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5FF7" w14:textId="7D26DBF5" w:rsidR="009C6294" w:rsidRPr="001839A4" w:rsidRDefault="00551D82" w:rsidP="00C403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839A4">
        <w:rPr>
          <w:b/>
          <w:color w:val="000000"/>
        </w:rPr>
        <w:t>TITLE:</w:t>
      </w:r>
      <w:r w:rsidRPr="001839A4">
        <w:rPr>
          <w:color w:val="000000"/>
        </w:rPr>
        <w:t xml:space="preserve"> </w:t>
      </w:r>
    </w:p>
    <w:p w14:paraId="21EC8EB1" w14:textId="1488E437" w:rsidR="005E3489" w:rsidRPr="001839A4" w:rsidRDefault="005E3489" w:rsidP="005E3489">
      <w:pPr>
        <w:rPr>
          <w:bCs/>
        </w:rPr>
      </w:pPr>
      <w:r w:rsidRPr="001839A4">
        <w:rPr>
          <w:bCs/>
        </w:rPr>
        <w:t xml:space="preserve">Analysis of </w:t>
      </w:r>
      <w:r w:rsidR="00B96859" w:rsidRPr="001839A4">
        <w:rPr>
          <w:bCs/>
        </w:rPr>
        <w:t>Cell Differentiation, Morphogenesis,</w:t>
      </w:r>
      <w:r w:rsidRPr="001839A4">
        <w:rPr>
          <w:bCs/>
        </w:rPr>
        <w:t xml:space="preserve"> and </w:t>
      </w:r>
      <w:r w:rsidR="00B96859" w:rsidRPr="001839A4">
        <w:rPr>
          <w:bCs/>
        </w:rPr>
        <w:t>Patterni</w:t>
      </w:r>
      <w:r w:rsidRPr="001839A4">
        <w:rPr>
          <w:bCs/>
        </w:rPr>
        <w:t xml:space="preserve">ng during </w:t>
      </w:r>
      <w:r w:rsidR="00B96859" w:rsidRPr="001839A4">
        <w:rPr>
          <w:bCs/>
        </w:rPr>
        <w:t xml:space="preserve">Chicken Embryogenesis </w:t>
      </w:r>
      <w:r w:rsidRPr="001839A4">
        <w:rPr>
          <w:bCs/>
        </w:rPr>
        <w:t xml:space="preserve">using the </w:t>
      </w:r>
      <w:r w:rsidR="00B96859" w:rsidRPr="001839A4">
        <w:rPr>
          <w:bCs/>
        </w:rPr>
        <w:t>Soaked-Bead Assay</w:t>
      </w:r>
    </w:p>
    <w:p w14:paraId="282D3A29" w14:textId="77777777" w:rsidR="005E3489" w:rsidRPr="001839A4" w:rsidRDefault="005E3489" w:rsidP="005E3489">
      <w:pPr>
        <w:rPr>
          <w:b/>
        </w:rPr>
      </w:pPr>
    </w:p>
    <w:p w14:paraId="6E7A7A91" w14:textId="56D153D8" w:rsidR="009C6294" w:rsidRPr="001839A4" w:rsidRDefault="00551D82" w:rsidP="00C40325">
      <w:pPr>
        <w:rPr>
          <w:b/>
        </w:rPr>
      </w:pPr>
      <w:r w:rsidRPr="001839A4">
        <w:rPr>
          <w:b/>
        </w:rPr>
        <w:t xml:space="preserve">AUTHORS AND AFFILIATIONS: </w:t>
      </w:r>
    </w:p>
    <w:p w14:paraId="0FB374B3" w14:textId="2753716E" w:rsidR="00C40325" w:rsidRPr="001839A4" w:rsidRDefault="00C40325" w:rsidP="00C4032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en-US"/>
        </w:rPr>
      </w:pPr>
      <w:r w:rsidRPr="001839A4">
        <w:rPr>
          <w:rStyle w:val="normaltextrun"/>
          <w:rFonts w:ascii="Calibri" w:hAnsi="Calibri" w:cs="Calibri"/>
          <w:lang w:val="en-US"/>
        </w:rPr>
        <w:t>Jessica Cristina Marín-Llera</w:t>
      </w:r>
      <w:r w:rsidRPr="001839A4">
        <w:rPr>
          <w:rStyle w:val="normaltextrun"/>
          <w:rFonts w:ascii="Calibri" w:hAnsi="Calibri" w:cs="Calibri"/>
          <w:vertAlign w:val="superscript"/>
          <w:lang w:val="en-US"/>
        </w:rPr>
        <w:t>1</w:t>
      </w:r>
      <w:r w:rsidRPr="001839A4">
        <w:rPr>
          <w:rStyle w:val="normaltextrun"/>
          <w:rFonts w:ascii="Calibri" w:hAnsi="Calibri" w:cs="Calibri"/>
          <w:lang w:val="en-US"/>
        </w:rPr>
        <w:t>*</w:t>
      </w:r>
      <w:proofErr w:type="gramStart"/>
      <w:r w:rsidR="00C1640D">
        <w:rPr>
          <w:rStyle w:val="normaltextrun"/>
          <w:rFonts w:ascii="Calibri" w:hAnsi="Calibri" w:cs="Calibri"/>
          <w:lang w:val="en-US"/>
        </w:rPr>
        <w:t xml:space="preserve">, </w:t>
      </w:r>
      <w:r w:rsidRPr="001839A4">
        <w:rPr>
          <w:rStyle w:val="normaltextrun"/>
          <w:rFonts w:ascii="Calibri" w:hAnsi="Calibri" w:cs="Calibri"/>
          <w:lang w:val="en-US"/>
        </w:rPr>
        <w:t xml:space="preserve"> Jesús</w:t>
      </w:r>
      <w:proofErr w:type="gramEnd"/>
      <w:r w:rsidRPr="001839A4">
        <w:rPr>
          <w:rStyle w:val="normaltextrun"/>
          <w:rFonts w:ascii="Calibri" w:hAnsi="Calibri" w:cs="Calibri"/>
          <w:lang w:val="en-US"/>
        </w:rPr>
        <w:t xml:space="preserve"> Chimal-Monroy</w:t>
      </w:r>
      <w:r w:rsidRPr="001839A4">
        <w:rPr>
          <w:rStyle w:val="normaltextrun"/>
          <w:rFonts w:ascii="Calibri" w:hAnsi="Calibri" w:cs="Calibri"/>
          <w:vertAlign w:val="superscript"/>
          <w:lang w:val="en-US"/>
        </w:rPr>
        <w:t>1</w:t>
      </w:r>
      <w:r w:rsidRPr="001839A4">
        <w:rPr>
          <w:rStyle w:val="normaltextrun"/>
          <w:rFonts w:ascii="Calibri" w:hAnsi="Calibri" w:cs="Calibri"/>
          <w:lang w:val="en-US"/>
        </w:rPr>
        <w:t>*</w:t>
      </w:r>
      <w:r w:rsidRPr="001839A4">
        <w:rPr>
          <w:rStyle w:val="eop"/>
          <w:rFonts w:ascii="Calibri" w:hAnsi="Calibri" w:cs="Calibri"/>
          <w:lang w:val="en-US"/>
        </w:rPr>
        <w:t> </w:t>
      </w:r>
    </w:p>
    <w:p w14:paraId="7290A927" w14:textId="77777777" w:rsidR="00C40325" w:rsidRPr="001839A4" w:rsidRDefault="00C40325" w:rsidP="00C4032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en-US"/>
        </w:rPr>
      </w:pPr>
      <w:r w:rsidRPr="001839A4">
        <w:rPr>
          <w:rStyle w:val="eop"/>
          <w:rFonts w:ascii="Calibri" w:hAnsi="Calibri" w:cs="Calibri"/>
          <w:lang w:val="en-US"/>
        </w:rPr>
        <w:t> </w:t>
      </w:r>
    </w:p>
    <w:p w14:paraId="32B62ADD" w14:textId="47336054" w:rsidR="00C40325" w:rsidRPr="001839A4" w:rsidRDefault="00C1640D" w:rsidP="00C4032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839A4">
        <w:rPr>
          <w:rStyle w:val="normaltextrun"/>
          <w:rFonts w:ascii="Calibri" w:hAnsi="Calibri" w:cs="Calibri"/>
          <w:vertAlign w:val="superscript"/>
        </w:rPr>
        <w:t>1</w:t>
      </w:r>
      <w:r w:rsidR="00C40325" w:rsidRPr="001839A4">
        <w:rPr>
          <w:rStyle w:val="normaltextrun"/>
          <w:rFonts w:ascii="Calibri" w:hAnsi="Calibri" w:cs="Calibri"/>
        </w:rPr>
        <w:t>Departamento de Medicina Genómica y Toxicología Ambiental, Instituto de Investigaciones Biomédicas, Universidad Nacional Autónoma de México Ciudad Universitaria. Apartado Postal 70228. México DF 04510. México</w:t>
      </w:r>
      <w:r w:rsidR="00C40325" w:rsidRPr="001839A4">
        <w:rPr>
          <w:rStyle w:val="eop"/>
          <w:rFonts w:ascii="Calibri" w:hAnsi="Calibri" w:cs="Calibri"/>
        </w:rPr>
        <w:t> </w:t>
      </w:r>
    </w:p>
    <w:p w14:paraId="712AB478" w14:textId="4E4C8D46" w:rsidR="00C40325" w:rsidRDefault="00C40325" w:rsidP="00C4032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001839A4">
        <w:rPr>
          <w:rStyle w:val="eop"/>
          <w:rFonts w:ascii="Calibri" w:hAnsi="Calibri" w:cs="Calibri"/>
        </w:rPr>
        <w:t> </w:t>
      </w:r>
    </w:p>
    <w:p w14:paraId="69D49CC8" w14:textId="399218C9" w:rsidR="00C1640D" w:rsidRDefault="00C1640D" w:rsidP="00C4032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Email </w:t>
      </w:r>
      <w:proofErr w:type="spellStart"/>
      <w:r>
        <w:rPr>
          <w:rStyle w:val="eop"/>
          <w:rFonts w:ascii="Calibri" w:hAnsi="Calibri" w:cs="Calibri"/>
        </w:rPr>
        <w:t>addresses</w:t>
      </w:r>
      <w:proofErr w:type="spellEnd"/>
      <w:r>
        <w:rPr>
          <w:rStyle w:val="eop"/>
          <w:rFonts w:ascii="Calibri" w:hAnsi="Calibri" w:cs="Calibri"/>
        </w:rPr>
        <w:t xml:space="preserve"> </w:t>
      </w:r>
      <w:proofErr w:type="spellStart"/>
      <w:r>
        <w:rPr>
          <w:rStyle w:val="eop"/>
          <w:rFonts w:ascii="Calibri" w:hAnsi="Calibri" w:cs="Calibri"/>
        </w:rPr>
        <w:t>of</w:t>
      </w:r>
      <w:proofErr w:type="spellEnd"/>
      <w:r>
        <w:rPr>
          <w:rStyle w:val="eop"/>
          <w:rFonts w:ascii="Calibri" w:hAnsi="Calibri" w:cs="Calibri"/>
        </w:rPr>
        <w:t xml:space="preserve"> </w:t>
      </w:r>
      <w:proofErr w:type="spellStart"/>
      <w:r>
        <w:rPr>
          <w:rStyle w:val="eop"/>
          <w:rFonts w:ascii="Calibri" w:hAnsi="Calibri" w:cs="Calibri"/>
        </w:rPr>
        <w:t>co-authors</w:t>
      </w:r>
      <w:proofErr w:type="spellEnd"/>
      <w:r>
        <w:rPr>
          <w:rStyle w:val="eop"/>
          <w:rFonts w:ascii="Calibri" w:hAnsi="Calibri" w:cs="Calibri"/>
        </w:rPr>
        <w:t>:</w:t>
      </w:r>
    </w:p>
    <w:p w14:paraId="207772A2" w14:textId="211368FF" w:rsidR="00C1640D" w:rsidRDefault="00C1640D" w:rsidP="00C164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7E5330">
        <w:rPr>
          <w:rStyle w:val="normaltextrun"/>
          <w:rFonts w:ascii="Calibri" w:hAnsi="Calibri" w:cs="Calibri"/>
        </w:rPr>
        <w:t>Jessica Cristina Marín-Llera </w:t>
      </w:r>
      <w:r>
        <w:rPr>
          <w:rStyle w:val="normaltextrun"/>
          <w:rFonts w:ascii="Calibri" w:hAnsi="Calibri" w:cs="Calibri"/>
        </w:rPr>
        <w:tab/>
      </w:r>
      <w:r w:rsidRPr="007E5330">
        <w:rPr>
          <w:rStyle w:val="normaltextrun"/>
          <w:rFonts w:ascii="Calibri" w:hAnsi="Calibri" w:cs="Calibri"/>
        </w:rPr>
        <w:t xml:space="preserve">(jmarinllera@iibiomedicas.unam.mx) </w:t>
      </w:r>
    </w:p>
    <w:p w14:paraId="2175855F" w14:textId="451251E1" w:rsidR="00C1640D" w:rsidRPr="007E5330" w:rsidRDefault="00C1640D" w:rsidP="00C1640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7E5330">
        <w:rPr>
          <w:rStyle w:val="normaltextrun"/>
          <w:rFonts w:ascii="Calibri" w:hAnsi="Calibri" w:cs="Calibri"/>
        </w:rPr>
        <w:t xml:space="preserve">Jesús Chimal-Monroy 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 w:rsidRPr="007E5330">
        <w:rPr>
          <w:rStyle w:val="normaltextrun"/>
          <w:rFonts w:ascii="Calibri" w:hAnsi="Calibri" w:cs="Calibri"/>
        </w:rPr>
        <w:t>(jchimal@unam.mx)</w:t>
      </w:r>
      <w:r w:rsidRPr="007E5330">
        <w:rPr>
          <w:rStyle w:val="eop"/>
          <w:rFonts w:ascii="Calibri" w:hAnsi="Calibri" w:cs="Calibri"/>
        </w:rPr>
        <w:t> </w:t>
      </w:r>
    </w:p>
    <w:p w14:paraId="34CDBC19" w14:textId="77777777" w:rsidR="00C1640D" w:rsidRPr="001839A4" w:rsidRDefault="00C1640D" w:rsidP="00C4032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27A90F17" w14:textId="1903486A" w:rsidR="00C1640D" w:rsidRDefault="00C40325" w:rsidP="00C403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1839A4">
        <w:rPr>
          <w:rStyle w:val="normaltextrun"/>
          <w:rFonts w:ascii="Calibri" w:hAnsi="Calibri" w:cs="Calibri"/>
        </w:rPr>
        <w:t>*</w:t>
      </w:r>
      <w:proofErr w:type="spellStart"/>
      <w:r w:rsidR="00161EFB" w:rsidRPr="001839A4">
        <w:rPr>
          <w:rStyle w:val="normaltextrun"/>
          <w:rFonts w:ascii="Calibri" w:hAnsi="Calibri" w:cs="Calibri"/>
        </w:rPr>
        <w:t>Corresponding</w:t>
      </w:r>
      <w:proofErr w:type="spellEnd"/>
      <w:r w:rsidR="00161EFB" w:rsidRPr="001839A4">
        <w:rPr>
          <w:rStyle w:val="normaltextrun"/>
          <w:rFonts w:ascii="Calibri" w:hAnsi="Calibri" w:cs="Calibri"/>
        </w:rPr>
        <w:t xml:space="preserve"> </w:t>
      </w:r>
      <w:proofErr w:type="spellStart"/>
      <w:r w:rsidR="00161EFB" w:rsidRPr="001839A4">
        <w:rPr>
          <w:rStyle w:val="normaltextrun"/>
          <w:rFonts w:ascii="Calibri" w:hAnsi="Calibri" w:cs="Calibri"/>
        </w:rPr>
        <w:t>author</w:t>
      </w:r>
      <w:proofErr w:type="spellEnd"/>
      <w:r w:rsidRPr="001839A4">
        <w:rPr>
          <w:rStyle w:val="normaltextrun"/>
          <w:rFonts w:ascii="Calibri" w:hAnsi="Calibri" w:cs="Calibri"/>
        </w:rPr>
        <w:t xml:space="preserve">: </w:t>
      </w:r>
    </w:p>
    <w:p w14:paraId="781C3A97" w14:textId="2DFDD271" w:rsidR="00C1640D" w:rsidRDefault="00C40325" w:rsidP="00C403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1839A4">
        <w:rPr>
          <w:rStyle w:val="normaltextrun"/>
          <w:rFonts w:ascii="Calibri" w:hAnsi="Calibri" w:cs="Calibri"/>
        </w:rPr>
        <w:t>Jessica Cristina Marín-Llera </w:t>
      </w:r>
      <w:r w:rsidR="00C1640D">
        <w:rPr>
          <w:rStyle w:val="normaltextrun"/>
          <w:rFonts w:ascii="Calibri" w:hAnsi="Calibri" w:cs="Calibri"/>
        </w:rPr>
        <w:tab/>
      </w:r>
      <w:r w:rsidRPr="001839A4">
        <w:rPr>
          <w:rStyle w:val="normaltextrun"/>
          <w:rFonts w:ascii="Calibri" w:hAnsi="Calibri" w:cs="Calibri"/>
        </w:rPr>
        <w:t xml:space="preserve">(jmarinllera@iibiomedicas.unam.mx) </w:t>
      </w:r>
    </w:p>
    <w:p w14:paraId="0E5A4460" w14:textId="7D7EFAE9" w:rsidR="00C40325" w:rsidRPr="001839A4" w:rsidRDefault="00C40325" w:rsidP="00C4032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1839A4">
        <w:rPr>
          <w:rStyle w:val="normaltextrun"/>
          <w:rFonts w:ascii="Calibri" w:hAnsi="Calibri" w:cs="Calibri"/>
        </w:rPr>
        <w:t xml:space="preserve">Jesús Chimal-Monroy </w:t>
      </w:r>
      <w:r w:rsidR="00C1640D">
        <w:rPr>
          <w:rStyle w:val="normaltextrun"/>
          <w:rFonts w:ascii="Calibri" w:hAnsi="Calibri" w:cs="Calibri"/>
        </w:rPr>
        <w:tab/>
      </w:r>
      <w:r w:rsidR="00C1640D">
        <w:rPr>
          <w:rStyle w:val="normaltextrun"/>
          <w:rFonts w:ascii="Calibri" w:hAnsi="Calibri" w:cs="Calibri"/>
        </w:rPr>
        <w:tab/>
      </w:r>
      <w:r w:rsidRPr="001839A4">
        <w:rPr>
          <w:rStyle w:val="normaltextrun"/>
          <w:rFonts w:ascii="Calibri" w:hAnsi="Calibri" w:cs="Calibri"/>
        </w:rPr>
        <w:t>(jchimal@unam.mx)</w:t>
      </w:r>
      <w:r w:rsidRPr="001839A4">
        <w:rPr>
          <w:rStyle w:val="eop"/>
          <w:rFonts w:ascii="Calibri" w:hAnsi="Calibri" w:cs="Calibri"/>
        </w:rPr>
        <w:t> </w:t>
      </w:r>
    </w:p>
    <w:p w14:paraId="141ABDE5" w14:textId="7C81880C" w:rsidR="006E4797" w:rsidRPr="001839A4" w:rsidRDefault="006E47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MX"/>
        </w:rPr>
      </w:pPr>
    </w:p>
    <w:p w14:paraId="1D2A6FC5" w14:textId="77777777" w:rsidR="00C1640D" w:rsidRPr="009D3A09" w:rsidRDefault="007F42FF" w:rsidP="00C40325">
      <w:pPr>
        <w:rPr>
          <w:b/>
        </w:rPr>
      </w:pPr>
      <w:r w:rsidRPr="009D3A09">
        <w:rPr>
          <w:b/>
        </w:rPr>
        <w:t xml:space="preserve">KEYWORDS: </w:t>
      </w:r>
    </w:p>
    <w:p w14:paraId="63930DF9" w14:textId="63A45906" w:rsidR="007F42FF" w:rsidRPr="009D3A09" w:rsidRDefault="00C1640D" w:rsidP="00C40325">
      <w:pPr>
        <w:rPr>
          <w:bCs/>
        </w:rPr>
      </w:pPr>
      <w:r w:rsidRPr="009D3A09">
        <w:rPr>
          <w:bCs/>
        </w:rPr>
        <w:t xml:space="preserve">chicken </w:t>
      </w:r>
      <w:r w:rsidR="007F42FF" w:rsidRPr="009D3A09">
        <w:rPr>
          <w:bCs/>
        </w:rPr>
        <w:t xml:space="preserve">embryo, limb </w:t>
      </w:r>
      <w:r w:rsidR="005E3489" w:rsidRPr="009D3A09">
        <w:rPr>
          <w:bCs/>
        </w:rPr>
        <w:t xml:space="preserve">development, cell </w:t>
      </w:r>
      <w:r w:rsidR="007F42FF" w:rsidRPr="009D3A09">
        <w:rPr>
          <w:bCs/>
        </w:rPr>
        <w:t xml:space="preserve">differentiation, morphogenesis, </w:t>
      </w:r>
      <w:r w:rsidR="005E3489" w:rsidRPr="009D3A09">
        <w:rPr>
          <w:bCs/>
        </w:rPr>
        <w:t xml:space="preserve">pattern formation, </w:t>
      </w:r>
      <w:r w:rsidR="007F42FF" w:rsidRPr="009D3A09">
        <w:rPr>
          <w:bCs/>
        </w:rPr>
        <w:t>chemical</w:t>
      </w:r>
      <w:r w:rsidR="00B00056" w:rsidRPr="009D3A09">
        <w:rPr>
          <w:bCs/>
        </w:rPr>
        <w:t>/</w:t>
      </w:r>
      <w:r w:rsidR="007F42FF" w:rsidRPr="009D3A09">
        <w:rPr>
          <w:bCs/>
        </w:rPr>
        <w:t>protein deliver</w:t>
      </w:r>
      <w:r w:rsidR="00B00056" w:rsidRPr="009D3A09">
        <w:rPr>
          <w:bCs/>
        </w:rPr>
        <w:t>y</w:t>
      </w:r>
      <w:r w:rsidR="007F42FF" w:rsidRPr="009D3A09">
        <w:rPr>
          <w:bCs/>
        </w:rPr>
        <w:t xml:space="preserve">. </w:t>
      </w:r>
    </w:p>
    <w:p w14:paraId="64110472" w14:textId="77777777" w:rsidR="007F42FF" w:rsidRPr="009D3A09" w:rsidRDefault="007F42FF" w:rsidP="00C40325">
      <w:pPr>
        <w:rPr>
          <w:b/>
        </w:rPr>
      </w:pPr>
    </w:p>
    <w:p w14:paraId="10A3B2EF" w14:textId="32F838E9" w:rsidR="009C6294" w:rsidRPr="009D3A09" w:rsidRDefault="00551D82" w:rsidP="00C40325">
      <w:pPr>
        <w:rPr>
          <w:color w:val="808080"/>
        </w:rPr>
      </w:pPr>
      <w:r w:rsidRPr="009D3A09">
        <w:rPr>
          <w:b/>
        </w:rPr>
        <w:t>SUMMARY:</w:t>
      </w:r>
      <w:r w:rsidRPr="009D3A09">
        <w:t xml:space="preserve"> </w:t>
      </w:r>
    </w:p>
    <w:p w14:paraId="1DDB5365" w14:textId="0CF159A4" w:rsidR="00996ABA" w:rsidRPr="009D3A09" w:rsidRDefault="00751F1B" w:rsidP="00996ABA">
      <w:r w:rsidRPr="009D3A09">
        <w:t>The s</w:t>
      </w:r>
      <w:r w:rsidR="00996ABA" w:rsidRPr="009D3A09">
        <w:t xml:space="preserve">oaked bead assay </w:t>
      </w:r>
      <w:r w:rsidRPr="009D3A09">
        <w:t>involves targeted</w:t>
      </w:r>
      <w:r w:rsidR="00996ABA" w:rsidRPr="009D3A09">
        <w:t xml:space="preserve"> deliver</w:t>
      </w:r>
      <w:r w:rsidRPr="009D3A09">
        <w:t xml:space="preserve">y of test reagent at any developmental time point </w:t>
      </w:r>
      <w:r w:rsidR="000E304B">
        <w:t xml:space="preserve">to study the regulation of </w:t>
      </w:r>
      <w:r w:rsidR="00996ABA" w:rsidRPr="009D3A09">
        <w:t>cell differentiation</w:t>
      </w:r>
      <w:r w:rsidR="004D7132" w:rsidRPr="009D3A09">
        <w:t xml:space="preserve"> and</w:t>
      </w:r>
      <w:r w:rsidR="00996ABA" w:rsidRPr="009D3A09">
        <w:t xml:space="preserve"> morphogenesis</w:t>
      </w:r>
      <w:r w:rsidR="00996ABA" w:rsidRPr="009D3A09">
        <w:rPr>
          <w:rStyle w:val="normaltextrun"/>
          <w:color w:val="000000"/>
        </w:rPr>
        <w:t>.</w:t>
      </w:r>
      <w:r w:rsidR="00996ABA" w:rsidRPr="009D3A09">
        <w:rPr>
          <w:rStyle w:val="normaltextrun"/>
        </w:rPr>
        <w:t xml:space="preserve"> </w:t>
      </w:r>
      <w:r w:rsidR="000E304B">
        <w:rPr>
          <w:rStyle w:val="normaltextrun"/>
        </w:rPr>
        <w:t>A</w:t>
      </w:r>
      <w:r w:rsidR="00B96859" w:rsidRPr="009D3A09">
        <w:rPr>
          <w:rStyle w:val="normaltextrun"/>
        </w:rPr>
        <w:t xml:space="preserve"> </w:t>
      </w:r>
      <w:r w:rsidR="00996ABA" w:rsidRPr="009D3A09">
        <w:rPr>
          <w:rStyle w:val="normaltextrun"/>
        </w:rPr>
        <w:t>detailed protocol</w:t>
      </w:r>
      <w:r w:rsidRPr="009D3A09">
        <w:rPr>
          <w:rStyle w:val="normaltextrun"/>
        </w:rPr>
        <w:t>, applicable to</w:t>
      </w:r>
      <w:r w:rsidRPr="009D3A09">
        <w:t xml:space="preserve"> any experimental animal model, for </w:t>
      </w:r>
      <w:r w:rsidR="00996ABA" w:rsidRPr="009D3A09">
        <w:t>prepar</w:t>
      </w:r>
      <w:r w:rsidRPr="009D3A09">
        <w:t>ing</w:t>
      </w:r>
      <w:r w:rsidR="00996ABA" w:rsidRPr="009D3A09">
        <w:t xml:space="preserve"> </w:t>
      </w:r>
      <w:r w:rsidRPr="009D3A09">
        <w:t>three different types of</w:t>
      </w:r>
      <w:r w:rsidR="00996ABA" w:rsidRPr="009D3A09">
        <w:t xml:space="preserve"> soaked beads </w:t>
      </w:r>
      <w:r w:rsidRPr="009D3A09">
        <w:t xml:space="preserve">and implanting these </w:t>
      </w:r>
      <w:r w:rsidR="00996ABA" w:rsidRPr="009D3A09">
        <w:t>in the interdigit of a chick</w:t>
      </w:r>
      <w:r w:rsidR="00952A73" w:rsidRPr="009D3A09">
        <w:t>en</w:t>
      </w:r>
      <w:r w:rsidR="00996ABA" w:rsidRPr="009D3A09">
        <w:t xml:space="preserve"> embryo</w:t>
      </w:r>
      <w:r w:rsidR="000E304B">
        <w:t xml:space="preserve"> is presented</w:t>
      </w:r>
      <w:r w:rsidRPr="009D3A09">
        <w:rPr>
          <w:rStyle w:val="normaltextrun"/>
        </w:rPr>
        <w:t>.</w:t>
      </w:r>
    </w:p>
    <w:p w14:paraId="22DD4636" w14:textId="77777777" w:rsidR="00996ABA" w:rsidRPr="009D3A09" w:rsidRDefault="00996ABA"/>
    <w:p w14:paraId="6FB57C10" w14:textId="0F657488" w:rsidR="004D7D8E" w:rsidRPr="009D3A09" w:rsidRDefault="00551D82" w:rsidP="00C40325">
      <w:r w:rsidRPr="009D3A09">
        <w:rPr>
          <w:b/>
        </w:rPr>
        <w:t>ABSTRACT:</w:t>
      </w:r>
      <w:r w:rsidRPr="009D3A09">
        <w:t xml:space="preserve"> </w:t>
      </w:r>
    </w:p>
    <w:p w14:paraId="287FCB06" w14:textId="6A8DAFB7" w:rsidR="00C7656D" w:rsidRPr="009D3A09" w:rsidRDefault="00A56381" w:rsidP="00C7656D">
      <w:r w:rsidRPr="009D3A09">
        <w:t xml:space="preserve">A multitude of </w:t>
      </w:r>
      <w:r w:rsidR="00C7656D" w:rsidRPr="009D3A09">
        <w:t xml:space="preserve">genetic programs </w:t>
      </w:r>
      <w:r w:rsidR="00B96859" w:rsidRPr="009D3A09">
        <w:t xml:space="preserve">is </w:t>
      </w:r>
      <w:r w:rsidR="00C7656D" w:rsidRPr="009D3A09">
        <w:t xml:space="preserve">activated during embryonic development </w:t>
      </w:r>
      <w:r w:rsidRPr="009D3A09">
        <w:t>that orchestrate</w:t>
      </w:r>
      <w:r w:rsidR="00B96859" w:rsidRPr="009D3A09">
        <w:t>s</w:t>
      </w:r>
      <w:r w:rsidR="00C7656D" w:rsidRPr="009D3A09">
        <w:t xml:space="preserve"> cell differentiation</w:t>
      </w:r>
      <w:r w:rsidRPr="009D3A09">
        <w:t xml:space="preserve"> to generate an astounding diversity of somatic </w:t>
      </w:r>
      <w:r w:rsidR="00C7656D" w:rsidRPr="009D3A09">
        <w:t>cell</w:t>
      </w:r>
      <w:r w:rsidR="00B0130D" w:rsidRPr="009D3A09">
        <w:t>s</w:t>
      </w:r>
      <w:r w:rsidR="00C7656D" w:rsidRPr="009D3A09">
        <w:t xml:space="preserve">, </w:t>
      </w:r>
      <w:r w:rsidR="00B0130D" w:rsidRPr="009D3A09">
        <w:t xml:space="preserve">tissues, and </w:t>
      </w:r>
      <w:r w:rsidR="00C7656D" w:rsidRPr="009D3A09">
        <w:t xml:space="preserve">organs. The precise activation of </w:t>
      </w:r>
      <w:r w:rsidRPr="009D3A09">
        <w:t xml:space="preserve">these </w:t>
      </w:r>
      <w:r w:rsidR="00C7656D" w:rsidRPr="009D3A09">
        <w:t xml:space="preserve">genetic programs </w:t>
      </w:r>
      <w:r w:rsidRPr="009D3A09">
        <w:t xml:space="preserve">is regulated by </w:t>
      </w:r>
      <w:r w:rsidR="00C7656D" w:rsidRPr="009D3A09">
        <w:t>morphogens</w:t>
      </w:r>
      <w:r w:rsidR="00B0130D" w:rsidRPr="009D3A09">
        <w:t xml:space="preserve">, </w:t>
      </w:r>
      <w:r w:rsidR="00C7656D" w:rsidRPr="009D3A09">
        <w:t xml:space="preserve">diffusible molecules that direct cell fate at different thresholds. </w:t>
      </w:r>
      <w:r w:rsidRPr="009D3A09">
        <w:t>U</w:t>
      </w:r>
      <w:r w:rsidR="00C7656D" w:rsidRPr="009D3A09">
        <w:t>nderstand</w:t>
      </w:r>
      <w:r w:rsidRPr="009D3A09">
        <w:t>ing</w:t>
      </w:r>
      <w:r w:rsidR="00C7656D" w:rsidRPr="009D3A09">
        <w:t xml:space="preserve"> how genetic activation </w:t>
      </w:r>
      <w:r w:rsidRPr="009D3A09">
        <w:t xml:space="preserve">coordinates </w:t>
      </w:r>
      <w:r w:rsidR="00C7656D" w:rsidRPr="009D3A09">
        <w:t>morphogenesis</w:t>
      </w:r>
      <w:r w:rsidRPr="009D3A09">
        <w:t xml:space="preserve"> requires the</w:t>
      </w:r>
      <w:r w:rsidR="00C7656D" w:rsidRPr="009D3A09">
        <w:t xml:space="preserve"> study </w:t>
      </w:r>
      <w:r w:rsidRPr="009D3A09">
        <w:t xml:space="preserve">of </w:t>
      </w:r>
      <w:r w:rsidR="00C7656D" w:rsidRPr="009D3A09">
        <w:t xml:space="preserve">local interactions triggered by morphogens during development. The use of beads </w:t>
      </w:r>
      <w:r w:rsidR="00EF6A2E" w:rsidRPr="009D3A09">
        <w:t xml:space="preserve">soaked </w:t>
      </w:r>
      <w:r w:rsidR="00C7656D" w:rsidRPr="009D3A09">
        <w:t xml:space="preserve">in </w:t>
      </w:r>
      <w:r w:rsidR="00567239" w:rsidRPr="009D3A09">
        <w:t xml:space="preserve">proteins or drugs </w:t>
      </w:r>
      <w:r w:rsidR="00ED7365" w:rsidRPr="009D3A09">
        <w:t>implanted into</w:t>
      </w:r>
      <w:r w:rsidR="00C7656D" w:rsidRPr="009D3A09">
        <w:t xml:space="preserve"> distinct regions of the embryo </w:t>
      </w:r>
      <w:r w:rsidR="00ED7365" w:rsidRPr="009D3A09">
        <w:t xml:space="preserve">enables studying the </w:t>
      </w:r>
      <w:r w:rsidR="00567239" w:rsidRPr="009D3A09">
        <w:t>role</w:t>
      </w:r>
      <w:r w:rsidR="00C7656D" w:rsidRPr="009D3A09">
        <w:t xml:space="preserve"> of specific molecules in the establishment of digits and other </w:t>
      </w:r>
      <w:r w:rsidR="00ED7365" w:rsidRPr="009D3A09">
        <w:t>developmental processes</w:t>
      </w:r>
      <w:r w:rsidR="00C7656D" w:rsidRPr="009D3A09">
        <w:t>. T</w:t>
      </w:r>
      <w:r w:rsidR="00ED7365" w:rsidRPr="009D3A09">
        <w:t xml:space="preserve">his </w:t>
      </w:r>
      <w:r w:rsidR="00C7656D" w:rsidRPr="009D3A09">
        <w:t xml:space="preserve">experimental </w:t>
      </w:r>
      <w:r w:rsidR="00ED7365" w:rsidRPr="009D3A09">
        <w:t xml:space="preserve">technique provides </w:t>
      </w:r>
      <w:r w:rsidR="00C7656D" w:rsidRPr="009D3A09">
        <w:t xml:space="preserve">information </w:t>
      </w:r>
      <w:r w:rsidR="00ED7365" w:rsidRPr="009D3A09">
        <w:t xml:space="preserve">on </w:t>
      </w:r>
      <w:r w:rsidR="00C7656D" w:rsidRPr="009D3A09">
        <w:t xml:space="preserve">the control of cell induction, cell fate, </w:t>
      </w:r>
      <w:r w:rsidR="00A5304E" w:rsidRPr="009D3A09">
        <w:t xml:space="preserve">and </w:t>
      </w:r>
      <w:r w:rsidR="00C7656D" w:rsidRPr="009D3A09">
        <w:t>pattern formation. Thus, th</w:t>
      </w:r>
      <w:r w:rsidR="00ED7365" w:rsidRPr="009D3A09">
        <w:t>is soaked bead a</w:t>
      </w:r>
      <w:r w:rsidR="00C7656D" w:rsidRPr="009D3A09">
        <w:t>ssay is a</w:t>
      </w:r>
      <w:r w:rsidR="00ED7365" w:rsidRPr="009D3A09">
        <w:t>n extremely powerful and</w:t>
      </w:r>
      <w:r w:rsidR="00C7656D" w:rsidRPr="009D3A09">
        <w:t xml:space="preserve"> valuable experimental tool </w:t>
      </w:r>
      <w:r w:rsidR="00ED7365" w:rsidRPr="009D3A09">
        <w:t xml:space="preserve">applicable to </w:t>
      </w:r>
      <w:r w:rsidR="00C7656D" w:rsidRPr="009D3A09">
        <w:t>other embryonic models.</w:t>
      </w:r>
    </w:p>
    <w:p w14:paraId="113AF197" w14:textId="77777777" w:rsidR="00C7656D" w:rsidRPr="009D3A09" w:rsidRDefault="00C7656D" w:rsidP="00C7656D"/>
    <w:p w14:paraId="6C920F44" w14:textId="589AFFFB" w:rsidR="004D7D8E" w:rsidRPr="009D3A09" w:rsidRDefault="00C7656D" w:rsidP="00C7656D">
      <w:r w:rsidRPr="009D3A09">
        <w:rPr>
          <w:b/>
          <w:bCs/>
        </w:rPr>
        <w:t>INTRODUCTION:</w:t>
      </w:r>
      <w:r w:rsidRPr="009D3A09">
        <w:t> </w:t>
      </w:r>
    </w:p>
    <w:p w14:paraId="37F5BAC2" w14:textId="3FD1471A" w:rsidR="00C7656D" w:rsidRPr="009D3A09" w:rsidRDefault="00C7656D" w:rsidP="00C7656D">
      <w:r w:rsidRPr="009D3A09">
        <w:t xml:space="preserve">Breakthroughs in the molecular mechanisms that control gene expression during embryonic development have allowed us to understand how cell fate is </w:t>
      </w:r>
      <w:r w:rsidR="00EF6A2E" w:rsidRPr="009D3A09">
        <w:t>determined</w:t>
      </w:r>
      <w:r w:rsidRPr="009D3A09">
        <w:t xml:space="preserve">. Commitment to </w:t>
      </w:r>
      <w:r w:rsidRPr="009D3A09">
        <w:lastRenderedPageBreak/>
        <w:t>different cell lineages occurs once cells begin the molecular expression of transcription factors</w:t>
      </w:r>
      <w:r w:rsidR="00B62EB8" w:rsidRPr="009D3A09">
        <w:rPr>
          <w:vertAlign w:val="superscript"/>
        </w:rPr>
        <w:t>1</w:t>
      </w:r>
      <w:r w:rsidRPr="009D3A09">
        <w:t>. Th</w:t>
      </w:r>
      <w:r w:rsidR="00F73BE3" w:rsidRPr="009D3A09">
        <w:t xml:space="preserve">is </w:t>
      </w:r>
      <w:r w:rsidRPr="009D3A09">
        <w:t>expression</w:t>
      </w:r>
      <w:r w:rsidR="00F73BE3" w:rsidRPr="009D3A09">
        <w:t xml:space="preserve"> pattern is highly coordinated</w:t>
      </w:r>
      <w:r w:rsidRPr="009D3A09">
        <w:t xml:space="preserve"> in</w:t>
      </w:r>
      <w:r w:rsidR="00E97C14" w:rsidRPr="009D3A09">
        <w:t xml:space="preserve"> </w:t>
      </w:r>
      <w:r w:rsidRPr="009D3A09">
        <w:t xml:space="preserve">space and time </w:t>
      </w:r>
      <w:r w:rsidR="00F73BE3" w:rsidRPr="009D3A09">
        <w:t>and thereby directs</w:t>
      </w:r>
      <w:r w:rsidRPr="009D3A09">
        <w:t xml:space="preserve"> </w:t>
      </w:r>
      <w:r w:rsidR="00F73BE3" w:rsidRPr="009D3A09">
        <w:t xml:space="preserve">the </w:t>
      </w:r>
      <w:r w:rsidRPr="009D3A09">
        <w:t>shaping, positioning, and patterning</w:t>
      </w:r>
      <w:r w:rsidR="00EA6D47" w:rsidRPr="009D3A09">
        <w:t xml:space="preserve"> </w:t>
      </w:r>
      <w:r w:rsidR="00F73BE3" w:rsidRPr="009D3A09">
        <w:t>of cells, tissues, and organs</w:t>
      </w:r>
      <w:r w:rsidR="00EA6D47" w:rsidRPr="009D3A09">
        <w:rPr>
          <w:vertAlign w:val="superscript"/>
        </w:rPr>
        <w:t>1</w:t>
      </w:r>
      <w:r w:rsidR="00A7603B" w:rsidRPr="009D3A09">
        <w:rPr>
          <w:vertAlign w:val="superscript"/>
        </w:rPr>
        <w:t>–</w:t>
      </w:r>
      <w:r w:rsidR="00A538E3" w:rsidRPr="009D3A09">
        <w:rPr>
          <w:vertAlign w:val="superscript"/>
        </w:rPr>
        <w:t>5</w:t>
      </w:r>
      <w:r w:rsidRPr="009D3A09">
        <w:t xml:space="preserve">. Embryonic induction </w:t>
      </w:r>
      <w:r w:rsidR="005E3489" w:rsidRPr="009D3A09">
        <w:t xml:space="preserve">is the </w:t>
      </w:r>
      <w:r w:rsidR="00C97FC4" w:rsidRPr="009D3A09">
        <w:t xml:space="preserve">process by </w:t>
      </w:r>
      <w:r w:rsidR="00FF4C1C" w:rsidRPr="009D3A09">
        <w:t xml:space="preserve">which cells </w:t>
      </w:r>
      <w:r w:rsidR="005E3489" w:rsidRPr="009D3A09">
        <w:t xml:space="preserve">are </w:t>
      </w:r>
      <w:r w:rsidR="00E77C2A" w:rsidRPr="009D3A09">
        <w:t>commit</w:t>
      </w:r>
      <w:r w:rsidR="005E3489" w:rsidRPr="009D3A09">
        <w:t>ted</w:t>
      </w:r>
      <w:r w:rsidR="00F9535C" w:rsidRPr="009D3A09">
        <w:t xml:space="preserve"> </w:t>
      </w:r>
      <w:r w:rsidR="00E77C2A" w:rsidRPr="009D3A09">
        <w:t>to specific lineages</w:t>
      </w:r>
      <w:r w:rsidR="00F73BE3" w:rsidRPr="009D3A09">
        <w:t xml:space="preserve"> </w:t>
      </w:r>
      <w:r w:rsidR="00C215A6" w:rsidRPr="009D3A09">
        <w:t>by</w:t>
      </w:r>
      <w:r w:rsidRPr="009D3A09">
        <w:t xml:space="preserve"> </w:t>
      </w:r>
      <w:r w:rsidR="000E1BF0" w:rsidRPr="009D3A09">
        <w:t>establish</w:t>
      </w:r>
      <w:r w:rsidR="00C215A6" w:rsidRPr="009D3A09">
        <w:t>ing</w:t>
      </w:r>
      <w:r w:rsidR="00A77B47" w:rsidRPr="009D3A09">
        <w:t xml:space="preserve"> </w:t>
      </w:r>
      <w:r w:rsidRPr="009D3A09">
        <w:t xml:space="preserve">hierarchies that </w:t>
      </w:r>
      <w:r w:rsidR="00F73BE3" w:rsidRPr="009D3A09">
        <w:t xml:space="preserve">restrict </w:t>
      </w:r>
      <w:r w:rsidR="009C4A26" w:rsidRPr="009D3A09">
        <w:t>cells'</w:t>
      </w:r>
      <w:r w:rsidRPr="009D3A09">
        <w:t xml:space="preserve"> potentiality</w:t>
      </w:r>
      <w:r w:rsidR="005E3489" w:rsidRPr="009D3A09">
        <w:t>, which even include the generation of the basic body plan as occurs with the</w:t>
      </w:r>
      <w:r w:rsidRPr="009D3A09">
        <w:t xml:space="preserve"> Spemann organizer</w:t>
      </w:r>
      <w:r w:rsidR="005E3489" w:rsidRPr="009D3A09">
        <w:rPr>
          <w:vertAlign w:val="superscript"/>
        </w:rPr>
        <w:t>6,</w:t>
      </w:r>
      <w:r w:rsidR="00061F21" w:rsidRPr="009D3A09">
        <w:rPr>
          <w:vertAlign w:val="superscript"/>
        </w:rPr>
        <w:t>7</w:t>
      </w:r>
      <w:r w:rsidR="00AD550C" w:rsidRPr="009D3A09">
        <w:t xml:space="preserve">. </w:t>
      </w:r>
      <w:r w:rsidR="00AF6A51" w:rsidRPr="009D3A09">
        <w:t>The</w:t>
      </w:r>
      <w:r w:rsidRPr="009D3A09">
        <w:t xml:space="preserve"> blastopore dorsal lip induces a second embryonic axis in a host embryo</w:t>
      </w:r>
      <w:r w:rsidR="00061F21" w:rsidRPr="009D3A09">
        <w:rPr>
          <w:vertAlign w:val="superscript"/>
        </w:rPr>
        <w:t>8</w:t>
      </w:r>
      <w:r w:rsidR="00EA6D47" w:rsidRPr="009D3A09">
        <w:rPr>
          <w:vertAlign w:val="superscript"/>
        </w:rPr>
        <w:t>,</w:t>
      </w:r>
      <w:r w:rsidR="00061F21" w:rsidRPr="009D3A09">
        <w:rPr>
          <w:vertAlign w:val="superscript"/>
        </w:rPr>
        <w:t>9</w:t>
      </w:r>
      <w:r w:rsidRPr="009D3A09">
        <w:t>. Today</w:t>
      </w:r>
      <w:r w:rsidR="00DD6356" w:rsidRPr="009D3A09">
        <w:t>, with the aid of grafting and other classical experiments</w:t>
      </w:r>
      <w:r w:rsidR="00F776E4" w:rsidRPr="009D3A09">
        <w:t xml:space="preserve"> combined with molecular approaches</w:t>
      </w:r>
      <w:r w:rsidR="00DD6356" w:rsidRPr="009D3A09">
        <w:t>,</w:t>
      </w:r>
      <w:r w:rsidRPr="009D3A09">
        <w:t xml:space="preserve"> </w:t>
      </w:r>
      <w:r w:rsidR="0085010F" w:rsidRPr="009D3A09">
        <w:t>i</w:t>
      </w:r>
      <w:r w:rsidR="007B5492" w:rsidRPr="009D3A09">
        <w:t>t</w:t>
      </w:r>
      <w:r w:rsidR="0085010F" w:rsidRPr="009D3A09">
        <w:t xml:space="preserve"> </w:t>
      </w:r>
      <w:r w:rsidR="007B5492" w:rsidRPr="009D3A09">
        <w:t xml:space="preserve">is </w:t>
      </w:r>
      <w:r w:rsidRPr="009D3A09">
        <w:t>know</w:t>
      </w:r>
      <w:r w:rsidR="007B5492" w:rsidRPr="009D3A09">
        <w:t>n</w:t>
      </w:r>
      <w:r w:rsidRPr="009D3A09">
        <w:t xml:space="preserve"> that different transcription factors </w:t>
      </w:r>
      <w:r w:rsidR="004C51CE" w:rsidRPr="009D3A09">
        <w:t xml:space="preserve">and </w:t>
      </w:r>
      <w:r w:rsidRPr="009D3A09">
        <w:t xml:space="preserve">growth factors </w:t>
      </w:r>
      <w:r w:rsidR="00E97C14" w:rsidRPr="009D3A09">
        <w:t>function</w:t>
      </w:r>
      <w:r w:rsidRPr="009D3A09">
        <w:t xml:space="preserve"> </w:t>
      </w:r>
      <w:r w:rsidR="00B96859" w:rsidRPr="009D3A09">
        <w:t xml:space="preserve">to </w:t>
      </w:r>
      <w:r w:rsidRPr="009D3A09">
        <w:t>direct embryonic induction in the Spemann organizer</w:t>
      </w:r>
      <w:r w:rsidR="00061F21" w:rsidRPr="009D3A09">
        <w:rPr>
          <w:vertAlign w:val="superscript"/>
        </w:rPr>
        <w:t>10</w:t>
      </w:r>
      <w:r w:rsidRPr="009D3A09">
        <w:t>. </w:t>
      </w:r>
      <w:r w:rsidR="005E3489" w:rsidRPr="009D3A09">
        <w:t xml:space="preserve">Thus, experimental manipulation is an important tool to understand cell differentiation, morphogenesis, and patterning </w:t>
      </w:r>
      <w:r w:rsidR="00B057DF" w:rsidRPr="009D3A09">
        <w:t xml:space="preserve">processes </w:t>
      </w:r>
      <w:r w:rsidR="005E3489" w:rsidRPr="009D3A09">
        <w:t>during embryogenesis</w:t>
      </w:r>
      <w:r w:rsidR="00B057DF" w:rsidRPr="009D3A09">
        <w:t>.</w:t>
      </w:r>
    </w:p>
    <w:p w14:paraId="24A00B36" w14:textId="77777777" w:rsidR="00123C36" w:rsidRPr="009D3A09" w:rsidRDefault="00123C36" w:rsidP="00C7656D"/>
    <w:p w14:paraId="690A6AAF" w14:textId="003893C5" w:rsidR="00C7656D" w:rsidRPr="009D3A09" w:rsidRDefault="00C7656D" w:rsidP="00C7656D">
      <w:r w:rsidRPr="009D3A09">
        <w:t xml:space="preserve">Interestingly, in embryonic systems </w:t>
      </w:r>
      <w:r w:rsidR="00B96859" w:rsidRPr="009D3A09">
        <w:t>where</w:t>
      </w:r>
      <w:r w:rsidRPr="009D3A09">
        <w:t xml:space="preserve"> tissue transplantation is difficult</w:t>
      </w:r>
      <w:r w:rsidR="00796578" w:rsidRPr="009D3A09">
        <w:t xml:space="preserve"> </w:t>
      </w:r>
      <w:r w:rsidRPr="009D3A09">
        <w:t xml:space="preserve">or </w:t>
      </w:r>
      <w:r w:rsidR="00796578" w:rsidRPr="009D3A09">
        <w:t xml:space="preserve">when </w:t>
      </w:r>
      <w:r w:rsidRPr="009D3A09">
        <w:t xml:space="preserve">the inducers are </w:t>
      </w:r>
      <w:r w:rsidR="00985400" w:rsidRPr="009D3A09">
        <w:t xml:space="preserve">already </w:t>
      </w:r>
      <w:r w:rsidRPr="009D3A09">
        <w:t xml:space="preserve">well known, carriers </w:t>
      </w:r>
      <w:r w:rsidR="00796578" w:rsidRPr="009D3A09">
        <w:t xml:space="preserve">are used </w:t>
      </w:r>
      <w:r w:rsidRPr="009D3A09">
        <w:t xml:space="preserve">to deliver </w:t>
      </w:r>
      <w:r w:rsidR="00ED5CA0" w:rsidRPr="009D3A09">
        <w:t>molecules</w:t>
      </w:r>
      <w:r w:rsidR="00330095" w:rsidRPr="009D3A09">
        <w:t xml:space="preserve"> (</w:t>
      </w:r>
      <w:r w:rsidR="00101705" w:rsidRPr="009D3A09">
        <w:t xml:space="preserve">e.g., </w:t>
      </w:r>
      <w:r w:rsidR="00330095" w:rsidRPr="009D3A09">
        <w:t xml:space="preserve">proteins, chemicals, toxins, </w:t>
      </w:r>
      <w:r w:rsidR="009363EB" w:rsidRPr="009D3A09">
        <w:t>etc.</w:t>
      </w:r>
      <w:r w:rsidR="00330095" w:rsidRPr="009D3A09">
        <w:t>)</w:t>
      </w:r>
      <w:r w:rsidRPr="009D3A09">
        <w:t xml:space="preserve"> to regulate cell differentiation, morphogenesis, and even patterning. </w:t>
      </w:r>
      <w:r w:rsidR="007F4886" w:rsidRPr="009D3A09">
        <w:t>One such carrier</w:t>
      </w:r>
      <w:r w:rsidR="00CC5147" w:rsidRPr="009D3A09">
        <w:t xml:space="preserve"> system involves</w:t>
      </w:r>
      <w:r w:rsidR="00177B73" w:rsidRPr="009D3A09">
        <w:t xml:space="preserve"> </w:t>
      </w:r>
      <w:r w:rsidR="0050711A" w:rsidRPr="009D3A09">
        <w:t>implanting</w:t>
      </w:r>
      <w:r w:rsidR="007C4A94" w:rsidRPr="009D3A09">
        <w:t xml:space="preserve"> </w:t>
      </w:r>
      <w:r w:rsidRPr="009D3A09">
        <w:t>bead</w:t>
      </w:r>
      <w:r w:rsidR="002941B7" w:rsidRPr="009D3A09">
        <w:t xml:space="preserve">s </w:t>
      </w:r>
      <w:r w:rsidR="00915915" w:rsidRPr="009D3A09">
        <w:t>s</w:t>
      </w:r>
      <w:r w:rsidR="007C4A94" w:rsidRPr="009D3A09">
        <w:t xml:space="preserve">oaked in a </w:t>
      </w:r>
      <w:r w:rsidR="00101705" w:rsidRPr="009D3A09">
        <w:t>spe</w:t>
      </w:r>
      <w:r w:rsidR="0050711A" w:rsidRPr="009D3A09">
        <w:t xml:space="preserve">cific </w:t>
      </w:r>
      <w:r w:rsidR="00ED5CA0" w:rsidRPr="009D3A09">
        <w:t>molecule</w:t>
      </w:r>
      <w:r w:rsidR="00027BAD" w:rsidRPr="009D3A09">
        <w:t xml:space="preserve"> in</w:t>
      </w:r>
      <w:r w:rsidR="00807362" w:rsidRPr="009D3A09">
        <w:t xml:space="preserve"> any experimental model organism</w:t>
      </w:r>
      <w:r w:rsidR="0050711A" w:rsidRPr="009D3A09">
        <w:t xml:space="preserve"> </w:t>
      </w:r>
      <w:r w:rsidR="00DB166E" w:rsidRPr="009D3A09">
        <w:t>at any developmental time</w:t>
      </w:r>
      <w:r w:rsidR="00B96859" w:rsidRPr="009D3A09">
        <w:t xml:space="preserve"> </w:t>
      </w:r>
      <w:r w:rsidR="00DB166E" w:rsidRPr="009D3A09">
        <w:t>point</w:t>
      </w:r>
      <w:r w:rsidR="00B76264" w:rsidRPr="009D3A09">
        <w:t xml:space="preserve"> to determine the effect of </w:t>
      </w:r>
      <w:r w:rsidR="00B96859" w:rsidRPr="009D3A09">
        <w:t xml:space="preserve">the </w:t>
      </w:r>
      <w:r w:rsidR="00B76264" w:rsidRPr="009D3A09">
        <w:t>said reagent or direct the differentiation</w:t>
      </w:r>
      <w:r w:rsidR="00397291" w:rsidRPr="009D3A09">
        <w:t xml:space="preserve"> of </w:t>
      </w:r>
      <w:r w:rsidR="00B96859" w:rsidRPr="009D3A09">
        <w:t xml:space="preserve">the </w:t>
      </w:r>
      <w:r w:rsidR="00397291" w:rsidRPr="009D3A09">
        <w:t>said model</w:t>
      </w:r>
      <w:r w:rsidRPr="009D3A09">
        <w:t xml:space="preserve">. </w:t>
      </w:r>
      <w:r w:rsidR="00C157FD" w:rsidRPr="009D3A09">
        <w:t>For example</w:t>
      </w:r>
      <w:r w:rsidR="006B1B4B" w:rsidRPr="009D3A09">
        <w:t xml:space="preserve">, by </w:t>
      </w:r>
      <w:r w:rsidR="0098078F" w:rsidRPr="009D3A09">
        <w:t>implant</w:t>
      </w:r>
      <w:r w:rsidR="006B1B4B" w:rsidRPr="009D3A09">
        <w:t>ing</w:t>
      </w:r>
      <w:r w:rsidR="0098078F" w:rsidRPr="009D3A09">
        <w:t xml:space="preserve"> </w:t>
      </w:r>
      <w:r w:rsidR="00C157FD" w:rsidRPr="009D3A09">
        <w:t>retinoic acid (RA)-soaked beads in</w:t>
      </w:r>
      <w:r w:rsidR="0098078F" w:rsidRPr="009D3A09">
        <w:t>to</w:t>
      </w:r>
      <w:r w:rsidR="00C157FD" w:rsidRPr="009D3A09">
        <w:t xml:space="preserve"> the chicken wing limb bud</w:t>
      </w:r>
      <w:r w:rsidR="009C4A26" w:rsidRPr="009D3A09">
        <w:t>,</w:t>
      </w:r>
      <w:r w:rsidR="006B1B4B" w:rsidRPr="009D3A09">
        <w:t xml:space="preserve"> Cheryl Tickle</w:t>
      </w:r>
      <w:r w:rsidR="00533034" w:rsidRPr="009D3A09">
        <w:t xml:space="preserve"> et al</w:t>
      </w:r>
      <w:r w:rsidR="00B96859" w:rsidRPr="009D3A09">
        <w:t>.</w:t>
      </w:r>
      <w:r w:rsidR="00533034" w:rsidRPr="009D3A09">
        <w:t xml:space="preserve"> (1985)</w:t>
      </w:r>
      <w:r w:rsidR="006B1B4B" w:rsidRPr="009D3A09">
        <w:t xml:space="preserve"> </w:t>
      </w:r>
      <w:r w:rsidR="00C157FD" w:rsidRPr="009D3A09">
        <w:t>demonstrat</w:t>
      </w:r>
      <w:r w:rsidR="006B1B4B" w:rsidRPr="009D3A09">
        <w:t>ed</w:t>
      </w:r>
      <w:r w:rsidRPr="009D3A09">
        <w:t xml:space="preserve"> that RA </w:t>
      </w:r>
      <w:r w:rsidR="002E02B9" w:rsidRPr="009D3A09">
        <w:t>induces the</w:t>
      </w:r>
      <w:r w:rsidRPr="009D3A09">
        <w:t xml:space="preserve"> expression of </w:t>
      </w:r>
      <w:r w:rsidR="002E02B9" w:rsidRPr="009D3A09">
        <w:t>s</w:t>
      </w:r>
      <w:r w:rsidRPr="009D3A09">
        <w:t>onic hedgehog in the zone of polarizing activity (ZPA)</w:t>
      </w:r>
      <w:r w:rsidR="00061F21" w:rsidRPr="009D3A09">
        <w:rPr>
          <w:vertAlign w:val="superscript"/>
        </w:rPr>
        <w:t>11</w:t>
      </w:r>
      <w:r w:rsidR="00F138AB" w:rsidRPr="009D3A09">
        <w:rPr>
          <w:vertAlign w:val="superscript"/>
        </w:rPr>
        <w:t>,</w:t>
      </w:r>
      <w:r w:rsidR="00061F21" w:rsidRPr="009D3A09">
        <w:rPr>
          <w:vertAlign w:val="superscript"/>
        </w:rPr>
        <w:t>12</w:t>
      </w:r>
      <w:r w:rsidR="00C157FD" w:rsidRPr="009D3A09">
        <w:t>.</w:t>
      </w:r>
      <w:r w:rsidRPr="009D3A09">
        <w:t xml:space="preserve"> </w:t>
      </w:r>
      <w:r w:rsidR="00EB4AAC" w:rsidRPr="009D3A09">
        <w:t xml:space="preserve">The same experimental strategy was used to </w:t>
      </w:r>
      <w:r w:rsidR="000234B0" w:rsidRPr="009D3A09">
        <w:t>discover that</w:t>
      </w:r>
      <w:r w:rsidRPr="009D3A09">
        <w:t xml:space="preserve"> RA</w:t>
      </w:r>
      <w:r w:rsidR="00F138AB" w:rsidRPr="009D3A09">
        <w:t xml:space="preserve"> </w:t>
      </w:r>
      <w:r w:rsidRPr="009D3A09">
        <w:t>control</w:t>
      </w:r>
      <w:r w:rsidR="00F138AB" w:rsidRPr="009D3A09">
        <w:t>s</w:t>
      </w:r>
      <w:r w:rsidRPr="009D3A09">
        <w:t xml:space="preserve"> the asymmetry of </w:t>
      </w:r>
      <w:proofErr w:type="spellStart"/>
      <w:r w:rsidRPr="009D3A09">
        <w:t>somites</w:t>
      </w:r>
      <w:proofErr w:type="spellEnd"/>
      <w:r w:rsidRPr="009D3A09">
        <w:t xml:space="preserve"> </w:t>
      </w:r>
      <w:r w:rsidR="000234B0" w:rsidRPr="009D3A09">
        <w:t xml:space="preserve">and </w:t>
      </w:r>
      <w:r w:rsidRPr="009D3A09">
        <w:t>cell death in the limb bud during digit development</w:t>
      </w:r>
      <w:r w:rsidR="00F5445C" w:rsidRPr="009D3A09">
        <w:t xml:space="preserve"> </w:t>
      </w:r>
      <w:r w:rsidR="000234B0" w:rsidRPr="009D3A09">
        <w:t xml:space="preserve">and </w:t>
      </w:r>
      <w:r w:rsidR="00F5445C" w:rsidRPr="009D3A09">
        <w:t>in other embryonic limb regions</w:t>
      </w:r>
      <w:r w:rsidR="00061F21" w:rsidRPr="009D3A09">
        <w:rPr>
          <w:vertAlign w:val="superscript"/>
        </w:rPr>
        <w:t>13</w:t>
      </w:r>
      <w:r w:rsidR="00A7603B" w:rsidRPr="009D3A09">
        <w:rPr>
          <w:vertAlign w:val="superscript"/>
        </w:rPr>
        <w:t>–</w:t>
      </w:r>
      <w:r w:rsidR="00F138AB" w:rsidRPr="009D3A09">
        <w:rPr>
          <w:vertAlign w:val="superscript"/>
        </w:rPr>
        <w:t>1</w:t>
      </w:r>
      <w:r w:rsidR="004C23C6" w:rsidRPr="009D3A09">
        <w:rPr>
          <w:vertAlign w:val="superscript"/>
        </w:rPr>
        <w:t>5</w:t>
      </w:r>
      <w:r w:rsidRPr="009D3A09">
        <w:t xml:space="preserve">. </w:t>
      </w:r>
      <w:r w:rsidR="000205BD" w:rsidRPr="009D3A09">
        <w:t>Other factors,</w:t>
      </w:r>
      <w:r w:rsidR="009C4A33" w:rsidRPr="009D3A09">
        <w:t xml:space="preserve"> </w:t>
      </w:r>
      <w:r w:rsidR="00627325" w:rsidRPr="009D3A09">
        <w:t>ma</w:t>
      </w:r>
      <w:r w:rsidR="0036544D" w:rsidRPr="009D3A09">
        <w:t>in</w:t>
      </w:r>
      <w:r w:rsidR="00627325" w:rsidRPr="009D3A09">
        <w:t xml:space="preserve">ly </w:t>
      </w:r>
      <w:r w:rsidR="00C157FD" w:rsidRPr="009D3A09">
        <w:t>proteins</w:t>
      </w:r>
      <w:r w:rsidRPr="009D3A09">
        <w:t xml:space="preserve"> </w:t>
      </w:r>
      <w:r w:rsidR="00627325" w:rsidRPr="009D3A09">
        <w:t>(e.g.,</w:t>
      </w:r>
      <w:r w:rsidR="00A77B47" w:rsidRPr="009D3A09">
        <w:t xml:space="preserve"> </w:t>
      </w:r>
      <w:r w:rsidR="004537F8" w:rsidRPr="009D3A09">
        <w:t>f</w:t>
      </w:r>
      <w:r w:rsidRPr="009D3A09">
        <w:t xml:space="preserve">ibroblast </w:t>
      </w:r>
      <w:r w:rsidR="004537F8" w:rsidRPr="009D3A09">
        <w:t>g</w:t>
      </w:r>
      <w:r w:rsidRPr="009D3A09">
        <w:t xml:space="preserve">rowth </w:t>
      </w:r>
      <w:r w:rsidR="004537F8" w:rsidRPr="009D3A09">
        <w:t>f</w:t>
      </w:r>
      <w:r w:rsidRPr="009D3A09">
        <w:t xml:space="preserve">actors </w:t>
      </w:r>
      <w:r w:rsidR="00627325" w:rsidRPr="009D3A09">
        <w:t>[</w:t>
      </w:r>
      <w:r w:rsidRPr="009D3A09">
        <w:t>FGF</w:t>
      </w:r>
      <w:r w:rsidR="00627325" w:rsidRPr="009D3A09">
        <w:t xml:space="preserve">], </w:t>
      </w:r>
      <w:r w:rsidR="004537F8" w:rsidRPr="009D3A09">
        <w:t>t</w:t>
      </w:r>
      <w:r w:rsidR="002941B7" w:rsidRPr="009D3A09">
        <w:t xml:space="preserve">ransforming </w:t>
      </w:r>
      <w:r w:rsidR="004537F8" w:rsidRPr="009D3A09">
        <w:t>g</w:t>
      </w:r>
      <w:r w:rsidR="002941B7" w:rsidRPr="009D3A09">
        <w:t xml:space="preserve">rowth </w:t>
      </w:r>
      <w:r w:rsidR="00B96859" w:rsidRPr="009D3A09">
        <w:t>factor-</w:t>
      </w:r>
      <w:r w:rsidR="002941B7" w:rsidRPr="009D3A09">
        <w:t xml:space="preserve">beta </w:t>
      </w:r>
      <w:r w:rsidR="00EA7AAF" w:rsidRPr="009D3A09">
        <w:t>[</w:t>
      </w:r>
      <w:r w:rsidR="00A77B47" w:rsidRPr="009D3A09">
        <w:t>TGF-ß</w:t>
      </w:r>
      <w:r w:rsidR="003455C2" w:rsidRPr="009D3A09">
        <w:t xml:space="preserve">]) </w:t>
      </w:r>
      <w:r w:rsidRPr="009D3A09">
        <w:t xml:space="preserve">have been used </w:t>
      </w:r>
      <w:r w:rsidR="00E82CAA" w:rsidRPr="009D3A09">
        <w:t xml:space="preserve">to </w:t>
      </w:r>
      <w:r w:rsidRPr="009D3A09">
        <w:t>induce</w:t>
      </w:r>
      <w:r w:rsidR="00E82CAA" w:rsidRPr="009D3A09">
        <w:t xml:space="preserve"> limbs</w:t>
      </w:r>
      <w:r w:rsidRPr="009D3A09">
        <w:t xml:space="preserve"> in early </w:t>
      </w:r>
      <w:r w:rsidR="009C4A26" w:rsidRPr="009D3A09">
        <w:t>embryos'</w:t>
      </w:r>
      <w:r w:rsidR="00E77C2A" w:rsidRPr="009D3A09">
        <w:t xml:space="preserve"> flank</w:t>
      </w:r>
      <w:r w:rsidR="00C34976" w:rsidRPr="009D3A09">
        <w:t>s</w:t>
      </w:r>
      <w:r w:rsidRPr="009D3A09">
        <w:t xml:space="preserve"> </w:t>
      </w:r>
      <w:r w:rsidR="00E82CAA" w:rsidRPr="009D3A09">
        <w:t xml:space="preserve">and </w:t>
      </w:r>
      <w:r w:rsidRPr="009D3A09">
        <w:t>new digit</w:t>
      </w:r>
      <w:r w:rsidR="00E82CAA" w:rsidRPr="009D3A09">
        <w:t>s</w:t>
      </w:r>
      <w:r w:rsidRPr="009D3A09">
        <w:t xml:space="preserve"> in the interdigital region</w:t>
      </w:r>
      <w:r w:rsidR="009C4A26" w:rsidRPr="009D3A09">
        <w:t>,</w:t>
      </w:r>
      <w:r w:rsidR="002941B7" w:rsidRPr="009D3A09">
        <w:t xml:space="preserve"> respectively</w:t>
      </w:r>
      <w:r w:rsidR="00F5445C" w:rsidRPr="009D3A09">
        <w:rPr>
          <w:vertAlign w:val="superscript"/>
        </w:rPr>
        <w:t>1</w:t>
      </w:r>
      <w:r w:rsidR="004C23C6" w:rsidRPr="009D3A09">
        <w:rPr>
          <w:vertAlign w:val="superscript"/>
        </w:rPr>
        <w:t>6</w:t>
      </w:r>
      <w:r w:rsidR="00A7603B" w:rsidRPr="009D3A09">
        <w:rPr>
          <w:vertAlign w:val="superscript"/>
        </w:rPr>
        <w:t>–</w:t>
      </w:r>
      <w:r w:rsidR="004C23C6" w:rsidRPr="009D3A09">
        <w:rPr>
          <w:vertAlign w:val="superscript"/>
        </w:rPr>
        <w:t>2</w:t>
      </w:r>
      <w:r w:rsidR="00AE5E37" w:rsidRPr="009D3A09">
        <w:rPr>
          <w:vertAlign w:val="superscript"/>
        </w:rPr>
        <w:t>1</w:t>
      </w:r>
      <w:r w:rsidR="00AD494E" w:rsidRPr="009D3A09">
        <w:t xml:space="preserve">. </w:t>
      </w:r>
      <w:r w:rsidR="00C55E6E" w:rsidRPr="009D3A09">
        <w:t>T</w:t>
      </w:r>
      <w:r w:rsidRPr="009D3A09">
        <w:t xml:space="preserve">hese experiments evidence </w:t>
      </w:r>
      <w:r w:rsidR="00C55E6E" w:rsidRPr="009D3A09">
        <w:t xml:space="preserve">the power and </w:t>
      </w:r>
      <w:r w:rsidR="00C266BF" w:rsidRPr="009D3A09">
        <w:t>utility</w:t>
      </w:r>
      <w:r w:rsidR="00F9535C" w:rsidRPr="009D3A09">
        <w:t xml:space="preserve"> of this technique </w:t>
      </w:r>
      <w:r w:rsidR="00D43106" w:rsidRPr="009D3A09">
        <w:t xml:space="preserve">for </w:t>
      </w:r>
      <w:r w:rsidR="00F9535C" w:rsidRPr="009D3A09">
        <w:t>determi</w:t>
      </w:r>
      <w:r w:rsidR="00D43106" w:rsidRPr="009D3A09">
        <w:t>ning</w:t>
      </w:r>
      <w:r w:rsidR="00F9535C" w:rsidRPr="009D3A09">
        <w:t xml:space="preserve"> the</w:t>
      </w:r>
      <w:r w:rsidRPr="009D3A09">
        <w:t xml:space="preserve"> stage of commitment</w:t>
      </w:r>
      <w:r w:rsidR="00C01BC7" w:rsidRPr="009D3A09">
        <w:t xml:space="preserve"> or competence</w:t>
      </w:r>
      <w:r w:rsidRPr="009D3A09">
        <w:t xml:space="preserve"> of tissues</w:t>
      </w:r>
      <w:r w:rsidR="00F9535C" w:rsidRPr="009D3A09">
        <w:t xml:space="preserve"> or groups of cells</w:t>
      </w:r>
      <w:r w:rsidR="00C01BC7" w:rsidRPr="009D3A09">
        <w:t xml:space="preserve"> </w:t>
      </w:r>
      <w:r w:rsidR="00D43106" w:rsidRPr="009D3A09">
        <w:t>expo</w:t>
      </w:r>
      <w:r w:rsidR="00ED5CA0" w:rsidRPr="009D3A09">
        <w:t>sed to</w:t>
      </w:r>
      <w:r w:rsidRPr="009D3A09">
        <w:t xml:space="preserve"> the molecules.</w:t>
      </w:r>
    </w:p>
    <w:p w14:paraId="4FAB9CFB" w14:textId="77777777" w:rsidR="00C7656D" w:rsidRPr="009D3A09" w:rsidRDefault="00C7656D" w:rsidP="00C7656D"/>
    <w:p w14:paraId="05B2281F" w14:textId="3E6E0DAB" w:rsidR="00C7656D" w:rsidRPr="001839A4" w:rsidRDefault="00AD7F65" w:rsidP="00C7656D">
      <w:r w:rsidRPr="009D3A09">
        <w:t xml:space="preserve">In this protocol, the chick limb at the stage of digit formation served as the experimental model to present step-by-step how to prepare and implant the soaked beads. </w:t>
      </w:r>
      <w:r w:rsidR="00E60176" w:rsidRPr="009D3A09">
        <w:t>However, t</w:t>
      </w:r>
      <w:r w:rsidR="004C28B8" w:rsidRPr="009D3A09">
        <w:t>his experimental tool</w:t>
      </w:r>
      <w:r w:rsidR="00593B03" w:rsidRPr="009D3A09">
        <w:t xml:space="preserve"> is not limited to this application but</w:t>
      </w:r>
      <w:r w:rsidR="004C28B8" w:rsidRPr="009D3A09">
        <w:t xml:space="preserve"> can be exploit</w:t>
      </w:r>
      <w:r w:rsidR="009C4A26" w:rsidRPr="009D3A09">
        <w:t xml:space="preserve">ed </w:t>
      </w:r>
      <w:r w:rsidR="004C28B8" w:rsidRPr="009D3A09">
        <w:t>in any experimental animal model</w:t>
      </w:r>
      <w:r w:rsidR="00E60176" w:rsidRPr="009D3A09">
        <w:t xml:space="preserve"> and any timepoint</w:t>
      </w:r>
      <w:r w:rsidR="004C28B8" w:rsidRPr="009D3A09">
        <w:t> </w:t>
      </w:r>
      <w:r w:rsidR="004C28B8" w:rsidRPr="009D3A09">
        <w:rPr>
          <w:i/>
          <w:iCs/>
        </w:rPr>
        <w:t xml:space="preserve">in vitro </w:t>
      </w:r>
      <w:r w:rsidR="004C28B8" w:rsidRPr="009D3A09">
        <w:t>and </w:t>
      </w:r>
      <w:r w:rsidR="004C28B8" w:rsidRPr="009D3A09">
        <w:rPr>
          <w:i/>
          <w:iCs/>
        </w:rPr>
        <w:t>in vivo</w:t>
      </w:r>
      <w:r w:rsidR="009A392D" w:rsidRPr="009D3A09">
        <w:t xml:space="preserve"> to study induction, differentiation, cell death, and patterning</w:t>
      </w:r>
      <w:r w:rsidR="004C28B8" w:rsidRPr="009D3A09">
        <w:t>.</w:t>
      </w:r>
    </w:p>
    <w:p w14:paraId="5CBB9B26" w14:textId="77777777" w:rsidR="00C7656D" w:rsidRPr="001839A4" w:rsidRDefault="00C7656D" w:rsidP="00C7656D"/>
    <w:p w14:paraId="243BE882" w14:textId="1F0F3BF4" w:rsidR="00C7656D" w:rsidRPr="001839A4" w:rsidRDefault="00C7656D" w:rsidP="00C7656D">
      <w:r w:rsidRPr="001839A4">
        <w:rPr>
          <w:b/>
          <w:bCs/>
        </w:rPr>
        <w:t>PROTOCOL:</w:t>
      </w:r>
      <w:r w:rsidR="00436E39" w:rsidRPr="001839A4">
        <w:t xml:space="preserve"> </w:t>
      </w:r>
    </w:p>
    <w:p w14:paraId="282970DB" w14:textId="77777777" w:rsidR="004D7D8E" w:rsidRPr="001839A4" w:rsidRDefault="004D7D8E" w:rsidP="00C7656D"/>
    <w:p w14:paraId="043C8F34" w14:textId="2742545C" w:rsidR="00C7656D" w:rsidRPr="001839A4" w:rsidRDefault="00C7656D" w:rsidP="00C7656D">
      <w:r w:rsidRPr="001839A4">
        <w:t xml:space="preserve">This research was reviewed and approved by the Institutional Review Board for the Care and Use of Laboratory Animals of the Instituto de </w:t>
      </w:r>
      <w:proofErr w:type="spellStart"/>
      <w:r w:rsidRPr="001839A4">
        <w:t>Investigaciones</w:t>
      </w:r>
      <w:proofErr w:type="spellEnd"/>
      <w:r w:rsidRPr="001839A4">
        <w:t xml:space="preserve"> </w:t>
      </w:r>
      <w:proofErr w:type="spellStart"/>
      <w:r w:rsidRPr="001839A4">
        <w:t>Biomédicas</w:t>
      </w:r>
      <w:proofErr w:type="spellEnd"/>
      <w:r w:rsidRPr="001839A4">
        <w:t xml:space="preserve">, Universidad Nacional </w:t>
      </w:r>
      <w:proofErr w:type="spellStart"/>
      <w:r w:rsidRPr="001839A4">
        <w:t>Autónoma</w:t>
      </w:r>
      <w:proofErr w:type="spellEnd"/>
      <w:r w:rsidRPr="001839A4">
        <w:t xml:space="preserve"> de México (UNAM, Mexico City, Mexico).</w:t>
      </w:r>
      <w:r w:rsidR="00436E39" w:rsidRPr="001839A4">
        <w:t xml:space="preserve"> </w:t>
      </w:r>
    </w:p>
    <w:p w14:paraId="224E5E56" w14:textId="77777777" w:rsidR="00C7656D" w:rsidRPr="001839A4" w:rsidRDefault="00C7656D" w:rsidP="00C7656D"/>
    <w:p w14:paraId="3385D5AC" w14:textId="5B325EA7" w:rsidR="00C7656D" w:rsidRPr="001839A4" w:rsidRDefault="00C7656D" w:rsidP="001839A4">
      <w:pPr>
        <w:pStyle w:val="ListParagraph"/>
        <w:numPr>
          <w:ilvl w:val="0"/>
          <w:numId w:val="15"/>
        </w:numPr>
        <w:ind w:left="0" w:firstLine="0"/>
        <w:rPr>
          <w:b/>
          <w:bCs/>
          <w:highlight w:val="yellow"/>
        </w:rPr>
      </w:pPr>
      <w:r w:rsidRPr="001839A4">
        <w:rPr>
          <w:b/>
          <w:bCs/>
          <w:highlight w:val="yellow"/>
        </w:rPr>
        <w:t xml:space="preserve"> E</w:t>
      </w:r>
      <w:r w:rsidR="005201E3" w:rsidRPr="001839A4">
        <w:rPr>
          <w:b/>
          <w:bCs/>
          <w:highlight w:val="yellow"/>
        </w:rPr>
        <w:t>gg</w:t>
      </w:r>
      <w:r w:rsidRPr="001839A4">
        <w:rPr>
          <w:b/>
          <w:bCs/>
          <w:highlight w:val="yellow"/>
        </w:rPr>
        <w:t xml:space="preserve"> incubation</w:t>
      </w:r>
      <w:r w:rsidR="005201E3" w:rsidRPr="001839A4">
        <w:rPr>
          <w:b/>
          <w:bCs/>
          <w:highlight w:val="yellow"/>
        </w:rPr>
        <w:t xml:space="preserve"> and embryo stagin</w:t>
      </w:r>
      <w:r w:rsidR="00377742" w:rsidRPr="001839A4">
        <w:rPr>
          <w:b/>
          <w:bCs/>
          <w:highlight w:val="yellow"/>
        </w:rPr>
        <w:t>g</w:t>
      </w:r>
    </w:p>
    <w:p w14:paraId="29FE3A53" w14:textId="77777777" w:rsidR="00377742" w:rsidRPr="001839A4" w:rsidRDefault="00377742" w:rsidP="001839A4"/>
    <w:p w14:paraId="3EFF149E" w14:textId="04053817" w:rsidR="00377742" w:rsidRPr="001839A4" w:rsidRDefault="00377742" w:rsidP="001839A4">
      <w:pPr>
        <w:rPr>
          <w:color w:val="000000"/>
          <w:shd w:val="clear" w:color="auto" w:fill="FFFFFF"/>
        </w:rPr>
      </w:pPr>
      <w:r w:rsidRPr="001839A4">
        <w:t xml:space="preserve">NOTE: Fertilized hen eggs can be obtained from local farms. Fertilized White Leghorn chicken eggs are </w:t>
      </w:r>
      <w:proofErr w:type="gramStart"/>
      <w:r w:rsidRPr="001839A4">
        <w:t>most commonly used</w:t>
      </w:r>
      <w:proofErr w:type="gramEnd"/>
      <w:r w:rsidRPr="001839A4">
        <w:t xml:space="preserve">. </w:t>
      </w:r>
      <w:r w:rsidRPr="001839A4">
        <w:rPr>
          <w:rStyle w:val="normaltextrun"/>
          <w:color w:val="000000"/>
          <w:shd w:val="clear" w:color="auto" w:fill="FFFFFF"/>
        </w:rPr>
        <w:t>Store the freshly fertilized chicken eggs at 15</w:t>
      </w:r>
      <w:r w:rsidR="00B96859">
        <w:rPr>
          <w:rStyle w:val="normaltextrun"/>
          <w:color w:val="000000"/>
          <w:shd w:val="clear" w:color="auto" w:fill="FFFFFF"/>
        </w:rPr>
        <w:t xml:space="preserve"> </w:t>
      </w:r>
      <w:r w:rsidRPr="001839A4">
        <w:rPr>
          <w:rStyle w:val="normaltextrun"/>
          <w:color w:val="000000"/>
          <w:shd w:val="clear" w:color="auto" w:fill="FFFFFF"/>
        </w:rPr>
        <w:t xml:space="preserve">°C for up to </w:t>
      </w:r>
      <w:r w:rsidR="00B96859">
        <w:rPr>
          <w:rStyle w:val="normaltextrun"/>
          <w:color w:val="000000"/>
          <w:shd w:val="clear" w:color="auto" w:fill="FFFFFF"/>
        </w:rPr>
        <w:t>1</w:t>
      </w:r>
      <w:r w:rsidRPr="001839A4">
        <w:rPr>
          <w:rStyle w:val="normaltextrun"/>
          <w:color w:val="000000"/>
          <w:shd w:val="clear" w:color="auto" w:fill="FFFFFF"/>
        </w:rPr>
        <w:t xml:space="preserve"> week </w:t>
      </w:r>
      <w:r w:rsidRPr="001839A4">
        <w:rPr>
          <w:rStyle w:val="normaltextrun"/>
          <w:color w:val="000000"/>
          <w:shd w:val="clear" w:color="auto" w:fill="FFFFFF"/>
        </w:rPr>
        <w:lastRenderedPageBreak/>
        <w:t>prior to incubation.</w:t>
      </w:r>
    </w:p>
    <w:p w14:paraId="3062E574" w14:textId="77777777" w:rsidR="00C7656D" w:rsidRPr="001839A4" w:rsidRDefault="00C7656D" w:rsidP="001839A4"/>
    <w:p w14:paraId="5D094EEF" w14:textId="636F7608" w:rsidR="00C7656D" w:rsidRPr="001839A4" w:rsidRDefault="00C7656D" w:rsidP="001839A4">
      <w:pPr>
        <w:pStyle w:val="ListParagraph"/>
        <w:numPr>
          <w:ilvl w:val="1"/>
          <w:numId w:val="15"/>
        </w:numPr>
        <w:ind w:left="0" w:firstLine="0"/>
        <w:rPr>
          <w:color w:val="000000"/>
          <w:shd w:val="clear" w:color="auto" w:fill="FFFFFF"/>
        </w:rPr>
      </w:pPr>
      <w:r w:rsidRPr="001839A4">
        <w:rPr>
          <w:highlight w:val="yellow"/>
        </w:rPr>
        <w:t xml:space="preserve"> Incubate</w:t>
      </w:r>
      <w:r w:rsidR="006D459A" w:rsidRPr="001839A4">
        <w:rPr>
          <w:highlight w:val="yellow"/>
        </w:rPr>
        <w:t xml:space="preserve"> the</w:t>
      </w:r>
      <w:r w:rsidRPr="001839A4">
        <w:rPr>
          <w:highlight w:val="yellow"/>
        </w:rPr>
        <w:t xml:space="preserve"> fertilized chicken eggs </w:t>
      </w:r>
      <w:r w:rsidR="00F3569D" w:rsidRPr="001839A4">
        <w:rPr>
          <w:rStyle w:val="normaltextrun"/>
          <w:color w:val="000000"/>
          <w:highlight w:val="yellow"/>
          <w:shd w:val="clear" w:color="auto" w:fill="FFFFFF"/>
        </w:rPr>
        <w:t>vertically with the pointy side down in</w:t>
      </w:r>
      <w:r w:rsidR="006D459A" w:rsidRPr="001839A4">
        <w:rPr>
          <w:rStyle w:val="normaltextrun"/>
          <w:color w:val="000000"/>
          <w:highlight w:val="yellow"/>
          <w:shd w:val="clear" w:color="auto" w:fill="FFFFFF"/>
        </w:rPr>
        <w:t xml:space="preserve"> a </w:t>
      </w:r>
      <w:r w:rsidR="00F3569D" w:rsidRPr="001839A4">
        <w:rPr>
          <w:rStyle w:val="normaltextrun"/>
          <w:color w:val="000000"/>
          <w:highlight w:val="yellow"/>
          <w:shd w:val="clear" w:color="auto" w:fill="FFFFFF"/>
        </w:rPr>
        <w:t>humidified incubator</w:t>
      </w:r>
      <w:r w:rsidR="00F3569D" w:rsidRPr="001839A4">
        <w:rPr>
          <w:highlight w:val="yellow"/>
        </w:rPr>
        <w:t xml:space="preserve"> </w:t>
      </w:r>
      <w:r w:rsidRPr="001839A4">
        <w:rPr>
          <w:highlight w:val="yellow"/>
        </w:rPr>
        <w:t>at 38</w:t>
      </w:r>
      <w:r w:rsidR="00B96859" w:rsidRPr="001839A4">
        <w:rPr>
          <w:highlight w:val="yellow"/>
        </w:rPr>
        <w:t xml:space="preserve"> </w:t>
      </w:r>
      <w:r w:rsidR="00B0130D" w:rsidRPr="001839A4">
        <w:rPr>
          <w:highlight w:val="yellow"/>
        </w:rPr>
        <w:t>°</w:t>
      </w:r>
      <w:r w:rsidRPr="001839A4">
        <w:rPr>
          <w:highlight w:val="yellow"/>
        </w:rPr>
        <w:t xml:space="preserve">C and </w:t>
      </w:r>
      <w:r w:rsidR="0085010F" w:rsidRPr="001839A4">
        <w:rPr>
          <w:highlight w:val="yellow"/>
        </w:rPr>
        <w:t>70</w:t>
      </w:r>
      <w:r w:rsidRPr="001839A4">
        <w:rPr>
          <w:highlight w:val="yellow"/>
        </w:rPr>
        <w:t>% relative humidity until they reach the 28 HH stage</w:t>
      </w:r>
      <w:r w:rsidRPr="001839A4">
        <w:t xml:space="preserve"> (</w:t>
      </w:r>
      <w:r w:rsidR="00FE0C02" w:rsidRPr="001839A4">
        <w:t xml:space="preserve">approximately 5.5 days </w:t>
      </w:r>
      <w:r w:rsidRPr="001839A4">
        <w:t>according to Hamilton and Hamburger, 1951)</w:t>
      </w:r>
      <w:sdt>
        <w:sdtPr>
          <w:rPr>
            <w:color w:val="000000"/>
            <w:vertAlign w:val="superscript"/>
          </w:rPr>
          <w:tag w:val="MENDELEY_CITATION_v3_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"/>
          <w:id w:val="724801831"/>
          <w:placeholder>
            <w:docPart w:val="DefaultPlaceholder_-1854013440"/>
          </w:placeholder>
        </w:sdtPr>
        <w:sdtEndPr/>
        <w:sdtContent>
          <w:r w:rsidR="00AE5E37" w:rsidRPr="001839A4">
            <w:rPr>
              <w:color w:val="000000"/>
              <w:vertAlign w:val="superscript"/>
            </w:rPr>
            <w:t>22</w:t>
          </w:r>
        </w:sdtContent>
      </w:sdt>
      <w:r w:rsidRPr="001839A4">
        <w:t>.</w:t>
      </w:r>
      <w:r w:rsidR="00F3569D" w:rsidRPr="001839A4">
        <w:t xml:space="preserve"> </w:t>
      </w:r>
      <w:r w:rsidR="00F3569D" w:rsidRPr="001839A4">
        <w:rPr>
          <w:rStyle w:val="normaltextrun"/>
          <w:color w:val="000000"/>
          <w:shd w:val="clear" w:color="auto" w:fill="FFFFFF"/>
        </w:rPr>
        <w:t xml:space="preserve">Rotate the eggs during </w:t>
      </w:r>
      <w:r w:rsidR="006D459A" w:rsidRPr="001839A4">
        <w:rPr>
          <w:rStyle w:val="normaltextrun"/>
          <w:color w:val="000000"/>
          <w:shd w:val="clear" w:color="auto" w:fill="FFFFFF"/>
        </w:rPr>
        <w:t xml:space="preserve">the </w:t>
      </w:r>
      <w:r w:rsidR="00F3569D" w:rsidRPr="001839A4">
        <w:rPr>
          <w:rStyle w:val="normaltextrun"/>
          <w:color w:val="000000"/>
          <w:shd w:val="clear" w:color="auto" w:fill="FFFFFF"/>
        </w:rPr>
        <w:t xml:space="preserve">incubation </w:t>
      </w:r>
      <w:r w:rsidR="006D459A" w:rsidRPr="001839A4">
        <w:rPr>
          <w:rStyle w:val="normaltextrun"/>
          <w:color w:val="000000"/>
          <w:shd w:val="clear" w:color="auto" w:fill="FFFFFF"/>
        </w:rPr>
        <w:t>to prevent the</w:t>
      </w:r>
      <w:r w:rsidR="00F3569D" w:rsidRPr="001839A4">
        <w:rPr>
          <w:rStyle w:val="normaltextrun"/>
          <w:color w:val="000000"/>
          <w:shd w:val="clear" w:color="auto" w:fill="FFFFFF"/>
        </w:rPr>
        <w:t xml:space="preserve"> embryo </w:t>
      </w:r>
      <w:r w:rsidR="00436A92" w:rsidRPr="001839A4">
        <w:rPr>
          <w:rStyle w:val="normaltextrun"/>
          <w:color w:val="000000"/>
          <w:shd w:val="clear" w:color="auto" w:fill="FFFFFF"/>
        </w:rPr>
        <w:t xml:space="preserve">from </w:t>
      </w:r>
      <w:r w:rsidR="00F3569D" w:rsidRPr="001839A4">
        <w:rPr>
          <w:rStyle w:val="normaltextrun"/>
          <w:color w:val="000000"/>
          <w:shd w:val="clear" w:color="auto" w:fill="FFFFFF"/>
        </w:rPr>
        <w:t>adhering to the shell membrane</w:t>
      </w:r>
      <w:r w:rsidR="00377742" w:rsidRPr="001839A4">
        <w:rPr>
          <w:rStyle w:val="normaltextrun"/>
          <w:color w:val="000000"/>
          <w:shd w:val="clear" w:color="auto" w:fill="FFFFFF"/>
        </w:rPr>
        <w:t>.</w:t>
      </w:r>
      <w:r w:rsidR="00F3569D" w:rsidRPr="001839A4">
        <w:rPr>
          <w:rStyle w:val="normaltextrun"/>
          <w:color w:val="000000"/>
          <w:shd w:val="clear" w:color="auto" w:fill="FFFFFF"/>
        </w:rPr>
        <w:t xml:space="preserve"> </w:t>
      </w:r>
    </w:p>
    <w:p w14:paraId="4925FEB7" w14:textId="77777777" w:rsidR="00C7656D" w:rsidRPr="001839A4" w:rsidRDefault="00C7656D" w:rsidP="001839A4"/>
    <w:p w14:paraId="51A98ECB" w14:textId="65F90DAA" w:rsidR="00C7656D" w:rsidRPr="001839A4" w:rsidRDefault="00C7656D" w:rsidP="001839A4">
      <w:pPr>
        <w:rPr>
          <w:color w:val="000000"/>
          <w:shd w:val="clear" w:color="auto" w:fill="FFFFFF"/>
        </w:rPr>
      </w:pPr>
      <w:r w:rsidRPr="001839A4">
        <w:t>NOTE: The</w:t>
      </w:r>
      <w:r w:rsidR="00377742" w:rsidRPr="001839A4">
        <w:t xml:space="preserve"> choice of</w:t>
      </w:r>
      <w:r w:rsidRPr="001839A4">
        <w:t xml:space="preserve"> </w:t>
      </w:r>
      <w:r w:rsidR="00B96859">
        <w:t xml:space="preserve">the </w:t>
      </w:r>
      <w:r w:rsidRPr="001839A4">
        <w:t xml:space="preserve">developmental stage </w:t>
      </w:r>
      <w:r w:rsidR="00377742" w:rsidRPr="001839A4">
        <w:t>is informed by the experimental aims</w:t>
      </w:r>
      <w:r w:rsidRPr="001839A4">
        <w:t>. In this case, the 28 HH stage is optimal for</w:t>
      </w:r>
      <w:r w:rsidR="00CF2F17" w:rsidRPr="001839A4">
        <w:t xml:space="preserve"> interdigit bead implantation to</w:t>
      </w:r>
      <w:r w:rsidRPr="001839A4">
        <w:t xml:space="preserve"> induc</w:t>
      </w:r>
      <w:r w:rsidR="00CF2F17" w:rsidRPr="001839A4">
        <w:t>e</w:t>
      </w:r>
      <w:r w:rsidRPr="001839A4">
        <w:t xml:space="preserve"> an ectopic digit or </w:t>
      </w:r>
      <w:r w:rsidR="009C4A26" w:rsidRPr="001839A4">
        <w:t>promote</w:t>
      </w:r>
      <w:r w:rsidRPr="001839A4">
        <w:t xml:space="preserve"> cell death. </w:t>
      </w:r>
    </w:p>
    <w:p w14:paraId="70D7D331" w14:textId="77777777" w:rsidR="00C7656D" w:rsidRPr="001839A4" w:rsidRDefault="00C7656D" w:rsidP="001839A4"/>
    <w:p w14:paraId="424957AF" w14:textId="0F651DC5" w:rsidR="00F3242F" w:rsidRPr="001839A4" w:rsidRDefault="00377742" w:rsidP="001839A4">
      <w:pPr>
        <w:pStyle w:val="ListParagraph"/>
        <w:numPr>
          <w:ilvl w:val="1"/>
          <w:numId w:val="15"/>
        </w:numPr>
        <w:ind w:left="0" w:firstLine="0"/>
        <w:rPr>
          <w:rStyle w:val="normaltextrun"/>
          <w:color w:val="000000"/>
          <w:highlight w:val="yellow"/>
          <w:shd w:val="clear" w:color="auto" w:fill="FFFFFF"/>
        </w:rPr>
      </w:pPr>
      <w:r w:rsidRPr="001839A4">
        <w:rPr>
          <w:rStyle w:val="normaltextrun"/>
          <w:color w:val="000000"/>
          <w:highlight w:val="yellow"/>
          <w:shd w:val="clear" w:color="auto" w:fill="FFFFFF"/>
        </w:rPr>
        <w:t xml:space="preserve">Remove </w:t>
      </w:r>
      <w:r w:rsidR="0074306B" w:rsidRPr="001839A4">
        <w:rPr>
          <w:rStyle w:val="normaltextrun"/>
          <w:color w:val="000000"/>
          <w:highlight w:val="yellow"/>
          <w:shd w:val="clear" w:color="auto" w:fill="FFFFFF"/>
        </w:rPr>
        <w:t>the eggs from the incubator</w:t>
      </w:r>
      <w:r w:rsidRPr="001839A4">
        <w:rPr>
          <w:rStyle w:val="normaltextrun"/>
          <w:color w:val="000000"/>
          <w:highlight w:val="yellow"/>
          <w:shd w:val="clear" w:color="auto" w:fill="FFFFFF"/>
        </w:rPr>
        <w:t xml:space="preserve">, </w:t>
      </w:r>
      <w:r w:rsidR="0074306B" w:rsidRPr="001839A4">
        <w:rPr>
          <w:rStyle w:val="normaltextrun"/>
          <w:color w:val="000000"/>
          <w:highlight w:val="yellow"/>
          <w:shd w:val="clear" w:color="auto" w:fill="FFFFFF"/>
        </w:rPr>
        <w:t>swab them with 70% ethanol</w:t>
      </w:r>
      <w:r w:rsidRPr="001839A4">
        <w:rPr>
          <w:rStyle w:val="normaltextrun"/>
          <w:color w:val="000000"/>
          <w:highlight w:val="yellow"/>
          <w:shd w:val="clear" w:color="auto" w:fill="FFFFFF"/>
        </w:rPr>
        <w:t>,</w:t>
      </w:r>
      <w:r w:rsidR="0074306B" w:rsidRPr="001839A4">
        <w:rPr>
          <w:rStyle w:val="normaltextrun"/>
          <w:color w:val="000000"/>
          <w:highlight w:val="yellow"/>
          <w:shd w:val="clear" w:color="auto" w:fill="FFFFFF"/>
        </w:rPr>
        <w:t xml:space="preserve"> and allow </w:t>
      </w:r>
      <w:r w:rsidR="00436A92" w:rsidRPr="001839A4">
        <w:rPr>
          <w:rStyle w:val="normaltextrun"/>
          <w:color w:val="000000"/>
          <w:highlight w:val="yellow"/>
          <w:shd w:val="clear" w:color="auto" w:fill="FFFFFF"/>
        </w:rPr>
        <w:t xml:space="preserve">them </w:t>
      </w:r>
      <w:r w:rsidR="0074306B" w:rsidRPr="001839A4">
        <w:rPr>
          <w:rStyle w:val="normaltextrun"/>
          <w:color w:val="000000"/>
          <w:highlight w:val="yellow"/>
          <w:shd w:val="clear" w:color="auto" w:fill="FFFFFF"/>
        </w:rPr>
        <w:t>to air dry.</w:t>
      </w:r>
      <w:r w:rsidR="00F3242F" w:rsidRPr="001839A4">
        <w:rPr>
          <w:rStyle w:val="normaltextrun"/>
          <w:color w:val="000000"/>
          <w:highlight w:val="yellow"/>
          <w:shd w:val="clear" w:color="auto" w:fill="FFFFFF"/>
        </w:rPr>
        <w:t xml:space="preserve"> </w:t>
      </w:r>
      <w:r w:rsidRPr="001839A4">
        <w:rPr>
          <w:rStyle w:val="normaltextrun"/>
          <w:color w:val="000000"/>
          <w:highlight w:val="yellow"/>
          <w:shd w:val="clear" w:color="auto" w:fill="FFFFFF"/>
        </w:rPr>
        <w:t>D</w:t>
      </w:r>
      <w:r w:rsidR="00F3242F" w:rsidRPr="001839A4">
        <w:rPr>
          <w:rStyle w:val="normaltextrun"/>
          <w:color w:val="000000"/>
          <w:highlight w:val="yellow"/>
          <w:shd w:val="clear" w:color="auto" w:fill="FFFFFF"/>
        </w:rPr>
        <w:t>isinfect the working area, microscopes</w:t>
      </w:r>
      <w:r w:rsidR="00436A92" w:rsidRPr="001839A4">
        <w:rPr>
          <w:rStyle w:val="normaltextrun"/>
          <w:color w:val="000000"/>
          <w:highlight w:val="yellow"/>
          <w:shd w:val="clear" w:color="auto" w:fill="FFFFFF"/>
        </w:rPr>
        <w:t>,</w:t>
      </w:r>
      <w:r w:rsidR="00F3242F" w:rsidRPr="001839A4">
        <w:rPr>
          <w:rStyle w:val="normaltextrun"/>
          <w:color w:val="000000"/>
          <w:highlight w:val="yellow"/>
          <w:shd w:val="clear" w:color="auto" w:fill="FFFFFF"/>
        </w:rPr>
        <w:t xml:space="preserve"> and instrumen</w:t>
      </w:r>
      <w:r w:rsidRPr="001839A4">
        <w:rPr>
          <w:rStyle w:val="normaltextrun"/>
          <w:color w:val="000000"/>
          <w:highlight w:val="yellow"/>
          <w:shd w:val="clear" w:color="auto" w:fill="FFFFFF"/>
        </w:rPr>
        <w:t>ts with</w:t>
      </w:r>
      <w:r w:rsidR="00F3242F" w:rsidRPr="001839A4">
        <w:rPr>
          <w:rStyle w:val="normaltextrun"/>
          <w:color w:val="000000"/>
          <w:highlight w:val="yellow"/>
          <w:shd w:val="clear" w:color="auto" w:fill="FFFFFF"/>
        </w:rPr>
        <w:t xml:space="preserve"> 70% ethanol.</w:t>
      </w:r>
    </w:p>
    <w:p w14:paraId="700DCD43" w14:textId="498B0E1F" w:rsidR="00FE0C02" w:rsidRPr="001839A4" w:rsidRDefault="00FE0C02" w:rsidP="001839A4">
      <w:pPr>
        <w:rPr>
          <w:rStyle w:val="normaltextrun"/>
          <w:color w:val="000000"/>
          <w:highlight w:val="yellow"/>
          <w:shd w:val="clear" w:color="auto" w:fill="FFFFFF"/>
        </w:rPr>
      </w:pPr>
    </w:p>
    <w:p w14:paraId="42C61CCA" w14:textId="1E74087D" w:rsidR="00FE0C02" w:rsidRPr="001839A4" w:rsidRDefault="00377742" w:rsidP="001839A4">
      <w:pPr>
        <w:pStyle w:val="ListParagraph"/>
        <w:numPr>
          <w:ilvl w:val="1"/>
          <w:numId w:val="15"/>
        </w:numPr>
        <w:ind w:left="0" w:firstLine="0"/>
        <w:rPr>
          <w:rStyle w:val="normaltextrun"/>
          <w:color w:val="000000"/>
          <w:highlight w:val="yellow"/>
          <w:shd w:val="clear" w:color="auto" w:fill="FFFFFF"/>
        </w:rPr>
      </w:pPr>
      <w:r w:rsidRPr="001839A4">
        <w:rPr>
          <w:rStyle w:val="normaltextrun"/>
          <w:color w:val="000000"/>
          <w:highlight w:val="yellow"/>
          <w:shd w:val="clear" w:color="auto" w:fill="FFFFFF"/>
        </w:rPr>
        <w:t>Candle</w:t>
      </w:r>
      <w:r w:rsidR="00FE0C02" w:rsidRPr="001839A4">
        <w:rPr>
          <w:rStyle w:val="normaltextrun"/>
          <w:color w:val="000000"/>
          <w:highlight w:val="yellow"/>
          <w:shd w:val="clear" w:color="auto" w:fill="FFFFFF"/>
        </w:rPr>
        <w:t xml:space="preserve"> the egg to </w:t>
      </w:r>
      <w:r w:rsidRPr="001839A4">
        <w:rPr>
          <w:rStyle w:val="normaltextrun"/>
          <w:color w:val="000000"/>
          <w:highlight w:val="yellow"/>
          <w:shd w:val="clear" w:color="auto" w:fill="FFFFFF"/>
        </w:rPr>
        <w:t xml:space="preserve">identify </w:t>
      </w:r>
      <w:r w:rsidR="00FE0C02" w:rsidRPr="001839A4">
        <w:rPr>
          <w:rStyle w:val="normaltextrun"/>
          <w:color w:val="000000"/>
          <w:highlight w:val="yellow"/>
          <w:shd w:val="clear" w:color="auto" w:fill="FFFFFF"/>
        </w:rPr>
        <w:t>blood vessels and locate the embryo. Discard eggs that do not have an embryo.</w:t>
      </w:r>
    </w:p>
    <w:p w14:paraId="76A99DB8" w14:textId="77777777" w:rsidR="00FE0C02" w:rsidRPr="001839A4" w:rsidRDefault="00FE0C02" w:rsidP="001839A4">
      <w:pPr>
        <w:rPr>
          <w:rStyle w:val="normaltextrun"/>
          <w:color w:val="000000"/>
          <w:highlight w:val="yellow"/>
          <w:shd w:val="clear" w:color="auto" w:fill="FFFFFF"/>
        </w:rPr>
      </w:pPr>
    </w:p>
    <w:p w14:paraId="64E26FA7" w14:textId="2D03DC36" w:rsidR="005C1124" w:rsidRPr="001839A4" w:rsidRDefault="00C7656D" w:rsidP="001839A4">
      <w:pPr>
        <w:pStyle w:val="ListParagraph"/>
        <w:numPr>
          <w:ilvl w:val="1"/>
          <w:numId w:val="15"/>
        </w:numPr>
        <w:ind w:left="0" w:firstLine="0"/>
        <w:rPr>
          <w:highlight w:val="yellow"/>
        </w:rPr>
      </w:pPr>
      <w:r w:rsidRPr="001839A4">
        <w:rPr>
          <w:highlight w:val="yellow"/>
        </w:rPr>
        <w:t xml:space="preserve">Using </w:t>
      </w:r>
      <w:r w:rsidR="005C1124" w:rsidRPr="001839A4">
        <w:rPr>
          <w:rStyle w:val="normaltextrun"/>
          <w:color w:val="000000"/>
          <w:highlight w:val="yellow"/>
          <w:shd w:val="clear" w:color="auto" w:fill="FFFFFF"/>
        </w:rPr>
        <w:t>the end of non-toothed</w:t>
      </w:r>
      <w:r w:rsidR="005C1124" w:rsidRPr="001839A4">
        <w:rPr>
          <w:highlight w:val="yellow"/>
        </w:rPr>
        <w:t xml:space="preserve"> </w:t>
      </w:r>
      <w:r w:rsidRPr="001839A4">
        <w:rPr>
          <w:highlight w:val="yellow"/>
        </w:rPr>
        <w:t>forcep</w:t>
      </w:r>
      <w:r w:rsidR="00377742" w:rsidRPr="001839A4">
        <w:rPr>
          <w:highlight w:val="yellow"/>
        </w:rPr>
        <w:t>s</w:t>
      </w:r>
      <w:r w:rsidRPr="001839A4">
        <w:rPr>
          <w:highlight w:val="yellow"/>
        </w:rPr>
        <w:t xml:space="preserve">, open a window </w:t>
      </w:r>
      <w:r w:rsidR="00377742" w:rsidRPr="001839A4">
        <w:rPr>
          <w:highlight w:val="yellow"/>
        </w:rPr>
        <w:t>by</w:t>
      </w:r>
      <w:r w:rsidR="005C1124" w:rsidRPr="001839A4">
        <w:rPr>
          <w:highlight w:val="yellow"/>
        </w:rPr>
        <w:t xml:space="preserve"> </w:t>
      </w:r>
      <w:r w:rsidR="0099331E" w:rsidRPr="001839A4">
        <w:rPr>
          <w:rStyle w:val="normaltextrun"/>
          <w:color w:val="000000"/>
          <w:highlight w:val="yellow"/>
          <w:shd w:val="clear" w:color="auto" w:fill="FFFFFF"/>
        </w:rPr>
        <w:t xml:space="preserve">tapping the blunt end of </w:t>
      </w:r>
      <w:r w:rsidR="00377742" w:rsidRPr="001839A4">
        <w:rPr>
          <w:rStyle w:val="normaltextrun"/>
          <w:color w:val="000000"/>
          <w:highlight w:val="yellow"/>
          <w:shd w:val="clear" w:color="auto" w:fill="FFFFFF"/>
        </w:rPr>
        <w:t xml:space="preserve">an </w:t>
      </w:r>
      <w:r w:rsidR="0099331E" w:rsidRPr="001839A4">
        <w:rPr>
          <w:rStyle w:val="normaltextrun"/>
          <w:color w:val="000000"/>
          <w:highlight w:val="yellow"/>
          <w:shd w:val="clear" w:color="auto" w:fill="FFFFFF"/>
        </w:rPr>
        <w:t>egg</w:t>
      </w:r>
      <w:r w:rsidR="00436A92" w:rsidRPr="001839A4">
        <w:rPr>
          <w:rStyle w:val="normaltextrun"/>
          <w:color w:val="000000"/>
          <w:highlight w:val="yellow"/>
          <w:shd w:val="clear" w:color="auto" w:fill="FFFFFF"/>
        </w:rPr>
        <w:t>,</w:t>
      </w:r>
      <w:r w:rsidR="0099331E" w:rsidRPr="001839A4">
        <w:rPr>
          <w:rStyle w:val="normaltextrun"/>
          <w:color w:val="000000"/>
          <w:highlight w:val="yellow"/>
          <w:shd w:val="clear" w:color="auto" w:fill="FFFFFF"/>
        </w:rPr>
        <w:t xml:space="preserve"> </w:t>
      </w:r>
      <w:r w:rsidR="005C1124" w:rsidRPr="001839A4">
        <w:rPr>
          <w:rStyle w:val="normaltextrun"/>
          <w:color w:val="000000"/>
          <w:highlight w:val="yellow"/>
          <w:shd w:val="clear" w:color="auto" w:fill="FFFFFF"/>
        </w:rPr>
        <w:t xml:space="preserve">and remove </w:t>
      </w:r>
      <w:r w:rsidR="00B87CA8" w:rsidRPr="001839A4">
        <w:rPr>
          <w:rStyle w:val="normaltextrun"/>
          <w:color w:val="000000"/>
          <w:highlight w:val="yellow"/>
          <w:shd w:val="clear" w:color="auto" w:fill="FFFFFF"/>
        </w:rPr>
        <w:t xml:space="preserve">a </w:t>
      </w:r>
      <w:r w:rsidR="005C1124" w:rsidRPr="001839A4">
        <w:rPr>
          <w:rStyle w:val="normaltextrun"/>
          <w:color w:val="000000"/>
          <w:highlight w:val="yellow"/>
          <w:shd w:val="clear" w:color="auto" w:fill="FFFFFF"/>
        </w:rPr>
        <w:t>1</w:t>
      </w:r>
      <w:r w:rsidR="00B87CA8" w:rsidRPr="001839A4">
        <w:rPr>
          <w:rStyle w:val="normaltextrun"/>
          <w:color w:val="000000"/>
          <w:highlight w:val="yellow"/>
          <w:shd w:val="clear" w:color="auto" w:fill="FFFFFF"/>
        </w:rPr>
        <w:t>-</w:t>
      </w:r>
      <w:r w:rsidR="005C1124" w:rsidRPr="001839A4">
        <w:rPr>
          <w:rStyle w:val="normaltextrun"/>
          <w:color w:val="000000"/>
          <w:highlight w:val="yellow"/>
          <w:shd w:val="clear" w:color="auto" w:fill="FFFFFF"/>
        </w:rPr>
        <w:t>cm</w:t>
      </w:r>
      <w:r w:rsidR="00B87CA8" w:rsidRPr="001839A4">
        <w:rPr>
          <w:rStyle w:val="normaltextrun"/>
          <w:color w:val="000000"/>
          <w:highlight w:val="yellow"/>
          <w:shd w:val="clear" w:color="auto" w:fill="FFFFFF"/>
          <w:vertAlign w:val="superscript"/>
        </w:rPr>
        <w:t>2</w:t>
      </w:r>
      <w:r w:rsidR="00B87CA8" w:rsidRPr="001839A4">
        <w:rPr>
          <w:rStyle w:val="normaltextrun"/>
          <w:color w:val="000000"/>
          <w:highlight w:val="yellow"/>
          <w:shd w:val="clear" w:color="auto" w:fill="FFFFFF"/>
        </w:rPr>
        <w:t xml:space="preserve"> section </w:t>
      </w:r>
      <w:r w:rsidR="005C1124" w:rsidRPr="001839A4">
        <w:rPr>
          <w:rStyle w:val="normaltextrun"/>
          <w:color w:val="000000"/>
          <w:highlight w:val="yellow"/>
          <w:shd w:val="clear" w:color="auto" w:fill="FFFFFF"/>
        </w:rPr>
        <w:t xml:space="preserve">of the shell </w:t>
      </w:r>
      <w:r w:rsidR="00B87CA8" w:rsidRPr="001839A4">
        <w:rPr>
          <w:rStyle w:val="normaltextrun"/>
          <w:color w:val="000000"/>
          <w:highlight w:val="yellow"/>
          <w:shd w:val="clear" w:color="auto" w:fill="FFFFFF"/>
        </w:rPr>
        <w:t xml:space="preserve">with </w:t>
      </w:r>
      <w:r w:rsidR="005C1124" w:rsidRPr="001839A4">
        <w:rPr>
          <w:rStyle w:val="normaltextrun"/>
          <w:color w:val="000000"/>
          <w:highlight w:val="yellow"/>
          <w:shd w:val="clear" w:color="auto" w:fill="FFFFFF"/>
        </w:rPr>
        <w:t>the forceps.</w:t>
      </w:r>
      <w:r w:rsidR="00436E39" w:rsidRPr="001839A4">
        <w:rPr>
          <w:rStyle w:val="normaltextrun"/>
          <w:color w:val="000000"/>
          <w:highlight w:val="yellow"/>
          <w:shd w:val="clear" w:color="auto" w:fill="FFFFFF"/>
        </w:rPr>
        <w:t xml:space="preserve"> </w:t>
      </w:r>
    </w:p>
    <w:p w14:paraId="57116631" w14:textId="77777777" w:rsidR="005C1124" w:rsidRPr="001839A4" w:rsidRDefault="005C1124" w:rsidP="001839A4">
      <w:pPr>
        <w:rPr>
          <w:highlight w:val="yellow"/>
        </w:rPr>
      </w:pPr>
    </w:p>
    <w:p w14:paraId="7129DAE4" w14:textId="639D3B8B" w:rsidR="005C1124" w:rsidRPr="001839A4" w:rsidRDefault="005C1124" w:rsidP="001839A4">
      <w:pPr>
        <w:pStyle w:val="ListParagraph"/>
        <w:numPr>
          <w:ilvl w:val="1"/>
          <w:numId w:val="15"/>
        </w:numPr>
        <w:ind w:left="0" w:firstLine="0"/>
        <w:rPr>
          <w:rStyle w:val="normaltextrun"/>
          <w:color w:val="000000"/>
          <w:highlight w:val="yellow"/>
          <w:shd w:val="clear" w:color="auto" w:fill="FFFFFF"/>
        </w:rPr>
      </w:pPr>
      <w:r w:rsidRPr="001839A4">
        <w:rPr>
          <w:rStyle w:val="normaltextrun"/>
          <w:color w:val="000000"/>
          <w:highlight w:val="yellow"/>
          <w:shd w:val="clear" w:color="auto" w:fill="FFFFFF"/>
        </w:rPr>
        <w:t>Transfer the egg into a carton</w:t>
      </w:r>
      <w:r w:rsidR="00D37541" w:rsidRPr="001839A4">
        <w:rPr>
          <w:rStyle w:val="normaltextrun"/>
          <w:color w:val="000000"/>
          <w:highlight w:val="yellow"/>
          <w:shd w:val="clear" w:color="auto" w:fill="FFFFFF"/>
        </w:rPr>
        <w:t xml:space="preserve"> or plastic</w:t>
      </w:r>
      <w:r w:rsidRPr="001839A4">
        <w:rPr>
          <w:rStyle w:val="normaltextrun"/>
          <w:color w:val="000000"/>
          <w:highlight w:val="yellow"/>
          <w:shd w:val="clear" w:color="auto" w:fill="FFFFFF"/>
        </w:rPr>
        <w:t xml:space="preserve"> holder and place it under the stereomicroscope. </w:t>
      </w:r>
      <w:r w:rsidR="00B87CA8" w:rsidRPr="001839A4">
        <w:rPr>
          <w:rStyle w:val="normaltextrun"/>
          <w:color w:val="000000"/>
          <w:highlight w:val="yellow"/>
          <w:shd w:val="clear" w:color="auto" w:fill="FFFFFF"/>
        </w:rPr>
        <w:t>R</w:t>
      </w:r>
      <w:r w:rsidRPr="001839A4">
        <w:rPr>
          <w:rStyle w:val="normaltextrun"/>
          <w:color w:val="000000"/>
          <w:highlight w:val="yellow"/>
          <w:shd w:val="clear" w:color="auto" w:fill="FFFFFF"/>
        </w:rPr>
        <w:t xml:space="preserve">emove the air membrane by </w:t>
      </w:r>
      <w:r w:rsidR="00B87CA8" w:rsidRPr="001839A4">
        <w:rPr>
          <w:rStyle w:val="normaltextrun"/>
          <w:color w:val="000000"/>
          <w:highlight w:val="yellow"/>
          <w:shd w:val="clear" w:color="auto" w:fill="FFFFFF"/>
        </w:rPr>
        <w:t xml:space="preserve">puncturing </w:t>
      </w:r>
      <w:r w:rsidRPr="001839A4">
        <w:rPr>
          <w:rStyle w:val="normaltextrun"/>
          <w:color w:val="000000"/>
          <w:highlight w:val="yellow"/>
          <w:shd w:val="clear" w:color="auto" w:fill="FFFFFF"/>
        </w:rPr>
        <w:t>and pul</w:t>
      </w:r>
      <w:r w:rsidR="00B87CA8" w:rsidRPr="001839A4">
        <w:rPr>
          <w:rStyle w:val="normaltextrun"/>
          <w:color w:val="000000"/>
          <w:highlight w:val="yellow"/>
          <w:shd w:val="clear" w:color="auto" w:fill="FFFFFF"/>
        </w:rPr>
        <w:t>ling</w:t>
      </w:r>
      <w:r w:rsidRPr="001839A4">
        <w:rPr>
          <w:rStyle w:val="normaltextrun"/>
          <w:color w:val="000000"/>
          <w:highlight w:val="yellow"/>
          <w:shd w:val="clear" w:color="auto" w:fill="FFFFFF"/>
        </w:rPr>
        <w:t xml:space="preserve"> it </w:t>
      </w:r>
      <w:r w:rsidR="00B87CA8" w:rsidRPr="001839A4">
        <w:rPr>
          <w:rStyle w:val="normaltextrun"/>
          <w:color w:val="000000"/>
          <w:highlight w:val="yellow"/>
          <w:shd w:val="clear" w:color="auto" w:fill="FFFFFF"/>
        </w:rPr>
        <w:t>out with</w:t>
      </w:r>
      <w:r w:rsidRPr="001839A4">
        <w:rPr>
          <w:rStyle w:val="normaltextrun"/>
          <w:color w:val="000000"/>
          <w:highlight w:val="yellow"/>
          <w:shd w:val="clear" w:color="auto" w:fill="FFFFFF"/>
        </w:rPr>
        <w:t xml:space="preserve"> fine surgical forceps</w:t>
      </w:r>
      <w:r w:rsidRPr="001839A4">
        <w:rPr>
          <w:rStyle w:val="normaltextrun"/>
          <w:color w:val="000000"/>
          <w:highlight w:val="yellow"/>
        </w:rPr>
        <w:t>. Remove</w:t>
      </w:r>
      <w:r w:rsidRPr="001839A4">
        <w:rPr>
          <w:rStyle w:val="normaltextrun"/>
          <w:color w:val="000000"/>
          <w:highlight w:val="yellow"/>
          <w:shd w:val="clear" w:color="auto" w:fill="FFFFFF"/>
        </w:rPr>
        <w:t xml:space="preserve"> any small piece of eggshell that </w:t>
      </w:r>
      <w:r w:rsidR="00B87CA8" w:rsidRPr="001839A4">
        <w:rPr>
          <w:rStyle w:val="normaltextrun"/>
          <w:color w:val="000000"/>
          <w:highlight w:val="yellow"/>
          <w:shd w:val="clear" w:color="auto" w:fill="FFFFFF"/>
        </w:rPr>
        <w:t xml:space="preserve">could </w:t>
      </w:r>
      <w:r w:rsidRPr="001839A4">
        <w:rPr>
          <w:rStyle w:val="normaltextrun"/>
          <w:color w:val="000000"/>
          <w:highlight w:val="yellow"/>
          <w:shd w:val="clear" w:color="auto" w:fill="FFFFFF"/>
        </w:rPr>
        <w:t>contact the embryo.</w:t>
      </w:r>
    </w:p>
    <w:p w14:paraId="745AD88F" w14:textId="77777777" w:rsidR="00D37541" w:rsidRPr="001839A4" w:rsidRDefault="00D37541" w:rsidP="001839A4">
      <w:pPr>
        <w:rPr>
          <w:rStyle w:val="normaltextrun"/>
          <w:color w:val="000000"/>
          <w:shd w:val="clear" w:color="auto" w:fill="FFFFFF"/>
        </w:rPr>
      </w:pPr>
    </w:p>
    <w:p w14:paraId="278E1830" w14:textId="3A816CC5" w:rsidR="00B87CA8" w:rsidRPr="001839A4" w:rsidRDefault="00B87CA8" w:rsidP="001839A4">
      <w:pPr>
        <w:rPr>
          <w:rStyle w:val="normaltextrun"/>
        </w:rPr>
      </w:pPr>
      <w:r w:rsidRPr="001839A4">
        <w:rPr>
          <w:rStyle w:val="normaltextrun"/>
          <w:color w:val="000000"/>
          <w:shd w:val="clear" w:color="auto" w:fill="FFFFFF"/>
        </w:rPr>
        <w:t xml:space="preserve">NOTE: </w:t>
      </w:r>
      <w:r w:rsidRPr="001839A4">
        <w:rPr>
          <w:rStyle w:val="normaltextrun"/>
          <w:color w:val="000000"/>
        </w:rPr>
        <w:t>The air membrane is the white, opaque membrane observed immediately after windowing the egg.</w:t>
      </w:r>
    </w:p>
    <w:p w14:paraId="720B4E6A" w14:textId="77777777" w:rsidR="005C1124" w:rsidRPr="001839A4" w:rsidRDefault="005C1124" w:rsidP="001839A4"/>
    <w:p w14:paraId="69B5B910" w14:textId="49E972D9" w:rsidR="005C1124" w:rsidRPr="001839A4" w:rsidRDefault="005C1124" w:rsidP="001839A4">
      <w:pPr>
        <w:pStyle w:val="ListParagraph"/>
        <w:numPr>
          <w:ilvl w:val="1"/>
          <w:numId w:val="15"/>
        </w:numPr>
        <w:ind w:left="0" w:firstLine="0"/>
        <w:rPr>
          <w:rStyle w:val="normaltextrun"/>
          <w:color w:val="000000"/>
          <w:highlight w:val="yellow"/>
          <w:shd w:val="clear" w:color="auto" w:fill="FFFFFF"/>
        </w:rPr>
      </w:pPr>
      <w:r w:rsidRPr="001839A4">
        <w:rPr>
          <w:highlight w:val="yellow"/>
        </w:rPr>
        <w:t xml:space="preserve">Observe under the microscope while </w:t>
      </w:r>
      <w:r w:rsidRPr="001839A4">
        <w:rPr>
          <w:rStyle w:val="normaltextrun"/>
          <w:color w:val="000000"/>
          <w:highlight w:val="yellow"/>
          <w:shd w:val="clear" w:color="auto" w:fill="FFFFFF"/>
        </w:rPr>
        <w:t>opening</w:t>
      </w:r>
      <w:r w:rsidR="00BC2197" w:rsidRPr="001839A4">
        <w:rPr>
          <w:rStyle w:val="normaltextrun"/>
          <w:color w:val="000000"/>
          <w:highlight w:val="yellow"/>
          <w:shd w:val="clear" w:color="auto" w:fill="FFFFFF"/>
        </w:rPr>
        <w:t xml:space="preserve"> </w:t>
      </w:r>
      <w:r w:rsidR="00436A92" w:rsidRPr="001839A4">
        <w:rPr>
          <w:rStyle w:val="normaltextrun"/>
          <w:color w:val="000000"/>
          <w:highlight w:val="yellow"/>
          <w:shd w:val="clear" w:color="auto" w:fill="FFFFFF"/>
        </w:rPr>
        <w:t>the amniotic sac slightly,</w:t>
      </w:r>
      <w:r w:rsidRPr="001839A4">
        <w:rPr>
          <w:rStyle w:val="normaltextrun"/>
          <w:color w:val="000000"/>
          <w:highlight w:val="yellow"/>
          <w:shd w:val="clear" w:color="auto" w:fill="FFFFFF"/>
        </w:rPr>
        <w:t xml:space="preserve"> tearing </w:t>
      </w:r>
      <w:r w:rsidR="005201E3" w:rsidRPr="001839A4">
        <w:rPr>
          <w:rStyle w:val="normaltextrun"/>
          <w:color w:val="000000"/>
          <w:highlight w:val="yellow"/>
          <w:shd w:val="clear" w:color="auto" w:fill="FFFFFF"/>
        </w:rPr>
        <w:t>it</w:t>
      </w:r>
      <w:r w:rsidRPr="001839A4">
        <w:rPr>
          <w:rStyle w:val="normaltextrun"/>
          <w:color w:val="000000"/>
          <w:highlight w:val="yellow"/>
          <w:shd w:val="clear" w:color="auto" w:fill="FFFFFF"/>
        </w:rPr>
        <w:t xml:space="preserve"> using the fine surgical forceps. </w:t>
      </w:r>
      <w:r w:rsidR="005E065E" w:rsidRPr="001839A4">
        <w:rPr>
          <w:rStyle w:val="normaltextrun"/>
          <w:color w:val="000000"/>
          <w:highlight w:val="yellow"/>
          <w:shd w:val="clear" w:color="auto" w:fill="FFFFFF"/>
        </w:rPr>
        <w:t xml:space="preserve">Be careful not to damage the vasculature of the </w:t>
      </w:r>
      <w:proofErr w:type="spellStart"/>
      <w:r w:rsidR="005E065E" w:rsidRPr="001839A4">
        <w:rPr>
          <w:rStyle w:val="normaltextrun"/>
          <w:color w:val="000000"/>
          <w:highlight w:val="yellow"/>
          <w:shd w:val="clear" w:color="auto" w:fill="FFFFFF"/>
        </w:rPr>
        <w:t>chorioallantoic</w:t>
      </w:r>
      <w:proofErr w:type="spellEnd"/>
      <w:r w:rsidR="005E065E" w:rsidRPr="001839A4">
        <w:rPr>
          <w:rStyle w:val="normaltextrun"/>
          <w:color w:val="000000"/>
          <w:highlight w:val="yellow"/>
          <w:shd w:val="clear" w:color="auto" w:fill="FFFFFF"/>
        </w:rPr>
        <w:t xml:space="preserve"> membrane.</w:t>
      </w:r>
    </w:p>
    <w:p w14:paraId="40416124" w14:textId="77777777" w:rsidR="00CA1EDB" w:rsidRPr="001839A4" w:rsidRDefault="00CA1EDB" w:rsidP="001839A4">
      <w:pPr>
        <w:rPr>
          <w:rStyle w:val="normaltextrun"/>
          <w:color w:val="000000"/>
          <w:shd w:val="clear" w:color="auto" w:fill="FFFFFF"/>
        </w:rPr>
      </w:pPr>
    </w:p>
    <w:p w14:paraId="618F4B4B" w14:textId="68489DCC" w:rsidR="00B87CA8" w:rsidRPr="001839A4" w:rsidRDefault="00B87CA8" w:rsidP="001839A4">
      <w:pPr>
        <w:rPr>
          <w:rStyle w:val="normaltextrun"/>
        </w:rPr>
      </w:pPr>
      <w:r w:rsidRPr="001839A4">
        <w:rPr>
          <w:rStyle w:val="normaltextrun"/>
          <w:color w:val="000000"/>
          <w:shd w:val="clear" w:color="auto" w:fill="FFFFFF"/>
        </w:rPr>
        <w:t xml:space="preserve">NOTE: The amnion is the transparent membrane closely surrounding the </w:t>
      </w:r>
      <w:r w:rsidR="00FF4BD8" w:rsidRPr="001839A4">
        <w:rPr>
          <w:rStyle w:val="normaltextrun"/>
          <w:color w:val="000000"/>
          <w:shd w:val="clear" w:color="auto" w:fill="FFFFFF"/>
        </w:rPr>
        <w:t>embryo</w:t>
      </w:r>
      <w:r w:rsidRPr="001839A4">
        <w:rPr>
          <w:rStyle w:val="normaltextrun"/>
          <w:color w:val="000000"/>
          <w:shd w:val="clear" w:color="auto" w:fill="FFFFFF"/>
        </w:rPr>
        <w:t xml:space="preserve"> that encapsulates it in amniotic fluid.</w:t>
      </w:r>
    </w:p>
    <w:p w14:paraId="1B545685" w14:textId="7B89800A" w:rsidR="005C1124" w:rsidRPr="001839A4" w:rsidRDefault="005C1124" w:rsidP="001839A4"/>
    <w:p w14:paraId="41365E90" w14:textId="274951CE" w:rsidR="00C7656D" w:rsidRPr="001839A4" w:rsidRDefault="005201E3" w:rsidP="001839A4">
      <w:pPr>
        <w:pStyle w:val="ListParagraph"/>
        <w:numPr>
          <w:ilvl w:val="1"/>
          <w:numId w:val="15"/>
        </w:numPr>
        <w:ind w:left="0" w:firstLine="0"/>
      </w:pPr>
      <w:r w:rsidRPr="001839A4">
        <w:rPr>
          <w:highlight w:val="yellow"/>
        </w:rPr>
        <w:t>S</w:t>
      </w:r>
      <w:r w:rsidR="00C7656D" w:rsidRPr="001839A4">
        <w:rPr>
          <w:highlight w:val="yellow"/>
        </w:rPr>
        <w:t xml:space="preserve">tage </w:t>
      </w:r>
      <w:r w:rsidR="005C1124" w:rsidRPr="001839A4">
        <w:rPr>
          <w:highlight w:val="yellow"/>
        </w:rPr>
        <w:t xml:space="preserve">the embryos </w:t>
      </w:r>
      <w:r w:rsidR="00C7656D" w:rsidRPr="001839A4">
        <w:rPr>
          <w:i/>
          <w:iCs/>
          <w:highlight w:val="yellow"/>
        </w:rPr>
        <w:t>in</w:t>
      </w:r>
      <w:r w:rsidR="005C1124" w:rsidRPr="001839A4">
        <w:rPr>
          <w:i/>
          <w:iCs/>
          <w:highlight w:val="yellow"/>
        </w:rPr>
        <w:t xml:space="preserve"> </w:t>
      </w:r>
      <w:proofErr w:type="spellStart"/>
      <w:r w:rsidR="00C7656D" w:rsidRPr="001839A4">
        <w:rPr>
          <w:i/>
          <w:iCs/>
          <w:highlight w:val="yellow"/>
        </w:rPr>
        <w:t>ovo</w:t>
      </w:r>
      <w:proofErr w:type="spellEnd"/>
      <w:r w:rsidR="00C7656D" w:rsidRPr="001839A4">
        <w:rPr>
          <w:i/>
          <w:iCs/>
          <w:highlight w:val="yellow"/>
        </w:rPr>
        <w:t> </w:t>
      </w:r>
      <w:r w:rsidR="00C7656D" w:rsidRPr="001839A4">
        <w:rPr>
          <w:highlight w:val="yellow"/>
        </w:rPr>
        <w:t xml:space="preserve">to </w:t>
      </w:r>
      <w:r w:rsidR="00B87CA8" w:rsidRPr="001839A4">
        <w:rPr>
          <w:highlight w:val="yellow"/>
        </w:rPr>
        <w:t>determine whether t</w:t>
      </w:r>
      <w:r w:rsidRPr="001839A4">
        <w:rPr>
          <w:highlight w:val="yellow"/>
        </w:rPr>
        <w:t>hey</w:t>
      </w:r>
      <w:r w:rsidR="00C7656D" w:rsidRPr="001839A4">
        <w:rPr>
          <w:highlight w:val="yellow"/>
        </w:rPr>
        <w:t xml:space="preserve"> are in the </w:t>
      </w:r>
      <w:r w:rsidR="00E43D34" w:rsidRPr="001839A4">
        <w:rPr>
          <w:highlight w:val="yellow"/>
        </w:rPr>
        <w:t xml:space="preserve">desired </w:t>
      </w:r>
      <w:r w:rsidR="00C7656D" w:rsidRPr="001839A4">
        <w:rPr>
          <w:highlight w:val="yellow"/>
        </w:rPr>
        <w:t>stage.</w:t>
      </w:r>
      <w:r w:rsidR="00C7656D" w:rsidRPr="001839A4">
        <w:t xml:space="preserve"> Embryos in earlier stages can be returned to the incubator </w:t>
      </w:r>
      <w:r w:rsidR="00E43D34" w:rsidRPr="001839A4">
        <w:t xml:space="preserve">after </w:t>
      </w:r>
      <w:r w:rsidR="00C7656D" w:rsidRPr="001839A4">
        <w:t>sealing the egg</w:t>
      </w:r>
      <w:r w:rsidR="00BC2197" w:rsidRPr="001839A4">
        <w:t>s</w:t>
      </w:r>
      <w:r w:rsidR="00C7656D" w:rsidRPr="001839A4">
        <w:t>hell window with tape. </w:t>
      </w:r>
    </w:p>
    <w:p w14:paraId="7725F304" w14:textId="77777777" w:rsidR="00504E9D" w:rsidRPr="001839A4" w:rsidRDefault="00504E9D" w:rsidP="001839A4">
      <w:pPr>
        <w:rPr>
          <w:b/>
          <w:bCs/>
        </w:rPr>
      </w:pPr>
    </w:p>
    <w:p w14:paraId="0A43C1C2" w14:textId="42D401C9" w:rsidR="00C7656D" w:rsidRPr="001839A4" w:rsidRDefault="00C7656D" w:rsidP="001839A4">
      <w:pPr>
        <w:pStyle w:val="ListParagraph"/>
        <w:numPr>
          <w:ilvl w:val="0"/>
          <w:numId w:val="15"/>
        </w:numPr>
        <w:ind w:left="0" w:firstLine="0"/>
        <w:rPr>
          <w:b/>
          <w:bCs/>
          <w:highlight w:val="yellow"/>
        </w:rPr>
      </w:pPr>
      <w:r w:rsidRPr="001839A4">
        <w:rPr>
          <w:b/>
          <w:bCs/>
          <w:highlight w:val="yellow"/>
        </w:rPr>
        <w:t>Bead preparation </w:t>
      </w:r>
    </w:p>
    <w:p w14:paraId="646CF755" w14:textId="21F7221E" w:rsidR="00C7656D" w:rsidRPr="001839A4" w:rsidRDefault="00C7656D" w:rsidP="001839A4"/>
    <w:p w14:paraId="3C9892E8" w14:textId="42DFA9B4" w:rsidR="00366831" w:rsidRPr="001839A4" w:rsidRDefault="00A7603B" w:rsidP="001839A4">
      <w:r>
        <w:t xml:space="preserve">NOTE: </w:t>
      </w:r>
      <w:r w:rsidR="00EB6F7F" w:rsidRPr="001839A4">
        <w:t>Depending on the experiment</w:t>
      </w:r>
      <w:r w:rsidR="00E43D34" w:rsidRPr="001839A4">
        <w:t>al aim</w:t>
      </w:r>
      <w:r w:rsidR="00EB6F7F" w:rsidRPr="001839A4">
        <w:t xml:space="preserve"> and treatment</w:t>
      </w:r>
      <w:r w:rsidR="00E43D34" w:rsidRPr="001839A4">
        <w:t xml:space="preserve"> in question</w:t>
      </w:r>
      <w:r w:rsidR="00EB6F7F" w:rsidRPr="001839A4">
        <w:t xml:space="preserve">, alternative bead types (e.g., </w:t>
      </w:r>
      <w:proofErr w:type="spellStart"/>
      <w:r w:rsidR="00EB6F7F" w:rsidRPr="001839A4">
        <w:t>Affi</w:t>
      </w:r>
      <w:proofErr w:type="spellEnd"/>
      <w:r w:rsidR="00EB6F7F" w:rsidRPr="001839A4">
        <w:t xml:space="preserve">-Gel, AG1-X2, heparin) may be more suitable. </w:t>
      </w:r>
      <w:proofErr w:type="spellStart"/>
      <w:r w:rsidR="00366831" w:rsidRPr="001839A4">
        <w:t>Affi</w:t>
      </w:r>
      <w:proofErr w:type="spellEnd"/>
      <w:r w:rsidR="00366831" w:rsidRPr="001839A4">
        <w:t>-Gel beads are</w:t>
      </w:r>
      <w:r w:rsidR="00E43D34" w:rsidRPr="001839A4">
        <w:t xml:space="preserve"> optimal</w:t>
      </w:r>
      <w:r w:rsidR="00366831" w:rsidRPr="001839A4">
        <w:t xml:space="preserve"> for proteins </w:t>
      </w:r>
      <w:r w:rsidR="00E43D34" w:rsidRPr="001839A4">
        <w:t>(e.g.,</w:t>
      </w:r>
      <w:r w:rsidR="00366831" w:rsidRPr="001839A4">
        <w:t xml:space="preserve"> TGF-ß1</w:t>
      </w:r>
      <w:r w:rsidR="00E43D34" w:rsidRPr="001839A4">
        <w:t>)</w:t>
      </w:r>
      <w:r w:rsidR="00366831" w:rsidRPr="001839A4">
        <w:t>,</w:t>
      </w:r>
      <w:r w:rsidR="00E43D34" w:rsidRPr="001839A4">
        <w:t xml:space="preserve"> while</w:t>
      </w:r>
      <w:r w:rsidR="00366831" w:rsidRPr="001839A4">
        <w:t xml:space="preserve"> heparin beads </w:t>
      </w:r>
      <w:r w:rsidR="00E43D34" w:rsidRPr="001839A4">
        <w:t xml:space="preserve">are ideal for growth factors (e.g., FGFs, </w:t>
      </w:r>
      <w:r w:rsidR="00366831" w:rsidRPr="001839A4">
        <w:t>W</w:t>
      </w:r>
      <w:r w:rsidR="005C0F74" w:rsidRPr="001839A4">
        <w:t>NT</w:t>
      </w:r>
      <w:r w:rsidR="00E43D34" w:rsidRPr="001839A4">
        <w:t>)</w:t>
      </w:r>
      <w:r w:rsidR="00366831" w:rsidRPr="001839A4">
        <w:t xml:space="preserve"> and AG1-X2 beads for chemicals </w:t>
      </w:r>
      <w:r w:rsidR="00191615" w:rsidRPr="001839A4">
        <w:t>solubilized</w:t>
      </w:r>
      <w:r w:rsidR="00366831" w:rsidRPr="001839A4">
        <w:t xml:space="preserve"> in organic solvents</w:t>
      </w:r>
      <w:r w:rsidR="00E43D34" w:rsidRPr="001839A4">
        <w:t xml:space="preserve"> (e.g., DMSO)</w:t>
      </w:r>
      <w:r w:rsidR="00366831" w:rsidRPr="001839A4">
        <w:t>. </w:t>
      </w:r>
    </w:p>
    <w:p w14:paraId="2542C68C" w14:textId="77777777" w:rsidR="00366831" w:rsidRPr="001839A4" w:rsidRDefault="00366831" w:rsidP="001839A4"/>
    <w:p w14:paraId="0070FFAF" w14:textId="5A554D77" w:rsidR="00366831" w:rsidRPr="00A05B3B" w:rsidRDefault="00366831" w:rsidP="001839A4">
      <w:pPr>
        <w:pStyle w:val="ListParagraph"/>
        <w:numPr>
          <w:ilvl w:val="1"/>
          <w:numId w:val="15"/>
        </w:numPr>
        <w:ind w:left="0" w:firstLine="0"/>
        <w:rPr>
          <w:highlight w:val="yellow"/>
        </w:rPr>
      </w:pPr>
      <w:proofErr w:type="spellStart"/>
      <w:r w:rsidRPr="00A05B3B">
        <w:rPr>
          <w:highlight w:val="yellow"/>
        </w:rPr>
        <w:t>Affi</w:t>
      </w:r>
      <w:proofErr w:type="spellEnd"/>
      <w:r w:rsidRPr="00A05B3B">
        <w:rPr>
          <w:highlight w:val="yellow"/>
        </w:rPr>
        <w:t xml:space="preserve">-Gel </w:t>
      </w:r>
      <w:r w:rsidR="00191615" w:rsidRPr="00A05B3B">
        <w:rPr>
          <w:highlight w:val="yellow"/>
        </w:rPr>
        <w:t xml:space="preserve">and </w:t>
      </w:r>
      <w:r w:rsidR="00CB5F11" w:rsidRPr="00A05B3B">
        <w:rPr>
          <w:highlight w:val="yellow"/>
        </w:rPr>
        <w:t xml:space="preserve">heparin </w:t>
      </w:r>
      <w:r w:rsidRPr="00A05B3B">
        <w:rPr>
          <w:highlight w:val="yellow"/>
        </w:rPr>
        <w:t>bead</w:t>
      </w:r>
      <w:r w:rsidR="006B712A" w:rsidRPr="00A05B3B">
        <w:rPr>
          <w:highlight w:val="yellow"/>
        </w:rPr>
        <w:t xml:space="preserve"> preparation </w:t>
      </w:r>
    </w:p>
    <w:p w14:paraId="4464DF85" w14:textId="77777777" w:rsidR="00366831" w:rsidRPr="001839A4" w:rsidRDefault="00366831" w:rsidP="001839A4"/>
    <w:p w14:paraId="43595923" w14:textId="18ACB1FB" w:rsidR="00C7656D" w:rsidRPr="009D3A09" w:rsidRDefault="00BC2197" w:rsidP="001839A4">
      <w:pPr>
        <w:pStyle w:val="ListParagraph"/>
        <w:numPr>
          <w:ilvl w:val="2"/>
          <w:numId w:val="15"/>
        </w:numPr>
        <w:ind w:left="0" w:firstLine="0"/>
        <w:rPr>
          <w:highlight w:val="yellow"/>
        </w:rPr>
      </w:pPr>
      <w:r w:rsidRPr="009D3A09">
        <w:rPr>
          <w:highlight w:val="yellow"/>
        </w:rPr>
        <w:t xml:space="preserve">Cut a square of </w:t>
      </w:r>
      <w:r w:rsidR="00E43D34" w:rsidRPr="009D3A09">
        <w:rPr>
          <w:highlight w:val="yellow"/>
        </w:rPr>
        <w:t>pa</w:t>
      </w:r>
      <w:r w:rsidRPr="009D3A09">
        <w:rPr>
          <w:highlight w:val="yellow"/>
        </w:rPr>
        <w:t xml:space="preserve">rafilm </w:t>
      </w:r>
      <w:r w:rsidR="00E43D34" w:rsidRPr="009D3A09">
        <w:rPr>
          <w:highlight w:val="yellow"/>
        </w:rPr>
        <w:t>to fit</w:t>
      </w:r>
      <w:r w:rsidRPr="009D3A09">
        <w:rPr>
          <w:highlight w:val="yellow"/>
        </w:rPr>
        <w:t xml:space="preserve"> </w:t>
      </w:r>
      <w:r w:rsidR="00C7656D" w:rsidRPr="009D3A09">
        <w:rPr>
          <w:highlight w:val="yellow"/>
        </w:rPr>
        <w:t>a 45</w:t>
      </w:r>
      <w:r w:rsidR="00B0130D" w:rsidRPr="009D3A09">
        <w:rPr>
          <w:highlight w:val="yellow"/>
        </w:rPr>
        <w:t>-</w:t>
      </w:r>
      <w:r w:rsidR="00C7656D" w:rsidRPr="009D3A09">
        <w:rPr>
          <w:highlight w:val="yellow"/>
        </w:rPr>
        <w:t>mm Petri dish</w:t>
      </w:r>
      <w:r w:rsidRPr="009D3A09">
        <w:rPr>
          <w:highlight w:val="yellow"/>
        </w:rPr>
        <w:t xml:space="preserve">. Place the </w:t>
      </w:r>
      <w:r w:rsidR="00E43D34" w:rsidRPr="009D3A09">
        <w:rPr>
          <w:highlight w:val="yellow"/>
        </w:rPr>
        <w:t>p</w:t>
      </w:r>
      <w:r w:rsidRPr="009D3A09">
        <w:rPr>
          <w:highlight w:val="yellow"/>
        </w:rPr>
        <w:t xml:space="preserve">arafilm </w:t>
      </w:r>
      <w:r w:rsidR="00E43D34" w:rsidRPr="009D3A09">
        <w:rPr>
          <w:highlight w:val="yellow"/>
        </w:rPr>
        <w:t xml:space="preserve">across </w:t>
      </w:r>
      <w:r w:rsidRPr="009D3A09">
        <w:rPr>
          <w:highlight w:val="yellow"/>
        </w:rPr>
        <w:t>the</w:t>
      </w:r>
      <w:r w:rsidR="00C7656D" w:rsidRPr="009D3A09">
        <w:rPr>
          <w:highlight w:val="yellow"/>
        </w:rPr>
        <w:t xml:space="preserve"> bottom </w:t>
      </w:r>
      <w:r w:rsidRPr="009D3A09">
        <w:rPr>
          <w:highlight w:val="yellow"/>
        </w:rPr>
        <w:t>of the petri d</w:t>
      </w:r>
      <w:r w:rsidR="00C7656D" w:rsidRPr="009D3A09">
        <w:rPr>
          <w:highlight w:val="yellow"/>
        </w:rPr>
        <w:t>is</w:t>
      </w:r>
      <w:r w:rsidRPr="009D3A09">
        <w:rPr>
          <w:highlight w:val="yellow"/>
        </w:rPr>
        <w:t>h to</w:t>
      </w:r>
      <w:r w:rsidR="00C7656D" w:rsidRPr="009D3A09">
        <w:rPr>
          <w:highlight w:val="yellow"/>
        </w:rPr>
        <w:t xml:space="preserve"> cover</w:t>
      </w:r>
      <w:r w:rsidRPr="009D3A09">
        <w:rPr>
          <w:highlight w:val="yellow"/>
        </w:rPr>
        <w:t xml:space="preserve"> it and fix it</w:t>
      </w:r>
      <w:r w:rsidR="00E43D34" w:rsidRPr="009D3A09">
        <w:rPr>
          <w:highlight w:val="yellow"/>
        </w:rPr>
        <w:t xml:space="preserve"> </w:t>
      </w:r>
      <w:r w:rsidR="002F6422" w:rsidRPr="009D3A09">
        <w:rPr>
          <w:highlight w:val="yellow"/>
        </w:rPr>
        <w:t xml:space="preserve">to the bottom of the </w:t>
      </w:r>
      <w:r w:rsidR="00B96859" w:rsidRPr="009D3A09">
        <w:rPr>
          <w:highlight w:val="yellow"/>
        </w:rPr>
        <w:t xml:space="preserve">Petri </w:t>
      </w:r>
      <w:r w:rsidR="002F6422" w:rsidRPr="009D3A09">
        <w:rPr>
          <w:highlight w:val="yellow"/>
        </w:rPr>
        <w:t xml:space="preserve">dish </w:t>
      </w:r>
      <w:r w:rsidR="00E43D34" w:rsidRPr="009D3A09">
        <w:rPr>
          <w:highlight w:val="yellow"/>
        </w:rPr>
        <w:t xml:space="preserve">by </w:t>
      </w:r>
      <w:r w:rsidRPr="009D3A09">
        <w:rPr>
          <w:highlight w:val="yellow"/>
        </w:rPr>
        <w:t xml:space="preserve">pushing each vertex using </w:t>
      </w:r>
      <w:r w:rsidRPr="009D3A09">
        <w:rPr>
          <w:rStyle w:val="normaltextrun"/>
          <w:color w:val="000000"/>
          <w:highlight w:val="yellow"/>
          <w:shd w:val="clear" w:color="auto" w:fill="FFFFFF"/>
        </w:rPr>
        <w:t>the end of non-toothed</w:t>
      </w:r>
      <w:r w:rsidRPr="009D3A09">
        <w:rPr>
          <w:highlight w:val="yellow"/>
        </w:rPr>
        <w:t xml:space="preserve"> forceps</w:t>
      </w:r>
      <w:r w:rsidR="00C7656D" w:rsidRPr="009D3A09">
        <w:rPr>
          <w:highlight w:val="yellow"/>
        </w:rPr>
        <w:t>.</w:t>
      </w:r>
      <w:r w:rsidRPr="009D3A09">
        <w:rPr>
          <w:highlight w:val="yellow"/>
        </w:rPr>
        <w:t xml:space="preserve"> Set aside.</w:t>
      </w:r>
    </w:p>
    <w:p w14:paraId="55BD64B6" w14:textId="77777777" w:rsidR="00C7656D" w:rsidRPr="001839A4" w:rsidRDefault="00C7656D" w:rsidP="001839A4"/>
    <w:p w14:paraId="5DCD8184" w14:textId="12FEDA6E" w:rsidR="00C7656D" w:rsidRPr="00A05B3B" w:rsidRDefault="00C120AA" w:rsidP="001839A4">
      <w:pPr>
        <w:pStyle w:val="ListParagraph"/>
        <w:numPr>
          <w:ilvl w:val="2"/>
          <w:numId w:val="15"/>
        </w:numPr>
        <w:ind w:left="0" w:firstLine="0"/>
        <w:rPr>
          <w:highlight w:val="yellow"/>
        </w:rPr>
      </w:pPr>
      <w:r w:rsidRPr="00A05B3B">
        <w:rPr>
          <w:highlight w:val="yellow"/>
        </w:rPr>
        <w:t>Using a pipet</w:t>
      </w:r>
      <w:r w:rsidR="00B96859" w:rsidRPr="00A05B3B">
        <w:rPr>
          <w:highlight w:val="yellow"/>
        </w:rPr>
        <w:t>te</w:t>
      </w:r>
      <w:r w:rsidRPr="00A05B3B">
        <w:rPr>
          <w:highlight w:val="yellow"/>
        </w:rPr>
        <w:t xml:space="preserve"> or spatula, </w:t>
      </w:r>
      <w:r w:rsidR="00E43D34" w:rsidRPr="00A05B3B">
        <w:rPr>
          <w:highlight w:val="yellow"/>
        </w:rPr>
        <w:t xml:space="preserve">transfer </w:t>
      </w:r>
      <w:r w:rsidR="00C7656D" w:rsidRPr="00A05B3B">
        <w:rPr>
          <w:highlight w:val="yellow"/>
        </w:rPr>
        <w:t xml:space="preserve">the beads </w:t>
      </w:r>
      <w:r w:rsidR="000E67EE" w:rsidRPr="00A05B3B">
        <w:rPr>
          <w:highlight w:val="yellow"/>
        </w:rPr>
        <w:t>in</w:t>
      </w:r>
      <w:r w:rsidR="00E43D34" w:rsidRPr="00A05B3B">
        <w:rPr>
          <w:highlight w:val="yellow"/>
        </w:rPr>
        <w:t>to</w:t>
      </w:r>
      <w:r w:rsidR="000E67EE" w:rsidRPr="00A05B3B">
        <w:rPr>
          <w:highlight w:val="yellow"/>
        </w:rPr>
        <w:t xml:space="preserve"> a microcentrifuge tube </w:t>
      </w:r>
      <w:r w:rsidR="00C7656D" w:rsidRPr="00A05B3B">
        <w:rPr>
          <w:highlight w:val="yellow"/>
        </w:rPr>
        <w:t>and wash</w:t>
      </w:r>
      <w:r w:rsidR="00BC2197" w:rsidRPr="00A05B3B">
        <w:rPr>
          <w:highlight w:val="yellow"/>
        </w:rPr>
        <w:t xml:space="preserve"> them</w:t>
      </w:r>
      <w:r w:rsidR="00C7656D" w:rsidRPr="00A05B3B">
        <w:rPr>
          <w:highlight w:val="yellow"/>
        </w:rPr>
        <w:t xml:space="preserve"> twice</w:t>
      </w:r>
      <w:r w:rsidR="00E92A19" w:rsidRPr="00A05B3B">
        <w:rPr>
          <w:highlight w:val="yellow"/>
        </w:rPr>
        <w:t xml:space="preserve"> </w:t>
      </w:r>
      <w:r w:rsidR="00C7656D" w:rsidRPr="00A05B3B">
        <w:rPr>
          <w:highlight w:val="yellow"/>
        </w:rPr>
        <w:t xml:space="preserve">in </w:t>
      </w:r>
      <w:r w:rsidR="00B96859" w:rsidRPr="00A05B3B">
        <w:rPr>
          <w:highlight w:val="yellow"/>
        </w:rPr>
        <w:t xml:space="preserve">1x </w:t>
      </w:r>
      <w:r w:rsidR="00C7656D" w:rsidRPr="00A05B3B">
        <w:rPr>
          <w:highlight w:val="yellow"/>
        </w:rPr>
        <w:t>PBS</w:t>
      </w:r>
      <w:r w:rsidR="00E92A19" w:rsidRPr="00A05B3B">
        <w:rPr>
          <w:highlight w:val="yellow"/>
        </w:rPr>
        <w:t xml:space="preserve"> by settling and pipetting</w:t>
      </w:r>
      <w:r w:rsidR="00C7656D" w:rsidRPr="00A05B3B">
        <w:rPr>
          <w:highlight w:val="yellow"/>
        </w:rPr>
        <w:t>.</w:t>
      </w:r>
    </w:p>
    <w:p w14:paraId="2FEE9845" w14:textId="77777777" w:rsidR="00C7656D" w:rsidRPr="00A05B3B" w:rsidRDefault="00C7656D" w:rsidP="001839A4">
      <w:pPr>
        <w:rPr>
          <w:highlight w:val="yellow"/>
        </w:rPr>
      </w:pPr>
    </w:p>
    <w:p w14:paraId="6E8E4F18" w14:textId="1F0B8AC5" w:rsidR="00E43D34" w:rsidRPr="00A05B3B" w:rsidRDefault="001775E2" w:rsidP="001839A4">
      <w:pPr>
        <w:pStyle w:val="ListParagraph"/>
        <w:numPr>
          <w:ilvl w:val="2"/>
          <w:numId w:val="15"/>
        </w:numPr>
        <w:ind w:left="0" w:firstLine="0"/>
        <w:rPr>
          <w:highlight w:val="yellow"/>
        </w:rPr>
      </w:pPr>
      <w:r w:rsidRPr="00A05B3B">
        <w:rPr>
          <w:highlight w:val="yellow"/>
        </w:rPr>
        <w:t>Transfer ~</w:t>
      </w:r>
      <w:r w:rsidR="00787DF0" w:rsidRPr="00A05B3B">
        <w:rPr>
          <w:highlight w:val="yellow"/>
        </w:rPr>
        <w:t>4</w:t>
      </w:r>
      <w:r w:rsidR="00E373EA" w:rsidRPr="00A05B3B">
        <w:rPr>
          <w:highlight w:val="yellow"/>
        </w:rPr>
        <w:t>0</w:t>
      </w:r>
      <w:r w:rsidR="00B96859" w:rsidRPr="00A05B3B">
        <w:rPr>
          <w:highlight w:val="yellow"/>
        </w:rPr>
        <w:t>–</w:t>
      </w:r>
      <w:r w:rsidR="00787DF0" w:rsidRPr="00A05B3B">
        <w:rPr>
          <w:highlight w:val="yellow"/>
        </w:rPr>
        <w:t>5</w:t>
      </w:r>
      <w:r w:rsidRPr="00A05B3B">
        <w:rPr>
          <w:highlight w:val="yellow"/>
        </w:rPr>
        <w:t xml:space="preserve">0 beads with a micropipette to the center of the </w:t>
      </w:r>
      <w:proofErr w:type="spellStart"/>
      <w:r w:rsidRPr="00A05B3B">
        <w:rPr>
          <w:highlight w:val="yellow"/>
        </w:rPr>
        <w:t>parafilmed</w:t>
      </w:r>
      <w:proofErr w:type="spellEnd"/>
      <w:r w:rsidRPr="00A05B3B">
        <w:rPr>
          <w:highlight w:val="yellow"/>
        </w:rPr>
        <w:t xml:space="preserve"> Petri dish from step 2.1.</w:t>
      </w:r>
      <w:r w:rsidR="001839A4" w:rsidRPr="00A05B3B">
        <w:rPr>
          <w:highlight w:val="yellow"/>
        </w:rPr>
        <w:t>1</w:t>
      </w:r>
      <w:r w:rsidRPr="00A05B3B">
        <w:rPr>
          <w:highlight w:val="yellow"/>
        </w:rPr>
        <w:t xml:space="preserve">. </w:t>
      </w:r>
    </w:p>
    <w:p w14:paraId="438ECBD5" w14:textId="786A6895" w:rsidR="00352C96" w:rsidRPr="00A05B3B" w:rsidRDefault="00352C96" w:rsidP="001839A4">
      <w:pPr>
        <w:rPr>
          <w:highlight w:val="yellow"/>
        </w:rPr>
      </w:pPr>
    </w:p>
    <w:p w14:paraId="55841303" w14:textId="5DB978E4" w:rsidR="00BC2197" w:rsidRPr="00A05B3B" w:rsidRDefault="00352C96" w:rsidP="001839A4">
      <w:pPr>
        <w:pStyle w:val="ListParagraph"/>
        <w:numPr>
          <w:ilvl w:val="2"/>
          <w:numId w:val="15"/>
        </w:numPr>
        <w:ind w:left="0" w:firstLine="0"/>
        <w:rPr>
          <w:highlight w:val="yellow"/>
        </w:rPr>
      </w:pPr>
      <w:r w:rsidRPr="00A05B3B">
        <w:rPr>
          <w:highlight w:val="yellow"/>
        </w:rPr>
        <w:t>Using the microscope</w:t>
      </w:r>
      <w:r w:rsidR="00436A92" w:rsidRPr="00A05B3B">
        <w:rPr>
          <w:highlight w:val="yellow"/>
        </w:rPr>
        <w:t>,</w:t>
      </w:r>
      <w:r w:rsidRPr="00A05B3B">
        <w:rPr>
          <w:highlight w:val="yellow"/>
        </w:rPr>
        <w:t xml:space="preserve"> select </w:t>
      </w:r>
      <w:r w:rsidR="00E43D34" w:rsidRPr="00A05B3B">
        <w:rPr>
          <w:highlight w:val="yellow"/>
        </w:rPr>
        <w:t xml:space="preserve">~30 </w:t>
      </w:r>
      <w:proofErr w:type="spellStart"/>
      <w:r w:rsidR="00191615" w:rsidRPr="00A05B3B">
        <w:rPr>
          <w:highlight w:val="yellow"/>
        </w:rPr>
        <w:t>Affi</w:t>
      </w:r>
      <w:proofErr w:type="spellEnd"/>
      <w:r w:rsidR="00191615" w:rsidRPr="00A05B3B">
        <w:rPr>
          <w:highlight w:val="yellow"/>
        </w:rPr>
        <w:t>-Gel or heparin beads</w:t>
      </w:r>
      <w:r w:rsidR="00191615" w:rsidRPr="00A05B3B" w:rsidDel="00191615">
        <w:rPr>
          <w:highlight w:val="yellow"/>
        </w:rPr>
        <w:t xml:space="preserve"> </w:t>
      </w:r>
      <w:r w:rsidR="00B96859" w:rsidRPr="00A05B3B">
        <w:rPr>
          <w:highlight w:val="yellow"/>
        </w:rPr>
        <w:t>~</w:t>
      </w:r>
      <w:r w:rsidRPr="00A05B3B">
        <w:rPr>
          <w:highlight w:val="yellow"/>
        </w:rPr>
        <w:t>100 µm</w:t>
      </w:r>
      <w:r w:rsidR="00E43D34" w:rsidRPr="00A05B3B">
        <w:rPr>
          <w:highlight w:val="yellow"/>
        </w:rPr>
        <w:t xml:space="preserve"> in</w:t>
      </w:r>
      <w:r w:rsidRPr="00A05B3B">
        <w:rPr>
          <w:highlight w:val="yellow"/>
        </w:rPr>
        <w:t xml:space="preserve"> diameter for use. </w:t>
      </w:r>
      <w:r w:rsidR="004727B9" w:rsidRPr="00A05B3B">
        <w:rPr>
          <w:highlight w:val="yellow"/>
        </w:rPr>
        <w:t>Use a micro</w:t>
      </w:r>
      <w:r w:rsidR="00CA4CA0" w:rsidRPr="00A05B3B">
        <w:rPr>
          <w:highlight w:val="yellow"/>
        </w:rPr>
        <w:t>scope</w:t>
      </w:r>
      <w:r w:rsidR="004727B9" w:rsidRPr="00A05B3B">
        <w:rPr>
          <w:highlight w:val="yellow"/>
        </w:rPr>
        <w:t xml:space="preserve"> eyepiece reticle to </w:t>
      </w:r>
      <w:r w:rsidR="00E43D34" w:rsidRPr="00A05B3B">
        <w:rPr>
          <w:highlight w:val="yellow"/>
        </w:rPr>
        <w:t xml:space="preserve">size </w:t>
      </w:r>
      <w:r w:rsidR="004727B9" w:rsidRPr="00A05B3B">
        <w:rPr>
          <w:highlight w:val="yellow"/>
        </w:rPr>
        <w:t xml:space="preserve">the beads or </w:t>
      </w:r>
      <w:r w:rsidR="00E43D34" w:rsidRPr="00A05B3B">
        <w:rPr>
          <w:highlight w:val="yellow"/>
        </w:rPr>
        <w:t>use</w:t>
      </w:r>
      <w:r w:rsidR="004727B9" w:rsidRPr="00A05B3B">
        <w:rPr>
          <w:highlight w:val="yellow"/>
        </w:rPr>
        <w:t xml:space="preserve"> the third interdigit of an HH 28 embryo</w:t>
      </w:r>
      <w:r w:rsidR="00E43D34" w:rsidRPr="00A05B3B">
        <w:rPr>
          <w:highlight w:val="yellow"/>
        </w:rPr>
        <w:t xml:space="preserve"> as a reference</w:t>
      </w:r>
      <w:r w:rsidR="00F075AF" w:rsidRPr="00A05B3B">
        <w:rPr>
          <w:highlight w:val="yellow"/>
        </w:rPr>
        <w:t>; t</w:t>
      </w:r>
      <w:r w:rsidR="004727B9" w:rsidRPr="00A05B3B">
        <w:rPr>
          <w:highlight w:val="yellow"/>
        </w:rPr>
        <w:t>he bead must be smaller than the interdigit.</w:t>
      </w:r>
      <w:r w:rsidR="00436E39" w:rsidRPr="00A05B3B">
        <w:rPr>
          <w:highlight w:val="yellow"/>
        </w:rPr>
        <w:t xml:space="preserve"> </w:t>
      </w:r>
    </w:p>
    <w:p w14:paraId="278D5064" w14:textId="77777777" w:rsidR="00366831" w:rsidRPr="001839A4" w:rsidRDefault="00366831" w:rsidP="001839A4"/>
    <w:p w14:paraId="4BFB9647" w14:textId="437DC50E" w:rsidR="00B96859" w:rsidRDefault="00334CA5" w:rsidP="001839A4">
      <w:pPr>
        <w:pStyle w:val="ListParagraph"/>
        <w:numPr>
          <w:ilvl w:val="2"/>
          <w:numId w:val="15"/>
        </w:numPr>
        <w:ind w:left="0" w:firstLine="0"/>
      </w:pPr>
      <w:r w:rsidRPr="009D3A09">
        <w:rPr>
          <w:highlight w:val="yellow"/>
        </w:rPr>
        <w:t>Carefully r</w:t>
      </w:r>
      <w:r w:rsidR="00C7656D" w:rsidRPr="009D3A09">
        <w:rPr>
          <w:highlight w:val="yellow"/>
        </w:rPr>
        <w:t>emove as much of the excess</w:t>
      </w:r>
      <w:r w:rsidR="00441F86" w:rsidRPr="009D3A09">
        <w:rPr>
          <w:highlight w:val="yellow"/>
        </w:rPr>
        <w:t xml:space="preserve"> </w:t>
      </w:r>
      <w:r w:rsidR="00C7656D" w:rsidRPr="009D3A09">
        <w:rPr>
          <w:highlight w:val="yellow"/>
        </w:rPr>
        <w:t xml:space="preserve">PBS </w:t>
      </w:r>
      <w:r w:rsidR="00F075AF" w:rsidRPr="009D3A09">
        <w:rPr>
          <w:highlight w:val="yellow"/>
        </w:rPr>
        <w:t xml:space="preserve">surrounding </w:t>
      </w:r>
      <w:r w:rsidR="00441F86" w:rsidRPr="009D3A09">
        <w:rPr>
          <w:highlight w:val="yellow"/>
        </w:rPr>
        <w:t xml:space="preserve">the beads </w:t>
      </w:r>
      <w:r w:rsidR="00C7656D" w:rsidRPr="009D3A09">
        <w:rPr>
          <w:highlight w:val="yellow"/>
        </w:rPr>
        <w:t xml:space="preserve">as possible and soak them in </w:t>
      </w:r>
      <w:r w:rsidR="00A5328E" w:rsidRPr="009D3A09">
        <w:rPr>
          <w:highlight w:val="yellow"/>
        </w:rPr>
        <w:t>2</w:t>
      </w:r>
      <w:r w:rsidR="00B96859" w:rsidRPr="009D3A09">
        <w:rPr>
          <w:highlight w:val="yellow"/>
        </w:rPr>
        <w:t>–</w:t>
      </w:r>
      <w:r w:rsidR="00A03FBE" w:rsidRPr="009D3A09">
        <w:rPr>
          <w:highlight w:val="yellow"/>
        </w:rPr>
        <w:t>5</w:t>
      </w:r>
      <w:r w:rsidR="00C7656D" w:rsidRPr="009D3A09">
        <w:rPr>
          <w:highlight w:val="yellow"/>
        </w:rPr>
        <w:t xml:space="preserve"> µL </w:t>
      </w:r>
      <w:r w:rsidR="00F075AF" w:rsidRPr="009D3A09">
        <w:rPr>
          <w:highlight w:val="yellow"/>
        </w:rPr>
        <w:t>of the treatment solution</w:t>
      </w:r>
      <w:r w:rsidR="00DF0674" w:rsidRPr="009D3A09">
        <w:rPr>
          <w:highlight w:val="yellow"/>
        </w:rPr>
        <w:t>.</w:t>
      </w:r>
      <w:r w:rsidR="00DF0674" w:rsidRPr="001839A4">
        <w:t xml:space="preserve"> Assure that </w:t>
      </w:r>
      <w:r w:rsidR="009C4A26" w:rsidRPr="001839A4">
        <w:t>the solution completely covers beads</w:t>
      </w:r>
      <w:r w:rsidR="00C7656D" w:rsidRPr="001839A4">
        <w:t>.</w:t>
      </w:r>
      <w:r w:rsidRPr="001839A4">
        <w:t xml:space="preserve"> </w:t>
      </w:r>
    </w:p>
    <w:p w14:paraId="3734918D" w14:textId="77777777" w:rsidR="00B96859" w:rsidRDefault="00B96859" w:rsidP="001839A4"/>
    <w:p w14:paraId="3155B105" w14:textId="3B5749FA" w:rsidR="00C7656D" w:rsidRPr="001839A4" w:rsidRDefault="00F075AF" w:rsidP="001839A4">
      <w:pPr>
        <w:pStyle w:val="ListParagraph"/>
        <w:numPr>
          <w:ilvl w:val="2"/>
          <w:numId w:val="15"/>
        </w:numPr>
        <w:ind w:left="0" w:firstLine="0"/>
      </w:pPr>
      <w:r w:rsidRPr="001839A4">
        <w:t>In parallel, prepare c</w:t>
      </w:r>
      <w:r w:rsidR="00334CA5" w:rsidRPr="001839A4">
        <w:t xml:space="preserve">ontrol beads </w:t>
      </w:r>
      <w:r w:rsidRPr="001839A4">
        <w:t xml:space="preserve">by soaking in a solution that contains the same amount of vehicle as used in the experimental treatment solution. </w:t>
      </w:r>
    </w:p>
    <w:p w14:paraId="3F74DECA" w14:textId="04538E53" w:rsidR="00C7656D" w:rsidRPr="001839A4" w:rsidRDefault="00C7656D" w:rsidP="001839A4"/>
    <w:p w14:paraId="1487BEF3" w14:textId="418BAF89" w:rsidR="00DE4DC3" w:rsidRPr="001839A4" w:rsidRDefault="00DE4DC3" w:rsidP="001839A4">
      <w:r w:rsidRPr="001839A4">
        <w:t xml:space="preserve">NOTE: Concentrations need to be </w:t>
      </w:r>
      <w:r w:rsidR="00F075AF" w:rsidRPr="001839A4">
        <w:t>calculated</w:t>
      </w:r>
      <w:r w:rsidRPr="001839A4">
        <w:t xml:space="preserve"> for each </w:t>
      </w:r>
      <w:r w:rsidR="00F075AF" w:rsidRPr="001839A4">
        <w:t xml:space="preserve">treatment </w:t>
      </w:r>
      <w:r w:rsidRPr="001839A4">
        <w:t>according to the experiment.</w:t>
      </w:r>
      <w:r w:rsidR="009723FA" w:rsidRPr="001839A4">
        <w:t xml:space="preserve"> </w:t>
      </w:r>
      <w:r w:rsidR="00A0417F" w:rsidRPr="001839A4">
        <w:t>Use</w:t>
      </w:r>
      <w:r w:rsidR="009723FA" w:rsidRPr="001839A4">
        <w:t xml:space="preserve"> </w:t>
      </w:r>
      <w:r w:rsidR="00F075AF" w:rsidRPr="001839A4">
        <w:t>the appropriate personal protective equipment when handling</w:t>
      </w:r>
      <w:r w:rsidR="00A0417F" w:rsidRPr="001839A4">
        <w:t xml:space="preserve"> </w:t>
      </w:r>
      <w:r w:rsidR="00F075AF" w:rsidRPr="001839A4">
        <w:t xml:space="preserve">potentially </w:t>
      </w:r>
      <w:r w:rsidR="00A0417F" w:rsidRPr="001839A4">
        <w:t xml:space="preserve">harmful </w:t>
      </w:r>
      <w:r w:rsidR="00F075AF" w:rsidRPr="001839A4">
        <w:t>reagents.</w:t>
      </w:r>
    </w:p>
    <w:p w14:paraId="4B88963F" w14:textId="77777777" w:rsidR="00DE4DC3" w:rsidRPr="001839A4" w:rsidRDefault="00DE4DC3" w:rsidP="001839A4"/>
    <w:p w14:paraId="09D41799" w14:textId="27165E6F" w:rsidR="00C7656D" w:rsidRPr="009D3A09" w:rsidRDefault="00C7656D" w:rsidP="001839A4">
      <w:pPr>
        <w:pStyle w:val="ListParagraph"/>
        <w:numPr>
          <w:ilvl w:val="2"/>
          <w:numId w:val="15"/>
        </w:numPr>
        <w:ind w:left="0" w:firstLine="0"/>
        <w:rPr>
          <w:highlight w:val="yellow"/>
        </w:rPr>
      </w:pPr>
      <w:r w:rsidRPr="009D3A09">
        <w:rPr>
          <w:highlight w:val="yellow"/>
        </w:rPr>
        <w:t xml:space="preserve">Incubate the beads </w:t>
      </w:r>
      <w:r w:rsidR="00F075AF" w:rsidRPr="009D3A09">
        <w:rPr>
          <w:highlight w:val="yellow"/>
        </w:rPr>
        <w:t xml:space="preserve">in </w:t>
      </w:r>
      <w:r w:rsidRPr="009D3A09">
        <w:rPr>
          <w:highlight w:val="yellow"/>
        </w:rPr>
        <w:t xml:space="preserve">the solution </w:t>
      </w:r>
      <w:r w:rsidR="00334CA5" w:rsidRPr="009D3A09">
        <w:rPr>
          <w:highlight w:val="yellow"/>
        </w:rPr>
        <w:t xml:space="preserve">for 30 min </w:t>
      </w:r>
      <w:r w:rsidRPr="009D3A09">
        <w:rPr>
          <w:highlight w:val="yellow"/>
        </w:rPr>
        <w:t>at room temperature.</w:t>
      </w:r>
      <w:r w:rsidR="00334CA5" w:rsidRPr="009D3A09">
        <w:rPr>
          <w:highlight w:val="yellow"/>
        </w:rPr>
        <w:t xml:space="preserve"> To </w:t>
      </w:r>
      <w:r w:rsidR="00F075AF" w:rsidRPr="009D3A09">
        <w:rPr>
          <w:highlight w:val="yellow"/>
        </w:rPr>
        <w:t xml:space="preserve">prevent the beads from </w:t>
      </w:r>
      <w:r w:rsidRPr="009D3A09">
        <w:rPr>
          <w:highlight w:val="yellow"/>
        </w:rPr>
        <w:t xml:space="preserve">drying </w:t>
      </w:r>
      <w:r w:rsidR="00F075AF" w:rsidRPr="009D3A09">
        <w:rPr>
          <w:highlight w:val="yellow"/>
        </w:rPr>
        <w:t xml:space="preserve">out </w:t>
      </w:r>
      <w:r w:rsidRPr="009D3A09">
        <w:rPr>
          <w:highlight w:val="yellow"/>
        </w:rPr>
        <w:t>during the incubation</w:t>
      </w:r>
      <w:r w:rsidR="00191615" w:rsidRPr="009D3A09">
        <w:rPr>
          <w:highlight w:val="yellow"/>
        </w:rPr>
        <w:t>,</w:t>
      </w:r>
      <w:r w:rsidRPr="009D3A09">
        <w:rPr>
          <w:highlight w:val="yellow"/>
        </w:rPr>
        <w:t xml:space="preserve"> </w:t>
      </w:r>
      <w:r w:rsidR="00191615" w:rsidRPr="009D3A09">
        <w:rPr>
          <w:highlight w:val="yellow"/>
        </w:rPr>
        <w:t>pipette a</w:t>
      </w:r>
      <w:r w:rsidR="00334CA5" w:rsidRPr="009D3A09">
        <w:rPr>
          <w:highlight w:val="yellow"/>
        </w:rPr>
        <w:t xml:space="preserve"> f</w:t>
      </w:r>
      <w:r w:rsidRPr="009D3A09">
        <w:rPr>
          <w:highlight w:val="yellow"/>
        </w:rPr>
        <w:t xml:space="preserve">ew drops of </w:t>
      </w:r>
      <w:r w:rsidR="00B96859" w:rsidRPr="009D3A09">
        <w:rPr>
          <w:highlight w:val="yellow"/>
        </w:rPr>
        <w:t>1x</w:t>
      </w:r>
      <w:r w:rsidRPr="009D3A09">
        <w:rPr>
          <w:highlight w:val="yellow"/>
        </w:rPr>
        <w:t xml:space="preserve">PBS </w:t>
      </w:r>
      <w:r w:rsidR="00E83DFF" w:rsidRPr="009D3A09">
        <w:rPr>
          <w:highlight w:val="yellow"/>
        </w:rPr>
        <w:t xml:space="preserve">or water </w:t>
      </w:r>
      <w:r w:rsidRPr="009D3A09">
        <w:rPr>
          <w:highlight w:val="yellow"/>
        </w:rPr>
        <w:t xml:space="preserve">around the beads to </w:t>
      </w:r>
      <w:r w:rsidR="00334CA5" w:rsidRPr="009D3A09">
        <w:rPr>
          <w:highlight w:val="yellow"/>
        </w:rPr>
        <w:t>humid</w:t>
      </w:r>
      <w:r w:rsidR="00191615" w:rsidRPr="009D3A09">
        <w:rPr>
          <w:highlight w:val="yellow"/>
        </w:rPr>
        <w:t>ify the local</w:t>
      </w:r>
      <w:r w:rsidR="00334CA5" w:rsidRPr="009D3A09">
        <w:rPr>
          <w:highlight w:val="yellow"/>
        </w:rPr>
        <w:t xml:space="preserve"> atmosphere</w:t>
      </w:r>
      <w:r w:rsidR="00191615" w:rsidRPr="009D3A09">
        <w:rPr>
          <w:highlight w:val="yellow"/>
        </w:rPr>
        <w:t xml:space="preserve"> and </w:t>
      </w:r>
      <w:r w:rsidR="007A3241" w:rsidRPr="009D3A09">
        <w:rPr>
          <w:highlight w:val="yellow"/>
        </w:rPr>
        <w:t>cover</w:t>
      </w:r>
      <w:r w:rsidR="00191615" w:rsidRPr="009D3A09">
        <w:rPr>
          <w:highlight w:val="yellow"/>
        </w:rPr>
        <w:t xml:space="preserve"> the dish</w:t>
      </w:r>
      <w:r w:rsidR="007A3241" w:rsidRPr="009D3A09">
        <w:rPr>
          <w:highlight w:val="yellow"/>
        </w:rPr>
        <w:t xml:space="preserve"> with parafilm to </w:t>
      </w:r>
      <w:r w:rsidR="00191615" w:rsidRPr="009D3A09">
        <w:rPr>
          <w:highlight w:val="yellow"/>
        </w:rPr>
        <w:t xml:space="preserve">slow </w:t>
      </w:r>
      <w:r w:rsidR="007A3241" w:rsidRPr="009D3A09">
        <w:rPr>
          <w:highlight w:val="yellow"/>
        </w:rPr>
        <w:t>evaporation.</w:t>
      </w:r>
    </w:p>
    <w:p w14:paraId="0B867D8E" w14:textId="418B633D" w:rsidR="00E83DFF" w:rsidRPr="001839A4" w:rsidRDefault="00E83DFF" w:rsidP="001839A4"/>
    <w:p w14:paraId="1B6B03E7" w14:textId="0E0C41BE" w:rsidR="00E83DFF" w:rsidRPr="001839A4" w:rsidRDefault="00191615" w:rsidP="001839A4">
      <w:pPr>
        <w:pStyle w:val="ListParagraph"/>
        <w:numPr>
          <w:ilvl w:val="2"/>
          <w:numId w:val="15"/>
        </w:numPr>
        <w:ind w:left="0" w:firstLine="0"/>
      </w:pPr>
      <w:r w:rsidRPr="001839A4">
        <w:t>P</w:t>
      </w:r>
      <w:r w:rsidR="00E83DFF" w:rsidRPr="001839A4">
        <w:t>lace the Petri dish on ice</w:t>
      </w:r>
      <w:r w:rsidR="004573C5" w:rsidRPr="001839A4">
        <w:t xml:space="preserve"> and implant</w:t>
      </w:r>
      <w:r w:rsidR="00E733CA" w:rsidRPr="001839A4">
        <w:t xml:space="preserve"> the beads</w:t>
      </w:r>
      <w:r w:rsidR="005E3489" w:rsidRPr="00C1640D">
        <w:t xml:space="preserve"> </w:t>
      </w:r>
      <w:r w:rsidR="0053172C" w:rsidRPr="001839A4">
        <w:t>within</w:t>
      </w:r>
      <w:r w:rsidR="005E3489" w:rsidRPr="001839A4">
        <w:t xml:space="preserve"> the same day</w:t>
      </w:r>
      <w:r w:rsidR="004573C5" w:rsidRPr="001839A4">
        <w:t>.</w:t>
      </w:r>
    </w:p>
    <w:p w14:paraId="29A62B1C" w14:textId="66D08E29" w:rsidR="00CB5F11" w:rsidRPr="001839A4" w:rsidRDefault="00CB5F11" w:rsidP="001839A4"/>
    <w:p w14:paraId="458B4B49" w14:textId="0742C95A" w:rsidR="00EB209B" w:rsidRPr="00A05B3B" w:rsidRDefault="00CB5F11" w:rsidP="001839A4">
      <w:pPr>
        <w:pStyle w:val="ListParagraph"/>
        <w:numPr>
          <w:ilvl w:val="1"/>
          <w:numId w:val="15"/>
        </w:numPr>
        <w:ind w:left="0" w:firstLine="0"/>
        <w:rPr>
          <w:highlight w:val="yellow"/>
        </w:rPr>
      </w:pPr>
      <w:r w:rsidRPr="00A05B3B">
        <w:rPr>
          <w:highlight w:val="yellow"/>
        </w:rPr>
        <w:t>AG</w:t>
      </w:r>
      <w:r w:rsidR="00591660" w:rsidRPr="00A05B3B">
        <w:rPr>
          <w:highlight w:val="yellow"/>
        </w:rPr>
        <w:t xml:space="preserve"> </w:t>
      </w:r>
      <w:r w:rsidRPr="00A05B3B">
        <w:rPr>
          <w:highlight w:val="yellow"/>
        </w:rPr>
        <w:t>1-X2 bead</w:t>
      </w:r>
      <w:r w:rsidR="006B712A" w:rsidRPr="00A05B3B">
        <w:rPr>
          <w:highlight w:val="yellow"/>
        </w:rPr>
        <w:t xml:space="preserve"> preparation </w:t>
      </w:r>
    </w:p>
    <w:p w14:paraId="650DCF76" w14:textId="77777777" w:rsidR="00EB209B" w:rsidRPr="001839A4" w:rsidRDefault="00EB209B" w:rsidP="001839A4"/>
    <w:p w14:paraId="21F04473" w14:textId="35CE8AB2" w:rsidR="00191615" w:rsidRPr="001839A4" w:rsidRDefault="008769A7" w:rsidP="001839A4">
      <w:pPr>
        <w:pStyle w:val="ListParagraph"/>
        <w:numPr>
          <w:ilvl w:val="2"/>
          <w:numId w:val="15"/>
        </w:numPr>
        <w:ind w:left="0" w:firstLine="0"/>
      </w:pPr>
      <w:r w:rsidRPr="001839A4">
        <w:t xml:space="preserve">Cut a square of </w:t>
      </w:r>
      <w:r w:rsidR="00191615" w:rsidRPr="001839A4">
        <w:t>p</w:t>
      </w:r>
      <w:r w:rsidRPr="001839A4">
        <w:t xml:space="preserve">arafilm </w:t>
      </w:r>
      <w:r w:rsidR="00191615" w:rsidRPr="001839A4">
        <w:t>to fit</w:t>
      </w:r>
      <w:r w:rsidRPr="001839A4">
        <w:t xml:space="preserve"> a 45</w:t>
      </w:r>
      <w:r w:rsidR="004573C5" w:rsidRPr="001839A4">
        <w:t>-</w:t>
      </w:r>
      <w:r w:rsidRPr="001839A4">
        <w:t xml:space="preserve">mm Petri dish. </w:t>
      </w:r>
      <w:r w:rsidR="00191615" w:rsidRPr="001839A4">
        <w:t xml:space="preserve">Cover </w:t>
      </w:r>
      <w:r w:rsidRPr="001839A4">
        <w:t xml:space="preserve">the bottom of the </w:t>
      </w:r>
      <w:r w:rsidR="00191615" w:rsidRPr="001839A4">
        <w:t>P</w:t>
      </w:r>
      <w:r w:rsidRPr="001839A4">
        <w:t xml:space="preserve">etri dish </w:t>
      </w:r>
      <w:r w:rsidR="00191615" w:rsidRPr="001839A4">
        <w:t>with parafilm and affix by</w:t>
      </w:r>
      <w:r w:rsidRPr="001839A4">
        <w:t xml:space="preserve"> pushing each vertex using </w:t>
      </w:r>
      <w:r w:rsidRPr="001839A4">
        <w:rPr>
          <w:rStyle w:val="normaltextrun"/>
          <w:color w:val="000000"/>
          <w:shd w:val="clear" w:color="auto" w:fill="FFFFFF"/>
        </w:rPr>
        <w:t>the end of non-toothed</w:t>
      </w:r>
      <w:r w:rsidRPr="001839A4">
        <w:t xml:space="preserve"> forceps. Set aside</w:t>
      </w:r>
      <w:r w:rsidR="00191615" w:rsidRPr="001839A4">
        <w:t xml:space="preserve">. </w:t>
      </w:r>
    </w:p>
    <w:p w14:paraId="69EAB58D" w14:textId="0B605026" w:rsidR="00CB5F11" w:rsidRPr="001839A4" w:rsidRDefault="00CB5F11" w:rsidP="001839A4"/>
    <w:p w14:paraId="519B7E43" w14:textId="4FABA176" w:rsidR="00B96859" w:rsidRPr="00A05B3B" w:rsidRDefault="00591660" w:rsidP="001839A4">
      <w:pPr>
        <w:pStyle w:val="ListParagraph"/>
        <w:numPr>
          <w:ilvl w:val="2"/>
          <w:numId w:val="15"/>
        </w:numPr>
        <w:ind w:left="0" w:firstLine="0"/>
        <w:rPr>
          <w:highlight w:val="yellow"/>
        </w:rPr>
      </w:pPr>
      <w:r w:rsidRPr="00A05B3B">
        <w:rPr>
          <w:highlight w:val="yellow"/>
        </w:rPr>
        <w:t xml:space="preserve">Use a spatula to </w:t>
      </w:r>
      <w:r w:rsidR="00191615" w:rsidRPr="00A05B3B">
        <w:rPr>
          <w:highlight w:val="yellow"/>
        </w:rPr>
        <w:t xml:space="preserve">transfer </w:t>
      </w:r>
      <w:r w:rsidR="000E67EE" w:rsidRPr="00A05B3B">
        <w:rPr>
          <w:highlight w:val="yellow"/>
        </w:rPr>
        <w:t>the AG</w:t>
      </w:r>
      <w:r w:rsidRPr="00A05B3B">
        <w:rPr>
          <w:highlight w:val="yellow"/>
        </w:rPr>
        <w:t xml:space="preserve"> </w:t>
      </w:r>
      <w:r w:rsidR="000E67EE" w:rsidRPr="00A05B3B">
        <w:rPr>
          <w:highlight w:val="yellow"/>
        </w:rPr>
        <w:t>1-X2 beads in</w:t>
      </w:r>
      <w:r w:rsidR="00191615" w:rsidRPr="00A05B3B">
        <w:rPr>
          <w:highlight w:val="yellow"/>
        </w:rPr>
        <w:t>to</w:t>
      </w:r>
      <w:r w:rsidR="000E67EE" w:rsidRPr="00A05B3B">
        <w:rPr>
          <w:highlight w:val="yellow"/>
        </w:rPr>
        <w:t xml:space="preserve"> a microcentrifuge tube</w:t>
      </w:r>
      <w:r w:rsidR="0000772E" w:rsidRPr="00A05B3B">
        <w:rPr>
          <w:highlight w:val="yellow"/>
        </w:rPr>
        <w:t xml:space="preserve">. Add </w:t>
      </w:r>
      <w:r w:rsidRPr="00A05B3B">
        <w:rPr>
          <w:highlight w:val="yellow"/>
        </w:rPr>
        <w:t>50</w:t>
      </w:r>
      <w:r w:rsidR="00340D58" w:rsidRPr="00A05B3B">
        <w:rPr>
          <w:highlight w:val="yellow"/>
        </w:rPr>
        <w:t xml:space="preserve"> </w:t>
      </w:r>
      <w:r w:rsidRPr="00A05B3B">
        <w:rPr>
          <w:highlight w:val="yellow"/>
        </w:rPr>
        <w:t xml:space="preserve">µL of </w:t>
      </w:r>
      <w:r w:rsidR="0000772E" w:rsidRPr="00A05B3B">
        <w:rPr>
          <w:highlight w:val="yellow"/>
        </w:rPr>
        <w:t>the treatment solution</w:t>
      </w:r>
      <w:r w:rsidR="0054143F" w:rsidRPr="00A05B3B">
        <w:rPr>
          <w:highlight w:val="yellow"/>
        </w:rPr>
        <w:t xml:space="preserve"> </w:t>
      </w:r>
      <w:r w:rsidR="00191615" w:rsidRPr="00A05B3B">
        <w:rPr>
          <w:highlight w:val="yellow"/>
        </w:rPr>
        <w:t xml:space="preserve">at </w:t>
      </w:r>
      <w:r w:rsidR="0054143F" w:rsidRPr="00A05B3B">
        <w:rPr>
          <w:highlight w:val="yellow"/>
        </w:rPr>
        <w:t xml:space="preserve">the desired </w:t>
      </w:r>
      <w:r w:rsidR="00191615" w:rsidRPr="00A05B3B">
        <w:rPr>
          <w:highlight w:val="yellow"/>
        </w:rPr>
        <w:t xml:space="preserve">final </w:t>
      </w:r>
      <w:r w:rsidR="0054143F" w:rsidRPr="00A05B3B">
        <w:rPr>
          <w:highlight w:val="yellow"/>
        </w:rPr>
        <w:t>concentration</w:t>
      </w:r>
      <w:r w:rsidR="00191615" w:rsidRPr="00A05B3B">
        <w:rPr>
          <w:highlight w:val="yellow"/>
        </w:rPr>
        <w:t xml:space="preserve">. </w:t>
      </w:r>
    </w:p>
    <w:p w14:paraId="13D73B55" w14:textId="77777777" w:rsidR="00B96859" w:rsidRDefault="00B96859" w:rsidP="001839A4"/>
    <w:p w14:paraId="6F1E91B7" w14:textId="4BBB2D69" w:rsidR="0054143F" w:rsidRPr="001839A4" w:rsidRDefault="00191615" w:rsidP="001839A4">
      <w:pPr>
        <w:pStyle w:val="ListParagraph"/>
        <w:numPr>
          <w:ilvl w:val="2"/>
          <w:numId w:val="15"/>
        </w:numPr>
        <w:ind w:left="0" w:firstLine="0"/>
      </w:pPr>
      <w:r w:rsidRPr="001839A4">
        <w:t xml:space="preserve">In parallel, incubate the control beads </w:t>
      </w:r>
      <w:r w:rsidR="00866D82" w:rsidRPr="001839A4">
        <w:t>in</w:t>
      </w:r>
      <w:r w:rsidRPr="001839A4">
        <w:t xml:space="preserve"> a solution with</w:t>
      </w:r>
      <w:r w:rsidR="00866D82" w:rsidRPr="001839A4">
        <w:t xml:space="preserve"> </w:t>
      </w:r>
      <w:r w:rsidR="0054143F" w:rsidRPr="001839A4">
        <w:t>the vehicle</w:t>
      </w:r>
      <w:r w:rsidR="00866D82" w:rsidRPr="001839A4">
        <w:t xml:space="preserve"> alone, prepared without the </w:t>
      </w:r>
      <w:r w:rsidR="00162FBC" w:rsidRPr="001839A4">
        <w:t>experimental</w:t>
      </w:r>
      <w:r w:rsidR="00866D82" w:rsidRPr="001839A4">
        <w:t xml:space="preserve"> chemical or protein</w:t>
      </w:r>
      <w:r w:rsidR="00162FBC" w:rsidRPr="001839A4">
        <w:t xml:space="preserve"> of interest</w:t>
      </w:r>
      <w:r w:rsidR="0054143F" w:rsidRPr="001839A4">
        <w:t>.</w:t>
      </w:r>
    </w:p>
    <w:p w14:paraId="560C93D2" w14:textId="3B8FBE00" w:rsidR="0076014A" w:rsidRPr="001839A4" w:rsidRDefault="0076014A" w:rsidP="001839A4"/>
    <w:p w14:paraId="7E68FFBF" w14:textId="3879DB0F" w:rsidR="003F2BB4" w:rsidRPr="009D3A09" w:rsidRDefault="003F2BB4" w:rsidP="001839A4">
      <w:pPr>
        <w:pStyle w:val="ListParagraph"/>
        <w:numPr>
          <w:ilvl w:val="2"/>
          <w:numId w:val="15"/>
        </w:numPr>
        <w:ind w:left="0" w:firstLine="0"/>
        <w:rPr>
          <w:highlight w:val="yellow"/>
        </w:rPr>
      </w:pPr>
      <w:r w:rsidRPr="009D3A09">
        <w:rPr>
          <w:highlight w:val="yellow"/>
        </w:rPr>
        <w:t>I</w:t>
      </w:r>
      <w:r w:rsidR="000E67EE" w:rsidRPr="009D3A09">
        <w:rPr>
          <w:highlight w:val="yellow"/>
        </w:rPr>
        <w:t>ncubate</w:t>
      </w:r>
      <w:r w:rsidR="005D61D0" w:rsidRPr="009D3A09">
        <w:rPr>
          <w:highlight w:val="yellow"/>
        </w:rPr>
        <w:t xml:space="preserve"> the beads</w:t>
      </w:r>
      <w:r w:rsidR="000E67EE" w:rsidRPr="009D3A09">
        <w:rPr>
          <w:highlight w:val="yellow"/>
        </w:rPr>
        <w:t xml:space="preserve"> for </w:t>
      </w:r>
      <w:r w:rsidR="0054143F" w:rsidRPr="009D3A09">
        <w:rPr>
          <w:highlight w:val="yellow"/>
        </w:rPr>
        <w:t>2</w:t>
      </w:r>
      <w:r w:rsidR="000E67EE" w:rsidRPr="009D3A09">
        <w:rPr>
          <w:highlight w:val="yellow"/>
        </w:rPr>
        <w:t>0 min</w:t>
      </w:r>
      <w:r w:rsidR="00CD437D" w:rsidRPr="009D3A09">
        <w:rPr>
          <w:highlight w:val="yellow"/>
        </w:rPr>
        <w:t xml:space="preserve"> </w:t>
      </w:r>
      <w:r w:rsidR="00191615" w:rsidRPr="009D3A09">
        <w:rPr>
          <w:highlight w:val="yellow"/>
        </w:rPr>
        <w:t xml:space="preserve">while slowly shaking </w:t>
      </w:r>
      <w:r w:rsidR="0054143F" w:rsidRPr="009D3A09">
        <w:rPr>
          <w:highlight w:val="yellow"/>
        </w:rPr>
        <w:t>at room temperature</w:t>
      </w:r>
      <w:r w:rsidR="00191615" w:rsidRPr="009D3A09">
        <w:rPr>
          <w:highlight w:val="yellow"/>
        </w:rPr>
        <w:t>. W</w:t>
      </w:r>
      <w:r w:rsidR="00A842FE" w:rsidRPr="009D3A09">
        <w:rPr>
          <w:highlight w:val="yellow"/>
        </w:rPr>
        <w:t xml:space="preserve">rap </w:t>
      </w:r>
      <w:r w:rsidR="00191615" w:rsidRPr="009D3A09">
        <w:rPr>
          <w:highlight w:val="yellow"/>
        </w:rPr>
        <w:t xml:space="preserve">the </w:t>
      </w:r>
      <w:r w:rsidR="00A842FE" w:rsidRPr="009D3A09">
        <w:rPr>
          <w:highlight w:val="yellow"/>
        </w:rPr>
        <w:t>microcentrifuge tube</w:t>
      </w:r>
      <w:r w:rsidR="00191615" w:rsidRPr="009D3A09">
        <w:rPr>
          <w:highlight w:val="yellow"/>
        </w:rPr>
        <w:t>s</w:t>
      </w:r>
      <w:r w:rsidR="00A842FE" w:rsidRPr="009D3A09">
        <w:rPr>
          <w:highlight w:val="yellow"/>
        </w:rPr>
        <w:t xml:space="preserve"> </w:t>
      </w:r>
      <w:r w:rsidR="00191615" w:rsidRPr="009D3A09">
        <w:rPr>
          <w:highlight w:val="yellow"/>
        </w:rPr>
        <w:t xml:space="preserve">with foil to </w:t>
      </w:r>
      <w:r w:rsidR="00A842FE" w:rsidRPr="009D3A09">
        <w:rPr>
          <w:highlight w:val="yellow"/>
        </w:rPr>
        <w:t>p</w:t>
      </w:r>
      <w:r w:rsidRPr="009D3A09">
        <w:rPr>
          <w:highlight w:val="yellow"/>
        </w:rPr>
        <w:t xml:space="preserve">rotect from light </w:t>
      </w:r>
      <w:r w:rsidR="0054143F" w:rsidRPr="009D3A09">
        <w:rPr>
          <w:highlight w:val="yellow"/>
        </w:rPr>
        <w:t>during all incubation</w:t>
      </w:r>
      <w:r w:rsidR="00B96859" w:rsidRPr="009D3A09">
        <w:rPr>
          <w:highlight w:val="yellow"/>
        </w:rPr>
        <w:t>,</w:t>
      </w:r>
      <w:r w:rsidR="0054143F" w:rsidRPr="009D3A09">
        <w:rPr>
          <w:highlight w:val="yellow"/>
        </w:rPr>
        <w:t xml:space="preserve"> </w:t>
      </w:r>
      <w:r w:rsidR="00191615" w:rsidRPr="009D3A09">
        <w:rPr>
          <w:highlight w:val="yellow"/>
        </w:rPr>
        <w:t xml:space="preserve">given that </w:t>
      </w:r>
      <w:r w:rsidRPr="009D3A09">
        <w:rPr>
          <w:highlight w:val="yellow"/>
        </w:rPr>
        <w:t xml:space="preserve">many of these molecules are </w:t>
      </w:r>
      <w:r w:rsidR="009C4A26" w:rsidRPr="009D3A09">
        <w:rPr>
          <w:highlight w:val="yellow"/>
        </w:rPr>
        <w:t>light-sensitive</w:t>
      </w:r>
    </w:p>
    <w:p w14:paraId="04D7297C" w14:textId="4D5F32EB" w:rsidR="00D05E8C" w:rsidRPr="001839A4" w:rsidRDefault="00D05E8C" w:rsidP="001839A4"/>
    <w:p w14:paraId="01D17EFB" w14:textId="11E5BE54" w:rsidR="00633DF3" w:rsidRPr="009D3A09" w:rsidRDefault="00191615" w:rsidP="001839A4">
      <w:pPr>
        <w:pStyle w:val="ListParagraph"/>
        <w:numPr>
          <w:ilvl w:val="2"/>
          <w:numId w:val="15"/>
        </w:numPr>
        <w:ind w:left="0" w:firstLine="0"/>
        <w:rPr>
          <w:highlight w:val="yellow"/>
        </w:rPr>
      </w:pPr>
      <w:r w:rsidRPr="009D3A09">
        <w:rPr>
          <w:highlight w:val="yellow"/>
        </w:rPr>
        <w:t>R</w:t>
      </w:r>
      <w:r w:rsidR="00633DF3" w:rsidRPr="009D3A09">
        <w:rPr>
          <w:highlight w:val="yellow"/>
        </w:rPr>
        <w:t xml:space="preserve">emove as much of the </w:t>
      </w:r>
      <w:r w:rsidR="00736572" w:rsidRPr="009D3A09">
        <w:rPr>
          <w:highlight w:val="yellow"/>
        </w:rPr>
        <w:t>solution</w:t>
      </w:r>
      <w:r w:rsidR="00633DF3" w:rsidRPr="009D3A09">
        <w:rPr>
          <w:highlight w:val="yellow"/>
        </w:rPr>
        <w:t xml:space="preserve"> as possible</w:t>
      </w:r>
      <w:r w:rsidR="005D61D0" w:rsidRPr="009D3A09">
        <w:rPr>
          <w:highlight w:val="yellow"/>
        </w:rPr>
        <w:t xml:space="preserve"> using a pipette</w:t>
      </w:r>
      <w:r w:rsidR="00633DF3" w:rsidRPr="009D3A09">
        <w:rPr>
          <w:highlight w:val="yellow"/>
        </w:rPr>
        <w:t xml:space="preserve"> and stain with </w:t>
      </w:r>
      <w:r w:rsidR="00591660" w:rsidRPr="009D3A09">
        <w:rPr>
          <w:highlight w:val="yellow"/>
        </w:rPr>
        <w:t xml:space="preserve">2% </w:t>
      </w:r>
      <w:r w:rsidR="00736572" w:rsidRPr="009D3A09">
        <w:rPr>
          <w:highlight w:val="yellow"/>
        </w:rPr>
        <w:t xml:space="preserve">phenol </w:t>
      </w:r>
      <w:r w:rsidR="00633DF3" w:rsidRPr="009D3A09">
        <w:rPr>
          <w:highlight w:val="yellow"/>
        </w:rPr>
        <w:t xml:space="preserve">red </w:t>
      </w:r>
      <w:r w:rsidR="00591660" w:rsidRPr="009D3A09">
        <w:rPr>
          <w:highlight w:val="yellow"/>
        </w:rPr>
        <w:t xml:space="preserve">dissolved in water </w:t>
      </w:r>
      <w:r w:rsidR="00633DF3" w:rsidRPr="009D3A09">
        <w:rPr>
          <w:highlight w:val="yellow"/>
        </w:rPr>
        <w:t xml:space="preserve">at room temperature for </w:t>
      </w:r>
      <w:r w:rsidR="00736572" w:rsidRPr="009D3A09">
        <w:rPr>
          <w:highlight w:val="yellow"/>
        </w:rPr>
        <w:t>2</w:t>
      </w:r>
      <w:r w:rsidR="00633DF3" w:rsidRPr="009D3A09">
        <w:rPr>
          <w:highlight w:val="yellow"/>
        </w:rPr>
        <w:t xml:space="preserve"> min </w:t>
      </w:r>
      <w:r w:rsidR="00892E14" w:rsidRPr="009D3A09">
        <w:rPr>
          <w:highlight w:val="yellow"/>
        </w:rPr>
        <w:t xml:space="preserve">with </w:t>
      </w:r>
      <w:r w:rsidR="00633DF3" w:rsidRPr="009D3A09">
        <w:rPr>
          <w:highlight w:val="yellow"/>
        </w:rPr>
        <w:t>mild agitation</w:t>
      </w:r>
      <w:r w:rsidR="0053172C" w:rsidRPr="009D3A09">
        <w:rPr>
          <w:highlight w:val="yellow"/>
        </w:rPr>
        <w:t xml:space="preserve"> in a vortex</w:t>
      </w:r>
      <w:r w:rsidR="00633DF3" w:rsidRPr="009D3A09">
        <w:rPr>
          <w:highlight w:val="yellow"/>
        </w:rPr>
        <w:t>.</w:t>
      </w:r>
      <w:r w:rsidR="00EB209B" w:rsidRPr="009D3A09">
        <w:rPr>
          <w:highlight w:val="yellow"/>
        </w:rPr>
        <w:t xml:space="preserve"> </w:t>
      </w:r>
    </w:p>
    <w:p w14:paraId="39F76C44" w14:textId="77777777" w:rsidR="00FD6916" w:rsidRPr="001839A4" w:rsidRDefault="00FD6916" w:rsidP="001839A4"/>
    <w:p w14:paraId="26AB03B5" w14:textId="66593158" w:rsidR="00892E14" w:rsidRPr="001839A4" w:rsidRDefault="00892E14" w:rsidP="001839A4">
      <w:r w:rsidRPr="001839A4">
        <w:t>NOTE: Dyeing the transparent AG 1-X2 beads facilitates their implantation in the embryo.</w:t>
      </w:r>
    </w:p>
    <w:p w14:paraId="3AD702E8" w14:textId="65974B3B" w:rsidR="00633DF3" w:rsidRPr="001839A4" w:rsidRDefault="00633DF3" w:rsidP="001839A4"/>
    <w:p w14:paraId="782E052D" w14:textId="2D921EFA" w:rsidR="00633DF3" w:rsidRPr="009D3A09" w:rsidRDefault="00633DF3" w:rsidP="001839A4">
      <w:pPr>
        <w:pStyle w:val="ListParagraph"/>
        <w:numPr>
          <w:ilvl w:val="2"/>
          <w:numId w:val="15"/>
        </w:numPr>
        <w:ind w:left="0" w:firstLine="0"/>
        <w:rPr>
          <w:highlight w:val="yellow"/>
        </w:rPr>
      </w:pPr>
      <w:r w:rsidRPr="009D3A09">
        <w:rPr>
          <w:highlight w:val="yellow"/>
        </w:rPr>
        <w:t xml:space="preserve">Remove </w:t>
      </w:r>
      <w:r w:rsidR="00A842FE" w:rsidRPr="009D3A09">
        <w:rPr>
          <w:highlight w:val="yellow"/>
        </w:rPr>
        <w:t>the</w:t>
      </w:r>
      <w:r w:rsidRPr="009D3A09">
        <w:rPr>
          <w:highlight w:val="yellow"/>
        </w:rPr>
        <w:t xml:space="preserve"> </w:t>
      </w:r>
      <w:r w:rsidR="008060FD" w:rsidRPr="009D3A09">
        <w:rPr>
          <w:highlight w:val="yellow"/>
        </w:rPr>
        <w:t>2% phenol red</w:t>
      </w:r>
      <w:r w:rsidRPr="009D3A09">
        <w:rPr>
          <w:highlight w:val="yellow"/>
        </w:rPr>
        <w:t xml:space="preserve"> and wash the beads twice in</w:t>
      </w:r>
      <w:r w:rsidR="00EF6A2E" w:rsidRPr="009D3A09">
        <w:rPr>
          <w:highlight w:val="yellow"/>
        </w:rPr>
        <w:t xml:space="preserve"> </w:t>
      </w:r>
      <w:r w:rsidR="00B96859" w:rsidRPr="009D3A09">
        <w:rPr>
          <w:highlight w:val="yellow"/>
        </w:rPr>
        <w:t xml:space="preserve">1x </w:t>
      </w:r>
      <w:r w:rsidRPr="009D3A09">
        <w:rPr>
          <w:highlight w:val="yellow"/>
        </w:rPr>
        <w:t>PBS</w:t>
      </w:r>
      <w:r w:rsidR="00A842FE" w:rsidRPr="009D3A09">
        <w:rPr>
          <w:highlight w:val="yellow"/>
        </w:rPr>
        <w:t xml:space="preserve"> to remove </w:t>
      </w:r>
      <w:r w:rsidR="00892E14" w:rsidRPr="009D3A09">
        <w:rPr>
          <w:highlight w:val="yellow"/>
        </w:rPr>
        <w:t xml:space="preserve">any </w:t>
      </w:r>
      <w:r w:rsidR="00A842FE" w:rsidRPr="009D3A09">
        <w:rPr>
          <w:highlight w:val="yellow"/>
        </w:rPr>
        <w:t>excess dye</w:t>
      </w:r>
      <w:r w:rsidRPr="009D3A09">
        <w:rPr>
          <w:highlight w:val="yellow"/>
        </w:rPr>
        <w:t>.</w:t>
      </w:r>
      <w:r w:rsidR="008060FD" w:rsidRPr="009D3A09">
        <w:rPr>
          <w:highlight w:val="yellow"/>
        </w:rPr>
        <w:t xml:space="preserve"> </w:t>
      </w:r>
    </w:p>
    <w:p w14:paraId="5EBC618B" w14:textId="77777777" w:rsidR="000E67EE" w:rsidRPr="001839A4" w:rsidRDefault="000E67EE" w:rsidP="001839A4"/>
    <w:p w14:paraId="72CBE0BC" w14:textId="16D705E2" w:rsidR="000E67EE" w:rsidRPr="001839A4" w:rsidRDefault="00FF7114" w:rsidP="001839A4">
      <w:pPr>
        <w:pStyle w:val="ListParagraph"/>
        <w:numPr>
          <w:ilvl w:val="2"/>
          <w:numId w:val="15"/>
        </w:numPr>
        <w:ind w:left="0" w:firstLine="0"/>
      </w:pPr>
      <w:r w:rsidRPr="00A05B3B">
        <w:rPr>
          <w:highlight w:val="yellow"/>
        </w:rPr>
        <w:t xml:space="preserve">With a </w:t>
      </w:r>
      <w:r w:rsidRPr="001839A4">
        <w:rPr>
          <w:highlight w:val="yellow"/>
        </w:rPr>
        <w:t xml:space="preserve">micropipette tip, transfer </w:t>
      </w:r>
      <w:r w:rsidR="00892E14" w:rsidRPr="001839A4">
        <w:rPr>
          <w:highlight w:val="yellow"/>
        </w:rPr>
        <w:t>~40</w:t>
      </w:r>
      <w:r w:rsidR="00B96859">
        <w:rPr>
          <w:highlight w:val="yellow"/>
        </w:rPr>
        <w:t>–</w:t>
      </w:r>
      <w:r w:rsidR="00892E14" w:rsidRPr="001839A4">
        <w:rPr>
          <w:highlight w:val="yellow"/>
        </w:rPr>
        <w:t xml:space="preserve">50 AG 1-X2 </w:t>
      </w:r>
      <w:r w:rsidR="000E67EE" w:rsidRPr="001839A4">
        <w:rPr>
          <w:highlight w:val="yellow"/>
        </w:rPr>
        <w:t xml:space="preserve">beads </w:t>
      </w:r>
      <w:r w:rsidR="00892E14" w:rsidRPr="001839A4">
        <w:rPr>
          <w:highlight w:val="yellow"/>
        </w:rPr>
        <w:t xml:space="preserve">to </w:t>
      </w:r>
      <w:r w:rsidR="000E67EE" w:rsidRPr="001839A4">
        <w:rPr>
          <w:highlight w:val="yellow"/>
        </w:rPr>
        <w:t xml:space="preserve">the center of the </w:t>
      </w:r>
      <w:r w:rsidR="00892E14" w:rsidRPr="001839A4">
        <w:rPr>
          <w:highlight w:val="yellow"/>
        </w:rPr>
        <w:t>parafilm-covered</w:t>
      </w:r>
      <w:r w:rsidR="000E67EE" w:rsidRPr="001839A4">
        <w:rPr>
          <w:highlight w:val="yellow"/>
        </w:rPr>
        <w:t xml:space="preserve"> Petri dish</w:t>
      </w:r>
      <w:r w:rsidR="00633DF3" w:rsidRPr="001839A4">
        <w:rPr>
          <w:highlight w:val="yellow"/>
        </w:rPr>
        <w:t xml:space="preserve"> </w:t>
      </w:r>
      <w:r w:rsidR="00892E14" w:rsidRPr="001839A4">
        <w:rPr>
          <w:highlight w:val="yellow"/>
        </w:rPr>
        <w:t xml:space="preserve">prepared in </w:t>
      </w:r>
      <w:r w:rsidR="00130565" w:rsidRPr="001839A4">
        <w:rPr>
          <w:highlight w:val="yellow"/>
        </w:rPr>
        <w:t xml:space="preserve">step </w:t>
      </w:r>
      <w:r w:rsidR="00892E14" w:rsidRPr="001839A4">
        <w:rPr>
          <w:highlight w:val="yellow"/>
        </w:rPr>
        <w:t xml:space="preserve">2.2.1 </w:t>
      </w:r>
      <w:r w:rsidR="00633DF3" w:rsidRPr="001839A4">
        <w:rPr>
          <w:highlight w:val="yellow"/>
        </w:rPr>
        <w:t>and soak the</w:t>
      </w:r>
      <w:r w:rsidR="00892E14" w:rsidRPr="001839A4">
        <w:rPr>
          <w:highlight w:val="yellow"/>
        </w:rPr>
        <w:t>se</w:t>
      </w:r>
      <w:r w:rsidR="00633DF3" w:rsidRPr="001839A4">
        <w:rPr>
          <w:highlight w:val="yellow"/>
        </w:rPr>
        <w:t xml:space="preserve"> in 5 µL </w:t>
      </w:r>
      <w:r w:rsidR="00633DF3" w:rsidRPr="009D3A09">
        <w:rPr>
          <w:highlight w:val="yellow"/>
        </w:rPr>
        <w:t xml:space="preserve">of </w:t>
      </w:r>
      <w:r w:rsidR="00B96859" w:rsidRPr="009D3A09">
        <w:rPr>
          <w:highlight w:val="yellow"/>
        </w:rPr>
        <w:t xml:space="preserve">1x </w:t>
      </w:r>
      <w:r w:rsidR="00633DF3" w:rsidRPr="009D3A09">
        <w:rPr>
          <w:highlight w:val="yellow"/>
        </w:rPr>
        <w:t>PBS.</w:t>
      </w:r>
      <w:r w:rsidR="00633DF3" w:rsidRPr="001839A4">
        <w:t xml:space="preserve"> </w:t>
      </w:r>
      <w:r w:rsidR="004573C5" w:rsidRPr="001839A4">
        <w:rPr>
          <w:highlight w:val="yellow"/>
        </w:rPr>
        <w:t>U</w:t>
      </w:r>
      <w:r w:rsidR="00CE38E5" w:rsidRPr="001839A4">
        <w:rPr>
          <w:highlight w:val="yellow"/>
        </w:rPr>
        <w:t>nder the microscope</w:t>
      </w:r>
      <w:r w:rsidR="00436A92" w:rsidRPr="001839A4">
        <w:rPr>
          <w:highlight w:val="yellow"/>
        </w:rPr>
        <w:t>,</w:t>
      </w:r>
      <w:r w:rsidR="00CE38E5" w:rsidRPr="001839A4">
        <w:rPr>
          <w:highlight w:val="yellow"/>
        </w:rPr>
        <w:t xml:space="preserve"> select around </w:t>
      </w:r>
      <w:r w:rsidR="00892E14" w:rsidRPr="001839A4">
        <w:rPr>
          <w:highlight w:val="yellow"/>
        </w:rPr>
        <w:t xml:space="preserve">30 </w:t>
      </w:r>
      <w:r w:rsidR="00CE38E5" w:rsidRPr="001839A4">
        <w:rPr>
          <w:highlight w:val="yellow"/>
        </w:rPr>
        <w:t xml:space="preserve">beads </w:t>
      </w:r>
      <w:r w:rsidR="00892E14" w:rsidRPr="001839A4">
        <w:rPr>
          <w:highlight w:val="yellow"/>
        </w:rPr>
        <w:t xml:space="preserve">that are </w:t>
      </w:r>
      <w:r w:rsidR="00B96859">
        <w:rPr>
          <w:highlight w:val="yellow"/>
        </w:rPr>
        <w:t>~</w:t>
      </w:r>
      <w:r w:rsidR="00CE38E5" w:rsidRPr="001839A4">
        <w:rPr>
          <w:highlight w:val="yellow"/>
        </w:rPr>
        <w:t>100</w:t>
      </w:r>
      <w:r w:rsidR="00B96859">
        <w:rPr>
          <w:highlight w:val="yellow"/>
        </w:rPr>
        <w:t xml:space="preserve"> </w:t>
      </w:r>
      <w:r w:rsidR="00CE38E5" w:rsidRPr="001839A4">
        <w:rPr>
          <w:highlight w:val="yellow"/>
        </w:rPr>
        <w:t xml:space="preserve">µm diameter </w:t>
      </w:r>
      <w:r w:rsidR="00892E14" w:rsidRPr="001839A4">
        <w:rPr>
          <w:highlight w:val="yellow"/>
        </w:rPr>
        <w:t>in size</w:t>
      </w:r>
      <w:r w:rsidR="00CE38E5" w:rsidRPr="001839A4">
        <w:rPr>
          <w:highlight w:val="yellow"/>
        </w:rPr>
        <w:t>.</w:t>
      </w:r>
      <w:r w:rsidR="00FD6916" w:rsidRPr="001839A4">
        <w:t xml:space="preserve"> Discard the unused beads.</w:t>
      </w:r>
    </w:p>
    <w:p w14:paraId="3395968D" w14:textId="0CBD6A9B" w:rsidR="00633DF3" w:rsidRPr="001839A4" w:rsidRDefault="00633DF3" w:rsidP="001839A4"/>
    <w:p w14:paraId="17D44063" w14:textId="5144E954" w:rsidR="00BF54CA" w:rsidRPr="009D3A09" w:rsidRDefault="00892E14" w:rsidP="001839A4">
      <w:pPr>
        <w:pStyle w:val="ListParagraph"/>
        <w:numPr>
          <w:ilvl w:val="2"/>
          <w:numId w:val="15"/>
        </w:numPr>
        <w:ind w:left="0" w:firstLine="0"/>
        <w:rPr>
          <w:highlight w:val="yellow"/>
        </w:rPr>
      </w:pPr>
      <w:r w:rsidRPr="009D3A09">
        <w:rPr>
          <w:highlight w:val="yellow"/>
        </w:rPr>
        <w:t>Ensure the beads are submerged in the experimental solution throughout the incubation</w:t>
      </w:r>
      <w:r w:rsidR="00CE38E5" w:rsidRPr="009D3A09">
        <w:rPr>
          <w:highlight w:val="yellow"/>
        </w:rPr>
        <w:t xml:space="preserve"> </w:t>
      </w:r>
      <w:r w:rsidR="00BF54CA" w:rsidRPr="009D3A09">
        <w:rPr>
          <w:highlight w:val="yellow"/>
        </w:rPr>
        <w:t xml:space="preserve">by pipetting a few drops of </w:t>
      </w:r>
      <w:r w:rsidR="00B96859" w:rsidRPr="009D3A09">
        <w:rPr>
          <w:highlight w:val="yellow"/>
        </w:rPr>
        <w:t xml:space="preserve">1x </w:t>
      </w:r>
      <w:r w:rsidR="00BF54CA" w:rsidRPr="009D3A09">
        <w:rPr>
          <w:highlight w:val="yellow"/>
        </w:rPr>
        <w:t>PBS or water around the beads to humidify the local atmosphere and/or cover the dish with parafilm to slow evaporation.</w:t>
      </w:r>
    </w:p>
    <w:p w14:paraId="661D9E69" w14:textId="77777777" w:rsidR="00CE38E5" w:rsidRPr="001839A4" w:rsidRDefault="00CE38E5" w:rsidP="001839A4"/>
    <w:p w14:paraId="33F0A982" w14:textId="5BB81667" w:rsidR="00C7656D" w:rsidRPr="00A05B3B" w:rsidRDefault="00C7656D" w:rsidP="001839A4">
      <w:pPr>
        <w:pStyle w:val="ListParagraph"/>
        <w:numPr>
          <w:ilvl w:val="0"/>
          <w:numId w:val="15"/>
        </w:numPr>
        <w:ind w:left="0" w:firstLine="0"/>
        <w:rPr>
          <w:highlight w:val="yellow"/>
        </w:rPr>
      </w:pPr>
      <w:r w:rsidRPr="00A05B3B">
        <w:rPr>
          <w:b/>
          <w:bCs/>
          <w:highlight w:val="yellow"/>
        </w:rPr>
        <w:t xml:space="preserve">Embryo manipulation </w:t>
      </w:r>
      <w:r w:rsidR="00BF54CA" w:rsidRPr="00A05B3B">
        <w:rPr>
          <w:b/>
          <w:bCs/>
          <w:highlight w:val="yellow"/>
        </w:rPr>
        <w:t>and</w:t>
      </w:r>
      <w:r w:rsidR="00CF2F17" w:rsidRPr="00A05B3B">
        <w:rPr>
          <w:b/>
          <w:bCs/>
          <w:highlight w:val="yellow"/>
        </w:rPr>
        <w:t xml:space="preserve"> interdigit</w:t>
      </w:r>
      <w:r w:rsidR="00BF54CA" w:rsidRPr="00A05B3B">
        <w:rPr>
          <w:b/>
          <w:bCs/>
          <w:highlight w:val="yellow"/>
        </w:rPr>
        <w:t xml:space="preserve"> implantation</w:t>
      </w:r>
    </w:p>
    <w:p w14:paraId="32A3BCA7" w14:textId="137ADE95" w:rsidR="00C7656D" w:rsidRPr="001839A4" w:rsidRDefault="00C7656D" w:rsidP="001839A4"/>
    <w:p w14:paraId="7E5C2907" w14:textId="662043F2" w:rsidR="00F8457C" w:rsidRPr="001839A4" w:rsidRDefault="00F8457C" w:rsidP="001839A4">
      <w:pPr>
        <w:pStyle w:val="ListParagraph"/>
        <w:numPr>
          <w:ilvl w:val="1"/>
          <w:numId w:val="15"/>
        </w:numPr>
        <w:ind w:left="0" w:firstLine="0"/>
        <w:rPr>
          <w:highlight w:val="yellow"/>
        </w:rPr>
      </w:pPr>
      <w:r w:rsidRPr="001839A4">
        <w:rPr>
          <w:highlight w:val="yellow"/>
        </w:rPr>
        <w:t>Before</w:t>
      </w:r>
      <w:r w:rsidR="00BF54CA" w:rsidRPr="001839A4">
        <w:rPr>
          <w:highlight w:val="yellow"/>
        </w:rPr>
        <w:t xml:space="preserve"> manipulating the</w:t>
      </w:r>
      <w:r w:rsidRPr="001839A4">
        <w:rPr>
          <w:highlight w:val="yellow"/>
        </w:rPr>
        <w:t xml:space="preserve"> embryo</w:t>
      </w:r>
      <w:r w:rsidR="00BF54CA" w:rsidRPr="001839A4">
        <w:rPr>
          <w:highlight w:val="yellow"/>
        </w:rPr>
        <w:t>s</w:t>
      </w:r>
      <w:r w:rsidRPr="001839A4">
        <w:rPr>
          <w:highlight w:val="yellow"/>
        </w:rPr>
        <w:t xml:space="preserve">, </w:t>
      </w:r>
      <w:r w:rsidR="00BF54CA" w:rsidRPr="001839A4">
        <w:rPr>
          <w:highlight w:val="yellow"/>
        </w:rPr>
        <w:t xml:space="preserve">arrange </w:t>
      </w:r>
      <w:r w:rsidRPr="001839A4">
        <w:rPr>
          <w:highlight w:val="yellow"/>
        </w:rPr>
        <w:t xml:space="preserve">two stereomicroscopes </w:t>
      </w:r>
      <w:r w:rsidR="00BF54CA" w:rsidRPr="001839A4">
        <w:rPr>
          <w:highlight w:val="yellow"/>
        </w:rPr>
        <w:t xml:space="preserve">next </w:t>
      </w:r>
      <w:r w:rsidRPr="001839A4">
        <w:rPr>
          <w:highlight w:val="yellow"/>
        </w:rPr>
        <w:t>to each other</w:t>
      </w:r>
      <w:r w:rsidR="00225231" w:rsidRPr="001839A4">
        <w:rPr>
          <w:highlight w:val="yellow"/>
        </w:rPr>
        <w:t xml:space="preserve"> on a benchtop</w:t>
      </w:r>
      <w:r w:rsidR="00B96859">
        <w:rPr>
          <w:highlight w:val="yellow"/>
        </w:rPr>
        <w:t xml:space="preserve">. </w:t>
      </w:r>
      <w:r w:rsidR="00B96859" w:rsidRPr="001839A4">
        <w:t xml:space="preserve">One is </w:t>
      </w:r>
      <w:r w:rsidRPr="001839A4">
        <w:t>for embryo manipulation an</w:t>
      </w:r>
      <w:r w:rsidR="00866D82" w:rsidRPr="001839A4">
        <w:t>d</w:t>
      </w:r>
      <w:r w:rsidRPr="001839A4">
        <w:t xml:space="preserve"> bead implantation</w:t>
      </w:r>
      <w:r w:rsidR="00B96859" w:rsidRPr="001839A4">
        <w:t>, and t</w:t>
      </w:r>
      <w:r w:rsidRPr="001839A4">
        <w:t>he other</w:t>
      </w:r>
      <w:r w:rsidR="00B96859" w:rsidRPr="001839A4">
        <w:t xml:space="preserve"> is</w:t>
      </w:r>
      <w:r w:rsidRPr="001839A4">
        <w:t xml:space="preserve"> for maintaining the treated beads </w:t>
      </w:r>
      <w:r w:rsidR="00C90EC1" w:rsidRPr="001839A4">
        <w:t>ready to implant</w:t>
      </w:r>
      <w:r w:rsidRPr="001839A4">
        <w:t xml:space="preserve"> in</w:t>
      </w:r>
      <w:r w:rsidR="00C90EC1" w:rsidRPr="001839A4">
        <w:t>to</w:t>
      </w:r>
      <w:r w:rsidRPr="001839A4">
        <w:t xml:space="preserve"> the embryo.</w:t>
      </w:r>
      <w:r w:rsidR="00436E39" w:rsidRPr="001839A4">
        <w:t xml:space="preserve"> </w:t>
      </w:r>
    </w:p>
    <w:p w14:paraId="6BB9B1A6" w14:textId="77777777" w:rsidR="00F8457C" w:rsidRPr="001839A4" w:rsidRDefault="00F8457C" w:rsidP="001839A4">
      <w:pPr>
        <w:rPr>
          <w:highlight w:val="yellow"/>
        </w:rPr>
      </w:pPr>
    </w:p>
    <w:p w14:paraId="42A84F8C" w14:textId="7EDB8216" w:rsidR="00F62A5F" w:rsidRPr="001839A4" w:rsidRDefault="00F62A5F" w:rsidP="001839A4">
      <w:pPr>
        <w:pStyle w:val="ListParagraph"/>
        <w:numPr>
          <w:ilvl w:val="1"/>
          <w:numId w:val="15"/>
        </w:numPr>
        <w:ind w:left="0" w:firstLine="0"/>
        <w:rPr>
          <w:highlight w:val="yellow"/>
        </w:rPr>
      </w:pPr>
      <w:r w:rsidRPr="001839A4">
        <w:rPr>
          <w:highlight w:val="yellow"/>
        </w:rPr>
        <w:t xml:space="preserve">Using </w:t>
      </w:r>
      <w:r w:rsidRPr="001839A4">
        <w:rPr>
          <w:rStyle w:val="normaltextrun"/>
          <w:color w:val="000000"/>
          <w:highlight w:val="yellow"/>
          <w:shd w:val="clear" w:color="auto" w:fill="FFFFFF"/>
        </w:rPr>
        <w:t>non-toothed</w:t>
      </w:r>
      <w:r w:rsidRPr="001839A4">
        <w:rPr>
          <w:highlight w:val="yellow"/>
        </w:rPr>
        <w:t xml:space="preserve"> forceps, </w:t>
      </w:r>
      <w:r w:rsidR="00C90EC1" w:rsidRPr="001839A4">
        <w:rPr>
          <w:highlight w:val="yellow"/>
        </w:rPr>
        <w:t xml:space="preserve">create </w:t>
      </w:r>
      <w:r w:rsidRPr="001839A4">
        <w:rPr>
          <w:highlight w:val="yellow"/>
        </w:rPr>
        <w:t>a window in the remaining eggs as described in</w:t>
      </w:r>
      <w:r w:rsidR="00F8457C" w:rsidRPr="001839A4">
        <w:rPr>
          <w:highlight w:val="yellow"/>
        </w:rPr>
        <w:t xml:space="preserve"> steps</w:t>
      </w:r>
      <w:r w:rsidRPr="001839A4">
        <w:rPr>
          <w:highlight w:val="yellow"/>
        </w:rPr>
        <w:t xml:space="preserve"> </w:t>
      </w:r>
      <w:r w:rsidRPr="001839A4">
        <w:rPr>
          <w:rStyle w:val="normaltextrun"/>
          <w:color w:val="000000"/>
          <w:highlight w:val="yellow"/>
          <w:shd w:val="clear" w:color="auto" w:fill="FFFFFF"/>
        </w:rPr>
        <w:t>1.4</w:t>
      </w:r>
      <w:r w:rsidR="00F8457C" w:rsidRPr="001839A4">
        <w:rPr>
          <w:rStyle w:val="normaltextrun"/>
          <w:color w:val="000000"/>
          <w:highlight w:val="yellow"/>
          <w:shd w:val="clear" w:color="auto" w:fill="FFFFFF"/>
        </w:rPr>
        <w:t xml:space="preserve"> and</w:t>
      </w:r>
      <w:r w:rsidRPr="001839A4">
        <w:rPr>
          <w:rStyle w:val="normaltextrun"/>
          <w:color w:val="000000"/>
          <w:highlight w:val="yellow"/>
          <w:shd w:val="clear" w:color="auto" w:fill="FFFFFF"/>
        </w:rPr>
        <w:t xml:space="preserve"> 1.5.</w:t>
      </w:r>
    </w:p>
    <w:p w14:paraId="0A6942D6" w14:textId="6ADDCE8F" w:rsidR="00F62A5F" w:rsidRPr="001839A4" w:rsidRDefault="00F62A5F" w:rsidP="001839A4">
      <w:pPr>
        <w:rPr>
          <w:highlight w:val="yellow"/>
        </w:rPr>
      </w:pPr>
    </w:p>
    <w:p w14:paraId="045E4FA9" w14:textId="461A8AC4" w:rsidR="00F8457C" w:rsidRPr="001839A4" w:rsidRDefault="00E60176" w:rsidP="001839A4">
      <w:pPr>
        <w:pStyle w:val="ListParagraph"/>
        <w:numPr>
          <w:ilvl w:val="1"/>
          <w:numId w:val="15"/>
        </w:numPr>
        <w:ind w:left="0" w:firstLine="0"/>
        <w:rPr>
          <w:rStyle w:val="normaltextrun"/>
          <w:highlight w:val="yellow"/>
          <w:shd w:val="clear" w:color="auto" w:fill="FFFFFF"/>
        </w:rPr>
      </w:pPr>
      <w:r w:rsidRPr="001839A4">
        <w:rPr>
          <w:highlight w:val="yellow"/>
        </w:rPr>
        <w:t>U</w:t>
      </w:r>
      <w:r w:rsidR="00F8457C" w:rsidRPr="001839A4">
        <w:rPr>
          <w:highlight w:val="yellow"/>
        </w:rPr>
        <w:t>nder the microscope</w:t>
      </w:r>
      <w:r w:rsidRPr="001839A4">
        <w:rPr>
          <w:highlight w:val="yellow"/>
        </w:rPr>
        <w:t>,</w:t>
      </w:r>
      <w:r w:rsidR="00F8457C" w:rsidRPr="001839A4">
        <w:rPr>
          <w:highlight w:val="yellow"/>
        </w:rPr>
        <w:t xml:space="preserve"> </w:t>
      </w:r>
      <w:r w:rsidR="00296D6D" w:rsidRPr="001839A4">
        <w:rPr>
          <w:highlight w:val="yellow"/>
        </w:rPr>
        <w:t>open</w:t>
      </w:r>
      <w:r w:rsidR="00F8457C" w:rsidRPr="001839A4">
        <w:rPr>
          <w:rStyle w:val="normaltextrun"/>
          <w:highlight w:val="yellow"/>
          <w:shd w:val="clear" w:color="auto" w:fill="FFFFFF"/>
        </w:rPr>
        <w:t xml:space="preserve"> the amniotic sac </w:t>
      </w:r>
      <w:r w:rsidR="00296D6D" w:rsidRPr="001839A4">
        <w:rPr>
          <w:rStyle w:val="normaltextrun"/>
          <w:highlight w:val="yellow"/>
          <w:shd w:val="clear" w:color="auto" w:fill="FFFFFF"/>
        </w:rPr>
        <w:t xml:space="preserve">by </w:t>
      </w:r>
      <w:r w:rsidR="00F8457C" w:rsidRPr="001839A4">
        <w:rPr>
          <w:rStyle w:val="normaltextrun"/>
          <w:highlight w:val="yellow"/>
          <w:shd w:val="clear" w:color="auto" w:fill="FFFFFF"/>
        </w:rPr>
        <w:t xml:space="preserve">tearing </w:t>
      </w:r>
      <w:r w:rsidR="00296D6D" w:rsidRPr="001839A4">
        <w:rPr>
          <w:rStyle w:val="normaltextrun"/>
          <w:highlight w:val="yellow"/>
          <w:shd w:val="clear" w:color="auto" w:fill="FFFFFF"/>
        </w:rPr>
        <w:t>the amniotic membrane</w:t>
      </w:r>
      <w:r w:rsidR="0075235D" w:rsidRPr="001839A4">
        <w:rPr>
          <w:rStyle w:val="normaltextrun"/>
          <w:highlight w:val="yellow"/>
          <w:shd w:val="clear" w:color="auto" w:fill="FFFFFF"/>
        </w:rPr>
        <w:t xml:space="preserve"> with fine surgical forceps</w:t>
      </w:r>
      <w:r w:rsidR="00F8457C" w:rsidRPr="001839A4">
        <w:rPr>
          <w:rStyle w:val="normaltextrun"/>
          <w:highlight w:val="yellow"/>
          <w:shd w:val="clear" w:color="auto" w:fill="FFFFFF"/>
        </w:rPr>
        <w:t xml:space="preserve"> near the right hindlimb only </w:t>
      </w:r>
      <w:r w:rsidR="0075235D" w:rsidRPr="001839A4">
        <w:rPr>
          <w:rStyle w:val="normaltextrun"/>
          <w:highlight w:val="yellow"/>
          <w:shd w:val="clear" w:color="auto" w:fill="FFFFFF"/>
        </w:rPr>
        <w:t xml:space="preserve">by </w:t>
      </w:r>
      <w:r w:rsidR="00F8457C" w:rsidRPr="001839A4">
        <w:rPr>
          <w:rStyle w:val="normaltextrun"/>
          <w:highlight w:val="yellow"/>
          <w:shd w:val="clear" w:color="auto" w:fill="FFFFFF"/>
        </w:rPr>
        <w:t>the amount needed to accomplish the procedure</w:t>
      </w:r>
      <w:r w:rsidR="0075235D" w:rsidRPr="001839A4">
        <w:rPr>
          <w:rStyle w:val="normaltextrun"/>
          <w:highlight w:val="yellow"/>
          <w:shd w:val="clear" w:color="auto" w:fill="FFFFFF"/>
        </w:rPr>
        <w:t xml:space="preserve"> (i.e., as little as possible)</w:t>
      </w:r>
      <w:r w:rsidR="00F8457C" w:rsidRPr="001839A4">
        <w:rPr>
          <w:rStyle w:val="normaltextrun"/>
          <w:highlight w:val="yellow"/>
          <w:shd w:val="clear" w:color="auto" w:fill="FFFFFF"/>
        </w:rPr>
        <w:t>.</w:t>
      </w:r>
    </w:p>
    <w:p w14:paraId="1F27A3E0" w14:textId="77777777" w:rsidR="00C7656D" w:rsidRPr="001839A4" w:rsidRDefault="00C7656D" w:rsidP="001839A4">
      <w:pPr>
        <w:rPr>
          <w:highlight w:val="yellow"/>
        </w:rPr>
      </w:pPr>
    </w:p>
    <w:p w14:paraId="4EC68212" w14:textId="29EE06F3" w:rsidR="00C7656D" w:rsidRPr="001839A4" w:rsidRDefault="00BF54CA" w:rsidP="001839A4">
      <w:pPr>
        <w:pStyle w:val="ListParagraph"/>
        <w:numPr>
          <w:ilvl w:val="1"/>
          <w:numId w:val="15"/>
        </w:numPr>
        <w:ind w:left="0" w:firstLine="0"/>
        <w:rPr>
          <w:highlight w:val="yellow"/>
        </w:rPr>
      </w:pPr>
      <w:r w:rsidRPr="001839A4">
        <w:rPr>
          <w:highlight w:val="yellow"/>
        </w:rPr>
        <w:t>Using</w:t>
      </w:r>
      <w:r w:rsidR="00C7656D" w:rsidRPr="001839A4">
        <w:rPr>
          <w:highlight w:val="yellow"/>
        </w:rPr>
        <w:t xml:space="preserve"> fine forceps, hold the embryo by </w:t>
      </w:r>
      <w:r w:rsidR="00EE40AF" w:rsidRPr="001839A4">
        <w:rPr>
          <w:highlight w:val="yellow"/>
        </w:rPr>
        <w:t>the</w:t>
      </w:r>
      <w:r w:rsidRPr="001839A4">
        <w:rPr>
          <w:highlight w:val="yellow"/>
        </w:rPr>
        <w:t xml:space="preserve"> </w:t>
      </w:r>
      <w:r w:rsidR="00C7656D" w:rsidRPr="001839A4">
        <w:rPr>
          <w:highlight w:val="yellow"/>
        </w:rPr>
        <w:t>amniotic membrane to expose the right hindlimb. Using a fine tungsten needle, make a hole centered in the distal-most of the third interdigit of the hindlimb. </w:t>
      </w:r>
    </w:p>
    <w:p w14:paraId="3078C122" w14:textId="77777777" w:rsidR="00C7656D" w:rsidRPr="001839A4" w:rsidRDefault="00C7656D" w:rsidP="001839A4">
      <w:pPr>
        <w:rPr>
          <w:highlight w:val="yellow"/>
        </w:rPr>
      </w:pPr>
    </w:p>
    <w:p w14:paraId="4B5839DA" w14:textId="2B8D6408" w:rsidR="00FC3921" w:rsidRPr="001839A4" w:rsidRDefault="00C7656D" w:rsidP="001839A4">
      <w:pPr>
        <w:pStyle w:val="ListParagraph"/>
        <w:numPr>
          <w:ilvl w:val="1"/>
          <w:numId w:val="15"/>
        </w:numPr>
        <w:ind w:left="0" w:firstLine="0"/>
        <w:rPr>
          <w:highlight w:val="yellow"/>
        </w:rPr>
      </w:pPr>
      <w:r w:rsidRPr="001839A4">
        <w:rPr>
          <w:highlight w:val="yellow"/>
        </w:rPr>
        <w:t xml:space="preserve">Without </w:t>
      </w:r>
      <w:r w:rsidRPr="009D3A09">
        <w:rPr>
          <w:highlight w:val="yellow"/>
        </w:rPr>
        <w:t xml:space="preserve">releasing the embryo and the exposed hindlimb, take one treated bead from the other microscope </w:t>
      </w:r>
      <w:r w:rsidR="008252C0" w:rsidRPr="009D3A09">
        <w:rPr>
          <w:highlight w:val="yellow"/>
        </w:rPr>
        <w:t>using</w:t>
      </w:r>
      <w:r w:rsidR="008A2A56" w:rsidRPr="009D3A09">
        <w:rPr>
          <w:highlight w:val="yellow"/>
        </w:rPr>
        <w:t xml:space="preserve"> one of</w:t>
      </w:r>
      <w:r w:rsidRPr="009D3A09">
        <w:rPr>
          <w:highlight w:val="yellow"/>
        </w:rPr>
        <w:t xml:space="preserve"> the </w:t>
      </w:r>
      <w:r w:rsidR="008A2A56" w:rsidRPr="009D3A09">
        <w:rPr>
          <w:highlight w:val="yellow"/>
        </w:rPr>
        <w:t>tips</w:t>
      </w:r>
      <w:r w:rsidRPr="009D3A09">
        <w:rPr>
          <w:highlight w:val="yellow"/>
        </w:rPr>
        <w:t xml:space="preserve"> of the forceps.</w:t>
      </w:r>
      <w:r w:rsidR="005201E3" w:rsidRPr="009D3A09">
        <w:rPr>
          <w:highlight w:val="yellow"/>
        </w:rPr>
        <w:t xml:space="preserve"> </w:t>
      </w:r>
      <w:r w:rsidR="00EB6F7F" w:rsidRPr="009D3A09">
        <w:rPr>
          <w:highlight w:val="yellow"/>
        </w:rPr>
        <w:t>The forceps must be in the open position for one bead to adhere to the forceps tip.</w:t>
      </w:r>
    </w:p>
    <w:p w14:paraId="3362F405" w14:textId="77777777" w:rsidR="00FC3921" w:rsidRPr="001839A4" w:rsidRDefault="00FC3921" w:rsidP="001839A4">
      <w:pPr>
        <w:rPr>
          <w:highlight w:val="yellow"/>
        </w:rPr>
      </w:pPr>
    </w:p>
    <w:p w14:paraId="19D28D5B" w14:textId="6A4352E2" w:rsidR="00C7656D" w:rsidRPr="001839A4" w:rsidRDefault="00C7656D" w:rsidP="001839A4">
      <w:pPr>
        <w:pStyle w:val="ListParagraph"/>
        <w:numPr>
          <w:ilvl w:val="1"/>
          <w:numId w:val="15"/>
        </w:numPr>
        <w:ind w:left="0" w:firstLine="0"/>
        <w:rPr>
          <w:highlight w:val="yellow"/>
        </w:rPr>
      </w:pPr>
      <w:r w:rsidRPr="001839A4">
        <w:rPr>
          <w:highlight w:val="yellow"/>
        </w:rPr>
        <w:t xml:space="preserve">Transfer the bead into the chick embryo </w:t>
      </w:r>
      <w:r w:rsidR="00FC3921" w:rsidRPr="001839A4">
        <w:rPr>
          <w:highlight w:val="yellow"/>
        </w:rPr>
        <w:t xml:space="preserve">near the hindlimb </w:t>
      </w:r>
      <w:r w:rsidRPr="001839A4">
        <w:rPr>
          <w:highlight w:val="yellow"/>
        </w:rPr>
        <w:t>and position it on top of the interdigit hole.</w:t>
      </w:r>
    </w:p>
    <w:p w14:paraId="3D85ACE8" w14:textId="77777777" w:rsidR="00C7656D" w:rsidRPr="001839A4" w:rsidRDefault="00C7656D" w:rsidP="001839A4">
      <w:pPr>
        <w:rPr>
          <w:highlight w:val="yellow"/>
        </w:rPr>
      </w:pPr>
    </w:p>
    <w:p w14:paraId="4C4719BF" w14:textId="33CF88FC" w:rsidR="00C7656D" w:rsidRPr="001839A4" w:rsidRDefault="00C7656D" w:rsidP="001839A4">
      <w:pPr>
        <w:pStyle w:val="ListParagraph"/>
        <w:numPr>
          <w:ilvl w:val="1"/>
          <w:numId w:val="15"/>
        </w:numPr>
        <w:ind w:left="0" w:firstLine="0"/>
        <w:rPr>
          <w:highlight w:val="yellow"/>
        </w:rPr>
      </w:pPr>
      <w:r w:rsidRPr="001839A4">
        <w:rPr>
          <w:highlight w:val="yellow"/>
        </w:rPr>
        <w:t xml:space="preserve">Close the forceps </w:t>
      </w:r>
      <w:r w:rsidR="00866D82" w:rsidRPr="001839A4">
        <w:rPr>
          <w:highlight w:val="yellow"/>
        </w:rPr>
        <w:t xml:space="preserve">to </w:t>
      </w:r>
      <w:r w:rsidR="00CA23BE" w:rsidRPr="001839A4">
        <w:rPr>
          <w:highlight w:val="yellow"/>
        </w:rPr>
        <w:t xml:space="preserve">apply pressure to </w:t>
      </w:r>
      <w:r w:rsidRPr="001839A4">
        <w:rPr>
          <w:highlight w:val="yellow"/>
        </w:rPr>
        <w:t>the bead until it enters the hole. </w:t>
      </w:r>
    </w:p>
    <w:p w14:paraId="5EB38994" w14:textId="77777777" w:rsidR="00C7656D" w:rsidRPr="001839A4" w:rsidRDefault="00C7656D" w:rsidP="001839A4">
      <w:pPr>
        <w:rPr>
          <w:highlight w:val="yellow"/>
        </w:rPr>
      </w:pPr>
    </w:p>
    <w:p w14:paraId="68AE3EC1" w14:textId="3BC70011" w:rsidR="00FC3921" w:rsidRPr="001839A4" w:rsidRDefault="00C7656D" w:rsidP="001839A4">
      <w:pPr>
        <w:pStyle w:val="ListParagraph"/>
        <w:numPr>
          <w:ilvl w:val="1"/>
          <w:numId w:val="15"/>
        </w:numPr>
        <w:ind w:left="0" w:firstLine="0"/>
        <w:rPr>
          <w:highlight w:val="yellow"/>
        </w:rPr>
      </w:pPr>
      <w:r w:rsidRPr="001839A4">
        <w:rPr>
          <w:highlight w:val="yellow"/>
        </w:rPr>
        <w:t xml:space="preserve">Release the embryo </w:t>
      </w:r>
      <w:r w:rsidR="00FC3921" w:rsidRPr="001839A4">
        <w:rPr>
          <w:highlight w:val="yellow"/>
        </w:rPr>
        <w:t xml:space="preserve">and </w:t>
      </w:r>
      <w:r w:rsidRPr="001839A4">
        <w:rPr>
          <w:highlight w:val="yellow"/>
        </w:rPr>
        <w:t>seal the eggshell window with tape</w:t>
      </w:r>
      <w:r w:rsidR="00BF54CA" w:rsidRPr="001839A4">
        <w:rPr>
          <w:highlight w:val="yellow"/>
        </w:rPr>
        <w:t>.</w:t>
      </w:r>
    </w:p>
    <w:p w14:paraId="682967BC" w14:textId="77777777" w:rsidR="00FC3921" w:rsidRPr="009D3A09" w:rsidRDefault="00FC3921" w:rsidP="001839A4">
      <w:pPr>
        <w:rPr>
          <w:highlight w:val="yellow"/>
        </w:rPr>
      </w:pPr>
    </w:p>
    <w:p w14:paraId="71A9FCF3" w14:textId="1267805F" w:rsidR="00FC3921" w:rsidRPr="009D3A09" w:rsidRDefault="00FC3921" w:rsidP="001839A4">
      <w:pPr>
        <w:pStyle w:val="ListParagraph"/>
        <w:numPr>
          <w:ilvl w:val="1"/>
          <w:numId w:val="15"/>
        </w:numPr>
        <w:ind w:left="0" w:firstLine="0"/>
        <w:rPr>
          <w:color w:val="FF0000"/>
          <w:highlight w:val="yellow"/>
          <w:shd w:val="clear" w:color="auto" w:fill="FFFFFF"/>
        </w:rPr>
      </w:pPr>
      <w:r w:rsidRPr="009D3A09">
        <w:rPr>
          <w:highlight w:val="yellow"/>
        </w:rPr>
        <w:lastRenderedPageBreak/>
        <w:t>R</w:t>
      </w:r>
      <w:r w:rsidR="00C7656D" w:rsidRPr="009D3A09">
        <w:rPr>
          <w:highlight w:val="yellow"/>
        </w:rPr>
        <w:t xml:space="preserve">eturn </w:t>
      </w:r>
      <w:r w:rsidR="00741FBE" w:rsidRPr="009D3A09">
        <w:rPr>
          <w:highlight w:val="yellow"/>
        </w:rPr>
        <w:t xml:space="preserve">the eggs </w:t>
      </w:r>
      <w:r w:rsidR="00C7656D" w:rsidRPr="009D3A09">
        <w:rPr>
          <w:highlight w:val="yellow"/>
        </w:rPr>
        <w:t xml:space="preserve">to the incubator until </w:t>
      </w:r>
      <w:r w:rsidR="00741FBE" w:rsidRPr="009D3A09">
        <w:rPr>
          <w:highlight w:val="yellow"/>
        </w:rPr>
        <w:t>they have reached the required stage</w:t>
      </w:r>
      <w:r w:rsidR="00C7656D" w:rsidRPr="009D3A09">
        <w:rPr>
          <w:highlight w:val="yellow"/>
        </w:rPr>
        <w:t xml:space="preserve">. </w:t>
      </w:r>
      <w:r w:rsidR="009A5A5B" w:rsidRPr="009D3A09">
        <w:rPr>
          <w:highlight w:val="yellow"/>
        </w:rPr>
        <w:t xml:space="preserve">Repeat the procedure </w:t>
      </w:r>
      <w:r w:rsidR="005C25F4" w:rsidRPr="009D3A09">
        <w:rPr>
          <w:highlight w:val="yellow"/>
        </w:rPr>
        <w:t>until</w:t>
      </w:r>
      <w:r w:rsidR="009A5A5B" w:rsidRPr="009D3A09">
        <w:rPr>
          <w:highlight w:val="yellow"/>
        </w:rPr>
        <w:t xml:space="preserve"> the required number of manipulated embryos </w:t>
      </w:r>
      <w:r w:rsidR="00BF54CA" w:rsidRPr="009D3A09">
        <w:rPr>
          <w:highlight w:val="yellow"/>
        </w:rPr>
        <w:t>is</w:t>
      </w:r>
      <w:r w:rsidR="009A5A5B" w:rsidRPr="009D3A09">
        <w:rPr>
          <w:highlight w:val="yellow"/>
        </w:rPr>
        <w:t xml:space="preserve"> reached.</w:t>
      </w:r>
      <w:r w:rsidRPr="009D3A09">
        <w:rPr>
          <w:highlight w:val="yellow"/>
        </w:rPr>
        <w:t xml:space="preserve"> It is imperative </w:t>
      </w:r>
      <w:r w:rsidR="00BF54CA" w:rsidRPr="009D3A09">
        <w:rPr>
          <w:highlight w:val="yellow"/>
        </w:rPr>
        <w:t xml:space="preserve">to ensure </w:t>
      </w:r>
      <w:r w:rsidRPr="009D3A09">
        <w:rPr>
          <w:highlight w:val="yellow"/>
        </w:rPr>
        <w:t xml:space="preserve">that the beads </w:t>
      </w:r>
      <w:r w:rsidR="00436A92" w:rsidRPr="009D3A09">
        <w:rPr>
          <w:highlight w:val="yellow"/>
        </w:rPr>
        <w:t xml:space="preserve">do </w:t>
      </w:r>
      <w:r w:rsidRPr="009D3A09">
        <w:rPr>
          <w:highlight w:val="yellow"/>
        </w:rPr>
        <w:t>not dry out</w:t>
      </w:r>
      <w:r w:rsidR="00BF54CA" w:rsidRPr="009D3A09">
        <w:rPr>
          <w:highlight w:val="yellow"/>
        </w:rPr>
        <w:t xml:space="preserve"> at any point</w:t>
      </w:r>
      <w:r w:rsidRPr="009D3A09">
        <w:rPr>
          <w:highlight w:val="yellow"/>
        </w:rPr>
        <w:t>.</w:t>
      </w:r>
    </w:p>
    <w:p w14:paraId="4BFB9C9E" w14:textId="77777777" w:rsidR="009A5A5B" w:rsidRPr="001839A4" w:rsidRDefault="009A5A5B" w:rsidP="001839A4"/>
    <w:p w14:paraId="1C1EE62A" w14:textId="57C22C0B" w:rsidR="00C7656D" w:rsidRPr="001839A4" w:rsidRDefault="00C7656D" w:rsidP="001839A4">
      <w:r w:rsidRPr="001839A4">
        <w:t xml:space="preserve">NOTE: To observe a complete ectopic finger, </w:t>
      </w:r>
      <w:r w:rsidR="00BF54CA" w:rsidRPr="001839A4">
        <w:t>incubate for ~</w:t>
      </w:r>
      <w:r w:rsidRPr="001839A4">
        <w:t xml:space="preserve">72 h after bead implantation. </w:t>
      </w:r>
      <w:r w:rsidR="00BF54CA" w:rsidRPr="001839A4">
        <w:t>In contrast</w:t>
      </w:r>
      <w:r w:rsidRPr="001839A4">
        <w:t xml:space="preserve">, early differentiation genes </w:t>
      </w:r>
      <w:r w:rsidR="00BF54CA" w:rsidRPr="001839A4">
        <w:t>(e.g.,</w:t>
      </w:r>
      <w:r w:rsidRPr="001839A4">
        <w:t> </w:t>
      </w:r>
      <w:r w:rsidRPr="001839A4">
        <w:rPr>
          <w:i/>
          <w:iCs/>
        </w:rPr>
        <w:t>Sox9</w:t>
      </w:r>
      <w:r w:rsidR="00BF54CA" w:rsidRPr="001839A4">
        <w:t xml:space="preserve">) </w:t>
      </w:r>
      <w:r w:rsidR="00AD550C" w:rsidRPr="001839A4">
        <w:t>are expressed</w:t>
      </w:r>
      <w:r w:rsidRPr="001839A4">
        <w:t xml:space="preserve"> </w:t>
      </w:r>
      <w:r w:rsidR="00BF54CA" w:rsidRPr="001839A4">
        <w:t>~</w:t>
      </w:r>
      <w:r w:rsidRPr="001839A4">
        <w:t xml:space="preserve">30 min after </w:t>
      </w:r>
      <w:r w:rsidR="00BF54CA" w:rsidRPr="001839A4">
        <w:t xml:space="preserve">the implantation of a </w:t>
      </w:r>
      <w:r w:rsidRPr="001839A4">
        <w:t>TGF-ß1</w:t>
      </w:r>
      <w:r w:rsidR="00BF54CA" w:rsidRPr="001839A4">
        <w:t>-soaked</w:t>
      </w:r>
      <w:r w:rsidRPr="001839A4">
        <w:t xml:space="preserve"> bead.</w:t>
      </w:r>
    </w:p>
    <w:p w14:paraId="44817C99" w14:textId="77777777" w:rsidR="007F6AF0" w:rsidRPr="001839A4" w:rsidRDefault="007F6AF0" w:rsidP="00C4032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740ABE97" w14:textId="27B47024" w:rsidR="007F6AF0" w:rsidRPr="001839A4" w:rsidRDefault="00551D82" w:rsidP="00C4032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1839A4">
        <w:rPr>
          <w:b/>
          <w:color w:val="000000"/>
        </w:rPr>
        <w:t xml:space="preserve">REPRESENTATIVE RESULTS: </w:t>
      </w:r>
    </w:p>
    <w:p w14:paraId="11396EE0" w14:textId="503ECE53" w:rsidR="00181DA8" w:rsidRPr="001839A4" w:rsidRDefault="00181DA8" w:rsidP="00C40325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1839A4">
        <w:rPr>
          <w:rStyle w:val="normaltextrun"/>
          <w:b/>
          <w:bCs/>
          <w:color w:val="000000"/>
          <w:shd w:val="clear" w:color="auto" w:fill="FFFFFF"/>
        </w:rPr>
        <w:t>Using soaked beads to evaluate cell behavior in the embryonic chick limb</w:t>
      </w:r>
    </w:p>
    <w:p w14:paraId="667566D5" w14:textId="147E174D" w:rsidR="007F6AF0" w:rsidRPr="009D3A09" w:rsidRDefault="00C7656D" w:rsidP="00C40325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1839A4">
        <w:rPr>
          <w:bCs/>
          <w:color w:val="000000"/>
        </w:rPr>
        <w:t xml:space="preserve">To </w:t>
      </w:r>
      <w:r w:rsidR="008D6843" w:rsidRPr="001839A4">
        <w:rPr>
          <w:bCs/>
          <w:color w:val="000000"/>
        </w:rPr>
        <w:t xml:space="preserve">assure </w:t>
      </w:r>
      <w:r w:rsidR="009B3915" w:rsidRPr="001839A4">
        <w:rPr>
          <w:bCs/>
          <w:color w:val="000000"/>
        </w:rPr>
        <w:t>the efficacy of this assay</w:t>
      </w:r>
      <w:r w:rsidR="00436A92" w:rsidRPr="001839A4">
        <w:rPr>
          <w:bCs/>
          <w:color w:val="000000"/>
        </w:rPr>
        <w:t>,</w:t>
      </w:r>
      <w:r w:rsidRPr="001839A4">
        <w:rPr>
          <w:bCs/>
          <w:color w:val="000000"/>
        </w:rPr>
        <w:t xml:space="preserve"> the bead must be placed</w:t>
      </w:r>
      <w:r w:rsidR="009B3915" w:rsidRPr="001839A4">
        <w:rPr>
          <w:bCs/>
          <w:color w:val="000000"/>
        </w:rPr>
        <w:t xml:space="preserve"> consistently and</w:t>
      </w:r>
      <w:r w:rsidRPr="001839A4">
        <w:rPr>
          <w:bCs/>
          <w:color w:val="000000"/>
        </w:rPr>
        <w:t xml:space="preserve"> </w:t>
      </w:r>
      <w:r w:rsidR="00E84DFF" w:rsidRPr="001839A4">
        <w:rPr>
          <w:bCs/>
          <w:color w:val="000000"/>
        </w:rPr>
        <w:t xml:space="preserve">precisely </w:t>
      </w:r>
      <w:r w:rsidRPr="001839A4">
        <w:rPr>
          <w:bCs/>
          <w:color w:val="000000"/>
        </w:rPr>
        <w:t xml:space="preserve">in the </w:t>
      </w:r>
      <w:r w:rsidR="0073791F" w:rsidRPr="001839A4">
        <w:rPr>
          <w:bCs/>
          <w:color w:val="000000"/>
        </w:rPr>
        <w:t>correct location</w:t>
      </w:r>
      <w:r w:rsidRPr="001839A4">
        <w:rPr>
          <w:bCs/>
          <w:color w:val="000000"/>
        </w:rPr>
        <w:t>;</w:t>
      </w:r>
      <w:r w:rsidR="0073791F" w:rsidRPr="001839A4">
        <w:rPr>
          <w:bCs/>
          <w:color w:val="000000"/>
        </w:rPr>
        <w:t xml:space="preserve"> in this case,</w:t>
      </w:r>
      <w:r w:rsidRPr="001839A4">
        <w:rPr>
          <w:bCs/>
          <w:color w:val="000000"/>
        </w:rPr>
        <w:t xml:space="preserve"> the distal-most of the third interdigit beneath the</w:t>
      </w:r>
      <w:r w:rsidR="00DE7126" w:rsidRPr="001839A4">
        <w:rPr>
          <w:bCs/>
          <w:color w:val="000000"/>
        </w:rPr>
        <w:t xml:space="preserve"> apical ectodermal ridge</w:t>
      </w:r>
      <w:r w:rsidRPr="001839A4">
        <w:rPr>
          <w:bCs/>
          <w:color w:val="000000"/>
        </w:rPr>
        <w:t xml:space="preserve"> AER </w:t>
      </w:r>
      <w:r w:rsidR="001D2889" w:rsidRPr="001839A4">
        <w:rPr>
          <w:bCs/>
          <w:color w:val="000000"/>
        </w:rPr>
        <w:t>(</w:t>
      </w:r>
      <w:r w:rsidR="001D2889" w:rsidRPr="001839A4">
        <w:rPr>
          <w:b/>
          <w:color w:val="000000"/>
        </w:rPr>
        <w:t>Figure 1</w:t>
      </w:r>
      <w:r w:rsidR="005F7B8C" w:rsidRPr="001839A4">
        <w:rPr>
          <w:b/>
          <w:color w:val="000000"/>
        </w:rPr>
        <w:t>A</w:t>
      </w:r>
      <w:r w:rsidR="001D2889" w:rsidRPr="001839A4">
        <w:rPr>
          <w:bCs/>
          <w:color w:val="000000"/>
        </w:rPr>
        <w:t>)</w:t>
      </w:r>
      <w:r w:rsidR="00D460ED" w:rsidRPr="001839A4">
        <w:rPr>
          <w:bCs/>
          <w:color w:val="000000"/>
        </w:rPr>
        <w:t>.</w:t>
      </w:r>
      <w:r w:rsidR="008D6843" w:rsidRPr="001839A4">
        <w:rPr>
          <w:bCs/>
          <w:color w:val="000000"/>
        </w:rPr>
        <w:t xml:space="preserve"> This position</w:t>
      </w:r>
      <w:r w:rsidR="00B83CB1" w:rsidRPr="001839A4">
        <w:rPr>
          <w:bCs/>
          <w:color w:val="000000"/>
        </w:rPr>
        <w:t>ing</w:t>
      </w:r>
      <w:r w:rsidR="008D6843" w:rsidRPr="001839A4">
        <w:rPr>
          <w:bCs/>
          <w:color w:val="000000"/>
        </w:rPr>
        <w:t xml:space="preserve"> permit</w:t>
      </w:r>
      <w:r w:rsidR="00B83CB1" w:rsidRPr="001839A4">
        <w:rPr>
          <w:bCs/>
          <w:color w:val="000000"/>
        </w:rPr>
        <w:t>s</w:t>
      </w:r>
      <w:r w:rsidR="008D6843" w:rsidRPr="001839A4">
        <w:rPr>
          <w:bCs/>
          <w:color w:val="000000"/>
        </w:rPr>
        <w:t xml:space="preserve"> the </w:t>
      </w:r>
      <w:r w:rsidR="00B83CB1" w:rsidRPr="001839A4">
        <w:rPr>
          <w:bCs/>
          <w:color w:val="000000"/>
        </w:rPr>
        <w:t>molecule in question</w:t>
      </w:r>
      <w:r w:rsidR="001A1BAC" w:rsidRPr="001839A4">
        <w:rPr>
          <w:bCs/>
          <w:color w:val="000000"/>
        </w:rPr>
        <w:t xml:space="preserve"> </w:t>
      </w:r>
      <w:r w:rsidR="00AD550C" w:rsidRPr="001839A4">
        <w:rPr>
          <w:bCs/>
          <w:color w:val="000000"/>
        </w:rPr>
        <w:t xml:space="preserve">to </w:t>
      </w:r>
      <w:r w:rsidR="008D6843" w:rsidRPr="001839A4">
        <w:rPr>
          <w:bCs/>
          <w:color w:val="000000"/>
        </w:rPr>
        <w:t xml:space="preserve">spread equally </w:t>
      </w:r>
      <w:r w:rsidR="007337B6" w:rsidRPr="001839A4">
        <w:rPr>
          <w:bCs/>
          <w:color w:val="000000"/>
        </w:rPr>
        <w:t xml:space="preserve">throughout </w:t>
      </w:r>
      <w:r w:rsidR="008D6843" w:rsidRPr="001839A4">
        <w:rPr>
          <w:bCs/>
          <w:color w:val="000000"/>
        </w:rPr>
        <w:t xml:space="preserve">the interdigital tissue. </w:t>
      </w:r>
      <w:r w:rsidR="007337B6" w:rsidRPr="001839A4">
        <w:rPr>
          <w:bCs/>
          <w:color w:val="000000"/>
        </w:rPr>
        <w:t>Moreover</w:t>
      </w:r>
      <w:r w:rsidR="008D6843" w:rsidRPr="001839A4">
        <w:rPr>
          <w:bCs/>
          <w:color w:val="000000"/>
        </w:rPr>
        <w:t xml:space="preserve">, the zone beneath the AER contains undifferentiated </w:t>
      </w:r>
      <w:r w:rsidR="008D6843" w:rsidRPr="009D3A09">
        <w:rPr>
          <w:bCs/>
          <w:color w:val="000000"/>
        </w:rPr>
        <w:t xml:space="preserve">cells that </w:t>
      </w:r>
      <w:r w:rsidR="007337B6" w:rsidRPr="009D3A09">
        <w:rPr>
          <w:bCs/>
          <w:color w:val="000000"/>
        </w:rPr>
        <w:t xml:space="preserve">are readily responsive to </w:t>
      </w:r>
      <w:r w:rsidR="008D6843" w:rsidRPr="009D3A09">
        <w:rPr>
          <w:bCs/>
          <w:color w:val="000000"/>
        </w:rPr>
        <w:t>treatment.</w:t>
      </w:r>
      <w:r w:rsidR="00D55B6C" w:rsidRPr="009D3A09">
        <w:rPr>
          <w:bCs/>
          <w:color w:val="000000"/>
        </w:rPr>
        <w:t xml:space="preserve"> </w:t>
      </w:r>
      <w:r w:rsidR="00181DA8" w:rsidRPr="009D3A09">
        <w:rPr>
          <w:rStyle w:val="normaltextrun"/>
          <w:color w:val="000000"/>
          <w:shd w:val="clear" w:color="auto" w:fill="FFFFFF"/>
        </w:rPr>
        <w:t xml:space="preserve">To evaluate </w:t>
      </w:r>
      <w:r w:rsidR="007337B6" w:rsidRPr="009D3A09">
        <w:rPr>
          <w:rStyle w:val="normaltextrun"/>
          <w:color w:val="000000"/>
          <w:shd w:val="clear" w:color="auto" w:fill="FFFFFF"/>
        </w:rPr>
        <w:t xml:space="preserve">the effects on </w:t>
      </w:r>
      <w:r w:rsidR="00181DA8" w:rsidRPr="009D3A09">
        <w:rPr>
          <w:rStyle w:val="normaltextrun"/>
          <w:color w:val="000000"/>
          <w:shd w:val="clear" w:color="auto" w:fill="FFFFFF"/>
        </w:rPr>
        <w:t>cell differentiation</w:t>
      </w:r>
      <w:r w:rsidR="00D55B6C" w:rsidRPr="009D3A09">
        <w:rPr>
          <w:rStyle w:val="normaltextrun"/>
          <w:color w:val="000000"/>
          <w:shd w:val="clear" w:color="auto" w:fill="FFFFFF"/>
        </w:rPr>
        <w:t>, the embryo</w:t>
      </w:r>
      <w:r w:rsidR="00866D82" w:rsidRPr="009D3A09">
        <w:rPr>
          <w:rStyle w:val="normaltextrun"/>
          <w:color w:val="000000"/>
          <w:shd w:val="clear" w:color="auto" w:fill="FFFFFF"/>
        </w:rPr>
        <w:t>s</w:t>
      </w:r>
      <w:r w:rsidR="00D55B6C" w:rsidRPr="009D3A09">
        <w:rPr>
          <w:rStyle w:val="normaltextrun"/>
          <w:color w:val="000000"/>
          <w:shd w:val="clear" w:color="auto" w:fill="FFFFFF"/>
        </w:rPr>
        <w:t xml:space="preserve"> can be </w:t>
      </w:r>
      <w:r w:rsidR="00F222A1" w:rsidRPr="009D3A09">
        <w:rPr>
          <w:rStyle w:val="normaltextrun"/>
          <w:color w:val="000000"/>
          <w:shd w:val="clear" w:color="auto" w:fill="FFFFFF"/>
        </w:rPr>
        <w:t xml:space="preserve">stained with </w:t>
      </w:r>
      <w:proofErr w:type="spellStart"/>
      <w:r w:rsidR="00EB6F7F" w:rsidRPr="009D3A09">
        <w:rPr>
          <w:rStyle w:val="normaltextrun"/>
          <w:color w:val="000000"/>
          <w:shd w:val="clear" w:color="auto" w:fill="FFFFFF"/>
        </w:rPr>
        <w:t>Alc</w:t>
      </w:r>
      <w:r w:rsidR="00DE7126" w:rsidRPr="009D3A09">
        <w:rPr>
          <w:rStyle w:val="normaltextrun"/>
          <w:color w:val="000000"/>
          <w:shd w:val="clear" w:color="auto" w:fill="FFFFFF"/>
        </w:rPr>
        <w:t>i</w:t>
      </w:r>
      <w:r w:rsidR="00EB6F7F" w:rsidRPr="009D3A09">
        <w:rPr>
          <w:rStyle w:val="normaltextrun"/>
          <w:color w:val="000000"/>
          <w:shd w:val="clear" w:color="auto" w:fill="FFFFFF"/>
        </w:rPr>
        <w:t>an</w:t>
      </w:r>
      <w:proofErr w:type="spellEnd"/>
      <w:r w:rsidR="00F222A1" w:rsidRPr="009D3A09">
        <w:rPr>
          <w:rStyle w:val="normaltextrun"/>
          <w:color w:val="000000"/>
          <w:shd w:val="clear" w:color="auto" w:fill="FFFFFF"/>
        </w:rPr>
        <w:t xml:space="preserve"> blue</w:t>
      </w:r>
      <w:r w:rsidR="00DE7126" w:rsidRPr="009D3A09">
        <w:rPr>
          <w:rStyle w:val="normaltextrun"/>
          <w:color w:val="000000"/>
          <w:shd w:val="clear" w:color="auto" w:fill="FFFFFF"/>
        </w:rPr>
        <w:t xml:space="preserve"> and Alizarin red</w:t>
      </w:r>
      <w:r w:rsidR="00F222A1" w:rsidRPr="009D3A09">
        <w:rPr>
          <w:rStyle w:val="normaltextrun"/>
          <w:color w:val="000000"/>
          <w:shd w:val="clear" w:color="auto" w:fill="FFFFFF"/>
        </w:rPr>
        <w:t xml:space="preserve"> </w:t>
      </w:r>
      <w:r w:rsidR="00681176" w:rsidRPr="009D3A09">
        <w:rPr>
          <w:rStyle w:val="normaltextrun"/>
          <w:color w:val="000000"/>
          <w:shd w:val="clear" w:color="auto" w:fill="FFFFFF"/>
        </w:rPr>
        <w:t>to</w:t>
      </w:r>
      <w:r w:rsidR="00F222A1" w:rsidRPr="009D3A09">
        <w:rPr>
          <w:rStyle w:val="normaltextrun"/>
          <w:color w:val="000000"/>
          <w:shd w:val="clear" w:color="auto" w:fill="FFFFFF"/>
        </w:rPr>
        <w:t xml:space="preserve"> evidence </w:t>
      </w:r>
      <w:r w:rsidR="00D55B6C" w:rsidRPr="009D3A09">
        <w:rPr>
          <w:rStyle w:val="normaltextrun"/>
          <w:color w:val="000000"/>
          <w:shd w:val="clear" w:color="auto" w:fill="FFFFFF"/>
        </w:rPr>
        <w:t xml:space="preserve">the formation of skeletal </w:t>
      </w:r>
      <w:r w:rsidR="00E7767F" w:rsidRPr="009D3A09">
        <w:rPr>
          <w:rStyle w:val="normaltextrun"/>
          <w:color w:val="000000"/>
          <w:shd w:val="clear" w:color="auto" w:fill="FFFFFF"/>
        </w:rPr>
        <w:t>elements</w:t>
      </w:r>
      <w:r w:rsidR="00D55B6C" w:rsidRPr="009D3A09">
        <w:rPr>
          <w:rStyle w:val="normaltextrun"/>
          <w:color w:val="000000"/>
          <w:shd w:val="clear" w:color="auto" w:fill="FFFFFF"/>
        </w:rPr>
        <w:t xml:space="preserve"> (</w:t>
      </w:r>
      <w:r w:rsidR="00D55B6C" w:rsidRPr="009D3A09">
        <w:rPr>
          <w:rStyle w:val="normaltextrun"/>
          <w:b/>
          <w:bCs/>
          <w:color w:val="000000"/>
          <w:shd w:val="clear" w:color="auto" w:fill="FFFFFF"/>
        </w:rPr>
        <w:t>Figure 1B</w:t>
      </w:r>
      <w:r w:rsidR="00D55B6C" w:rsidRPr="009D3A09">
        <w:rPr>
          <w:rStyle w:val="normaltextrun"/>
          <w:color w:val="000000"/>
          <w:shd w:val="clear" w:color="auto" w:fill="FFFFFF"/>
        </w:rPr>
        <w:t xml:space="preserve">). </w:t>
      </w:r>
      <w:r w:rsidR="004A4D77" w:rsidRPr="009D3A09">
        <w:rPr>
          <w:rStyle w:val="normaltextrun"/>
          <w:color w:val="000000"/>
          <w:shd w:val="clear" w:color="auto" w:fill="FFFFFF"/>
        </w:rPr>
        <w:t>Th</w:t>
      </w:r>
      <w:r w:rsidR="006E2B13" w:rsidRPr="009D3A09">
        <w:rPr>
          <w:rStyle w:val="normaltextrun"/>
          <w:color w:val="000000"/>
          <w:shd w:val="clear" w:color="auto" w:fill="FFFFFF"/>
        </w:rPr>
        <w:t>e soaked-bead</w:t>
      </w:r>
      <w:r w:rsidR="004A4D77" w:rsidRPr="009D3A09">
        <w:rPr>
          <w:rStyle w:val="normaltextrun"/>
          <w:color w:val="000000"/>
          <w:shd w:val="clear" w:color="auto" w:fill="FFFFFF"/>
        </w:rPr>
        <w:t xml:space="preserve"> assay is also </w:t>
      </w:r>
      <w:r w:rsidR="00866D82" w:rsidRPr="009D3A09">
        <w:rPr>
          <w:rStyle w:val="normaltextrun"/>
          <w:color w:val="000000"/>
          <w:shd w:val="clear" w:color="auto" w:fill="FFFFFF"/>
        </w:rPr>
        <w:t>well-</w:t>
      </w:r>
      <w:r w:rsidR="004A4D77" w:rsidRPr="009D3A09">
        <w:rPr>
          <w:rStyle w:val="normaltextrun"/>
          <w:color w:val="000000"/>
          <w:shd w:val="clear" w:color="auto" w:fill="FFFFFF"/>
        </w:rPr>
        <w:t>suit</w:t>
      </w:r>
      <w:r w:rsidR="00866D82" w:rsidRPr="009D3A09">
        <w:rPr>
          <w:rStyle w:val="normaltextrun"/>
          <w:color w:val="000000"/>
          <w:shd w:val="clear" w:color="auto" w:fill="FFFFFF"/>
        </w:rPr>
        <w:t>ed</w:t>
      </w:r>
      <w:r w:rsidR="004A4D77" w:rsidRPr="009D3A09">
        <w:rPr>
          <w:rStyle w:val="normaltextrun"/>
          <w:color w:val="000000"/>
          <w:shd w:val="clear" w:color="auto" w:fill="FFFFFF"/>
        </w:rPr>
        <w:t xml:space="preserve"> </w:t>
      </w:r>
      <w:r w:rsidR="00866D82" w:rsidRPr="009D3A09">
        <w:rPr>
          <w:rStyle w:val="normaltextrun"/>
          <w:color w:val="000000"/>
          <w:shd w:val="clear" w:color="auto" w:fill="FFFFFF"/>
        </w:rPr>
        <w:t xml:space="preserve">for </w:t>
      </w:r>
      <w:r w:rsidR="004A4D77" w:rsidRPr="009D3A09">
        <w:rPr>
          <w:rStyle w:val="normaltextrun"/>
          <w:color w:val="000000"/>
          <w:shd w:val="clear" w:color="auto" w:fill="FFFFFF"/>
        </w:rPr>
        <w:t>evaluat</w:t>
      </w:r>
      <w:r w:rsidR="00866D82" w:rsidRPr="009D3A09">
        <w:rPr>
          <w:rStyle w:val="normaltextrun"/>
          <w:color w:val="000000"/>
          <w:shd w:val="clear" w:color="auto" w:fill="FFFFFF"/>
        </w:rPr>
        <w:t>ing</w:t>
      </w:r>
      <w:r w:rsidR="004A4D77" w:rsidRPr="009D3A09">
        <w:rPr>
          <w:rStyle w:val="normaltextrun"/>
          <w:color w:val="000000"/>
          <w:shd w:val="clear" w:color="auto" w:fill="FFFFFF"/>
        </w:rPr>
        <w:t xml:space="preserve"> cell death</w:t>
      </w:r>
      <w:r w:rsidR="00375748" w:rsidRPr="009D3A09">
        <w:rPr>
          <w:rStyle w:val="normaltextrun"/>
          <w:color w:val="000000"/>
          <w:shd w:val="clear" w:color="auto" w:fill="FFFFFF"/>
        </w:rPr>
        <w:t xml:space="preserve"> with neutral red </w:t>
      </w:r>
      <w:r w:rsidR="004A4D77" w:rsidRPr="009D3A09">
        <w:rPr>
          <w:rStyle w:val="normaltextrun"/>
          <w:color w:val="000000"/>
          <w:shd w:val="clear" w:color="auto" w:fill="FFFFFF"/>
        </w:rPr>
        <w:t>(</w:t>
      </w:r>
      <w:r w:rsidR="004A4D77" w:rsidRPr="009D3A09">
        <w:rPr>
          <w:rStyle w:val="normaltextrun"/>
          <w:b/>
          <w:bCs/>
          <w:color w:val="000000"/>
          <w:shd w:val="clear" w:color="auto" w:fill="FFFFFF"/>
        </w:rPr>
        <w:t>Figure 1C</w:t>
      </w:r>
      <w:r w:rsidR="004A4D77" w:rsidRPr="009D3A09">
        <w:rPr>
          <w:rStyle w:val="normaltextrun"/>
          <w:color w:val="000000"/>
          <w:shd w:val="clear" w:color="auto" w:fill="FFFFFF"/>
        </w:rPr>
        <w:t xml:space="preserve">) </w:t>
      </w:r>
      <w:r w:rsidR="00866D82" w:rsidRPr="009D3A09">
        <w:rPr>
          <w:rStyle w:val="normaltextrun"/>
          <w:color w:val="000000"/>
          <w:shd w:val="clear" w:color="auto" w:fill="FFFFFF"/>
        </w:rPr>
        <w:t xml:space="preserve">and </w:t>
      </w:r>
      <w:r w:rsidR="004A4D77" w:rsidRPr="009D3A09">
        <w:rPr>
          <w:rStyle w:val="normaltextrun"/>
          <w:color w:val="000000"/>
          <w:shd w:val="clear" w:color="auto" w:fill="FFFFFF"/>
        </w:rPr>
        <w:t>gene regulation</w:t>
      </w:r>
      <w:r w:rsidR="00375748" w:rsidRPr="009D3A09">
        <w:rPr>
          <w:rStyle w:val="normaltextrun"/>
          <w:color w:val="000000"/>
          <w:shd w:val="clear" w:color="auto" w:fill="FFFFFF"/>
        </w:rPr>
        <w:t xml:space="preserve"> by </w:t>
      </w:r>
      <w:r w:rsidR="00375748" w:rsidRPr="009D3A09">
        <w:rPr>
          <w:rStyle w:val="normaltextrun"/>
          <w:i/>
          <w:iCs/>
          <w:color w:val="000000"/>
          <w:shd w:val="clear" w:color="auto" w:fill="FFFFFF"/>
        </w:rPr>
        <w:t>in situ</w:t>
      </w:r>
      <w:r w:rsidR="00375748" w:rsidRPr="009D3A09">
        <w:rPr>
          <w:rStyle w:val="normaltextrun"/>
          <w:color w:val="000000"/>
          <w:shd w:val="clear" w:color="auto" w:fill="FFFFFF"/>
        </w:rPr>
        <w:t xml:space="preserve"> hybridization</w:t>
      </w:r>
      <w:r w:rsidR="004A4D77" w:rsidRPr="009D3A09">
        <w:rPr>
          <w:rStyle w:val="normaltextrun"/>
          <w:color w:val="000000"/>
          <w:shd w:val="clear" w:color="auto" w:fill="FFFFFF"/>
        </w:rPr>
        <w:t xml:space="preserve"> (</w:t>
      </w:r>
      <w:r w:rsidR="004A4D77" w:rsidRPr="009D3A09">
        <w:rPr>
          <w:rStyle w:val="normaltextrun"/>
          <w:b/>
          <w:bCs/>
          <w:color w:val="000000"/>
          <w:shd w:val="clear" w:color="auto" w:fill="FFFFFF"/>
        </w:rPr>
        <w:t>Figure 1D</w:t>
      </w:r>
      <w:r w:rsidR="004A4D77" w:rsidRPr="009D3A09">
        <w:rPr>
          <w:rStyle w:val="normaltextrun"/>
          <w:color w:val="000000"/>
          <w:shd w:val="clear" w:color="auto" w:fill="FFFFFF"/>
        </w:rPr>
        <w:t>).</w:t>
      </w:r>
      <w:r w:rsidR="001F5F73" w:rsidRPr="009D3A09">
        <w:rPr>
          <w:rStyle w:val="normaltextrun"/>
          <w:color w:val="000000"/>
          <w:shd w:val="clear" w:color="auto" w:fill="FFFFFF"/>
        </w:rPr>
        <w:t xml:space="preserve"> Scale bar is set at 250</w:t>
      </w:r>
      <w:r w:rsidR="00B96859" w:rsidRPr="009D3A09">
        <w:rPr>
          <w:rStyle w:val="normaltextrun"/>
          <w:color w:val="000000"/>
          <w:shd w:val="clear" w:color="auto" w:fill="FFFFFF"/>
        </w:rPr>
        <w:t xml:space="preserve"> </w:t>
      </w:r>
      <w:r w:rsidR="001F5F73" w:rsidRPr="009D3A09">
        <w:rPr>
          <w:rStyle w:val="normaltextrun"/>
          <w:color w:val="000000"/>
          <w:shd w:val="clear" w:color="auto" w:fill="FFFFFF"/>
        </w:rPr>
        <w:t>µm.</w:t>
      </w:r>
    </w:p>
    <w:p w14:paraId="79BFF383" w14:textId="77777777" w:rsidR="006B55D4" w:rsidRPr="009D3A09" w:rsidRDefault="006B55D4" w:rsidP="00C40325">
      <w:pPr>
        <w:pBdr>
          <w:top w:val="nil"/>
          <w:left w:val="nil"/>
          <w:bottom w:val="nil"/>
          <w:right w:val="nil"/>
          <w:between w:val="nil"/>
        </w:pBdr>
        <w:rPr>
          <w:bCs/>
          <w:color w:val="808080"/>
        </w:rPr>
      </w:pPr>
    </w:p>
    <w:p w14:paraId="32EAFD7D" w14:textId="4450B3F2" w:rsidR="006E4797" w:rsidRPr="009D3A09" w:rsidRDefault="00551D82">
      <w:pPr>
        <w:rPr>
          <w:color w:val="808080"/>
        </w:rPr>
      </w:pPr>
      <w:r w:rsidRPr="009D3A09">
        <w:rPr>
          <w:b/>
        </w:rPr>
        <w:t>FIGURE</w:t>
      </w:r>
      <w:r w:rsidR="00C1640D" w:rsidRPr="009D3A09">
        <w:rPr>
          <w:b/>
        </w:rPr>
        <w:t xml:space="preserve"> AND TABLE</w:t>
      </w:r>
      <w:r w:rsidRPr="009D3A09">
        <w:rPr>
          <w:b/>
        </w:rPr>
        <w:t xml:space="preserve"> LEGEND</w:t>
      </w:r>
      <w:r w:rsidR="00C1640D" w:rsidRPr="009D3A09">
        <w:rPr>
          <w:b/>
        </w:rPr>
        <w:t>S</w:t>
      </w:r>
      <w:r w:rsidRPr="009D3A09">
        <w:rPr>
          <w:b/>
        </w:rPr>
        <w:t>:</w:t>
      </w:r>
      <w:r w:rsidRPr="009D3A09">
        <w:rPr>
          <w:color w:val="808080"/>
        </w:rPr>
        <w:t xml:space="preserve"> </w:t>
      </w:r>
    </w:p>
    <w:p w14:paraId="5BF62587" w14:textId="08774066" w:rsidR="004A4D77" w:rsidRPr="009D3A09" w:rsidRDefault="00E35141" w:rsidP="001839A4">
      <w:pPr>
        <w:rPr>
          <w:rStyle w:val="normaltextrun"/>
        </w:rPr>
      </w:pPr>
      <w:r w:rsidRPr="009D3A09">
        <w:rPr>
          <w:rStyle w:val="normaltextrun"/>
          <w:b/>
          <w:bCs/>
          <w:color w:val="000000"/>
          <w:shd w:val="clear" w:color="auto" w:fill="FFFFFF"/>
        </w:rPr>
        <w:t>Figure 1</w:t>
      </w:r>
      <w:r w:rsidR="00B96859" w:rsidRPr="009D3A09">
        <w:rPr>
          <w:rStyle w:val="normaltextrun"/>
          <w:b/>
          <w:bCs/>
          <w:color w:val="000000"/>
          <w:shd w:val="clear" w:color="auto" w:fill="FFFFFF"/>
        </w:rPr>
        <w:t xml:space="preserve">: </w:t>
      </w:r>
      <w:r w:rsidR="00181DA8" w:rsidRPr="009D3A09">
        <w:rPr>
          <w:b/>
          <w:color w:val="000000"/>
        </w:rPr>
        <w:t>Bead implantation in</w:t>
      </w:r>
      <w:r w:rsidR="002178CE" w:rsidRPr="009D3A09">
        <w:rPr>
          <w:b/>
          <w:color w:val="000000"/>
        </w:rPr>
        <w:t>to</w:t>
      </w:r>
      <w:r w:rsidR="00181DA8" w:rsidRPr="009D3A09">
        <w:rPr>
          <w:b/>
          <w:color w:val="000000"/>
        </w:rPr>
        <w:t xml:space="preserve"> the interdigital tissue of the</w:t>
      </w:r>
      <w:r w:rsidR="006C602D" w:rsidRPr="009D3A09">
        <w:rPr>
          <w:b/>
          <w:color w:val="000000"/>
        </w:rPr>
        <w:t xml:space="preserve"> chick</w:t>
      </w:r>
      <w:r w:rsidR="00181DA8" w:rsidRPr="009D3A09">
        <w:rPr>
          <w:b/>
          <w:color w:val="000000"/>
        </w:rPr>
        <w:t xml:space="preserve"> limb.</w:t>
      </w:r>
      <w:r w:rsidR="00A221E7" w:rsidRPr="009D3A09">
        <w:rPr>
          <w:rStyle w:val="normaltextrun"/>
          <w:b/>
          <w:bCs/>
          <w:color w:val="000000"/>
          <w:shd w:val="clear" w:color="auto" w:fill="FFFFFF"/>
        </w:rPr>
        <w:t xml:space="preserve"> </w:t>
      </w:r>
      <w:r w:rsidR="00B96859" w:rsidRPr="009D3A09">
        <w:rPr>
          <w:rStyle w:val="normaltextrun"/>
          <w:color w:val="000000"/>
          <w:shd w:val="clear" w:color="auto" w:fill="FFFFFF"/>
        </w:rPr>
        <w:t>(</w:t>
      </w:r>
      <w:r w:rsidR="00B96859" w:rsidRPr="009D3A09">
        <w:rPr>
          <w:rStyle w:val="normaltextrun"/>
          <w:b/>
          <w:bCs/>
          <w:color w:val="000000"/>
          <w:shd w:val="clear" w:color="auto" w:fill="FFFFFF"/>
        </w:rPr>
        <w:t>A</w:t>
      </w:r>
      <w:r w:rsidR="00B96859" w:rsidRPr="009D3A09">
        <w:rPr>
          <w:rStyle w:val="normaltextrun"/>
          <w:color w:val="000000"/>
          <w:shd w:val="clear" w:color="auto" w:fill="FFFFFF"/>
        </w:rPr>
        <w:t>)</w:t>
      </w:r>
      <w:r w:rsidR="00B96859" w:rsidRPr="009D3A09">
        <w:rPr>
          <w:rStyle w:val="normaltextrun"/>
          <w:b/>
          <w:bCs/>
          <w:color w:val="000000"/>
          <w:shd w:val="clear" w:color="auto" w:fill="FFFFFF"/>
        </w:rPr>
        <w:t xml:space="preserve"> </w:t>
      </w:r>
      <w:r w:rsidR="00B42CAD" w:rsidRPr="009D3A09">
        <w:rPr>
          <w:rStyle w:val="normaltextrun"/>
          <w:color w:val="000000"/>
          <w:shd w:val="clear" w:color="auto" w:fill="FFFFFF"/>
        </w:rPr>
        <w:t xml:space="preserve">The </w:t>
      </w:r>
      <w:r w:rsidR="00181DA8" w:rsidRPr="009D3A09">
        <w:rPr>
          <w:rStyle w:val="normaltextrun"/>
          <w:color w:val="000000"/>
          <w:shd w:val="clear" w:color="auto" w:fill="FFFFFF"/>
        </w:rPr>
        <w:t xml:space="preserve">correct </w:t>
      </w:r>
      <w:r w:rsidR="006C602D" w:rsidRPr="009D3A09">
        <w:rPr>
          <w:rStyle w:val="normaltextrun"/>
          <w:color w:val="000000"/>
          <w:shd w:val="clear" w:color="auto" w:fill="FFFFFF"/>
        </w:rPr>
        <w:t xml:space="preserve">location for </w:t>
      </w:r>
      <w:r w:rsidR="00181DA8" w:rsidRPr="009D3A09">
        <w:rPr>
          <w:rStyle w:val="normaltextrun"/>
          <w:color w:val="000000"/>
          <w:shd w:val="clear" w:color="auto" w:fill="FFFFFF"/>
        </w:rPr>
        <w:t xml:space="preserve">the </w:t>
      </w:r>
      <w:r w:rsidR="00B42CAD" w:rsidRPr="009D3A09">
        <w:rPr>
          <w:rStyle w:val="normaltextrun"/>
          <w:color w:val="000000"/>
          <w:shd w:val="clear" w:color="auto" w:fill="FFFFFF"/>
        </w:rPr>
        <w:t>soaked bead beneath the AER in a 28 HH hindlimb</w:t>
      </w:r>
      <w:r w:rsidR="00B42CAD" w:rsidRPr="009D3A09">
        <w:rPr>
          <w:rStyle w:val="normaltextrun"/>
          <w:b/>
          <w:bCs/>
          <w:color w:val="000000"/>
          <w:shd w:val="clear" w:color="auto" w:fill="FFFFFF"/>
        </w:rPr>
        <w:t>.</w:t>
      </w:r>
      <w:r w:rsidR="00A221E7" w:rsidRPr="009D3A09">
        <w:rPr>
          <w:rStyle w:val="normaltextrun"/>
          <w:color w:val="000000"/>
          <w:shd w:val="clear" w:color="auto" w:fill="FFFFFF"/>
        </w:rPr>
        <w:t xml:space="preserve"> </w:t>
      </w:r>
      <w:r w:rsidR="00BC0AD7" w:rsidRPr="009D3A09">
        <w:rPr>
          <w:rStyle w:val="normaltextrun"/>
          <w:color w:val="000000"/>
          <w:shd w:val="clear" w:color="auto" w:fill="FFFFFF"/>
        </w:rPr>
        <w:t>(</w:t>
      </w:r>
      <w:r w:rsidR="00BC0AD7" w:rsidRPr="009D3A09">
        <w:rPr>
          <w:rStyle w:val="normaltextrun"/>
          <w:b/>
          <w:bCs/>
          <w:color w:val="000000"/>
          <w:shd w:val="clear" w:color="auto" w:fill="FFFFFF"/>
        </w:rPr>
        <w:t>B</w:t>
      </w:r>
      <w:r w:rsidR="00BC0AD7" w:rsidRPr="009D3A09">
        <w:rPr>
          <w:rStyle w:val="normaltextrun"/>
          <w:color w:val="000000"/>
          <w:shd w:val="clear" w:color="auto" w:fill="FFFFFF"/>
        </w:rPr>
        <w:t xml:space="preserve">) </w:t>
      </w:r>
      <w:proofErr w:type="spellStart"/>
      <w:r w:rsidR="003325D7" w:rsidRPr="009D3A09">
        <w:rPr>
          <w:rStyle w:val="normaltextrun"/>
          <w:color w:val="000000"/>
          <w:shd w:val="clear" w:color="auto" w:fill="FFFFFF"/>
        </w:rPr>
        <w:t>A</w:t>
      </w:r>
      <w:r w:rsidR="0093781F" w:rsidRPr="009D3A09">
        <w:rPr>
          <w:rStyle w:val="normaltextrun"/>
          <w:color w:val="000000"/>
          <w:shd w:val="clear" w:color="auto" w:fill="FFFFFF"/>
        </w:rPr>
        <w:t>lcian</w:t>
      </w:r>
      <w:proofErr w:type="spellEnd"/>
      <w:r w:rsidR="0093781F" w:rsidRPr="009D3A09">
        <w:rPr>
          <w:rStyle w:val="normaltextrun"/>
          <w:color w:val="000000"/>
          <w:shd w:val="clear" w:color="auto" w:fill="FFFFFF"/>
        </w:rPr>
        <w:t xml:space="preserve"> blue and Alizarin red skeletal staining evidence the formation of a</w:t>
      </w:r>
      <w:r w:rsidR="00D703A1" w:rsidRPr="009D3A09">
        <w:rPr>
          <w:rStyle w:val="normaltextrun"/>
          <w:color w:val="000000"/>
          <w:shd w:val="clear" w:color="auto" w:fill="FFFFFF"/>
        </w:rPr>
        <w:t>n</w:t>
      </w:r>
      <w:r w:rsidR="0093781F" w:rsidRPr="009D3A09">
        <w:rPr>
          <w:rStyle w:val="normaltextrun"/>
          <w:color w:val="000000"/>
          <w:shd w:val="clear" w:color="auto" w:fill="FFFFFF"/>
        </w:rPr>
        <w:t xml:space="preserve"> </w:t>
      </w:r>
      <w:r w:rsidR="003325D7" w:rsidRPr="009D3A09">
        <w:rPr>
          <w:rStyle w:val="normaltextrun"/>
          <w:color w:val="000000"/>
          <w:shd w:val="clear" w:color="auto" w:fill="FFFFFF"/>
        </w:rPr>
        <w:t xml:space="preserve">ectopic digit induced </w:t>
      </w:r>
      <w:r w:rsidR="00D703A1" w:rsidRPr="009D3A09">
        <w:rPr>
          <w:rStyle w:val="normaltextrun"/>
          <w:color w:val="000000"/>
          <w:shd w:val="clear" w:color="auto" w:fill="FFFFFF"/>
        </w:rPr>
        <w:t>4</w:t>
      </w:r>
      <w:r w:rsidR="006C602D" w:rsidRPr="009D3A09">
        <w:rPr>
          <w:rStyle w:val="normaltextrun"/>
          <w:color w:val="000000"/>
          <w:shd w:val="clear" w:color="auto" w:fill="FFFFFF"/>
        </w:rPr>
        <w:t xml:space="preserve"> </w:t>
      </w:r>
      <w:r w:rsidR="00D703A1" w:rsidRPr="009D3A09">
        <w:rPr>
          <w:rStyle w:val="normaltextrun"/>
          <w:color w:val="000000"/>
          <w:shd w:val="clear" w:color="auto" w:fill="FFFFFF"/>
        </w:rPr>
        <w:t>days</w:t>
      </w:r>
      <w:r w:rsidR="006C602D" w:rsidRPr="009D3A09">
        <w:rPr>
          <w:rStyle w:val="normaltextrun"/>
          <w:color w:val="000000"/>
          <w:shd w:val="clear" w:color="auto" w:fill="FFFFFF"/>
        </w:rPr>
        <w:t xml:space="preserve"> after</w:t>
      </w:r>
      <w:r w:rsidR="00470E44" w:rsidRPr="009D3A09">
        <w:rPr>
          <w:rStyle w:val="normaltextrun"/>
          <w:color w:val="000000"/>
          <w:shd w:val="clear" w:color="auto" w:fill="FFFFFF"/>
        </w:rPr>
        <w:t xml:space="preserve"> implanting a</w:t>
      </w:r>
      <w:r w:rsidR="00CF4853" w:rsidRPr="009D3A09">
        <w:rPr>
          <w:rStyle w:val="normaltextrun"/>
          <w:color w:val="000000"/>
          <w:shd w:val="clear" w:color="auto" w:fill="FFFFFF"/>
        </w:rPr>
        <w:t xml:space="preserve"> </w:t>
      </w:r>
      <w:r w:rsidR="0093781F" w:rsidRPr="009D3A09">
        <w:rPr>
          <w:rStyle w:val="normaltextrun"/>
          <w:color w:val="000000"/>
          <w:shd w:val="clear" w:color="auto" w:fill="FFFFFF"/>
        </w:rPr>
        <w:t>TGF-ß1</w:t>
      </w:r>
      <w:r w:rsidR="00470E44" w:rsidRPr="009D3A09">
        <w:rPr>
          <w:rStyle w:val="normaltextrun"/>
          <w:color w:val="000000"/>
          <w:shd w:val="clear" w:color="auto" w:fill="FFFFFF"/>
        </w:rPr>
        <w:t>-soaked bead</w:t>
      </w:r>
      <w:r w:rsidR="0093781F" w:rsidRPr="009D3A09">
        <w:rPr>
          <w:rStyle w:val="normaltextrun"/>
          <w:color w:val="000000"/>
          <w:shd w:val="clear" w:color="auto" w:fill="FFFFFF"/>
        </w:rPr>
        <w:t>.</w:t>
      </w:r>
      <w:r w:rsidR="00BC0AD7" w:rsidRPr="009D3A09">
        <w:rPr>
          <w:rStyle w:val="normaltextrun"/>
          <w:color w:val="000000"/>
          <w:shd w:val="clear" w:color="auto" w:fill="FFFFFF"/>
        </w:rPr>
        <w:t xml:space="preserve"> (</w:t>
      </w:r>
      <w:r w:rsidR="00BC0AD7" w:rsidRPr="009D3A09">
        <w:rPr>
          <w:rStyle w:val="normaltextrun"/>
          <w:b/>
          <w:bCs/>
          <w:color w:val="000000"/>
          <w:shd w:val="clear" w:color="auto" w:fill="FFFFFF"/>
        </w:rPr>
        <w:t>C</w:t>
      </w:r>
      <w:r w:rsidR="00BC0AD7" w:rsidRPr="009D3A09">
        <w:rPr>
          <w:rStyle w:val="normaltextrun"/>
          <w:color w:val="000000"/>
          <w:shd w:val="clear" w:color="auto" w:fill="FFFFFF"/>
        </w:rPr>
        <w:t xml:space="preserve">) </w:t>
      </w:r>
      <w:r w:rsidR="00FF0CCD" w:rsidRPr="009D3A09">
        <w:rPr>
          <w:rStyle w:val="normaltextrun"/>
          <w:color w:val="000000"/>
          <w:shd w:val="clear" w:color="auto" w:fill="FFFFFF"/>
        </w:rPr>
        <w:t xml:space="preserve">Neutral red staining marks cell death induction (arrowhead) 24 h after implanting a </w:t>
      </w:r>
      <w:r w:rsidR="006C602D" w:rsidRPr="009D3A09">
        <w:rPr>
          <w:rStyle w:val="normaltextrun"/>
          <w:color w:val="000000"/>
          <w:shd w:val="clear" w:color="auto" w:fill="FFFFFF"/>
        </w:rPr>
        <w:t>RA</w:t>
      </w:r>
      <w:r w:rsidR="00BC0AD7" w:rsidRPr="009D3A09">
        <w:rPr>
          <w:rStyle w:val="normaltextrun"/>
          <w:color w:val="000000"/>
          <w:shd w:val="clear" w:color="auto" w:fill="FFFFFF"/>
        </w:rPr>
        <w:t xml:space="preserve">-soaked bead </w:t>
      </w:r>
      <w:r w:rsidR="00FF0CCD" w:rsidRPr="009D3A09">
        <w:rPr>
          <w:rStyle w:val="normaltextrun"/>
          <w:color w:val="000000"/>
          <w:shd w:val="clear" w:color="auto" w:fill="FFFFFF"/>
        </w:rPr>
        <w:t>into</w:t>
      </w:r>
      <w:r w:rsidR="00BC0AD7" w:rsidRPr="009D3A09">
        <w:rPr>
          <w:rStyle w:val="normaltextrun"/>
          <w:color w:val="000000"/>
          <w:shd w:val="clear" w:color="auto" w:fill="FFFFFF"/>
        </w:rPr>
        <w:t xml:space="preserve"> the interdigital tissue at </w:t>
      </w:r>
      <w:r w:rsidR="003C2231" w:rsidRPr="009D3A09">
        <w:rPr>
          <w:rStyle w:val="normaltextrun"/>
          <w:color w:val="000000"/>
          <w:shd w:val="clear" w:color="auto" w:fill="FFFFFF"/>
        </w:rPr>
        <w:t xml:space="preserve">the </w:t>
      </w:r>
      <w:r w:rsidR="00BC0AD7" w:rsidRPr="009D3A09">
        <w:rPr>
          <w:rStyle w:val="normaltextrun"/>
          <w:color w:val="000000"/>
          <w:shd w:val="clear" w:color="auto" w:fill="FFFFFF"/>
        </w:rPr>
        <w:t>28 HH</w:t>
      </w:r>
      <w:r w:rsidR="003C2231" w:rsidRPr="009D3A09">
        <w:rPr>
          <w:rStyle w:val="normaltextrun"/>
          <w:color w:val="000000"/>
          <w:shd w:val="clear" w:color="auto" w:fill="FFFFFF"/>
        </w:rPr>
        <w:t xml:space="preserve"> stage</w:t>
      </w:r>
      <w:r w:rsidR="00BC0AD7" w:rsidRPr="009D3A09">
        <w:rPr>
          <w:rStyle w:val="normaltextrun"/>
          <w:color w:val="000000"/>
          <w:shd w:val="clear" w:color="auto" w:fill="FFFFFF"/>
        </w:rPr>
        <w:t>.</w:t>
      </w:r>
      <w:r w:rsidR="003C2231" w:rsidRPr="009D3A09">
        <w:rPr>
          <w:rStyle w:val="normaltextrun"/>
          <w:color w:val="000000"/>
          <w:shd w:val="clear" w:color="auto" w:fill="FFFFFF"/>
        </w:rPr>
        <w:t xml:space="preserve"> </w:t>
      </w:r>
      <w:r w:rsidR="00CF4853" w:rsidRPr="009D3A09">
        <w:rPr>
          <w:rStyle w:val="normaltextrun"/>
          <w:color w:val="000000"/>
          <w:shd w:val="clear" w:color="auto" w:fill="FFFFFF"/>
        </w:rPr>
        <w:t>(</w:t>
      </w:r>
      <w:r w:rsidR="00CF4853" w:rsidRPr="009D3A09">
        <w:rPr>
          <w:rStyle w:val="normaltextrun"/>
          <w:b/>
          <w:bCs/>
          <w:color w:val="000000"/>
          <w:shd w:val="clear" w:color="auto" w:fill="FFFFFF"/>
        </w:rPr>
        <w:t>D</w:t>
      </w:r>
      <w:r w:rsidR="00CF4853" w:rsidRPr="009D3A09">
        <w:rPr>
          <w:rStyle w:val="normaltextrun"/>
          <w:color w:val="000000"/>
          <w:shd w:val="clear" w:color="auto" w:fill="FFFFFF"/>
        </w:rPr>
        <w:t xml:space="preserve">) Sox9 </w:t>
      </w:r>
      <w:r w:rsidR="00CF4853" w:rsidRPr="009D3A09">
        <w:rPr>
          <w:rStyle w:val="normaltextrun"/>
          <w:i/>
          <w:iCs/>
          <w:color w:val="000000"/>
          <w:shd w:val="clear" w:color="auto" w:fill="FFFFFF"/>
        </w:rPr>
        <w:t>in situ</w:t>
      </w:r>
      <w:r w:rsidR="00CF4853" w:rsidRPr="009D3A09">
        <w:rPr>
          <w:rStyle w:val="normaltextrun"/>
          <w:color w:val="000000"/>
          <w:shd w:val="clear" w:color="auto" w:fill="FFFFFF"/>
        </w:rPr>
        <w:t xml:space="preserve"> hybridization </w:t>
      </w:r>
      <w:r w:rsidR="003C2231" w:rsidRPr="009D3A09">
        <w:rPr>
          <w:rStyle w:val="normaltextrun"/>
          <w:color w:val="000000"/>
          <w:shd w:val="clear" w:color="auto" w:fill="FFFFFF"/>
        </w:rPr>
        <w:t xml:space="preserve">4 h </w:t>
      </w:r>
      <w:r w:rsidR="00CF4853" w:rsidRPr="009D3A09">
        <w:rPr>
          <w:rStyle w:val="normaltextrun"/>
          <w:color w:val="000000"/>
          <w:shd w:val="clear" w:color="auto" w:fill="FFFFFF"/>
        </w:rPr>
        <w:t xml:space="preserve">after </w:t>
      </w:r>
      <w:r w:rsidR="003C2231" w:rsidRPr="009D3A09">
        <w:rPr>
          <w:rStyle w:val="normaltextrun"/>
          <w:color w:val="000000"/>
          <w:shd w:val="clear" w:color="auto" w:fill="FFFFFF"/>
        </w:rPr>
        <w:t xml:space="preserve">a </w:t>
      </w:r>
      <w:r w:rsidR="00CF4853" w:rsidRPr="009D3A09">
        <w:rPr>
          <w:rStyle w:val="normaltextrun"/>
          <w:color w:val="000000"/>
          <w:shd w:val="clear" w:color="auto" w:fill="FFFFFF"/>
        </w:rPr>
        <w:t>TGF-ß1</w:t>
      </w:r>
      <w:r w:rsidR="003C2231" w:rsidRPr="009D3A09">
        <w:rPr>
          <w:rStyle w:val="normaltextrun"/>
          <w:color w:val="000000"/>
          <w:shd w:val="clear" w:color="auto" w:fill="FFFFFF"/>
        </w:rPr>
        <w:t>-soaked bead was implanted</w:t>
      </w:r>
      <w:r w:rsidR="00CF4853" w:rsidRPr="009D3A09">
        <w:rPr>
          <w:rStyle w:val="normaltextrun"/>
          <w:color w:val="000000"/>
          <w:shd w:val="clear" w:color="auto" w:fill="FFFFFF"/>
        </w:rPr>
        <w:t xml:space="preserve">. </w:t>
      </w:r>
      <w:r w:rsidR="001A0AE7" w:rsidRPr="009D3A09">
        <w:rPr>
          <w:rStyle w:val="normaltextrun"/>
          <w:color w:val="000000"/>
          <w:shd w:val="clear" w:color="auto" w:fill="FFFFFF"/>
        </w:rPr>
        <w:t>Scale bar is set at 250 µm</w:t>
      </w:r>
      <w:r w:rsidR="001A0AE7">
        <w:rPr>
          <w:rStyle w:val="normaltextrun"/>
          <w:color w:val="000000"/>
          <w:shd w:val="clear" w:color="auto" w:fill="FFFFFF"/>
        </w:rPr>
        <w:t>.</w:t>
      </w:r>
      <w:r w:rsidR="001A0AE7" w:rsidRPr="009D3A09">
        <w:rPr>
          <w:rStyle w:val="normaltextrun"/>
          <w:color w:val="000000"/>
          <w:shd w:val="clear" w:color="auto" w:fill="FFFFFF"/>
        </w:rPr>
        <w:t xml:space="preserve"> </w:t>
      </w:r>
      <w:r w:rsidR="003C2231" w:rsidRPr="009D3A09">
        <w:rPr>
          <w:rStyle w:val="normaltextrun"/>
          <w:color w:val="000000"/>
          <w:shd w:val="clear" w:color="auto" w:fill="FFFFFF"/>
        </w:rPr>
        <w:t>The i</w:t>
      </w:r>
      <w:r w:rsidR="003B6D23" w:rsidRPr="009D3A09">
        <w:rPr>
          <w:rStyle w:val="normaltextrun"/>
          <w:color w:val="000000"/>
          <w:shd w:val="clear" w:color="auto" w:fill="FFFFFF"/>
        </w:rPr>
        <w:t>mages</w:t>
      </w:r>
      <w:r w:rsidR="003C2231" w:rsidRPr="009D3A09">
        <w:rPr>
          <w:rStyle w:val="normaltextrun"/>
          <w:color w:val="000000"/>
          <w:shd w:val="clear" w:color="auto" w:fill="FFFFFF"/>
        </w:rPr>
        <w:t xml:space="preserve"> shown</w:t>
      </w:r>
      <w:r w:rsidR="003B6D23" w:rsidRPr="009D3A09">
        <w:rPr>
          <w:rStyle w:val="normaltextrun"/>
          <w:color w:val="000000"/>
          <w:shd w:val="clear" w:color="auto" w:fill="FFFFFF"/>
        </w:rPr>
        <w:t xml:space="preserve"> in </w:t>
      </w:r>
      <w:r w:rsidR="003B6D23" w:rsidRPr="009D3A09">
        <w:rPr>
          <w:rStyle w:val="normaltextrun"/>
          <w:b/>
          <w:bCs/>
          <w:color w:val="000000"/>
          <w:shd w:val="clear" w:color="auto" w:fill="FFFFFF"/>
        </w:rPr>
        <w:t>B</w:t>
      </w:r>
      <w:r w:rsidR="003B6D23" w:rsidRPr="009D3A09">
        <w:rPr>
          <w:rStyle w:val="normaltextrun"/>
          <w:color w:val="000000"/>
          <w:shd w:val="clear" w:color="auto" w:fill="FFFFFF"/>
        </w:rPr>
        <w:t xml:space="preserve"> and </w:t>
      </w:r>
      <w:r w:rsidR="003B6D23" w:rsidRPr="009D3A09">
        <w:rPr>
          <w:rStyle w:val="normaltextrun"/>
          <w:b/>
          <w:bCs/>
          <w:color w:val="000000"/>
          <w:shd w:val="clear" w:color="auto" w:fill="FFFFFF"/>
        </w:rPr>
        <w:t xml:space="preserve">C </w:t>
      </w:r>
      <w:r w:rsidR="003B6D23" w:rsidRPr="009D3A09">
        <w:rPr>
          <w:rStyle w:val="normaltextrun"/>
          <w:color w:val="000000"/>
          <w:shd w:val="clear" w:color="auto" w:fill="FFFFFF"/>
        </w:rPr>
        <w:t xml:space="preserve">were </w:t>
      </w:r>
      <w:r w:rsidR="004A4D77" w:rsidRPr="009D3A09">
        <w:rPr>
          <w:rStyle w:val="normaltextrun"/>
          <w:color w:val="000000"/>
          <w:shd w:val="clear" w:color="auto" w:fill="FFFFFF"/>
        </w:rPr>
        <w:t>taken from</w:t>
      </w:r>
      <w:r w:rsidR="00612437" w:rsidRPr="009D3A09">
        <w:rPr>
          <w:rStyle w:val="normaltextrun"/>
          <w:color w:val="000000"/>
          <w:shd w:val="clear" w:color="auto" w:fill="FFFFFF"/>
        </w:rPr>
        <w:t xml:space="preserve"> </w:t>
      </w:r>
      <w:r w:rsidR="00612437" w:rsidRPr="009D3A09">
        <w:rPr>
          <w:color w:val="000000"/>
        </w:rPr>
        <w:t>Díaz-Hernández</w:t>
      </w:r>
      <w:r w:rsidR="00612437" w:rsidRPr="009D3A09">
        <w:t xml:space="preserve"> et al</w:t>
      </w:r>
      <w:r w:rsidR="00C16125">
        <w:t>.</w:t>
      </w:r>
      <w:r w:rsidR="00612437" w:rsidRPr="009D3A09">
        <w:rPr>
          <w:vertAlign w:val="superscript"/>
        </w:rPr>
        <w:t>23</w:t>
      </w:r>
      <w:r w:rsidR="0043277F" w:rsidRPr="0043277F">
        <w:rPr>
          <w:vertAlign w:val="superscript"/>
        </w:rPr>
        <w:t>,</w:t>
      </w:r>
      <w:r w:rsidR="009D5F2E" w:rsidRPr="009D3A09">
        <w:rPr>
          <w:rStyle w:val="normaltextrun"/>
          <w:color w:val="000000"/>
          <w:shd w:val="clear" w:color="auto" w:fill="FFFFFF"/>
          <w:vertAlign w:val="superscript"/>
        </w:rPr>
        <w:t>24</w:t>
      </w:r>
      <w:r w:rsidR="008278D3" w:rsidRPr="009D3A09">
        <w:rPr>
          <w:rStyle w:val="normaltextrun"/>
          <w:color w:val="000000"/>
          <w:shd w:val="clear" w:color="auto" w:fill="FFFFFF"/>
        </w:rPr>
        <w:t>.</w:t>
      </w:r>
    </w:p>
    <w:p w14:paraId="2224BFA5" w14:textId="77777777" w:rsidR="006B55D4" w:rsidRPr="009D3A09" w:rsidRDefault="006B55D4" w:rsidP="00C40325">
      <w:pPr>
        <w:rPr>
          <w:color w:val="808080"/>
        </w:rPr>
      </w:pPr>
    </w:p>
    <w:p w14:paraId="3259AA27" w14:textId="3F841C8D" w:rsidR="001A1BAC" w:rsidRPr="009D3A09" w:rsidRDefault="00551D82" w:rsidP="00C40325">
      <w:pPr>
        <w:rPr>
          <w:b/>
        </w:rPr>
      </w:pPr>
      <w:r w:rsidRPr="009D3A09">
        <w:rPr>
          <w:b/>
        </w:rPr>
        <w:t xml:space="preserve">DISCUSSION: </w:t>
      </w:r>
    </w:p>
    <w:p w14:paraId="49ADEE76" w14:textId="4A482F4E" w:rsidR="00E77C2A" w:rsidRPr="001839A4" w:rsidRDefault="003A5603" w:rsidP="00C40325">
      <w:pPr>
        <w:rPr>
          <w:bCs/>
          <w:strike/>
        </w:rPr>
      </w:pPr>
      <w:r w:rsidRPr="009D3A09">
        <w:rPr>
          <w:bCs/>
        </w:rPr>
        <w:t>T</w:t>
      </w:r>
      <w:r w:rsidR="001A1BAC" w:rsidRPr="009D3A09">
        <w:rPr>
          <w:bCs/>
        </w:rPr>
        <w:t xml:space="preserve">he </w:t>
      </w:r>
      <w:r w:rsidR="00AD550C" w:rsidRPr="009D3A09">
        <w:rPr>
          <w:bCs/>
        </w:rPr>
        <w:t xml:space="preserve">main </w:t>
      </w:r>
      <w:r w:rsidR="001A1BAC" w:rsidRPr="009D3A09">
        <w:rPr>
          <w:bCs/>
        </w:rPr>
        <w:t xml:space="preserve">advantage </w:t>
      </w:r>
      <w:r w:rsidR="00E77C2A" w:rsidRPr="009D3A09">
        <w:rPr>
          <w:bCs/>
        </w:rPr>
        <w:t>of th</w:t>
      </w:r>
      <w:r w:rsidR="00A00A81" w:rsidRPr="009D3A09">
        <w:rPr>
          <w:bCs/>
        </w:rPr>
        <w:t>e</w:t>
      </w:r>
      <w:r w:rsidR="00E77C2A" w:rsidRPr="009D3A09">
        <w:rPr>
          <w:bCs/>
        </w:rPr>
        <w:t xml:space="preserve"> experimental </w:t>
      </w:r>
      <w:r w:rsidR="00A00A81" w:rsidRPr="009D3A09">
        <w:rPr>
          <w:bCs/>
        </w:rPr>
        <w:t xml:space="preserve">tool detailed in this protocol </w:t>
      </w:r>
      <w:r w:rsidR="002E544C" w:rsidRPr="009D3A09">
        <w:rPr>
          <w:bCs/>
        </w:rPr>
        <w:t xml:space="preserve">is </w:t>
      </w:r>
      <w:r w:rsidR="00A00A81" w:rsidRPr="009D3A09">
        <w:rPr>
          <w:bCs/>
        </w:rPr>
        <w:t>b</w:t>
      </w:r>
      <w:r w:rsidR="00BA02F5" w:rsidRPr="009D3A09">
        <w:rPr>
          <w:bCs/>
        </w:rPr>
        <w:t>e</w:t>
      </w:r>
      <w:r w:rsidR="00A00A81" w:rsidRPr="009D3A09">
        <w:rPr>
          <w:bCs/>
        </w:rPr>
        <w:t>ing</w:t>
      </w:r>
      <w:r w:rsidR="002E544C" w:rsidRPr="009D3A09">
        <w:rPr>
          <w:bCs/>
        </w:rPr>
        <w:t xml:space="preserve"> able to control </w:t>
      </w:r>
      <w:r w:rsidR="00436A92" w:rsidRPr="009D3A09">
        <w:rPr>
          <w:bCs/>
        </w:rPr>
        <w:t xml:space="preserve">the </w:t>
      </w:r>
      <w:r w:rsidR="002E544C" w:rsidRPr="009D3A09">
        <w:rPr>
          <w:bCs/>
        </w:rPr>
        <w:t>time and location of the</w:t>
      </w:r>
      <w:r w:rsidR="005B2F3F" w:rsidRPr="009D3A09">
        <w:rPr>
          <w:bCs/>
        </w:rPr>
        <w:t xml:space="preserve"> exposure to</w:t>
      </w:r>
      <w:r w:rsidR="002E544C" w:rsidRPr="009D3A09">
        <w:rPr>
          <w:bCs/>
        </w:rPr>
        <w:t xml:space="preserve"> beads soaked </w:t>
      </w:r>
      <w:proofErr w:type="gramStart"/>
      <w:r w:rsidR="00147BA4" w:rsidRPr="009D3A09">
        <w:rPr>
          <w:bCs/>
        </w:rPr>
        <w:t>in a given</w:t>
      </w:r>
      <w:proofErr w:type="gramEnd"/>
      <w:r w:rsidR="00147BA4" w:rsidRPr="009D3A09">
        <w:rPr>
          <w:bCs/>
        </w:rPr>
        <w:t xml:space="preserve"> experimental molecule</w:t>
      </w:r>
      <w:r w:rsidR="002E544C" w:rsidRPr="009D3A09">
        <w:rPr>
          <w:bCs/>
        </w:rPr>
        <w:t xml:space="preserve">. </w:t>
      </w:r>
      <w:r w:rsidR="00AD550C" w:rsidRPr="009D3A09">
        <w:rPr>
          <w:bCs/>
        </w:rPr>
        <w:t>Combining</w:t>
      </w:r>
      <w:r w:rsidR="00262401" w:rsidRPr="009D3A09">
        <w:rPr>
          <w:bCs/>
        </w:rPr>
        <w:t xml:space="preserve"> </w:t>
      </w:r>
      <w:r w:rsidR="00147BA4" w:rsidRPr="009D3A09">
        <w:rPr>
          <w:bCs/>
        </w:rPr>
        <w:t xml:space="preserve">the </w:t>
      </w:r>
      <w:r w:rsidR="00262401" w:rsidRPr="009D3A09">
        <w:rPr>
          <w:bCs/>
        </w:rPr>
        <w:t>correct position</w:t>
      </w:r>
      <w:r w:rsidR="00147BA4" w:rsidRPr="009D3A09">
        <w:rPr>
          <w:bCs/>
        </w:rPr>
        <w:t>ing</w:t>
      </w:r>
      <w:r w:rsidR="00262401" w:rsidRPr="009D3A09">
        <w:rPr>
          <w:bCs/>
        </w:rPr>
        <w:t xml:space="preserve"> </w:t>
      </w:r>
      <w:r w:rsidR="00AD550C" w:rsidRPr="009D3A09">
        <w:rPr>
          <w:bCs/>
        </w:rPr>
        <w:t>with precise</w:t>
      </w:r>
      <w:r w:rsidR="00262401" w:rsidRPr="009D3A09">
        <w:rPr>
          <w:bCs/>
        </w:rPr>
        <w:t xml:space="preserve"> developmental </w:t>
      </w:r>
      <w:r w:rsidR="00D13871" w:rsidRPr="009D3A09">
        <w:rPr>
          <w:bCs/>
        </w:rPr>
        <w:t xml:space="preserve">timing provides </w:t>
      </w:r>
      <w:r w:rsidR="00262401" w:rsidRPr="009D3A09">
        <w:rPr>
          <w:bCs/>
        </w:rPr>
        <w:t>enormous possibilities to stud</w:t>
      </w:r>
      <w:r w:rsidR="00AD550C" w:rsidRPr="009D3A09">
        <w:rPr>
          <w:bCs/>
        </w:rPr>
        <w:t>y</w:t>
      </w:r>
      <w:r w:rsidR="00262401" w:rsidRPr="009D3A09">
        <w:rPr>
          <w:bCs/>
        </w:rPr>
        <w:t xml:space="preserve"> cell differentiation </w:t>
      </w:r>
      <w:r w:rsidR="00AD550C" w:rsidRPr="009D3A09">
        <w:rPr>
          <w:bCs/>
        </w:rPr>
        <w:t>processes</w:t>
      </w:r>
      <w:r w:rsidR="00262401" w:rsidRPr="009D3A09">
        <w:rPr>
          <w:bCs/>
        </w:rPr>
        <w:t xml:space="preserve">. </w:t>
      </w:r>
      <w:r w:rsidR="00990F4B" w:rsidRPr="009D3A09">
        <w:rPr>
          <w:bCs/>
        </w:rPr>
        <w:t xml:space="preserve">Performing </w:t>
      </w:r>
      <w:r w:rsidR="00262401" w:rsidRPr="009D3A09">
        <w:rPr>
          <w:bCs/>
        </w:rPr>
        <w:t xml:space="preserve">these experiments </w:t>
      </w:r>
      <w:r w:rsidR="00990F4B" w:rsidRPr="009D3A09">
        <w:rPr>
          <w:bCs/>
        </w:rPr>
        <w:t xml:space="preserve">in </w:t>
      </w:r>
      <w:r w:rsidR="00262401" w:rsidRPr="009D3A09">
        <w:rPr>
          <w:bCs/>
        </w:rPr>
        <w:t xml:space="preserve">undifferentiated </w:t>
      </w:r>
      <w:r w:rsidR="00A30267" w:rsidRPr="009D3A09">
        <w:rPr>
          <w:bCs/>
        </w:rPr>
        <w:t>tissue enables investigating the</w:t>
      </w:r>
      <w:r w:rsidR="00262401" w:rsidRPr="009D3A09">
        <w:rPr>
          <w:bCs/>
        </w:rPr>
        <w:t xml:space="preserve"> first </w:t>
      </w:r>
      <w:r w:rsidR="00F3026D" w:rsidRPr="009D3A09">
        <w:rPr>
          <w:bCs/>
        </w:rPr>
        <w:t xml:space="preserve">crucial </w:t>
      </w:r>
      <w:r w:rsidR="00262401" w:rsidRPr="009D3A09">
        <w:rPr>
          <w:bCs/>
        </w:rPr>
        <w:t xml:space="preserve">events </w:t>
      </w:r>
      <w:r w:rsidR="00A30267" w:rsidRPr="009D3A09">
        <w:rPr>
          <w:bCs/>
        </w:rPr>
        <w:t xml:space="preserve">in </w:t>
      </w:r>
      <w:r w:rsidR="00F3026D" w:rsidRPr="009D3A09">
        <w:rPr>
          <w:bCs/>
        </w:rPr>
        <w:t>cellular lineage</w:t>
      </w:r>
      <w:r w:rsidR="00262401" w:rsidRPr="009D3A09">
        <w:rPr>
          <w:bCs/>
        </w:rPr>
        <w:t xml:space="preserve">. For </w:t>
      </w:r>
      <w:r w:rsidR="00F3026D" w:rsidRPr="009D3A09">
        <w:rPr>
          <w:bCs/>
        </w:rPr>
        <w:t>example</w:t>
      </w:r>
      <w:r w:rsidR="00262401" w:rsidRPr="009D3A09">
        <w:rPr>
          <w:bCs/>
        </w:rPr>
        <w:t>, placing</w:t>
      </w:r>
      <w:r w:rsidR="00A77571" w:rsidRPr="009D3A09">
        <w:rPr>
          <w:bCs/>
        </w:rPr>
        <w:t xml:space="preserve"> a</w:t>
      </w:r>
      <w:r w:rsidR="00262401" w:rsidRPr="009D3A09">
        <w:rPr>
          <w:bCs/>
        </w:rPr>
        <w:t xml:space="preserve"> </w:t>
      </w:r>
      <w:proofErr w:type="spellStart"/>
      <w:r w:rsidR="00262401" w:rsidRPr="009D3A09">
        <w:rPr>
          <w:bCs/>
        </w:rPr>
        <w:t>TGFß</w:t>
      </w:r>
      <w:proofErr w:type="spellEnd"/>
      <w:r w:rsidR="00A77571" w:rsidRPr="009D3A09">
        <w:rPr>
          <w:bCs/>
        </w:rPr>
        <w:t>-soaked bead</w:t>
      </w:r>
      <w:r w:rsidR="00262401" w:rsidRPr="009D3A09">
        <w:rPr>
          <w:bCs/>
        </w:rPr>
        <w:t xml:space="preserve"> </w:t>
      </w:r>
      <w:r w:rsidR="00A77571" w:rsidRPr="009D3A09">
        <w:rPr>
          <w:bCs/>
        </w:rPr>
        <w:t xml:space="preserve">in the </w:t>
      </w:r>
      <w:r w:rsidR="00262401" w:rsidRPr="009D3A09">
        <w:rPr>
          <w:bCs/>
        </w:rPr>
        <w:t>interdigital tissue of embryonic limbs</w:t>
      </w:r>
      <w:r w:rsidR="00C403AF" w:rsidRPr="009D3A09">
        <w:rPr>
          <w:bCs/>
        </w:rPr>
        <w:t xml:space="preserve"> </w:t>
      </w:r>
      <w:r w:rsidR="00262401" w:rsidRPr="009D3A09">
        <w:rPr>
          <w:bCs/>
        </w:rPr>
        <w:t>28</w:t>
      </w:r>
      <w:r w:rsidR="007D6358" w:rsidRPr="009D3A09">
        <w:rPr>
          <w:bCs/>
        </w:rPr>
        <w:t xml:space="preserve"> HH</w:t>
      </w:r>
      <w:r w:rsidRPr="009D3A09">
        <w:rPr>
          <w:bCs/>
        </w:rPr>
        <w:t xml:space="preserve"> </w:t>
      </w:r>
      <w:r w:rsidR="00262401" w:rsidRPr="009D3A09">
        <w:rPr>
          <w:bCs/>
        </w:rPr>
        <w:t>results in the formation of an ectopic digit</w:t>
      </w:r>
      <w:r w:rsidR="00FC418E" w:rsidRPr="009D3A09">
        <w:rPr>
          <w:bCs/>
        </w:rPr>
        <w:t xml:space="preserve"> in which </w:t>
      </w:r>
      <w:r w:rsidR="002E0C2E" w:rsidRPr="009D3A09">
        <w:rPr>
          <w:bCs/>
        </w:rPr>
        <w:t xml:space="preserve">a </w:t>
      </w:r>
      <w:r w:rsidR="00FC418E" w:rsidRPr="009D3A09">
        <w:rPr>
          <w:bCs/>
        </w:rPr>
        <w:t>molecular cascade is triggered</w:t>
      </w:r>
      <w:r w:rsidR="002E0C2E" w:rsidRPr="009D3A09">
        <w:rPr>
          <w:bCs/>
        </w:rPr>
        <w:t xml:space="preserve"> that</w:t>
      </w:r>
      <w:r w:rsidR="00FC418E" w:rsidRPr="009D3A09">
        <w:rPr>
          <w:bCs/>
        </w:rPr>
        <w:t xml:space="preserve"> induc</w:t>
      </w:r>
      <w:r w:rsidR="002E0C2E" w:rsidRPr="009D3A09">
        <w:rPr>
          <w:bCs/>
        </w:rPr>
        <w:t>es</w:t>
      </w:r>
      <w:r w:rsidR="00FC418E" w:rsidRPr="009D3A09">
        <w:rPr>
          <w:bCs/>
        </w:rPr>
        <w:t xml:space="preserve"> the </w:t>
      </w:r>
      <w:r w:rsidR="002E0C2E" w:rsidRPr="009D3A09">
        <w:rPr>
          <w:bCs/>
        </w:rPr>
        <w:t xml:space="preserve">genetic </w:t>
      </w:r>
      <w:r w:rsidR="00FC418E" w:rsidRPr="009D3A09">
        <w:rPr>
          <w:bCs/>
        </w:rPr>
        <w:t xml:space="preserve">expression of </w:t>
      </w:r>
      <w:r w:rsidR="002E0C2E" w:rsidRPr="009D3A09">
        <w:rPr>
          <w:bCs/>
        </w:rPr>
        <w:t xml:space="preserve">the </w:t>
      </w:r>
      <w:r w:rsidR="00FC418E" w:rsidRPr="009D3A09">
        <w:rPr>
          <w:bCs/>
        </w:rPr>
        <w:t xml:space="preserve">master gen </w:t>
      </w:r>
      <w:r w:rsidR="00FC418E" w:rsidRPr="009D3A09">
        <w:rPr>
          <w:bCs/>
          <w:i/>
          <w:iCs/>
        </w:rPr>
        <w:t>Sox9</w:t>
      </w:r>
      <w:r w:rsidR="00F14D2E" w:rsidRPr="009D3A09">
        <w:rPr>
          <w:bCs/>
          <w:vertAlign w:val="superscript"/>
        </w:rPr>
        <w:t>25</w:t>
      </w:r>
      <w:r w:rsidR="00FC418E" w:rsidRPr="009D3A09">
        <w:rPr>
          <w:bCs/>
        </w:rPr>
        <w:t xml:space="preserve">. </w:t>
      </w:r>
      <w:r w:rsidRPr="009D3A09">
        <w:rPr>
          <w:bCs/>
        </w:rPr>
        <w:t>Remarkably</w:t>
      </w:r>
      <w:r w:rsidR="00AD550C" w:rsidRPr="009D3A09">
        <w:rPr>
          <w:bCs/>
        </w:rPr>
        <w:t xml:space="preserve">, the </w:t>
      </w:r>
      <w:r w:rsidRPr="009D3A09">
        <w:rPr>
          <w:bCs/>
        </w:rPr>
        <w:t xml:space="preserve">induced </w:t>
      </w:r>
      <w:r w:rsidR="00AD550C" w:rsidRPr="009D3A09">
        <w:rPr>
          <w:bCs/>
        </w:rPr>
        <w:t>cartilage tissue</w:t>
      </w:r>
      <w:r w:rsidRPr="009D3A09">
        <w:rPr>
          <w:bCs/>
        </w:rPr>
        <w:t xml:space="preserve"> also</w:t>
      </w:r>
      <w:r w:rsidR="00AD550C" w:rsidRPr="009D3A09">
        <w:rPr>
          <w:bCs/>
        </w:rPr>
        <w:t xml:space="preserve"> organizes in</w:t>
      </w:r>
      <w:r w:rsidR="00C403AF" w:rsidRPr="009D3A09">
        <w:rPr>
          <w:bCs/>
        </w:rPr>
        <w:t>to</w:t>
      </w:r>
      <w:r w:rsidR="00AD550C" w:rsidRPr="009D3A09">
        <w:rPr>
          <w:bCs/>
        </w:rPr>
        <w:t xml:space="preserve"> a digit</w:t>
      </w:r>
      <w:r w:rsidR="007D6358" w:rsidRPr="009D3A09">
        <w:rPr>
          <w:bCs/>
        </w:rPr>
        <w:t xml:space="preserve"> with</w:t>
      </w:r>
      <w:r w:rsidR="007D6358" w:rsidRPr="001839A4">
        <w:rPr>
          <w:bCs/>
        </w:rPr>
        <w:t xml:space="preserve"> </w:t>
      </w:r>
      <w:r w:rsidRPr="001839A4">
        <w:rPr>
          <w:bCs/>
        </w:rPr>
        <w:t>phalanx form</w:t>
      </w:r>
      <w:r w:rsidR="00764D71" w:rsidRPr="001839A4">
        <w:rPr>
          <w:bCs/>
        </w:rPr>
        <w:t>ation</w:t>
      </w:r>
      <w:r w:rsidRPr="001839A4">
        <w:rPr>
          <w:bCs/>
        </w:rPr>
        <w:t>.</w:t>
      </w:r>
      <w:r w:rsidR="00436E39" w:rsidRPr="001839A4">
        <w:rPr>
          <w:bCs/>
        </w:rPr>
        <w:t xml:space="preserve"> </w:t>
      </w:r>
    </w:p>
    <w:p w14:paraId="5039C87F" w14:textId="77777777" w:rsidR="00E77C2A" w:rsidRPr="001839A4" w:rsidRDefault="00E77C2A" w:rsidP="00C40325">
      <w:pPr>
        <w:rPr>
          <w:bCs/>
        </w:rPr>
      </w:pPr>
    </w:p>
    <w:p w14:paraId="62737D9E" w14:textId="0514F539" w:rsidR="00D51713" w:rsidRPr="009D3A09" w:rsidRDefault="00764D71" w:rsidP="00C40325">
      <w:pPr>
        <w:rPr>
          <w:bCs/>
        </w:rPr>
      </w:pPr>
      <w:r w:rsidRPr="001839A4">
        <w:rPr>
          <w:bCs/>
        </w:rPr>
        <w:t>I</w:t>
      </w:r>
      <w:r w:rsidR="00C84DFC" w:rsidRPr="001839A4">
        <w:rPr>
          <w:bCs/>
        </w:rPr>
        <w:t>nteresting</w:t>
      </w:r>
      <w:r w:rsidR="00AE288D" w:rsidRPr="001839A4">
        <w:rPr>
          <w:bCs/>
        </w:rPr>
        <w:t>ly, RA</w:t>
      </w:r>
      <w:r w:rsidR="00C84DFC" w:rsidRPr="001839A4">
        <w:rPr>
          <w:bCs/>
        </w:rPr>
        <w:t xml:space="preserve"> trigger</w:t>
      </w:r>
      <w:r w:rsidR="00AE288D" w:rsidRPr="001839A4">
        <w:rPr>
          <w:bCs/>
        </w:rPr>
        <w:t xml:space="preserve">s </w:t>
      </w:r>
      <w:r w:rsidR="00C84DFC" w:rsidRPr="001839A4">
        <w:rPr>
          <w:bCs/>
        </w:rPr>
        <w:t>cell death</w:t>
      </w:r>
      <w:r w:rsidR="00063DBE" w:rsidRPr="001839A4">
        <w:rPr>
          <w:bCs/>
        </w:rPr>
        <w:t xml:space="preserve"> in the same interdigital region</w:t>
      </w:r>
      <w:r w:rsidR="00AE288D" w:rsidRPr="001839A4">
        <w:rPr>
          <w:bCs/>
        </w:rPr>
        <w:t xml:space="preserve"> by r</w:t>
      </w:r>
      <w:r w:rsidR="00C84DFC" w:rsidRPr="001839A4">
        <w:rPr>
          <w:bCs/>
        </w:rPr>
        <w:t>egulating</w:t>
      </w:r>
      <w:r w:rsidR="00AE288D" w:rsidRPr="001839A4">
        <w:rPr>
          <w:bCs/>
        </w:rPr>
        <w:t xml:space="preserve"> the</w:t>
      </w:r>
      <w:r w:rsidR="00C84DFC" w:rsidRPr="001839A4">
        <w:rPr>
          <w:bCs/>
        </w:rPr>
        <w:t xml:space="preserve"> gene expression of bone morphogenetic proteins that </w:t>
      </w:r>
      <w:r w:rsidR="00C87DC4" w:rsidRPr="001839A4">
        <w:rPr>
          <w:bCs/>
        </w:rPr>
        <w:t xml:space="preserve">direct </w:t>
      </w:r>
      <w:r w:rsidR="00AD550C" w:rsidRPr="001839A4">
        <w:rPr>
          <w:bCs/>
        </w:rPr>
        <w:t xml:space="preserve">the cell fate of undifferentiated cells </w:t>
      </w:r>
      <w:r w:rsidR="00AD550C" w:rsidRPr="009D3A09">
        <w:rPr>
          <w:bCs/>
        </w:rPr>
        <w:t>toward cell death</w:t>
      </w:r>
      <w:r w:rsidR="00A2740B" w:rsidRPr="009D3A09">
        <w:rPr>
          <w:bCs/>
          <w:vertAlign w:val="superscript"/>
        </w:rPr>
        <w:t>10</w:t>
      </w:r>
      <w:r w:rsidR="00C84DFC" w:rsidRPr="009D3A09">
        <w:rPr>
          <w:bCs/>
        </w:rPr>
        <w:t xml:space="preserve">. </w:t>
      </w:r>
      <w:r w:rsidR="00063DBE" w:rsidRPr="009D3A09">
        <w:rPr>
          <w:bCs/>
        </w:rPr>
        <w:t>Hence, cell differentiation, cell death, morphogenesis</w:t>
      </w:r>
      <w:r w:rsidR="009C4A26" w:rsidRPr="009D3A09">
        <w:rPr>
          <w:bCs/>
        </w:rPr>
        <w:t>,</w:t>
      </w:r>
      <w:r w:rsidR="00063DBE" w:rsidRPr="009D3A09">
        <w:rPr>
          <w:bCs/>
        </w:rPr>
        <w:t xml:space="preserve"> </w:t>
      </w:r>
      <w:r w:rsidR="00C87DC4" w:rsidRPr="009D3A09">
        <w:rPr>
          <w:bCs/>
        </w:rPr>
        <w:t xml:space="preserve">and </w:t>
      </w:r>
      <w:r w:rsidR="00063DBE" w:rsidRPr="009D3A09">
        <w:rPr>
          <w:bCs/>
        </w:rPr>
        <w:t xml:space="preserve">patterning can be </w:t>
      </w:r>
      <w:r w:rsidR="00C87DC4" w:rsidRPr="009D3A09">
        <w:rPr>
          <w:bCs/>
        </w:rPr>
        <w:t>concurrently investigated</w:t>
      </w:r>
      <w:r w:rsidR="00A747E5" w:rsidRPr="009D3A09">
        <w:rPr>
          <w:bCs/>
        </w:rPr>
        <w:t xml:space="preserve"> in</w:t>
      </w:r>
      <w:r w:rsidR="00D51713" w:rsidRPr="009D3A09">
        <w:rPr>
          <w:bCs/>
        </w:rPr>
        <w:t xml:space="preserve"> </w:t>
      </w:r>
      <w:r w:rsidR="00436A92" w:rsidRPr="009D3A09">
        <w:rPr>
          <w:bCs/>
        </w:rPr>
        <w:t xml:space="preserve">the </w:t>
      </w:r>
      <w:r w:rsidR="00D51713" w:rsidRPr="009D3A09">
        <w:rPr>
          <w:bCs/>
        </w:rPr>
        <w:t xml:space="preserve">same </w:t>
      </w:r>
      <w:r w:rsidR="007155A2" w:rsidRPr="009D3A09">
        <w:rPr>
          <w:bCs/>
        </w:rPr>
        <w:t>region of an embryo</w:t>
      </w:r>
      <w:r w:rsidR="00C64F0A" w:rsidRPr="009D3A09">
        <w:rPr>
          <w:bCs/>
        </w:rPr>
        <w:t xml:space="preserve"> and tailored to any</w:t>
      </w:r>
      <w:r w:rsidR="00A747E5" w:rsidRPr="009D3A09">
        <w:rPr>
          <w:bCs/>
        </w:rPr>
        <w:t xml:space="preserve"> region</w:t>
      </w:r>
      <w:r w:rsidR="00BD1666" w:rsidRPr="009D3A09">
        <w:rPr>
          <w:bCs/>
        </w:rPr>
        <w:t xml:space="preserve"> and genetic </w:t>
      </w:r>
      <w:r w:rsidR="00BD1666" w:rsidRPr="009D3A09">
        <w:rPr>
          <w:bCs/>
        </w:rPr>
        <w:lastRenderedPageBreak/>
        <w:t>pathway</w:t>
      </w:r>
      <w:r w:rsidR="00A747E5" w:rsidRPr="009D3A09">
        <w:rPr>
          <w:bCs/>
        </w:rPr>
        <w:t xml:space="preserve"> </w:t>
      </w:r>
      <w:r w:rsidR="00C64F0A" w:rsidRPr="009D3A09">
        <w:rPr>
          <w:bCs/>
        </w:rPr>
        <w:t>of</w:t>
      </w:r>
      <w:r w:rsidR="00E77C2A" w:rsidRPr="009D3A09">
        <w:rPr>
          <w:bCs/>
        </w:rPr>
        <w:t xml:space="preserve"> interest</w:t>
      </w:r>
      <w:r w:rsidR="00C77FA3" w:rsidRPr="009D3A09">
        <w:rPr>
          <w:bCs/>
          <w:vertAlign w:val="superscript"/>
        </w:rPr>
        <w:t>8,9</w:t>
      </w:r>
      <w:r w:rsidR="009C4A26" w:rsidRPr="009D3A09">
        <w:rPr>
          <w:bCs/>
        </w:rPr>
        <w:t>.</w:t>
      </w:r>
    </w:p>
    <w:p w14:paraId="559584B1" w14:textId="77777777" w:rsidR="00E77C2A" w:rsidRPr="009D3A09" w:rsidRDefault="00E77C2A" w:rsidP="00C40325">
      <w:pPr>
        <w:rPr>
          <w:bCs/>
        </w:rPr>
      </w:pPr>
    </w:p>
    <w:p w14:paraId="3AA5346E" w14:textId="7DC1FA39" w:rsidR="00D51713" w:rsidRPr="009D3A09" w:rsidRDefault="00025105" w:rsidP="00C40325">
      <w:pPr>
        <w:rPr>
          <w:bCs/>
        </w:rPr>
      </w:pPr>
      <w:r w:rsidRPr="009D3A09">
        <w:rPr>
          <w:bCs/>
        </w:rPr>
        <w:t>The elements crucial to the success of</w:t>
      </w:r>
      <w:r w:rsidR="00D51713" w:rsidRPr="009D3A09">
        <w:rPr>
          <w:bCs/>
        </w:rPr>
        <w:t xml:space="preserve"> this protocol </w:t>
      </w:r>
      <w:r w:rsidR="006C2F9B" w:rsidRPr="009D3A09">
        <w:rPr>
          <w:bCs/>
        </w:rPr>
        <w:t>include never</w:t>
      </w:r>
      <w:r w:rsidR="00DD2864" w:rsidRPr="009D3A09">
        <w:rPr>
          <w:bCs/>
        </w:rPr>
        <w:t xml:space="preserve"> </w:t>
      </w:r>
      <w:r w:rsidR="00436A92" w:rsidRPr="009D3A09">
        <w:rPr>
          <w:bCs/>
        </w:rPr>
        <w:t>letting</w:t>
      </w:r>
      <w:r w:rsidR="006C2F9B" w:rsidRPr="009D3A09">
        <w:rPr>
          <w:bCs/>
        </w:rPr>
        <w:t xml:space="preserve"> the</w:t>
      </w:r>
      <w:r w:rsidR="00DD2864" w:rsidRPr="009D3A09">
        <w:rPr>
          <w:bCs/>
        </w:rPr>
        <w:t xml:space="preserve"> soaked beads dry out</w:t>
      </w:r>
      <w:r w:rsidR="006C2F9B" w:rsidRPr="009D3A09">
        <w:rPr>
          <w:bCs/>
        </w:rPr>
        <w:t xml:space="preserve"> (i.e., t</w:t>
      </w:r>
      <w:r w:rsidR="00E77C2A" w:rsidRPr="009D3A09">
        <w:rPr>
          <w:bCs/>
        </w:rPr>
        <w:t xml:space="preserve">hey must </w:t>
      </w:r>
      <w:r w:rsidR="009C4A26" w:rsidRPr="009D3A09">
        <w:rPr>
          <w:bCs/>
        </w:rPr>
        <w:t xml:space="preserve">always </w:t>
      </w:r>
      <w:r w:rsidR="006C2F9B" w:rsidRPr="009D3A09">
        <w:rPr>
          <w:bCs/>
        </w:rPr>
        <w:t xml:space="preserve">remain </w:t>
      </w:r>
      <w:r w:rsidR="00D51713" w:rsidRPr="009D3A09">
        <w:rPr>
          <w:bCs/>
        </w:rPr>
        <w:t>wet</w:t>
      </w:r>
      <w:r w:rsidR="006C2F9B" w:rsidRPr="009D3A09">
        <w:rPr>
          <w:bCs/>
        </w:rPr>
        <w:t>)</w:t>
      </w:r>
      <w:r w:rsidR="00D51713" w:rsidRPr="009D3A09">
        <w:rPr>
          <w:bCs/>
        </w:rPr>
        <w:t xml:space="preserve">. </w:t>
      </w:r>
      <w:r w:rsidR="00436E39" w:rsidRPr="009D3A09">
        <w:rPr>
          <w:bCs/>
        </w:rPr>
        <w:t xml:space="preserve">Also, </w:t>
      </w:r>
      <w:r w:rsidR="00962651" w:rsidRPr="009D3A09">
        <w:rPr>
          <w:bCs/>
        </w:rPr>
        <w:t>selecting the</w:t>
      </w:r>
      <w:r w:rsidR="00436E39" w:rsidRPr="009D3A09">
        <w:rPr>
          <w:bCs/>
        </w:rPr>
        <w:t xml:space="preserve"> </w:t>
      </w:r>
      <w:r w:rsidR="00962651" w:rsidRPr="009D3A09">
        <w:rPr>
          <w:bCs/>
        </w:rPr>
        <w:t xml:space="preserve">appropriate </w:t>
      </w:r>
      <w:r w:rsidR="00436E39" w:rsidRPr="009D3A09">
        <w:rPr>
          <w:bCs/>
        </w:rPr>
        <w:t xml:space="preserve">beads is </w:t>
      </w:r>
      <w:r w:rsidR="00962651" w:rsidRPr="009D3A09">
        <w:rPr>
          <w:bCs/>
        </w:rPr>
        <w:t>essential:</w:t>
      </w:r>
      <w:r w:rsidR="00436E39" w:rsidRPr="009D3A09">
        <w:rPr>
          <w:bCs/>
        </w:rPr>
        <w:t xml:space="preserve"> </w:t>
      </w:r>
      <w:proofErr w:type="spellStart"/>
      <w:r w:rsidR="00436E39" w:rsidRPr="009D3A09">
        <w:rPr>
          <w:bCs/>
        </w:rPr>
        <w:t>Affi</w:t>
      </w:r>
      <w:proofErr w:type="spellEnd"/>
      <w:r w:rsidR="00436E39" w:rsidRPr="009D3A09">
        <w:rPr>
          <w:bCs/>
        </w:rPr>
        <w:t xml:space="preserve">-Gel </w:t>
      </w:r>
      <w:r w:rsidR="00962651" w:rsidRPr="009D3A09">
        <w:rPr>
          <w:bCs/>
        </w:rPr>
        <w:t xml:space="preserve">and </w:t>
      </w:r>
      <w:r w:rsidR="00436E39" w:rsidRPr="009D3A09">
        <w:rPr>
          <w:bCs/>
        </w:rPr>
        <w:t xml:space="preserve">heparin beads are for proteins, whereas AG1-X2 are for chemicals dissolved in organic solvents. </w:t>
      </w:r>
      <w:r w:rsidR="00D51713" w:rsidRPr="009D3A09">
        <w:rPr>
          <w:bCs/>
        </w:rPr>
        <w:t xml:space="preserve">Another </w:t>
      </w:r>
      <w:r w:rsidR="009C4A26" w:rsidRPr="009D3A09">
        <w:rPr>
          <w:bCs/>
        </w:rPr>
        <w:t>critical</w:t>
      </w:r>
      <w:r w:rsidR="00D51713" w:rsidRPr="009D3A09">
        <w:rPr>
          <w:bCs/>
        </w:rPr>
        <w:t xml:space="preserve"> point is the concentration of </w:t>
      </w:r>
      <w:r w:rsidR="00AC72F3" w:rsidRPr="009D3A09">
        <w:rPr>
          <w:bCs/>
        </w:rPr>
        <w:t xml:space="preserve">the molecule </w:t>
      </w:r>
      <w:r w:rsidR="00556CDE" w:rsidRPr="009D3A09">
        <w:rPr>
          <w:bCs/>
        </w:rPr>
        <w:t>contained in the solution used to soak the</w:t>
      </w:r>
      <w:r w:rsidR="00D51713" w:rsidRPr="009D3A09">
        <w:rPr>
          <w:bCs/>
        </w:rPr>
        <w:t xml:space="preserve"> beads</w:t>
      </w:r>
      <w:r w:rsidR="00405ED9" w:rsidRPr="009D3A09">
        <w:rPr>
          <w:bCs/>
        </w:rPr>
        <w:t xml:space="preserve">, which </w:t>
      </w:r>
      <w:r w:rsidR="00D51713" w:rsidRPr="009D3A09">
        <w:rPr>
          <w:bCs/>
        </w:rPr>
        <w:t>is usually 1000</w:t>
      </w:r>
      <w:r w:rsidR="004573C5" w:rsidRPr="009D3A09">
        <w:rPr>
          <w:bCs/>
        </w:rPr>
        <w:t>-</w:t>
      </w:r>
      <w:r w:rsidR="00405ED9" w:rsidRPr="009D3A09">
        <w:rPr>
          <w:bCs/>
        </w:rPr>
        <w:t>fold</w:t>
      </w:r>
      <w:r w:rsidR="00D51713" w:rsidRPr="009D3A09">
        <w:rPr>
          <w:bCs/>
        </w:rPr>
        <w:t xml:space="preserve"> </w:t>
      </w:r>
      <w:r w:rsidR="004573C5" w:rsidRPr="009D3A09">
        <w:rPr>
          <w:bCs/>
        </w:rPr>
        <w:t xml:space="preserve">more </w:t>
      </w:r>
      <w:r w:rsidR="00D51713" w:rsidRPr="009D3A09">
        <w:rPr>
          <w:bCs/>
        </w:rPr>
        <w:t xml:space="preserve">concentrated </w:t>
      </w:r>
      <w:r w:rsidR="009C4A26" w:rsidRPr="009D3A09">
        <w:rPr>
          <w:bCs/>
        </w:rPr>
        <w:t>than</w:t>
      </w:r>
      <w:r w:rsidR="00D51713" w:rsidRPr="009D3A09">
        <w:rPr>
          <w:bCs/>
        </w:rPr>
        <w:t xml:space="preserve"> </w:t>
      </w:r>
      <w:r w:rsidR="00405ED9" w:rsidRPr="009D3A09">
        <w:rPr>
          <w:bCs/>
        </w:rPr>
        <w:t>would be</w:t>
      </w:r>
      <w:r w:rsidR="00D51713" w:rsidRPr="009D3A09">
        <w:rPr>
          <w:bCs/>
        </w:rPr>
        <w:t xml:space="preserve"> used </w:t>
      </w:r>
      <w:r w:rsidR="00D1760A" w:rsidRPr="009D3A09">
        <w:rPr>
          <w:bCs/>
        </w:rPr>
        <w:t xml:space="preserve">for </w:t>
      </w:r>
      <w:r w:rsidR="00D51713" w:rsidRPr="009D3A09">
        <w:rPr>
          <w:bCs/>
          <w:i/>
          <w:iCs/>
        </w:rPr>
        <w:t>in vitro</w:t>
      </w:r>
      <w:r w:rsidR="00D51713" w:rsidRPr="009D3A09">
        <w:rPr>
          <w:bCs/>
        </w:rPr>
        <w:t xml:space="preserve"> studies. </w:t>
      </w:r>
      <w:r w:rsidR="00D1760A" w:rsidRPr="009D3A09">
        <w:rPr>
          <w:bCs/>
        </w:rPr>
        <w:t>Nevertheless</w:t>
      </w:r>
      <w:r w:rsidR="00D51713" w:rsidRPr="009D3A09">
        <w:rPr>
          <w:bCs/>
        </w:rPr>
        <w:t xml:space="preserve">, </w:t>
      </w:r>
      <w:r w:rsidR="00D1760A" w:rsidRPr="009D3A09">
        <w:rPr>
          <w:bCs/>
        </w:rPr>
        <w:t>an</w:t>
      </w:r>
      <w:r w:rsidR="00D51713" w:rsidRPr="009D3A09">
        <w:rPr>
          <w:bCs/>
        </w:rPr>
        <w:t xml:space="preserve"> </w:t>
      </w:r>
      <w:r w:rsidR="009C4A26" w:rsidRPr="009D3A09">
        <w:rPr>
          <w:bCs/>
        </w:rPr>
        <w:t>inconvenience</w:t>
      </w:r>
      <w:r w:rsidR="00E77C2A" w:rsidRPr="009D3A09">
        <w:rPr>
          <w:bCs/>
        </w:rPr>
        <w:t xml:space="preserve"> </w:t>
      </w:r>
      <w:r w:rsidR="00DD2864" w:rsidRPr="009D3A09">
        <w:rPr>
          <w:bCs/>
        </w:rPr>
        <w:t>of</w:t>
      </w:r>
      <w:r w:rsidR="00D51713" w:rsidRPr="009D3A09">
        <w:rPr>
          <w:bCs/>
        </w:rPr>
        <w:t xml:space="preserve"> this method </w:t>
      </w:r>
      <w:r w:rsidR="00D1760A" w:rsidRPr="009D3A09">
        <w:rPr>
          <w:bCs/>
        </w:rPr>
        <w:t xml:space="preserve">is </w:t>
      </w:r>
      <w:r w:rsidR="009C4A26" w:rsidRPr="009D3A09">
        <w:rPr>
          <w:bCs/>
        </w:rPr>
        <w:t xml:space="preserve">that </w:t>
      </w:r>
      <w:r w:rsidR="00D51713" w:rsidRPr="009D3A09">
        <w:rPr>
          <w:bCs/>
        </w:rPr>
        <w:t xml:space="preserve">the final concentration of molecules released </w:t>
      </w:r>
      <w:r w:rsidR="00E77C2A" w:rsidRPr="009D3A09">
        <w:rPr>
          <w:bCs/>
        </w:rPr>
        <w:t>from</w:t>
      </w:r>
      <w:r w:rsidR="00D51713" w:rsidRPr="009D3A09">
        <w:rPr>
          <w:bCs/>
        </w:rPr>
        <w:t xml:space="preserve"> the soaked beads is unknown</w:t>
      </w:r>
      <w:r w:rsidR="00436A92" w:rsidRPr="009D3A09">
        <w:rPr>
          <w:bCs/>
        </w:rPr>
        <w:t>,</w:t>
      </w:r>
      <w:r w:rsidR="009C4A26" w:rsidRPr="009D3A09">
        <w:rPr>
          <w:bCs/>
        </w:rPr>
        <w:t xml:space="preserve"> </w:t>
      </w:r>
      <w:r w:rsidR="00967E13" w:rsidRPr="009D3A09">
        <w:rPr>
          <w:bCs/>
        </w:rPr>
        <w:t>as well as</w:t>
      </w:r>
      <w:r w:rsidR="00D51713" w:rsidRPr="009D3A09">
        <w:rPr>
          <w:bCs/>
        </w:rPr>
        <w:t xml:space="preserve"> the velocity of release. </w:t>
      </w:r>
      <w:r w:rsidR="005C2B80" w:rsidRPr="009D3A09">
        <w:rPr>
          <w:bCs/>
        </w:rPr>
        <w:t>In the protocol is mentioned that beads</w:t>
      </w:r>
      <w:r w:rsidR="00A5328E" w:rsidRPr="009D3A09">
        <w:rPr>
          <w:bCs/>
        </w:rPr>
        <w:t>-</w:t>
      </w:r>
      <w:r w:rsidR="005C2B80" w:rsidRPr="009D3A09">
        <w:t xml:space="preserve">100 µm diameter </w:t>
      </w:r>
      <w:r w:rsidR="00436A92" w:rsidRPr="009D3A09">
        <w:t xml:space="preserve">is more convenient </w:t>
      </w:r>
      <w:r w:rsidR="005C2B80" w:rsidRPr="009D3A09">
        <w:t>for use</w:t>
      </w:r>
      <w:r w:rsidR="00436A92" w:rsidRPr="009D3A09">
        <w:t>. C</w:t>
      </w:r>
      <w:r w:rsidR="003D4721" w:rsidRPr="009D3A09">
        <w:t>onsider this when</w:t>
      </w:r>
      <w:r w:rsidR="005C2B80" w:rsidRPr="009D3A09">
        <w:t xml:space="preserve"> limbs</w:t>
      </w:r>
      <w:r w:rsidR="003D4721" w:rsidRPr="009D3A09">
        <w:t xml:space="preserve"> are manipulated.</w:t>
      </w:r>
      <w:r w:rsidR="005C2B80" w:rsidRPr="009D3A09">
        <w:t xml:space="preserve"> </w:t>
      </w:r>
      <w:r w:rsidR="00F527F9" w:rsidRPr="009D3A09">
        <w:t xml:space="preserve">Most </w:t>
      </w:r>
      <w:r w:rsidR="00643A08" w:rsidRPr="009D3A09">
        <w:t>importantly, the</w:t>
      </w:r>
      <w:r w:rsidR="005C2B80" w:rsidRPr="009D3A09">
        <w:t xml:space="preserve"> </w:t>
      </w:r>
      <w:r w:rsidR="00436A92" w:rsidRPr="009D3A09">
        <w:t>diameter of the beads</w:t>
      </w:r>
      <w:r w:rsidR="005C2B80" w:rsidRPr="009D3A09">
        <w:t xml:space="preserve"> must be</w:t>
      </w:r>
      <w:r w:rsidR="003D4721" w:rsidRPr="009D3A09">
        <w:t xml:space="preserve"> selected according to the </w:t>
      </w:r>
      <w:r w:rsidR="00D5697A" w:rsidRPr="009D3A09">
        <w:t xml:space="preserve">implantation </w:t>
      </w:r>
      <w:r w:rsidR="003D4721" w:rsidRPr="009D3A09">
        <w:t xml:space="preserve">zone </w:t>
      </w:r>
      <w:r w:rsidR="00D5697A" w:rsidRPr="009D3A09">
        <w:t>and consistently maintained in each embryo</w:t>
      </w:r>
      <w:r w:rsidR="003D4721" w:rsidRPr="009D3A09">
        <w:t xml:space="preserve">. However, </w:t>
      </w:r>
      <w:r w:rsidR="00C0165E" w:rsidRPr="009D3A09">
        <w:t xml:space="preserve">a </w:t>
      </w:r>
      <w:r w:rsidR="003D4721" w:rsidRPr="009D3A09">
        <w:t xml:space="preserve">slight variation in </w:t>
      </w:r>
      <w:r w:rsidR="00C0165E" w:rsidRPr="009D3A09">
        <w:t xml:space="preserve">bead </w:t>
      </w:r>
      <w:r w:rsidR="003D4721" w:rsidRPr="009D3A09">
        <w:t xml:space="preserve">size </w:t>
      </w:r>
      <w:r w:rsidR="005C5AF4" w:rsidRPr="009D3A09">
        <w:t>between experiments</w:t>
      </w:r>
      <w:r w:rsidR="003D4721" w:rsidRPr="009D3A09">
        <w:t xml:space="preserve"> </w:t>
      </w:r>
      <w:r w:rsidR="00C0165E" w:rsidRPr="009D3A09">
        <w:t xml:space="preserve">is </w:t>
      </w:r>
      <w:r w:rsidR="005C5AF4" w:rsidRPr="009D3A09">
        <w:t>not</w:t>
      </w:r>
      <w:r w:rsidR="00C0165E" w:rsidRPr="009D3A09">
        <w:t xml:space="preserve"> likely to</w:t>
      </w:r>
      <w:r w:rsidR="005C5AF4" w:rsidRPr="009D3A09">
        <w:t xml:space="preserve"> affect the results</w:t>
      </w:r>
      <w:r w:rsidR="003D4721" w:rsidRPr="009D3A09">
        <w:t>.</w:t>
      </w:r>
    </w:p>
    <w:p w14:paraId="3C45D46E" w14:textId="77777777" w:rsidR="00063DBE" w:rsidRPr="009D3A09" w:rsidRDefault="00063DBE" w:rsidP="00C40325">
      <w:pPr>
        <w:rPr>
          <w:bCs/>
        </w:rPr>
      </w:pPr>
    </w:p>
    <w:p w14:paraId="5D7A59AF" w14:textId="0EA59F43" w:rsidR="00D51713" w:rsidRPr="001839A4" w:rsidRDefault="00E77C2A" w:rsidP="00C40325">
      <w:pPr>
        <w:rPr>
          <w:bCs/>
        </w:rPr>
      </w:pPr>
      <w:r w:rsidRPr="009D3A09">
        <w:rPr>
          <w:bCs/>
        </w:rPr>
        <w:t>In conclusion</w:t>
      </w:r>
      <w:r w:rsidR="00D51713" w:rsidRPr="009D3A09">
        <w:rPr>
          <w:bCs/>
        </w:rPr>
        <w:t xml:space="preserve">, the </w:t>
      </w:r>
      <w:r w:rsidR="00C0165E" w:rsidRPr="009D3A09">
        <w:rPr>
          <w:bCs/>
        </w:rPr>
        <w:t>potential of the</w:t>
      </w:r>
      <w:r w:rsidR="00D51713" w:rsidRPr="009D3A09">
        <w:rPr>
          <w:bCs/>
        </w:rPr>
        <w:t xml:space="preserve"> soaked</w:t>
      </w:r>
      <w:r w:rsidR="00C0165E" w:rsidRPr="009D3A09">
        <w:rPr>
          <w:bCs/>
        </w:rPr>
        <w:t>-</w:t>
      </w:r>
      <w:r w:rsidR="00D51713" w:rsidRPr="009D3A09">
        <w:rPr>
          <w:bCs/>
        </w:rPr>
        <w:t>bead</w:t>
      </w:r>
      <w:r w:rsidR="00C0165E" w:rsidRPr="009D3A09">
        <w:rPr>
          <w:bCs/>
        </w:rPr>
        <w:t xml:space="preserve"> assay outlined here </w:t>
      </w:r>
      <w:r w:rsidR="0053172C" w:rsidRPr="009D3A09">
        <w:rPr>
          <w:bCs/>
        </w:rPr>
        <w:t>depend</w:t>
      </w:r>
      <w:r w:rsidR="00B96859" w:rsidRPr="009D3A09">
        <w:rPr>
          <w:bCs/>
        </w:rPr>
        <w:t>s</w:t>
      </w:r>
      <w:r w:rsidR="0053172C" w:rsidRPr="009D3A09">
        <w:rPr>
          <w:bCs/>
        </w:rPr>
        <w:t xml:space="preserve"> on</w:t>
      </w:r>
      <w:r w:rsidR="00B96859" w:rsidRPr="009D3A09">
        <w:rPr>
          <w:bCs/>
        </w:rPr>
        <w:t>ly on</w:t>
      </w:r>
      <w:r w:rsidR="00071F2C" w:rsidRPr="009D3A09">
        <w:rPr>
          <w:bCs/>
        </w:rPr>
        <w:t xml:space="preserve"> </w:t>
      </w:r>
      <w:r w:rsidR="00D51713" w:rsidRPr="009D3A09">
        <w:rPr>
          <w:bCs/>
        </w:rPr>
        <w:t xml:space="preserve">the imagination of the researcher. </w:t>
      </w:r>
      <w:r w:rsidR="00D1760A" w:rsidRPr="009D3A09">
        <w:rPr>
          <w:bCs/>
        </w:rPr>
        <w:t xml:space="preserve">This protocol can be </w:t>
      </w:r>
      <w:r w:rsidR="00071F2C" w:rsidRPr="009D3A09">
        <w:rPr>
          <w:bCs/>
        </w:rPr>
        <w:t xml:space="preserve">applied to </w:t>
      </w:r>
      <w:r w:rsidR="00D1760A" w:rsidRPr="009D3A09">
        <w:rPr>
          <w:bCs/>
        </w:rPr>
        <w:t>any experimental animal, cell culture</w:t>
      </w:r>
      <w:r w:rsidR="009C4A26" w:rsidRPr="009D3A09">
        <w:rPr>
          <w:bCs/>
        </w:rPr>
        <w:t>,</w:t>
      </w:r>
      <w:r w:rsidR="00D1760A" w:rsidRPr="009D3A09">
        <w:rPr>
          <w:bCs/>
        </w:rPr>
        <w:t xml:space="preserve"> or organotypic culture</w:t>
      </w:r>
      <w:r w:rsidR="00AF2F3E" w:rsidRPr="009D3A09">
        <w:rPr>
          <w:bCs/>
        </w:rPr>
        <w:t xml:space="preserve"> model</w:t>
      </w:r>
      <w:r w:rsidR="009C4A26" w:rsidRPr="009D3A09">
        <w:rPr>
          <w:bCs/>
        </w:rPr>
        <w:t>,</w:t>
      </w:r>
      <w:r w:rsidR="00D1760A" w:rsidRPr="009D3A09">
        <w:rPr>
          <w:bCs/>
        </w:rPr>
        <w:t xml:space="preserve"> including organoids</w:t>
      </w:r>
      <w:r w:rsidR="00D51713" w:rsidRPr="009D3A09">
        <w:rPr>
          <w:bCs/>
        </w:rPr>
        <w:t xml:space="preserve">. Furthermore, </w:t>
      </w:r>
      <w:r w:rsidRPr="009D3A09">
        <w:rPr>
          <w:bCs/>
        </w:rPr>
        <w:t xml:space="preserve">this protocol </w:t>
      </w:r>
      <w:r w:rsidR="009A635E" w:rsidRPr="009D3A09">
        <w:rPr>
          <w:bCs/>
        </w:rPr>
        <w:t>is</w:t>
      </w:r>
      <w:r w:rsidR="00011098" w:rsidRPr="009D3A09">
        <w:rPr>
          <w:bCs/>
        </w:rPr>
        <w:t xml:space="preserve"> a helpful</w:t>
      </w:r>
      <w:r w:rsidR="009A635E" w:rsidRPr="009D3A09">
        <w:rPr>
          <w:bCs/>
        </w:rPr>
        <w:t xml:space="preserve">, straightforward </w:t>
      </w:r>
      <w:r w:rsidR="00011098" w:rsidRPr="009D3A09">
        <w:rPr>
          <w:bCs/>
        </w:rPr>
        <w:t>educational tool</w:t>
      </w:r>
      <w:r w:rsidR="002F4F45" w:rsidRPr="009D3A09">
        <w:rPr>
          <w:bCs/>
        </w:rPr>
        <w:t xml:space="preserve"> </w:t>
      </w:r>
      <w:r w:rsidR="00A42D6E" w:rsidRPr="009D3A09">
        <w:rPr>
          <w:bCs/>
        </w:rPr>
        <w:t>for</w:t>
      </w:r>
      <w:r w:rsidR="002F4F45" w:rsidRPr="009D3A09">
        <w:rPr>
          <w:bCs/>
        </w:rPr>
        <w:t xml:space="preserve"> teach</w:t>
      </w:r>
      <w:r w:rsidR="00A42D6E" w:rsidRPr="009D3A09">
        <w:rPr>
          <w:bCs/>
        </w:rPr>
        <w:t>ing</w:t>
      </w:r>
      <w:r w:rsidRPr="009D3A09">
        <w:rPr>
          <w:bCs/>
        </w:rPr>
        <w:t xml:space="preserve"> </w:t>
      </w:r>
      <w:proofErr w:type="gramStart"/>
      <w:r w:rsidR="009C4A26" w:rsidRPr="009D3A09">
        <w:rPr>
          <w:bCs/>
        </w:rPr>
        <w:t>students</w:t>
      </w:r>
      <w:proofErr w:type="gramEnd"/>
      <w:r w:rsidRPr="009D3A09">
        <w:rPr>
          <w:bCs/>
        </w:rPr>
        <w:t xml:space="preserve"> </w:t>
      </w:r>
      <w:r w:rsidR="00D1760A" w:rsidRPr="009D3A09">
        <w:rPr>
          <w:bCs/>
        </w:rPr>
        <w:t>basic developmental biology concepts</w:t>
      </w:r>
      <w:r w:rsidR="00430F4C" w:rsidRPr="009D3A09">
        <w:rPr>
          <w:bCs/>
        </w:rPr>
        <w:t xml:space="preserve"> and technical skills</w:t>
      </w:r>
      <w:r w:rsidR="00D1760A" w:rsidRPr="009D3A09">
        <w:rPr>
          <w:bCs/>
        </w:rPr>
        <w:t xml:space="preserve"> </w:t>
      </w:r>
      <w:r w:rsidR="002F4F45" w:rsidRPr="009D3A09">
        <w:rPr>
          <w:bCs/>
        </w:rPr>
        <w:t xml:space="preserve">by </w:t>
      </w:r>
      <w:r w:rsidR="00D1760A" w:rsidRPr="009D3A09">
        <w:rPr>
          <w:bCs/>
        </w:rPr>
        <w:t>practicing</w:t>
      </w:r>
      <w:r w:rsidR="00D51713" w:rsidRPr="009D3A09">
        <w:rPr>
          <w:bCs/>
        </w:rPr>
        <w:t xml:space="preserve"> this experimental manipulation in developmental biology classe</w:t>
      </w:r>
      <w:r w:rsidRPr="009D3A09">
        <w:rPr>
          <w:bCs/>
        </w:rPr>
        <w:t>s.</w:t>
      </w:r>
      <w:r w:rsidR="00D1760A" w:rsidRPr="001839A4">
        <w:rPr>
          <w:bCs/>
        </w:rPr>
        <w:t xml:space="preserve"> </w:t>
      </w:r>
    </w:p>
    <w:p w14:paraId="761BF990" w14:textId="2A41EE78" w:rsidR="00D55B6C" w:rsidRPr="001839A4" w:rsidRDefault="00D55B6C">
      <w:pPr>
        <w:rPr>
          <w:color w:val="000000"/>
        </w:rPr>
      </w:pPr>
    </w:p>
    <w:p w14:paraId="1B3D42FE" w14:textId="02DB9367" w:rsidR="004A148E" w:rsidRPr="001839A4" w:rsidRDefault="00551D82" w:rsidP="00C40325">
      <w:pPr>
        <w:pBdr>
          <w:top w:val="nil"/>
          <w:left w:val="nil"/>
          <w:bottom w:val="nil"/>
          <w:right w:val="nil"/>
          <w:between w:val="nil"/>
        </w:pBdr>
        <w:rPr>
          <w:color w:val="808080"/>
          <w:lang w:val="es-MX"/>
        </w:rPr>
      </w:pPr>
      <w:r w:rsidRPr="001839A4">
        <w:rPr>
          <w:b/>
          <w:color w:val="000000"/>
          <w:lang w:val="es-MX"/>
        </w:rPr>
        <w:t xml:space="preserve">ACKNOWLEDGMENTS: </w:t>
      </w:r>
    </w:p>
    <w:p w14:paraId="25B2FBBD" w14:textId="761739B7" w:rsidR="006E4797" w:rsidRPr="001839A4" w:rsidRDefault="00C40325">
      <w:pPr>
        <w:rPr>
          <w:bCs/>
        </w:rPr>
      </w:pPr>
      <w:proofErr w:type="spellStart"/>
      <w:r w:rsidRPr="001839A4">
        <w:rPr>
          <w:lang w:val="es-MX"/>
        </w:rPr>
        <w:t>This</w:t>
      </w:r>
      <w:proofErr w:type="spellEnd"/>
      <w:r w:rsidRPr="001839A4">
        <w:rPr>
          <w:lang w:val="es-MX"/>
        </w:rPr>
        <w:t xml:space="preserve"> </w:t>
      </w:r>
      <w:proofErr w:type="spellStart"/>
      <w:r w:rsidRPr="001839A4">
        <w:rPr>
          <w:lang w:val="es-MX"/>
        </w:rPr>
        <w:t>work</w:t>
      </w:r>
      <w:proofErr w:type="spellEnd"/>
      <w:r w:rsidRPr="001839A4">
        <w:rPr>
          <w:lang w:val="es-MX"/>
        </w:rPr>
        <w:t xml:space="preserve"> </w:t>
      </w:r>
      <w:proofErr w:type="spellStart"/>
      <w:r w:rsidRPr="001839A4">
        <w:rPr>
          <w:lang w:val="es-MX"/>
        </w:rPr>
        <w:t>was</w:t>
      </w:r>
      <w:proofErr w:type="spellEnd"/>
      <w:r w:rsidRPr="001839A4">
        <w:rPr>
          <w:lang w:val="es-MX"/>
        </w:rPr>
        <w:t xml:space="preserve"> </w:t>
      </w:r>
      <w:proofErr w:type="spellStart"/>
      <w:r w:rsidRPr="001839A4">
        <w:rPr>
          <w:lang w:val="es-MX"/>
        </w:rPr>
        <w:t>supported</w:t>
      </w:r>
      <w:proofErr w:type="spellEnd"/>
      <w:r w:rsidRPr="001839A4">
        <w:rPr>
          <w:lang w:val="es-MX"/>
        </w:rPr>
        <w:t xml:space="preserve"> </w:t>
      </w:r>
      <w:proofErr w:type="spellStart"/>
      <w:r w:rsidRPr="001839A4">
        <w:rPr>
          <w:lang w:val="es-MX"/>
        </w:rPr>
        <w:t>by</w:t>
      </w:r>
      <w:proofErr w:type="spellEnd"/>
      <w:r w:rsidRPr="001839A4">
        <w:rPr>
          <w:lang w:val="es-MX"/>
        </w:rPr>
        <w:t xml:space="preserve"> </w:t>
      </w:r>
      <w:proofErr w:type="spellStart"/>
      <w:r w:rsidRPr="001839A4">
        <w:rPr>
          <w:lang w:val="es-MX"/>
        </w:rPr>
        <w:t>the</w:t>
      </w:r>
      <w:proofErr w:type="spellEnd"/>
      <w:r w:rsidRPr="001839A4">
        <w:rPr>
          <w:lang w:val="es-MX"/>
        </w:rPr>
        <w:t xml:space="preserve"> Dirección General de Asuntos del Personal Académico (DGAPA)-Universidad Nacional Autónoma de México [</w:t>
      </w:r>
      <w:proofErr w:type="spellStart"/>
      <w:r w:rsidRPr="001839A4">
        <w:rPr>
          <w:lang w:val="es-MX"/>
        </w:rPr>
        <w:t>grant</w:t>
      </w:r>
      <w:proofErr w:type="spellEnd"/>
      <w:r w:rsidRPr="001839A4">
        <w:rPr>
          <w:lang w:val="es-MX"/>
        </w:rPr>
        <w:t xml:space="preserve"> </w:t>
      </w:r>
      <w:proofErr w:type="spellStart"/>
      <w:r w:rsidRPr="001839A4">
        <w:rPr>
          <w:lang w:val="es-MX"/>
        </w:rPr>
        <w:t>numbers</w:t>
      </w:r>
      <w:proofErr w:type="spellEnd"/>
      <w:r w:rsidRPr="001839A4">
        <w:rPr>
          <w:lang w:val="es-MX"/>
        </w:rPr>
        <w:t xml:space="preserve"> IN211117 and IN213314] and Consejo Nacional de Ciencia y Tecnología (</w:t>
      </w:r>
      <w:proofErr w:type="spellStart"/>
      <w:r w:rsidRPr="001839A4">
        <w:rPr>
          <w:lang w:val="es-MX"/>
        </w:rPr>
        <w:t>CONACyT</w:t>
      </w:r>
      <w:proofErr w:type="spellEnd"/>
      <w:r w:rsidRPr="001839A4">
        <w:rPr>
          <w:lang w:val="es-MX"/>
        </w:rPr>
        <w:t>) [</w:t>
      </w:r>
      <w:proofErr w:type="spellStart"/>
      <w:r w:rsidRPr="001839A4">
        <w:rPr>
          <w:lang w:val="es-MX"/>
        </w:rPr>
        <w:t>grant</w:t>
      </w:r>
      <w:proofErr w:type="spellEnd"/>
      <w:r w:rsidRPr="001839A4">
        <w:rPr>
          <w:lang w:val="es-MX"/>
        </w:rPr>
        <w:t xml:space="preserve"> </w:t>
      </w:r>
      <w:proofErr w:type="spellStart"/>
      <w:r w:rsidRPr="001839A4">
        <w:rPr>
          <w:lang w:val="es-MX"/>
        </w:rPr>
        <w:t>number</w:t>
      </w:r>
      <w:proofErr w:type="spellEnd"/>
      <w:r w:rsidRPr="001839A4">
        <w:rPr>
          <w:lang w:val="es-MX"/>
        </w:rPr>
        <w:t xml:space="preserve"> 1887 </w:t>
      </w:r>
      <w:proofErr w:type="spellStart"/>
      <w:r w:rsidRPr="001839A4">
        <w:rPr>
          <w:lang w:val="es-MX"/>
        </w:rPr>
        <w:t>CONACyT</w:t>
      </w:r>
      <w:proofErr w:type="spellEnd"/>
      <w:r w:rsidRPr="001839A4">
        <w:rPr>
          <w:lang w:val="es-MX"/>
        </w:rPr>
        <w:t>-Fronteras de la Ciencia] </w:t>
      </w:r>
      <w:proofErr w:type="spellStart"/>
      <w:r w:rsidRPr="001839A4">
        <w:rPr>
          <w:lang w:val="es-MX"/>
        </w:rPr>
        <w:t>awarded</w:t>
      </w:r>
      <w:proofErr w:type="spellEnd"/>
      <w:r w:rsidRPr="001839A4">
        <w:rPr>
          <w:lang w:val="es-MX"/>
        </w:rPr>
        <w:t xml:space="preserve"> </w:t>
      </w:r>
      <w:proofErr w:type="spellStart"/>
      <w:r w:rsidRPr="001839A4">
        <w:rPr>
          <w:lang w:val="es-MX"/>
        </w:rPr>
        <w:t>to</w:t>
      </w:r>
      <w:proofErr w:type="spellEnd"/>
      <w:r w:rsidRPr="001839A4">
        <w:rPr>
          <w:lang w:val="es-MX"/>
        </w:rPr>
        <w:t xml:space="preserve"> JC-M. JC M-L </w:t>
      </w:r>
      <w:proofErr w:type="spellStart"/>
      <w:r w:rsidR="006B55D4" w:rsidRPr="001839A4">
        <w:rPr>
          <w:lang w:val="es-MX"/>
        </w:rPr>
        <w:t>received</w:t>
      </w:r>
      <w:proofErr w:type="spellEnd"/>
      <w:r w:rsidRPr="001839A4">
        <w:rPr>
          <w:lang w:val="es-MX"/>
        </w:rPr>
        <w:t xml:space="preserve"> a </w:t>
      </w:r>
      <w:r w:rsidRPr="001839A4">
        <w:rPr>
          <w:bCs/>
          <w:lang w:val="es-MX"/>
        </w:rPr>
        <w:t xml:space="preserve">postdoctoral </w:t>
      </w:r>
      <w:proofErr w:type="spellStart"/>
      <w:r w:rsidRPr="001839A4">
        <w:rPr>
          <w:bCs/>
          <w:lang w:val="es-MX"/>
        </w:rPr>
        <w:t>fellowship</w:t>
      </w:r>
      <w:proofErr w:type="spellEnd"/>
      <w:r w:rsidRPr="001839A4">
        <w:rPr>
          <w:bCs/>
          <w:lang w:val="es-MX"/>
        </w:rPr>
        <w:t xml:space="preserve"> </w:t>
      </w:r>
      <w:proofErr w:type="spellStart"/>
      <w:r w:rsidRPr="001839A4">
        <w:rPr>
          <w:bCs/>
          <w:lang w:val="es-MX"/>
        </w:rPr>
        <w:t>from</w:t>
      </w:r>
      <w:proofErr w:type="spellEnd"/>
      <w:r w:rsidRPr="001839A4">
        <w:rPr>
          <w:bCs/>
          <w:lang w:val="es-MX"/>
        </w:rPr>
        <w:t xml:space="preserve"> </w:t>
      </w:r>
      <w:proofErr w:type="spellStart"/>
      <w:r w:rsidRPr="001839A4">
        <w:rPr>
          <w:bCs/>
          <w:lang w:val="es-MX"/>
        </w:rPr>
        <w:t>the</w:t>
      </w:r>
      <w:proofErr w:type="spellEnd"/>
      <w:r w:rsidRPr="001839A4">
        <w:rPr>
          <w:bCs/>
          <w:lang w:val="es-MX"/>
        </w:rPr>
        <w:t xml:space="preserve"> Consejo Nacional de Ciencia y Tecnología (</w:t>
      </w:r>
      <w:proofErr w:type="spellStart"/>
      <w:r w:rsidRPr="001839A4">
        <w:rPr>
          <w:bCs/>
          <w:lang w:val="es-MX"/>
        </w:rPr>
        <w:t>CONACyT</w:t>
      </w:r>
      <w:proofErr w:type="spellEnd"/>
      <w:r w:rsidRPr="001839A4">
        <w:rPr>
          <w:bCs/>
          <w:lang w:val="es-MX"/>
        </w:rPr>
        <w:t>-Fronteras de la Ciencia-1887).</w:t>
      </w:r>
      <w:r w:rsidR="005E3489" w:rsidRPr="001839A4">
        <w:rPr>
          <w:bCs/>
          <w:lang w:val="es-MX"/>
        </w:rPr>
        <w:t xml:space="preserve"> </w:t>
      </w:r>
      <w:r w:rsidR="005E3489" w:rsidRPr="001839A4">
        <w:rPr>
          <w:bCs/>
        </w:rPr>
        <w:t xml:space="preserve">The authors appreciate the help of </w:t>
      </w:r>
      <w:proofErr w:type="spellStart"/>
      <w:r w:rsidR="005E3489" w:rsidRPr="001839A4">
        <w:rPr>
          <w:bCs/>
        </w:rPr>
        <w:t>Lic</w:t>
      </w:r>
      <w:proofErr w:type="spellEnd"/>
      <w:r w:rsidR="005E3489" w:rsidRPr="001839A4">
        <w:rPr>
          <w:bCs/>
        </w:rPr>
        <w:t>. Lucia</w:t>
      </w:r>
      <w:r w:rsidR="005E3489" w:rsidRPr="001839A4">
        <w:rPr>
          <w:b/>
        </w:rPr>
        <w:t xml:space="preserve"> </w:t>
      </w:r>
      <w:r w:rsidR="005E3489" w:rsidRPr="001839A4">
        <w:rPr>
          <w:bCs/>
        </w:rPr>
        <w:t xml:space="preserve">Brito from Instituto de </w:t>
      </w:r>
      <w:proofErr w:type="spellStart"/>
      <w:r w:rsidR="005E3489" w:rsidRPr="001839A4">
        <w:rPr>
          <w:bCs/>
        </w:rPr>
        <w:t>Investigaciones</w:t>
      </w:r>
      <w:proofErr w:type="spellEnd"/>
      <w:r w:rsidR="005E3489" w:rsidRPr="001839A4">
        <w:rPr>
          <w:bCs/>
        </w:rPr>
        <w:t xml:space="preserve"> </w:t>
      </w:r>
      <w:proofErr w:type="spellStart"/>
      <w:r w:rsidR="005E3489" w:rsidRPr="001839A4">
        <w:rPr>
          <w:bCs/>
        </w:rPr>
        <w:t>Biomédicas</w:t>
      </w:r>
      <w:proofErr w:type="spellEnd"/>
      <w:r w:rsidR="005E3489" w:rsidRPr="001839A4">
        <w:rPr>
          <w:bCs/>
        </w:rPr>
        <w:t>, UNAM in the preparation references of this manuscript.</w:t>
      </w:r>
    </w:p>
    <w:p w14:paraId="22EBD37A" w14:textId="77777777" w:rsidR="006B55D4" w:rsidRPr="001839A4" w:rsidRDefault="006B55D4">
      <w:pPr>
        <w:rPr>
          <w:b/>
        </w:rPr>
      </w:pPr>
    </w:p>
    <w:p w14:paraId="05CE6D8C" w14:textId="3CB28386" w:rsidR="006B55D4" w:rsidRPr="001839A4" w:rsidRDefault="00551D82" w:rsidP="00C40325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 w:rsidRPr="001839A4">
        <w:rPr>
          <w:b/>
          <w:color w:val="000000"/>
        </w:rPr>
        <w:t xml:space="preserve">DISCLOSURES: </w:t>
      </w:r>
    </w:p>
    <w:p w14:paraId="704EFBB3" w14:textId="24047C71" w:rsidR="006B55D4" w:rsidRPr="001839A4" w:rsidRDefault="00C40325" w:rsidP="00C403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839A4">
        <w:t>The authors have nothing to disclose.</w:t>
      </w:r>
    </w:p>
    <w:p w14:paraId="38B7DF8C" w14:textId="77777777" w:rsidR="006B55D4" w:rsidRPr="001839A4" w:rsidRDefault="006B55D4" w:rsidP="00C40325">
      <w:pPr>
        <w:pBdr>
          <w:top w:val="nil"/>
          <w:left w:val="nil"/>
          <w:bottom w:val="nil"/>
          <w:right w:val="nil"/>
          <w:between w:val="nil"/>
        </w:pBdr>
      </w:pPr>
    </w:p>
    <w:p w14:paraId="59FBB392" w14:textId="0B4AD0FA" w:rsidR="007379B6" w:rsidRPr="001839A4" w:rsidRDefault="00551D82" w:rsidP="001839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MX"/>
        </w:rPr>
      </w:pPr>
      <w:r w:rsidRPr="001839A4">
        <w:rPr>
          <w:b/>
          <w:lang w:val="es-MX"/>
        </w:rPr>
        <w:t>REFERENCES:</w:t>
      </w:r>
    </w:p>
    <w:p w14:paraId="2824D4FD" w14:textId="751FC135" w:rsidR="007379B6" w:rsidRPr="001839A4" w:rsidRDefault="007379B6" w:rsidP="001839A4">
      <w:pPr>
        <w:pStyle w:val="ListParagraph"/>
        <w:numPr>
          <w:ilvl w:val="0"/>
          <w:numId w:val="14"/>
        </w:numPr>
        <w:ind w:left="0" w:firstLine="0"/>
        <w:rPr>
          <w:color w:val="000000"/>
        </w:rPr>
      </w:pPr>
      <w:proofErr w:type="spellStart"/>
      <w:r w:rsidRPr="001839A4">
        <w:rPr>
          <w:color w:val="000000"/>
        </w:rPr>
        <w:t>Stapornwongkul</w:t>
      </w:r>
      <w:proofErr w:type="spellEnd"/>
      <w:r w:rsidRPr="001839A4">
        <w:rPr>
          <w:color w:val="000000"/>
        </w:rPr>
        <w:t>, K. S.</w:t>
      </w:r>
      <w:r w:rsidR="00C1640D">
        <w:rPr>
          <w:color w:val="000000"/>
        </w:rPr>
        <w:t>,</w:t>
      </w:r>
      <w:r w:rsidRPr="001839A4">
        <w:rPr>
          <w:color w:val="000000"/>
        </w:rPr>
        <w:t xml:space="preserve"> Vincent, J. P. Generation of extracellular morphogen gradients: the case for diffusion.</w:t>
      </w:r>
      <w:r w:rsidR="00FC79D8" w:rsidRPr="001839A4">
        <w:rPr>
          <w:color w:val="000000"/>
        </w:rPr>
        <w:t xml:space="preserve"> </w:t>
      </w:r>
      <w:r w:rsidR="00C1640D" w:rsidRPr="001839A4">
        <w:rPr>
          <w:i/>
          <w:iCs/>
          <w:color w:val="000000"/>
        </w:rPr>
        <w:t>Nature Reviews Genetics</w:t>
      </w:r>
      <w:r w:rsidR="00C1640D">
        <w:rPr>
          <w:color w:val="000000"/>
        </w:rPr>
        <w:t>.</w:t>
      </w:r>
      <w:r w:rsidR="00FC79D8" w:rsidRPr="001839A4">
        <w:rPr>
          <w:color w:val="000000"/>
        </w:rPr>
        <w:t xml:space="preserve"> </w:t>
      </w:r>
      <w:r w:rsidR="00FC79D8" w:rsidRPr="001839A4">
        <w:rPr>
          <w:b/>
          <w:bCs/>
          <w:color w:val="000000"/>
        </w:rPr>
        <w:t>22</w:t>
      </w:r>
      <w:r w:rsidR="00FC79D8" w:rsidRPr="001839A4">
        <w:rPr>
          <w:color w:val="000000"/>
        </w:rPr>
        <w:t xml:space="preserve"> (6), 393</w:t>
      </w:r>
      <w:r w:rsidR="00C1640D">
        <w:rPr>
          <w:color w:val="000000"/>
        </w:rPr>
        <w:t>–</w:t>
      </w:r>
      <w:r w:rsidR="00FC79D8" w:rsidRPr="001839A4">
        <w:rPr>
          <w:color w:val="000000"/>
        </w:rPr>
        <w:t xml:space="preserve">411 </w:t>
      </w:r>
      <w:r w:rsidRPr="001839A4">
        <w:rPr>
          <w:color w:val="000000"/>
        </w:rPr>
        <w:t>(2021).</w:t>
      </w:r>
    </w:p>
    <w:p w14:paraId="280BA56F" w14:textId="6D56B7EA" w:rsidR="007379B6" w:rsidRPr="001839A4" w:rsidRDefault="007379B6" w:rsidP="001839A4">
      <w:pPr>
        <w:pStyle w:val="ListParagraph"/>
        <w:numPr>
          <w:ilvl w:val="0"/>
          <w:numId w:val="14"/>
        </w:numPr>
        <w:ind w:left="0" w:firstLine="0"/>
        <w:rPr>
          <w:color w:val="000000"/>
        </w:rPr>
      </w:pPr>
      <w:r w:rsidRPr="001839A4">
        <w:rPr>
          <w:color w:val="000000"/>
        </w:rPr>
        <w:t>Rogers, K. W.</w:t>
      </w:r>
      <w:r w:rsidR="00C1640D">
        <w:rPr>
          <w:color w:val="000000"/>
        </w:rPr>
        <w:t>,</w:t>
      </w:r>
      <w:r w:rsidRPr="001839A4">
        <w:rPr>
          <w:color w:val="000000"/>
        </w:rPr>
        <w:t xml:space="preserve"> </w:t>
      </w:r>
      <w:proofErr w:type="spellStart"/>
      <w:r w:rsidRPr="001839A4">
        <w:rPr>
          <w:color w:val="000000"/>
        </w:rPr>
        <w:t>Schier</w:t>
      </w:r>
      <w:proofErr w:type="spellEnd"/>
      <w:r w:rsidRPr="001839A4">
        <w:rPr>
          <w:color w:val="000000"/>
        </w:rPr>
        <w:t xml:space="preserve">, A. F. Morphogen gradients: from generation to interpretation. </w:t>
      </w:r>
      <w:r w:rsidR="00C1640D" w:rsidRPr="001839A4">
        <w:rPr>
          <w:i/>
          <w:iCs/>
          <w:color w:val="000000"/>
        </w:rPr>
        <w:t>Annual Review of Cell and Developmental Biology</w:t>
      </w:r>
      <w:r w:rsidRPr="001839A4">
        <w:rPr>
          <w:color w:val="000000"/>
        </w:rPr>
        <w:t xml:space="preserve">. </w:t>
      </w:r>
      <w:r w:rsidRPr="001839A4">
        <w:rPr>
          <w:b/>
          <w:bCs/>
          <w:color w:val="000000"/>
        </w:rPr>
        <w:t>27</w:t>
      </w:r>
      <w:r w:rsidR="00904BD8" w:rsidRPr="001839A4">
        <w:rPr>
          <w:color w:val="000000"/>
        </w:rPr>
        <w:t>,</w:t>
      </w:r>
      <w:r w:rsidRPr="001839A4">
        <w:rPr>
          <w:color w:val="000000"/>
        </w:rPr>
        <w:t xml:space="preserve"> 377</w:t>
      </w:r>
      <w:r w:rsidR="00C1640D">
        <w:rPr>
          <w:color w:val="000000"/>
        </w:rPr>
        <w:t>–</w:t>
      </w:r>
      <w:r w:rsidRPr="001839A4">
        <w:rPr>
          <w:color w:val="000000"/>
        </w:rPr>
        <w:t>407</w:t>
      </w:r>
      <w:r w:rsidR="00FC79D8" w:rsidRPr="001839A4">
        <w:rPr>
          <w:color w:val="000000"/>
        </w:rPr>
        <w:t xml:space="preserve"> </w:t>
      </w:r>
      <w:r w:rsidRPr="001839A4">
        <w:rPr>
          <w:color w:val="000000"/>
        </w:rPr>
        <w:t>(2011).</w:t>
      </w:r>
    </w:p>
    <w:p w14:paraId="61D65DA7" w14:textId="32DA8684" w:rsidR="007379B6" w:rsidRPr="001839A4" w:rsidRDefault="007379B6" w:rsidP="001839A4">
      <w:pPr>
        <w:pStyle w:val="ListParagraph"/>
        <w:numPr>
          <w:ilvl w:val="0"/>
          <w:numId w:val="14"/>
        </w:numPr>
        <w:ind w:left="0" w:firstLine="0"/>
        <w:rPr>
          <w:color w:val="000000"/>
        </w:rPr>
      </w:pPr>
      <w:r w:rsidRPr="001839A4">
        <w:rPr>
          <w:color w:val="000000"/>
        </w:rPr>
        <w:t>Irizarry, J.</w:t>
      </w:r>
      <w:r w:rsidR="00C1640D">
        <w:rPr>
          <w:color w:val="000000"/>
        </w:rPr>
        <w:t>,</w:t>
      </w:r>
      <w:r w:rsidRPr="001839A4">
        <w:rPr>
          <w:color w:val="000000"/>
        </w:rPr>
        <w:t xml:space="preserve"> Stathopoulos, A. Dynamic patterning by morphogens illuminated by cis-regulatory studies. </w:t>
      </w:r>
      <w:r w:rsidRPr="001839A4">
        <w:rPr>
          <w:i/>
          <w:iCs/>
          <w:color w:val="000000"/>
        </w:rPr>
        <w:t>Development</w:t>
      </w:r>
      <w:r w:rsidRPr="001839A4">
        <w:rPr>
          <w:color w:val="000000"/>
        </w:rPr>
        <w:t xml:space="preserve">. </w:t>
      </w:r>
      <w:r w:rsidRPr="001839A4">
        <w:rPr>
          <w:b/>
          <w:bCs/>
          <w:color w:val="000000"/>
        </w:rPr>
        <w:t>148</w:t>
      </w:r>
      <w:r w:rsidRPr="001839A4">
        <w:rPr>
          <w:color w:val="000000"/>
        </w:rPr>
        <w:t xml:space="preserve"> (2)</w:t>
      </w:r>
      <w:r w:rsidR="00904BD8" w:rsidRPr="001839A4">
        <w:rPr>
          <w:color w:val="000000"/>
        </w:rPr>
        <w:t>, dev196113</w:t>
      </w:r>
      <w:r w:rsidRPr="001839A4">
        <w:rPr>
          <w:color w:val="000000"/>
        </w:rPr>
        <w:t xml:space="preserve"> (2021).</w:t>
      </w:r>
    </w:p>
    <w:p w14:paraId="77D3B0B2" w14:textId="04674F32" w:rsidR="007379B6" w:rsidRPr="001839A4" w:rsidRDefault="007379B6" w:rsidP="001839A4">
      <w:pPr>
        <w:pStyle w:val="ListParagraph"/>
        <w:numPr>
          <w:ilvl w:val="0"/>
          <w:numId w:val="14"/>
        </w:numPr>
        <w:ind w:left="0" w:firstLine="0"/>
        <w:rPr>
          <w:color w:val="000000"/>
        </w:rPr>
      </w:pPr>
      <w:proofErr w:type="spellStart"/>
      <w:r w:rsidRPr="001839A4">
        <w:rPr>
          <w:color w:val="000000"/>
        </w:rPr>
        <w:t>Čapek</w:t>
      </w:r>
      <w:proofErr w:type="spellEnd"/>
      <w:r w:rsidRPr="001839A4">
        <w:rPr>
          <w:color w:val="000000"/>
        </w:rPr>
        <w:t>, D</w:t>
      </w:r>
      <w:r w:rsidR="00D6563F">
        <w:rPr>
          <w:color w:val="000000"/>
        </w:rPr>
        <w:t>.,</w:t>
      </w:r>
      <w:r w:rsidRPr="001839A4">
        <w:rPr>
          <w:color w:val="000000"/>
        </w:rPr>
        <w:t xml:space="preserve"> Müller, P. Positional </w:t>
      </w:r>
      <w:proofErr w:type="gramStart"/>
      <w:r w:rsidRPr="001839A4">
        <w:rPr>
          <w:color w:val="000000"/>
        </w:rPr>
        <w:t>information</w:t>
      </w:r>
      <w:proofErr w:type="gramEnd"/>
      <w:r w:rsidRPr="001839A4">
        <w:rPr>
          <w:color w:val="000000"/>
        </w:rPr>
        <w:t xml:space="preserve"> and tissue scaling during development and regeneration. </w:t>
      </w:r>
      <w:r w:rsidRPr="001839A4">
        <w:rPr>
          <w:i/>
          <w:iCs/>
          <w:color w:val="000000"/>
        </w:rPr>
        <w:t>Development</w:t>
      </w:r>
      <w:r w:rsidRPr="001839A4">
        <w:rPr>
          <w:color w:val="000000"/>
        </w:rPr>
        <w:t xml:space="preserve">. </w:t>
      </w:r>
      <w:r w:rsidRPr="001839A4">
        <w:rPr>
          <w:b/>
          <w:bCs/>
          <w:color w:val="000000"/>
        </w:rPr>
        <w:t>146</w:t>
      </w:r>
      <w:r w:rsidRPr="001839A4">
        <w:rPr>
          <w:color w:val="000000"/>
        </w:rPr>
        <w:t xml:space="preserve"> (24</w:t>
      </w:r>
      <w:r w:rsidR="00FC79D8" w:rsidRPr="001839A4">
        <w:rPr>
          <w:color w:val="000000"/>
        </w:rPr>
        <w:t>)</w:t>
      </w:r>
      <w:r w:rsidR="00904BD8" w:rsidRPr="001839A4">
        <w:rPr>
          <w:color w:val="000000"/>
        </w:rPr>
        <w:t>, dev177709</w:t>
      </w:r>
      <w:r w:rsidRPr="001839A4">
        <w:rPr>
          <w:color w:val="000000"/>
        </w:rPr>
        <w:t xml:space="preserve"> (2019).</w:t>
      </w:r>
    </w:p>
    <w:p w14:paraId="0F2EA57D" w14:textId="1E1CC323" w:rsidR="007379B6" w:rsidRPr="001839A4" w:rsidRDefault="007379B6" w:rsidP="001839A4">
      <w:pPr>
        <w:pStyle w:val="ListParagraph"/>
        <w:numPr>
          <w:ilvl w:val="0"/>
          <w:numId w:val="14"/>
        </w:numPr>
        <w:ind w:left="0" w:firstLine="0"/>
        <w:rPr>
          <w:color w:val="000000"/>
        </w:rPr>
      </w:pPr>
      <w:r w:rsidRPr="001839A4">
        <w:rPr>
          <w:color w:val="000000"/>
        </w:rPr>
        <w:t>Marín-</w:t>
      </w:r>
      <w:proofErr w:type="spellStart"/>
      <w:r w:rsidRPr="001839A4">
        <w:rPr>
          <w:color w:val="000000"/>
        </w:rPr>
        <w:t>Llera</w:t>
      </w:r>
      <w:proofErr w:type="spellEnd"/>
      <w:r w:rsidRPr="001839A4">
        <w:rPr>
          <w:color w:val="000000"/>
        </w:rPr>
        <w:t xml:space="preserve">, J. C., </w:t>
      </w:r>
      <w:proofErr w:type="spellStart"/>
      <w:r w:rsidRPr="001839A4">
        <w:rPr>
          <w:color w:val="000000"/>
        </w:rPr>
        <w:t>Garciadiego-Cázares</w:t>
      </w:r>
      <w:proofErr w:type="spellEnd"/>
      <w:r w:rsidRPr="001839A4">
        <w:rPr>
          <w:color w:val="000000"/>
        </w:rPr>
        <w:t>, D.</w:t>
      </w:r>
      <w:r w:rsidR="00D6563F">
        <w:rPr>
          <w:color w:val="000000"/>
        </w:rPr>
        <w:t>,</w:t>
      </w:r>
      <w:r w:rsidRPr="001839A4">
        <w:rPr>
          <w:color w:val="000000"/>
        </w:rPr>
        <w:t xml:space="preserve"> </w:t>
      </w:r>
      <w:proofErr w:type="spellStart"/>
      <w:r w:rsidRPr="001839A4">
        <w:rPr>
          <w:color w:val="000000"/>
        </w:rPr>
        <w:t>Chimal</w:t>
      </w:r>
      <w:proofErr w:type="spellEnd"/>
      <w:r w:rsidRPr="001839A4">
        <w:rPr>
          <w:color w:val="000000"/>
        </w:rPr>
        <w:t xml:space="preserve">-Monroy, J. Understanding the </w:t>
      </w:r>
      <w:r w:rsidR="00D6563F" w:rsidRPr="00C1640D">
        <w:rPr>
          <w:color w:val="000000"/>
        </w:rPr>
        <w:t xml:space="preserve">cellular and molecular mechanisms that control early cell fate decisions during appendicular </w:t>
      </w:r>
      <w:proofErr w:type="spellStart"/>
      <w:r w:rsidR="00D6563F" w:rsidRPr="00C1640D">
        <w:rPr>
          <w:color w:val="000000"/>
        </w:rPr>
        <w:lastRenderedPageBreak/>
        <w:t>skeletogen</w:t>
      </w:r>
      <w:r w:rsidRPr="001839A4">
        <w:rPr>
          <w:color w:val="000000"/>
        </w:rPr>
        <w:t>esis</w:t>
      </w:r>
      <w:proofErr w:type="spellEnd"/>
      <w:r w:rsidRPr="001839A4">
        <w:rPr>
          <w:color w:val="000000"/>
        </w:rPr>
        <w:t xml:space="preserve">. </w:t>
      </w:r>
      <w:r w:rsidR="00D6563F" w:rsidRPr="001839A4">
        <w:rPr>
          <w:i/>
          <w:iCs/>
          <w:color w:val="000000"/>
        </w:rPr>
        <w:t>Frontiers in Genetics</w:t>
      </w:r>
      <w:r w:rsidRPr="001839A4">
        <w:rPr>
          <w:color w:val="000000"/>
        </w:rPr>
        <w:t xml:space="preserve">. </w:t>
      </w:r>
      <w:r w:rsidRPr="001839A4">
        <w:rPr>
          <w:b/>
          <w:bCs/>
          <w:color w:val="000000"/>
        </w:rPr>
        <w:t>10</w:t>
      </w:r>
      <w:r w:rsidR="00904BD8" w:rsidRPr="001839A4">
        <w:rPr>
          <w:color w:val="000000"/>
        </w:rPr>
        <w:t>,</w:t>
      </w:r>
      <w:r w:rsidRPr="001839A4">
        <w:rPr>
          <w:color w:val="000000"/>
        </w:rPr>
        <w:t xml:space="preserve"> 977 (2019).</w:t>
      </w:r>
    </w:p>
    <w:p w14:paraId="0B8F539A" w14:textId="5076E0F1" w:rsidR="007379B6" w:rsidRPr="001839A4" w:rsidRDefault="007379B6" w:rsidP="001839A4">
      <w:pPr>
        <w:pStyle w:val="ListParagraph"/>
        <w:numPr>
          <w:ilvl w:val="0"/>
          <w:numId w:val="14"/>
        </w:numPr>
        <w:ind w:left="0" w:firstLine="0"/>
        <w:rPr>
          <w:color w:val="000000"/>
        </w:rPr>
      </w:pPr>
      <w:r w:rsidRPr="001839A4">
        <w:rPr>
          <w:color w:val="000000"/>
        </w:rPr>
        <w:t xml:space="preserve">Gurdon, J. B. Embryonic induction--molecular prospects. </w:t>
      </w:r>
      <w:r w:rsidRPr="001839A4">
        <w:rPr>
          <w:i/>
          <w:iCs/>
          <w:color w:val="000000"/>
        </w:rPr>
        <w:t>Development</w:t>
      </w:r>
      <w:r w:rsidRPr="001839A4">
        <w:rPr>
          <w:color w:val="000000"/>
        </w:rPr>
        <w:t xml:space="preserve">. </w:t>
      </w:r>
      <w:r w:rsidRPr="001839A4">
        <w:rPr>
          <w:b/>
          <w:bCs/>
          <w:color w:val="000000"/>
        </w:rPr>
        <w:t>99</w:t>
      </w:r>
      <w:r w:rsidRPr="001839A4">
        <w:rPr>
          <w:color w:val="000000"/>
        </w:rPr>
        <w:t xml:space="preserve"> (3), 285</w:t>
      </w:r>
      <w:r w:rsidR="00D6563F">
        <w:rPr>
          <w:color w:val="000000"/>
        </w:rPr>
        <w:t>–</w:t>
      </w:r>
      <w:r w:rsidRPr="001839A4">
        <w:rPr>
          <w:color w:val="000000"/>
        </w:rPr>
        <w:t>306 (1987)</w:t>
      </w:r>
      <w:r w:rsidRPr="001839A4">
        <w:rPr>
          <w:color w:val="212121"/>
          <w:shd w:val="clear" w:color="auto" w:fill="FFFFFF"/>
        </w:rPr>
        <w:t>.</w:t>
      </w:r>
    </w:p>
    <w:p w14:paraId="1486EE59" w14:textId="5361D0B0" w:rsidR="007379B6" w:rsidRPr="001839A4" w:rsidRDefault="007379B6" w:rsidP="001839A4">
      <w:pPr>
        <w:pStyle w:val="ListParagraph"/>
        <w:numPr>
          <w:ilvl w:val="0"/>
          <w:numId w:val="14"/>
        </w:numPr>
        <w:ind w:left="0" w:firstLine="0"/>
        <w:rPr>
          <w:color w:val="000000"/>
        </w:rPr>
      </w:pPr>
      <w:r w:rsidRPr="001839A4">
        <w:rPr>
          <w:color w:val="212121"/>
          <w:shd w:val="clear" w:color="auto" w:fill="FFFFFF"/>
        </w:rPr>
        <w:t xml:space="preserve">Bouwmeester, T. The Spemann-Mangold organizer: the control of fate specification and morphogenetic rearrangements during gastrulation in Xenopus. </w:t>
      </w:r>
      <w:r w:rsidR="00D6563F" w:rsidRPr="001839A4">
        <w:rPr>
          <w:i/>
          <w:iCs/>
          <w:color w:val="212121"/>
          <w:shd w:val="clear" w:color="auto" w:fill="FFFFFF"/>
        </w:rPr>
        <w:t>International Journal of Developmental Biology</w:t>
      </w:r>
      <w:r w:rsidRPr="001839A4">
        <w:rPr>
          <w:color w:val="212121"/>
          <w:shd w:val="clear" w:color="auto" w:fill="FFFFFF"/>
        </w:rPr>
        <w:t xml:space="preserve">. </w:t>
      </w:r>
      <w:r w:rsidRPr="001839A4">
        <w:rPr>
          <w:b/>
          <w:bCs/>
          <w:color w:val="212121"/>
          <w:shd w:val="clear" w:color="auto" w:fill="FFFFFF"/>
        </w:rPr>
        <w:t>45</w:t>
      </w:r>
      <w:r w:rsidRPr="001839A4">
        <w:rPr>
          <w:color w:val="212121"/>
          <w:shd w:val="clear" w:color="auto" w:fill="FFFFFF"/>
        </w:rPr>
        <w:t xml:space="preserve"> (1), 251</w:t>
      </w:r>
      <w:r w:rsidR="00D6563F">
        <w:rPr>
          <w:color w:val="212121"/>
          <w:shd w:val="clear" w:color="auto" w:fill="FFFFFF"/>
        </w:rPr>
        <w:t>–</w:t>
      </w:r>
      <w:r w:rsidRPr="001839A4">
        <w:rPr>
          <w:color w:val="212121"/>
          <w:shd w:val="clear" w:color="auto" w:fill="FFFFFF"/>
        </w:rPr>
        <w:t>258 (2001).</w:t>
      </w:r>
    </w:p>
    <w:p w14:paraId="1772970A" w14:textId="2811B66B" w:rsidR="007379B6" w:rsidRPr="001839A4" w:rsidRDefault="007379B6" w:rsidP="001839A4">
      <w:pPr>
        <w:pStyle w:val="ListParagraph"/>
        <w:numPr>
          <w:ilvl w:val="0"/>
          <w:numId w:val="14"/>
        </w:numPr>
        <w:ind w:left="0" w:firstLine="0"/>
        <w:rPr>
          <w:color w:val="000000"/>
        </w:rPr>
      </w:pPr>
      <w:r w:rsidRPr="001839A4">
        <w:rPr>
          <w:color w:val="212121"/>
          <w:shd w:val="clear" w:color="auto" w:fill="FFFFFF"/>
        </w:rPr>
        <w:t xml:space="preserve">Piccolo, S., </w:t>
      </w:r>
      <w:proofErr w:type="spellStart"/>
      <w:r w:rsidRPr="001839A4">
        <w:rPr>
          <w:color w:val="212121"/>
          <w:shd w:val="clear" w:color="auto" w:fill="FFFFFF"/>
        </w:rPr>
        <w:t>Sasai</w:t>
      </w:r>
      <w:proofErr w:type="spellEnd"/>
      <w:r w:rsidRPr="001839A4">
        <w:rPr>
          <w:color w:val="212121"/>
          <w:shd w:val="clear" w:color="auto" w:fill="FFFFFF"/>
        </w:rPr>
        <w:t>, Y., Lu, B.</w:t>
      </w:r>
      <w:r w:rsidR="00D6563F">
        <w:rPr>
          <w:color w:val="212121"/>
          <w:shd w:val="clear" w:color="auto" w:fill="FFFFFF"/>
        </w:rPr>
        <w:t>,</w:t>
      </w:r>
      <w:r w:rsidRPr="001839A4">
        <w:rPr>
          <w:color w:val="212121"/>
          <w:shd w:val="clear" w:color="auto" w:fill="FFFFFF"/>
        </w:rPr>
        <w:t xml:space="preserve"> De </w:t>
      </w:r>
      <w:proofErr w:type="spellStart"/>
      <w:r w:rsidRPr="001839A4">
        <w:rPr>
          <w:color w:val="212121"/>
          <w:shd w:val="clear" w:color="auto" w:fill="FFFFFF"/>
        </w:rPr>
        <w:t>Robertis</w:t>
      </w:r>
      <w:proofErr w:type="spellEnd"/>
      <w:r w:rsidRPr="001839A4">
        <w:rPr>
          <w:color w:val="212121"/>
          <w:shd w:val="clear" w:color="auto" w:fill="FFFFFF"/>
        </w:rPr>
        <w:t xml:space="preserve">, E. M. Dorsoventral patterning in Xenopus: inhibition of ventral signals by direct binding of chordin to BMP-4. </w:t>
      </w:r>
      <w:r w:rsidR="00904BD8" w:rsidRPr="001839A4">
        <w:rPr>
          <w:i/>
          <w:iCs/>
          <w:color w:val="212121"/>
          <w:shd w:val="clear" w:color="auto" w:fill="FFFFFF"/>
        </w:rPr>
        <w:t>Cell</w:t>
      </w:r>
      <w:r w:rsidR="00904BD8" w:rsidRPr="001839A4">
        <w:rPr>
          <w:color w:val="212121"/>
          <w:shd w:val="clear" w:color="auto" w:fill="FFFFFF"/>
        </w:rPr>
        <w:t xml:space="preserve">. </w:t>
      </w:r>
      <w:r w:rsidR="00904BD8" w:rsidRPr="001839A4">
        <w:rPr>
          <w:b/>
          <w:bCs/>
          <w:color w:val="212121"/>
          <w:shd w:val="clear" w:color="auto" w:fill="FFFFFF"/>
        </w:rPr>
        <w:t>86</w:t>
      </w:r>
      <w:r w:rsidR="00904BD8" w:rsidRPr="001839A4">
        <w:rPr>
          <w:color w:val="212121"/>
          <w:shd w:val="clear" w:color="auto" w:fill="FFFFFF"/>
        </w:rPr>
        <w:t xml:space="preserve"> (4), 589</w:t>
      </w:r>
      <w:r w:rsidR="00D6563F">
        <w:rPr>
          <w:color w:val="212121"/>
          <w:shd w:val="clear" w:color="auto" w:fill="FFFFFF"/>
        </w:rPr>
        <w:t>–</w:t>
      </w:r>
      <w:r w:rsidR="00904BD8" w:rsidRPr="001839A4">
        <w:rPr>
          <w:color w:val="212121"/>
          <w:shd w:val="clear" w:color="auto" w:fill="FFFFFF"/>
        </w:rPr>
        <w:t>598</w:t>
      </w:r>
      <w:r w:rsidRPr="001839A4">
        <w:rPr>
          <w:color w:val="212121"/>
          <w:shd w:val="clear" w:color="auto" w:fill="FFFFFF"/>
        </w:rPr>
        <w:t xml:space="preserve"> (1996).</w:t>
      </w:r>
    </w:p>
    <w:p w14:paraId="221911C8" w14:textId="0CA40F67" w:rsidR="007379B6" w:rsidRPr="001839A4" w:rsidRDefault="007379B6" w:rsidP="001839A4">
      <w:pPr>
        <w:pStyle w:val="ListParagraph"/>
        <w:numPr>
          <w:ilvl w:val="0"/>
          <w:numId w:val="14"/>
        </w:numPr>
        <w:ind w:left="0" w:firstLine="0"/>
        <w:rPr>
          <w:color w:val="000000"/>
        </w:rPr>
      </w:pPr>
      <w:r w:rsidRPr="001839A4">
        <w:rPr>
          <w:color w:val="212121"/>
          <w:shd w:val="clear" w:color="auto" w:fill="FFFFFF"/>
        </w:rPr>
        <w:t xml:space="preserve">Cho, K. W., Blumberg, B., </w:t>
      </w:r>
      <w:proofErr w:type="spellStart"/>
      <w:r w:rsidRPr="001839A4">
        <w:rPr>
          <w:color w:val="212121"/>
          <w:shd w:val="clear" w:color="auto" w:fill="FFFFFF"/>
        </w:rPr>
        <w:t>Steinbeisser</w:t>
      </w:r>
      <w:proofErr w:type="spellEnd"/>
      <w:r w:rsidRPr="001839A4">
        <w:rPr>
          <w:color w:val="212121"/>
          <w:shd w:val="clear" w:color="auto" w:fill="FFFFFF"/>
        </w:rPr>
        <w:t>, H.</w:t>
      </w:r>
      <w:r w:rsidR="00D6563F">
        <w:rPr>
          <w:color w:val="212121"/>
          <w:shd w:val="clear" w:color="auto" w:fill="FFFFFF"/>
        </w:rPr>
        <w:t>,</w:t>
      </w:r>
      <w:r w:rsidRPr="001839A4">
        <w:rPr>
          <w:color w:val="212121"/>
          <w:shd w:val="clear" w:color="auto" w:fill="FFFFFF"/>
        </w:rPr>
        <w:t xml:space="preserve"> De </w:t>
      </w:r>
      <w:proofErr w:type="spellStart"/>
      <w:r w:rsidRPr="001839A4">
        <w:rPr>
          <w:color w:val="212121"/>
          <w:shd w:val="clear" w:color="auto" w:fill="FFFFFF"/>
        </w:rPr>
        <w:t>Robertis</w:t>
      </w:r>
      <w:proofErr w:type="spellEnd"/>
      <w:r w:rsidRPr="001839A4">
        <w:rPr>
          <w:color w:val="212121"/>
          <w:shd w:val="clear" w:color="auto" w:fill="FFFFFF"/>
        </w:rPr>
        <w:t xml:space="preserve">, E. M. Molecular nature of Spemann's organizer: the role of the Xenopus homeobox gene </w:t>
      </w:r>
      <w:proofErr w:type="spellStart"/>
      <w:r w:rsidRPr="001839A4">
        <w:rPr>
          <w:color w:val="212121"/>
          <w:shd w:val="clear" w:color="auto" w:fill="FFFFFF"/>
        </w:rPr>
        <w:t>goo</w:t>
      </w:r>
      <w:r w:rsidR="00904BD8" w:rsidRPr="001839A4">
        <w:rPr>
          <w:color w:val="212121"/>
          <w:shd w:val="clear" w:color="auto" w:fill="FFFFFF"/>
        </w:rPr>
        <w:t>secoid</w:t>
      </w:r>
      <w:proofErr w:type="spellEnd"/>
      <w:r w:rsidR="00904BD8" w:rsidRPr="001839A4">
        <w:rPr>
          <w:color w:val="212121"/>
          <w:shd w:val="clear" w:color="auto" w:fill="FFFFFF"/>
        </w:rPr>
        <w:t xml:space="preserve">. </w:t>
      </w:r>
      <w:r w:rsidR="00904BD8" w:rsidRPr="001839A4">
        <w:rPr>
          <w:i/>
          <w:iCs/>
          <w:color w:val="212121"/>
          <w:shd w:val="clear" w:color="auto" w:fill="FFFFFF"/>
        </w:rPr>
        <w:t>Cell</w:t>
      </w:r>
      <w:r w:rsidR="00904BD8" w:rsidRPr="001839A4">
        <w:rPr>
          <w:color w:val="212121"/>
          <w:shd w:val="clear" w:color="auto" w:fill="FFFFFF"/>
        </w:rPr>
        <w:t xml:space="preserve">. </w:t>
      </w:r>
      <w:r w:rsidR="00904BD8" w:rsidRPr="001839A4">
        <w:rPr>
          <w:b/>
          <w:bCs/>
          <w:color w:val="212121"/>
          <w:shd w:val="clear" w:color="auto" w:fill="FFFFFF"/>
        </w:rPr>
        <w:t>67</w:t>
      </w:r>
      <w:r w:rsidR="00904BD8" w:rsidRPr="001839A4">
        <w:rPr>
          <w:color w:val="212121"/>
          <w:shd w:val="clear" w:color="auto" w:fill="FFFFFF"/>
        </w:rPr>
        <w:t xml:space="preserve"> (6), 1111</w:t>
      </w:r>
      <w:r w:rsidR="00D6563F">
        <w:rPr>
          <w:color w:val="212121"/>
          <w:shd w:val="clear" w:color="auto" w:fill="FFFFFF"/>
        </w:rPr>
        <w:t>–</w:t>
      </w:r>
      <w:r w:rsidR="00904BD8" w:rsidRPr="001839A4">
        <w:rPr>
          <w:color w:val="212121"/>
          <w:shd w:val="clear" w:color="auto" w:fill="FFFFFF"/>
        </w:rPr>
        <w:t>1120</w:t>
      </w:r>
      <w:r w:rsidRPr="001839A4">
        <w:rPr>
          <w:color w:val="212121"/>
          <w:shd w:val="clear" w:color="auto" w:fill="FFFFFF"/>
        </w:rPr>
        <w:t xml:space="preserve"> (1991).</w:t>
      </w:r>
    </w:p>
    <w:p w14:paraId="36CBF382" w14:textId="5F5EB7F7" w:rsidR="007379B6" w:rsidRPr="001839A4" w:rsidRDefault="007379B6" w:rsidP="001839A4">
      <w:pPr>
        <w:pStyle w:val="ListParagraph"/>
        <w:numPr>
          <w:ilvl w:val="0"/>
          <w:numId w:val="14"/>
        </w:numPr>
        <w:ind w:left="0" w:firstLine="0"/>
        <w:rPr>
          <w:color w:val="000000"/>
        </w:rPr>
      </w:pPr>
      <w:proofErr w:type="spellStart"/>
      <w:r w:rsidRPr="001839A4">
        <w:rPr>
          <w:color w:val="212121"/>
          <w:shd w:val="clear" w:color="auto" w:fill="FFFFFF"/>
        </w:rPr>
        <w:t>Thisse</w:t>
      </w:r>
      <w:proofErr w:type="spellEnd"/>
      <w:r w:rsidRPr="001839A4">
        <w:rPr>
          <w:color w:val="212121"/>
          <w:shd w:val="clear" w:color="auto" w:fill="FFFFFF"/>
        </w:rPr>
        <w:t>, B.</w:t>
      </w:r>
      <w:r w:rsidR="00D6563F">
        <w:rPr>
          <w:color w:val="212121"/>
          <w:shd w:val="clear" w:color="auto" w:fill="FFFFFF"/>
        </w:rPr>
        <w:t>,</w:t>
      </w:r>
      <w:r w:rsidRPr="001839A4">
        <w:rPr>
          <w:color w:val="212121"/>
          <w:shd w:val="clear" w:color="auto" w:fill="FFFFFF"/>
        </w:rPr>
        <w:t xml:space="preserve"> </w:t>
      </w:r>
      <w:proofErr w:type="spellStart"/>
      <w:r w:rsidRPr="001839A4">
        <w:rPr>
          <w:color w:val="212121"/>
          <w:shd w:val="clear" w:color="auto" w:fill="FFFFFF"/>
        </w:rPr>
        <w:t>Thisse</w:t>
      </w:r>
      <w:proofErr w:type="spellEnd"/>
      <w:r w:rsidRPr="001839A4">
        <w:rPr>
          <w:color w:val="212121"/>
          <w:shd w:val="clear" w:color="auto" w:fill="FFFFFF"/>
        </w:rPr>
        <w:t>, C. Formation of the vertebrate embryo: Moving beyond the Spemann organizer.</w:t>
      </w:r>
      <w:r w:rsidR="00904BD8" w:rsidRPr="001839A4">
        <w:rPr>
          <w:color w:val="212121"/>
          <w:shd w:val="clear" w:color="auto" w:fill="FFFFFF"/>
        </w:rPr>
        <w:t xml:space="preserve"> </w:t>
      </w:r>
      <w:r w:rsidR="00904BD8" w:rsidRPr="001839A4">
        <w:rPr>
          <w:i/>
          <w:iCs/>
          <w:color w:val="212121"/>
          <w:shd w:val="clear" w:color="auto" w:fill="FFFFFF"/>
        </w:rPr>
        <w:t>Semin</w:t>
      </w:r>
      <w:r w:rsidR="00D6563F" w:rsidRPr="001839A4">
        <w:rPr>
          <w:i/>
          <w:iCs/>
          <w:color w:val="212121"/>
          <w:shd w:val="clear" w:color="auto" w:fill="FFFFFF"/>
        </w:rPr>
        <w:t>ars in</w:t>
      </w:r>
      <w:r w:rsidR="00904BD8" w:rsidRPr="001839A4">
        <w:rPr>
          <w:i/>
          <w:iCs/>
          <w:color w:val="212121"/>
          <w:shd w:val="clear" w:color="auto" w:fill="FFFFFF"/>
        </w:rPr>
        <w:t xml:space="preserve"> Cell</w:t>
      </w:r>
      <w:r w:rsidR="00D6563F" w:rsidRPr="001839A4">
        <w:rPr>
          <w:i/>
          <w:iCs/>
          <w:color w:val="212121"/>
          <w:shd w:val="clear" w:color="auto" w:fill="FFFFFF"/>
        </w:rPr>
        <w:t xml:space="preserve"> &amp;</w:t>
      </w:r>
      <w:r w:rsidR="00904BD8" w:rsidRPr="001839A4">
        <w:rPr>
          <w:i/>
          <w:iCs/>
          <w:color w:val="212121"/>
          <w:shd w:val="clear" w:color="auto" w:fill="FFFFFF"/>
        </w:rPr>
        <w:t xml:space="preserve"> Dev</w:t>
      </w:r>
      <w:r w:rsidR="00D6563F" w:rsidRPr="001839A4">
        <w:rPr>
          <w:i/>
          <w:iCs/>
          <w:color w:val="212121"/>
          <w:shd w:val="clear" w:color="auto" w:fill="FFFFFF"/>
        </w:rPr>
        <w:t>elopment</w:t>
      </w:r>
      <w:r w:rsidR="00904BD8" w:rsidRPr="001839A4">
        <w:rPr>
          <w:i/>
          <w:iCs/>
          <w:color w:val="212121"/>
          <w:shd w:val="clear" w:color="auto" w:fill="FFFFFF"/>
        </w:rPr>
        <w:t xml:space="preserve"> Biol</w:t>
      </w:r>
      <w:r w:rsidR="00D6563F" w:rsidRPr="001839A4">
        <w:rPr>
          <w:i/>
          <w:iCs/>
          <w:color w:val="212121"/>
          <w:shd w:val="clear" w:color="auto" w:fill="FFFFFF"/>
        </w:rPr>
        <w:t>ogy</w:t>
      </w:r>
      <w:r w:rsidR="00904BD8" w:rsidRPr="001839A4">
        <w:rPr>
          <w:color w:val="212121"/>
          <w:shd w:val="clear" w:color="auto" w:fill="FFFFFF"/>
        </w:rPr>
        <w:t xml:space="preserve">. </w:t>
      </w:r>
      <w:r w:rsidR="00904BD8" w:rsidRPr="001839A4">
        <w:rPr>
          <w:b/>
          <w:bCs/>
          <w:color w:val="212121"/>
          <w:shd w:val="clear" w:color="auto" w:fill="FFFFFF"/>
        </w:rPr>
        <w:t>42</w:t>
      </w:r>
      <w:r w:rsidR="00904BD8" w:rsidRPr="001839A4">
        <w:rPr>
          <w:color w:val="212121"/>
          <w:shd w:val="clear" w:color="auto" w:fill="FFFFFF"/>
        </w:rPr>
        <w:t>, 94</w:t>
      </w:r>
      <w:r w:rsidR="00D6563F">
        <w:rPr>
          <w:color w:val="212121"/>
          <w:shd w:val="clear" w:color="auto" w:fill="FFFFFF"/>
        </w:rPr>
        <w:t>–</w:t>
      </w:r>
      <w:r w:rsidR="00904BD8" w:rsidRPr="001839A4">
        <w:rPr>
          <w:color w:val="212121"/>
          <w:shd w:val="clear" w:color="auto" w:fill="FFFFFF"/>
        </w:rPr>
        <w:t>102</w:t>
      </w:r>
      <w:r w:rsidRPr="001839A4">
        <w:rPr>
          <w:color w:val="212121"/>
          <w:shd w:val="clear" w:color="auto" w:fill="FFFFFF"/>
        </w:rPr>
        <w:t xml:space="preserve"> (2015).</w:t>
      </w:r>
    </w:p>
    <w:p w14:paraId="49499180" w14:textId="1E2A379B" w:rsidR="007379B6" w:rsidRPr="001839A4" w:rsidRDefault="007379B6" w:rsidP="001839A4">
      <w:pPr>
        <w:pStyle w:val="ListParagraph"/>
        <w:numPr>
          <w:ilvl w:val="0"/>
          <w:numId w:val="14"/>
        </w:numPr>
        <w:ind w:left="0" w:firstLine="0"/>
        <w:rPr>
          <w:color w:val="000000"/>
        </w:rPr>
      </w:pPr>
      <w:proofErr w:type="spellStart"/>
      <w:r w:rsidRPr="001839A4">
        <w:rPr>
          <w:color w:val="212121"/>
          <w:shd w:val="clear" w:color="auto" w:fill="FFFFFF"/>
        </w:rPr>
        <w:t>Eichele</w:t>
      </w:r>
      <w:proofErr w:type="spellEnd"/>
      <w:r w:rsidRPr="001839A4">
        <w:rPr>
          <w:color w:val="212121"/>
          <w:shd w:val="clear" w:color="auto" w:fill="FFFFFF"/>
        </w:rPr>
        <w:t>, G., Tickle, C.</w:t>
      </w:r>
      <w:r w:rsidR="00D6563F">
        <w:rPr>
          <w:color w:val="212121"/>
          <w:shd w:val="clear" w:color="auto" w:fill="FFFFFF"/>
        </w:rPr>
        <w:t>,</w:t>
      </w:r>
      <w:r w:rsidRPr="001839A4">
        <w:rPr>
          <w:color w:val="212121"/>
          <w:shd w:val="clear" w:color="auto" w:fill="FFFFFF"/>
        </w:rPr>
        <w:t xml:space="preserve"> Alberts, B. M. </w:t>
      </w:r>
      <w:proofErr w:type="spellStart"/>
      <w:r w:rsidRPr="001839A4">
        <w:rPr>
          <w:color w:val="212121"/>
          <w:shd w:val="clear" w:color="auto" w:fill="FFFFFF"/>
        </w:rPr>
        <w:t>Microcontrolled</w:t>
      </w:r>
      <w:proofErr w:type="spellEnd"/>
      <w:r w:rsidRPr="001839A4">
        <w:rPr>
          <w:color w:val="212121"/>
          <w:shd w:val="clear" w:color="auto" w:fill="FFFFFF"/>
        </w:rPr>
        <w:t xml:space="preserve"> release of biologically active compounds in chick embryos: beads of 200-microns diameter for the local release of retinoids. </w:t>
      </w:r>
      <w:r w:rsidR="00D6563F" w:rsidRPr="001839A4">
        <w:rPr>
          <w:i/>
          <w:iCs/>
          <w:color w:val="212121"/>
          <w:shd w:val="clear" w:color="auto" w:fill="FFFFFF"/>
        </w:rPr>
        <w:t>Analytical Biochemistry</w:t>
      </w:r>
      <w:r w:rsidRPr="001839A4">
        <w:rPr>
          <w:color w:val="212121"/>
          <w:shd w:val="clear" w:color="auto" w:fill="FFFFFF"/>
        </w:rPr>
        <w:t xml:space="preserve">. </w:t>
      </w:r>
      <w:r w:rsidRPr="001839A4">
        <w:rPr>
          <w:b/>
          <w:bCs/>
          <w:color w:val="212121"/>
          <w:shd w:val="clear" w:color="auto" w:fill="FFFFFF"/>
        </w:rPr>
        <w:t>142</w:t>
      </w:r>
      <w:r w:rsidRPr="001839A4">
        <w:rPr>
          <w:color w:val="212121"/>
          <w:shd w:val="clear" w:color="auto" w:fill="FFFFFF"/>
        </w:rPr>
        <w:t xml:space="preserve"> (2), 542</w:t>
      </w:r>
      <w:r w:rsidR="00D6563F">
        <w:rPr>
          <w:color w:val="212121"/>
          <w:shd w:val="clear" w:color="auto" w:fill="FFFFFF"/>
        </w:rPr>
        <w:t>–</w:t>
      </w:r>
      <w:r w:rsidRPr="001839A4">
        <w:rPr>
          <w:color w:val="212121"/>
          <w:shd w:val="clear" w:color="auto" w:fill="FFFFFF"/>
        </w:rPr>
        <w:t>555 (1984).</w:t>
      </w:r>
    </w:p>
    <w:p w14:paraId="265FBC16" w14:textId="71FB491D" w:rsidR="007379B6" w:rsidRPr="001839A4" w:rsidRDefault="007379B6" w:rsidP="001839A4">
      <w:pPr>
        <w:pStyle w:val="ListParagraph"/>
        <w:numPr>
          <w:ilvl w:val="0"/>
          <w:numId w:val="14"/>
        </w:numPr>
        <w:ind w:left="0" w:firstLine="0"/>
        <w:rPr>
          <w:color w:val="000000"/>
        </w:rPr>
      </w:pPr>
      <w:r w:rsidRPr="001839A4">
        <w:rPr>
          <w:color w:val="212121"/>
          <w:shd w:val="clear" w:color="auto" w:fill="FFFFFF"/>
        </w:rPr>
        <w:t>Tickle, C., Lee, J.</w:t>
      </w:r>
      <w:r w:rsidR="00D6563F">
        <w:rPr>
          <w:color w:val="212121"/>
          <w:shd w:val="clear" w:color="auto" w:fill="FFFFFF"/>
        </w:rPr>
        <w:t>,</w:t>
      </w:r>
      <w:r w:rsidRPr="001839A4">
        <w:rPr>
          <w:color w:val="212121"/>
          <w:shd w:val="clear" w:color="auto" w:fill="FFFFFF"/>
        </w:rPr>
        <w:t xml:space="preserve"> </w:t>
      </w:r>
      <w:proofErr w:type="spellStart"/>
      <w:r w:rsidRPr="001839A4">
        <w:rPr>
          <w:color w:val="212121"/>
          <w:shd w:val="clear" w:color="auto" w:fill="FFFFFF"/>
        </w:rPr>
        <w:t>Eichele</w:t>
      </w:r>
      <w:proofErr w:type="spellEnd"/>
      <w:r w:rsidRPr="001839A4">
        <w:rPr>
          <w:color w:val="212121"/>
          <w:shd w:val="clear" w:color="auto" w:fill="FFFFFF"/>
        </w:rPr>
        <w:t xml:space="preserve">, G. A quantitative analysis of the effect of all-trans-retinoic acid on the pattern of chick wing development. </w:t>
      </w:r>
      <w:r w:rsidR="00D6563F" w:rsidRPr="001839A4">
        <w:rPr>
          <w:i/>
          <w:iCs/>
          <w:color w:val="212121"/>
          <w:shd w:val="clear" w:color="auto" w:fill="FFFFFF"/>
        </w:rPr>
        <w:t>Developmental Biology</w:t>
      </w:r>
      <w:r w:rsidRPr="001839A4">
        <w:rPr>
          <w:color w:val="212121"/>
          <w:shd w:val="clear" w:color="auto" w:fill="FFFFFF"/>
        </w:rPr>
        <w:t xml:space="preserve">. </w:t>
      </w:r>
      <w:r w:rsidRPr="001839A4">
        <w:rPr>
          <w:b/>
          <w:bCs/>
          <w:color w:val="212121"/>
          <w:shd w:val="clear" w:color="auto" w:fill="FFFFFF"/>
        </w:rPr>
        <w:t>109</w:t>
      </w:r>
      <w:r w:rsidRPr="001839A4">
        <w:rPr>
          <w:color w:val="212121"/>
          <w:shd w:val="clear" w:color="auto" w:fill="FFFFFF"/>
        </w:rPr>
        <w:t xml:space="preserve"> (1), 82</w:t>
      </w:r>
      <w:r w:rsidR="00D6563F">
        <w:rPr>
          <w:color w:val="212121"/>
          <w:shd w:val="clear" w:color="auto" w:fill="FFFFFF"/>
        </w:rPr>
        <w:t>–</w:t>
      </w:r>
      <w:r w:rsidRPr="001839A4">
        <w:rPr>
          <w:color w:val="212121"/>
          <w:shd w:val="clear" w:color="auto" w:fill="FFFFFF"/>
        </w:rPr>
        <w:t>95 (1985).</w:t>
      </w:r>
    </w:p>
    <w:p w14:paraId="41BF50A3" w14:textId="7CAEF94D" w:rsidR="007379B6" w:rsidRPr="001839A4" w:rsidRDefault="007379B6" w:rsidP="001839A4">
      <w:pPr>
        <w:pStyle w:val="ListParagraph"/>
        <w:numPr>
          <w:ilvl w:val="0"/>
          <w:numId w:val="14"/>
        </w:numPr>
        <w:ind w:left="0" w:firstLine="0"/>
        <w:rPr>
          <w:color w:val="000000"/>
        </w:rPr>
      </w:pPr>
      <w:proofErr w:type="spellStart"/>
      <w:r w:rsidRPr="001839A4">
        <w:rPr>
          <w:color w:val="212121"/>
          <w:shd w:val="clear" w:color="auto" w:fill="FFFFFF"/>
        </w:rPr>
        <w:t>Vermot</w:t>
      </w:r>
      <w:proofErr w:type="spellEnd"/>
      <w:r w:rsidRPr="001839A4">
        <w:rPr>
          <w:color w:val="212121"/>
          <w:shd w:val="clear" w:color="auto" w:fill="FFFFFF"/>
        </w:rPr>
        <w:t>, J</w:t>
      </w:r>
      <w:r w:rsidR="00506263">
        <w:rPr>
          <w:color w:val="212121"/>
          <w:shd w:val="clear" w:color="auto" w:fill="FFFFFF"/>
        </w:rPr>
        <w:t>.,</w:t>
      </w:r>
      <w:r w:rsidRPr="001839A4">
        <w:rPr>
          <w:color w:val="212121"/>
          <w:shd w:val="clear" w:color="auto" w:fill="FFFFFF"/>
        </w:rPr>
        <w:t xml:space="preserve"> </w:t>
      </w:r>
      <w:proofErr w:type="spellStart"/>
      <w:r w:rsidRPr="001839A4">
        <w:rPr>
          <w:color w:val="212121"/>
          <w:shd w:val="clear" w:color="auto" w:fill="FFFFFF"/>
        </w:rPr>
        <w:t>Pourquié</w:t>
      </w:r>
      <w:proofErr w:type="spellEnd"/>
      <w:r w:rsidRPr="001839A4">
        <w:rPr>
          <w:color w:val="212121"/>
          <w:shd w:val="clear" w:color="auto" w:fill="FFFFFF"/>
        </w:rPr>
        <w:t xml:space="preserve">, O. Retinoic acid coordinates </w:t>
      </w:r>
      <w:proofErr w:type="spellStart"/>
      <w:r w:rsidRPr="001839A4">
        <w:rPr>
          <w:color w:val="212121"/>
          <w:shd w:val="clear" w:color="auto" w:fill="FFFFFF"/>
        </w:rPr>
        <w:t>somitogenesis</w:t>
      </w:r>
      <w:proofErr w:type="spellEnd"/>
      <w:r w:rsidRPr="001839A4">
        <w:rPr>
          <w:color w:val="212121"/>
          <w:shd w:val="clear" w:color="auto" w:fill="FFFFFF"/>
        </w:rPr>
        <w:t xml:space="preserve"> and left-right patterning in vertebrate embryo</w:t>
      </w:r>
      <w:r w:rsidR="00904BD8" w:rsidRPr="001839A4">
        <w:rPr>
          <w:color w:val="212121"/>
          <w:shd w:val="clear" w:color="auto" w:fill="FFFFFF"/>
        </w:rPr>
        <w:t xml:space="preserve">s. </w:t>
      </w:r>
      <w:r w:rsidR="00904BD8" w:rsidRPr="001839A4">
        <w:rPr>
          <w:i/>
          <w:iCs/>
          <w:color w:val="212121"/>
          <w:shd w:val="clear" w:color="auto" w:fill="FFFFFF"/>
        </w:rPr>
        <w:t>Nature</w:t>
      </w:r>
      <w:r w:rsidR="00904BD8" w:rsidRPr="001839A4">
        <w:rPr>
          <w:color w:val="212121"/>
          <w:shd w:val="clear" w:color="auto" w:fill="FFFFFF"/>
        </w:rPr>
        <w:t xml:space="preserve">. </w:t>
      </w:r>
      <w:r w:rsidR="00904BD8" w:rsidRPr="001839A4">
        <w:rPr>
          <w:b/>
          <w:bCs/>
          <w:color w:val="212121"/>
          <w:shd w:val="clear" w:color="auto" w:fill="FFFFFF"/>
        </w:rPr>
        <w:t>435</w:t>
      </w:r>
      <w:r w:rsidR="00904BD8" w:rsidRPr="001839A4">
        <w:rPr>
          <w:color w:val="212121"/>
          <w:shd w:val="clear" w:color="auto" w:fill="FFFFFF"/>
        </w:rPr>
        <w:t xml:space="preserve"> (7039), 215</w:t>
      </w:r>
      <w:r w:rsidR="00506263">
        <w:rPr>
          <w:color w:val="212121"/>
          <w:shd w:val="clear" w:color="auto" w:fill="FFFFFF"/>
        </w:rPr>
        <w:t>–</w:t>
      </w:r>
      <w:r w:rsidR="00904BD8" w:rsidRPr="001839A4">
        <w:rPr>
          <w:color w:val="212121"/>
          <w:shd w:val="clear" w:color="auto" w:fill="FFFFFF"/>
        </w:rPr>
        <w:t xml:space="preserve">220 </w:t>
      </w:r>
      <w:r w:rsidRPr="001839A4">
        <w:rPr>
          <w:color w:val="212121"/>
          <w:shd w:val="clear" w:color="auto" w:fill="FFFFFF"/>
        </w:rPr>
        <w:t>(2005).</w:t>
      </w:r>
    </w:p>
    <w:p w14:paraId="63856357" w14:textId="71FDCFAD" w:rsidR="007379B6" w:rsidRPr="001839A4" w:rsidRDefault="007379B6" w:rsidP="001839A4">
      <w:pPr>
        <w:pStyle w:val="ListParagraph"/>
        <w:numPr>
          <w:ilvl w:val="0"/>
          <w:numId w:val="14"/>
        </w:numPr>
        <w:ind w:left="0" w:firstLine="0"/>
        <w:rPr>
          <w:color w:val="000000"/>
        </w:rPr>
      </w:pPr>
      <w:proofErr w:type="spellStart"/>
      <w:r w:rsidRPr="001839A4">
        <w:rPr>
          <w:color w:val="212121"/>
          <w:shd w:val="clear" w:color="auto" w:fill="FFFFFF"/>
          <w:lang w:val="es-MX"/>
        </w:rPr>
        <w:t>Rodriguez-Leon</w:t>
      </w:r>
      <w:proofErr w:type="spellEnd"/>
      <w:r w:rsidRPr="001839A4">
        <w:rPr>
          <w:color w:val="212121"/>
          <w:shd w:val="clear" w:color="auto" w:fill="FFFFFF"/>
          <w:lang w:val="es-MX"/>
        </w:rPr>
        <w:t xml:space="preserve">, J. et al. </w:t>
      </w:r>
      <w:r w:rsidRPr="001839A4">
        <w:rPr>
          <w:color w:val="212121"/>
          <w:shd w:val="clear" w:color="auto" w:fill="FFFFFF"/>
        </w:rPr>
        <w:t xml:space="preserve">Retinoic acid regulates programmed cell death through BMP </w:t>
      </w:r>
      <w:proofErr w:type="spellStart"/>
      <w:r w:rsidRPr="001839A4">
        <w:rPr>
          <w:color w:val="212121"/>
          <w:shd w:val="clear" w:color="auto" w:fill="FFFFFF"/>
        </w:rPr>
        <w:t>signalling</w:t>
      </w:r>
      <w:proofErr w:type="spellEnd"/>
      <w:r w:rsidRPr="001839A4">
        <w:rPr>
          <w:color w:val="212121"/>
          <w:shd w:val="clear" w:color="auto" w:fill="FFFFFF"/>
        </w:rPr>
        <w:t xml:space="preserve">. </w:t>
      </w:r>
      <w:r w:rsidR="00506263" w:rsidRPr="001839A4">
        <w:rPr>
          <w:i/>
          <w:iCs/>
          <w:color w:val="212121"/>
          <w:shd w:val="clear" w:color="auto" w:fill="FFFFFF"/>
        </w:rPr>
        <w:t>Nature Cell Biology</w:t>
      </w:r>
      <w:r w:rsidRPr="001839A4">
        <w:rPr>
          <w:color w:val="212121"/>
          <w:shd w:val="clear" w:color="auto" w:fill="FFFFFF"/>
        </w:rPr>
        <w:t xml:space="preserve">. </w:t>
      </w:r>
      <w:r w:rsidRPr="001839A4">
        <w:rPr>
          <w:b/>
          <w:bCs/>
          <w:color w:val="212121"/>
          <w:shd w:val="clear" w:color="auto" w:fill="FFFFFF"/>
        </w:rPr>
        <w:t>1</w:t>
      </w:r>
      <w:r w:rsidRPr="001839A4">
        <w:rPr>
          <w:color w:val="212121"/>
          <w:shd w:val="clear" w:color="auto" w:fill="FFFFFF"/>
        </w:rPr>
        <w:t xml:space="preserve"> (2), 125</w:t>
      </w:r>
      <w:r w:rsidR="00506263">
        <w:rPr>
          <w:color w:val="212121"/>
          <w:shd w:val="clear" w:color="auto" w:fill="FFFFFF"/>
        </w:rPr>
        <w:t>–</w:t>
      </w:r>
      <w:r w:rsidRPr="001839A4">
        <w:rPr>
          <w:color w:val="212121"/>
          <w:shd w:val="clear" w:color="auto" w:fill="FFFFFF"/>
        </w:rPr>
        <w:t>12</w:t>
      </w:r>
      <w:r w:rsidR="00904BD8" w:rsidRPr="001839A4">
        <w:rPr>
          <w:color w:val="212121"/>
          <w:shd w:val="clear" w:color="auto" w:fill="FFFFFF"/>
        </w:rPr>
        <w:t>6</w:t>
      </w:r>
      <w:r w:rsidRPr="001839A4">
        <w:rPr>
          <w:color w:val="212121"/>
          <w:shd w:val="clear" w:color="auto" w:fill="FFFFFF"/>
        </w:rPr>
        <w:t xml:space="preserve"> (1999).</w:t>
      </w:r>
    </w:p>
    <w:p w14:paraId="0F40F08D" w14:textId="0F53A8E3" w:rsidR="007379B6" w:rsidRPr="001839A4" w:rsidRDefault="007379B6" w:rsidP="001839A4">
      <w:pPr>
        <w:pStyle w:val="ListParagraph"/>
        <w:numPr>
          <w:ilvl w:val="0"/>
          <w:numId w:val="14"/>
        </w:numPr>
        <w:ind w:left="0" w:firstLine="0"/>
        <w:rPr>
          <w:color w:val="000000"/>
        </w:rPr>
      </w:pPr>
      <w:proofErr w:type="spellStart"/>
      <w:r w:rsidRPr="001839A4">
        <w:rPr>
          <w:color w:val="212121"/>
          <w:shd w:val="clear" w:color="auto" w:fill="FFFFFF"/>
          <w:lang w:val="es-MX"/>
        </w:rPr>
        <w:t>Rodriguez-Guzman</w:t>
      </w:r>
      <w:proofErr w:type="spellEnd"/>
      <w:r w:rsidRPr="001839A4">
        <w:rPr>
          <w:color w:val="212121"/>
          <w:shd w:val="clear" w:color="auto" w:fill="FFFFFF"/>
          <w:lang w:val="es-MX"/>
        </w:rPr>
        <w:t xml:space="preserve">, M. et al. </w:t>
      </w:r>
      <w:r w:rsidRPr="001839A4">
        <w:rPr>
          <w:color w:val="212121"/>
          <w:shd w:val="clear" w:color="auto" w:fill="FFFFFF"/>
        </w:rPr>
        <w:t xml:space="preserve">Tendon-muscle crosstalk controls muscle bellies morphogenesis, which is mediated by cell death and retinoic acid signaling. </w:t>
      </w:r>
      <w:r w:rsidR="001A1BFF" w:rsidRPr="007E5330">
        <w:rPr>
          <w:i/>
          <w:iCs/>
          <w:color w:val="212121"/>
          <w:shd w:val="clear" w:color="auto" w:fill="FFFFFF"/>
        </w:rPr>
        <w:t>Developmental Biology</w:t>
      </w:r>
      <w:r w:rsidR="00904BD8" w:rsidRPr="001839A4">
        <w:rPr>
          <w:color w:val="212121"/>
          <w:shd w:val="clear" w:color="auto" w:fill="FFFFFF"/>
        </w:rPr>
        <w:t>.</w:t>
      </w:r>
      <w:r w:rsidR="00904BD8" w:rsidRPr="001839A4">
        <w:rPr>
          <w:b/>
          <w:bCs/>
          <w:color w:val="212121"/>
          <w:shd w:val="clear" w:color="auto" w:fill="FFFFFF"/>
        </w:rPr>
        <w:t xml:space="preserve"> 302</w:t>
      </w:r>
      <w:r w:rsidR="00904BD8" w:rsidRPr="001839A4">
        <w:rPr>
          <w:color w:val="212121"/>
          <w:shd w:val="clear" w:color="auto" w:fill="FFFFFF"/>
        </w:rPr>
        <w:t xml:space="preserve"> (1), 267</w:t>
      </w:r>
      <w:r w:rsidR="001A1BFF">
        <w:rPr>
          <w:color w:val="212121"/>
          <w:shd w:val="clear" w:color="auto" w:fill="FFFFFF"/>
        </w:rPr>
        <w:t>–</w:t>
      </w:r>
      <w:r w:rsidR="00904BD8" w:rsidRPr="001839A4">
        <w:rPr>
          <w:color w:val="212121"/>
          <w:shd w:val="clear" w:color="auto" w:fill="FFFFFF"/>
        </w:rPr>
        <w:t>280</w:t>
      </w:r>
      <w:r w:rsidRPr="001839A4">
        <w:rPr>
          <w:color w:val="212121"/>
          <w:shd w:val="clear" w:color="auto" w:fill="FFFFFF"/>
        </w:rPr>
        <w:t xml:space="preserve"> (2007).</w:t>
      </w:r>
    </w:p>
    <w:p w14:paraId="495912EF" w14:textId="1120CEA9" w:rsidR="007379B6" w:rsidRPr="001839A4" w:rsidRDefault="007379B6" w:rsidP="001839A4">
      <w:pPr>
        <w:pStyle w:val="ListParagraph"/>
        <w:numPr>
          <w:ilvl w:val="0"/>
          <w:numId w:val="14"/>
        </w:numPr>
        <w:ind w:left="0" w:firstLine="0"/>
        <w:rPr>
          <w:color w:val="000000"/>
        </w:rPr>
      </w:pPr>
      <w:r w:rsidRPr="001839A4">
        <w:rPr>
          <w:color w:val="212121"/>
          <w:shd w:val="clear" w:color="auto" w:fill="FFFFFF"/>
        </w:rPr>
        <w:t xml:space="preserve">Cohn, M. J., </w:t>
      </w:r>
      <w:proofErr w:type="spellStart"/>
      <w:r w:rsidRPr="001839A4">
        <w:rPr>
          <w:color w:val="212121"/>
          <w:shd w:val="clear" w:color="auto" w:fill="FFFFFF"/>
        </w:rPr>
        <w:t>Izpisúa</w:t>
      </w:r>
      <w:proofErr w:type="spellEnd"/>
      <w:r w:rsidRPr="001839A4">
        <w:rPr>
          <w:color w:val="212121"/>
          <w:shd w:val="clear" w:color="auto" w:fill="FFFFFF"/>
        </w:rPr>
        <w:t>-Belmonte, J. C., Abud, H., Heath, J. K.</w:t>
      </w:r>
      <w:r w:rsidR="001A1BFF">
        <w:rPr>
          <w:color w:val="212121"/>
          <w:shd w:val="clear" w:color="auto" w:fill="FFFFFF"/>
        </w:rPr>
        <w:t>,</w:t>
      </w:r>
      <w:r w:rsidRPr="001839A4">
        <w:rPr>
          <w:color w:val="212121"/>
          <w:shd w:val="clear" w:color="auto" w:fill="FFFFFF"/>
        </w:rPr>
        <w:t xml:space="preserve"> Tickle, C. Fibroblast growth factors induce additional limb development from the flank of chick </w:t>
      </w:r>
      <w:r w:rsidR="00904BD8" w:rsidRPr="001839A4">
        <w:rPr>
          <w:color w:val="212121"/>
          <w:shd w:val="clear" w:color="auto" w:fill="FFFFFF"/>
        </w:rPr>
        <w:t xml:space="preserve">embryos. </w:t>
      </w:r>
      <w:r w:rsidR="00904BD8" w:rsidRPr="001839A4">
        <w:rPr>
          <w:i/>
          <w:iCs/>
          <w:color w:val="212121"/>
          <w:shd w:val="clear" w:color="auto" w:fill="FFFFFF"/>
        </w:rPr>
        <w:t>Cell</w:t>
      </w:r>
      <w:r w:rsidR="00904BD8" w:rsidRPr="001839A4">
        <w:rPr>
          <w:color w:val="212121"/>
          <w:shd w:val="clear" w:color="auto" w:fill="FFFFFF"/>
        </w:rPr>
        <w:t xml:space="preserve">. </w:t>
      </w:r>
      <w:r w:rsidR="00904BD8" w:rsidRPr="001839A4">
        <w:rPr>
          <w:b/>
          <w:bCs/>
          <w:color w:val="212121"/>
          <w:shd w:val="clear" w:color="auto" w:fill="FFFFFF"/>
        </w:rPr>
        <w:t>80</w:t>
      </w:r>
      <w:r w:rsidR="00904BD8" w:rsidRPr="001839A4">
        <w:rPr>
          <w:color w:val="212121"/>
          <w:shd w:val="clear" w:color="auto" w:fill="FFFFFF"/>
        </w:rPr>
        <w:t xml:space="preserve"> (5), 739</w:t>
      </w:r>
      <w:r w:rsidR="001A1BFF">
        <w:rPr>
          <w:color w:val="212121"/>
          <w:shd w:val="clear" w:color="auto" w:fill="FFFFFF"/>
        </w:rPr>
        <w:t>–</w:t>
      </w:r>
      <w:r w:rsidR="00904BD8" w:rsidRPr="001839A4">
        <w:rPr>
          <w:color w:val="212121"/>
          <w:shd w:val="clear" w:color="auto" w:fill="FFFFFF"/>
        </w:rPr>
        <w:t xml:space="preserve">746 </w:t>
      </w:r>
      <w:r w:rsidRPr="001839A4">
        <w:rPr>
          <w:color w:val="212121"/>
          <w:shd w:val="clear" w:color="auto" w:fill="FFFFFF"/>
        </w:rPr>
        <w:t>(1995).</w:t>
      </w:r>
    </w:p>
    <w:p w14:paraId="79384020" w14:textId="1AB453EE" w:rsidR="007379B6" w:rsidRPr="001839A4" w:rsidRDefault="007379B6" w:rsidP="001839A4">
      <w:pPr>
        <w:pStyle w:val="ListParagraph"/>
        <w:numPr>
          <w:ilvl w:val="0"/>
          <w:numId w:val="14"/>
        </w:numPr>
        <w:ind w:left="0" w:firstLine="0"/>
        <w:rPr>
          <w:color w:val="000000"/>
        </w:rPr>
      </w:pPr>
      <w:r w:rsidRPr="001839A4">
        <w:rPr>
          <w:color w:val="212121"/>
          <w:shd w:val="clear" w:color="auto" w:fill="FFFFFF"/>
        </w:rPr>
        <w:t xml:space="preserve">Ohuchi, H. et al. An additional limb can be induced from the flank of the chick embryo by FGF4. </w:t>
      </w:r>
      <w:r w:rsidR="001A1BFF" w:rsidRPr="001839A4">
        <w:rPr>
          <w:i/>
          <w:iCs/>
          <w:color w:val="212121"/>
          <w:shd w:val="clear" w:color="auto" w:fill="FFFFFF"/>
        </w:rPr>
        <w:t>Biochemical and Biophysical Research Communications</w:t>
      </w:r>
      <w:r w:rsidR="00904BD8" w:rsidRPr="001839A4">
        <w:rPr>
          <w:color w:val="212121"/>
          <w:shd w:val="clear" w:color="auto" w:fill="FFFFFF"/>
        </w:rPr>
        <w:t xml:space="preserve">. </w:t>
      </w:r>
      <w:r w:rsidR="00904BD8" w:rsidRPr="001839A4">
        <w:rPr>
          <w:b/>
          <w:bCs/>
          <w:color w:val="212121"/>
          <w:shd w:val="clear" w:color="auto" w:fill="FFFFFF"/>
        </w:rPr>
        <w:t xml:space="preserve">209 </w:t>
      </w:r>
      <w:r w:rsidR="00904BD8" w:rsidRPr="001839A4">
        <w:rPr>
          <w:color w:val="212121"/>
          <w:shd w:val="clear" w:color="auto" w:fill="FFFFFF"/>
        </w:rPr>
        <w:t>(3), 809</w:t>
      </w:r>
      <w:r w:rsidR="001A1BFF">
        <w:rPr>
          <w:color w:val="212121"/>
          <w:shd w:val="clear" w:color="auto" w:fill="FFFFFF"/>
        </w:rPr>
        <w:t>–</w:t>
      </w:r>
      <w:r w:rsidR="00904BD8" w:rsidRPr="001839A4">
        <w:rPr>
          <w:color w:val="212121"/>
          <w:shd w:val="clear" w:color="auto" w:fill="FFFFFF"/>
        </w:rPr>
        <w:t>816</w:t>
      </w:r>
      <w:r w:rsidRPr="001839A4">
        <w:rPr>
          <w:color w:val="212121"/>
          <w:shd w:val="clear" w:color="auto" w:fill="FFFFFF"/>
        </w:rPr>
        <w:t xml:space="preserve"> (1995).</w:t>
      </w:r>
    </w:p>
    <w:p w14:paraId="7E00FBA4" w14:textId="30C8E0D0" w:rsidR="007379B6" w:rsidRPr="001839A4" w:rsidRDefault="007379B6" w:rsidP="001839A4">
      <w:pPr>
        <w:pStyle w:val="ListParagraph"/>
        <w:numPr>
          <w:ilvl w:val="0"/>
          <w:numId w:val="14"/>
        </w:numPr>
        <w:ind w:left="0" w:firstLine="0"/>
        <w:rPr>
          <w:color w:val="000000"/>
        </w:rPr>
      </w:pPr>
      <w:r w:rsidRPr="001839A4">
        <w:rPr>
          <w:color w:val="000000"/>
        </w:rPr>
        <w:t>Abu-</w:t>
      </w:r>
      <w:proofErr w:type="spellStart"/>
      <w:r w:rsidRPr="001839A4">
        <w:rPr>
          <w:color w:val="000000"/>
        </w:rPr>
        <w:t>Elmagd</w:t>
      </w:r>
      <w:proofErr w:type="spellEnd"/>
      <w:r w:rsidRPr="001839A4">
        <w:rPr>
          <w:color w:val="000000"/>
        </w:rPr>
        <w:t xml:space="preserve">, M., </w:t>
      </w:r>
      <w:proofErr w:type="spellStart"/>
      <w:r w:rsidRPr="001839A4">
        <w:rPr>
          <w:color w:val="000000"/>
        </w:rPr>
        <w:t>Goljanek</w:t>
      </w:r>
      <w:proofErr w:type="spellEnd"/>
      <w:r w:rsidRPr="001839A4">
        <w:rPr>
          <w:color w:val="000000"/>
        </w:rPr>
        <w:t xml:space="preserve"> Whysall, K., Wheeler, G</w:t>
      </w:r>
      <w:r w:rsidR="001A1BFF">
        <w:rPr>
          <w:color w:val="000000"/>
        </w:rPr>
        <w:t xml:space="preserve">., </w:t>
      </w:r>
      <w:proofErr w:type="spellStart"/>
      <w:r w:rsidRPr="001839A4">
        <w:rPr>
          <w:color w:val="000000"/>
        </w:rPr>
        <w:t>Münsterberg</w:t>
      </w:r>
      <w:proofErr w:type="spellEnd"/>
      <w:r w:rsidRPr="001839A4">
        <w:rPr>
          <w:color w:val="000000"/>
        </w:rPr>
        <w:t xml:space="preserve">, A. Sprouty2 mediated tuning of </w:t>
      </w:r>
      <w:proofErr w:type="spellStart"/>
      <w:r w:rsidRPr="001839A4">
        <w:rPr>
          <w:color w:val="000000"/>
        </w:rPr>
        <w:t>signalling</w:t>
      </w:r>
      <w:proofErr w:type="spellEnd"/>
      <w:r w:rsidRPr="001839A4">
        <w:rPr>
          <w:color w:val="000000"/>
        </w:rPr>
        <w:t xml:space="preserve"> is essential for somite myogenesis. </w:t>
      </w:r>
      <w:r w:rsidR="001A1BFF" w:rsidRPr="001839A4">
        <w:rPr>
          <w:i/>
          <w:iCs/>
          <w:color w:val="000000"/>
        </w:rPr>
        <w:t>BMC Medical Genomics</w:t>
      </w:r>
      <w:r w:rsidR="00904BD8" w:rsidRPr="001839A4">
        <w:rPr>
          <w:color w:val="000000"/>
        </w:rPr>
        <w:t xml:space="preserve">. </w:t>
      </w:r>
      <w:r w:rsidR="00904BD8" w:rsidRPr="001839A4">
        <w:rPr>
          <w:b/>
          <w:bCs/>
          <w:color w:val="000000"/>
        </w:rPr>
        <w:t xml:space="preserve">8 </w:t>
      </w:r>
      <w:r w:rsidR="001A1BFF">
        <w:rPr>
          <w:color w:val="000000"/>
        </w:rPr>
        <w:t>(</w:t>
      </w:r>
      <w:r w:rsidR="00904BD8" w:rsidRPr="001839A4">
        <w:rPr>
          <w:color w:val="000000"/>
        </w:rPr>
        <w:t>Suppl 1</w:t>
      </w:r>
      <w:r w:rsidR="001A1BFF">
        <w:rPr>
          <w:color w:val="000000"/>
        </w:rPr>
        <w:t>),</w:t>
      </w:r>
      <w:r w:rsidR="00904BD8" w:rsidRPr="001839A4">
        <w:rPr>
          <w:color w:val="000000"/>
        </w:rPr>
        <w:t xml:space="preserve"> S8</w:t>
      </w:r>
      <w:r w:rsidR="00436E39" w:rsidRPr="001839A4">
        <w:rPr>
          <w:color w:val="000000"/>
        </w:rPr>
        <w:t xml:space="preserve"> </w:t>
      </w:r>
      <w:r w:rsidRPr="001839A4">
        <w:rPr>
          <w:color w:val="000000"/>
        </w:rPr>
        <w:t>(2015).</w:t>
      </w:r>
    </w:p>
    <w:p w14:paraId="06C2B1B3" w14:textId="3A667AD4" w:rsidR="007379B6" w:rsidRPr="001839A4" w:rsidRDefault="007379B6" w:rsidP="001839A4">
      <w:pPr>
        <w:pStyle w:val="ListParagraph"/>
        <w:numPr>
          <w:ilvl w:val="0"/>
          <w:numId w:val="14"/>
        </w:numPr>
        <w:ind w:left="0" w:firstLine="0"/>
        <w:rPr>
          <w:color w:val="000000"/>
        </w:rPr>
      </w:pPr>
      <w:r w:rsidRPr="001839A4">
        <w:rPr>
          <w:color w:val="212121"/>
          <w:shd w:val="clear" w:color="auto" w:fill="FFFFFF"/>
        </w:rPr>
        <w:t xml:space="preserve"> </w:t>
      </w:r>
      <w:proofErr w:type="spellStart"/>
      <w:r w:rsidRPr="001839A4">
        <w:rPr>
          <w:color w:val="212121"/>
          <w:shd w:val="clear" w:color="auto" w:fill="FFFFFF"/>
        </w:rPr>
        <w:t>Gañan</w:t>
      </w:r>
      <w:proofErr w:type="spellEnd"/>
      <w:r w:rsidRPr="001839A4">
        <w:rPr>
          <w:color w:val="212121"/>
          <w:shd w:val="clear" w:color="auto" w:fill="FFFFFF"/>
        </w:rPr>
        <w:t xml:space="preserve">, Y., Macias, D., </w:t>
      </w:r>
      <w:proofErr w:type="spellStart"/>
      <w:r w:rsidRPr="001839A4">
        <w:rPr>
          <w:color w:val="212121"/>
          <w:shd w:val="clear" w:color="auto" w:fill="FFFFFF"/>
        </w:rPr>
        <w:t>Duterque-Coquillaud</w:t>
      </w:r>
      <w:proofErr w:type="spellEnd"/>
      <w:r w:rsidRPr="001839A4">
        <w:rPr>
          <w:color w:val="212121"/>
          <w:shd w:val="clear" w:color="auto" w:fill="FFFFFF"/>
        </w:rPr>
        <w:t>, M., Ros, M. A.</w:t>
      </w:r>
      <w:r w:rsidR="001A1BFF">
        <w:rPr>
          <w:color w:val="212121"/>
          <w:shd w:val="clear" w:color="auto" w:fill="FFFFFF"/>
        </w:rPr>
        <w:t>,</w:t>
      </w:r>
      <w:r w:rsidRPr="001839A4">
        <w:rPr>
          <w:color w:val="212121"/>
          <w:shd w:val="clear" w:color="auto" w:fill="FFFFFF"/>
        </w:rPr>
        <w:t xml:space="preserve"> </w:t>
      </w:r>
      <w:proofErr w:type="spellStart"/>
      <w:r w:rsidRPr="001839A4">
        <w:rPr>
          <w:color w:val="212121"/>
          <w:shd w:val="clear" w:color="auto" w:fill="FFFFFF"/>
        </w:rPr>
        <w:t>Hurle</w:t>
      </w:r>
      <w:proofErr w:type="spellEnd"/>
      <w:r w:rsidRPr="001839A4">
        <w:rPr>
          <w:color w:val="212121"/>
          <w:shd w:val="clear" w:color="auto" w:fill="FFFFFF"/>
        </w:rPr>
        <w:t xml:space="preserve">, J. M. Role of TGF beta s and BMPs as signals controlling the position of the digits and the areas of interdigital cell death in the developing chick limb autopod. </w:t>
      </w:r>
      <w:r w:rsidRPr="001839A4">
        <w:rPr>
          <w:i/>
          <w:iCs/>
          <w:color w:val="212121"/>
          <w:shd w:val="clear" w:color="auto" w:fill="FFFFFF"/>
        </w:rPr>
        <w:t>Development</w:t>
      </w:r>
      <w:r w:rsidRPr="001839A4">
        <w:rPr>
          <w:color w:val="212121"/>
          <w:shd w:val="clear" w:color="auto" w:fill="FFFFFF"/>
        </w:rPr>
        <w:t xml:space="preserve">. </w:t>
      </w:r>
      <w:r w:rsidRPr="001839A4">
        <w:rPr>
          <w:b/>
          <w:bCs/>
          <w:color w:val="212121"/>
          <w:shd w:val="clear" w:color="auto" w:fill="FFFFFF"/>
        </w:rPr>
        <w:t>122</w:t>
      </w:r>
      <w:r w:rsidRPr="001839A4">
        <w:rPr>
          <w:color w:val="212121"/>
          <w:shd w:val="clear" w:color="auto" w:fill="FFFFFF"/>
        </w:rPr>
        <w:t xml:space="preserve"> (8), 2349</w:t>
      </w:r>
      <w:r w:rsidR="001A1BFF">
        <w:rPr>
          <w:color w:val="212121"/>
          <w:shd w:val="clear" w:color="auto" w:fill="FFFFFF"/>
        </w:rPr>
        <w:t>–</w:t>
      </w:r>
      <w:r w:rsidRPr="001839A4">
        <w:rPr>
          <w:color w:val="212121"/>
          <w:shd w:val="clear" w:color="auto" w:fill="FFFFFF"/>
        </w:rPr>
        <w:t>2357 (1996).</w:t>
      </w:r>
    </w:p>
    <w:p w14:paraId="7627E1E3" w14:textId="215EFEBE" w:rsidR="007379B6" w:rsidRPr="001839A4" w:rsidRDefault="007379B6" w:rsidP="001839A4">
      <w:pPr>
        <w:pStyle w:val="ListParagraph"/>
        <w:numPr>
          <w:ilvl w:val="0"/>
          <w:numId w:val="14"/>
        </w:numPr>
        <w:ind w:left="0" w:firstLine="0"/>
        <w:rPr>
          <w:color w:val="000000"/>
        </w:rPr>
      </w:pPr>
      <w:r w:rsidRPr="001839A4">
        <w:rPr>
          <w:color w:val="212121"/>
          <w:shd w:val="clear" w:color="auto" w:fill="FFFFFF"/>
        </w:rPr>
        <w:t xml:space="preserve">Merino, R. et al. Morphogenesis of digits in the avian limb is controlled by FGFs, </w:t>
      </w:r>
      <w:proofErr w:type="spellStart"/>
      <w:r w:rsidRPr="001839A4">
        <w:rPr>
          <w:color w:val="212121"/>
          <w:shd w:val="clear" w:color="auto" w:fill="FFFFFF"/>
        </w:rPr>
        <w:t>TGFbetas</w:t>
      </w:r>
      <w:proofErr w:type="spellEnd"/>
      <w:r w:rsidRPr="001839A4">
        <w:rPr>
          <w:color w:val="212121"/>
          <w:shd w:val="clear" w:color="auto" w:fill="FFFFFF"/>
        </w:rPr>
        <w:t xml:space="preserve">, and noggin through BMP signaling. </w:t>
      </w:r>
      <w:r w:rsidR="001A1BFF" w:rsidRPr="007E5330">
        <w:rPr>
          <w:i/>
          <w:iCs/>
          <w:color w:val="212121"/>
          <w:shd w:val="clear" w:color="auto" w:fill="FFFFFF"/>
        </w:rPr>
        <w:t>Developmental Biology</w:t>
      </w:r>
      <w:r w:rsidR="00904BD8" w:rsidRPr="001839A4">
        <w:rPr>
          <w:color w:val="212121"/>
          <w:shd w:val="clear" w:color="auto" w:fill="FFFFFF"/>
        </w:rPr>
        <w:t xml:space="preserve">. </w:t>
      </w:r>
      <w:r w:rsidR="00904BD8" w:rsidRPr="001839A4">
        <w:rPr>
          <w:b/>
          <w:bCs/>
          <w:color w:val="212121"/>
          <w:shd w:val="clear" w:color="auto" w:fill="FFFFFF"/>
        </w:rPr>
        <w:t>200</w:t>
      </w:r>
      <w:r w:rsidR="00904BD8" w:rsidRPr="001839A4">
        <w:rPr>
          <w:color w:val="212121"/>
          <w:shd w:val="clear" w:color="auto" w:fill="FFFFFF"/>
        </w:rPr>
        <w:t xml:space="preserve"> (1), 35</w:t>
      </w:r>
      <w:r w:rsidR="001A1BFF">
        <w:rPr>
          <w:color w:val="212121"/>
          <w:shd w:val="clear" w:color="auto" w:fill="FFFFFF"/>
        </w:rPr>
        <w:t>–</w:t>
      </w:r>
      <w:r w:rsidR="00904BD8" w:rsidRPr="001839A4">
        <w:rPr>
          <w:color w:val="212121"/>
          <w:shd w:val="clear" w:color="auto" w:fill="FFFFFF"/>
        </w:rPr>
        <w:t>45</w:t>
      </w:r>
      <w:r w:rsidRPr="001839A4">
        <w:rPr>
          <w:color w:val="212121"/>
          <w:shd w:val="clear" w:color="auto" w:fill="FFFFFF"/>
        </w:rPr>
        <w:t xml:space="preserve"> (1998).</w:t>
      </w:r>
    </w:p>
    <w:p w14:paraId="7311B4B4" w14:textId="05182EA7" w:rsidR="007379B6" w:rsidRPr="001839A4" w:rsidRDefault="007379B6" w:rsidP="001839A4">
      <w:pPr>
        <w:pStyle w:val="ListParagraph"/>
        <w:numPr>
          <w:ilvl w:val="0"/>
          <w:numId w:val="14"/>
        </w:numPr>
        <w:ind w:left="0" w:firstLine="0"/>
      </w:pPr>
      <w:r w:rsidRPr="001839A4">
        <w:rPr>
          <w:color w:val="212121"/>
          <w:shd w:val="clear" w:color="auto" w:fill="FFFFFF"/>
        </w:rPr>
        <w:t xml:space="preserve">Montero, J. A., </w:t>
      </w:r>
      <w:proofErr w:type="spellStart"/>
      <w:r w:rsidRPr="001839A4">
        <w:rPr>
          <w:color w:val="212121"/>
          <w:shd w:val="clear" w:color="auto" w:fill="FFFFFF"/>
        </w:rPr>
        <w:t>Lorda</w:t>
      </w:r>
      <w:proofErr w:type="spellEnd"/>
      <w:r w:rsidRPr="001839A4">
        <w:rPr>
          <w:color w:val="212121"/>
          <w:shd w:val="clear" w:color="auto" w:fill="FFFFFF"/>
        </w:rPr>
        <w:t xml:space="preserve">-Diez, C. I., </w:t>
      </w:r>
      <w:proofErr w:type="spellStart"/>
      <w:r w:rsidRPr="001839A4">
        <w:rPr>
          <w:color w:val="212121"/>
          <w:shd w:val="clear" w:color="auto" w:fill="FFFFFF"/>
        </w:rPr>
        <w:t>Gañan</w:t>
      </w:r>
      <w:proofErr w:type="spellEnd"/>
      <w:r w:rsidRPr="001839A4">
        <w:rPr>
          <w:color w:val="212121"/>
          <w:shd w:val="clear" w:color="auto" w:fill="FFFFFF"/>
        </w:rPr>
        <w:t>, Y., Macias, D.</w:t>
      </w:r>
      <w:r w:rsidR="001A1BFF">
        <w:rPr>
          <w:color w:val="212121"/>
          <w:shd w:val="clear" w:color="auto" w:fill="FFFFFF"/>
        </w:rPr>
        <w:t>,</w:t>
      </w:r>
      <w:r w:rsidRPr="001839A4">
        <w:rPr>
          <w:color w:val="212121"/>
          <w:shd w:val="clear" w:color="auto" w:fill="FFFFFF"/>
        </w:rPr>
        <w:t xml:space="preserve"> </w:t>
      </w:r>
      <w:proofErr w:type="spellStart"/>
      <w:r w:rsidRPr="001839A4">
        <w:rPr>
          <w:color w:val="212121"/>
          <w:shd w:val="clear" w:color="auto" w:fill="FFFFFF"/>
        </w:rPr>
        <w:t>Hurle</w:t>
      </w:r>
      <w:proofErr w:type="spellEnd"/>
      <w:r w:rsidRPr="001839A4">
        <w:rPr>
          <w:color w:val="212121"/>
          <w:shd w:val="clear" w:color="auto" w:fill="FFFFFF"/>
        </w:rPr>
        <w:t>, J. M. Activin/</w:t>
      </w:r>
      <w:proofErr w:type="spellStart"/>
      <w:r w:rsidRPr="001839A4">
        <w:rPr>
          <w:color w:val="212121"/>
          <w:shd w:val="clear" w:color="auto" w:fill="FFFFFF"/>
        </w:rPr>
        <w:t>TGFbeta</w:t>
      </w:r>
      <w:proofErr w:type="spellEnd"/>
      <w:r w:rsidRPr="001839A4">
        <w:rPr>
          <w:color w:val="212121"/>
          <w:shd w:val="clear" w:color="auto" w:fill="FFFFFF"/>
        </w:rPr>
        <w:t xml:space="preserve"> and BMP crosstalk determines digit chondrogene</w:t>
      </w:r>
      <w:r w:rsidR="00904BD8" w:rsidRPr="001839A4">
        <w:rPr>
          <w:color w:val="212121"/>
          <w:shd w:val="clear" w:color="auto" w:fill="FFFFFF"/>
        </w:rPr>
        <w:t xml:space="preserve">sis. </w:t>
      </w:r>
      <w:r w:rsidR="001A1BFF" w:rsidRPr="007E5330">
        <w:rPr>
          <w:i/>
          <w:iCs/>
          <w:color w:val="212121"/>
          <w:shd w:val="clear" w:color="auto" w:fill="FFFFFF"/>
        </w:rPr>
        <w:t>Developmental Biology</w:t>
      </w:r>
      <w:r w:rsidR="00904BD8" w:rsidRPr="001839A4">
        <w:rPr>
          <w:color w:val="212121"/>
          <w:shd w:val="clear" w:color="auto" w:fill="FFFFFF"/>
        </w:rPr>
        <w:t xml:space="preserve">. </w:t>
      </w:r>
      <w:r w:rsidR="00904BD8" w:rsidRPr="001839A4">
        <w:rPr>
          <w:b/>
          <w:bCs/>
          <w:color w:val="212121"/>
          <w:shd w:val="clear" w:color="auto" w:fill="FFFFFF"/>
        </w:rPr>
        <w:t>321</w:t>
      </w:r>
      <w:r w:rsidR="00904BD8" w:rsidRPr="001839A4">
        <w:rPr>
          <w:color w:val="212121"/>
          <w:shd w:val="clear" w:color="auto" w:fill="FFFFFF"/>
        </w:rPr>
        <w:t xml:space="preserve"> (2), 343</w:t>
      </w:r>
      <w:r w:rsidR="001A1BFF">
        <w:rPr>
          <w:color w:val="212121"/>
          <w:shd w:val="clear" w:color="auto" w:fill="FFFFFF"/>
        </w:rPr>
        <w:t>–</w:t>
      </w:r>
      <w:r w:rsidR="00904BD8" w:rsidRPr="001839A4">
        <w:rPr>
          <w:color w:val="212121"/>
          <w:shd w:val="clear" w:color="auto" w:fill="FFFFFF"/>
        </w:rPr>
        <w:t>356</w:t>
      </w:r>
      <w:r w:rsidR="00436E39" w:rsidRPr="001839A4">
        <w:rPr>
          <w:color w:val="212121"/>
          <w:shd w:val="clear" w:color="auto" w:fill="FFFFFF"/>
        </w:rPr>
        <w:t xml:space="preserve"> </w:t>
      </w:r>
      <w:r w:rsidRPr="001839A4">
        <w:rPr>
          <w:color w:val="212121"/>
          <w:shd w:val="clear" w:color="auto" w:fill="FFFFFF"/>
        </w:rPr>
        <w:t>(2008)</w:t>
      </w:r>
      <w:r w:rsidRPr="001839A4">
        <w:rPr>
          <w:shd w:val="clear" w:color="auto" w:fill="FFFFFF"/>
        </w:rPr>
        <w:t>.</w:t>
      </w:r>
    </w:p>
    <w:p w14:paraId="094E4552" w14:textId="399B39FF" w:rsidR="007379B6" w:rsidRPr="001839A4" w:rsidRDefault="007379B6" w:rsidP="001839A4">
      <w:pPr>
        <w:pStyle w:val="ListParagraph"/>
        <w:numPr>
          <w:ilvl w:val="0"/>
          <w:numId w:val="14"/>
        </w:numPr>
        <w:ind w:left="0" w:firstLine="0"/>
      </w:pPr>
      <w:r w:rsidRPr="001839A4">
        <w:t>Hamburger, V.</w:t>
      </w:r>
      <w:r w:rsidR="001A1BFF">
        <w:t>,</w:t>
      </w:r>
      <w:r w:rsidRPr="001839A4">
        <w:t xml:space="preserve"> Hamilton, H. L. A series of normal stages in the development of the chick embryo. </w:t>
      </w:r>
      <w:r w:rsidR="001A1BFF" w:rsidRPr="001839A4">
        <w:rPr>
          <w:i/>
          <w:iCs/>
        </w:rPr>
        <w:t>Journal of Morphology</w:t>
      </w:r>
      <w:r w:rsidRPr="001839A4">
        <w:t xml:space="preserve">. </w:t>
      </w:r>
      <w:r w:rsidRPr="001839A4">
        <w:rPr>
          <w:b/>
          <w:bCs/>
        </w:rPr>
        <w:t xml:space="preserve">88 </w:t>
      </w:r>
      <w:r w:rsidRPr="001839A4">
        <w:t>(1), 49</w:t>
      </w:r>
      <w:r w:rsidR="001A1BFF">
        <w:t>–</w:t>
      </w:r>
      <w:r w:rsidRPr="001839A4">
        <w:t>92 (1951).</w:t>
      </w:r>
    </w:p>
    <w:p w14:paraId="1AC60BDF" w14:textId="130CC28E" w:rsidR="007379B6" w:rsidRPr="001839A4" w:rsidRDefault="007379B6" w:rsidP="001839A4">
      <w:pPr>
        <w:pStyle w:val="ListParagraph"/>
        <w:numPr>
          <w:ilvl w:val="0"/>
          <w:numId w:val="14"/>
        </w:numPr>
        <w:ind w:left="0" w:firstLine="0"/>
        <w:rPr>
          <w:color w:val="000000"/>
        </w:rPr>
      </w:pPr>
      <w:r w:rsidRPr="001839A4">
        <w:rPr>
          <w:color w:val="000000"/>
        </w:rPr>
        <w:t xml:space="preserve">Díaz-Hernández, M. E., Bustamante, M., </w:t>
      </w:r>
      <w:proofErr w:type="spellStart"/>
      <w:r w:rsidRPr="001839A4">
        <w:rPr>
          <w:color w:val="000000"/>
        </w:rPr>
        <w:t>Galván</w:t>
      </w:r>
      <w:proofErr w:type="spellEnd"/>
      <w:r w:rsidRPr="001839A4">
        <w:rPr>
          <w:color w:val="000000"/>
        </w:rPr>
        <w:t>-Hernández, C. I</w:t>
      </w:r>
      <w:r w:rsidR="001A1BFF">
        <w:rPr>
          <w:color w:val="000000"/>
        </w:rPr>
        <w:t>.,</w:t>
      </w:r>
      <w:r w:rsidRPr="001839A4">
        <w:rPr>
          <w:color w:val="000000"/>
        </w:rPr>
        <w:t xml:space="preserve"> </w:t>
      </w:r>
      <w:proofErr w:type="spellStart"/>
      <w:r w:rsidRPr="001839A4">
        <w:rPr>
          <w:color w:val="000000"/>
        </w:rPr>
        <w:t>Chimal</w:t>
      </w:r>
      <w:proofErr w:type="spellEnd"/>
      <w:r w:rsidRPr="001839A4">
        <w:rPr>
          <w:color w:val="000000"/>
        </w:rPr>
        <w:t xml:space="preserve">-Monroy, J. Irx1 and Irx2 are coordinately expressed and regulated by retinoic acid, TGFβ and FGF signaling during </w:t>
      </w:r>
      <w:r w:rsidRPr="001839A4">
        <w:rPr>
          <w:color w:val="000000"/>
        </w:rPr>
        <w:lastRenderedPageBreak/>
        <w:t>chick hindlimb devel</w:t>
      </w:r>
      <w:r w:rsidR="00904BD8" w:rsidRPr="001839A4">
        <w:rPr>
          <w:color w:val="000000"/>
        </w:rPr>
        <w:t xml:space="preserve">opment. </w:t>
      </w:r>
      <w:proofErr w:type="spellStart"/>
      <w:r w:rsidR="00904BD8" w:rsidRPr="001839A4">
        <w:rPr>
          <w:i/>
          <w:iCs/>
          <w:color w:val="000000"/>
        </w:rPr>
        <w:t>PLoS</w:t>
      </w:r>
      <w:proofErr w:type="spellEnd"/>
      <w:r w:rsidR="00904BD8" w:rsidRPr="001839A4">
        <w:rPr>
          <w:i/>
          <w:iCs/>
          <w:color w:val="000000"/>
        </w:rPr>
        <w:t xml:space="preserve"> One</w:t>
      </w:r>
      <w:r w:rsidR="00904BD8" w:rsidRPr="001839A4">
        <w:rPr>
          <w:color w:val="000000"/>
        </w:rPr>
        <w:t xml:space="preserve">. </w:t>
      </w:r>
      <w:r w:rsidR="00904BD8" w:rsidRPr="001839A4">
        <w:rPr>
          <w:b/>
          <w:bCs/>
          <w:color w:val="000000"/>
        </w:rPr>
        <w:t xml:space="preserve">8 </w:t>
      </w:r>
      <w:r w:rsidR="00904BD8" w:rsidRPr="001839A4">
        <w:rPr>
          <w:color w:val="000000"/>
        </w:rPr>
        <w:t>(3), e58549</w:t>
      </w:r>
      <w:r w:rsidRPr="001839A4">
        <w:rPr>
          <w:color w:val="000000"/>
        </w:rPr>
        <w:t xml:space="preserve"> (2013).</w:t>
      </w:r>
    </w:p>
    <w:p w14:paraId="3AC21C84" w14:textId="6B909009" w:rsidR="007379B6" w:rsidRPr="001839A4" w:rsidRDefault="007379B6" w:rsidP="001839A4">
      <w:pPr>
        <w:pStyle w:val="ListParagraph"/>
        <w:numPr>
          <w:ilvl w:val="0"/>
          <w:numId w:val="14"/>
        </w:numPr>
        <w:ind w:left="0" w:firstLine="0"/>
        <w:rPr>
          <w:color w:val="000000"/>
        </w:rPr>
      </w:pPr>
      <w:r w:rsidRPr="001839A4">
        <w:rPr>
          <w:color w:val="000000"/>
        </w:rPr>
        <w:t xml:space="preserve">Díaz-Hernández, M. E., Rios-Flores, A. J., </w:t>
      </w:r>
      <w:proofErr w:type="spellStart"/>
      <w:r w:rsidRPr="001839A4">
        <w:rPr>
          <w:color w:val="000000"/>
        </w:rPr>
        <w:t>Abarca-Buis</w:t>
      </w:r>
      <w:proofErr w:type="spellEnd"/>
      <w:r w:rsidRPr="001839A4">
        <w:rPr>
          <w:color w:val="000000"/>
        </w:rPr>
        <w:t xml:space="preserve">, R. F., Bustamante, M., </w:t>
      </w:r>
      <w:proofErr w:type="spellStart"/>
      <w:r w:rsidRPr="001839A4">
        <w:rPr>
          <w:color w:val="000000"/>
        </w:rPr>
        <w:t>Chimal</w:t>
      </w:r>
      <w:proofErr w:type="spellEnd"/>
      <w:r w:rsidRPr="001839A4">
        <w:rPr>
          <w:color w:val="000000"/>
        </w:rPr>
        <w:t xml:space="preserve">-Monroy, J. Molecular </w:t>
      </w:r>
      <w:r w:rsidR="001A1BFF" w:rsidRPr="00C1640D">
        <w:rPr>
          <w:color w:val="000000"/>
        </w:rPr>
        <w:t>control of interdigital cell death and cell differentiation by retinoic acid during digit develop</w:t>
      </w:r>
      <w:r w:rsidRPr="001839A4">
        <w:rPr>
          <w:color w:val="000000"/>
        </w:rPr>
        <w:t xml:space="preserve">ment. </w:t>
      </w:r>
      <w:r w:rsidRPr="001839A4">
        <w:rPr>
          <w:i/>
          <w:iCs/>
          <w:color w:val="000000"/>
        </w:rPr>
        <w:t>Journal of Developmental Biology</w:t>
      </w:r>
      <w:r w:rsidRPr="001839A4">
        <w:rPr>
          <w:color w:val="000000"/>
        </w:rPr>
        <w:t xml:space="preserve">. </w:t>
      </w:r>
      <w:r w:rsidRPr="001839A4">
        <w:rPr>
          <w:b/>
          <w:bCs/>
          <w:color w:val="000000"/>
        </w:rPr>
        <w:t>2</w:t>
      </w:r>
      <w:r w:rsidRPr="001839A4">
        <w:rPr>
          <w:color w:val="000000"/>
        </w:rPr>
        <w:t xml:space="preserve"> (2), 138</w:t>
      </w:r>
      <w:r w:rsidR="001A1BFF">
        <w:rPr>
          <w:color w:val="000000"/>
        </w:rPr>
        <w:t>–</w:t>
      </w:r>
      <w:r w:rsidRPr="001839A4">
        <w:rPr>
          <w:color w:val="000000"/>
        </w:rPr>
        <w:t>157 (2014).</w:t>
      </w:r>
    </w:p>
    <w:p w14:paraId="43CCB7C3" w14:textId="2AA22F3A" w:rsidR="007379B6" w:rsidRPr="001839A4" w:rsidRDefault="007379B6" w:rsidP="001839A4">
      <w:pPr>
        <w:pStyle w:val="ListParagraph"/>
        <w:numPr>
          <w:ilvl w:val="0"/>
          <w:numId w:val="14"/>
        </w:numPr>
        <w:ind w:left="0" w:firstLine="0"/>
        <w:rPr>
          <w:color w:val="000000"/>
        </w:rPr>
      </w:pPr>
      <w:r w:rsidRPr="001839A4">
        <w:rPr>
          <w:color w:val="000000"/>
          <w:lang w:val="es-MX"/>
        </w:rPr>
        <w:t xml:space="preserve">Chimal-Monroy, J. et al. </w:t>
      </w:r>
      <w:r w:rsidRPr="001839A4">
        <w:rPr>
          <w:color w:val="000000"/>
        </w:rPr>
        <w:t xml:space="preserve">Analysis of the molecular cascade responsible for mesodermal limb chondrogenesis: Sox genes and BMP signaling. </w:t>
      </w:r>
      <w:r w:rsidR="001A1BFF" w:rsidRPr="007E5330">
        <w:rPr>
          <w:i/>
          <w:iCs/>
          <w:color w:val="212121"/>
          <w:shd w:val="clear" w:color="auto" w:fill="FFFFFF"/>
        </w:rPr>
        <w:t>Developmental Biology</w:t>
      </w:r>
      <w:r w:rsidRPr="001839A4">
        <w:rPr>
          <w:color w:val="000000"/>
        </w:rPr>
        <w:t xml:space="preserve">. </w:t>
      </w:r>
      <w:r w:rsidRPr="001839A4">
        <w:rPr>
          <w:b/>
          <w:bCs/>
          <w:color w:val="000000"/>
        </w:rPr>
        <w:t>257</w:t>
      </w:r>
      <w:r w:rsidRPr="001839A4">
        <w:rPr>
          <w:color w:val="000000"/>
        </w:rPr>
        <w:t xml:space="preserve"> (2), 292</w:t>
      </w:r>
      <w:r w:rsidR="001A1BFF">
        <w:rPr>
          <w:color w:val="000000"/>
        </w:rPr>
        <w:t>–</w:t>
      </w:r>
      <w:r w:rsidRPr="001839A4">
        <w:rPr>
          <w:color w:val="000000"/>
        </w:rPr>
        <w:t>301 (2003)</w:t>
      </w:r>
      <w:r w:rsidRPr="001839A4">
        <w:rPr>
          <w:color w:val="212121"/>
          <w:shd w:val="clear" w:color="auto" w:fill="FFFFFF"/>
        </w:rPr>
        <w:t>.</w:t>
      </w:r>
    </w:p>
    <w:p w14:paraId="62F10868" w14:textId="77777777" w:rsidR="00990382" w:rsidRPr="001839A4" w:rsidRDefault="00990382" w:rsidP="00C40325">
      <w:pPr>
        <w:rPr>
          <w:color w:val="7F7F7F"/>
        </w:rPr>
      </w:pPr>
    </w:p>
    <w:sectPr w:rsidR="00990382" w:rsidRPr="001839A4" w:rsidSect="001839A4"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0AF0C" w14:textId="77777777" w:rsidR="00755D2F" w:rsidRDefault="00755D2F">
      <w:r>
        <w:separator/>
      </w:r>
    </w:p>
  </w:endnote>
  <w:endnote w:type="continuationSeparator" w:id="0">
    <w:p w14:paraId="06464740" w14:textId="77777777" w:rsidR="00755D2F" w:rsidRDefault="0075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E43D34" w:rsidRDefault="00E43D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019F5" w14:textId="77777777" w:rsidR="00755D2F" w:rsidRDefault="00755D2F">
      <w:r>
        <w:separator/>
      </w:r>
    </w:p>
  </w:footnote>
  <w:footnote w:type="continuationSeparator" w:id="0">
    <w:p w14:paraId="1196FBC9" w14:textId="77777777" w:rsidR="00755D2F" w:rsidRDefault="00755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E43D34" w:rsidRDefault="00E43D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E43D34" w:rsidRDefault="00E43D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0" w:name="_26in1rg" w:colFirst="0" w:colLast="0"/>
    <w:bookmarkEnd w:id="0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2F41C5CB" w:rsidR="00E43D34" w:rsidRDefault="00E43D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  <w:r>
      <w:rPr>
        <w:b/>
        <w:color w:val="1F497D"/>
        <w:sz w:val="32"/>
        <w:szCs w:val="3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432F"/>
    <w:multiLevelType w:val="hybridMultilevel"/>
    <w:tmpl w:val="64E65D76"/>
    <w:lvl w:ilvl="0" w:tplc="080A000F">
      <w:start w:val="1"/>
      <w:numFmt w:val="decimal"/>
      <w:lvlText w:val="%1.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145A7"/>
    <w:multiLevelType w:val="hybridMultilevel"/>
    <w:tmpl w:val="C53AEF06"/>
    <w:lvl w:ilvl="0" w:tplc="1FEA989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7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1884F2B"/>
    <w:multiLevelType w:val="multilevel"/>
    <w:tmpl w:val="16145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2"/>
  </w:num>
  <w:num w:numId="5">
    <w:abstractNumId w:val="11"/>
  </w:num>
  <w:num w:numId="6">
    <w:abstractNumId w:val="12"/>
  </w:num>
  <w:num w:numId="7">
    <w:abstractNumId w:val="6"/>
  </w:num>
  <w:num w:numId="8">
    <w:abstractNumId w:val="8"/>
  </w:num>
  <w:num w:numId="9">
    <w:abstractNumId w:val="3"/>
  </w:num>
  <w:num w:numId="10">
    <w:abstractNumId w:val="7"/>
  </w:num>
  <w:num w:numId="11">
    <w:abstractNumId w:val="10"/>
  </w:num>
  <w:num w:numId="12">
    <w:abstractNumId w:val="4"/>
  </w:num>
  <w:num w:numId="13">
    <w:abstractNumId w:val="0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wNrY0NzU3tTC0NDdQ0lEKTi0uzszPAykwNKwFAObUWQwtAAAA"/>
  </w:docVars>
  <w:rsids>
    <w:rsidRoot w:val="006E4797"/>
    <w:rsid w:val="0000772E"/>
    <w:rsid w:val="00011098"/>
    <w:rsid w:val="000157E8"/>
    <w:rsid w:val="000205BD"/>
    <w:rsid w:val="000234B0"/>
    <w:rsid w:val="00024987"/>
    <w:rsid w:val="00025105"/>
    <w:rsid w:val="00027BAD"/>
    <w:rsid w:val="00030DF2"/>
    <w:rsid w:val="00034717"/>
    <w:rsid w:val="00044FA3"/>
    <w:rsid w:val="00050348"/>
    <w:rsid w:val="00061F21"/>
    <w:rsid w:val="00062718"/>
    <w:rsid w:val="00063DBE"/>
    <w:rsid w:val="00071F2C"/>
    <w:rsid w:val="00085FC9"/>
    <w:rsid w:val="00091DF3"/>
    <w:rsid w:val="000937D6"/>
    <w:rsid w:val="00094778"/>
    <w:rsid w:val="00094B5D"/>
    <w:rsid w:val="000B09A1"/>
    <w:rsid w:val="000C0E03"/>
    <w:rsid w:val="000C3114"/>
    <w:rsid w:val="000C5EC9"/>
    <w:rsid w:val="000C7192"/>
    <w:rsid w:val="000D77A5"/>
    <w:rsid w:val="000E1BF0"/>
    <w:rsid w:val="000E1CB9"/>
    <w:rsid w:val="000E304B"/>
    <w:rsid w:val="000E5F4F"/>
    <w:rsid w:val="000E67EE"/>
    <w:rsid w:val="000F03B0"/>
    <w:rsid w:val="000F5B30"/>
    <w:rsid w:val="000F6564"/>
    <w:rsid w:val="00101705"/>
    <w:rsid w:val="00114A5A"/>
    <w:rsid w:val="00117F9B"/>
    <w:rsid w:val="00123C36"/>
    <w:rsid w:val="00130565"/>
    <w:rsid w:val="00136C35"/>
    <w:rsid w:val="00147BA4"/>
    <w:rsid w:val="00161968"/>
    <w:rsid w:val="00161EFB"/>
    <w:rsid w:val="00162F77"/>
    <w:rsid w:val="00162FBC"/>
    <w:rsid w:val="00166039"/>
    <w:rsid w:val="001714D5"/>
    <w:rsid w:val="00175109"/>
    <w:rsid w:val="00175F58"/>
    <w:rsid w:val="001775E2"/>
    <w:rsid w:val="00177753"/>
    <w:rsid w:val="00177B73"/>
    <w:rsid w:val="00181DA8"/>
    <w:rsid w:val="001839A4"/>
    <w:rsid w:val="00191615"/>
    <w:rsid w:val="001A0AE7"/>
    <w:rsid w:val="001A1BAC"/>
    <w:rsid w:val="001A1BFF"/>
    <w:rsid w:val="001A3E04"/>
    <w:rsid w:val="001B61CF"/>
    <w:rsid w:val="001B6402"/>
    <w:rsid w:val="001C5676"/>
    <w:rsid w:val="001D2889"/>
    <w:rsid w:val="001D56EB"/>
    <w:rsid w:val="001F1F5A"/>
    <w:rsid w:val="001F5F73"/>
    <w:rsid w:val="00201114"/>
    <w:rsid w:val="00212C2E"/>
    <w:rsid w:val="00212CAF"/>
    <w:rsid w:val="00215493"/>
    <w:rsid w:val="002157BD"/>
    <w:rsid w:val="002178CE"/>
    <w:rsid w:val="00224962"/>
    <w:rsid w:val="00225231"/>
    <w:rsid w:val="00232AB6"/>
    <w:rsid w:val="00262401"/>
    <w:rsid w:val="0026544C"/>
    <w:rsid w:val="00267082"/>
    <w:rsid w:val="00274A11"/>
    <w:rsid w:val="0028000B"/>
    <w:rsid w:val="00286BE7"/>
    <w:rsid w:val="002941B7"/>
    <w:rsid w:val="00296D6D"/>
    <w:rsid w:val="002A2310"/>
    <w:rsid w:val="002B5340"/>
    <w:rsid w:val="002C2B33"/>
    <w:rsid w:val="002D017E"/>
    <w:rsid w:val="002D0593"/>
    <w:rsid w:val="002D32C2"/>
    <w:rsid w:val="002E02B9"/>
    <w:rsid w:val="002E0C2E"/>
    <w:rsid w:val="002E168A"/>
    <w:rsid w:val="002E40DD"/>
    <w:rsid w:val="002E544C"/>
    <w:rsid w:val="002F4F45"/>
    <w:rsid w:val="002F6422"/>
    <w:rsid w:val="003047FB"/>
    <w:rsid w:val="003071A6"/>
    <w:rsid w:val="0031375A"/>
    <w:rsid w:val="003221C5"/>
    <w:rsid w:val="00325118"/>
    <w:rsid w:val="00330095"/>
    <w:rsid w:val="00330EE1"/>
    <w:rsid w:val="003325D7"/>
    <w:rsid w:val="00334CA5"/>
    <w:rsid w:val="00340D58"/>
    <w:rsid w:val="003455C2"/>
    <w:rsid w:val="003463F9"/>
    <w:rsid w:val="00351087"/>
    <w:rsid w:val="00352C96"/>
    <w:rsid w:val="0035662D"/>
    <w:rsid w:val="00357A34"/>
    <w:rsid w:val="0036544D"/>
    <w:rsid w:val="00366831"/>
    <w:rsid w:val="00373A52"/>
    <w:rsid w:val="00375748"/>
    <w:rsid w:val="00376187"/>
    <w:rsid w:val="00377742"/>
    <w:rsid w:val="00382B89"/>
    <w:rsid w:val="00383FDC"/>
    <w:rsid w:val="00390927"/>
    <w:rsid w:val="003926FB"/>
    <w:rsid w:val="00392B04"/>
    <w:rsid w:val="00397291"/>
    <w:rsid w:val="003A2C6C"/>
    <w:rsid w:val="003A5603"/>
    <w:rsid w:val="003B6D23"/>
    <w:rsid w:val="003C046B"/>
    <w:rsid w:val="003C2231"/>
    <w:rsid w:val="003C55FE"/>
    <w:rsid w:val="003D4721"/>
    <w:rsid w:val="003E23E7"/>
    <w:rsid w:val="003E45DD"/>
    <w:rsid w:val="003F2BB4"/>
    <w:rsid w:val="003F2F9F"/>
    <w:rsid w:val="003F3DAC"/>
    <w:rsid w:val="003F5547"/>
    <w:rsid w:val="00401D47"/>
    <w:rsid w:val="00405ED9"/>
    <w:rsid w:val="00407AA7"/>
    <w:rsid w:val="0041466F"/>
    <w:rsid w:val="004171D2"/>
    <w:rsid w:val="004201A1"/>
    <w:rsid w:val="004204C2"/>
    <w:rsid w:val="00423393"/>
    <w:rsid w:val="00430F4C"/>
    <w:rsid w:val="0043277F"/>
    <w:rsid w:val="0043560E"/>
    <w:rsid w:val="00436A92"/>
    <w:rsid w:val="00436E39"/>
    <w:rsid w:val="00441F86"/>
    <w:rsid w:val="00444DB5"/>
    <w:rsid w:val="004537F8"/>
    <w:rsid w:val="004573C5"/>
    <w:rsid w:val="00457E8F"/>
    <w:rsid w:val="00461B86"/>
    <w:rsid w:val="00461C21"/>
    <w:rsid w:val="00470E44"/>
    <w:rsid w:val="004727B9"/>
    <w:rsid w:val="00472F8D"/>
    <w:rsid w:val="0048001E"/>
    <w:rsid w:val="00486BDC"/>
    <w:rsid w:val="00491471"/>
    <w:rsid w:val="004A0F81"/>
    <w:rsid w:val="004A148E"/>
    <w:rsid w:val="004A4D77"/>
    <w:rsid w:val="004B4EDC"/>
    <w:rsid w:val="004B665D"/>
    <w:rsid w:val="004C23C6"/>
    <w:rsid w:val="004C28B8"/>
    <w:rsid w:val="004C336F"/>
    <w:rsid w:val="004C51CE"/>
    <w:rsid w:val="004D2CD7"/>
    <w:rsid w:val="004D3200"/>
    <w:rsid w:val="004D4E24"/>
    <w:rsid w:val="004D56DE"/>
    <w:rsid w:val="004D7132"/>
    <w:rsid w:val="004D7D8E"/>
    <w:rsid w:val="004E239E"/>
    <w:rsid w:val="004E3C0D"/>
    <w:rsid w:val="004F2EFF"/>
    <w:rsid w:val="00500698"/>
    <w:rsid w:val="00504E9D"/>
    <w:rsid w:val="00506263"/>
    <w:rsid w:val="0050711A"/>
    <w:rsid w:val="00511437"/>
    <w:rsid w:val="005126A8"/>
    <w:rsid w:val="005201E3"/>
    <w:rsid w:val="00522635"/>
    <w:rsid w:val="0053053C"/>
    <w:rsid w:val="0053172C"/>
    <w:rsid w:val="00532306"/>
    <w:rsid w:val="00533034"/>
    <w:rsid w:val="0054143F"/>
    <w:rsid w:val="005479BE"/>
    <w:rsid w:val="00551D82"/>
    <w:rsid w:val="00554490"/>
    <w:rsid w:val="00556CDE"/>
    <w:rsid w:val="00557B9E"/>
    <w:rsid w:val="0056125C"/>
    <w:rsid w:val="005643DF"/>
    <w:rsid w:val="00567239"/>
    <w:rsid w:val="005745D5"/>
    <w:rsid w:val="00591660"/>
    <w:rsid w:val="0059205B"/>
    <w:rsid w:val="005932EC"/>
    <w:rsid w:val="00593B03"/>
    <w:rsid w:val="00594D85"/>
    <w:rsid w:val="005A3798"/>
    <w:rsid w:val="005A3AFD"/>
    <w:rsid w:val="005B291A"/>
    <w:rsid w:val="005B2F3F"/>
    <w:rsid w:val="005B3F01"/>
    <w:rsid w:val="005C0F74"/>
    <w:rsid w:val="005C1124"/>
    <w:rsid w:val="005C25F4"/>
    <w:rsid w:val="005C2B80"/>
    <w:rsid w:val="005C5AF4"/>
    <w:rsid w:val="005C60A8"/>
    <w:rsid w:val="005C6FAD"/>
    <w:rsid w:val="005D3D63"/>
    <w:rsid w:val="005D61D0"/>
    <w:rsid w:val="005D7710"/>
    <w:rsid w:val="005E065E"/>
    <w:rsid w:val="005E3489"/>
    <w:rsid w:val="005F7B8C"/>
    <w:rsid w:val="00610183"/>
    <w:rsid w:val="00612437"/>
    <w:rsid w:val="00622578"/>
    <w:rsid w:val="00623C88"/>
    <w:rsid w:val="006261FA"/>
    <w:rsid w:val="00627325"/>
    <w:rsid w:val="00633DF3"/>
    <w:rsid w:val="00643A08"/>
    <w:rsid w:val="00651028"/>
    <w:rsid w:val="00662C34"/>
    <w:rsid w:val="00670DE3"/>
    <w:rsid w:val="006807A8"/>
    <w:rsid w:val="00681176"/>
    <w:rsid w:val="00682D5A"/>
    <w:rsid w:val="006A45D4"/>
    <w:rsid w:val="006B1B4B"/>
    <w:rsid w:val="006B34A1"/>
    <w:rsid w:val="006B55D4"/>
    <w:rsid w:val="006B712A"/>
    <w:rsid w:val="006C2F9B"/>
    <w:rsid w:val="006C602D"/>
    <w:rsid w:val="006D459A"/>
    <w:rsid w:val="006D4C5D"/>
    <w:rsid w:val="006E2B13"/>
    <w:rsid w:val="006E2B5B"/>
    <w:rsid w:val="006E380B"/>
    <w:rsid w:val="006E4384"/>
    <w:rsid w:val="006E4797"/>
    <w:rsid w:val="006F4E56"/>
    <w:rsid w:val="006F7B41"/>
    <w:rsid w:val="00700824"/>
    <w:rsid w:val="00703BE2"/>
    <w:rsid w:val="0070444F"/>
    <w:rsid w:val="00713361"/>
    <w:rsid w:val="007155A2"/>
    <w:rsid w:val="00720F1C"/>
    <w:rsid w:val="00722B9E"/>
    <w:rsid w:val="0072418C"/>
    <w:rsid w:val="007337B6"/>
    <w:rsid w:val="00734650"/>
    <w:rsid w:val="00736572"/>
    <w:rsid w:val="00736AF9"/>
    <w:rsid w:val="0073791F"/>
    <w:rsid w:val="007379B6"/>
    <w:rsid w:val="00741FBE"/>
    <w:rsid w:val="0074306B"/>
    <w:rsid w:val="007468FC"/>
    <w:rsid w:val="0074788E"/>
    <w:rsid w:val="00747D35"/>
    <w:rsid w:val="00747EB4"/>
    <w:rsid w:val="00751F1B"/>
    <w:rsid w:val="0075235D"/>
    <w:rsid w:val="00755D2F"/>
    <w:rsid w:val="0076014A"/>
    <w:rsid w:val="0076208D"/>
    <w:rsid w:val="00764D71"/>
    <w:rsid w:val="00771E4A"/>
    <w:rsid w:val="007878F2"/>
    <w:rsid w:val="00787DF0"/>
    <w:rsid w:val="00796578"/>
    <w:rsid w:val="007A049C"/>
    <w:rsid w:val="007A3241"/>
    <w:rsid w:val="007A78F2"/>
    <w:rsid w:val="007B128B"/>
    <w:rsid w:val="007B5492"/>
    <w:rsid w:val="007B690D"/>
    <w:rsid w:val="007C189C"/>
    <w:rsid w:val="007C2DC7"/>
    <w:rsid w:val="007C4A94"/>
    <w:rsid w:val="007C522A"/>
    <w:rsid w:val="007C6D0C"/>
    <w:rsid w:val="007D0F99"/>
    <w:rsid w:val="007D5BD0"/>
    <w:rsid w:val="007D6358"/>
    <w:rsid w:val="007D6861"/>
    <w:rsid w:val="007E4EDB"/>
    <w:rsid w:val="007F0DCA"/>
    <w:rsid w:val="007F42FF"/>
    <w:rsid w:val="007F4886"/>
    <w:rsid w:val="007F6AF0"/>
    <w:rsid w:val="008060FD"/>
    <w:rsid w:val="00807362"/>
    <w:rsid w:val="00810948"/>
    <w:rsid w:val="008115D1"/>
    <w:rsid w:val="00814785"/>
    <w:rsid w:val="00820B0F"/>
    <w:rsid w:val="00823A62"/>
    <w:rsid w:val="008252C0"/>
    <w:rsid w:val="008278D3"/>
    <w:rsid w:val="00830969"/>
    <w:rsid w:val="0085010F"/>
    <w:rsid w:val="008522E1"/>
    <w:rsid w:val="00866D82"/>
    <w:rsid w:val="008670C1"/>
    <w:rsid w:val="008750A5"/>
    <w:rsid w:val="008769A7"/>
    <w:rsid w:val="00877819"/>
    <w:rsid w:val="00892E14"/>
    <w:rsid w:val="00896565"/>
    <w:rsid w:val="008A2A56"/>
    <w:rsid w:val="008A5142"/>
    <w:rsid w:val="008B12A3"/>
    <w:rsid w:val="008C55C3"/>
    <w:rsid w:val="008C6625"/>
    <w:rsid w:val="008D0673"/>
    <w:rsid w:val="008D6843"/>
    <w:rsid w:val="008D7341"/>
    <w:rsid w:val="008E46D2"/>
    <w:rsid w:val="008F039E"/>
    <w:rsid w:val="00904BD8"/>
    <w:rsid w:val="00910D78"/>
    <w:rsid w:val="00915915"/>
    <w:rsid w:val="0091640B"/>
    <w:rsid w:val="00923F6D"/>
    <w:rsid w:val="00924ADB"/>
    <w:rsid w:val="009309A3"/>
    <w:rsid w:val="00932821"/>
    <w:rsid w:val="009342E6"/>
    <w:rsid w:val="00934FC7"/>
    <w:rsid w:val="0093588E"/>
    <w:rsid w:val="00935B53"/>
    <w:rsid w:val="009363EB"/>
    <w:rsid w:val="0093781F"/>
    <w:rsid w:val="00945700"/>
    <w:rsid w:val="009459C8"/>
    <w:rsid w:val="00952A73"/>
    <w:rsid w:val="00953C95"/>
    <w:rsid w:val="00955333"/>
    <w:rsid w:val="0096013F"/>
    <w:rsid w:val="00962651"/>
    <w:rsid w:val="00967E13"/>
    <w:rsid w:val="009701B5"/>
    <w:rsid w:val="009723FA"/>
    <w:rsid w:val="0098078F"/>
    <w:rsid w:val="00985400"/>
    <w:rsid w:val="00987C33"/>
    <w:rsid w:val="00990382"/>
    <w:rsid w:val="009907F0"/>
    <w:rsid w:val="00990F4B"/>
    <w:rsid w:val="0099331E"/>
    <w:rsid w:val="00996ABA"/>
    <w:rsid w:val="009A1B94"/>
    <w:rsid w:val="009A392D"/>
    <w:rsid w:val="009A47D2"/>
    <w:rsid w:val="009A5A5B"/>
    <w:rsid w:val="009A635E"/>
    <w:rsid w:val="009B3915"/>
    <w:rsid w:val="009B4042"/>
    <w:rsid w:val="009B5BBD"/>
    <w:rsid w:val="009C2354"/>
    <w:rsid w:val="009C3848"/>
    <w:rsid w:val="009C4A26"/>
    <w:rsid w:val="009C4A33"/>
    <w:rsid w:val="009C5263"/>
    <w:rsid w:val="009C6294"/>
    <w:rsid w:val="009D3A09"/>
    <w:rsid w:val="009D5F2E"/>
    <w:rsid w:val="009E58AD"/>
    <w:rsid w:val="009F0359"/>
    <w:rsid w:val="009F2F19"/>
    <w:rsid w:val="009F37EF"/>
    <w:rsid w:val="00A00935"/>
    <w:rsid w:val="00A00A81"/>
    <w:rsid w:val="00A00DC8"/>
    <w:rsid w:val="00A03FBE"/>
    <w:rsid w:val="00A0417F"/>
    <w:rsid w:val="00A05B3B"/>
    <w:rsid w:val="00A068CC"/>
    <w:rsid w:val="00A15FE7"/>
    <w:rsid w:val="00A221E7"/>
    <w:rsid w:val="00A23639"/>
    <w:rsid w:val="00A23A5D"/>
    <w:rsid w:val="00A26378"/>
    <w:rsid w:val="00A2740B"/>
    <w:rsid w:val="00A30267"/>
    <w:rsid w:val="00A32D62"/>
    <w:rsid w:val="00A33F12"/>
    <w:rsid w:val="00A3602B"/>
    <w:rsid w:val="00A42D6E"/>
    <w:rsid w:val="00A5304E"/>
    <w:rsid w:val="00A5328E"/>
    <w:rsid w:val="00A538E3"/>
    <w:rsid w:val="00A56086"/>
    <w:rsid w:val="00A56381"/>
    <w:rsid w:val="00A6639E"/>
    <w:rsid w:val="00A70476"/>
    <w:rsid w:val="00A71CD8"/>
    <w:rsid w:val="00A722DF"/>
    <w:rsid w:val="00A747E5"/>
    <w:rsid w:val="00A75413"/>
    <w:rsid w:val="00A7603B"/>
    <w:rsid w:val="00A765A3"/>
    <w:rsid w:val="00A767CF"/>
    <w:rsid w:val="00A77571"/>
    <w:rsid w:val="00A77B47"/>
    <w:rsid w:val="00A83926"/>
    <w:rsid w:val="00A842FE"/>
    <w:rsid w:val="00A85B3B"/>
    <w:rsid w:val="00AB50FB"/>
    <w:rsid w:val="00AC2475"/>
    <w:rsid w:val="00AC72F3"/>
    <w:rsid w:val="00AD17AB"/>
    <w:rsid w:val="00AD494E"/>
    <w:rsid w:val="00AD550C"/>
    <w:rsid w:val="00AD7F2E"/>
    <w:rsid w:val="00AD7F65"/>
    <w:rsid w:val="00AE288D"/>
    <w:rsid w:val="00AE5E37"/>
    <w:rsid w:val="00AF2F3E"/>
    <w:rsid w:val="00AF300C"/>
    <w:rsid w:val="00AF6355"/>
    <w:rsid w:val="00AF6A51"/>
    <w:rsid w:val="00B00056"/>
    <w:rsid w:val="00B0130D"/>
    <w:rsid w:val="00B034EA"/>
    <w:rsid w:val="00B057DF"/>
    <w:rsid w:val="00B06DCB"/>
    <w:rsid w:val="00B211E7"/>
    <w:rsid w:val="00B42CAD"/>
    <w:rsid w:val="00B62EB8"/>
    <w:rsid w:val="00B742BD"/>
    <w:rsid w:val="00B75F5E"/>
    <w:rsid w:val="00B76264"/>
    <w:rsid w:val="00B83CB1"/>
    <w:rsid w:val="00B84841"/>
    <w:rsid w:val="00B86684"/>
    <w:rsid w:val="00B87CA8"/>
    <w:rsid w:val="00B91F88"/>
    <w:rsid w:val="00B96859"/>
    <w:rsid w:val="00BA02F5"/>
    <w:rsid w:val="00BA1F23"/>
    <w:rsid w:val="00BA4807"/>
    <w:rsid w:val="00BB0805"/>
    <w:rsid w:val="00BB1DA1"/>
    <w:rsid w:val="00BB220D"/>
    <w:rsid w:val="00BC0AD7"/>
    <w:rsid w:val="00BC2197"/>
    <w:rsid w:val="00BD048A"/>
    <w:rsid w:val="00BD1666"/>
    <w:rsid w:val="00BD3111"/>
    <w:rsid w:val="00BD4ABB"/>
    <w:rsid w:val="00BE0CBA"/>
    <w:rsid w:val="00BE22A2"/>
    <w:rsid w:val="00BF4628"/>
    <w:rsid w:val="00BF54CA"/>
    <w:rsid w:val="00BF6954"/>
    <w:rsid w:val="00C0165E"/>
    <w:rsid w:val="00C01BC7"/>
    <w:rsid w:val="00C07BA7"/>
    <w:rsid w:val="00C120AA"/>
    <w:rsid w:val="00C157FD"/>
    <w:rsid w:val="00C16125"/>
    <w:rsid w:val="00C1640D"/>
    <w:rsid w:val="00C215A6"/>
    <w:rsid w:val="00C25714"/>
    <w:rsid w:val="00C2627C"/>
    <w:rsid w:val="00C266BF"/>
    <w:rsid w:val="00C34976"/>
    <w:rsid w:val="00C40325"/>
    <w:rsid w:val="00C403AF"/>
    <w:rsid w:val="00C44CAD"/>
    <w:rsid w:val="00C45D5C"/>
    <w:rsid w:val="00C45E0E"/>
    <w:rsid w:val="00C55E6E"/>
    <w:rsid w:val="00C64F0A"/>
    <w:rsid w:val="00C65039"/>
    <w:rsid w:val="00C7418B"/>
    <w:rsid w:val="00C7656D"/>
    <w:rsid w:val="00C7668F"/>
    <w:rsid w:val="00C77FA3"/>
    <w:rsid w:val="00C80F2E"/>
    <w:rsid w:val="00C84DFC"/>
    <w:rsid w:val="00C8763D"/>
    <w:rsid w:val="00C87DC4"/>
    <w:rsid w:val="00C90EC1"/>
    <w:rsid w:val="00C97AE9"/>
    <w:rsid w:val="00C97FC4"/>
    <w:rsid w:val="00CA1EDB"/>
    <w:rsid w:val="00CA23BE"/>
    <w:rsid w:val="00CA3AEE"/>
    <w:rsid w:val="00CA4CA0"/>
    <w:rsid w:val="00CB2397"/>
    <w:rsid w:val="00CB42BD"/>
    <w:rsid w:val="00CB5F11"/>
    <w:rsid w:val="00CB5FDE"/>
    <w:rsid w:val="00CB689D"/>
    <w:rsid w:val="00CC35B9"/>
    <w:rsid w:val="00CC5147"/>
    <w:rsid w:val="00CC68EE"/>
    <w:rsid w:val="00CD437D"/>
    <w:rsid w:val="00CE33BD"/>
    <w:rsid w:val="00CE38E5"/>
    <w:rsid w:val="00CE444B"/>
    <w:rsid w:val="00CE50F0"/>
    <w:rsid w:val="00CE7894"/>
    <w:rsid w:val="00CF2F17"/>
    <w:rsid w:val="00CF4853"/>
    <w:rsid w:val="00D036BB"/>
    <w:rsid w:val="00D05E8C"/>
    <w:rsid w:val="00D125BB"/>
    <w:rsid w:val="00D13871"/>
    <w:rsid w:val="00D1760A"/>
    <w:rsid w:val="00D21BA8"/>
    <w:rsid w:val="00D21F21"/>
    <w:rsid w:val="00D27022"/>
    <w:rsid w:val="00D27548"/>
    <w:rsid w:val="00D37541"/>
    <w:rsid w:val="00D42E86"/>
    <w:rsid w:val="00D43106"/>
    <w:rsid w:val="00D460ED"/>
    <w:rsid w:val="00D461E8"/>
    <w:rsid w:val="00D51034"/>
    <w:rsid w:val="00D51713"/>
    <w:rsid w:val="00D54C83"/>
    <w:rsid w:val="00D55B6C"/>
    <w:rsid w:val="00D5697A"/>
    <w:rsid w:val="00D6400B"/>
    <w:rsid w:val="00D6563F"/>
    <w:rsid w:val="00D703A1"/>
    <w:rsid w:val="00D76884"/>
    <w:rsid w:val="00D77C17"/>
    <w:rsid w:val="00D8324B"/>
    <w:rsid w:val="00D85C1C"/>
    <w:rsid w:val="00D872EF"/>
    <w:rsid w:val="00DA7788"/>
    <w:rsid w:val="00DB06AF"/>
    <w:rsid w:val="00DB166E"/>
    <w:rsid w:val="00DD2864"/>
    <w:rsid w:val="00DD6356"/>
    <w:rsid w:val="00DD6A5E"/>
    <w:rsid w:val="00DE4DC3"/>
    <w:rsid w:val="00DE7126"/>
    <w:rsid w:val="00DF0674"/>
    <w:rsid w:val="00DF40EE"/>
    <w:rsid w:val="00DF5D7E"/>
    <w:rsid w:val="00DF7D1B"/>
    <w:rsid w:val="00E026E4"/>
    <w:rsid w:val="00E2295B"/>
    <w:rsid w:val="00E24DC1"/>
    <w:rsid w:val="00E30F6F"/>
    <w:rsid w:val="00E35141"/>
    <w:rsid w:val="00E373EA"/>
    <w:rsid w:val="00E43D34"/>
    <w:rsid w:val="00E44B6A"/>
    <w:rsid w:val="00E4778D"/>
    <w:rsid w:val="00E5441D"/>
    <w:rsid w:val="00E56E10"/>
    <w:rsid w:val="00E571B5"/>
    <w:rsid w:val="00E60176"/>
    <w:rsid w:val="00E60E8D"/>
    <w:rsid w:val="00E733CA"/>
    <w:rsid w:val="00E7767F"/>
    <w:rsid w:val="00E77C2A"/>
    <w:rsid w:val="00E81F2F"/>
    <w:rsid w:val="00E82CAA"/>
    <w:rsid w:val="00E83BDB"/>
    <w:rsid w:val="00E83DFF"/>
    <w:rsid w:val="00E84DFF"/>
    <w:rsid w:val="00E9173A"/>
    <w:rsid w:val="00E91FEC"/>
    <w:rsid w:val="00E92A19"/>
    <w:rsid w:val="00E92BEF"/>
    <w:rsid w:val="00E93070"/>
    <w:rsid w:val="00E93DC3"/>
    <w:rsid w:val="00E957B1"/>
    <w:rsid w:val="00E97BB3"/>
    <w:rsid w:val="00E97C14"/>
    <w:rsid w:val="00EA0A9F"/>
    <w:rsid w:val="00EA6D47"/>
    <w:rsid w:val="00EA7AAF"/>
    <w:rsid w:val="00EB1E68"/>
    <w:rsid w:val="00EB209B"/>
    <w:rsid w:val="00EB214B"/>
    <w:rsid w:val="00EB4AAC"/>
    <w:rsid w:val="00EB6087"/>
    <w:rsid w:val="00EB6F7F"/>
    <w:rsid w:val="00EC659B"/>
    <w:rsid w:val="00ED5CA0"/>
    <w:rsid w:val="00ED7365"/>
    <w:rsid w:val="00EE301E"/>
    <w:rsid w:val="00EE40AF"/>
    <w:rsid w:val="00EE5DA5"/>
    <w:rsid w:val="00EF6A2E"/>
    <w:rsid w:val="00EF76C7"/>
    <w:rsid w:val="00F07360"/>
    <w:rsid w:val="00F075AF"/>
    <w:rsid w:val="00F11216"/>
    <w:rsid w:val="00F116ED"/>
    <w:rsid w:val="00F12E30"/>
    <w:rsid w:val="00F138AB"/>
    <w:rsid w:val="00F14D2E"/>
    <w:rsid w:val="00F20621"/>
    <w:rsid w:val="00F222A1"/>
    <w:rsid w:val="00F3026D"/>
    <w:rsid w:val="00F3242F"/>
    <w:rsid w:val="00F34C9B"/>
    <w:rsid w:val="00F3569D"/>
    <w:rsid w:val="00F400D1"/>
    <w:rsid w:val="00F40FD3"/>
    <w:rsid w:val="00F51B72"/>
    <w:rsid w:val="00F51BF5"/>
    <w:rsid w:val="00F527F9"/>
    <w:rsid w:val="00F5445C"/>
    <w:rsid w:val="00F57E47"/>
    <w:rsid w:val="00F62A5F"/>
    <w:rsid w:val="00F63D2B"/>
    <w:rsid w:val="00F71534"/>
    <w:rsid w:val="00F73BE3"/>
    <w:rsid w:val="00F74932"/>
    <w:rsid w:val="00F767E4"/>
    <w:rsid w:val="00F776E4"/>
    <w:rsid w:val="00F82D35"/>
    <w:rsid w:val="00F8457C"/>
    <w:rsid w:val="00F914C0"/>
    <w:rsid w:val="00F922D5"/>
    <w:rsid w:val="00F9415B"/>
    <w:rsid w:val="00F9535C"/>
    <w:rsid w:val="00F95D86"/>
    <w:rsid w:val="00FB3672"/>
    <w:rsid w:val="00FC3921"/>
    <w:rsid w:val="00FC3B35"/>
    <w:rsid w:val="00FC418E"/>
    <w:rsid w:val="00FC6406"/>
    <w:rsid w:val="00FC79D8"/>
    <w:rsid w:val="00FC7BD5"/>
    <w:rsid w:val="00FD29C9"/>
    <w:rsid w:val="00FD413E"/>
    <w:rsid w:val="00FD6916"/>
    <w:rsid w:val="00FE0C02"/>
    <w:rsid w:val="00FE2354"/>
    <w:rsid w:val="00FE501C"/>
    <w:rsid w:val="00FE5207"/>
    <w:rsid w:val="00FE5C32"/>
    <w:rsid w:val="00FF0CCD"/>
    <w:rsid w:val="00FF4BD8"/>
    <w:rsid w:val="00FF4C1C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7AE10"/>
  <w15:docId w15:val="{90F6A238-E7FD-4C5D-98E0-84185DD7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40325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normaltextrun">
    <w:name w:val="normaltextrun"/>
    <w:basedOn w:val="DefaultParagraphFont"/>
    <w:rsid w:val="00C40325"/>
  </w:style>
  <w:style w:type="character" w:customStyle="1" w:styleId="eop">
    <w:name w:val="eop"/>
    <w:basedOn w:val="DefaultParagraphFont"/>
    <w:rsid w:val="00C40325"/>
  </w:style>
  <w:style w:type="paragraph" w:styleId="Footer">
    <w:name w:val="footer"/>
    <w:basedOn w:val="Normal"/>
    <w:link w:val="FooterChar"/>
    <w:uiPriority w:val="99"/>
    <w:unhideWhenUsed/>
    <w:rsid w:val="00C40325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325"/>
  </w:style>
  <w:style w:type="character" w:styleId="CommentReference">
    <w:name w:val="annotation reference"/>
    <w:basedOn w:val="DefaultParagraphFont"/>
    <w:uiPriority w:val="99"/>
    <w:semiHidden/>
    <w:unhideWhenUsed/>
    <w:rsid w:val="005F7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B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B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B8C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7656D"/>
    <w:rPr>
      <w:i/>
      <w:iCs/>
    </w:rPr>
  </w:style>
  <w:style w:type="paragraph" w:styleId="ListParagraph">
    <w:name w:val="List Paragraph"/>
    <w:basedOn w:val="Normal"/>
    <w:uiPriority w:val="34"/>
    <w:qFormat/>
    <w:rsid w:val="00B62EB8"/>
    <w:pPr>
      <w:ind w:left="720"/>
      <w:contextualSpacing/>
    </w:pPr>
  </w:style>
  <w:style w:type="paragraph" w:styleId="Revision">
    <w:name w:val="Revision"/>
    <w:hidden/>
    <w:uiPriority w:val="99"/>
    <w:semiHidden/>
    <w:rsid w:val="009C4A26"/>
    <w:pPr>
      <w:widowControl/>
      <w:jc w:val="left"/>
    </w:pPr>
  </w:style>
  <w:style w:type="character" w:styleId="LineNumber">
    <w:name w:val="line number"/>
    <w:basedOn w:val="DefaultParagraphFont"/>
    <w:uiPriority w:val="99"/>
    <w:semiHidden/>
    <w:unhideWhenUsed/>
    <w:rsid w:val="00EF6A2E"/>
  </w:style>
  <w:style w:type="character" w:styleId="PlaceholderText">
    <w:name w:val="Placeholder Text"/>
    <w:basedOn w:val="DefaultParagraphFont"/>
    <w:uiPriority w:val="99"/>
    <w:semiHidden/>
    <w:rsid w:val="007241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3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30D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5E34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2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E8C68-78D1-4B69-9A9B-E74FB71CF03E}"/>
      </w:docPartPr>
      <w:docPartBody>
        <w:p w:rsidR="00DA7142" w:rsidRDefault="00007D95">
          <w:r w:rsidRPr="00B21D35">
            <w:rPr>
              <w:rStyle w:val="PlaceholderText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D95"/>
    <w:rsid w:val="00007D95"/>
    <w:rsid w:val="00270A8E"/>
    <w:rsid w:val="005855A1"/>
    <w:rsid w:val="005C4B5D"/>
    <w:rsid w:val="005D58E8"/>
    <w:rsid w:val="007E68BD"/>
    <w:rsid w:val="008D06E6"/>
    <w:rsid w:val="008E05DF"/>
    <w:rsid w:val="009E7696"/>
    <w:rsid w:val="00A045BA"/>
    <w:rsid w:val="00A37CD0"/>
    <w:rsid w:val="00A46AFC"/>
    <w:rsid w:val="00B36039"/>
    <w:rsid w:val="00B558E7"/>
    <w:rsid w:val="00C16CA2"/>
    <w:rsid w:val="00DA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7D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2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F54B80C7-082E-A749-B495-42BAB45FB918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791328E7-41CF-4832-9C65-2412A3ED6C4A}">
  <we:reference id="wa104382081" version="1.28.0.0" store="es-ES" storeType="OMEX"/>
  <we:alternateReferences>
    <we:reference id="WA104382081" version="1.28.0.0" store="" storeType="OMEX"/>
  </we:alternateReferences>
  <we:properties>
    <we:property name="MENDELEY_CITATIONS" value="[{&quot;citationID&quot;:&quot;MENDELEY_CITATION_36f9de1b-6453-4802-a1fc-738e159d955b&quot;,&quot;citationItems&quot;:[{&quot;id&quot;:&quot;b5123971-ba28-3199-b753-5cb670efa1f4&quot;,&quot;itemData&quot;:{&quot;type&quot;:&quot;article-journal&quot;,&quot;id&quot;:&quot;b5123971-ba28-3199-b753-5cb670efa1f4&quot;,&quot;title&quot;:&quot;A series of normal stages in the development of the chick embryo&quot;,&quot;author&quot;:[{&quot;family&quot;:&quot;Hamburger&quot;,&quot;given&quot;:&quot;Viktor&quot;,&quot;parse-names&quot;:false,&quot;dropping-particle&quot;:&quot;&quot;,&quot;non-dropping-particle&quot;:&quot;&quot;},{&quot;family&quot;:&quot;Hamilton&quot;,&quot;given&quot;:&quot;Howard L&quot;,&quot;parse-names&quot;:false,&quot;dropping-particle&quot;:&quot;&quot;,&quot;non-dropping-particle&quot;:&quot;&quot;}],&quot;container-title&quot;:&quot;Journal of morphology&quot;,&quot;ISSN&quot;:&quot;0362-2525&quot;,&quot;issued&quot;:{&quot;date-parts&quot;:[[1951]]},&quot;page&quot;:&quot;49-92&quot;,&quot;publisher&quot;:&quot;Wiley Subscription Services, Inc., A Wiley Company Hoboken&quot;,&quot;issue&quot;:&quot;1&quot;,&quot;volume&quot;:&quot;88&quot;},&quot;isTemporary&quot;:false}],&quot;properties&quot;:{&quot;noteIndex&quot;:0},&quot;isEdited&quot;:false,&quot;manualOverride&quot;:{&quot;isManuallyOverridden&quot;:false,&quot;citeprocText&quot;:&quot;&lt;sup&gt;1&lt;/sup&gt;&quot;,&quot;manualOverrideText&quot;:&quot;&quot;},&quot;citationTag&quot;:&quot;MENDELEY_CITATION_v3_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&quot;}]"/>
    <we:property name="MENDELEY_CITATIONS_STYLE" value="&quot;https://www.zotero.org/styles/journal-of-visualized-experiments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39CA3-64ED-47F8-86C5-AFDDE8D3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3302</Words>
  <Characters>18824</Characters>
  <Application>Microsoft Office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Chimal-Monroy</dc:creator>
  <cp:lastModifiedBy>Vineeta Bajaj</cp:lastModifiedBy>
  <cp:revision>47</cp:revision>
  <cp:lastPrinted>2021-10-06T00:26:00Z</cp:lastPrinted>
  <dcterms:created xsi:type="dcterms:W3CDTF">2021-10-14T11:32:00Z</dcterms:created>
  <dcterms:modified xsi:type="dcterms:W3CDTF">2021-10-14T20:51:00Z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http://www.zotero.org/styles/development</vt:lpwstr>
  </property>
  <property fmtid="{D5CDD505-2E9C-101B-9397-08002B2CF9AE}" pid="11" name="Mendeley Recent Style Name 4_1">
    <vt:lpwstr>Development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http://www.zotero.org/styles/journal-of-visualized-experiments</vt:lpwstr>
  </property>
  <property fmtid="{D5CDD505-2E9C-101B-9397-08002B2CF9AE}" pid="15" name="Mendeley Recent Style Name 6_1">
    <vt:lpwstr>Journal of Visualized Experiments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bc1ae747-f802-3146-9abf-97d809fa3967</vt:lpwstr>
  </property>
  <property fmtid="{D5CDD505-2E9C-101B-9397-08002B2CF9AE}" pid="24" name="Mendeley Citation Style_1">
    <vt:lpwstr>http://www.zotero.org/styles/journal-of-visualized-experiments</vt:lpwstr>
  </property>
  <property fmtid="{D5CDD505-2E9C-101B-9397-08002B2CF9AE}" pid="25" name="grammarly_documentId">
    <vt:lpwstr>documentId_2635</vt:lpwstr>
  </property>
  <property fmtid="{D5CDD505-2E9C-101B-9397-08002B2CF9AE}" pid="26" name="grammarly_documentContext">
    <vt:lpwstr>{"goals":[],"domain":"general","emotions":[],"dialect":"american"}</vt:lpwstr>
  </property>
</Properties>
</file>