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1E39656" w:rsidR="006E4797" w:rsidRPr="00243099" w:rsidRDefault="00551D82">
      <w:pPr>
        <w:pBdr>
          <w:top w:val="nil"/>
          <w:left w:val="nil"/>
          <w:bottom w:val="nil"/>
          <w:right w:val="nil"/>
          <w:between w:val="nil"/>
        </w:pBdr>
        <w:rPr>
          <w:color w:val="000000"/>
        </w:rPr>
      </w:pPr>
      <w:r w:rsidRPr="00243099">
        <w:rPr>
          <w:b/>
          <w:color w:val="000000"/>
        </w:rPr>
        <w:t>TITLE:</w:t>
      </w:r>
    </w:p>
    <w:p w14:paraId="59AAC127" w14:textId="41B9B750" w:rsidR="006E4797" w:rsidRPr="00243099" w:rsidRDefault="00847833">
      <w:r w:rsidRPr="00243099">
        <w:t xml:space="preserve">Using </w:t>
      </w:r>
      <w:r w:rsidR="00243099" w:rsidRPr="00243099">
        <w:t xml:space="preserve">Optogenetics </w:t>
      </w:r>
      <w:r w:rsidR="00243099">
        <w:t>t</w:t>
      </w:r>
      <w:r w:rsidR="00243099" w:rsidRPr="00243099">
        <w:t xml:space="preserve">o Reverse Neuroplasticity </w:t>
      </w:r>
      <w:r w:rsidR="00243099">
        <w:t>a</w:t>
      </w:r>
      <w:r w:rsidR="00243099" w:rsidRPr="00243099">
        <w:t xml:space="preserve">nd Inhibit Cocaine Seeking </w:t>
      </w:r>
      <w:r w:rsidR="00243099">
        <w:t>i</w:t>
      </w:r>
      <w:r w:rsidR="00243099" w:rsidRPr="00243099">
        <w:t>n Rats</w:t>
      </w:r>
    </w:p>
    <w:p w14:paraId="06C0C87E" w14:textId="77777777" w:rsidR="006E4797" w:rsidRPr="00243099" w:rsidRDefault="006E4797">
      <w:pPr>
        <w:rPr>
          <w:b/>
        </w:rPr>
      </w:pPr>
    </w:p>
    <w:p w14:paraId="2CD8481E" w14:textId="5FE58109" w:rsidR="006E4797" w:rsidRPr="00243099" w:rsidRDefault="00551D82">
      <w:pPr>
        <w:rPr>
          <w:color w:val="808080"/>
        </w:rPr>
      </w:pPr>
      <w:r w:rsidRPr="00243099">
        <w:rPr>
          <w:b/>
        </w:rPr>
        <w:t>AUTHORS AND AFFILIATIONS:</w:t>
      </w:r>
    </w:p>
    <w:p w14:paraId="00535F2C" w14:textId="288394BC" w:rsidR="006E4797" w:rsidRPr="00243099" w:rsidRDefault="00680B93">
      <w:r w:rsidRPr="00243099">
        <w:t>Matthew T. Rich</w:t>
      </w:r>
      <w:r w:rsidRPr="00243099">
        <w:rPr>
          <w:vertAlign w:val="superscript"/>
        </w:rPr>
        <w:t>1,2</w:t>
      </w:r>
      <w:r w:rsidRPr="00243099">
        <w:rPr>
          <w:vertAlign w:val="subscript"/>
        </w:rPr>
        <w:t xml:space="preserve">, </w:t>
      </w:r>
      <w:proofErr w:type="spellStart"/>
      <w:r w:rsidRPr="00243099">
        <w:t>Yanhua</w:t>
      </w:r>
      <w:proofErr w:type="spellEnd"/>
      <w:r w:rsidRPr="00243099">
        <w:t xml:space="preserve"> H. Huang</w:t>
      </w:r>
      <w:r w:rsidRPr="00243099">
        <w:rPr>
          <w:vertAlign w:val="superscript"/>
        </w:rPr>
        <w:t>1</w:t>
      </w:r>
      <w:r w:rsidRPr="00243099">
        <w:t>, Mary M. Torregrossa</w:t>
      </w:r>
      <w:r w:rsidRPr="00243099">
        <w:rPr>
          <w:vertAlign w:val="superscript"/>
        </w:rPr>
        <w:t>1</w:t>
      </w:r>
    </w:p>
    <w:p w14:paraId="5AEDB23C" w14:textId="6BDB7BA4" w:rsidR="00680B93" w:rsidRPr="00243099" w:rsidRDefault="00680B93"/>
    <w:p w14:paraId="5E23263B" w14:textId="5DD3CBCA" w:rsidR="00680B93" w:rsidRPr="00243099" w:rsidRDefault="00680B93">
      <w:r w:rsidRPr="00243099">
        <w:rPr>
          <w:vertAlign w:val="superscript"/>
        </w:rPr>
        <w:t>1</w:t>
      </w:r>
      <w:r w:rsidRPr="00243099">
        <w:t>Department of Psychiatry, University of Pittsburgh, Pittsburgh, PA</w:t>
      </w:r>
    </w:p>
    <w:p w14:paraId="7CE9878B" w14:textId="2D6B2697" w:rsidR="00680B93" w:rsidRPr="00243099" w:rsidRDefault="00680B93">
      <w:r w:rsidRPr="00243099">
        <w:rPr>
          <w:vertAlign w:val="superscript"/>
        </w:rPr>
        <w:t>2</w:t>
      </w:r>
      <w:r w:rsidRPr="00243099">
        <w:t>Department of Psychiatry, Rutgers University, Piscataway, NJ</w:t>
      </w:r>
    </w:p>
    <w:p w14:paraId="1976DE46" w14:textId="5495BD0A" w:rsidR="006E4797" w:rsidRPr="00243099" w:rsidRDefault="006E4797">
      <w:pPr>
        <w:rPr>
          <w:color w:val="808080"/>
        </w:rPr>
      </w:pPr>
    </w:p>
    <w:p w14:paraId="7C1A68CD" w14:textId="3B066011" w:rsidR="00680B93" w:rsidRPr="00243099" w:rsidRDefault="00680B93" w:rsidP="00680B93">
      <w:pPr>
        <w:rPr>
          <w:color w:val="808080"/>
        </w:rPr>
      </w:pPr>
      <w:r w:rsidRPr="00243099">
        <w:rPr>
          <w:b/>
        </w:rPr>
        <w:t>Corresponding Author:</w:t>
      </w:r>
    </w:p>
    <w:p w14:paraId="0F8212E3" w14:textId="4DF05A80" w:rsidR="00680B93" w:rsidRPr="00243099" w:rsidRDefault="00680B93">
      <w:r w:rsidRPr="00243099">
        <w:t>Mary M. Torregrossa (</w:t>
      </w:r>
      <w:hyperlink r:id="rId8" w:history="1">
        <w:r w:rsidRPr="00243099">
          <w:rPr>
            <w:rStyle w:val="Hyperlink"/>
          </w:rPr>
          <w:t>torregrossam@upmc.edu</w:t>
        </w:r>
      </w:hyperlink>
      <w:r w:rsidRPr="00243099">
        <w:t>)</w:t>
      </w:r>
    </w:p>
    <w:p w14:paraId="4F771C7F" w14:textId="5D123A9B" w:rsidR="00680B93" w:rsidRPr="00243099" w:rsidRDefault="00680B93"/>
    <w:p w14:paraId="2152A574" w14:textId="10F40FE1" w:rsidR="00680B93" w:rsidRPr="00243099" w:rsidRDefault="00680B93" w:rsidP="00680B93">
      <w:pPr>
        <w:rPr>
          <w:color w:val="808080"/>
        </w:rPr>
      </w:pPr>
      <w:r w:rsidRPr="00243099">
        <w:rPr>
          <w:b/>
        </w:rPr>
        <w:t>Co-Authors:</w:t>
      </w:r>
    </w:p>
    <w:p w14:paraId="7AA2068A" w14:textId="147C147E" w:rsidR="00680B93" w:rsidRPr="00243099" w:rsidRDefault="00680B93" w:rsidP="00680B93">
      <w:r w:rsidRPr="00243099">
        <w:t>Matthew T. Rich (</w:t>
      </w:r>
      <w:hyperlink r:id="rId9" w:history="1">
        <w:r w:rsidRPr="00243099">
          <w:rPr>
            <w:rStyle w:val="Hyperlink"/>
          </w:rPr>
          <w:t>matthew.rich@rutgers.edu</w:t>
        </w:r>
      </w:hyperlink>
      <w:r w:rsidRPr="00243099">
        <w:t>)</w:t>
      </w:r>
    </w:p>
    <w:p w14:paraId="3F15F036" w14:textId="3B8D9ECF" w:rsidR="00680B93" w:rsidRPr="00243099" w:rsidRDefault="00680B93" w:rsidP="00680B93">
      <w:pPr>
        <w:rPr>
          <w:color w:val="808080"/>
        </w:rPr>
      </w:pPr>
      <w:proofErr w:type="spellStart"/>
      <w:r w:rsidRPr="00243099">
        <w:t>Yanhua</w:t>
      </w:r>
      <w:proofErr w:type="spellEnd"/>
      <w:r w:rsidRPr="00243099">
        <w:t xml:space="preserve"> H. Huang (</w:t>
      </w:r>
      <w:hyperlink r:id="rId10" w:history="1">
        <w:r w:rsidRPr="00243099">
          <w:rPr>
            <w:rStyle w:val="Hyperlink"/>
          </w:rPr>
          <w:t>yhhuang@pitt.edu</w:t>
        </w:r>
      </w:hyperlink>
      <w:r w:rsidRPr="00243099">
        <w:t xml:space="preserve">) </w:t>
      </w:r>
    </w:p>
    <w:p w14:paraId="0DB1E13C" w14:textId="77777777" w:rsidR="00680B93" w:rsidRPr="00243099" w:rsidRDefault="00680B93">
      <w:pPr>
        <w:rPr>
          <w:color w:val="808080"/>
        </w:rPr>
      </w:pPr>
    </w:p>
    <w:p w14:paraId="6B0C5071" w14:textId="77777777" w:rsidR="00243099" w:rsidRDefault="00551D82">
      <w:pPr>
        <w:pBdr>
          <w:top w:val="nil"/>
          <w:left w:val="nil"/>
          <w:bottom w:val="nil"/>
          <w:right w:val="nil"/>
          <w:between w:val="nil"/>
        </w:pBdr>
        <w:rPr>
          <w:b/>
          <w:color w:val="000000"/>
        </w:rPr>
      </w:pPr>
      <w:r w:rsidRPr="00243099">
        <w:rPr>
          <w:b/>
          <w:color w:val="000000"/>
        </w:rPr>
        <w:t>KEYWORDS:</w:t>
      </w:r>
      <w:r w:rsidR="000C5143" w:rsidRPr="00243099">
        <w:rPr>
          <w:b/>
          <w:color w:val="000000"/>
        </w:rPr>
        <w:t xml:space="preserve"> </w:t>
      </w:r>
    </w:p>
    <w:p w14:paraId="0039DB42" w14:textId="69A49C47" w:rsidR="006E4797" w:rsidRPr="00243099" w:rsidRDefault="000C5143">
      <w:pPr>
        <w:pBdr>
          <w:top w:val="nil"/>
          <w:left w:val="nil"/>
          <w:bottom w:val="nil"/>
          <w:right w:val="nil"/>
          <w:between w:val="nil"/>
        </w:pBdr>
        <w:rPr>
          <w:bCs/>
          <w:color w:val="000000"/>
        </w:rPr>
      </w:pPr>
      <w:r w:rsidRPr="00243099">
        <w:rPr>
          <w:bCs/>
          <w:color w:val="000000"/>
        </w:rPr>
        <w:t>long-term depression, reinstatement, amygdala, optogenetics</w:t>
      </w:r>
      <w:r w:rsidR="005B644C" w:rsidRPr="00243099">
        <w:rPr>
          <w:bCs/>
          <w:color w:val="000000"/>
        </w:rPr>
        <w:t>, neuromodulation</w:t>
      </w:r>
    </w:p>
    <w:p w14:paraId="141ABDE5" w14:textId="77777777" w:rsidR="006E4797" w:rsidRPr="00243099" w:rsidRDefault="006E4797">
      <w:pPr>
        <w:pBdr>
          <w:top w:val="nil"/>
          <w:left w:val="nil"/>
          <w:bottom w:val="nil"/>
          <w:right w:val="nil"/>
          <w:between w:val="nil"/>
        </w:pBdr>
        <w:rPr>
          <w:color w:val="000000"/>
        </w:rPr>
      </w:pPr>
    </w:p>
    <w:p w14:paraId="60F3B8D4" w14:textId="22FAA376" w:rsidR="006E4797" w:rsidRPr="00243099" w:rsidRDefault="00551D82">
      <w:r w:rsidRPr="00243099">
        <w:rPr>
          <w:b/>
        </w:rPr>
        <w:t>SUMMARY:</w:t>
      </w:r>
    </w:p>
    <w:p w14:paraId="01069787" w14:textId="6EC9012B" w:rsidR="006E4797" w:rsidRPr="00243099" w:rsidRDefault="00D36CA9">
      <w:r w:rsidRPr="00243099">
        <w:t>The methods described here</w:t>
      </w:r>
      <w:r w:rsidR="00BF7978" w:rsidRPr="00243099">
        <w:t xml:space="preserve"> outline a procedure used to optogenetically reverse cocaine-induced plasticity in a </w:t>
      </w:r>
      <w:proofErr w:type="gramStart"/>
      <w:r w:rsidR="00BF7978" w:rsidRPr="00243099">
        <w:t>behaviorally-relevant</w:t>
      </w:r>
      <w:proofErr w:type="gramEnd"/>
      <w:r w:rsidR="00BF7978" w:rsidRPr="00243099">
        <w:t xml:space="preserve"> circuit</w:t>
      </w:r>
      <w:r w:rsidR="00E70F94" w:rsidRPr="00243099">
        <w:t xml:space="preserve"> in rats</w:t>
      </w:r>
      <w:r w:rsidR="00BF7978" w:rsidRPr="00243099">
        <w:t>.</w:t>
      </w:r>
      <w:r w:rsidR="00E70F94" w:rsidRPr="00243099">
        <w:t xml:space="preserve"> Sustained low-frequency optical stimulation of </w:t>
      </w:r>
      <w:proofErr w:type="spellStart"/>
      <w:r w:rsidR="00E70F94" w:rsidRPr="00243099">
        <w:t>thalamo</w:t>
      </w:r>
      <w:proofErr w:type="spellEnd"/>
      <w:r w:rsidR="00E70F94" w:rsidRPr="00243099">
        <w:t xml:space="preserve">-amygdala synapses induces long-term depression (LTD). </w:t>
      </w:r>
      <w:r w:rsidR="00E70F94" w:rsidRPr="00243099">
        <w:rPr>
          <w:i/>
          <w:iCs/>
        </w:rPr>
        <w:t>In vivo</w:t>
      </w:r>
      <w:r w:rsidR="00E70F94" w:rsidRPr="00243099">
        <w:t xml:space="preserve"> optogenetically-induced </w:t>
      </w:r>
      <w:r w:rsidR="006836BB" w:rsidRPr="00243099">
        <w:t>LTD</w:t>
      </w:r>
      <w:r w:rsidR="00BF7978" w:rsidRPr="00243099">
        <w:t xml:space="preserve"> </w:t>
      </w:r>
      <w:r w:rsidR="00E70F94" w:rsidRPr="00243099">
        <w:t>in cocaine-experienced rats r</w:t>
      </w:r>
      <w:r w:rsidR="00BF7978" w:rsidRPr="00243099">
        <w:t xml:space="preserve">esulted in the subsequent attenuation of </w:t>
      </w:r>
      <w:r w:rsidR="006836BB" w:rsidRPr="00243099">
        <w:t xml:space="preserve">cue-motivated drug seeking. </w:t>
      </w:r>
    </w:p>
    <w:p w14:paraId="74EFC8D7" w14:textId="77777777" w:rsidR="006E4797" w:rsidRPr="00243099" w:rsidRDefault="006E4797"/>
    <w:p w14:paraId="2DF8E628" w14:textId="5656D999" w:rsidR="006E4797" w:rsidRPr="00243099" w:rsidRDefault="00551D82">
      <w:pPr>
        <w:rPr>
          <w:color w:val="808080"/>
        </w:rPr>
      </w:pPr>
      <w:r w:rsidRPr="00243099">
        <w:rPr>
          <w:b/>
        </w:rPr>
        <w:t>ABSTRACT:</w:t>
      </w:r>
    </w:p>
    <w:p w14:paraId="38B06F93" w14:textId="5C0E073E" w:rsidR="005F4629" w:rsidRPr="00243099" w:rsidRDefault="00673D35" w:rsidP="005F4629">
      <w:r w:rsidRPr="00243099">
        <w:t>This protocol demonstrates</w:t>
      </w:r>
      <w:r w:rsidR="005F4629" w:rsidRPr="00243099">
        <w:t xml:space="preserve"> the steps </w:t>
      </w:r>
      <w:bookmarkStart w:id="0" w:name="_Hlk78918353"/>
      <w:r w:rsidR="005F4629" w:rsidRPr="00243099">
        <w:t xml:space="preserve">needed to use optogenetic tools to reverse cocaine-induced plasticity at </w:t>
      </w:r>
      <w:proofErr w:type="spellStart"/>
      <w:r w:rsidR="005F4629" w:rsidRPr="00243099">
        <w:t>thalamo</w:t>
      </w:r>
      <w:proofErr w:type="spellEnd"/>
      <w:r w:rsidR="005F4629" w:rsidRPr="00243099">
        <w:t>-amygdala circuits to reduce subsequent cocaine seeking behaviors in the rat. In our research</w:t>
      </w:r>
      <w:r w:rsidR="00B907C1">
        <w:t>,</w:t>
      </w:r>
      <w:r w:rsidR="005F4629" w:rsidRPr="00243099">
        <w:t xml:space="preserve"> we had found that when rats self-administer intravenous cocaine paired with an audiovisual cue, synapses formed at inputs from the medial geniculate nucleus of the thalamus (MGN) onto principal neurons of the lateral amygdala (LA) become stronger as the cue-cocaine association is learned. We hypothesized that </w:t>
      </w:r>
      <w:r w:rsidRPr="00243099">
        <w:t>reversal of</w:t>
      </w:r>
      <w:r w:rsidR="005F4629" w:rsidRPr="00243099">
        <w:t xml:space="preserve"> the cocaine-induced plasticity at these synapses</w:t>
      </w:r>
      <w:r w:rsidR="00225B6F" w:rsidRPr="00243099">
        <w:t xml:space="preserve"> </w:t>
      </w:r>
      <w:r w:rsidR="005F4629" w:rsidRPr="00243099">
        <w:t xml:space="preserve">would reduce cue-motivated cocaine seeking behavior. </w:t>
      </w:r>
      <w:proofErr w:type="gramStart"/>
      <w:r w:rsidR="005F4629" w:rsidRPr="00243099">
        <w:t>In order to</w:t>
      </w:r>
      <w:proofErr w:type="gramEnd"/>
      <w:r w:rsidR="005F4629" w:rsidRPr="00243099">
        <w:t xml:space="preserve"> accomplish this type of neuromodulation </w:t>
      </w:r>
      <w:r w:rsidR="005F4629" w:rsidRPr="00243099">
        <w:rPr>
          <w:i/>
          <w:iCs/>
        </w:rPr>
        <w:t>in vivo</w:t>
      </w:r>
      <w:r w:rsidR="005F4629" w:rsidRPr="00243099">
        <w:t xml:space="preserve">, we wanted to induce synaptic long-term depression (LTD), which decreases the strength of MGN-LA synapses. To this end, we used optogenetics, which allows neuromodulation of brain circuits using light. </w:t>
      </w:r>
      <w:r w:rsidRPr="00243099">
        <w:t>T</w:t>
      </w:r>
      <w:r w:rsidR="005F4629" w:rsidRPr="00243099">
        <w:t xml:space="preserve">he excitatory opsin </w:t>
      </w:r>
      <w:proofErr w:type="spellStart"/>
      <w:r w:rsidR="005F4629" w:rsidRPr="00243099">
        <w:t>oChiEF</w:t>
      </w:r>
      <w:proofErr w:type="spellEnd"/>
      <w:r w:rsidR="005F4629" w:rsidRPr="00243099">
        <w:t xml:space="preserve"> </w:t>
      </w:r>
      <w:r w:rsidRPr="00243099">
        <w:t xml:space="preserve">was expressed </w:t>
      </w:r>
      <w:r w:rsidR="005F4629" w:rsidRPr="00243099">
        <w:t xml:space="preserve">on presynaptic MGN terminals in the LA by infusing an AAV containing </w:t>
      </w:r>
      <w:proofErr w:type="spellStart"/>
      <w:r w:rsidR="005F4629" w:rsidRPr="00243099">
        <w:t>oChiEF</w:t>
      </w:r>
      <w:proofErr w:type="spellEnd"/>
      <w:r w:rsidR="005F4629" w:rsidRPr="00243099">
        <w:t xml:space="preserve"> into the MGN. </w:t>
      </w:r>
      <w:r w:rsidRPr="00243099">
        <w:t>O</w:t>
      </w:r>
      <w:r w:rsidR="005F4629" w:rsidRPr="00243099">
        <w:t xml:space="preserve">ptical fibers </w:t>
      </w:r>
      <w:r w:rsidRPr="00243099">
        <w:t xml:space="preserve">were then implanted </w:t>
      </w:r>
      <w:r w:rsidR="005F4629" w:rsidRPr="00243099">
        <w:t xml:space="preserve">in the LA and 473 nm laser light </w:t>
      </w:r>
      <w:r w:rsidRPr="00243099">
        <w:t xml:space="preserve">was pulsed </w:t>
      </w:r>
      <w:r w:rsidR="005F4629" w:rsidRPr="00243099">
        <w:t xml:space="preserve">at a frequency of 1 Hz for 15 minutes to induce LTD and reverse cocaine induced plasticity. </w:t>
      </w:r>
      <w:r w:rsidRPr="00243099">
        <w:t>T</w:t>
      </w:r>
      <w:r w:rsidR="005F4629" w:rsidRPr="00243099">
        <w:t>his manipulation produces a long-lasting reduction in the ability of cues associated with cocaine to induce drug seeking actions.</w:t>
      </w:r>
    </w:p>
    <w:bookmarkEnd w:id="0"/>
    <w:p w14:paraId="2CF9CD54" w14:textId="77777777" w:rsidR="006E4797" w:rsidRPr="00243099" w:rsidRDefault="006E4797"/>
    <w:p w14:paraId="68596667" w14:textId="0E3B286D" w:rsidR="006E4797" w:rsidRPr="00243099" w:rsidRDefault="00551D82">
      <w:r w:rsidRPr="00243099">
        <w:rPr>
          <w:b/>
        </w:rPr>
        <w:t>INTRODUCTION:</w:t>
      </w:r>
      <w:r w:rsidRPr="00243099">
        <w:t xml:space="preserve"> </w:t>
      </w:r>
    </w:p>
    <w:p w14:paraId="1360FDD5" w14:textId="3375423E" w:rsidR="000D5618" w:rsidRPr="00243099" w:rsidRDefault="000D5618">
      <w:pPr>
        <w:rPr>
          <w:bCs/>
        </w:rPr>
      </w:pPr>
      <w:r w:rsidRPr="00243099">
        <w:rPr>
          <w:bCs/>
        </w:rPr>
        <w:lastRenderedPageBreak/>
        <w:t>Substance abuse is a very serious public health issue in the U.S. and worldwide. Despite decades of intense research, there are very few effective therapeutic options</w:t>
      </w:r>
      <w:r w:rsidR="00EC2476" w:rsidRPr="00243099">
        <w:rPr>
          <w:bCs/>
        </w:rPr>
        <w:fldChar w:fldCharType="begin" w:fldLock="1"/>
      </w:r>
      <w:r w:rsidR="00EC2476" w:rsidRPr="00243099">
        <w:rPr>
          <w:bCs/>
        </w:rPr>
        <w:instrText>ADDIN CSL_CITATION {"citationItems":[{"id":"ITEM-1","itemData":{"DOI":"10.1124/jpet.113.206383","author":[{"dropping-particle":"","family":"Connors","given":"Nicholas J","non-dropping-particle":"","parse-names":false,"suffix":""},{"dropping-particle":"","family":"Hoffman","given":"Robert S","non-dropping-particle":"","parse-names":false,"suffix":""}],"id":"ITEM-1","issued":{"date-parts":[["2013"]]},"title":"Title Page Title: Experimental treatments for cocaine toxicity: A difficult transition to the bedside","type":"article-journal"},"uris":["http://www.mendeley.com/documents/?uuid=5f811de5-e4ff-3742-b380-0884fb0c01c7"]},{"id":"ITEM-2","itemData":{"DOI":"10.2174/1874473710666171129225914","abstract":"Background: Addiction and related disorders are devastating with their tremendous social, psychological, and physical consequences for which development of optimally effective treatments is long overdue. Repetitive Transcranial Magnetic Stimulation (rTMS) is relatively safe and is becoming an emerging therapeutic tool for these conditions. Methods: This systematic review was conducted using PubMed, PsycINFO, PsychiatryOnline and Cochrane Library ranging from year 2001 to 2017. Results: Our search selected 70 related articles of which, based on the Strength of Recommendation Taxonomy (SORT) guidelines, 11 indicated Level-1 study quality and class-B strength of recommendation for rTMS in nicotine addiction (effective in 218/289 subjects who received rTMS as found in 11 studies). Level-2/Class-B evidence was found for alcohol and cocaine addictions (Alco-hol: effective in 126/193 subjects who received rTMS as found in 8 studies; Cocaine: effective in 86/128 subjects, as found in 5 studies). For food cravings, Level-3/Class-B evidence was noted (ef-fective in 134/169, found in 7 studies). However, the evidence was limited to Level-3/Class-C for heroin (10/20 subjects received active rTMS, effective in 1 study), methamphetamine (33/48 subjects received active rTMS, effective in 2 studies), cannabis (18/18 subjects received active rTMS, effective in 1 study), and pathological gambling (31/31 subjects received active rTMS, effective in 2 studies). Conclusion: rTMS may serve as an emerging therapeutic option for addiction and related disorders. The major lacunae include important methodological limitations and dearth of knowledge about precise mechanism of action that need to be addressed in the future studies.","author":[{"dropping-particle":"","family":"Makani","given":"Ramkrishna","non-dropping-particle":"","parse-names":false,"suffix":""},{"dropping-particle":"","family":"Pradhan","given":"Basant","non-dropping-particle":"","parse-names":false,"suffix":""},{"dropping-particle":"","family":"Shah","given":"Umang","non-dropping-particle":"","parse-names":false,"suffix":""},{"dropping-particle":"","family":"Parikh","given":"Tapan","non-dropping-particle":"","parse-names":false,"suffix":""}],"container-title":"Current Drug Abuse Reviews","id":"ITEM-2","issue":"1","issued":{"date-parts":[["2017"]]},"page":"31-43","publisher":"Bentham Science Publishers B.V.","title":"Role of repetitive transcranial magnetic stimulation (rTMS) in treatment of addiction and related disorders: A systematic review","type":"article-journal","volume":"10"},"uris":["http://www.mendeley.com/documents/?uuid=d6893f89-846a-3752-95ac-5e0d06a40892"]}],"mendeley":{"formattedCitation":"&lt;sup&gt;1, 2&lt;/sup&gt;","plainTextFormattedCitation":"1, 2","previouslyFormattedCitation":"&lt;sup&gt;1, 2&lt;/sup&gt;"},"properties":{"noteIndex":0},"schema":"https://github.com/citation-style-language/schema/raw/master/csl-citation.json"}</w:instrText>
      </w:r>
      <w:r w:rsidR="00EC2476" w:rsidRPr="00243099">
        <w:rPr>
          <w:bCs/>
        </w:rPr>
        <w:fldChar w:fldCharType="separate"/>
      </w:r>
      <w:r w:rsidR="00EC2476" w:rsidRPr="00243099">
        <w:rPr>
          <w:bCs/>
          <w:noProof/>
          <w:vertAlign w:val="superscript"/>
        </w:rPr>
        <w:t>1, 2</w:t>
      </w:r>
      <w:r w:rsidR="00EC2476" w:rsidRPr="00243099">
        <w:rPr>
          <w:bCs/>
        </w:rPr>
        <w:fldChar w:fldCharType="end"/>
      </w:r>
      <w:r w:rsidRPr="00243099">
        <w:rPr>
          <w:bCs/>
        </w:rPr>
        <w:t>. A major setback to treatment is the fact that chronic drug use generates long-term associative memories between environmental cues and the drug itself. Re-exposure to drug-related cues drives physiological and behavioral responses that motivate continued drug use and relapse</w:t>
      </w:r>
      <w:r w:rsidR="00EC2476" w:rsidRPr="00243099">
        <w:rPr>
          <w:bCs/>
        </w:rPr>
        <w:fldChar w:fldCharType="begin" w:fldLock="1"/>
      </w:r>
      <w:r w:rsidR="00EC2476" w:rsidRPr="00243099">
        <w:rPr>
          <w:bCs/>
        </w:rPr>
        <w:instrText>ADDIN CSL_CITATION {"citationItems":[{"id":"ITEM-1","itemData":{"DOI":"10.1007/s00213-002-1224-x","ISBN":"00333158 (ISSN)","ISSN":"00333158","PMID":"12402102","abstract":"RATIONAL AND OBJECTIVES: The reinstatement model is currently used in many laboratories to investigate mechanisms underlying relapse to drug seeking. Here, we review briefly the history of the model and describe the different procedures that have been used to study the phenomenon of reinstatement of drug seeking. The results from studies using pharmacological and neuroanatomical techniques to determine the neuronal events that mediate reinstatement of heroin, cocaine and alcohol seeking by acute priming injections of drugs, drug-associated cues and environmental stressors are summarized. In addition, several issues are discussed, including (1) the concordance between the neuronal mechanisms involved in drug-induced reinstatement and those involved in drug reward and discrimination, (2) the role of drug withdrawal states and periods in reinstatement of drug seeking, (3) the role of neuronal adaptations induced by exposure to drugs in relapse, and (4) the degree to which the rat reinstatement model provides a suitable preclinical model of relapse to drug taking. CONCLUSIONS: The data derived from studies using the reinstatement model suggest that the neuronal events that mediate drug-, cue- and stress-induced reinstatement of drug seeking are not identical, that the mechanisms underlying drug-induced reinstatement are to some degree different from those mediating drug discrimination or reward, and that the duration of the withdrawal period following cocaine and heroin self-administration has a profound effect on reinstatement induced by drug cues and stress. Finally, there appears to be a good correspondence between the events that induce reinstatement in laboratory animals and those that provoke relapse in humans.","author":[{"dropping-particle":"","family":"Shaham","given":"Yavin","non-dropping-particle":"","parse-names":false,"suffix":""},{"dropping-particle":"","family":"Shalev","given":"Uri","non-dropping-particle":"","parse-names":false,"suffix":""},{"dropping-particle":"","family":"Lu","given":"Lin","non-dropping-particle":"","parse-names":false,"suffix":""},{"dropping-particle":"","family":"Wit","given":"Harriet","non-dropping-particle":"De","parse-names":false,"suffix":""},{"dropping-particle":"","family":"Stewart","given":"Jane","non-dropping-particle":"","parse-names":false,"suffix":""}],"container-title":"Psychopharmacology","id":"ITEM-1","issue":"1-2","issued":{"date-parts":[["2003"]]},"page":"3-20","title":"The reinstatement model of drug relapse: History, methodology and major findings","type":"article-journal","volume":"168"},"uris":["http://www.mendeley.com/documents/?uuid=f88e82cf-ad36-4cc0-ac4f-2eff586462ca"]}],"mendeley":{"formattedCitation":"&lt;sup&gt;3&lt;/sup&gt;","plainTextFormattedCitation":"3","previouslyFormattedCitation":"&lt;sup&gt;3&lt;/sup&gt;"},"properties":{"noteIndex":0},"schema":"https://github.com/citation-style-language/schema/raw/master/csl-citation.json"}</w:instrText>
      </w:r>
      <w:r w:rsidR="00EC2476" w:rsidRPr="00243099">
        <w:rPr>
          <w:bCs/>
        </w:rPr>
        <w:fldChar w:fldCharType="separate"/>
      </w:r>
      <w:r w:rsidR="00EC2476" w:rsidRPr="00243099">
        <w:rPr>
          <w:bCs/>
          <w:noProof/>
          <w:vertAlign w:val="superscript"/>
        </w:rPr>
        <w:t>3</w:t>
      </w:r>
      <w:r w:rsidR="00EC2476" w:rsidRPr="00243099">
        <w:rPr>
          <w:bCs/>
        </w:rPr>
        <w:fldChar w:fldCharType="end"/>
      </w:r>
      <w:r w:rsidRPr="00243099">
        <w:rPr>
          <w:bCs/>
        </w:rPr>
        <w:t>. A novel therapeutic strategy is to enact memory-based treatments</w:t>
      </w:r>
      <w:r w:rsidR="00D06E78" w:rsidRPr="00243099">
        <w:rPr>
          <w:bCs/>
        </w:rPr>
        <w:t xml:space="preserve"> that aim to</w:t>
      </w:r>
      <w:r w:rsidRPr="00243099">
        <w:rPr>
          <w:bCs/>
        </w:rPr>
        <w:t xml:space="preserve"> </w:t>
      </w:r>
      <w:r w:rsidR="00D06E78" w:rsidRPr="00243099">
        <w:rPr>
          <w:bCs/>
        </w:rPr>
        <w:t>manipulate the circuits involved in regulating drug-cue associations. Recently, it was observed that synapses in the lateral amygdala (LA), specifically those arising from the medial geniculate nucleus (MGN) of the thalamus, are strengthened by repeated cue-</w:t>
      </w:r>
      <w:r w:rsidR="002379A3" w:rsidRPr="00243099">
        <w:rPr>
          <w:bCs/>
        </w:rPr>
        <w:t xml:space="preserve">associated </w:t>
      </w:r>
      <w:r w:rsidR="00D06E78" w:rsidRPr="00243099">
        <w:rPr>
          <w:bCs/>
        </w:rPr>
        <w:t>cocaine self-administration, and that this potentiation can support cocaine seeking behavior</w:t>
      </w:r>
      <w:r w:rsidR="00EC2476" w:rsidRPr="00243099">
        <w:rPr>
          <w:bCs/>
        </w:rPr>
        <w:fldChar w:fldCharType="begin" w:fldLock="1"/>
      </w:r>
      <w:r w:rsidR="00234F0C" w:rsidRPr="00243099">
        <w:rPr>
          <w:bCs/>
        </w:rPr>
        <w:instrText>ADDIN CSL_CITATION {"citationItems":[{"id":"ITEM-1","itemData":{"DOI":"10.1016/j.celrep.2018.12.105","ISSN":"22111247","PMID":"30673597","abstract":"Repeated drug use has long-lasting effects on plasticity throughout the brain's reward and memory systems. Environmental cues that are associated with drugs of abuse can elicit craving and relapse, but the neural circuits responsible for driving drug-cue-related behaviors have not been well delineated, creating a hurdle for the development of effective relapse prevention therapies. In this study, we used a cocaine+cue self-administration paradigm followed by cue re-exposure to establish that the strength of the drug cue association corresponds to the strength of synapses between the medial geniculate nucleus (MGN) of the thalamus and the lateral amygdala (LA). Furthermore, we demonstrate, via optogenetically induced LTD of MGN-LA synapses, that reversing cocaine-induced potentiation of this pathway is sufficient to inhibit cue-induced relapse-like behavior.","author":[{"dropping-particle":"","family":"Rich","given":"Matthew T.","non-dropping-particle":"","parse-names":false,"suffix":""},{"dropping-particle":"","family":"Huang","given":"Yanhua H.","non-dropping-particle":"","parse-names":false,"suffix":""},{"dropping-particle":"","family":"Torregrossa","given":"Mary M.","non-dropping-particle":"","parse-names":false,"suffix":""}],"container-title":"Cell Reports","id":"ITEM-1","issue":"4","issued":{"date-parts":[["2019","1","22"]]},"page":"1010-1020.e5","title":"Plasticity at Thalamo-amygdala Synapses Regulates Cocaine-Cue Memory Formation and Extinction","type":"article-journal","volume":"26"},"uris":["http://www.mendeley.com/documents/?uuid=7686392b-e8ed-30a4-a7cd-d1e427c6959a"]},{"id":"ITEM-2","itemData":{"DOI":"10.1523/JNEUROSCI.0453-19.2019","ISSN":"15292401","PMID":"31862855","abstract":"Interfering with memory reconsolidation or inducing memory extinction are two approaches for weakening maladaptive memories in disorders such as addiction and post-traumatic stress disorder. Both extinction and reconsolidation are regulated by intracellular protein kinases and phosphatases, and interfering with these signaling molecules can alter memory strength. The calcium-dependent protein phosphatase, calcineurin (CaN), has been implicated in both the consolidation and extinction of fear memories. However, the role of CaN in regulating drug-cue associative memories has not been investigated. Prior studies have demonstrated that plasticity at thalamo-lateral amygdala (T-LA) synapses is critically involved in the regulation of cocaine-cue memories. Therefore, in the present study, we tested the effects of LA administration of an activator of CaN, chlorogenic acid (CGA), on behavioral and electrophysiological indices of cocaine cue memory reconsolidation and extinction. Male, Sprague-Dawley rats were trained to self-administer cocaine paired with an audiovisual cue. The cue memory was then either briefly reactivated, extinguished, or not manipulated, followed immediately by LA infusion of CGA. Rats were tested 24 h later for cue-induced reinstatement, or LA slices were prepared for electrophysiological recordings. We found that intra-LA infusions of CGA following cue extinction or reconsolidation reduced cue-induced reinstatement, which was blocked by co-infusion of the CaN inhibitor, FK-506. Similarly, CGA infusions following cue re-exposure significantly attenuated EPSC amplitude at T-LA synapses, suggesting that CaN affects cocaine-cue memory reconsolidation and extinction by altering T-LA synaptic strength. Therefore, CaN signaling in the LA may represent a novel target for disrupting cocaine-associated memories to reduce relapse.","author":[{"dropping-particle":"","family":"Rich","given":"Matthew T.","non-dropping-particle":"","parse-names":false,"suffix":""},{"dropping-particle":"","family":"Huang","given":"Yanhua H.","non-dropping-particle":"","parse-names":false,"suffix":""},{"dropping-particle":"","family":"Torregrossa","given":"Mary M.","non-dropping-particle":"","parse-names":false,"suffix":""}],"container-title":"Journal of Neuroscience","id":"ITEM-2","issue":"6","issued":{"date-parts":[["2020","2","5"]]},"page":"1344-1354","publisher":"J Neurosci","title":"Calcineurin promotes neuroplastic changes in the amygdala associated with weakened cocaine-cue memories","type":"article-journal","volume":"40"},"uris":["http://www.mendeley.com/documents/?uuid=70b4d073-5b25-3767-8725-a81afa67b8cf"]}],"mendeley":{"formattedCitation":"&lt;sup&gt;4, 5&lt;/sup&gt;","plainTextFormattedCitation":"4, 5","previouslyFormattedCitation":"&lt;sup&gt;4, 5&lt;/sup&gt;"},"properties":{"noteIndex":0},"schema":"https://github.com/citation-style-language/schema/raw/master/csl-citation.json"}</w:instrText>
      </w:r>
      <w:r w:rsidR="00EC2476" w:rsidRPr="00243099">
        <w:rPr>
          <w:bCs/>
        </w:rPr>
        <w:fldChar w:fldCharType="separate"/>
      </w:r>
      <w:r w:rsidR="00EC2476" w:rsidRPr="00243099">
        <w:rPr>
          <w:bCs/>
          <w:noProof/>
          <w:vertAlign w:val="superscript"/>
        </w:rPr>
        <w:t>4, 5</w:t>
      </w:r>
      <w:r w:rsidR="00EC2476" w:rsidRPr="00243099">
        <w:rPr>
          <w:bCs/>
        </w:rPr>
        <w:fldChar w:fldCharType="end"/>
      </w:r>
      <w:r w:rsidR="00D06E78" w:rsidRPr="00243099">
        <w:rPr>
          <w:bCs/>
        </w:rPr>
        <w:t xml:space="preserve">. Therefore, it was proposed that </w:t>
      </w:r>
      <w:r w:rsidR="00474CF0" w:rsidRPr="00243099">
        <w:rPr>
          <w:bCs/>
        </w:rPr>
        <w:t>cue-induced reinstatement could be attenuated by reversing</w:t>
      </w:r>
      <w:r w:rsidR="00D06E78" w:rsidRPr="00243099">
        <w:rPr>
          <w:bCs/>
        </w:rPr>
        <w:t xml:space="preserve"> </w:t>
      </w:r>
      <w:r w:rsidR="00474CF0" w:rsidRPr="00243099">
        <w:rPr>
          <w:bCs/>
        </w:rPr>
        <w:t>plasticity at MGN-LA synapses.</w:t>
      </w:r>
      <w:r w:rsidR="00243099">
        <w:rPr>
          <w:bCs/>
        </w:rPr>
        <w:t xml:space="preserve"> </w:t>
      </w:r>
    </w:p>
    <w:p w14:paraId="7E4300A1" w14:textId="6B7C1A65" w:rsidR="00474CF0" w:rsidRPr="00243099" w:rsidRDefault="00474CF0">
      <w:pPr>
        <w:rPr>
          <w:bCs/>
        </w:rPr>
      </w:pPr>
    </w:p>
    <w:p w14:paraId="130D82EA" w14:textId="0BB44F12" w:rsidR="00474CF0" w:rsidRPr="00243099" w:rsidRDefault="00474CF0">
      <w:r w:rsidRPr="00243099">
        <w:rPr>
          <w:bCs/>
        </w:rPr>
        <w:t xml:space="preserve">The ability to precisely target the synaptic plasticity of a specific brain circuit has been </w:t>
      </w:r>
      <w:r w:rsidR="00AC27E5" w:rsidRPr="00243099">
        <w:rPr>
          <w:bCs/>
        </w:rPr>
        <w:t xml:space="preserve">a major </w:t>
      </w:r>
      <w:r w:rsidRPr="00243099">
        <w:rPr>
          <w:bCs/>
        </w:rPr>
        <w:t>challeng</w:t>
      </w:r>
      <w:r w:rsidR="00AC27E5" w:rsidRPr="00243099">
        <w:rPr>
          <w:bCs/>
        </w:rPr>
        <w:t>e to the field</w:t>
      </w:r>
      <w:r w:rsidRPr="00243099">
        <w:rPr>
          <w:bCs/>
        </w:rPr>
        <w:t xml:space="preserve">. Traditional pharmacological tools have had some success in decreasing relapse </w:t>
      </w:r>
      <w:proofErr w:type="gramStart"/>
      <w:r w:rsidRPr="00243099">
        <w:rPr>
          <w:bCs/>
        </w:rPr>
        <w:t>behaviors, but</w:t>
      </w:r>
      <w:proofErr w:type="gramEnd"/>
      <w:r w:rsidRPr="00243099">
        <w:rPr>
          <w:bCs/>
        </w:rPr>
        <w:t xml:space="preserve"> are limited by the inability to </w:t>
      </w:r>
      <w:r w:rsidR="00AC27E5" w:rsidRPr="00243099">
        <w:rPr>
          <w:bCs/>
        </w:rPr>
        <w:t xml:space="preserve">manipulate </w:t>
      </w:r>
      <w:r w:rsidRPr="00243099">
        <w:rPr>
          <w:bCs/>
        </w:rPr>
        <w:t xml:space="preserve">individual synapses. However, the recent development of </w:t>
      </w:r>
      <w:r w:rsidRPr="00243099">
        <w:rPr>
          <w:bCs/>
          <w:i/>
          <w:iCs/>
        </w:rPr>
        <w:t>in vivo</w:t>
      </w:r>
      <w:r w:rsidRPr="00243099">
        <w:t xml:space="preserve"> optogenetics has provided </w:t>
      </w:r>
      <w:r w:rsidR="00AC27E5" w:rsidRPr="00243099">
        <w:t>the tools needed to overcome these limitations and control neural pathways with temporal and spatial precision</w:t>
      </w:r>
      <w:r w:rsidR="00EC2476" w:rsidRPr="00243099">
        <w:fldChar w:fldCharType="begin" w:fldLock="1"/>
      </w:r>
      <w:r w:rsidR="00234F0C" w:rsidRPr="00243099">
        <w:instrText>ADDIN CSL_CITATION {"citationItems":[{"id":"ITEM-1","itemData":{"author":[{"dropping-particle":"","family":"Deisseroth","given":"Karl","non-dropping-particle":"","parse-names":false,"suffix":""}],"id":"ITEM-1","issue":"9","issued":{"date-parts":[["2015"]]},"page":"1213-1225","title":"Optogenetics : 10 years of microbial opsins in neuroscience","type":"article-journal","volume":"18"},"uris":["http://www.mendeley.com/documents/?uuid=dfe8d840-3e2b-4a6a-92a3-941a4426cb30"]},{"id":"ITEM-2","itemData":{"DOI":"10.1016/j.cell.2010.02.037","ISSN":"00928674","PMID":"20303157","abstract":"Optogenetic technologies employ light to control biological processes within targeted cells in vivo with high temporal precision. Here, we show that application of molecular trafficking principles can expand the optogenetic repertoire along several long-sought dimensions. Subcellular and transcellular trafficking strategies now permit (1) optical regulation at the far-red/infrared border and extension of optogenetic control across the entire visible spectrum, (2) increased potency of optical inhibition without increased light power requirement (nanoampere-scale chloride-mediated photocurrents that maintain the light sensitivity and reversible, step-like kinetic stability of earlier tools), and (3) generalizable strategies for targeting cells based not only on genetic identity, but also on morphology and tissue topology, to allow versatile targeting when promoters are not known or in genetically intractable organisms. Together, these results illustrate use of cell-biological principles to enable expansion of the versatile fast optogenetic technologies suitable for intact-systems biology and behavior. © 2010 Elsevier Inc.","author":[{"dropping-particle":"","family":"Gradinaru","given":"Viviana","non-dropping-particle":"","parse-names":false,"suffix":""},{"dropping-particle":"","family":"Zhang","given":"Feng","non-dropping-particle":"","parse-names":false,"suffix":""},{"dropping-particle":"","family":"Ramakrishnan","given":"Charu","non-dropping-particle":"","parse-names":false,"suffix":""},{"dropping-particle":"","family":"Mattis","given":"Joanna","non-dropping-particle":"","parse-names":false,"suffix":""},{"dropping-particle":"","family":"Prakash","given":"Rohit","non-dropping-particle":"","parse-names":false,"suffix":""},{"dropping-particle":"","family":"Diester","given":"Ilka","non-dropping-particle":"","parse-names":false,"suffix":""},{"dropping-particle":"","family":"Goshen","given":"Inbal","non-dropping-particle":"","parse-names":false,"suffix":""},{"dropping-particle":"","family":"Thompson","given":"Kimberly R.","non-dropping-particle":"","parse-names":false,"suffix":""},{"dropping-particle":"","family":"Deisseroth","given":"Karl","non-dropping-particle":"","parse-names":false,"suffix":""}],"container-title":"Cell","id":"ITEM-2","issue":"1","issued":{"date-parts":[["2010"]]},"page":"154-165","publisher":"Cell","title":"Molecular and Cellular Approaches for Diversifying and Extending Optogenetics","type":"article-journal","volume":"141"},"uris":["http://www.mendeley.com/documents/?uuid=396e8937-c60e-315c-be60-568555d6e93c"]},{"id":"ITEM-3","itemData":{"DOI":"10.1038/nature13294","ISBN":"1476-4687 (Electronic)\\n0028-0836 (Linking)","ISSN":"0028-0836","PMID":"24896183","abstract":"It has been proposed that memories are encoded by modification of synaptic strengths through cellular mechanisms such as long-term potentiation (LTP) and long-term depression (LTD). However, the causal link between these synaptic processes and memory has been difficult to demonstrate. Here we show that fear conditioning, a type of associative memory, can be inactivated and reactivated by LTD and LTP, respectively. We began by conditioning an animal to associate a foot shock with optogenetic stimulation of auditory inputs targeting the amygdala, a brain region known to be essential for fear conditioning. Subsequent optogenetic delivery of LTD conditioning to the auditory input inactivates memory of the shock. Then subsequent optogenetic delivery of LTP conditioning to the auditory input reactivates memory of the shock. Thus, we have engineered inactivation and reactivation of a memory using LTD and LTP, supporting a causal link between these synaptic processes and memory.","author":[{"dropping-particle":"","family":"Nabavi","given":"Sadegh","non-dropping-particle":"","parse-names":false,"suffix":""},{"dropping-particle":"","family":"Fox","given":"Rocky","non-dropping-particle":"","parse-names":false,"suffix":""},{"dropping-particle":"","family":"Proulx","given":"Christophe D.","non-dropping-particle":"","parse-names":false,"suffix":""},{"dropping-particle":"","family":"Lin","given":"John Y.","non-dropping-particle":"","parse-names":false,"suffix":""},{"dropping-particle":"","family":"Tsien","given":"Roger Y.","non-dropping-particle":"","parse-names":false,"suffix":""},{"dropping-particle":"","family":"Malinow","given":"Roberto","non-dropping-particle":"","parse-names":false,"suffix":""}],"container-title":"Nature","id":"ITEM-3","issue":"7509","issued":{"date-parts":[["2014"]]},"page":"348-352","title":"Engineering a memory with LTD and LTP","type":"article-journal","volume":"511"},"uris":["http://www.mendeley.com/documents/?uuid=e0d5ea34-8aba-48bc-b593-610fbf885d79"]}],"mendeley":{"formattedCitation":"&lt;sup&gt;6–8&lt;/sup&gt;","plainTextFormattedCitation":"6–8","previouslyFormattedCitation":"&lt;sup&gt;6–8&lt;/sup&gt;"},"properties":{"noteIndex":0},"schema":"https://github.com/citation-style-language/schema/raw/master/csl-citation.json"}</w:instrText>
      </w:r>
      <w:r w:rsidR="00EC2476" w:rsidRPr="00243099">
        <w:fldChar w:fldCharType="separate"/>
      </w:r>
      <w:r w:rsidR="00EC2476" w:rsidRPr="00243099">
        <w:rPr>
          <w:noProof/>
          <w:vertAlign w:val="superscript"/>
        </w:rPr>
        <w:t>6–8</w:t>
      </w:r>
      <w:r w:rsidR="00EC2476" w:rsidRPr="00243099">
        <w:fldChar w:fldCharType="end"/>
      </w:r>
      <w:r w:rsidR="00AC27E5" w:rsidRPr="00243099">
        <w:t xml:space="preserve">. By expressing light-sensitive opsins in a specific brain circuit, laser light can then be used to activate or inhibit the circuit. Frequency-dependent optical stimulation can be utilized to specifically manipulate the </w:t>
      </w:r>
      <w:r w:rsidR="00267048" w:rsidRPr="00243099">
        <w:t xml:space="preserve">synaptic plasticity of the circuit in a behaving animal. </w:t>
      </w:r>
    </w:p>
    <w:p w14:paraId="280A3092" w14:textId="29F625A3" w:rsidR="00420DE9" w:rsidRPr="00243099" w:rsidRDefault="00420DE9">
      <w:pPr>
        <w:rPr>
          <w:bCs/>
        </w:rPr>
      </w:pPr>
    </w:p>
    <w:p w14:paraId="630E9476" w14:textId="598ED6A3" w:rsidR="00420DE9" w:rsidRPr="00243099" w:rsidRDefault="00673D35">
      <w:pPr>
        <w:rPr>
          <w:bCs/>
        </w:rPr>
      </w:pPr>
      <w:r w:rsidRPr="00243099">
        <w:rPr>
          <w:bCs/>
        </w:rPr>
        <w:t>T</w:t>
      </w:r>
      <w:r w:rsidR="00420DE9" w:rsidRPr="00243099">
        <w:rPr>
          <w:bCs/>
        </w:rPr>
        <w:t>his manuscript</w:t>
      </w:r>
      <w:r w:rsidRPr="00243099">
        <w:rPr>
          <w:bCs/>
        </w:rPr>
        <w:t xml:space="preserve"> outlines</w:t>
      </w:r>
      <w:r w:rsidR="00420DE9" w:rsidRPr="00243099">
        <w:rPr>
          <w:bCs/>
        </w:rPr>
        <w:t xml:space="preserve"> the procedure taken to manipulate the </w:t>
      </w:r>
      <w:proofErr w:type="gramStart"/>
      <w:r w:rsidR="00420DE9" w:rsidRPr="00243099">
        <w:rPr>
          <w:bCs/>
        </w:rPr>
        <w:t>behaviorally-relevant</w:t>
      </w:r>
      <w:proofErr w:type="gramEnd"/>
      <w:r w:rsidR="00420DE9" w:rsidRPr="00243099">
        <w:rPr>
          <w:bCs/>
        </w:rPr>
        <w:t xml:space="preserve"> MGN-LA circuit using </w:t>
      </w:r>
      <w:r w:rsidR="00420DE9" w:rsidRPr="00243099">
        <w:rPr>
          <w:bCs/>
          <w:i/>
          <w:iCs/>
        </w:rPr>
        <w:t>in vivo</w:t>
      </w:r>
      <w:r w:rsidR="00420DE9" w:rsidRPr="00243099">
        <w:rPr>
          <w:bCs/>
        </w:rPr>
        <w:t xml:space="preserve"> optogenetics. </w:t>
      </w:r>
      <w:r w:rsidRPr="00243099">
        <w:rPr>
          <w:bCs/>
        </w:rPr>
        <w:t>F</w:t>
      </w:r>
      <w:r w:rsidR="003F10DA" w:rsidRPr="00243099">
        <w:rPr>
          <w:bCs/>
        </w:rPr>
        <w:t>irst</w:t>
      </w:r>
      <w:r w:rsidRPr="00243099">
        <w:rPr>
          <w:bCs/>
        </w:rPr>
        <w:t>,</w:t>
      </w:r>
      <w:r w:rsidR="003F10DA" w:rsidRPr="00243099">
        <w:rPr>
          <w:bCs/>
        </w:rPr>
        <w:t xml:space="preserve"> </w:t>
      </w:r>
      <w:r w:rsidR="00424A04" w:rsidRPr="00243099">
        <w:rPr>
          <w:bCs/>
        </w:rPr>
        <w:t xml:space="preserve">the excitatory opsin </w:t>
      </w:r>
      <w:proofErr w:type="spellStart"/>
      <w:r w:rsidR="00424A04" w:rsidRPr="00243099">
        <w:rPr>
          <w:bCs/>
        </w:rPr>
        <w:t>oChIEF</w:t>
      </w:r>
      <w:proofErr w:type="spellEnd"/>
      <w:r w:rsidR="00424A04" w:rsidRPr="00243099">
        <w:rPr>
          <w:bCs/>
        </w:rPr>
        <w:t xml:space="preserve"> </w:t>
      </w:r>
      <w:r w:rsidRPr="00243099">
        <w:rPr>
          <w:bCs/>
        </w:rPr>
        <w:t xml:space="preserve">was expressed </w:t>
      </w:r>
      <w:r w:rsidR="00424A04" w:rsidRPr="00243099">
        <w:rPr>
          <w:bCs/>
        </w:rPr>
        <w:t>in the MGN</w:t>
      </w:r>
      <w:r w:rsidR="003F10DA" w:rsidRPr="00243099">
        <w:rPr>
          <w:bCs/>
        </w:rPr>
        <w:t xml:space="preserve"> and optical fibers </w:t>
      </w:r>
      <w:r w:rsidRPr="00243099">
        <w:rPr>
          <w:bCs/>
        </w:rPr>
        <w:t xml:space="preserve">were bilaterally implanted </w:t>
      </w:r>
      <w:r w:rsidR="003F10DA" w:rsidRPr="00243099">
        <w:rPr>
          <w:bCs/>
        </w:rPr>
        <w:t>in the LA. Animals were then trained to self-administer cocaine in a cue-dependent fashion, which potentiates the MGN-LA pathway</w:t>
      </w:r>
      <w:r w:rsidR="00FB166C" w:rsidRPr="00243099">
        <w:rPr>
          <w:bCs/>
        </w:rPr>
        <w:t>.</w:t>
      </w:r>
      <w:r w:rsidR="003F10DA" w:rsidRPr="00243099">
        <w:rPr>
          <w:bCs/>
        </w:rPr>
        <w:t xml:space="preserve"> </w:t>
      </w:r>
      <w:r w:rsidRPr="00243099">
        <w:rPr>
          <w:bCs/>
        </w:rPr>
        <w:t xml:space="preserve">Next, </w:t>
      </w:r>
      <w:r w:rsidR="00424A04" w:rsidRPr="00243099">
        <w:rPr>
          <w:bCs/>
        </w:rPr>
        <w:t xml:space="preserve">sustained, low frequency stimulation with 473 nm laser light </w:t>
      </w:r>
      <w:r w:rsidRPr="00243099">
        <w:rPr>
          <w:bCs/>
        </w:rPr>
        <w:t xml:space="preserve">was used </w:t>
      </w:r>
      <w:r w:rsidR="003F10DA" w:rsidRPr="00243099">
        <w:rPr>
          <w:bCs/>
        </w:rPr>
        <w:t xml:space="preserve">to produce circuit-specific LTD. </w:t>
      </w:r>
      <w:r w:rsidRPr="00243099">
        <w:rPr>
          <w:bCs/>
        </w:rPr>
        <w:t>R</w:t>
      </w:r>
      <w:r w:rsidR="003F10DA" w:rsidRPr="00243099">
        <w:rPr>
          <w:bCs/>
        </w:rPr>
        <w:t>eversing the plasticity induced by cocaine use</w:t>
      </w:r>
      <w:r w:rsidRPr="00243099">
        <w:rPr>
          <w:bCs/>
        </w:rPr>
        <w:t xml:space="preserve"> </w:t>
      </w:r>
      <w:r w:rsidR="00225B6F" w:rsidRPr="00243099">
        <w:rPr>
          <w:bCs/>
        </w:rPr>
        <w:t xml:space="preserve">generated </w:t>
      </w:r>
      <w:r w:rsidR="003F10DA" w:rsidRPr="00243099">
        <w:rPr>
          <w:bCs/>
        </w:rPr>
        <w:t xml:space="preserve">a long-lasting reduction in the </w:t>
      </w:r>
      <w:r w:rsidR="002B2D1F" w:rsidRPr="00243099">
        <w:rPr>
          <w:bCs/>
        </w:rPr>
        <w:t>capacity of cues to trigger actions that are associated with drug seeking behavior.</w:t>
      </w:r>
      <w:r w:rsidR="00420DE9" w:rsidRPr="00243099">
        <w:rPr>
          <w:bCs/>
        </w:rPr>
        <w:t xml:space="preserve"> </w:t>
      </w:r>
    </w:p>
    <w:p w14:paraId="2AB7BBE7" w14:textId="77777777" w:rsidR="00420DE9" w:rsidRPr="00243099" w:rsidRDefault="00420DE9">
      <w:pPr>
        <w:rPr>
          <w:bCs/>
        </w:rPr>
      </w:pPr>
    </w:p>
    <w:p w14:paraId="32A92E82" w14:textId="1EA53563" w:rsidR="006E4797" w:rsidRPr="00243099" w:rsidRDefault="00551D82">
      <w:pPr>
        <w:rPr>
          <w:color w:val="808080"/>
        </w:rPr>
      </w:pPr>
      <w:r w:rsidRPr="00243099">
        <w:rPr>
          <w:b/>
        </w:rPr>
        <w:t>PROTOCOL:</w:t>
      </w:r>
    </w:p>
    <w:p w14:paraId="0D3C99C8" w14:textId="77777777" w:rsidR="003307A3" w:rsidRPr="00243099" w:rsidRDefault="003307A3">
      <w:pPr>
        <w:pBdr>
          <w:top w:val="nil"/>
          <w:left w:val="nil"/>
          <w:bottom w:val="nil"/>
          <w:right w:val="nil"/>
          <w:between w:val="nil"/>
        </w:pBdr>
      </w:pPr>
    </w:p>
    <w:p w14:paraId="4015356B" w14:textId="398BAF0D" w:rsidR="006E4797" w:rsidRPr="00243099" w:rsidRDefault="0039046E">
      <w:pPr>
        <w:pBdr>
          <w:top w:val="nil"/>
          <w:left w:val="nil"/>
          <w:bottom w:val="nil"/>
          <w:right w:val="nil"/>
          <w:between w:val="nil"/>
        </w:pBdr>
      </w:pPr>
      <w:r w:rsidRPr="00243099">
        <w:t xml:space="preserve">The </w:t>
      </w:r>
      <w:r w:rsidR="003307A3" w:rsidRPr="00243099">
        <w:t xml:space="preserve">experiments described </w:t>
      </w:r>
      <w:r w:rsidRPr="00243099">
        <w:t xml:space="preserve">in this protocol </w:t>
      </w:r>
      <w:r w:rsidR="003307A3" w:rsidRPr="00243099">
        <w:t xml:space="preserve">were </w:t>
      </w:r>
      <w:r w:rsidRPr="00243099">
        <w:t xml:space="preserve">consistent </w:t>
      </w:r>
      <w:r w:rsidR="003307A3" w:rsidRPr="00243099">
        <w:t xml:space="preserve">with the </w:t>
      </w:r>
      <w:r w:rsidRPr="00243099">
        <w:t xml:space="preserve">guidelines set </w:t>
      </w:r>
      <w:r w:rsidR="00225B6F" w:rsidRPr="00243099">
        <w:t xml:space="preserve">forth </w:t>
      </w:r>
      <w:r w:rsidRPr="00243099">
        <w:t xml:space="preserve">by the </w:t>
      </w:r>
      <w:r w:rsidR="003307A3" w:rsidRPr="00243099">
        <w:t xml:space="preserve">National Institutes of Health </w:t>
      </w:r>
      <w:r w:rsidR="003307A3" w:rsidRPr="00243099">
        <w:rPr>
          <w:i/>
        </w:rPr>
        <w:t>Guide for the Care and Use of Laboratory Animals</w:t>
      </w:r>
      <w:r w:rsidR="003307A3" w:rsidRPr="00243099">
        <w:t xml:space="preserve"> and were approved by the University of Pittsburgh’s Institutional Animal Care and Use Committee</w:t>
      </w:r>
      <w:r w:rsidR="00BD1321" w:rsidRPr="00243099">
        <w:t xml:space="preserve">. All </w:t>
      </w:r>
      <w:r w:rsidR="007F75F8" w:rsidRPr="00243099">
        <w:t xml:space="preserve">procedures </w:t>
      </w:r>
      <w:r w:rsidRPr="00243099">
        <w:t xml:space="preserve">were performed </w:t>
      </w:r>
      <w:r w:rsidR="007F75F8" w:rsidRPr="00243099">
        <w:t>us</w:t>
      </w:r>
      <w:r w:rsidRPr="00243099">
        <w:t>ing</w:t>
      </w:r>
      <w:r w:rsidR="00BD1321" w:rsidRPr="00243099">
        <w:t xml:space="preserve"> adult, naïve Sprague-Dawley rats </w:t>
      </w:r>
      <w:r w:rsidR="005E09FB" w:rsidRPr="00243099">
        <w:t xml:space="preserve">that </w:t>
      </w:r>
      <w:r w:rsidR="00BD1321" w:rsidRPr="00243099">
        <w:t>weig</w:t>
      </w:r>
      <w:r w:rsidR="005E09FB" w:rsidRPr="00243099">
        <w:t>hed</w:t>
      </w:r>
      <w:r w:rsidR="00BD1321" w:rsidRPr="00243099">
        <w:t xml:space="preserve"> 275-325 g </w:t>
      </w:r>
      <w:r w:rsidR="005E09FB" w:rsidRPr="00243099">
        <w:t>up</w:t>
      </w:r>
      <w:r w:rsidR="00BD1321" w:rsidRPr="00243099">
        <w:t>on arrival</w:t>
      </w:r>
      <w:r w:rsidR="007F75F8" w:rsidRPr="00243099">
        <w:t>.</w:t>
      </w:r>
      <w:r w:rsidR="00BD1321" w:rsidRPr="00243099">
        <w:t xml:space="preserve"> </w:t>
      </w:r>
    </w:p>
    <w:p w14:paraId="1686F431" w14:textId="5252C9A7" w:rsidR="00105E3D" w:rsidRPr="00243099" w:rsidRDefault="00105E3D">
      <w:pPr>
        <w:pBdr>
          <w:top w:val="nil"/>
          <w:left w:val="nil"/>
          <w:bottom w:val="nil"/>
          <w:right w:val="nil"/>
          <w:between w:val="nil"/>
        </w:pBdr>
      </w:pPr>
    </w:p>
    <w:p w14:paraId="4D0EDAF1" w14:textId="39FCDE0D" w:rsidR="00105E3D" w:rsidRPr="00243099" w:rsidRDefault="00105E3D">
      <w:pPr>
        <w:pBdr>
          <w:top w:val="nil"/>
          <w:left w:val="nil"/>
          <w:bottom w:val="nil"/>
          <w:right w:val="nil"/>
          <w:between w:val="nil"/>
        </w:pBdr>
        <w:rPr>
          <w:b/>
          <w:bCs/>
        </w:rPr>
      </w:pPr>
      <w:r w:rsidRPr="00243099">
        <w:rPr>
          <w:b/>
          <w:bCs/>
        </w:rPr>
        <w:t xml:space="preserve">1. </w:t>
      </w:r>
      <w:r w:rsidR="00CD544E" w:rsidRPr="00243099">
        <w:rPr>
          <w:b/>
          <w:bCs/>
        </w:rPr>
        <w:t>Construction</w:t>
      </w:r>
      <w:r w:rsidR="00451EFE" w:rsidRPr="00243099">
        <w:rPr>
          <w:b/>
          <w:bCs/>
        </w:rPr>
        <w:t xml:space="preserve"> of Optic</w:t>
      </w:r>
      <w:r w:rsidRPr="00243099">
        <w:rPr>
          <w:b/>
          <w:bCs/>
        </w:rPr>
        <w:t xml:space="preserve"> Fiber Implants</w:t>
      </w:r>
      <w:r w:rsidR="002F0C90" w:rsidRPr="00243099">
        <w:rPr>
          <w:b/>
          <w:bCs/>
        </w:rPr>
        <w:t xml:space="preserve"> and Patch C</w:t>
      </w:r>
      <w:r w:rsidR="00150969" w:rsidRPr="00243099">
        <w:rPr>
          <w:b/>
          <w:bCs/>
        </w:rPr>
        <w:t>able</w:t>
      </w:r>
      <w:r w:rsidR="002F0C90" w:rsidRPr="00243099">
        <w:rPr>
          <w:b/>
          <w:bCs/>
        </w:rPr>
        <w:t>s</w:t>
      </w:r>
    </w:p>
    <w:p w14:paraId="2777A910" w14:textId="69E3C587" w:rsidR="00BD1321" w:rsidRPr="00243099" w:rsidRDefault="00BD1321">
      <w:pPr>
        <w:pBdr>
          <w:top w:val="nil"/>
          <w:left w:val="nil"/>
          <w:bottom w:val="nil"/>
          <w:right w:val="nil"/>
          <w:between w:val="nil"/>
        </w:pBdr>
        <w:rPr>
          <w:b/>
          <w:bCs/>
        </w:rPr>
      </w:pPr>
    </w:p>
    <w:p w14:paraId="1AF2BE83" w14:textId="6235DFF1" w:rsidR="00CD544E" w:rsidRPr="00243099" w:rsidRDefault="006836BB">
      <w:pPr>
        <w:pBdr>
          <w:top w:val="nil"/>
          <w:left w:val="nil"/>
          <w:bottom w:val="nil"/>
          <w:right w:val="nil"/>
          <w:between w:val="nil"/>
        </w:pBdr>
      </w:pPr>
      <w:r w:rsidRPr="00243099">
        <w:t>1.</w:t>
      </w:r>
      <w:r w:rsidR="00CD544E" w:rsidRPr="00243099">
        <w:t>1</w:t>
      </w:r>
      <w:r w:rsidR="005824FB" w:rsidRPr="00243099">
        <w:t xml:space="preserve">. </w:t>
      </w:r>
      <w:r w:rsidR="00CD544E" w:rsidRPr="00243099">
        <w:t>Prepare optic fiber implants following previously published protocols</w:t>
      </w:r>
      <w:r w:rsidR="00234F0C" w:rsidRPr="00243099">
        <w:fldChar w:fldCharType="begin" w:fldLock="1"/>
      </w:r>
      <w:r w:rsidR="00234F0C" w:rsidRPr="00243099">
        <w:instrText>ADDIN CSL_CITATION {"citationItems":[{"id":"ITEM-1","itemData":{"DOI":"10.1038/nprot.2011.413","ISBN":"1754-2189","ISSN":"17542189","PMID":"22157972","abstract":"In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behavior.","author":[{"dropping-particle":"","family":"Sparta","given":"Dennis R.","non-dropping-particle":"","parse-names":false,"suffix":""},{"dropping-particle":"","family":"Stamatakis","given":"Alice M.","non-dropping-particle":"","parse-names":false,"suffix":""},{"dropping-particle":"","family":"Phillips","given":"Jana L.","non-dropping-particle":"","parse-names":false,"suffix":""},{"dropping-particle":"","family":"Hovelsø","given":"Nanna","non-dropping-particle":"","parse-names":false,"suffix":""},{"dropping-particle":"","family":"Zessen","given":"Ruud","non-dropping-particle":"Van","parse-names":false,"suffix":""},{"dropping-particle":"","family":"Stuber","given":"Garret D.","non-dropping-particle":"","parse-names":false,"suffix":""}],"container-title":"Nature Protocols","id":"ITEM-1","issue":"1","issued":{"date-parts":[["2012"]]},"page":"12-23","title":"Construction of implantable optical fibers for long-term optogenetic manipulation of neural circuits","type":"article-journal","volume":"7"},"uris":["http://www.mendeley.com/documents/?uuid=fa2ab657-b717-47cc-b4d2-a26f2ef90980"]}],"mendeley":{"formattedCitation":"&lt;sup&gt;9&lt;/sup&gt;","plainTextFormattedCitation":"9","previouslyFormattedCitation":"&lt;sup&gt;9&lt;/sup&gt;"},"properties":{"noteIndex":0},"schema":"https://github.com/citation-style-language/schema/raw/master/csl-citation.json"}</w:instrText>
      </w:r>
      <w:r w:rsidR="00234F0C" w:rsidRPr="00243099">
        <w:fldChar w:fldCharType="separate"/>
      </w:r>
      <w:r w:rsidR="00234F0C" w:rsidRPr="00243099">
        <w:rPr>
          <w:noProof/>
          <w:vertAlign w:val="superscript"/>
        </w:rPr>
        <w:t>9</w:t>
      </w:r>
      <w:r w:rsidR="00234F0C" w:rsidRPr="00243099">
        <w:fldChar w:fldCharType="end"/>
      </w:r>
      <w:r w:rsidR="00CD544E" w:rsidRPr="00243099">
        <w:t>.</w:t>
      </w:r>
      <w:r w:rsidR="005824FB" w:rsidRPr="00243099">
        <w:t xml:space="preserve"> Experiments described in this protocol used 200 μm core fiber (0.5 NA) and </w:t>
      </w:r>
      <w:r w:rsidR="005824FB" w:rsidRPr="00243099">
        <w:rPr>
          <w:color w:val="202124"/>
          <w:shd w:val="clear" w:color="auto" w:fill="FFFFFF"/>
        </w:rPr>
        <w:t>Ø1.25 mm Multimode LC/PC Ceramic ferrule, Ø230 μm hole size.</w:t>
      </w:r>
    </w:p>
    <w:p w14:paraId="62B6D371" w14:textId="702E69D6" w:rsidR="00CD544E" w:rsidRPr="00243099" w:rsidRDefault="00CD544E">
      <w:pPr>
        <w:pBdr>
          <w:top w:val="nil"/>
          <w:left w:val="nil"/>
          <w:bottom w:val="nil"/>
          <w:right w:val="nil"/>
          <w:between w:val="nil"/>
        </w:pBdr>
      </w:pPr>
    </w:p>
    <w:p w14:paraId="3F9F3466" w14:textId="72A61340" w:rsidR="00B400BB" w:rsidRPr="00243099" w:rsidRDefault="00B400BB">
      <w:pPr>
        <w:pBdr>
          <w:top w:val="nil"/>
          <w:left w:val="nil"/>
          <w:bottom w:val="nil"/>
          <w:right w:val="nil"/>
          <w:between w:val="nil"/>
        </w:pBdr>
      </w:pPr>
      <w:r w:rsidRPr="00243099">
        <w:t>1.1.1. Use</w:t>
      </w:r>
      <w:r w:rsidRPr="00243099">
        <w:rPr>
          <w:color w:val="202124"/>
          <w:shd w:val="clear" w:color="auto" w:fill="FFFFFF"/>
        </w:rPr>
        <w:t xml:space="preserve"> a Dremel tool to score the </w:t>
      </w:r>
      <w:r w:rsidR="005824FB" w:rsidRPr="00243099">
        <w:rPr>
          <w:color w:val="202124"/>
          <w:shd w:val="clear" w:color="auto" w:fill="FFFFFF"/>
        </w:rPr>
        <w:t xml:space="preserve">lower third </w:t>
      </w:r>
      <w:r w:rsidRPr="00243099">
        <w:rPr>
          <w:color w:val="202124"/>
          <w:shd w:val="clear" w:color="auto" w:fill="FFFFFF"/>
        </w:rPr>
        <w:t>of a</w:t>
      </w:r>
      <w:r w:rsidR="005824FB" w:rsidRPr="00243099">
        <w:rPr>
          <w:color w:val="202124"/>
          <w:shd w:val="clear" w:color="auto" w:fill="FFFFFF"/>
        </w:rPr>
        <w:t xml:space="preserve"> ferrule</w:t>
      </w:r>
      <w:r w:rsidRPr="00243099">
        <w:rPr>
          <w:color w:val="202124"/>
          <w:shd w:val="clear" w:color="auto" w:fill="FFFFFF"/>
        </w:rPr>
        <w:t xml:space="preserve"> (</w:t>
      </w:r>
      <w:r w:rsidR="005824FB" w:rsidRPr="00243099">
        <w:rPr>
          <w:color w:val="202124"/>
          <w:shd w:val="clear" w:color="auto" w:fill="FFFFFF"/>
        </w:rPr>
        <w:t xml:space="preserve">closest to </w:t>
      </w:r>
      <w:r w:rsidRPr="00243099">
        <w:rPr>
          <w:color w:val="202124"/>
          <w:shd w:val="clear" w:color="auto" w:fill="FFFFFF"/>
        </w:rPr>
        <w:t xml:space="preserve">the flat end of the ferrule). </w:t>
      </w:r>
      <w:r w:rsidRPr="00243099">
        <w:rPr>
          <w:color w:val="202124"/>
          <w:shd w:val="clear" w:color="auto" w:fill="FFFFFF"/>
        </w:rPr>
        <w:lastRenderedPageBreak/>
        <w:t xml:space="preserve">Scoring the ferrules helps them stay attached to dental cement, increasing the likelihood that they will remain secure </w:t>
      </w:r>
      <w:r w:rsidR="00FB166C" w:rsidRPr="00243099">
        <w:rPr>
          <w:color w:val="202124"/>
          <w:shd w:val="clear" w:color="auto" w:fill="FFFFFF"/>
        </w:rPr>
        <w:t>throughout the entire extent of experimentation</w:t>
      </w:r>
      <w:r w:rsidRPr="00243099">
        <w:rPr>
          <w:color w:val="202124"/>
          <w:shd w:val="clear" w:color="auto" w:fill="FFFFFF"/>
        </w:rPr>
        <w:t>.</w:t>
      </w:r>
      <w:r w:rsidR="00243099">
        <w:rPr>
          <w:color w:val="202124"/>
          <w:shd w:val="clear" w:color="auto" w:fill="FFFFFF"/>
        </w:rPr>
        <w:t xml:space="preserve"> </w:t>
      </w:r>
    </w:p>
    <w:p w14:paraId="4FB86603" w14:textId="77777777" w:rsidR="00B400BB" w:rsidRPr="00243099" w:rsidRDefault="00B400BB">
      <w:pPr>
        <w:pBdr>
          <w:top w:val="nil"/>
          <w:left w:val="nil"/>
          <w:bottom w:val="nil"/>
          <w:right w:val="nil"/>
          <w:between w:val="nil"/>
        </w:pBdr>
      </w:pPr>
    </w:p>
    <w:p w14:paraId="7D66B345" w14:textId="4AF86AB1" w:rsidR="00CD544E" w:rsidRPr="00243099" w:rsidRDefault="00CD544E">
      <w:pPr>
        <w:pBdr>
          <w:top w:val="nil"/>
          <w:left w:val="nil"/>
          <w:bottom w:val="nil"/>
          <w:right w:val="nil"/>
          <w:between w:val="nil"/>
        </w:pBdr>
      </w:pPr>
      <w:r w:rsidRPr="00243099">
        <w:t>1.1.</w:t>
      </w:r>
      <w:r w:rsidR="00B400BB" w:rsidRPr="00243099">
        <w:t>2</w:t>
      </w:r>
      <w:r w:rsidRPr="00243099">
        <w:t xml:space="preserve"> Use wire cutters to cut </w:t>
      </w:r>
      <w:r w:rsidRPr="00243099">
        <w:rPr>
          <w:rFonts w:ascii="Cambria Math" w:hAnsi="Cambria Math" w:cs="Cambria Math"/>
          <w:color w:val="202124"/>
          <w:shd w:val="clear" w:color="auto" w:fill="FFFFFF"/>
        </w:rPr>
        <w:t>∼</w:t>
      </w:r>
      <w:r w:rsidRPr="00243099">
        <w:rPr>
          <w:color w:val="202124"/>
          <w:shd w:val="clear" w:color="auto" w:fill="FFFFFF"/>
        </w:rPr>
        <w:t xml:space="preserve">35 mm </w:t>
      </w:r>
      <w:r w:rsidRPr="00243099">
        <w:t xml:space="preserve">of </w:t>
      </w:r>
      <w:r w:rsidR="005824FB" w:rsidRPr="00243099">
        <w:t xml:space="preserve">fiber. </w:t>
      </w:r>
      <w:r w:rsidRPr="00243099">
        <w:t xml:space="preserve">Use fiber stripping tool to strip </w:t>
      </w:r>
      <w:r w:rsidRPr="00243099">
        <w:rPr>
          <w:rFonts w:ascii="Cambria Math" w:hAnsi="Cambria Math" w:cs="Cambria Math"/>
          <w:color w:val="202124"/>
          <w:shd w:val="clear" w:color="auto" w:fill="FFFFFF"/>
        </w:rPr>
        <w:t>∼</w:t>
      </w:r>
      <w:r w:rsidRPr="00243099">
        <w:t>25 mm</w:t>
      </w:r>
      <w:r w:rsidR="0023141C" w:rsidRPr="00243099">
        <w:t xml:space="preserve"> of fiber</w:t>
      </w:r>
      <w:r w:rsidRPr="00243099">
        <w:t xml:space="preserve">, leaving 10 mm </w:t>
      </w:r>
      <w:r w:rsidR="0023141C" w:rsidRPr="00243099">
        <w:t>unexposed</w:t>
      </w:r>
      <w:r w:rsidRPr="00243099">
        <w:t>.</w:t>
      </w:r>
    </w:p>
    <w:p w14:paraId="40227958" w14:textId="77777777" w:rsidR="00CD544E" w:rsidRPr="00243099" w:rsidRDefault="00CD544E">
      <w:pPr>
        <w:pBdr>
          <w:top w:val="nil"/>
          <w:left w:val="nil"/>
          <w:bottom w:val="nil"/>
          <w:right w:val="nil"/>
          <w:between w:val="nil"/>
        </w:pBdr>
      </w:pPr>
    </w:p>
    <w:p w14:paraId="621DBBFC" w14:textId="359B62D8" w:rsidR="003F23D1" w:rsidRPr="00243099" w:rsidRDefault="00CD544E">
      <w:pPr>
        <w:pBdr>
          <w:top w:val="nil"/>
          <w:left w:val="nil"/>
          <w:bottom w:val="nil"/>
          <w:right w:val="nil"/>
          <w:between w:val="nil"/>
        </w:pBdr>
      </w:pPr>
      <w:r w:rsidRPr="00243099">
        <w:t xml:space="preserve">1.1.2. </w:t>
      </w:r>
      <w:r w:rsidR="00B250DF" w:rsidRPr="00243099">
        <w:t>Prepare heat-curable epoxy</w:t>
      </w:r>
      <w:r w:rsidR="0039046E" w:rsidRPr="00243099">
        <w:t xml:space="preserve"> according to manufacturer’s instructions. </w:t>
      </w:r>
      <w:r w:rsidR="00225B6F" w:rsidRPr="00243099">
        <w:t xml:space="preserve">Dissolve </w:t>
      </w:r>
      <w:r w:rsidR="00B250DF" w:rsidRPr="00243099">
        <w:t>1 g of resin</w:t>
      </w:r>
      <w:r w:rsidR="00C96E24" w:rsidRPr="00243099">
        <w:t xml:space="preserve"> powder in </w:t>
      </w:r>
      <w:r w:rsidR="00B250DF" w:rsidRPr="00243099">
        <w:t>100 mg of hardener</w:t>
      </w:r>
      <w:r w:rsidR="00C96E24" w:rsidRPr="00243099">
        <w:t xml:space="preserve"> compound</w:t>
      </w:r>
      <w:r w:rsidR="00B250DF" w:rsidRPr="00243099">
        <w:t xml:space="preserve">. </w:t>
      </w:r>
      <w:r w:rsidR="00C96E24" w:rsidRPr="00243099">
        <w:t xml:space="preserve">Attach a blunted 25-gauge needle to a </w:t>
      </w:r>
      <w:r w:rsidR="00B250DF" w:rsidRPr="00243099">
        <w:t>1 mL syringe</w:t>
      </w:r>
      <w:r w:rsidR="00C96E24" w:rsidRPr="00243099">
        <w:t>. Fill the syringe</w:t>
      </w:r>
      <w:r w:rsidR="00B250DF" w:rsidRPr="00243099">
        <w:t xml:space="preserve"> with epoxy and attach a blunted 25-gauge needle tip. </w:t>
      </w:r>
    </w:p>
    <w:p w14:paraId="0E23CFD7" w14:textId="0EE9319E" w:rsidR="00B250DF" w:rsidRPr="00243099" w:rsidRDefault="00B250DF">
      <w:pPr>
        <w:pBdr>
          <w:top w:val="nil"/>
          <w:left w:val="nil"/>
          <w:bottom w:val="nil"/>
          <w:right w:val="nil"/>
          <w:between w:val="nil"/>
        </w:pBdr>
      </w:pPr>
    </w:p>
    <w:p w14:paraId="648316A7" w14:textId="1FF9A105" w:rsidR="00C96E24" w:rsidRPr="00243099" w:rsidRDefault="00B250DF">
      <w:pPr>
        <w:pBdr>
          <w:top w:val="nil"/>
          <w:left w:val="nil"/>
          <w:bottom w:val="nil"/>
          <w:right w:val="nil"/>
          <w:between w:val="nil"/>
        </w:pBdr>
      </w:pPr>
      <w:r w:rsidRPr="00243099">
        <w:t>1.1.3. Use a vice</w:t>
      </w:r>
      <w:r w:rsidR="00C96E24" w:rsidRPr="00243099">
        <w:t xml:space="preserve"> or clamp</w:t>
      </w:r>
      <w:r w:rsidRPr="00243099">
        <w:t xml:space="preserve"> to </w:t>
      </w:r>
      <w:r w:rsidR="00C96E24" w:rsidRPr="00243099">
        <w:t>securely h</w:t>
      </w:r>
      <w:r w:rsidRPr="00243099">
        <w:t xml:space="preserve">old </w:t>
      </w:r>
      <w:r w:rsidR="00B400BB" w:rsidRPr="00243099">
        <w:t>the</w:t>
      </w:r>
      <w:r w:rsidRPr="00243099">
        <w:t xml:space="preserve"> ferrule with the </w:t>
      </w:r>
      <w:r w:rsidR="00C96E24" w:rsidRPr="00243099">
        <w:t xml:space="preserve">flat side facing up and the </w:t>
      </w:r>
      <w:r w:rsidRPr="00243099">
        <w:t xml:space="preserve">convex side facing down. </w:t>
      </w:r>
      <w:r w:rsidR="00C96E24" w:rsidRPr="00243099">
        <w:t>With th</w:t>
      </w:r>
      <w:r w:rsidR="00225B6F" w:rsidRPr="00243099">
        <w:t>e</w:t>
      </w:r>
      <w:r w:rsidR="00C96E24" w:rsidRPr="00243099">
        <w:t xml:space="preserve"> epoxy-filled syringe, a</w:t>
      </w:r>
      <w:r w:rsidRPr="00243099">
        <w:t xml:space="preserve">dd one drop of epoxy to the flat side of the ferrule, using caution to </w:t>
      </w:r>
      <w:r w:rsidR="00C96E24" w:rsidRPr="00243099">
        <w:t>wipe</w:t>
      </w:r>
      <w:r w:rsidRPr="00243099">
        <w:t xml:space="preserve"> excess epoxy from the sides of the ferrule.</w:t>
      </w:r>
    </w:p>
    <w:p w14:paraId="47DF903E" w14:textId="66AD80A7" w:rsidR="00B250DF" w:rsidRPr="00243099" w:rsidRDefault="00B250DF">
      <w:pPr>
        <w:pBdr>
          <w:top w:val="nil"/>
          <w:left w:val="nil"/>
          <w:bottom w:val="nil"/>
          <w:right w:val="nil"/>
          <w:between w:val="nil"/>
        </w:pBdr>
      </w:pPr>
    </w:p>
    <w:p w14:paraId="292D6741" w14:textId="0B364C96" w:rsidR="00B250DF" w:rsidRPr="00243099" w:rsidRDefault="00B250DF">
      <w:pPr>
        <w:pBdr>
          <w:top w:val="nil"/>
          <w:left w:val="nil"/>
          <w:bottom w:val="nil"/>
          <w:right w:val="nil"/>
          <w:between w:val="nil"/>
        </w:pBdr>
        <w:rPr>
          <w:shd w:val="clear" w:color="auto" w:fill="FFFFFF"/>
        </w:rPr>
      </w:pPr>
      <w:r w:rsidRPr="00243099">
        <w:t xml:space="preserve">1.1.4. </w:t>
      </w:r>
      <w:r w:rsidR="005E09FB" w:rsidRPr="00243099">
        <w:t xml:space="preserve">Insert </w:t>
      </w:r>
      <w:r w:rsidR="00B400BB" w:rsidRPr="00243099">
        <w:t xml:space="preserve">the stripped </w:t>
      </w:r>
      <w:r w:rsidR="005E09FB" w:rsidRPr="00243099">
        <w:t>portion of fiber through</w:t>
      </w:r>
      <w:r w:rsidR="00B400BB" w:rsidRPr="00243099">
        <w:t xml:space="preserve"> the ferrule </w:t>
      </w:r>
      <w:r w:rsidR="005E09FB" w:rsidRPr="00243099">
        <w:t>allowing an</w:t>
      </w:r>
      <w:r w:rsidR="00B400BB" w:rsidRPr="00243099">
        <w:t xml:space="preserve"> extra 5 mm of stripped fiber exposed. </w:t>
      </w:r>
      <w:r w:rsidR="005E09FB" w:rsidRPr="00243099">
        <w:t>In the case of</w:t>
      </w:r>
      <w:r w:rsidR="00B400BB" w:rsidRPr="00243099">
        <w:t xml:space="preserve"> LA implants, the </w:t>
      </w:r>
      <w:r w:rsidR="00AD42EB" w:rsidRPr="00243099">
        <w:t>fiber will be implanted</w:t>
      </w:r>
      <w:r w:rsidR="00B400BB" w:rsidRPr="00243099">
        <w:t xml:space="preserve"> 7.9 mm</w:t>
      </w:r>
      <w:r w:rsidR="00AD42EB" w:rsidRPr="00243099">
        <w:t xml:space="preserve"> ventral to bregma</w:t>
      </w:r>
      <w:r w:rsidR="00B400BB" w:rsidRPr="00243099">
        <w:t>, so the exposed length</w:t>
      </w:r>
      <w:r w:rsidR="00AD42EB" w:rsidRPr="00243099">
        <w:t xml:space="preserve"> of unstripped fiber</w:t>
      </w:r>
      <w:r w:rsidR="00B400BB" w:rsidRPr="00243099">
        <w:t xml:space="preserve"> should be </w:t>
      </w:r>
      <w:r w:rsidR="00AD42EB" w:rsidRPr="00243099">
        <w:rPr>
          <w:rFonts w:ascii="Cambria Math" w:hAnsi="Cambria Math" w:cs="Cambria Math"/>
          <w:shd w:val="clear" w:color="auto" w:fill="FFFFFF"/>
        </w:rPr>
        <w:t>∼</w:t>
      </w:r>
      <w:r w:rsidR="00AD42EB" w:rsidRPr="00243099">
        <w:rPr>
          <w:shd w:val="clear" w:color="auto" w:fill="FFFFFF"/>
        </w:rPr>
        <w:t xml:space="preserve">13 mm. </w:t>
      </w:r>
    </w:p>
    <w:p w14:paraId="2981CC1B" w14:textId="737FED44" w:rsidR="00F866AA" w:rsidRPr="00243099" w:rsidRDefault="00F866AA">
      <w:pPr>
        <w:pBdr>
          <w:top w:val="nil"/>
          <w:left w:val="nil"/>
          <w:bottom w:val="nil"/>
          <w:right w:val="nil"/>
          <w:between w:val="nil"/>
        </w:pBdr>
        <w:rPr>
          <w:color w:val="202124"/>
          <w:shd w:val="clear" w:color="auto" w:fill="FFFFFF"/>
        </w:rPr>
      </w:pPr>
    </w:p>
    <w:p w14:paraId="0DBE3228" w14:textId="723D4070" w:rsidR="00F866AA" w:rsidRPr="00243099" w:rsidRDefault="00F866AA">
      <w:pPr>
        <w:pBdr>
          <w:top w:val="nil"/>
          <w:left w:val="nil"/>
          <w:bottom w:val="nil"/>
          <w:right w:val="nil"/>
          <w:between w:val="nil"/>
        </w:pBdr>
        <w:rPr>
          <w:color w:val="202124"/>
          <w:shd w:val="clear" w:color="auto" w:fill="FFFFFF"/>
        </w:rPr>
      </w:pPr>
      <w:r w:rsidRPr="00243099">
        <w:rPr>
          <w:color w:val="202124"/>
          <w:shd w:val="clear" w:color="auto" w:fill="FFFFFF"/>
        </w:rPr>
        <w:t xml:space="preserve">1.1.5. </w:t>
      </w:r>
      <w:r w:rsidR="005B2892" w:rsidRPr="00243099">
        <w:rPr>
          <w:color w:val="202124"/>
          <w:shd w:val="clear" w:color="auto" w:fill="FFFFFF"/>
        </w:rPr>
        <w:t xml:space="preserve">Cure the epoxy with a heat gun for about 30-40 s until it turns black/amber in color. </w:t>
      </w:r>
    </w:p>
    <w:p w14:paraId="32DE0DFC" w14:textId="0BCB5BC9" w:rsidR="005B2892" w:rsidRPr="00243099" w:rsidRDefault="005B2892">
      <w:pPr>
        <w:pBdr>
          <w:top w:val="nil"/>
          <w:left w:val="nil"/>
          <w:bottom w:val="nil"/>
          <w:right w:val="nil"/>
          <w:between w:val="nil"/>
        </w:pBdr>
        <w:rPr>
          <w:color w:val="202124"/>
          <w:shd w:val="clear" w:color="auto" w:fill="FFFFFF"/>
        </w:rPr>
      </w:pPr>
    </w:p>
    <w:p w14:paraId="138CDC54" w14:textId="13B1787B" w:rsidR="005B2892" w:rsidRPr="00243099" w:rsidRDefault="005B2892">
      <w:pPr>
        <w:pBdr>
          <w:top w:val="nil"/>
          <w:left w:val="nil"/>
          <w:bottom w:val="nil"/>
          <w:right w:val="nil"/>
          <w:between w:val="nil"/>
        </w:pBdr>
        <w:rPr>
          <w:color w:val="202124"/>
          <w:shd w:val="clear" w:color="auto" w:fill="FFFFFF"/>
        </w:rPr>
      </w:pPr>
      <w:r w:rsidRPr="00243099">
        <w:rPr>
          <w:color w:val="202124"/>
          <w:shd w:val="clear" w:color="auto" w:fill="FFFFFF"/>
        </w:rPr>
        <w:t xml:space="preserve">1.1.6. Score the fiber directly at the interface of the convex end of the ferrule with diamond knife and use a finger to gently tap the fiber off. </w:t>
      </w:r>
    </w:p>
    <w:p w14:paraId="1A67B12C" w14:textId="17049817" w:rsidR="005B2892" w:rsidRPr="00243099" w:rsidRDefault="005B2892">
      <w:pPr>
        <w:pBdr>
          <w:top w:val="nil"/>
          <w:left w:val="nil"/>
          <w:bottom w:val="nil"/>
          <w:right w:val="nil"/>
          <w:between w:val="nil"/>
        </w:pBdr>
        <w:rPr>
          <w:color w:val="202124"/>
          <w:shd w:val="clear" w:color="auto" w:fill="FFFFFF"/>
        </w:rPr>
      </w:pPr>
    </w:p>
    <w:p w14:paraId="22781A5C" w14:textId="5A157CE5" w:rsidR="0081547E" w:rsidRPr="00243099" w:rsidRDefault="005B2892">
      <w:pPr>
        <w:pBdr>
          <w:top w:val="nil"/>
          <w:left w:val="nil"/>
          <w:bottom w:val="nil"/>
          <w:right w:val="nil"/>
          <w:between w:val="nil"/>
        </w:pBdr>
        <w:rPr>
          <w:color w:val="202124"/>
          <w:shd w:val="clear" w:color="auto" w:fill="FFFFFF"/>
        </w:rPr>
      </w:pPr>
      <w:r w:rsidRPr="00243099">
        <w:rPr>
          <w:color w:val="202124"/>
          <w:shd w:val="clear" w:color="auto" w:fill="FFFFFF"/>
        </w:rPr>
        <w:t>1.1.7. Polish the convex end of the ferrule by holding with a hemostat</w:t>
      </w:r>
      <w:r w:rsidR="00FB166C" w:rsidRPr="00243099">
        <w:rPr>
          <w:color w:val="202124"/>
          <w:shd w:val="clear" w:color="auto" w:fill="FFFFFF"/>
        </w:rPr>
        <w:t>, being sure to apply even pressure,</w:t>
      </w:r>
      <w:r w:rsidRPr="00243099">
        <w:rPr>
          <w:color w:val="202124"/>
          <w:shd w:val="clear" w:color="auto" w:fill="FFFFFF"/>
        </w:rPr>
        <w:t xml:space="preserve"> and making 20 circular rotations each on a series of polishing pape</w:t>
      </w:r>
      <w:r w:rsidR="00FB166C" w:rsidRPr="00243099">
        <w:rPr>
          <w:color w:val="202124"/>
          <w:shd w:val="clear" w:color="auto" w:fill="FFFFFF"/>
        </w:rPr>
        <w:t xml:space="preserve">r </w:t>
      </w:r>
      <w:r w:rsidRPr="00243099">
        <w:rPr>
          <w:color w:val="202124"/>
          <w:shd w:val="clear" w:color="auto" w:fill="FFFFFF"/>
        </w:rPr>
        <w:t xml:space="preserve">(from high grade to low grade; 5, 3, 1, 0.3 μm). </w:t>
      </w:r>
    </w:p>
    <w:p w14:paraId="078BD300" w14:textId="77777777" w:rsidR="0081547E" w:rsidRPr="00243099" w:rsidRDefault="0081547E">
      <w:pPr>
        <w:pBdr>
          <w:top w:val="nil"/>
          <w:left w:val="nil"/>
          <w:bottom w:val="nil"/>
          <w:right w:val="nil"/>
          <w:between w:val="nil"/>
        </w:pBdr>
        <w:rPr>
          <w:shd w:val="clear" w:color="auto" w:fill="FFFFFF"/>
        </w:rPr>
      </w:pPr>
    </w:p>
    <w:p w14:paraId="264B5930" w14:textId="53436D91" w:rsidR="005B2892" w:rsidRPr="00243099" w:rsidRDefault="0081547E">
      <w:pPr>
        <w:pBdr>
          <w:top w:val="nil"/>
          <w:left w:val="nil"/>
          <w:bottom w:val="nil"/>
          <w:right w:val="nil"/>
          <w:between w:val="nil"/>
        </w:pBdr>
        <w:rPr>
          <w:shd w:val="clear" w:color="auto" w:fill="FFFFFF"/>
        </w:rPr>
      </w:pPr>
      <w:r w:rsidRPr="00243099">
        <w:rPr>
          <w:shd w:val="clear" w:color="auto" w:fill="FFFFFF"/>
        </w:rPr>
        <w:t xml:space="preserve">1.1.8. Secure unstripped fiber to table using tape and score stripped fiber, leaving an extra 2 mm beyond the ventral coordinate (For LA implants, final length of fiber </w:t>
      </w:r>
      <w:r w:rsidR="005E09FB" w:rsidRPr="00243099">
        <w:rPr>
          <w:shd w:val="clear" w:color="auto" w:fill="FFFFFF"/>
        </w:rPr>
        <w:t>is</w:t>
      </w:r>
      <w:r w:rsidRPr="00243099">
        <w:rPr>
          <w:shd w:val="clear" w:color="auto" w:fill="FFFFFF"/>
        </w:rPr>
        <w:t xml:space="preserve"> </w:t>
      </w:r>
      <w:r w:rsidRPr="00243099">
        <w:rPr>
          <w:rFonts w:ascii="Cambria Math" w:hAnsi="Cambria Math" w:cs="Cambria Math"/>
          <w:shd w:val="clear" w:color="auto" w:fill="FFFFFF"/>
        </w:rPr>
        <w:t>∼</w:t>
      </w:r>
      <w:r w:rsidRPr="00243099">
        <w:rPr>
          <w:shd w:val="clear" w:color="auto" w:fill="FFFFFF"/>
        </w:rPr>
        <w:t>10 mm). Use a hemostat to pull on the ferrule and evenly break the fiber where it has been scored. Be careful not to cut fiber completely when scoring, or else the core of the fiber will be damaged.</w:t>
      </w:r>
    </w:p>
    <w:p w14:paraId="0BD2B175" w14:textId="209E1311" w:rsidR="00B250DF" w:rsidRPr="00243099" w:rsidRDefault="00B250DF">
      <w:pPr>
        <w:pBdr>
          <w:top w:val="nil"/>
          <w:left w:val="nil"/>
          <w:bottom w:val="nil"/>
          <w:right w:val="nil"/>
          <w:between w:val="nil"/>
        </w:pBdr>
      </w:pPr>
    </w:p>
    <w:p w14:paraId="64177F9C" w14:textId="7BEA796C" w:rsidR="00B250DF" w:rsidRPr="00243099" w:rsidRDefault="00B250DF">
      <w:pPr>
        <w:pBdr>
          <w:top w:val="nil"/>
          <w:left w:val="nil"/>
          <w:bottom w:val="nil"/>
          <w:right w:val="nil"/>
          <w:between w:val="nil"/>
        </w:pBdr>
        <w:rPr>
          <w:color w:val="FF0000"/>
        </w:rPr>
      </w:pPr>
      <w:r w:rsidRPr="00243099">
        <w:t xml:space="preserve">1.2. </w:t>
      </w:r>
      <w:r w:rsidR="00D340A4" w:rsidRPr="00243099">
        <w:t>Build</w:t>
      </w:r>
      <w:r w:rsidR="005E09FB" w:rsidRPr="00243099">
        <w:t xml:space="preserve"> </w:t>
      </w:r>
      <w:r w:rsidR="00D340A4" w:rsidRPr="00243099">
        <w:t>patch cables</w:t>
      </w:r>
      <w:r w:rsidR="00316950" w:rsidRPr="00243099">
        <w:t xml:space="preserve"> that are compatible with optic fiber implants</w:t>
      </w:r>
      <w:r w:rsidR="00D340A4" w:rsidRPr="00243099">
        <w:t xml:space="preserve">. </w:t>
      </w:r>
      <w:r w:rsidR="00FB681D" w:rsidRPr="00243099">
        <w:t>C</w:t>
      </w:r>
      <w:r w:rsidR="00D340A4" w:rsidRPr="00243099">
        <w:t xml:space="preserve">ustom </w:t>
      </w:r>
      <w:r w:rsidR="00FB681D" w:rsidRPr="00243099">
        <w:t xml:space="preserve">designed </w:t>
      </w:r>
      <w:r w:rsidR="00D340A4" w:rsidRPr="00243099">
        <w:t>patch cables</w:t>
      </w:r>
      <w:r w:rsidR="00FB681D" w:rsidRPr="00243099">
        <w:t xml:space="preserve"> </w:t>
      </w:r>
      <w:r w:rsidR="00D340A4" w:rsidRPr="00243099">
        <w:t>were purchased</w:t>
      </w:r>
      <w:r w:rsidR="00B36A28" w:rsidRPr="00243099">
        <w:t xml:space="preserve"> </w:t>
      </w:r>
      <w:r w:rsidR="00631916" w:rsidRPr="00243099">
        <w:t>(</w:t>
      </w:r>
      <w:r w:rsidR="00631916" w:rsidRPr="00B84C8D">
        <w:t xml:space="preserve">See </w:t>
      </w:r>
      <w:r w:rsidR="00631916" w:rsidRPr="00B84C8D">
        <w:rPr>
          <w:b/>
          <w:bCs/>
        </w:rPr>
        <w:t>Table of Materials</w:t>
      </w:r>
      <w:r w:rsidR="00631916" w:rsidRPr="00243099">
        <w:t>)</w:t>
      </w:r>
      <w:r w:rsidR="00D340A4" w:rsidRPr="00243099">
        <w:t xml:space="preserve">. Alternatively, </w:t>
      </w:r>
      <w:r w:rsidRPr="00243099">
        <w:t>patch cables</w:t>
      </w:r>
      <w:r w:rsidR="00D340A4" w:rsidRPr="00243099">
        <w:t xml:space="preserve"> can be constructed</w:t>
      </w:r>
      <w:r w:rsidR="0009234B" w:rsidRPr="00243099">
        <w:t xml:space="preserve"> following previously published protocols</w:t>
      </w:r>
      <w:r w:rsidR="00234F0C" w:rsidRPr="00243099">
        <w:fldChar w:fldCharType="begin" w:fldLock="1"/>
      </w:r>
      <w:r w:rsidR="00234F0C" w:rsidRPr="00243099">
        <w:instrText>ADDIN CSL_CITATION {"citationItems":[{"id":"ITEM-1","itemData":{"DOI":"10.1038/nprot.2011.413","ISBN":"1754-2189","ISSN":"17542189","PMID":"22157972","abstract":"In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behavior.","author":[{"dropping-particle":"","family":"Sparta","given":"Dennis R.","non-dropping-particle":"","parse-names":false,"suffix":""},{"dropping-particle":"","family":"Stamatakis","given":"Alice M.","non-dropping-particle":"","parse-names":false,"suffix":""},{"dropping-particle":"","family":"Phillips","given":"Jana L.","non-dropping-particle":"","parse-names":false,"suffix":""},{"dropping-particle":"","family":"Hovelsø","given":"Nanna","non-dropping-particle":"","parse-names":false,"suffix":""},{"dropping-particle":"","family":"Zessen","given":"Ruud","non-dropping-particle":"Van","parse-names":false,"suffix":""},{"dropping-particle":"","family":"Stuber","given":"Garret D.","non-dropping-particle":"","parse-names":false,"suffix":""}],"container-title":"Nature Protocols","id":"ITEM-1","issue":"1","issued":{"date-parts":[["2012"]]},"page":"12-23","title":"Construction of implantable optical fibers for long-term optogenetic manipulation of neural circuits","type":"article-journal","volume":"7"},"uris":["http://www.mendeley.com/documents/?uuid=fa2ab657-b717-47cc-b4d2-a26f2ef90980"]}],"mendeley":{"formattedCitation":"&lt;sup&gt;9&lt;/sup&gt;","plainTextFormattedCitation":"9","previouslyFormattedCitation":"&lt;sup&gt;9&lt;/sup&gt;"},"properties":{"noteIndex":0},"schema":"https://github.com/citation-style-language/schema/raw/master/csl-citation.json"}</w:instrText>
      </w:r>
      <w:r w:rsidR="00234F0C" w:rsidRPr="00243099">
        <w:fldChar w:fldCharType="separate"/>
      </w:r>
      <w:r w:rsidR="00234F0C" w:rsidRPr="00243099">
        <w:rPr>
          <w:noProof/>
          <w:vertAlign w:val="superscript"/>
        </w:rPr>
        <w:t>9</w:t>
      </w:r>
      <w:r w:rsidR="00234F0C" w:rsidRPr="00243099">
        <w:fldChar w:fldCharType="end"/>
      </w:r>
      <w:r w:rsidR="00234F0C" w:rsidRPr="00243099">
        <w:t>.</w:t>
      </w:r>
      <w:r w:rsidRPr="00243099">
        <w:rPr>
          <w:color w:val="FF0000"/>
        </w:rPr>
        <w:t xml:space="preserve"> </w:t>
      </w:r>
    </w:p>
    <w:p w14:paraId="0FEFC9A5" w14:textId="7D17896B" w:rsidR="00D340A4" w:rsidRPr="00243099" w:rsidRDefault="00D340A4">
      <w:pPr>
        <w:pBdr>
          <w:top w:val="nil"/>
          <w:left w:val="nil"/>
          <w:bottom w:val="nil"/>
          <w:right w:val="nil"/>
          <w:between w:val="nil"/>
        </w:pBdr>
        <w:rPr>
          <w:color w:val="FF0000"/>
        </w:rPr>
      </w:pPr>
    </w:p>
    <w:p w14:paraId="0AFFBCD8" w14:textId="56152AB0" w:rsidR="00D340A4" w:rsidRPr="00243099" w:rsidRDefault="00D340A4">
      <w:pPr>
        <w:pBdr>
          <w:top w:val="nil"/>
          <w:left w:val="nil"/>
          <w:bottom w:val="nil"/>
          <w:right w:val="nil"/>
          <w:between w:val="nil"/>
        </w:pBdr>
      </w:pPr>
      <w:r w:rsidRPr="00243099">
        <w:t>NOTE: The diameter and NA of the ferrule fiber and patch cable fiber</w:t>
      </w:r>
      <w:r w:rsidR="00150969" w:rsidRPr="00243099">
        <w:t xml:space="preserve"> must</w:t>
      </w:r>
      <w:r w:rsidRPr="00243099">
        <w:t xml:space="preserve"> match at the coupling junction to prevent </w:t>
      </w:r>
      <w:r w:rsidR="002256EF" w:rsidRPr="00243099">
        <w:t xml:space="preserve">excess </w:t>
      </w:r>
      <w:r w:rsidRPr="00243099">
        <w:t>loss of light</w:t>
      </w:r>
      <w:r w:rsidR="002256EF" w:rsidRPr="00243099">
        <w:t>, which can result in a failure to sufficiently stimulate neural activity</w:t>
      </w:r>
      <w:r w:rsidR="00150969" w:rsidRPr="00243099">
        <w:t xml:space="preserve">. </w:t>
      </w:r>
    </w:p>
    <w:p w14:paraId="0355AB12" w14:textId="03E5FFD2" w:rsidR="003F23D1" w:rsidRPr="00243099" w:rsidRDefault="003F23D1">
      <w:pPr>
        <w:pBdr>
          <w:top w:val="nil"/>
          <w:left w:val="nil"/>
          <w:bottom w:val="nil"/>
          <w:right w:val="nil"/>
          <w:between w:val="nil"/>
        </w:pBdr>
      </w:pPr>
    </w:p>
    <w:p w14:paraId="51AE9000" w14:textId="1A24AA0C" w:rsidR="009D0A61" w:rsidRPr="00243099" w:rsidRDefault="009D0A61">
      <w:pPr>
        <w:pBdr>
          <w:top w:val="nil"/>
          <w:left w:val="nil"/>
          <w:bottom w:val="nil"/>
          <w:right w:val="nil"/>
          <w:between w:val="nil"/>
        </w:pBdr>
      </w:pPr>
      <w:r w:rsidRPr="00243099">
        <w:t xml:space="preserve">1.3. Measure the light output through the patch cable and optic fiber implants </w:t>
      </w:r>
      <w:r w:rsidR="00D17709" w:rsidRPr="00243099">
        <w:t>by attaching patch cable/optic fiber to a</w:t>
      </w:r>
      <w:r w:rsidR="00631916" w:rsidRPr="00243099">
        <w:t>n appropriate</w:t>
      </w:r>
      <w:r w:rsidR="00B36A28" w:rsidRPr="00243099">
        <w:t xml:space="preserve"> laser </w:t>
      </w:r>
      <w:r w:rsidR="00D17709" w:rsidRPr="00243099">
        <w:t xml:space="preserve">light source </w:t>
      </w:r>
      <w:r w:rsidR="00B36A28" w:rsidRPr="00243099">
        <w:rPr>
          <w:color w:val="000000" w:themeColor="text1"/>
        </w:rPr>
        <w:t>(473 nm, 1 mW output</w:t>
      </w:r>
      <w:r w:rsidR="00631916" w:rsidRPr="00243099">
        <w:rPr>
          <w:color w:val="000000" w:themeColor="text1"/>
        </w:rPr>
        <w:t>)</w:t>
      </w:r>
      <w:r w:rsidR="00B36A28" w:rsidRPr="00243099">
        <w:rPr>
          <w:color w:val="000000" w:themeColor="text1"/>
        </w:rPr>
        <w:t xml:space="preserve"> </w:t>
      </w:r>
      <w:r w:rsidR="00D17709" w:rsidRPr="00243099">
        <w:t>and</w:t>
      </w:r>
      <w:r w:rsidRPr="00243099">
        <w:t xml:space="preserve"> </w:t>
      </w:r>
      <w:r w:rsidR="00D340A4" w:rsidRPr="00243099">
        <w:t xml:space="preserve">measuring output with a </w:t>
      </w:r>
      <w:r w:rsidRPr="00243099">
        <w:t>light sensor</w:t>
      </w:r>
      <w:r w:rsidR="00631916" w:rsidRPr="00243099">
        <w:t>.</w:t>
      </w:r>
      <w:r w:rsidR="00243099">
        <w:t xml:space="preserve"> </w:t>
      </w:r>
      <w:r w:rsidR="00631916" w:rsidRPr="00243099">
        <w:t>A successfully constructed f</w:t>
      </w:r>
      <w:r w:rsidR="00D17709" w:rsidRPr="00243099">
        <w:t xml:space="preserve">iber </w:t>
      </w:r>
      <w:r w:rsidR="00631916" w:rsidRPr="00243099">
        <w:t xml:space="preserve">will </w:t>
      </w:r>
      <w:r w:rsidR="00D17709" w:rsidRPr="00243099">
        <w:t xml:space="preserve">emit a concentric circle of light and have no more than 30% light loss. </w:t>
      </w:r>
    </w:p>
    <w:p w14:paraId="4C66AC81" w14:textId="77777777" w:rsidR="009D0A61" w:rsidRPr="00243099" w:rsidRDefault="009D0A61">
      <w:pPr>
        <w:pBdr>
          <w:top w:val="nil"/>
          <w:left w:val="nil"/>
          <w:bottom w:val="nil"/>
          <w:right w:val="nil"/>
          <w:between w:val="nil"/>
        </w:pBdr>
      </w:pPr>
      <w:bookmarkStart w:id="1" w:name="_Hlk83206321"/>
    </w:p>
    <w:p w14:paraId="09692488" w14:textId="06D9BDFB" w:rsidR="00105E3D" w:rsidRPr="00243099" w:rsidRDefault="00105E3D">
      <w:pPr>
        <w:pBdr>
          <w:top w:val="nil"/>
          <w:left w:val="nil"/>
          <w:bottom w:val="nil"/>
          <w:right w:val="nil"/>
          <w:between w:val="nil"/>
        </w:pBdr>
        <w:rPr>
          <w:b/>
          <w:bCs/>
          <w:highlight w:val="yellow"/>
        </w:rPr>
      </w:pPr>
      <w:r w:rsidRPr="00243099">
        <w:rPr>
          <w:b/>
          <w:bCs/>
          <w:highlight w:val="yellow"/>
        </w:rPr>
        <w:t>2</w:t>
      </w:r>
      <w:r w:rsidR="00DE2C8B" w:rsidRPr="00243099">
        <w:rPr>
          <w:b/>
          <w:bCs/>
          <w:highlight w:val="yellow"/>
        </w:rPr>
        <w:t xml:space="preserve">. Rodent </w:t>
      </w:r>
      <w:r w:rsidR="00237D31" w:rsidRPr="00243099">
        <w:rPr>
          <w:b/>
          <w:bCs/>
          <w:highlight w:val="yellow"/>
        </w:rPr>
        <w:t>Intravenous Catheterization</w:t>
      </w:r>
      <w:r w:rsidR="000314CA" w:rsidRPr="00243099">
        <w:rPr>
          <w:b/>
          <w:bCs/>
          <w:highlight w:val="yellow"/>
        </w:rPr>
        <w:t xml:space="preserve">, </w:t>
      </w:r>
      <w:r w:rsidR="00BD1321" w:rsidRPr="00243099">
        <w:rPr>
          <w:b/>
          <w:bCs/>
          <w:highlight w:val="yellow"/>
        </w:rPr>
        <w:t>Virus Delivery</w:t>
      </w:r>
      <w:r w:rsidR="000314CA" w:rsidRPr="00243099">
        <w:rPr>
          <w:b/>
          <w:bCs/>
          <w:highlight w:val="yellow"/>
        </w:rPr>
        <w:t>, and Optic Fiber Implantation</w:t>
      </w:r>
    </w:p>
    <w:p w14:paraId="3BF092EF" w14:textId="77777777" w:rsidR="00105E3D" w:rsidRPr="00243099" w:rsidRDefault="00105E3D">
      <w:pPr>
        <w:pBdr>
          <w:top w:val="nil"/>
          <w:left w:val="nil"/>
          <w:bottom w:val="nil"/>
          <w:right w:val="nil"/>
          <w:between w:val="nil"/>
        </w:pBdr>
        <w:rPr>
          <w:highlight w:val="yellow"/>
        </w:rPr>
      </w:pPr>
    </w:p>
    <w:p w14:paraId="35539250" w14:textId="5FEF6315" w:rsidR="00105E3D" w:rsidRPr="00B84C8D" w:rsidRDefault="00B82BE6">
      <w:pPr>
        <w:pBdr>
          <w:top w:val="nil"/>
          <w:left w:val="nil"/>
          <w:bottom w:val="nil"/>
          <w:right w:val="nil"/>
          <w:between w:val="nil"/>
        </w:pBdr>
      </w:pPr>
      <w:r w:rsidRPr="00B84C8D">
        <w:t>2</w:t>
      </w:r>
      <w:r w:rsidR="00105E3D" w:rsidRPr="00B84C8D">
        <w:t xml:space="preserve">.1. </w:t>
      </w:r>
      <w:r w:rsidR="00D92B9E" w:rsidRPr="00B84C8D">
        <w:t>Prepare animal for surgery</w:t>
      </w:r>
      <w:r w:rsidR="003E5A2C" w:rsidRPr="00B84C8D">
        <w:t>.</w:t>
      </w:r>
    </w:p>
    <w:p w14:paraId="3E2D3FE6" w14:textId="77777777" w:rsidR="00105E3D" w:rsidRPr="00B84C8D" w:rsidRDefault="00105E3D">
      <w:pPr>
        <w:pBdr>
          <w:top w:val="nil"/>
          <w:left w:val="nil"/>
          <w:bottom w:val="nil"/>
          <w:right w:val="nil"/>
          <w:between w:val="nil"/>
        </w:pBdr>
      </w:pPr>
    </w:p>
    <w:p w14:paraId="1A15522A" w14:textId="0E219D3F" w:rsidR="00237D31" w:rsidRPr="00B84C8D" w:rsidRDefault="00B82BE6">
      <w:pPr>
        <w:pBdr>
          <w:top w:val="nil"/>
          <w:left w:val="nil"/>
          <w:bottom w:val="nil"/>
          <w:right w:val="nil"/>
          <w:between w:val="nil"/>
        </w:pBdr>
      </w:pPr>
      <w:r w:rsidRPr="00B84C8D">
        <w:t>2</w:t>
      </w:r>
      <w:r w:rsidR="00105E3D" w:rsidRPr="00B84C8D">
        <w:t xml:space="preserve">.1.1 </w:t>
      </w:r>
      <w:r w:rsidR="00BD1321" w:rsidRPr="00B84C8D">
        <w:t>F</w:t>
      </w:r>
      <w:r w:rsidR="00237D31" w:rsidRPr="00B84C8D">
        <w:t>ully anesthetize</w:t>
      </w:r>
      <w:r w:rsidR="00BD1321" w:rsidRPr="00B84C8D">
        <w:t xml:space="preserve"> rats with</w:t>
      </w:r>
      <w:r w:rsidR="0050197E" w:rsidRPr="00B84C8D">
        <w:t xml:space="preserve"> anesthetic of choice</w:t>
      </w:r>
      <w:r w:rsidR="005E09FB" w:rsidRPr="00B84C8D">
        <w:t xml:space="preserve"> based on institutional guidelines</w:t>
      </w:r>
      <w:r w:rsidR="0050197E" w:rsidRPr="00B84C8D">
        <w:t xml:space="preserve">. </w:t>
      </w:r>
      <w:r w:rsidR="005E09FB" w:rsidRPr="00B84C8D">
        <w:t xml:space="preserve">One option is </w:t>
      </w:r>
      <w:r w:rsidR="00237D31" w:rsidRPr="00B84C8D">
        <w:t xml:space="preserve">ketamine hydrochloride (87.5-100 mg/kg, </w:t>
      </w:r>
      <w:proofErr w:type="spellStart"/>
      <w:r w:rsidR="00237D31" w:rsidRPr="00B84C8D">
        <w:t>i.m.</w:t>
      </w:r>
      <w:proofErr w:type="spellEnd"/>
      <w:r w:rsidR="00237D31" w:rsidRPr="00B84C8D">
        <w:t xml:space="preserve">) and xylazine hydrochloride (5 mg/kg, </w:t>
      </w:r>
      <w:proofErr w:type="spellStart"/>
      <w:r w:rsidR="00237D31" w:rsidRPr="00B84C8D">
        <w:t>i.m.</w:t>
      </w:r>
      <w:proofErr w:type="spellEnd"/>
      <w:r w:rsidR="00237D31" w:rsidRPr="00B84C8D">
        <w:t>)</w:t>
      </w:r>
      <w:r w:rsidR="00BD1321" w:rsidRPr="00B84C8D">
        <w:t xml:space="preserve">. </w:t>
      </w:r>
      <w:r w:rsidR="00FA6B57" w:rsidRPr="00B84C8D">
        <w:t xml:space="preserve">Ensure that the rat is fully anesthetized by checking for </w:t>
      </w:r>
      <w:r w:rsidR="00B84C8D" w:rsidRPr="00B84C8D">
        <w:t xml:space="preserve">lack of a </w:t>
      </w:r>
      <w:r w:rsidR="00FA6B57" w:rsidRPr="00B84C8D">
        <w:t xml:space="preserve">toe pinch reflex. </w:t>
      </w:r>
    </w:p>
    <w:p w14:paraId="670004CC" w14:textId="06C4F8C1" w:rsidR="008916CE" w:rsidRPr="00B84C8D" w:rsidRDefault="008916CE">
      <w:pPr>
        <w:pBdr>
          <w:top w:val="nil"/>
          <w:left w:val="nil"/>
          <w:bottom w:val="nil"/>
          <w:right w:val="nil"/>
          <w:between w:val="nil"/>
        </w:pBdr>
      </w:pPr>
    </w:p>
    <w:p w14:paraId="4D87B424" w14:textId="39742C1A" w:rsidR="008916CE" w:rsidRPr="00B84C8D" w:rsidRDefault="008916CE">
      <w:pPr>
        <w:pBdr>
          <w:top w:val="nil"/>
          <w:left w:val="nil"/>
          <w:bottom w:val="nil"/>
          <w:right w:val="nil"/>
          <w:between w:val="nil"/>
        </w:pBdr>
      </w:pPr>
      <w:r w:rsidRPr="00B84C8D">
        <w:t xml:space="preserve">CAUTION: Ketamine is a controlled substance </w:t>
      </w:r>
      <w:r w:rsidR="00436FDC" w:rsidRPr="00B84C8D">
        <w:t>that must be</w:t>
      </w:r>
      <w:r w:rsidRPr="00B84C8D">
        <w:t xml:space="preserve"> handled according to institutional guidelines.</w:t>
      </w:r>
    </w:p>
    <w:p w14:paraId="6522E82F" w14:textId="0732335C" w:rsidR="00FA6B57" w:rsidRPr="00B84C8D" w:rsidRDefault="00FA6B57">
      <w:pPr>
        <w:pBdr>
          <w:top w:val="nil"/>
          <w:left w:val="nil"/>
          <w:bottom w:val="nil"/>
          <w:right w:val="nil"/>
          <w:between w:val="nil"/>
        </w:pBdr>
      </w:pPr>
    </w:p>
    <w:p w14:paraId="2BE9138F" w14:textId="3973D4BE" w:rsidR="00FA6B57" w:rsidRPr="00B84C8D" w:rsidRDefault="00FA6B57">
      <w:pPr>
        <w:pBdr>
          <w:top w:val="nil"/>
          <w:left w:val="nil"/>
          <w:bottom w:val="nil"/>
          <w:right w:val="nil"/>
          <w:between w:val="nil"/>
        </w:pBdr>
      </w:pPr>
      <w:r w:rsidRPr="00B84C8D">
        <w:t>NOTE: Continuously monitor the rat’s respiration and responsiveness throughout the surgery.</w:t>
      </w:r>
    </w:p>
    <w:p w14:paraId="19C54401" w14:textId="3FCEAB36" w:rsidR="00BD1321" w:rsidRPr="00B84C8D" w:rsidRDefault="00BD1321">
      <w:pPr>
        <w:pBdr>
          <w:top w:val="nil"/>
          <w:left w:val="nil"/>
          <w:bottom w:val="nil"/>
          <w:right w:val="nil"/>
          <w:between w:val="nil"/>
        </w:pBdr>
      </w:pPr>
    </w:p>
    <w:p w14:paraId="768B1014" w14:textId="62CAC0D4" w:rsidR="00BD1321" w:rsidRPr="00243099" w:rsidRDefault="00B82BE6">
      <w:pPr>
        <w:pBdr>
          <w:top w:val="nil"/>
          <w:left w:val="nil"/>
          <w:bottom w:val="nil"/>
          <w:right w:val="nil"/>
          <w:between w:val="nil"/>
        </w:pBdr>
        <w:rPr>
          <w:highlight w:val="yellow"/>
        </w:rPr>
      </w:pPr>
      <w:r w:rsidRPr="00243099">
        <w:rPr>
          <w:highlight w:val="yellow"/>
        </w:rPr>
        <w:t>2</w:t>
      </w:r>
      <w:r w:rsidR="00BD1321" w:rsidRPr="00243099">
        <w:rPr>
          <w:highlight w:val="yellow"/>
        </w:rPr>
        <w:t>.</w:t>
      </w:r>
      <w:r w:rsidR="00105E3D" w:rsidRPr="00243099">
        <w:rPr>
          <w:highlight w:val="yellow"/>
        </w:rPr>
        <w:t>1.2</w:t>
      </w:r>
      <w:r w:rsidR="005E2912" w:rsidRPr="00243099">
        <w:rPr>
          <w:highlight w:val="yellow"/>
        </w:rPr>
        <w:t>.</w:t>
      </w:r>
      <w:r w:rsidR="00BD1321" w:rsidRPr="00243099">
        <w:rPr>
          <w:highlight w:val="yellow"/>
        </w:rPr>
        <w:t xml:space="preserve"> Shave </w:t>
      </w:r>
      <w:r w:rsidR="00FA6B57" w:rsidRPr="00243099">
        <w:rPr>
          <w:highlight w:val="yellow"/>
        </w:rPr>
        <w:t>a large area of the rat’s back</w:t>
      </w:r>
      <w:r w:rsidR="00BD1321" w:rsidRPr="00243099">
        <w:rPr>
          <w:highlight w:val="yellow"/>
        </w:rPr>
        <w:t xml:space="preserve"> (upper back</w:t>
      </w:r>
      <w:r w:rsidR="00FA6B57" w:rsidRPr="00243099">
        <w:rPr>
          <w:highlight w:val="yellow"/>
        </w:rPr>
        <w:t xml:space="preserve"> from just above the shoulder blades to the middle of the back) as well as the area of the neck underneath</w:t>
      </w:r>
      <w:r w:rsidR="00BD1321" w:rsidRPr="00243099">
        <w:rPr>
          <w:highlight w:val="yellow"/>
        </w:rPr>
        <w:t xml:space="preserve"> the right </w:t>
      </w:r>
      <w:r w:rsidR="00FA6B57" w:rsidRPr="00243099">
        <w:rPr>
          <w:highlight w:val="yellow"/>
        </w:rPr>
        <w:t>forelimb</w:t>
      </w:r>
      <w:r w:rsidR="00BD1321" w:rsidRPr="00243099">
        <w:rPr>
          <w:highlight w:val="yellow"/>
        </w:rPr>
        <w:t xml:space="preserve">, and </w:t>
      </w:r>
      <w:r w:rsidR="00FA6B57" w:rsidRPr="00243099">
        <w:rPr>
          <w:highlight w:val="yellow"/>
        </w:rPr>
        <w:t xml:space="preserve">the </w:t>
      </w:r>
      <w:r w:rsidR="005E2912" w:rsidRPr="00243099">
        <w:rPr>
          <w:highlight w:val="yellow"/>
        </w:rPr>
        <w:t>scalp</w:t>
      </w:r>
      <w:r w:rsidR="00FA6B57" w:rsidRPr="00243099">
        <w:rPr>
          <w:highlight w:val="yellow"/>
        </w:rPr>
        <w:t>.</w:t>
      </w:r>
    </w:p>
    <w:p w14:paraId="7E16E2B5" w14:textId="4F043AEE" w:rsidR="005E2912" w:rsidRPr="00243099" w:rsidRDefault="005E2912">
      <w:pPr>
        <w:pBdr>
          <w:top w:val="nil"/>
          <w:left w:val="nil"/>
          <w:bottom w:val="nil"/>
          <w:right w:val="nil"/>
          <w:between w:val="nil"/>
        </w:pBdr>
        <w:rPr>
          <w:highlight w:val="yellow"/>
        </w:rPr>
      </w:pPr>
    </w:p>
    <w:p w14:paraId="70559BFE" w14:textId="56D4985F" w:rsidR="005E2912" w:rsidRPr="00243099" w:rsidRDefault="00FA6B57">
      <w:pPr>
        <w:pBdr>
          <w:top w:val="nil"/>
          <w:left w:val="nil"/>
          <w:bottom w:val="nil"/>
          <w:right w:val="nil"/>
          <w:between w:val="nil"/>
        </w:pBdr>
        <w:rPr>
          <w:highlight w:val="yellow"/>
        </w:rPr>
      </w:pPr>
      <w:r w:rsidRPr="00243099">
        <w:rPr>
          <w:highlight w:val="yellow"/>
        </w:rPr>
        <w:t xml:space="preserve">2.1.3. Place the rat in the surgical area and </w:t>
      </w:r>
      <w:r w:rsidR="008F480B" w:rsidRPr="00243099">
        <w:rPr>
          <w:highlight w:val="yellow"/>
        </w:rPr>
        <w:t>apply</w:t>
      </w:r>
      <w:r w:rsidRPr="00243099">
        <w:rPr>
          <w:highlight w:val="yellow"/>
        </w:rPr>
        <w:t xml:space="preserve"> </w:t>
      </w:r>
      <w:proofErr w:type="spellStart"/>
      <w:r w:rsidRPr="00243099">
        <w:rPr>
          <w:highlight w:val="yellow"/>
        </w:rPr>
        <w:t>puralube</w:t>
      </w:r>
      <w:proofErr w:type="spellEnd"/>
      <w:r w:rsidR="008F480B" w:rsidRPr="00243099">
        <w:rPr>
          <w:highlight w:val="yellow"/>
        </w:rPr>
        <w:t xml:space="preserve"> (artificial tears)</w:t>
      </w:r>
      <w:r w:rsidRPr="00243099">
        <w:rPr>
          <w:highlight w:val="yellow"/>
        </w:rPr>
        <w:t xml:space="preserve"> </w:t>
      </w:r>
      <w:r w:rsidR="008F480B" w:rsidRPr="00243099">
        <w:rPr>
          <w:highlight w:val="yellow"/>
        </w:rPr>
        <w:t>to the</w:t>
      </w:r>
      <w:r w:rsidRPr="00243099">
        <w:rPr>
          <w:highlight w:val="yellow"/>
        </w:rPr>
        <w:t xml:space="preserve"> eyes</w:t>
      </w:r>
      <w:r w:rsidR="008F480B" w:rsidRPr="00243099">
        <w:rPr>
          <w:highlight w:val="yellow"/>
        </w:rPr>
        <w:t>.</w:t>
      </w:r>
      <w:r w:rsidRPr="00243099">
        <w:rPr>
          <w:highlight w:val="yellow"/>
        </w:rPr>
        <w:t xml:space="preserve"> </w:t>
      </w:r>
      <w:r w:rsidR="008F480B" w:rsidRPr="00243099">
        <w:rPr>
          <w:highlight w:val="yellow"/>
        </w:rPr>
        <w:t>I</w:t>
      </w:r>
      <w:r w:rsidRPr="00243099">
        <w:rPr>
          <w:highlight w:val="yellow"/>
        </w:rPr>
        <w:t xml:space="preserve">nject a body weight volume of </w:t>
      </w:r>
      <w:r w:rsidR="008F480B" w:rsidRPr="00243099">
        <w:rPr>
          <w:highlight w:val="yellow"/>
        </w:rPr>
        <w:t>carprofen (analgesic)</w:t>
      </w:r>
      <w:r w:rsidRPr="00243099">
        <w:rPr>
          <w:highlight w:val="yellow"/>
        </w:rPr>
        <w:t xml:space="preserve"> subcutaneously (</w:t>
      </w:r>
      <w:proofErr w:type="spellStart"/>
      <w:r w:rsidRPr="00243099">
        <w:rPr>
          <w:highlight w:val="yellow"/>
        </w:rPr>
        <w:t>s.c.</w:t>
      </w:r>
      <w:proofErr w:type="spellEnd"/>
      <w:r w:rsidRPr="00243099">
        <w:rPr>
          <w:highlight w:val="yellow"/>
        </w:rPr>
        <w:t>) through the skin o</w:t>
      </w:r>
      <w:r w:rsidR="008F480B" w:rsidRPr="00243099">
        <w:rPr>
          <w:highlight w:val="yellow"/>
        </w:rPr>
        <w:t>f the</w:t>
      </w:r>
      <w:r w:rsidRPr="00243099">
        <w:rPr>
          <w:highlight w:val="yellow"/>
        </w:rPr>
        <w:t xml:space="preserve"> </w:t>
      </w:r>
      <w:r w:rsidR="008F480B" w:rsidRPr="00243099">
        <w:rPr>
          <w:highlight w:val="yellow"/>
        </w:rPr>
        <w:t xml:space="preserve">upper </w:t>
      </w:r>
      <w:r w:rsidRPr="00243099">
        <w:rPr>
          <w:highlight w:val="yellow"/>
        </w:rPr>
        <w:t xml:space="preserve">back, then inject 5 mL of </w:t>
      </w:r>
      <w:r w:rsidR="008F480B" w:rsidRPr="00243099">
        <w:rPr>
          <w:highlight w:val="yellow"/>
        </w:rPr>
        <w:t xml:space="preserve">Lactated </w:t>
      </w:r>
      <w:r w:rsidRPr="00243099">
        <w:rPr>
          <w:highlight w:val="yellow"/>
        </w:rPr>
        <w:t>Ringer</w:t>
      </w:r>
      <w:r w:rsidR="00B84C8D">
        <w:rPr>
          <w:highlight w:val="yellow"/>
        </w:rPr>
        <w:t>’</w:t>
      </w:r>
      <w:r w:rsidRPr="00243099">
        <w:rPr>
          <w:highlight w:val="yellow"/>
        </w:rPr>
        <w:t xml:space="preserve">s solution </w:t>
      </w:r>
      <w:proofErr w:type="spellStart"/>
      <w:r w:rsidR="00B84C8D" w:rsidRPr="00243099">
        <w:rPr>
          <w:highlight w:val="yellow"/>
        </w:rPr>
        <w:t>s.c</w:t>
      </w:r>
      <w:r w:rsidR="00B84C8D">
        <w:rPr>
          <w:highlight w:val="yellow"/>
        </w:rPr>
        <w:t>.</w:t>
      </w:r>
      <w:proofErr w:type="spellEnd"/>
      <w:r w:rsidR="00B84C8D" w:rsidRPr="00243099">
        <w:rPr>
          <w:highlight w:val="yellow"/>
        </w:rPr>
        <w:t xml:space="preserve"> </w:t>
      </w:r>
      <w:r w:rsidRPr="00243099">
        <w:rPr>
          <w:highlight w:val="yellow"/>
        </w:rPr>
        <w:t>through the skin o</w:t>
      </w:r>
      <w:r w:rsidR="008F480B" w:rsidRPr="00243099">
        <w:rPr>
          <w:highlight w:val="yellow"/>
        </w:rPr>
        <w:t xml:space="preserve">f the lower </w:t>
      </w:r>
      <w:r w:rsidRPr="00243099">
        <w:rPr>
          <w:highlight w:val="yellow"/>
        </w:rPr>
        <w:t>back.</w:t>
      </w:r>
      <w:r w:rsidR="008F480B" w:rsidRPr="00243099">
        <w:rPr>
          <w:highlight w:val="yellow"/>
        </w:rPr>
        <w:t xml:space="preserve"> </w:t>
      </w:r>
    </w:p>
    <w:p w14:paraId="630AAA06" w14:textId="2B298804" w:rsidR="005E2912" w:rsidRPr="00243099" w:rsidRDefault="005E2912">
      <w:pPr>
        <w:pBdr>
          <w:top w:val="nil"/>
          <w:left w:val="nil"/>
          <w:bottom w:val="nil"/>
          <w:right w:val="nil"/>
          <w:between w:val="nil"/>
        </w:pBdr>
        <w:rPr>
          <w:highlight w:val="yellow"/>
        </w:rPr>
      </w:pPr>
    </w:p>
    <w:p w14:paraId="0AB8E7D0" w14:textId="7D3F0FA4" w:rsidR="008F480B" w:rsidRPr="00243099" w:rsidRDefault="00B82BE6">
      <w:pPr>
        <w:pBdr>
          <w:top w:val="nil"/>
          <w:left w:val="nil"/>
          <w:bottom w:val="nil"/>
          <w:right w:val="nil"/>
          <w:between w:val="nil"/>
        </w:pBdr>
      </w:pPr>
      <w:r w:rsidRPr="00243099">
        <w:rPr>
          <w:highlight w:val="yellow"/>
        </w:rPr>
        <w:t>2</w:t>
      </w:r>
      <w:r w:rsidR="005E2912" w:rsidRPr="00243099">
        <w:rPr>
          <w:highlight w:val="yellow"/>
        </w:rPr>
        <w:t>.</w:t>
      </w:r>
      <w:r w:rsidR="00105E3D" w:rsidRPr="00243099">
        <w:rPr>
          <w:highlight w:val="yellow"/>
        </w:rPr>
        <w:t>1.</w:t>
      </w:r>
      <w:r w:rsidR="008F480B" w:rsidRPr="00243099">
        <w:rPr>
          <w:highlight w:val="yellow"/>
        </w:rPr>
        <w:t>4.</w:t>
      </w:r>
      <w:r w:rsidR="005E2912" w:rsidRPr="00243099">
        <w:rPr>
          <w:highlight w:val="yellow"/>
        </w:rPr>
        <w:t xml:space="preserve"> </w:t>
      </w:r>
      <w:r w:rsidR="008F480B" w:rsidRPr="00243099">
        <w:rPr>
          <w:highlight w:val="yellow"/>
        </w:rPr>
        <w:t xml:space="preserve">Sanitize </w:t>
      </w:r>
      <w:r w:rsidR="00D92B9E" w:rsidRPr="00243099">
        <w:rPr>
          <w:highlight w:val="yellow"/>
        </w:rPr>
        <w:t>all su</w:t>
      </w:r>
      <w:r w:rsidR="008F480B" w:rsidRPr="00243099">
        <w:rPr>
          <w:highlight w:val="yellow"/>
        </w:rPr>
        <w:t>rgical sites by wetting a piece of gauze</w:t>
      </w:r>
      <w:r w:rsidR="00A6606F" w:rsidRPr="00243099">
        <w:rPr>
          <w:highlight w:val="yellow"/>
        </w:rPr>
        <w:t xml:space="preserve"> with</w:t>
      </w:r>
      <w:r w:rsidR="008F480B" w:rsidRPr="00243099">
        <w:rPr>
          <w:highlight w:val="yellow"/>
        </w:rPr>
        <w:t xml:space="preserve"> betadine and wiping down the shaved area and then repeating the process with 70% ethanol.</w:t>
      </w:r>
      <w:r w:rsidR="008F480B" w:rsidRPr="00243099">
        <w:t xml:space="preserve"> </w:t>
      </w:r>
    </w:p>
    <w:p w14:paraId="7748117E" w14:textId="22D405FD" w:rsidR="00D92B9E" w:rsidRPr="00243099" w:rsidRDefault="00D92B9E">
      <w:pPr>
        <w:pBdr>
          <w:top w:val="nil"/>
          <w:left w:val="nil"/>
          <w:bottom w:val="nil"/>
          <w:right w:val="nil"/>
          <w:between w:val="nil"/>
        </w:pBdr>
      </w:pPr>
    </w:p>
    <w:p w14:paraId="3AF66E16" w14:textId="57232AE8" w:rsidR="00D92B9E" w:rsidRPr="00243099" w:rsidRDefault="00D92B9E">
      <w:pPr>
        <w:pBdr>
          <w:top w:val="nil"/>
          <w:left w:val="nil"/>
          <w:bottom w:val="nil"/>
          <w:right w:val="nil"/>
          <w:between w:val="nil"/>
        </w:pBdr>
        <w:rPr>
          <w:highlight w:val="yellow"/>
        </w:rPr>
      </w:pPr>
      <w:r w:rsidRPr="00243099">
        <w:rPr>
          <w:highlight w:val="yellow"/>
        </w:rPr>
        <w:t xml:space="preserve">2.2. Perform </w:t>
      </w:r>
      <w:r w:rsidR="0050197E" w:rsidRPr="00243099">
        <w:rPr>
          <w:highlight w:val="yellow"/>
        </w:rPr>
        <w:t>intravenous catheter implantation according to previously published protocols</w:t>
      </w:r>
      <w:r w:rsidR="00234F0C" w:rsidRPr="00243099">
        <w:rPr>
          <w:highlight w:val="yellow"/>
        </w:rPr>
        <w:fldChar w:fldCharType="begin" w:fldLock="1"/>
      </w:r>
      <w:r w:rsidR="00234F0C" w:rsidRPr="00243099">
        <w:rPr>
          <w:highlight w:val="yellow"/>
        </w:rPr>
        <w:instrText>ADDIN CSL_CITATION {"citationItems":[{"id":"ITEM-1","itemData":{"DOI":"10.1016/0091-3057(81)90029-0","ISSN":"00913057","PMID":"7312918","abstract":"A catheter design and implantation technique are described which permit the repeated infusion of drugs into the external jugular vein of the rat. The catheter is designed specifically for use when electrode implantation or other surgery requires the construction of a cranial pedestal from dental acrylic. The speed and simplicity of the catheter's construction and implantation are advantageous, and it performs reliably for several months after implantation. © 1981.","author":[{"dropping-particle":"","family":"Stripling","given":"Jeffrey S.","non-dropping-particle":"","parse-names":false,"suffix":""}],"container-title":"Pharmacology, Biochemistry and Behavior","id":"ITEM-1","issue":"5","issued":{"date-parts":[["1981"]]},"page":"823-825","publisher":"Pharmacol Biochem Behav","title":"A simple intravenous catheter for use with a cranial pedestal in the rat","type":"article-journal","volume":"15"},"uris":["http://www.mendeley.com/documents/?uuid=dea3bdf1-b58a-3397-8157-c9e2bcfa2662"]},{"id":"ITEM-2","itemData":{"DOI":"10.1016/j.celrep.2018.12.105","ISSN":"22111247","PMID":"30673597","abstract":"Repeated drug use has long-lasting effects on plasticity throughout the brain's reward and memory systems. Environmental cues that are associated with drugs of abuse can elicit craving and relapse, but the neural circuits responsible for driving drug-cue-related behaviors have not been well delineated, creating a hurdle for the development of effective relapse prevention therapies. In this study, we used a cocaine+cue self-administration paradigm followed by cue re-exposure to establish that the strength of the drug cue association corresponds to the strength of synapses between the medial geniculate nucleus (MGN) of the thalamus and the lateral amygdala (LA). Furthermore, we demonstrate, via optogenetically induced LTD of MGN-LA synapses, that reversing cocaine-induced potentiation of this pathway is sufficient to inhibit cue-induced relapse-like behavior.","author":[{"dropping-particle":"","family":"Rich","given":"Matthew T.","non-dropping-particle":"","parse-names":false,"suffix":""},{"dropping-particle":"","family":"Huang","given":"Yanhua H.","non-dropping-particle":"","parse-names":false,"suffix":""},{"dropping-particle":"","family":"Torregrossa","given":"Mary M.","non-dropping-particle":"","parse-names":false,"suffix":""}],"container-title":"Cell Reports","id":"ITEM-2","issue":"4","issued":{"date-parts":[["2019","1","22"]]},"page":"1010-1020.e5","title":"Plasticity at Thalamo-amygdala Synapses Regulates Cocaine-Cue Memory Formation and Extinction","type":"article-journal","volume":"26"},"uris":["http://www.mendeley.com/documents/?uuid=7686392b-e8ed-30a4-a7cd-d1e427c6959a"]}],"mendeley":{"formattedCitation":"&lt;sup&gt;4, 10&lt;/sup&gt;","plainTextFormattedCitation":"4, 10","previouslyFormattedCitation":"&lt;sup&gt;4, 10&lt;/sup&gt;"},"properties":{"noteIndex":0},"schema":"https://github.com/citation-style-language/schema/raw/master/csl-citation.json"}</w:instrText>
      </w:r>
      <w:r w:rsidR="00234F0C" w:rsidRPr="00243099">
        <w:rPr>
          <w:highlight w:val="yellow"/>
        </w:rPr>
        <w:fldChar w:fldCharType="separate"/>
      </w:r>
      <w:r w:rsidR="00234F0C" w:rsidRPr="00243099">
        <w:rPr>
          <w:noProof/>
          <w:highlight w:val="yellow"/>
          <w:vertAlign w:val="superscript"/>
        </w:rPr>
        <w:t>4, 10</w:t>
      </w:r>
      <w:r w:rsidR="00234F0C" w:rsidRPr="00243099">
        <w:rPr>
          <w:highlight w:val="yellow"/>
        </w:rPr>
        <w:fldChar w:fldCharType="end"/>
      </w:r>
      <w:r w:rsidR="0050197E" w:rsidRPr="00243099">
        <w:rPr>
          <w:highlight w:val="yellow"/>
        </w:rPr>
        <w:t>.</w:t>
      </w:r>
    </w:p>
    <w:p w14:paraId="5D9A727F" w14:textId="09276CDF" w:rsidR="00892A3E" w:rsidRPr="00243099" w:rsidRDefault="00892A3E">
      <w:pPr>
        <w:pBdr>
          <w:top w:val="nil"/>
          <w:left w:val="nil"/>
          <w:bottom w:val="nil"/>
          <w:right w:val="nil"/>
          <w:between w:val="nil"/>
        </w:pBdr>
        <w:rPr>
          <w:highlight w:val="yellow"/>
        </w:rPr>
      </w:pPr>
    </w:p>
    <w:p w14:paraId="35387541" w14:textId="3A2B4A39" w:rsidR="00105E3D" w:rsidRPr="00243099" w:rsidRDefault="00B82BE6">
      <w:pPr>
        <w:pBdr>
          <w:top w:val="nil"/>
          <w:left w:val="nil"/>
          <w:bottom w:val="nil"/>
          <w:right w:val="nil"/>
          <w:between w:val="nil"/>
        </w:pBdr>
        <w:rPr>
          <w:highlight w:val="yellow"/>
        </w:rPr>
      </w:pPr>
      <w:r w:rsidRPr="00243099">
        <w:rPr>
          <w:highlight w:val="yellow"/>
        </w:rPr>
        <w:t>2</w:t>
      </w:r>
      <w:r w:rsidR="00892A3E" w:rsidRPr="00243099">
        <w:rPr>
          <w:highlight w:val="yellow"/>
        </w:rPr>
        <w:t>.</w:t>
      </w:r>
      <w:r w:rsidR="0050197E" w:rsidRPr="00243099">
        <w:rPr>
          <w:highlight w:val="yellow"/>
        </w:rPr>
        <w:t>3</w:t>
      </w:r>
      <w:r w:rsidR="00892A3E" w:rsidRPr="00243099">
        <w:rPr>
          <w:highlight w:val="yellow"/>
        </w:rPr>
        <w:t>.</w:t>
      </w:r>
      <w:r w:rsidR="00105E3D" w:rsidRPr="00243099">
        <w:rPr>
          <w:highlight w:val="yellow"/>
        </w:rPr>
        <w:t xml:space="preserve"> </w:t>
      </w:r>
      <w:r w:rsidR="001B6719" w:rsidRPr="00243099">
        <w:rPr>
          <w:highlight w:val="yellow"/>
        </w:rPr>
        <w:t xml:space="preserve">Immediately following catheter implantations, secure rat in a stereotaxic frame </w:t>
      </w:r>
      <w:r w:rsidR="0050197E" w:rsidRPr="00243099">
        <w:rPr>
          <w:highlight w:val="yellow"/>
        </w:rPr>
        <w:t>to perform</w:t>
      </w:r>
      <w:r w:rsidR="001B6719" w:rsidRPr="00243099">
        <w:rPr>
          <w:highlight w:val="yellow"/>
        </w:rPr>
        <w:t xml:space="preserve"> AAV</w:t>
      </w:r>
      <w:r w:rsidR="00105E3D" w:rsidRPr="00243099">
        <w:rPr>
          <w:highlight w:val="yellow"/>
        </w:rPr>
        <w:t xml:space="preserve"> injection</w:t>
      </w:r>
      <w:r w:rsidR="001B6719" w:rsidRPr="00243099">
        <w:rPr>
          <w:highlight w:val="yellow"/>
        </w:rPr>
        <w:t>s</w:t>
      </w:r>
      <w:r w:rsidR="00105E3D" w:rsidRPr="00243099">
        <w:rPr>
          <w:highlight w:val="yellow"/>
        </w:rPr>
        <w:t>.</w:t>
      </w:r>
    </w:p>
    <w:p w14:paraId="1E07EEF5" w14:textId="77777777" w:rsidR="00105E3D" w:rsidRPr="00243099" w:rsidRDefault="00105E3D">
      <w:pPr>
        <w:pBdr>
          <w:top w:val="nil"/>
          <w:left w:val="nil"/>
          <w:bottom w:val="nil"/>
          <w:right w:val="nil"/>
          <w:between w:val="nil"/>
        </w:pBdr>
        <w:rPr>
          <w:highlight w:val="yellow"/>
        </w:rPr>
      </w:pPr>
    </w:p>
    <w:p w14:paraId="48886EB8" w14:textId="7749EFEC" w:rsidR="00892A3E" w:rsidRPr="00243099" w:rsidRDefault="00B82BE6">
      <w:pPr>
        <w:pBdr>
          <w:top w:val="nil"/>
          <w:left w:val="nil"/>
          <w:bottom w:val="nil"/>
          <w:right w:val="nil"/>
          <w:between w:val="nil"/>
        </w:pBdr>
        <w:rPr>
          <w:highlight w:val="yellow"/>
        </w:rPr>
      </w:pPr>
      <w:r w:rsidRPr="00243099">
        <w:rPr>
          <w:highlight w:val="yellow"/>
        </w:rPr>
        <w:t>2</w:t>
      </w:r>
      <w:r w:rsidR="00105E3D" w:rsidRPr="00243099">
        <w:rPr>
          <w:highlight w:val="yellow"/>
        </w:rPr>
        <w:t>.</w:t>
      </w:r>
      <w:r w:rsidR="0050197E" w:rsidRPr="00243099">
        <w:rPr>
          <w:highlight w:val="yellow"/>
        </w:rPr>
        <w:t>3</w:t>
      </w:r>
      <w:r w:rsidR="00105E3D" w:rsidRPr="00243099">
        <w:rPr>
          <w:highlight w:val="yellow"/>
        </w:rPr>
        <w:t xml:space="preserve">.1. </w:t>
      </w:r>
      <w:r w:rsidR="001B6719" w:rsidRPr="00243099">
        <w:rPr>
          <w:highlight w:val="yellow"/>
        </w:rPr>
        <w:t>Deliver</w:t>
      </w:r>
      <w:r w:rsidR="00892A3E" w:rsidRPr="00243099">
        <w:rPr>
          <w:highlight w:val="yellow"/>
        </w:rPr>
        <w:t xml:space="preserve"> a subcutaneous (</w:t>
      </w:r>
      <w:proofErr w:type="spellStart"/>
      <w:r w:rsidR="00892A3E" w:rsidRPr="00243099">
        <w:rPr>
          <w:highlight w:val="yellow"/>
        </w:rPr>
        <w:t>s.c</w:t>
      </w:r>
      <w:proofErr w:type="spellEnd"/>
      <w:r w:rsidR="00892A3E" w:rsidRPr="00243099">
        <w:rPr>
          <w:highlight w:val="yellow"/>
        </w:rPr>
        <w:t>) injection of lidocaine (0.2-0.3 mL)</w:t>
      </w:r>
      <w:r w:rsidR="001D22F0" w:rsidRPr="00243099">
        <w:rPr>
          <w:highlight w:val="yellow"/>
        </w:rPr>
        <w:t xml:space="preserve"> to the scalp as a local anesthetic. </w:t>
      </w:r>
    </w:p>
    <w:p w14:paraId="6444A49E" w14:textId="386C2641" w:rsidR="001D22F0" w:rsidRPr="00243099" w:rsidRDefault="001D22F0">
      <w:pPr>
        <w:pBdr>
          <w:top w:val="nil"/>
          <w:left w:val="nil"/>
          <w:bottom w:val="nil"/>
          <w:right w:val="nil"/>
          <w:between w:val="nil"/>
        </w:pBdr>
        <w:rPr>
          <w:highlight w:val="yellow"/>
        </w:rPr>
      </w:pPr>
    </w:p>
    <w:p w14:paraId="280451D3" w14:textId="3A18AD09" w:rsidR="001D22F0" w:rsidRPr="00243099" w:rsidRDefault="00B82BE6">
      <w:pPr>
        <w:pBdr>
          <w:top w:val="nil"/>
          <w:left w:val="nil"/>
          <w:bottom w:val="nil"/>
          <w:right w:val="nil"/>
          <w:between w:val="nil"/>
        </w:pBdr>
        <w:rPr>
          <w:highlight w:val="yellow"/>
        </w:rPr>
      </w:pPr>
      <w:r w:rsidRPr="00243099">
        <w:rPr>
          <w:highlight w:val="yellow"/>
        </w:rPr>
        <w:t>2</w:t>
      </w:r>
      <w:r w:rsidR="001D22F0" w:rsidRPr="00243099">
        <w:rPr>
          <w:highlight w:val="yellow"/>
        </w:rPr>
        <w:t>.</w:t>
      </w:r>
      <w:r w:rsidR="0050197E" w:rsidRPr="00243099">
        <w:rPr>
          <w:highlight w:val="yellow"/>
        </w:rPr>
        <w:t>3</w:t>
      </w:r>
      <w:r w:rsidR="00105E3D" w:rsidRPr="00243099">
        <w:rPr>
          <w:highlight w:val="yellow"/>
        </w:rPr>
        <w:t>.2</w:t>
      </w:r>
      <w:r w:rsidR="001D22F0" w:rsidRPr="00243099">
        <w:rPr>
          <w:highlight w:val="yellow"/>
        </w:rPr>
        <w:t xml:space="preserve">. </w:t>
      </w:r>
      <w:r w:rsidR="001B6719" w:rsidRPr="00243099">
        <w:rPr>
          <w:highlight w:val="yellow"/>
        </w:rPr>
        <w:t>Connect a</w:t>
      </w:r>
      <w:r w:rsidR="001D22F0" w:rsidRPr="00243099">
        <w:rPr>
          <w:highlight w:val="yellow"/>
        </w:rPr>
        <w:t xml:space="preserve"> 26-gauge stainless steel injection cannula to a Hamilton syringe filled with 1 μL of concentrated AAV solution</w:t>
      </w:r>
      <w:r w:rsidR="009D10EB" w:rsidRPr="00243099">
        <w:rPr>
          <w:highlight w:val="yellow"/>
        </w:rPr>
        <w:t xml:space="preserve">: </w:t>
      </w:r>
      <w:r w:rsidR="00590E79" w:rsidRPr="00243099">
        <w:rPr>
          <w:highlight w:val="yellow"/>
        </w:rPr>
        <w:t>either AAV5-hSyn-tdTomato or AAV5-hSyn-oChIEF-tdTomato</w:t>
      </w:r>
    </w:p>
    <w:p w14:paraId="2D1F04BC" w14:textId="1A055C9E" w:rsidR="001D22F0" w:rsidRPr="00243099" w:rsidRDefault="001D22F0">
      <w:pPr>
        <w:pBdr>
          <w:top w:val="nil"/>
          <w:left w:val="nil"/>
          <w:bottom w:val="nil"/>
          <w:right w:val="nil"/>
          <w:between w:val="nil"/>
        </w:pBdr>
        <w:rPr>
          <w:highlight w:val="yellow"/>
        </w:rPr>
      </w:pPr>
    </w:p>
    <w:p w14:paraId="5ABED557" w14:textId="0FC949CF" w:rsidR="001D22F0" w:rsidRPr="00B84C8D" w:rsidRDefault="001D22F0">
      <w:pPr>
        <w:pBdr>
          <w:top w:val="nil"/>
          <w:left w:val="nil"/>
          <w:bottom w:val="nil"/>
          <w:right w:val="nil"/>
          <w:between w:val="nil"/>
        </w:pBdr>
      </w:pPr>
      <w:r w:rsidRPr="00B84C8D">
        <w:t xml:space="preserve">NOTE: </w:t>
      </w:r>
      <w:proofErr w:type="spellStart"/>
      <w:r w:rsidR="00590E79" w:rsidRPr="00B84C8D">
        <w:t>o</w:t>
      </w:r>
      <w:r w:rsidRPr="00B84C8D">
        <w:t>ChIEF</w:t>
      </w:r>
      <w:proofErr w:type="spellEnd"/>
      <w:r w:rsidR="00590E79" w:rsidRPr="00B84C8D">
        <w:t xml:space="preserve"> is </w:t>
      </w:r>
      <w:r w:rsidRPr="00B84C8D">
        <w:t xml:space="preserve">a variant of the blue-light sensitive opsin channelrhodopsin (ChR2), that can respond to </w:t>
      </w:r>
      <w:r w:rsidR="005E1BDA" w:rsidRPr="00B84C8D">
        <w:t>a wide range of frequencies</w:t>
      </w:r>
      <w:r w:rsidR="00234F0C" w:rsidRPr="00B84C8D">
        <w:fldChar w:fldCharType="begin" w:fldLock="1"/>
      </w:r>
      <w:r w:rsidR="00234F0C" w:rsidRPr="00B84C8D">
        <w:instrText>ADDIN CSL_CITATION {"citationItems":[{"id":"ITEM-1","itemData":{"DOI":"10.1038/nature13294","ISBN":"1476-4687 (Electronic)\\n0028-0836 (Linking)","ISSN":"0028-0836","PMID":"24896183","abstract":"It has been proposed that memories are encoded by modification of synaptic strengths through cellular mechanisms such as long-term potentiation (LTP) and long-term depression (LTD). However, the causal link between these synaptic processes and memory has been difficult to demonstrate. Here we show that fear conditioning, a type of associative memory, can be inactivated and reactivated by LTD and LTP, respectively. We began by conditioning an animal to associate a foot shock with optogenetic stimulation of auditory inputs targeting the amygdala, a brain region known to be essential for fear conditioning. Subsequent optogenetic delivery of LTD conditioning to the auditory input inactivates memory of the shock. Then subsequent optogenetic delivery of LTP conditioning to the auditory input reactivates memory of the shock. Thus, we have engineered inactivation and reactivation of a memory using LTD and LTP, supporting a causal link between these synaptic processes and memory.","author":[{"dropping-particle":"","family":"Nabavi","given":"Sadegh","non-dropping-particle":"","parse-names":false,"suffix":""},{"dropping-particle":"","family":"Fox","given":"Rocky","non-dropping-particle":"","parse-names":false,"suffix":""},{"dropping-particle":"","family":"Proulx","given":"Christophe D.","non-dropping-particle":"","parse-names":false,"suffix":""},{"dropping-particle":"","family":"Lin","given":"John Y.","non-dropping-particle":"","parse-names":false,"suffix":""},{"dropping-particle":"","family":"Tsien","given":"Roger Y.","non-dropping-particle":"","parse-names":false,"suffix":""},{"dropping-particle":"","family":"Malinow","given":"Roberto","non-dropping-particle":"","parse-names":false,"suffix":""}],"container-title":"Nature","id":"ITEM-1","issue":"7509","issued":{"date-parts":[["2014"]]},"page":"348-352","title":"Engineering a memory with LTD and LTP","type":"article-journal","volume":"511"},"uris":["http://www.mendeley.com/documents/?uuid=e0d5ea34-8aba-48bc-b593-610fbf885d79"]},{"id":"ITEM-2","itemData":{"DOI":"10.1016/j.bpj.2008.11.034","ISBN":"1542-0086","ISSN":"00063495","PMID":"19254539","abstract":"Channelrhodopsin 2 (ChR2), a light-activated nonselective cationic channel from Chlamydomonas reinhardtii, has become a useful tool to excite neurons into which it is transfected. The other ChR from Chlamydomonas, ChR1, has attracted less attention because of its proton-selective permeability. By making chimeras of the transmembrane domains of ChR1 and ChR2, combined with site-directed mutagenesis, we developed a ChR variant, named ChEF, that exhibits significantly less inactivation during persistent light stimulation. ChEF undergoes only 33% inactivation, compared with 77% for ChR2. Point mutation of Ile170 of ChEF to Val (yielding \"ChIEF\") accelerates the rate of channel closure while retaining reduced inactivation, leading to more consistent responses when stimulated above 25 Hz in both HEK293 cells and cultured hippocampal neurons. In addition, these variants have altered spectral responses, light sensitivity, and channel selectivity. ChEF and ChIEF allow more precise temporal control of depolarization, and can induce action potential trains that more closely resemble natural spiking patterns. ?? 2009 by the Biophysical Society.","author":[{"dropping-particle":"","family":"Lin","given":"John Y.","non-dropping-particle":"","parse-names":false,"suffix":""},{"dropping-particle":"","family":"Lin","given":"Michael Z.","non-dropping-particle":"","parse-names":false,"suffix":""},{"dropping-particle":"","family":"Steinbach","given":"Paul","non-dropping-particle":"","parse-names":false,"suffix":""},{"dropping-particle":"","family":"Tsien","given":"Roger Y.","non-dropping-particle":"","parse-names":false,"suffix":""}],"container-title":"Biophysical Journal","id":"ITEM-2","issue":"5","issued":{"date-parts":[["2009"]]},"page":"1803-1814","publisher":"Biophysical Society","title":"Characterization of engineered channelrhodopsin variants with improved properties and kinetics","type":"article-journal","volume":"96"},"uris":["http://www.mendeley.com/documents/?uuid=9adfa659-277e-40b1-867d-3dd9ca0a9772"]}],"mendeley":{"formattedCitation":"&lt;sup&gt;8, 11&lt;/sup&gt;","plainTextFormattedCitation":"8, 11","previouslyFormattedCitation":"&lt;sup&gt;8, 11&lt;/sup&gt;"},"properties":{"noteIndex":0},"schema":"https://github.com/citation-style-language/schema/raw/master/csl-citation.json"}</w:instrText>
      </w:r>
      <w:r w:rsidR="00234F0C" w:rsidRPr="00B84C8D">
        <w:fldChar w:fldCharType="separate"/>
      </w:r>
      <w:r w:rsidR="00234F0C" w:rsidRPr="00B84C8D">
        <w:rPr>
          <w:noProof/>
          <w:vertAlign w:val="superscript"/>
        </w:rPr>
        <w:t>8, 11</w:t>
      </w:r>
      <w:r w:rsidR="00234F0C" w:rsidRPr="00B84C8D">
        <w:fldChar w:fldCharType="end"/>
      </w:r>
      <w:r w:rsidR="00105E3D" w:rsidRPr="00B84C8D">
        <w:t xml:space="preserve">, and therefore </w:t>
      </w:r>
      <w:r w:rsidR="005E1BDA" w:rsidRPr="00B84C8D">
        <w:t>has utility for the</w:t>
      </w:r>
      <w:r w:rsidR="00105E3D" w:rsidRPr="00B84C8D">
        <w:t xml:space="preserve"> </w:t>
      </w:r>
      <w:r w:rsidR="005E1BDA" w:rsidRPr="00B84C8D">
        <w:t xml:space="preserve">low-frequency </w:t>
      </w:r>
      <w:r w:rsidR="00105E3D" w:rsidRPr="00B84C8D">
        <w:t xml:space="preserve">LTD </w:t>
      </w:r>
      <w:r w:rsidR="005E1BDA" w:rsidRPr="00B84C8D">
        <w:t xml:space="preserve">experiments discussed in this protocol, but also for high-frequency </w:t>
      </w:r>
      <w:r w:rsidR="00105E3D" w:rsidRPr="00B84C8D">
        <w:t>LTP experiments</w:t>
      </w:r>
      <w:r w:rsidR="005E1BDA" w:rsidRPr="00B84C8D">
        <w:t xml:space="preserve"> (not discussed here)</w:t>
      </w:r>
      <w:r w:rsidRPr="00B84C8D">
        <w:t xml:space="preserve">. The </w:t>
      </w:r>
      <w:proofErr w:type="spellStart"/>
      <w:r w:rsidRPr="00B84C8D">
        <w:t>oChIEF</w:t>
      </w:r>
      <w:proofErr w:type="spellEnd"/>
      <w:r w:rsidRPr="00B84C8D">
        <w:t xml:space="preserve"> construct was donated by Dr. Roger </w:t>
      </w:r>
      <w:proofErr w:type="spellStart"/>
      <w:r w:rsidRPr="00B84C8D">
        <w:t>Tsien</w:t>
      </w:r>
      <w:proofErr w:type="spellEnd"/>
      <w:r w:rsidRPr="00B84C8D">
        <w:t xml:space="preserve"> and processed for packaging and purification by the Duke Viral Vector Core.</w:t>
      </w:r>
      <w:r w:rsidR="005E1BDA" w:rsidRPr="00B84C8D">
        <w:t xml:space="preserve"> At least 3</w:t>
      </w:r>
      <w:r w:rsidR="00436FDC" w:rsidRPr="00B84C8D">
        <w:t>-4</w:t>
      </w:r>
      <w:r w:rsidR="005E1BDA" w:rsidRPr="00B84C8D">
        <w:t xml:space="preserve"> weeks </w:t>
      </w:r>
      <w:r w:rsidR="00436FDC" w:rsidRPr="00B84C8D">
        <w:t>is needed</w:t>
      </w:r>
      <w:r w:rsidR="005E1BDA" w:rsidRPr="00B84C8D">
        <w:t xml:space="preserve"> between the injection day and the </w:t>
      </w:r>
      <w:r w:rsidR="00340014" w:rsidRPr="00B84C8D">
        <w:t xml:space="preserve">day of LTD induction to allow for </w:t>
      </w:r>
      <w:r w:rsidR="00436FDC" w:rsidRPr="00B84C8D">
        <w:t xml:space="preserve">optimal </w:t>
      </w:r>
      <w:r w:rsidR="00340014" w:rsidRPr="00B84C8D">
        <w:t>virus expression in MGN axon terminals.</w:t>
      </w:r>
    </w:p>
    <w:p w14:paraId="7A034B56" w14:textId="1D5280FC" w:rsidR="001D22F0" w:rsidRPr="00243099" w:rsidRDefault="001D22F0">
      <w:pPr>
        <w:pBdr>
          <w:top w:val="nil"/>
          <w:left w:val="nil"/>
          <w:bottom w:val="nil"/>
          <w:right w:val="nil"/>
          <w:between w:val="nil"/>
        </w:pBdr>
        <w:rPr>
          <w:highlight w:val="yellow"/>
        </w:rPr>
      </w:pPr>
    </w:p>
    <w:p w14:paraId="012B06FD" w14:textId="2D590805" w:rsidR="00902B13" w:rsidRPr="00B84C8D" w:rsidRDefault="00902B13">
      <w:pPr>
        <w:pBdr>
          <w:top w:val="nil"/>
          <w:left w:val="nil"/>
          <w:bottom w:val="nil"/>
          <w:right w:val="nil"/>
          <w:between w:val="nil"/>
        </w:pBdr>
      </w:pPr>
      <w:r w:rsidRPr="00B84C8D">
        <w:t xml:space="preserve">CAUTION: </w:t>
      </w:r>
      <w:r w:rsidR="000C5143" w:rsidRPr="00B84C8D">
        <w:t>Generally,</w:t>
      </w:r>
      <w:r w:rsidRPr="00B84C8D">
        <w:t xml:space="preserve"> AAV is regarded as a Biosafety Level 1 (BSL-1) organism, with low risk of </w:t>
      </w:r>
      <w:r w:rsidRPr="00B84C8D">
        <w:lastRenderedPageBreak/>
        <w:t xml:space="preserve">self-infection unless a helper virus is used in its production. Its use requires IACUC approval and proper PPE </w:t>
      </w:r>
      <w:r w:rsidR="00436FDC" w:rsidRPr="00B84C8D">
        <w:t>must be</w:t>
      </w:r>
      <w:r w:rsidRPr="00B84C8D">
        <w:t xml:space="preserve"> </w:t>
      </w:r>
      <w:proofErr w:type="gramStart"/>
      <w:r w:rsidRPr="00B84C8D">
        <w:t>used at all times</w:t>
      </w:r>
      <w:proofErr w:type="gramEnd"/>
      <w:r w:rsidRPr="00B84C8D">
        <w:t xml:space="preserve"> </w:t>
      </w:r>
      <w:r w:rsidR="00436FDC" w:rsidRPr="00B84C8D">
        <w:t>in accordance with institutional guidelines</w:t>
      </w:r>
      <w:r w:rsidRPr="00B84C8D">
        <w:t xml:space="preserve"> to limit</w:t>
      </w:r>
      <w:r w:rsidR="00436FDC" w:rsidRPr="00B84C8D">
        <w:t xml:space="preserve"> unnecessary</w:t>
      </w:r>
      <w:r w:rsidRPr="00B84C8D">
        <w:t xml:space="preserve"> exposure.</w:t>
      </w:r>
    </w:p>
    <w:p w14:paraId="2500094D" w14:textId="77777777" w:rsidR="00902B13" w:rsidRPr="00243099" w:rsidRDefault="00902B13">
      <w:pPr>
        <w:pBdr>
          <w:top w:val="nil"/>
          <w:left w:val="nil"/>
          <w:bottom w:val="nil"/>
          <w:right w:val="nil"/>
          <w:between w:val="nil"/>
        </w:pBdr>
        <w:rPr>
          <w:highlight w:val="yellow"/>
        </w:rPr>
      </w:pPr>
    </w:p>
    <w:p w14:paraId="50DB7853" w14:textId="3D63919B" w:rsidR="00D92C2A" w:rsidRPr="00243099" w:rsidRDefault="00D92C2A">
      <w:pPr>
        <w:pBdr>
          <w:top w:val="nil"/>
          <w:left w:val="nil"/>
          <w:bottom w:val="nil"/>
          <w:right w:val="nil"/>
          <w:between w:val="nil"/>
        </w:pBdr>
        <w:rPr>
          <w:highlight w:val="yellow"/>
        </w:rPr>
      </w:pPr>
      <w:r w:rsidRPr="00243099">
        <w:rPr>
          <w:highlight w:val="yellow"/>
        </w:rPr>
        <w:t>2.3.3. Using a scalpel, make a 0.5 mm incision from the front to the rear of the skull, and remove overlying tissue to expose the surface of the skull.</w:t>
      </w:r>
    </w:p>
    <w:p w14:paraId="437478AA" w14:textId="77777777" w:rsidR="00D92C2A" w:rsidRPr="00243099" w:rsidRDefault="00D92C2A">
      <w:pPr>
        <w:pBdr>
          <w:top w:val="nil"/>
          <w:left w:val="nil"/>
          <w:bottom w:val="nil"/>
          <w:right w:val="nil"/>
          <w:between w:val="nil"/>
        </w:pBdr>
        <w:rPr>
          <w:highlight w:val="yellow"/>
        </w:rPr>
      </w:pPr>
    </w:p>
    <w:p w14:paraId="0C1CB85D" w14:textId="77777777" w:rsidR="00436FDC" w:rsidRPr="00243099" w:rsidRDefault="00B82BE6">
      <w:pPr>
        <w:pBdr>
          <w:top w:val="nil"/>
          <w:left w:val="nil"/>
          <w:bottom w:val="nil"/>
          <w:right w:val="nil"/>
          <w:between w:val="nil"/>
        </w:pBdr>
        <w:rPr>
          <w:highlight w:val="yellow"/>
        </w:rPr>
      </w:pPr>
      <w:r w:rsidRPr="00243099">
        <w:rPr>
          <w:highlight w:val="yellow"/>
        </w:rPr>
        <w:t>2</w:t>
      </w:r>
      <w:r w:rsidR="001D22F0" w:rsidRPr="00243099">
        <w:rPr>
          <w:highlight w:val="yellow"/>
        </w:rPr>
        <w:t>.</w:t>
      </w:r>
      <w:r w:rsidR="0050197E" w:rsidRPr="00243099">
        <w:rPr>
          <w:highlight w:val="yellow"/>
        </w:rPr>
        <w:t>3</w:t>
      </w:r>
      <w:r w:rsidR="00105E3D" w:rsidRPr="00243099">
        <w:rPr>
          <w:highlight w:val="yellow"/>
        </w:rPr>
        <w:t>.</w:t>
      </w:r>
      <w:r w:rsidR="00D92C2A" w:rsidRPr="00243099">
        <w:rPr>
          <w:highlight w:val="yellow"/>
        </w:rPr>
        <w:t>4</w:t>
      </w:r>
      <w:r w:rsidR="001D22F0" w:rsidRPr="00243099">
        <w:rPr>
          <w:highlight w:val="yellow"/>
        </w:rPr>
        <w:t xml:space="preserve">. </w:t>
      </w:r>
      <w:r w:rsidR="00436FDC" w:rsidRPr="00243099">
        <w:rPr>
          <w:highlight w:val="yellow"/>
        </w:rPr>
        <w:t>Level the rat’s head in the anterior/posterior axis and zero stereotaxic coordinates to bregma.</w:t>
      </w:r>
    </w:p>
    <w:p w14:paraId="371328A9" w14:textId="77777777" w:rsidR="00436FDC" w:rsidRPr="00243099" w:rsidRDefault="00436FDC">
      <w:pPr>
        <w:pBdr>
          <w:top w:val="nil"/>
          <w:left w:val="nil"/>
          <w:bottom w:val="nil"/>
          <w:right w:val="nil"/>
          <w:between w:val="nil"/>
        </w:pBdr>
        <w:rPr>
          <w:highlight w:val="yellow"/>
        </w:rPr>
      </w:pPr>
    </w:p>
    <w:p w14:paraId="1E9975A1" w14:textId="34F216C6" w:rsidR="002638ED" w:rsidRPr="00243099" w:rsidRDefault="00436FDC">
      <w:pPr>
        <w:pBdr>
          <w:top w:val="nil"/>
          <w:left w:val="nil"/>
          <w:bottom w:val="nil"/>
          <w:right w:val="nil"/>
          <w:between w:val="nil"/>
        </w:pBdr>
        <w:rPr>
          <w:highlight w:val="yellow"/>
        </w:rPr>
      </w:pPr>
      <w:r w:rsidRPr="00243099">
        <w:rPr>
          <w:highlight w:val="yellow"/>
        </w:rPr>
        <w:t xml:space="preserve">2.3.5. Drill three small </w:t>
      </w:r>
      <w:r w:rsidR="00934D67" w:rsidRPr="00243099">
        <w:rPr>
          <w:highlight w:val="yellow"/>
        </w:rPr>
        <w:t>holes</w:t>
      </w:r>
      <w:r w:rsidRPr="00243099">
        <w:rPr>
          <w:highlight w:val="yellow"/>
        </w:rPr>
        <w:t xml:space="preserve"> through the skull using a Dremel tool equipped with a </w:t>
      </w:r>
      <w:r w:rsidR="002638ED" w:rsidRPr="00243099">
        <w:rPr>
          <w:highlight w:val="yellow"/>
        </w:rPr>
        <w:t xml:space="preserve">small </w:t>
      </w:r>
      <w:r w:rsidRPr="00243099">
        <w:rPr>
          <w:highlight w:val="yellow"/>
        </w:rPr>
        <w:t>drill bit</w:t>
      </w:r>
      <w:r w:rsidR="002638ED" w:rsidRPr="00243099">
        <w:rPr>
          <w:highlight w:val="yellow"/>
        </w:rPr>
        <w:t xml:space="preserve">. Use screwdriver to </w:t>
      </w:r>
      <w:r w:rsidRPr="00243099">
        <w:rPr>
          <w:highlight w:val="yellow"/>
        </w:rPr>
        <w:t xml:space="preserve">firmly mount </w:t>
      </w:r>
      <w:r w:rsidR="002638ED" w:rsidRPr="00243099">
        <w:rPr>
          <w:highlight w:val="yellow"/>
        </w:rPr>
        <w:t>stainless steel screws</w:t>
      </w:r>
      <w:r w:rsidR="00934D67" w:rsidRPr="00243099">
        <w:rPr>
          <w:highlight w:val="yellow"/>
        </w:rPr>
        <w:t xml:space="preserve"> (M2x4 965-A2)</w:t>
      </w:r>
      <w:r w:rsidR="002638ED" w:rsidRPr="00243099">
        <w:rPr>
          <w:highlight w:val="yellow"/>
        </w:rPr>
        <w:t xml:space="preserve"> in place.</w:t>
      </w:r>
    </w:p>
    <w:p w14:paraId="467E8A0B" w14:textId="77777777" w:rsidR="002638ED" w:rsidRPr="00B84C8D" w:rsidRDefault="002638ED">
      <w:pPr>
        <w:pBdr>
          <w:top w:val="nil"/>
          <w:left w:val="nil"/>
          <w:bottom w:val="nil"/>
          <w:right w:val="nil"/>
          <w:between w:val="nil"/>
        </w:pBdr>
      </w:pPr>
    </w:p>
    <w:p w14:paraId="0B2C806D" w14:textId="77777777" w:rsidR="00934D67" w:rsidRPr="00B84C8D" w:rsidRDefault="002638ED">
      <w:pPr>
        <w:pBdr>
          <w:top w:val="nil"/>
          <w:left w:val="nil"/>
          <w:bottom w:val="nil"/>
          <w:right w:val="nil"/>
          <w:between w:val="nil"/>
        </w:pBdr>
      </w:pPr>
      <w:r w:rsidRPr="00B84C8D">
        <w:t xml:space="preserve">NOTE: </w:t>
      </w:r>
      <w:r w:rsidR="00934D67" w:rsidRPr="00B84C8D">
        <w:t>Screws are necessary for proper binding of dental cement and creation of sturdy, long-lasting headcaps. Position of screws should be spread across the anterior-posterior axis of the skull, and away from AAV injection site.</w:t>
      </w:r>
    </w:p>
    <w:p w14:paraId="62391DC1" w14:textId="77777777" w:rsidR="00934D67" w:rsidRPr="00243099" w:rsidRDefault="00934D67">
      <w:pPr>
        <w:pBdr>
          <w:top w:val="nil"/>
          <w:left w:val="nil"/>
          <w:bottom w:val="nil"/>
          <w:right w:val="nil"/>
          <w:between w:val="nil"/>
        </w:pBdr>
        <w:rPr>
          <w:highlight w:val="yellow"/>
        </w:rPr>
      </w:pPr>
    </w:p>
    <w:p w14:paraId="396860E0" w14:textId="14BABB29" w:rsidR="001B6719" w:rsidRPr="00243099" w:rsidRDefault="00934D67">
      <w:pPr>
        <w:pBdr>
          <w:top w:val="nil"/>
          <w:left w:val="nil"/>
          <w:bottom w:val="nil"/>
          <w:right w:val="nil"/>
          <w:between w:val="nil"/>
        </w:pBdr>
        <w:rPr>
          <w:highlight w:val="yellow"/>
        </w:rPr>
      </w:pPr>
      <w:r w:rsidRPr="00243099">
        <w:rPr>
          <w:highlight w:val="yellow"/>
        </w:rPr>
        <w:t xml:space="preserve">2.3.6. Drill bilateral holes for injection of AAV based on the coordinates from the Rat Brain Atlas (Watson and </w:t>
      </w:r>
      <w:proofErr w:type="spellStart"/>
      <w:r w:rsidRPr="00243099">
        <w:rPr>
          <w:highlight w:val="yellow"/>
        </w:rPr>
        <w:t>Paxinos</w:t>
      </w:r>
      <w:proofErr w:type="spellEnd"/>
      <w:r w:rsidRPr="00243099">
        <w:rPr>
          <w:highlight w:val="yellow"/>
        </w:rPr>
        <w:t>)</w:t>
      </w:r>
      <w:r w:rsidR="002D2C1F" w:rsidRPr="00243099">
        <w:rPr>
          <w:highlight w:val="yellow"/>
        </w:rPr>
        <w:fldChar w:fldCharType="begin" w:fldLock="1"/>
      </w:r>
      <w:r w:rsidR="002D2C1F" w:rsidRPr="00243099">
        <w:rPr>
          <w:highlight w:val="yellow"/>
        </w:rPr>
        <w:instrText>ADDIN CSL_CITATION {"citationItems":[{"id":"ITEM-1","itemData":{"ISBN":"9780124157521","abstract":"7th ed.","author":[{"dropping-particle":"","family":"Paxinos","given":"George.","non-dropping-particle":"","parse-names":false,"suffix":""},{"dropping-particle":"","family":"Watson","given":"Charles.","non-dropping-particle":"","parse-names":false,"suffix":""}],"id":"ITEM-1","issued":{"date-parts":[["2013"]]},"page":"466","publisher":"Elsevier Science","title":"The Rat Brain in Stereotaxic Coordinates : Hard Cover Edition.","type":"article-journal"},"uris":["http://www.mendeley.com/documents/?uuid=d1303e94-cbc1-3d4b-a527-7dc240b53581"]}],"mendeley":{"formattedCitation":"&lt;sup&gt;12&lt;/sup&gt;","plainTextFormattedCitation":"12"},"properties":{"noteIndex":0},"schema":"https://github.com/citation-style-language/schema/raw/master/csl-citation.json"}</w:instrText>
      </w:r>
      <w:r w:rsidR="002D2C1F" w:rsidRPr="00243099">
        <w:rPr>
          <w:highlight w:val="yellow"/>
        </w:rPr>
        <w:fldChar w:fldCharType="separate"/>
      </w:r>
      <w:r w:rsidR="002D2C1F" w:rsidRPr="00243099">
        <w:rPr>
          <w:noProof/>
          <w:highlight w:val="yellow"/>
          <w:vertAlign w:val="superscript"/>
        </w:rPr>
        <w:t>12</w:t>
      </w:r>
      <w:r w:rsidR="002D2C1F" w:rsidRPr="00243099">
        <w:rPr>
          <w:highlight w:val="yellow"/>
        </w:rPr>
        <w:fldChar w:fldCharType="end"/>
      </w:r>
      <w:r w:rsidRPr="00243099">
        <w:rPr>
          <w:highlight w:val="yellow"/>
        </w:rPr>
        <w:t xml:space="preserve"> for the medial portion of the medial geniculate nucleus (MGN); in mm from bregma, AP: -5.4; ML: ±3.0; DV: -6.6. </w:t>
      </w:r>
      <w:r w:rsidR="00436FDC" w:rsidRPr="00243099">
        <w:rPr>
          <w:highlight w:val="yellow"/>
        </w:rPr>
        <w:t xml:space="preserve">Slowly lower </w:t>
      </w:r>
      <w:r w:rsidRPr="00243099">
        <w:rPr>
          <w:highlight w:val="yellow"/>
        </w:rPr>
        <w:t>injection cannulae (</w:t>
      </w:r>
      <w:r w:rsidR="001E37EF" w:rsidRPr="00243099">
        <w:rPr>
          <w:highlight w:val="yellow"/>
        </w:rPr>
        <w:t xml:space="preserve">4 mm/min) until positioned in the MGN. </w:t>
      </w:r>
      <w:r w:rsidR="00436FDC" w:rsidRPr="00243099">
        <w:rPr>
          <w:highlight w:val="yellow"/>
        </w:rPr>
        <w:t xml:space="preserve">Inject concentrated </w:t>
      </w:r>
      <w:r w:rsidR="000314CA" w:rsidRPr="00243099">
        <w:rPr>
          <w:highlight w:val="yellow"/>
        </w:rPr>
        <w:t>AAV</w:t>
      </w:r>
      <w:r w:rsidR="00590E79" w:rsidRPr="00243099">
        <w:rPr>
          <w:highlight w:val="yellow"/>
        </w:rPr>
        <w:t xml:space="preserve"> solution</w:t>
      </w:r>
      <w:r w:rsidR="000314CA" w:rsidRPr="00243099">
        <w:rPr>
          <w:highlight w:val="yellow"/>
        </w:rPr>
        <w:t xml:space="preserve"> </w:t>
      </w:r>
      <w:r w:rsidR="00436FDC" w:rsidRPr="00243099">
        <w:rPr>
          <w:highlight w:val="yellow"/>
        </w:rPr>
        <w:t>at a rate of 0.1</w:t>
      </w:r>
      <w:r w:rsidR="001E37EF" w:rsidRPr="00243099">
        <w:rPr>
          <w:highlight w:val="yellow"/>
        </w:rPr>
        <w:t xml:space="preserve"> μL/min.</w:t>
      </w:r>
    </w:p>
    <w:p w14:paraId="202034BC" w14:textId="77777777" w:rsidR="001B6719" w:rsidRPr="00243099" w:rsidRDefault="001B6719">
      <w:pPr>
        <w:pBdr>
          <w:top w:val="nil"/>
          <w:left w:val="nil"/>
          <w:bottom w:val="nil"/>
          <w:right w:val="nil"/>
          <w:between w:val="nil"/>
        </w:pBdr>
        <w:rPr>
          <w:highlight w:val="yellow"/>
        </w:rPr>
      </w:pPr>
    </w:p>
    <w:p w14:paraId="795A961C" w14:textId="6AC1DBFB" w:rsidR="001D22F0" w:rsidRPr="00243099" w:rsidRDefault="001B6719">
      <w:pPr>
        <w:pBdr>
          <w:top w:val="nil"/>
          <w:left w:val="nil"/>
          <w:bottom w:val="nil"/>
          <w:right w:val="nil"/>
          <w:between w:val="nil"/>
        </w:pBdr>
        <w:rPr>
          <w:highlight w:val="yellow"/>
        </w:rPr>
      </w:pPr>
      <w:r w:rsidRPr="00243099">
        <w:rPr>
          <w:highlight w:val="yellow"/>
        </w:rPr>
        <w:t>2.</w:t>
      </w:r>
      <w:r w:rsidR="0050197E" w:rsidRPr="00243099">
        <w:rPr>
          <w:highlight w:val="yellow"/>
        </w:rPr>
        <w:t>3</w:t>
      </w:r>
      <w:r w:rsidRPr="00243099">
        <w:rPr>
          <w:highlight w:val="yellow"/>
        </w:rPr>
        <w:t>.</w:t>
      </w:r>
      <w:r w:rsidR="001E37EF" w:rsidRPr="00243099">
        <w:rPr>
          <w:highlight w:val="yellow"/>
        </w:rPr>
        <w:t>7</w:t>
      </w:r>
      <w:r w:rsidRPr="00243099">
        <w:rPr>
          <w:highlight w:val="yellow"/>
        </w:rPr>
        <w:t>. Leave injection</w:t>
      </w:r>
      <w:r w:rsidR="000314CA" w:rsidRPr="00243099">
        <w:rPr>
          <w:highlight w:val="yellow"/>
        </w:rPr>
        <w:t xml:space="preserve"> cannula in place for 5 min after infusions are complete</w:t>
      </w:r>
      <w:r w:rsidRPr="00243099">
        <w:rPr>
          <w:highlight w:val="yellow"/>
        </w:rPr>
        <w:t xml:space="preserve"> to allow for diffusion away from the cannula and then</w:t>
      </w:r>
      <w:r w:rsidR="000314CA" w:rsidRPr="00243099">
        <w:rPr>
          <w:highlight w:val="yellow"/>
        </w:rPr>
        <w:t xml:space="preserve"> slowly withdrawn</w:t>
      </w:r>
      <w:r w:rsidRPr="00243099">
        <w:rPr>
          <w:highlight w:val="yellow"/>
        </w:rPr>
        <w:t xml:space="preserve"> cannula from the brain.</w:t>
      </w:r>
    </w:p>
    <w:p w14:paraId="77079992" w14:textId="799B72A4" w:rsidR="000314CA" w:rsidRPr="00243099" w:rsidRDefault="000314CA">
      <w:pPr>
        <w:pBdr>
          <w:top w:val="nil"/>
          <w:left w:val="nil"/>
          <w:bottom w:val="nil"/>
          <w:right w:val="nil"/>
          <w:between w:val="nil"/>
        </w:pBdr>
        <w:rPr>
          <w:highlight w:val="yellow"/>
        </w:rPr>
      </w:pPr>
    </w:p>
    <w:p w14:paraId="4B40826F" w14:textId="404FF75A" w:rsidR="001B6719" w:rsidRPr="00243099" w:rsidRDefault="001B6719">
      <w:pPr>
        <w:pBdr>
          <w:top w:val="nil"/>
          <w:left w:val="nil"/>
          <w:bottom w:val="nil"/>
          <w:right w:val="nil"/>
          <w:between w:val="nil"/>
        </w:pBdr>
        <w:rPr>
          <w:highlight w:val="yellow"/>
        </w:rPr>
      </w:pPr>
      <w:r w:rsidRPr="00243099">
        <w:rPr>
          <w:highlight w:val="yellow"/>
        </w:rPr>
        <w:t>2.</w:t>
      </w:r>
      <w:r w:rsidR="0050197E" w:rsidRPr="00243099">
        <w:rPr>
          <w:highlight w:val="yellow"/>
        </w:rPr>
        <w:t>4</w:t>
      </w:r>
      <w:r w:rsidR="000314CA" w:rsidRPr="00243099">
        <w:rPr>
          <w:highlight w:val="yellow"/>
        </w:rPr>
        <w:t xml:space="preserve">. </w:t>
      </w:r>
      <w:r w:rsidR="0050197E" w:rsidRPr="00243099">
        <w:rPr>
          <w:highlight w:val="yellow"/>
        </w:rPr>
        <w:t>I</w:t>
      </w:r>
      <w:r w:rsidR="002F0C90" w:rsidRPr="00243099">
        <w:rPr>
          <w:highlight w:val="yellow"/>
        </w:rPr>
        <w:t xml:space="preserve">mmediately </w:t>
      </w:r>
      <w:r w:rsidR="0050197E" w:rsidRPr="00243099">
        <w:rPr>
          <w:highlight w:val="yellow"/>
        </w:rPr>
        <w:t xml:space="preserve">following virus injections, continue to </w:t>
      </w:r>
      <w:r w:rsidR="00CB18D3" w:rsidRPr="00243099">
        <w:rPr>
          <w:highlight w:val="yellow"/>
        </w:rPr>
        <w:t xml:space="preserve">implant </w:t>
      </w:r>
      <w:r w:rsidR="002F0C90" w:rsidRPr="00243099">
        <w:rPr>
          <w:highlight w:val="yellow"/>
        </w:rPr>
        <w:t>optic fibers</w:t>
      </w:r>
      <w:r w:rsidR="00234F0C" w:rsidRPr="00243099">
        <w:rPr>
          <w:highlight w:val="yellow"/>
        </w:rPr>
        <w:fldChar w:fldCharType="begin" w:fldLock="1"/>
      </w:r>
      <w:r w:rsidR="00234F0C" w:rsidRPr="00243099">
        <w:rPr>
          <w:highlight w:val="yellow"/>
        </w:rPr>
        <w:instrText>ADDIN CSL_CITATION {"citationItems":[{"id":"ITEM-1","itemData":{"DOI":"10.1038/nprot.2011.413","ISBN":"1754-2189","ISSN":"17542189","PMID":"22157972","abstract":"In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behavior.","author":[{"dropping-particle":"","family":"Sparta","given":"Dennis R.","non-dropping-particle":"","parse-names":false,"suffix":""},{"dropping-particle":"","family":"Stamatakis","given":"Alice M.","non-dropping-particle":"","parse-names":false,"suffix":""},{"dropping-particle":"","family":"Phillips","given":"Jana L.","non-dropping-particle":"","parse-names":false,"suffix":""},{"dropping-particle":"","family":"Hovelsø","given":"Nanna","non-dropping-particle":"","parse-names":false,"suffix":""},{"dropping-particle":"","family":"Zessen","given":"Ruud","non-dropping-particle":"Van","parse-names":false,"suffix":""},{"dropping-particle":"","family":"Stuber","given":"Garret D.","non-dropping-particle":"","parse-names":false,"suffix":""}],"container-title":"Nature Protocols","id":"ITEM-1","issue":"1","issued":{"date-parts":[["2012"]]},"page":"12-23","title":"Construction of implantable optical fibers for long-term optogenetic manipulation of neural circuits","type":"article-journal","volume":"7"},"uris":["http://www.mendeley.com/documents/?uuid=fa2ab657-b717-47cc-b4d2-a26f2ef90980"]},{"id":"ITEM-2","itemData":{"DOI":"10.1016/j.celrep.2018.12.105","ISSN":"22111247","PMID":"30673597","abstract":"Repeated drug use has long-lasting effects on plasticity throughout the brain's reward and memory systems. Environmental cues that are associated with drugs of abuse can elicit craving and relapse, but the neural circuits responsible for driving drug-cue-related behaviors have not been well delineated, creating a hurdle for the development of effective relapse prevention therapies. In this study, we used a cocaine+cue self-administration paradigm followed by cue re-exposure to establish that the strength of the drug cue association corresponds to the strength of synapses between the medial geniculate nucleus (MGN) of the thalamus and the lateral amygdala (LA). Furthermore, we demonstrate, via optogenetically induced LTD of MGN-LA synapses, that reversing cocaine-induced potentiation of this pathway is sufficient to inhibit cue-induced relapse-like behavior.","author":[{"dropping-particle":"","family":"Rich","given":"Matthew T.","non-dropping-particle":"","parse-names":false,"suffix":""},{"dropping-particle":"","family":"Huang","given":"Yanhua H.","non-dropping-particle":"","parse-names":false,"suffix":""},{"dropping-particle":"","family":"Torregrossa","given":"Mary M.","non-dropping-particle":"","parse-names":false,"suffix":""}],"container-title":"Cell Reports","id":"ITEM-2","issue":"4","issued":{"date-parts":[["2019","1","22"]]},"page":"1010-1020.e5","title":"Plasticity at Thalamo-amygdala Synapses Regulates Cocaine-Cue Memory Formation and Extinction","type":"article-journal","volume":"26"},"uris":["http://www.mendeley.com/documents/?uuid=7686392b-e8ed-30a4-a7cd-d1e427c6959a"]}],"mendeley":{"formattedCitation":"&lt;sup&gt;4, 9&lt;/sup&gt;","plainTextFormattedCitation":"4, 9","previouslyFormattedCitation":"&lt;sup&gt;4, 9&lt;/sup&gt;"},"properties":{"noteIndex":0},"schema":"https://github.com/citation-style-language/schema/raw/master/csl-citation.json"}</w:instrText>
      </w:r>
      <w:r w:rsidR="00234F0C" w:rsidRPr="00243099">
        <w:rPr>
          <w:highlight w:val="yellow"/>
        </w:rPr>
        <w:fldChar w:fldCharType="separate"/>
      </w:r>
      <w:r w:rsidR="00234F0C" w:rsidRPr="00243099">
        <w:rPr>
          <w:noProof/>
          <w:highlight w:val="yellow"/>
          <w:vertAlign w:val="superscript"/>
        </w:rPr>
        <w:t>4, 9</w:t>
      </w:r>
      <w:r w:rsidR="00234F0C" w:rsidRPr="00243099">
        <w:rPr>
          <w:highlight w:val="yellow"/>
        </w:rPr>
        <w:fldChar w:fldCharType="end"/>
      </w:r>
      <w:r w:rsidR="0050197E" w:rsidRPr="00243099">
        <w:rPr>
          <w:highlight w:val="yellow"/>
        </w:rPr>
        <w:t xml:space="preserve"> targeting MGN-LA terminals</w:t>
      </w:r>
      <w:r w:rsidR="00620755" w:rsidRPr="00243099">
        <w:rPr>
          <w:highlight w:val="yellow"/>
        </w:rPr>
        <w:t>.</w:t>
      </w:r>
    </w:p>
    <w:p w14:paraId="070DEAD5" w14:textId="3BF699F6" w:rsidR="00620755" w:rsidRPr="00243099" w:rsidRDefault="00620755">
      <w:pPr>
        <w:pBdr>
          <w:top w:val="nil"/>
          <w:left w:val="nil"/>
          <w:bottom w:val="nil"/>
          <w:right w:val="nil"/>
          <w:between w:val="nil"/>
        </w:pBdr>
        <w:rPr>
          <w:highlight w:val="yellow"/>
        </w:rPr>
      </w:pPr>
    </w:p>
    <w:p w14:paraId="7E7D4F20" w14:textId="75B4D1AA" w:rsidR="00620755" w:rsidRPr="00243099" w:rsidRDefault="00620755">
      <w:pPr>
        <w:pBdr>
          <w:top w:val="nil"/>
          <w:left w:val="nil"/>
          <w:bottom w:val="nil"/>
          <w:right w:val="nil"/>
          <w:between w:val="nil"/>
        </w:pBdr>
        <w:rPr>
          <w:highlight w:val="yellow"/>
        </w:rPr>
      </w:pPr>
      <w:r w:rsidRPr="00243099">
        <w:rPr>
          <w:highlight w:val="yellow"/>
        </w:rPr>
        <w:t>2.</w:t>
      </w:r>
      <w:r w:rsidR="0050197E" w:rsidRPr="00243099">
        <w:rPr>
          <w:highlight w:val="yellow"/>
        </w:rPr>
        <w:t>4</w:t>
      </w:r>
      <w:r w:rsidRPr="00243099">
        <w:rPr>
          <w:highlight w:val="yellow"/>
        </w:rPr>
        <w:t xml:space="preserve">.1. </w:t>
      </w:r>
      <w:r w:rsidR="002C0606" w:rsidRPr="00243099">
        <w:rPr>
          <w:highlight w:val="yellow"/>
        </w:rPr>
        <w:t>Use a Dremel tool to make 3 small holes in the skull in a</w:t>
      </w:r>
      <w:r w:rsidRPr="00243099">
        <w:rPr>
          <w:highlight w:val="yellow"/>
        </w:rPr>
        <w:t>reas away from where the optic fibers will be implanted</w:t>
      </w:r>
      <w:r w:rsidR="002C0606" w:rsidRPr="00243099">
        <w:rPr>
          <w:highlight w:val="yellow"/>
        </w:rPr>
        <w:t xml:space="preserve"> and then use a screwdriver to attach screws into the skull.</w:t>
      </w:r>
    </w:p>
    <w:p w14:paraId="0C29D465" w14:textId="77777777" w:rsidR="001B6719" w:rsidRPr="00243099" w:rsidRDefault="001B6719">
      <w:pPr>
        <w:pBdr>
          <w:top w:val="nil"/>
          <w:left w:val="nil"/>
          <w:bottom w:val="nil"/>
          <w:right w:val="nil"/>
          <w:between w:val="nil"/>
        </w:pBdr>
        <w:rPr>
          <w:highlight w:val="yellow"/>
        </w:rPr>
      </w:pPr>
    </w:p>
    <w:p w14:paraId="426BE772" w14:textId="04615466" w:rsidR="00620755" w:rsidRPr="00243099" w:rsidRDefault="001B6719">
      <w:pPr>
        <w:pBdr>
          <w:top w:val="nil"/>
          <w:left w:val="nil"/>
          <w:bottom w:val="nil"/>
          <w:right w:val="nil"/>
          <w:between w:val="nil"/>
        </w:pBdr>
        <w:rPr>
          <w:highlight w:val="yellow"/>
        </w:rPr>
      </w:pPr>
      <w:r w:rsidRPr="00243099">
        <w:rPr>
          <w:highlight w:val="yellow"/>
        </w:rPr>
        <w:t>2.</w:t>
      </w:r>
      <w:r w:rsidR="0050197E" w:rsidRPr="00243099">
        <w:rPr>
          <w:highlight w:val="yellow"/>
        </w:rPr>
        <w:t>4</w:t>
      </w:r>
      <w:r w:rsidRPr="00243099">
        <w:rPr>
          <w:highlight w:val="yellow"/>
        </w:rPr>
        <w:t>.</w:t>
      </w:r>
      <w:r w:rsidR="00620755" w:rsidRPr="00243099">
        <w:rPr>
          <w:highlight w:val="yellow"/>
        </w:rPr>
        <w:t>2</w:t>
      </w:r>
      <w:r w:rsidRPr="00243099">
        <w:rPr>
          <w:highlight w:val="yellow"/>
        </w:rPr>
        <w:t xml:space="preserve">. </w:t>
      </w:r>
      <w:r w:rsidR="00620755" w:rsidRPr="00243099">
        <w:rPr>
          <w:highlight w:val="yellow"/>
        </w:rPr>
        <w:t>Use forceps to grab the ferrule of the optic fiber implant and fix it to the stereotaxic adapters so that they are securely held in place.</w:t>
      </w:r>
    </w:p>
    <w:p w14:paraId="0CF380F9" w14:textId="77777777" w:rsidR="00620755" w:rsidRPr="00243099" w:rsidRDefault="00620755">
      <w:pPr>
        <w:pBdr>
          <w:top w:val="nil"/>
          <w:left w:val="nil"/>
          <w:bottom w:val="nil"/>
          <w:right w:val="nil"/>
          <w:between w:val="nil"/>
        </w:pBdr>
        <w:rPr>
          <w:highlight w:val="yellow"/>
        </w:rPr>
      </w:pPr>
    </w:p>
    <w:p w14:paraId="5897BC52" w14:textId="161597C3" w:rsidR="00620755" w:rsidRPr="00243099" w:rsidRDefault="00620755">
      <w:pPr>
        <w:pBdr>
          <w:top w:val="nil"/>
          <w:left w:val="nil"/>
          <w:bottom w:val="nil"/>
          <w:right w:val="nil"/>
          <w:between w:val="nil"/>
        </w:pBdr>
        <w:rPr>
          <w:highlight w:val="yellow"/>
        </w:rPr>
      </w:pPr>
      <w:r w:rsidRPr="00243099">
        <w:rPr>
          <w:highlight w:val="yellow"/>
        </w:rPr>
        <w:t>2.</w:t>
      </w:r>
      <w:r w:rsidR="0050197E" w:rsidRPr="00243099">
        <w:rPr>
          <w:highlight w:val="yellow"/>
        </w:rPr>
        <w:t>4</w:t>
      </w:r>
      <w:r w:rsidRPr="00243099">
        <w:rPr>
          <w:highlight w:val="yellow"/>
        </w:rPr>
        <w:t>.</w:t>
      </w:r>
      <w:r w:rsidR="002C0606" w:rsidRPr="00243099">
        <w:rPr>
          <w:highlight w:val="yellow"/>
        </w:rPr>
        <w:t>3</w:t>
      </w:r>
      <w:r w:rsidRPr="00243099">
        <w:rPr>
          <w:highlight w:val="yellow"/>
        </w:rPr>
        <w:t>. Slowly lower fibers at a rate of 2 mm/min, until the tip of the fiber sits in the</w:t>
      </w:r>
      <w:r w:rsidR="000314CA" w:rsidRPr="00243099">
        <w:rPr>
          <w:highlight w:val="yellow"/>
        </w:rPr>
        <w:t xml:space="preserve"> dorsal portion of the </w:t>
      </w:r>
      <w:r w:rsidR="00881E91" w:rsidRPr="00243099">
        <w:rPr>
          <w:highlight w:val="yellow"/>
        </w:rPr>
        <w:t>LA</w:t>
      </w:r>
      <w:r w:rsidR="000314CA" w:rsidRPr="00243099">
        <w:rPr>
          <w:highlight w:val="yellow"/>
        </w:rPr>
        <w:t xml:space="preserve"> (in mm from bregma, AP: -3.0; ML: ±5.1; DV: -7.9 mm). </w:t>
      </w:r>
    </w:p>
    <w:p w14:paraId="088F57D8" w14:textId="77777777" w:rsidR="00620755" w:rsidRPr="00243099" w:rsidRDefault="00620755">
      <w:pPr>
        <w:pBdr>
          <w:top w:val="nil"/>
          <w:left w:val="nil"/>
          <w:bottom w:val="nil"/>
          <w:right w:val="nil"/>
          <w:between w:val="nil"/>
        </w:pBdr>
        <w:rPr>
          <w:highlight w:val="yellow"/>
        </w:rPr>
      </w:pPr>
    </w:p>
    <w:p w14:paraId="393E7045" w14:textId="0EB683F9" w:rsidR="00620755" w:rsidRPr="00243099" w:rsidRDefault="00620755">
      <w:pPr>
        <w:pBdr>
          <w:top w:val="nil"/>
          <w:left w:val="nil"/>
          <w:bottom w:val="nil"/>
          <w:right w:val="nil"/>
          <w:between w:val="nil"/>
        </w:pBdr>
        <w:rPr>
          <w:highlight w:val="yellow"/>
        </w:rPr>
      </w:pPr>
      <w:r w:rsidRPr="00243099">
        <w:rPr>
          <w:highlight w:val="yellow"/>
        </w:rPr>
        <w:t>2.</w:t>
      </w:r>
      <w:r w:rsidR="0050197E" w:rsidRPr="00243099">
        <w:rPr>
          <w:highlight w:val="yellow"/>
        </w:rPr>
        <w:t>4</w:t>
      </w:r>
      <w:r w:rsidRPr="00243099">
        <w:rPr>
          <w:highlight w:val="yellow"/>
        </w:rPr>
        <w:t>.</w:t>
      </w:r>
      <w:r w:rsidR="002C0606" w:rsidRPr="00243099">
        <w:rPr>
          <w:highlight w:val="yellow"/>
        </w:rPr>
        <w:t>4</w:t>
      </w:r>
      <w:r w:rsidRPr="00243099">
        <w:rPr>
          <w:highlight w:val="yellow"/>
        </w:rPr>
        <w:t>.</w:t>
      </w:r>
      <w:r w:rsidR="000314CA" w:rsidRPr="00243099">
        <w:rPr>
          <w:highlight w:val="yellow"/>
        </w:rPr>
        <w:t xml:space="preserve"> </w:t>
      </w:r>
      <w:r w:rsidRPr="00243099">
        <w:rPr>
          <w:highlight w:val="yellow"/>
        </w:rPr>
        <w:t>S</w:t>
      </w:r>
      <w:r w:rsidR="000314CA" w:rsidRPr="00243099">
        <w:rPr>
          <w:highlight w:val="yellow"/>
        </w:rPr>
        <w:t>ecure</w:t>
      </w:r>
      <w:r w:rsidRPr="00243099">
        <w:rPr>
          <w:highlight w:val="yellow"/>
        </w:rPr>
        <w:t xml:space="preserve"> ferrules</w:t>
      </w:r>
      <w:r w:rsidR="000314CA" w:rsidRPr="00243099">
        <w:rPr>
          <w:highlight w:val="yellow"/>
        </w:rPr>
        <w:t xml:space="preserve"> to the skull </w:t>
      </w:r>
      <w:r w:rsidR="006561B0" w:rsidRPr="00243099">
        <w:rPr>
          <w:highlight w:val="yellow"/>
        </w:rPr>
        <w:t xml:space="preserve">first </w:t>
      </w:r>
      <w:r w:rsidRPr="00243099">
        <w:rPr>
          <w:highlight w:val="yellow"/>
        </w:rPr>
        <w:t>using</w:t>
      </w:r>
      <w:r w:rsidR="000314CA" w:rsidRPr="00243099">
        <w:rPr>
          <w:highlight w:val="yellow"/>
        </w:rPr>
        <w:t xml:space="preserve"> </w:t>
      </w:r>
      <w:r w:rsidR="006561B0" w:rsidRPr="00243099">
        <w:rPr>
          <w:highlight w:val="yellow"/>
        </w:rPr>
        <w:t xml:space="preserve">a thin layer of </w:t>
      </w:r>
      <w:r w:rsidR="000314CA" w:rsidRPr="00243099">
        <w:rPr>
          <w:highlight w:val="yellow"/>
        </w:rPr>
        <w:t xml:space="preserve">Loctite instant adhesive </w:t>
      </w:r>
      <w:r w:rsidR="006561B0" w:rsidRPr="00243099">
        <w:rPr>
          <w:highlight w:val="yellow"/>
        </w:rPr>
        <w:t>followed by</w:t>
      </w:r>
      <w:r w:rsidR="000314CA" w:rsidRPr="00243099">
        <w:rPr>
          <w:highlight w:val="yellow"/>
        </w:rPr>
        <w:t xml:space="preserve"> dental cement</w:t>
      </w:r>
      <w:r w:rsidR="002C0606" w:rsidRPr="00243099">
        <w:rPr>
          <w:highlight w:val="yellow"/>
        </w:rPr>
        <w:t xml:space="preserve"> and cover ferrules with</w:t>
      </w:r>
      <w:r w:rsidR="005824FB" w:rsidRPr="00243099">
        <w:rPr>
          <w:highlight w:val="yellow"/>
        </w:rPr>
        <w:t xml:space="preserve"> 1.25 mm diameter</w:t>
      </w:r>
      <w:r w:rsidR="002C0606" w:rsidRPr="00243099">
        <w:rPr>
          <w:highlight w:val="yellow"/>
        </w:rPr>
        <w:t xml:space="preserve"> </w:t>
      </w:r>
      <w:r w:rsidR="0081547E" w:rsidRPr="00243099">
        <w:rPr>
          <w:highlight w:val="yellow"/>
        </w:rPr>
        <w:t xml:space="preserve">ferrule sleeves and </w:t>
      </w:r>
      <w:r w:rsidR="002C0606" w:rsidRPr="00243099">
        <w:rPr>
          <w:highlight w:val="yellow"/>
        </w:rPr>
        <w:t>dust covers.</w:t>
      </w:r>
    </w:p>
    <w:p w14:paraId="5DC866D9" w14:textId="6C1E7848" w:rsidR="00590E79" w:rsidRPr="00243099" w:rsidRDefault="00590E79">
      <w:pPr>
        <w:pBdr>
          <w:top w:val="nil"/>
          <w:left w:val="nil"/>
          <w:bottom w:val="nil"/>
          <w:right w:val="nil"/>
          <w:between w:val="nil"/>
        </w:pBdr>
        <w:rPr>
          <w:highlight w:val="yellow"/>
        </w:rPr>
      </w:pPr>
    </w:p>
    <w:p w14:paraId="67F9601C" w14:textId="05F81083" w:rsidR="00590E79" w:rsidRPr="00243099" w:rsidRDefault="00B82BE6">
      <w:pPr>
        <w:pBdr>
          <w:top w:val="nil"/>
          <w:left w:val="nil"/>
          <w:bottom w:val="nil"/>
          <w:right w:val="nil"/>
          <w:between w:val="nil"/>
        </w:pBdr>
        <w:rPr>
          <w:highlight w:val="yellow"/>
        </w:rPr>
      </w:pPr>
      <w:r w:rsidRPr="00243099">
        <w:rPr>
          <w:highlight w:val="yellow"/>
        </w:rPr>
        <w:t>2</w:t>
      </w:r>
      <w:r w:rsidR="00516CE0" w:rsidRPr="00243099">
        <w:rPr>
          <w:highlight w:val="yellow"/>
        </w:rPr>
        <w:t>.</w:t>
      </w:r>
      <w:r w:rsidR="0050197E" w:rsidRPr="00243099">
        <w:rPr>
          <w:highlight w:val="yellow"/>
        </w:rPr>
        <w:t>5</w:t>
      </w:r>
      <w:r w:rsidR="001B6719" w:rsidRPr="00243099">
        <w:rPr>
          <w:highlight w:val="yellow"/>
        </w:rPr>
        <w:t>.</w:t>
      </w:r>
      <w:r w:rsidR="00590E79" w:rsidRPr="00243099">
        <w:rPr>
          <w:highlight w:val="yellow"/>
        </w:rPr>
        <w:t xml:space="preserve"> Following surgical procedures, </w:t>
      </w:r>
      <w:r w:rsidR="001E37EF" w:rsidRPr="00243099">
        <w:rPr>
          <w:highlight w:val="yellow"/>
        </w:rPr>
        <w:t>house rats individually, and provide free</w:t>
      </w:r>
      <w:r w:rsidR="00FB5F73" w:rsidRPr="00243099">
        <w:rPr>
          <w:highlight w:val="yellow"/>
        </w:rPr>
        <w:t xml:space="preserve"> access to food and water</w:t>
      </w:r>
      <w:r w:rsidR="001E37EF" w:rsidRPr="00243099">
        <w:rPr>
          <w:highlight w:val="yellow"/>
        </w:rPr>
        <w:t>.</w:t>
      </w:r>
      <w:r w:rsidR="00590E79" w:rsidRPr="00243099">
        <w:rPr>
          <w:highlight w:val="yellow"/>
        </w:rPr>
        <w:t xml:space="preserve"> </w:t>
      </w:r>
      <w:r w:rsidR="001E37EF" w:rsidRPr="00243099">
        <w:rPr>
          <w:highlight w:val="yellow"/>
        </w:rPr>
        <w:t>Provide postoperative care consistent with institutional guidelines.</w:t>
      </w:r>
      <w:r w:rsidR="00243099">
        <w:rPr>
          <w:highlight w:val="yellow"/>
        </w:rPr>
        <w:t xml:space="preserve"> </w:t>
      </w:r>
      <w:r w:rsidR="001E37EF" w:rsidRPr="00243099">
        <w:rPr>
          <w:highlight w:val="yellow"/>
        </w:rPr>
        <w:t xml:space="preserve">Flush catheters daily with </w:t>
      </w:r>
      <w:r w:rsidR="00590E79" w:rsidRPr="00243099">
        <w:rPr>
          <w:highlight w:val="yellow"/>
        </w:rPr>
        <w:t>saline containing gentamicin (5 mg/mL) and heparin (30 USP/mL)</w:t>
      </w:r>
      <w:r w:rsidR="001E37EF" w:rsidRPr="00243099">
        <w:rPr>
          <w:highlight w:val="yellow"/>
        </w:rPr>
        <w:t xml:space="preserve"> to maintain patency</w:t>
      </w:r>
      <w:r w:rsidR="00590E79" w:rsidRPr="00243099">
        <w:rPr>
          <w:highlight w:val="yellow"/>
        </w:rPr>
        <w:t>.</w:t>
      </w:r>
      <w:r w:rsidR="00FB5F73" w:rsidRPr="00243099">
        <w:rPr>
          <w:highlight w:val="yellow"/>
        </w:rPr>
        <w:t xml:space="preserve"> </w:t>
      </w:r>
      <w:r w:rsidR="001E37EF" w:rsidRPr="00243099">
        <w:rPr>
          <w:highlight w:val="yellow"/>
        </w:rPr>
        <w:t xml:space="preserve">24 h prior to the start of behavioral experiments, food restrict rats to </w:t>
      </w:r>
      <w:r w:rsidR="00CD544E" w:rsidRPr="00243099">
        <w:rPr>
          <w:rFonts w:ascii="Cambria Math" w:hAnsi="Cambria Math" w:cs="Cambria Math"/>
          <w:b/>
          <w:bCs/>
          <w:highlight w:val="yellow"/>
          <w:shd w:val="clear" w:color="auto" w:fill="FFFFFF"/>
        </w:rPr>
        <w:t>∼</w:t>
      </w:r>
      <w:r w:rsidR="00FB5F73" w:rsidRPr="00243099">
        <w:rPr>
          <w:highlight w:val="yellow"/>
        </w:rPr>
        <w:t xml:space="preserve">90% of their free-feeding </w:t>
      </w:r>
      <w:r w:rsidR="00FB5F73" w:rsidRPr="00243099">
        <w:rPr>
          <w:highlight w:val="yellow"/>
        </w:rPr>
        <w:lastRenderedPageBreak/>
        <w:t>weight.</w:t>
      </w:r>
    </w:p>
    <w:p w14:paraId="5C005FC4" w14:textId="1566D3F2" w:rsidR="00A47D71" w:rsidRPr="00243099" w:rsidRDefault="00A47D71">
      <w:pPr>
        <w:pBdr>
          <w:top w:val="nil"/>
          <w:left w:val="nil"/>
          <w:bottom w:val="nil"/>
          <w:right w:val="nil"/>
          <w:between w:val="nil"/>
        </w:pBdr>
        <w:rPr>
          <w:highlight w:val="yellow"/>
        </w:rPr>
      </w:pPr>
    </w:p>
    <w:p w14:paraId="24DDBA6A" w14:textId="2F497778" w:rsidR="00A47D71" w:rsidRPr="00243099" w:rsidRDefault="00B82BE6">
      <w:pPr>
        <w:pBdr>
          <w:top w:val="nil"/>
          <w:left w:val="nil"/>
          <w:bottom w:val="nil"/>
          <w:right w:val="nil"/>
          <w:between w:val="nil"/>
        </w:pBdr>
        <w:rPr>
          <w:highlight w:val="yellow"/>
        </w:rPr>
      </w:pPr>
      <w:r w:rsidRPr="00243099">
        <w:rPr>
          <w:b/>
          <w:bCs/>
          <w:highlight w:val="yellow"/>
        </w:rPr>
        <w:t>3</w:t>
      </w:r>
      <w:r w:rsidR="00A47D71" w:rsidRPr="00243099">
        <w:rPr>
          <w:b/>
          <w:bCs/>
          <w:highlight w:val="yellow"/>
        </w:rPr>
        <w:t>. Rodent Cocaine Self-Administration</w:t>
      </w:r>
      <w:r w:rsidR="00590E79" w:rsidRPr="00243099">
        <w:rPr>
          <w:b/>
          <w:bCs/>
          <w:highlight w:val="yellow"/>
        </w:rPr>
        <w:t xml:space="preserve"> and Instrumental Lever Extinction</w:t>
      </w:r>
    </w:p>
    <w:p w14:paraId="2522EAAD" w14:textId="4791AC97" w:rsidR="00590E79" w:rsidRPr="00B84C8D" w:rsidRDefault="00590E79">
      <w:pPr>
        <w:pBdr>
          <w:top w:val="nil"/>
          <w:left w:val="nil"/>
          <w:bottom w:val="nil"/>
          <w:right w:val="nil"/>
          <w:between w:val="nil"/>
        </w:pBdr>
      </w:pPr>
    </w:p>
    <w:p w14:paraId="3A96EA1B" w14:textId="26148116" w:rsidR="00590E79" w:rsidRPr="00B84C8D" w:rsidRDefault="00FB5F73">
      <w:pPr>
        <w:pBdr>
          <w:top w:val="nil"/>
          <w:left w:val="nil"/>
          <w:bottom w:val="nil"/>
          <w:right w:val="nil"/>
          <w:between w:val="nil"/>
        </w:pBdr>
      </w:pPr>
      <w:r w:rsidRPr="00B84C8D">
        <w:t xml:space="preserve">NOTE: </w:t>
      </w:r>
      <w:r w:rsidR="00C37F86" w:rsidRPr="00B84C8D">
        <w:t xml:space="preserve">All behavioral procedures are conducted in standard operant conditioning chambers, equipped with two retractable levers on one wall, a stimulus light above each lever, a tone generator, a house light, and </w:t>
      </w:r>
      <w:r w:rsidR="001A0BB3" w:rsidRPr="00B84C8D">
        <w:t xml:space="preserve">an </w:t>
      </w:r>
      <w:r w:rsidR="00C37F86" w:rsidRPr="00B84C8D">
        <w:t xml:space="preserve">infusion pump. </w:t>
      </w:r>
    </w:p>
    <w:p w14:paraId="67132EF4" w14:textId="65FD3349" w:rsidR="00C37F86" w:rsidRPr="00243099" w:rsidRDefault="00C37F86">
      <w:pPr>
        <w:pBdr>
          <w:top w:val="nil"/>
          <w:left w:val="nil"/>
          <w:bottom w:val="nil"/>
          <w:right w:val="nil"/>
          <w:between w:val="nil"/>
        </w:pBdr>
        <w:rPr>
          <w:highlight w:val="yellow"/>
        </w:rPr>
      </w:pPr>
    </w:p>
    <w:p w14:paraId="08546F58" w14:textId="28034193" w:rsidR="008E4800" w:rsidRPr="00243099" w:rsidRDefault="009462DD">
      <w:pPr>
        <w:pBdr>
          <w:top w:val="nil"/>
          <w:left w:val="nil"/>
          <w:bottom w:val="nil"/>
          <w:right w:val="nil"/>
          <w:between w:val="nil"/>
        </w:pBdr>
        <w:rPr>
          <w:highlight w:val="yellow"/>
        </w:rPr>
      </w:pPr>
      <w:r w:rsidRPr="00243099">
        <w:rPr>
          <w:highlight w:val="yellow"/>
        </w:rPr>
        <w:t>3</w:t>
      </w:r>
      <w:r w:rsidR="00C37F86" w:rsidRPr="00243099">
        <w:rPr>
          <w:highlight w:val="yellow"/>
        </w:rPr>
        <w:t xml:space="preserve">.1. </w:t>
      </w:r>
      <w:r w:rsidR="00853B98" w:rsidRPr="00243099">
        <w:rPr>
          <w:highlight w:val="yellow"/>
        </w:rPr>
        <w:t>Subject rats to daily 1-h</w:t>
      </w:r>
      <w:r w:rsidR="00B84C8D">
        <w:rPr>
          <w:highlight w:val="yellow"/>
        </w:rPr>
        <w:t xml:space="preserve"> </w:t>
      </w:r>
      <w:r w:rsidR="00853B98" w:rsidRPr="00243099">
        <w:rPr>
          <w:highlight w:val="yellow"/>
        </w:rPr>
        <w:t>cocaine (2 mg/mL) self-administration training sessions</w:t>
      </w:r>
      <w:r w:rsidR="008E4800" w:rsidRPr="00243099">
        <w:rPr>
          <w:highlight w:val="yellow"/>
        </w:rPr>
        <w:t xml:space="preserve"> under an FR1 schedule of reinforcement.</w:t>
      </w:r>
      <w:r w:rsidR="00243099">
        <w:rPr>
          <w:highlight w:val="yellow"/>
        </w:rPr>
        <w:t xml:space="preserve"> </w:t>
      </w:r>
    </w:p>
    <w:p w14:paraId="73012071" w14:textId="77777777" w:rsidR="008E4800" w:rsidRPr="00243099" w:rsidRDefault="008E4800">
      <w:pPr>
        <w:pBdr>
          <w:top w:val="nil"/>
          <w:left w:val="nil"/>
          <w:bottom w:val="nil"/>
          <w:right w:val="nil"/>
          <w:between w:val="nil"/>
        </w:pBdr>
        <w:rPr>
          <w:highlight w:val="yellow"/>
        </w:rPr>
      </w:pPr>
    </w:p>
    <w:p w14:paraId="79785600" w14:textId="1E2994E2" w:rsidR="00590E79" w:rsidRPr="00243099" w:rsidRDefault="008E4800" w:rsidP="008E4800">
      <w:pPr>
        <w:pBdr>
          <w:top w:val="nil"/>
          <w:left w:val="nil"/>
          <w:bottom w:val="nil"/>
          <w:right w:val="nil"/>
          <w:between w:val="nil"/>
        </w:pBdr>
        <w:rPr>
          <w:highlight w:val="yellow"/>
        </w:rPr>
      </w:pPr>
      <w:r w:rsidRPr="00243099">
        <w:rPr>
          <w:highlight w:val="yellow"/>
        </w:rPr>
        <w:t xml:space="preserve">3.1.1. Place rats in operant chamber each day and allow rats to lever press. A press on the designated ‘active lever’ (counterbalanced across left and right levers) results in a cocaine infusion (1.0 mg/kg/infusion) and a 10 s presentation of a compound light and tone cue. A press on the designated ‘inactive lever’ has no programmed effects. </w:t>
      </w:r>
    </w:p>
    <w:p w14:paraId="541EC673" w14:textId="3BAFF994" w:rsidR="00437CD1" w:rsidRPr="00243099" w:rsidRDefault="00437CD1">
      <w:pPr>
        <w:pBdr>
          <w:top w:val="nil"/>
          <w:left w:val="nil"/>
          <w:bottom w:val="nil"/>
          <w:right w:val="nil"/>
          <w:between w:val="nil"/>
        </w:pBdr>
        <w:rPr>
          <w:highlight w:val="yellow"/>
        </w:rPr>
      </w:pPr>
    </w:p>
    <w:p w14:paraId="30DB4277" w14:textId="33441943" w:rsidR="00437CD1" w:rsidRPr="00243099" w:rsidRDefault="009462DD">
      <w:pPr>
        <w:pBdr>
          <w:top w:val="nil"/>
          <w:left w:val="nil"/>
          <w:bottom w:val="nil"/>
          <w:right w:val="nil"/>
          <w:between w:val="nil"/>
        </w:pBdr>
        <w:rPr>
          <w:highlight w:val="yellow"/>
        </w:rPr>
      </w:pPr>
      <w:r w:rsidRPr="00243099">
        <w:rPr>
          <w:highlight w:val="yellow"/>
        </w:rPr>
        <w:t>3</w:t>
      </w:r>
      <w:r w:rsidR="00437CD1" w:rsidRPr="00243099">
        <w:rPr>
          <w:highlight w:val="yellow"/>
        </w:rPr>
        <w:t>.1.</w:t>
      </w:r>
      <w:r w:rsidR="008E4800" w:rsidRPr="00243099">
        <w:rPr>
          <w:highlight w:val="yellow"/>
        </w:rPr>
        <w:t>2</w:t>
      </w:r>
      <w:r w:rsidR="00437CD1" w:rsidRPr="00243099">
        <w:rPr>
          <w:highlight w:val="yellow"/>
        </w:rPr>
        <w:t xml:space="preserve">. </w:t>
      </w:r>
      <w:r w:rsidR="005E09FB" w:rsidRPr="00243099">
        <w:rPr>
          <w:highlight w:val="yellow"/>
        </w:rPr>
        <w:t>Continue self-administration experiments for</w:t>
      </w:r>
      <w:r w:rsidR="00316950" w:rsidRPr="00243099">
        <w:rPr>
          <w:highlight w:val="yellow"/>
        </w:rPr>
        <w:t xml:space="preserve"> </w:t>
      </w:r>
      <w:r w:rsidR="00437CD1" w:rsidRPr="00243099">
        <w:rPr>
          <w:highlight w:val="yellow"/>
        </w:rPr>
        <w:t xml:space="preserve">at least 10 d and until </w:t>
      </w:r>
      <w:r w:rsidR="005E09FB" w:rsidRPr="00243099">
        <w:rPr>
          <w:highlight w:val="yellow"/>
        </w:rPr>
        <w:t>rats successfully earn at least</w:t>
      </w:r>
      <w:r w:rsidR="00437CD1" w:rsidRPr="00243099">
        <w:rPr>
          <w:highlight w:val="yellow"/>
        </w:rPr>
        <w:t xml:space="preserve"> 8 infusions/day across 3 consecutive days. </w:t>
      </w:r>
      <w:r w:rsidR="005E09FB" w:rsidRPr="00243099">
        <w:rPr>
          <w:highlight w:val="yellow"/>
        </w:rPr>
        <w:t>Failure to reach acquisition criteria by day 20 results in exclusion</w:t>
      </w:r>
      <w:r w:rsidR="00437CD1" w:rsidRPr="00243099">
        <w:rPr>
          <w:highlight w:val="yellow"/>
        </w:rPr>
        <w:t xml:space="preserve"> from the study.</w:t>
      </w:r>
    </w:p>
    <w:p w14:paraId="2E8E48EB" w14:textId="2390213C" w:rsidR="00C37F86" w:rsidRPr="00243099" w:rsidRDefault="00C37F86">
      <w:pPr>
        <w:pBdr>
          <w:top w:val="nil"/>
          <w:left w:val="nil"/>
          <w:bottom w:val="nil"/>
          <w:right w:val="nil"/>
          <w:between w:val="nil"/>
        </w:pBdr>
        <w:rPr>
          <w:highlight w:val="yellow"/>
        </w:rPr>
      </w:pPr>
    </w:p>
    <w:p w14:paraId="6B57C7AC" w14:textId="176F4ABD" w:rsidR="00C37F86" w:rsidRPr="00243099" w:rsidRDefault="009462DD">
      <w:pPr>
        <w:pBdr>
          <w:top w:val="nil"/>
          <w:left w:val="nil"/>
          <w:bottom w:val="nil"/>
          <w:right w:val="nil"/>
          <w:between w:val="nil"/>
        </w:pBdr>
        <w:rPr>
          <w:highlight w:val="yellow"/>
        </w:rPr>
      </w:pPr>
      <w:r w:rsidRPr="00243099">
        <w:rPr>
          <w:highlight w:val="yellow"/>
        </w:rPr>
        <w:t>3</w:t>
      </w:r>
      <w:r w:rsidR="00437CD1" w:rsidRPr="00243099">
        <w:rPr>
          <w:highlight w:val="yellow"/>
        </w:rPr>
        <w:t xml:space="preserve">.2. After acquisition criteria are successfully met, </w:t>
      </w:r>
      <w:r w:rsidR="005E09FB" w:rsidRPr="00243099">
        <w:rPr>
          <w:highlight w:val="yellow"/>
        </w:rPr>
        <w:t>subject rats to</w:t>
      </w:r>
      <w:r w:rsidR="00437CD1" w:rsidRPr="00243099">
        <w:rPr>
          <w:highlight w:val="yellow"/>
        </w:rPr>
        <w:t xml:space="preserve"> 1 h instrumental extinction sessions for 6-10 d. </w:t>
      </w:r>
    </w:p>
    <w:p w14:paraId="60C67D06" w14:textId="39B73336" w:rsidR="00437CD1" w:rsidRPr="00243099" w:rsidRDefault="00437CD1">
      <w:pPr>
        <w:pBdr>
          <w:top w:val="nil"/>
          <w:left w:val="nil"/>
          <w:bottom w:val="nil"/>
          <w:right w:val="nil"/>
          <w:between w:val="nil"/>
        </w:pBdr>
        <w:rPr>
          <w:highlight w:val="yellow"/>
        </w:rPr>
      </w:pPr>
    </w:p>
    <w:p w14:paraId="443464E6" w14:textId="0718E31A" w:rsidR="00437CD1" w:rsidRPr="00243099" w:rsidRDefault="009462DD">
      <w:pPr>
        <w:pBdr>
          <w:top w:val="nil"/>
          <w:left w:val="nil"/>
          <w:bottom w:val="nil"/>
          <w:right w:val="nil"/>
          <w:between w:val="nil"/>
        </w:pBdr>
        <w:rPr>
          <w:highlight w:val="yellow"/>
        </w:rPr>
      </w:pPr>
      <w:r w:rsidRPr="00243099">
        <w:rPr>
          <w:highlight w:val="yellow"/>
        </w:rPr>
        <w:t>3</w:t>
      </w:r>
      <w:r w:rsidR="00437CD1" w:rsidRPr="00243099">
        <w:rPr>
          <w:highlight w:val="yellow"/>
        </w:rPr>
        <w:t xml:space="preserve">.2.1. </w:t>
      </w:r>
      <w:r w:rsidR="005E09FB" w:rsidRPr="00243099">
        <w:rPr>
          <w:highlight w:val="yellow"/>
        </w:rPr>
        <w:t>Place rats in operant chambers and allow rats to freely lever press. However, r</w:t>
      </w:r>
      <w:r w:rsidR="00437CD1" w:rsidRPr="00243099">
        <w:rPr>
          <w:highlight w:val="yellow"/>
        </w:rPr>
        <w:t>esponses on both the active and inactive levers have no programmed consequences</w:t>
      </w:r>
      <w:r w:rsidR="005E09FB" w:rsidRPr="00243099">
        <w:rPr>
          <w:highlight w:val="yellow"/>
        </w:rPr>
        <w:t>.</w:t>
      </w:r>
      <w:r w:rsidR="00D36B3A" w:rsidRPr="00243099">
        <w:rPr>
          <w:highlight w:val="yellow"/>
        </w:rPr>
        <w:t xml:space="preserve"> </w:t>
      </w:r>
    </w:p>
    <w:p w14:paraId="4228887C" w14:textId="2808D983" w:rsidR="00437CD1" w:rsidRPr="00243099" w:rsidRDefault="00437CD1">
      <w:pPr>
        <w:pBdr>
          <w:top w:val="nil"/>
          <w:left w:val="nil"/>
          <w:bottom w:val="nil"/>
          <w:right w:val="nil"/>
          <w:between w:val="nil"/>
        </w:pBdr>
        <w:rPr>
          <w:highlight w:val="yellow"/>
        </w:rPr>
      </w:pPr>
    </w:p>
    <w:p w14:paraId="768D2F9B" w14:textId="216DF4B7" w:rsidR="00437CD1" w:rsidRPr="00243099" w:rsidRDefault="009462DD">
      <w:pPr>
        <w:pBdr>
          <w:top w:val="nil"/>
          <w:left w:val="nil"/>
          <w:bottom w:val="nil"/>
          <w:right w:val="nil"/>
          <w:between w:val="nil"/>
        </w:pBdr>
        <w:rPr>
          <w:highlight w:val="yellow"/>
        </w:rPr>
      </w:pPr>
      <w:r w:rsidRPr="00243099">
        <w:rPr>
          <w:highlight w:val="yellow"/>
        </w:rPr>
        <w:t>3</w:t>
      </w:r>
      <w:r w:rsidR="00437CD1" w:rsidRPr="00243099">
        <w:rPr>
          <w:highlight w:val="yellow"/>
        </w:rPr>
        <w:t xml:space="preserve">.2.2. </w:t>
      </w:r>
      <w:r w:rsidR="00B84C8D">
        <w:rPr>
          <w:highlight w:val="yellow"/>
        </w:rPr>
        <w:t>Have r</w:t>
      </w:r>
      <w:r w:rsidR="005E09FB" w:rsidRPr="00243099">
        <w:rPr>
          <w:highlight w:val="yellow"/>
        </w:rPr>
        <w:t>ats continue i</w:t>
      </w:r>
      <w:r w:rsidR="00437CD1" w:rsidRPr="00243099">
        <w:rPr>
          <w:highlight w:val="yellow"/>
        </w:rPr>
        <w:t>nstrumental extinction</w:t>
      </w:r>
      <w:r w:rsidR="005E09FB" w:rsidRPr="00243099">
        <w:rPr>
          <w:highlight w:val="yellow"/>
        </w:rPr>
        <w:t xml:space="preserve"> daily</w:t>
      </w:r>
      <w:r w:rsidR="00437CD1" w:rsidRPr="00243099">
        <w:rPr>
          <w:highlight w:val="yellow"/>
        </w:rPr>
        <w:t xml:space="preserve"> </w:t>
      </w:r>
      <w:r w:rsidR="005E09FB" w:rsidRPr="00243099">
        <w:rPr>
          <w:highlight w:val="yellow"/>
        </w:rPr>
        <w:t>u</w:t>
      </w:r>
      <w:r w:rsidR="00437CD1" w:rsidRPr="00243099">
        <w:rPr>
          <w:highlight w:val="yellow"/>
        </w:rPr>
        <w:t xml:space="preserve">ntil </w:t>
      </w:r>
      <w:r w:rsidR="005D60E5" w:rsidRPr="00243099">
        <w:rPr>
          <w:highlight w:val="yellow"/>
        </w:rPr>
        <w:t>an</w:t>
      </w:r>
      <w:r w:rsidR="00437CD1" w:rsidRPr="00243099">
        <w:rPr>
          <w:highlight w:val="yellow"/>
        </w:rPr>
        <w:t xml:space="preserve"> average</w:t>
      </w:r>
      <w:r w:rsidR="005D60E5" w:rsidRPr="00243099">
        <w:rPr>
          <w:highlight w:val="yellow"/>
        </w:rPr>
        <w:t xml:space="preserve"> of</w:t>
      </w:r>
      <w:r w:rsidR="00437CD1" w:rsidRPr="00243099">
        <w:rPr>
          <w:highlight w:val="yellow"/>
        </w:rPr>
        <w:t xml:space="preserve"> &lt;</w:t>
      </w:r>
      <w:r w:rsidR="00D36B3A" w:rsidRPr="00243099">
        <w:rPr>
          <w:highlight w:val="yellow"/>
        </w:rPr>
        <w:t xml:space="preserve"> 2</w:t>
      </w:r>
      <w:r w:rsidR="00437CD1" w:rsidRPr="00243099">
        <w:rPr>
          <w:highlight w:val="yellow"/>
        </w:rPr>
        <w:t>5 lever presses over two consecutive days</w:t>
      </w:r>
      <w:r w:rsidR="005D60E5" w:rsidRPr="00243099">
        <w:rPr>
          <w:highlight w:val="yellow"/>
        </w:rPr>
        <w:t xml:space="preserve"> occurs</w:t>
      </w:r>
      <w:r w:rsidR="00437CD1" w:rsidRPr="00243099">
        <w:rPr>
          <w:highlight w:val="yellow"/>
        </w:rPr>
        <w:t>.</w:t>
      </w:r>
    </w:p>
    <w:p w14:paraId="448626BE" w14:textId="2B0B2068" w:rsidR="00590E79" w:rsidRPr="00243099" w:rsidRDefault="00590E79">
      <w:pPr>
        <w:pBdr>
          <w:top w:val="nil"/>
          <w:left w:val="nil"/>
          <w:bottom w:val="nil"/>
          <w:right w:val="nil"/>
          <w:between w:val="nil"/>
        </w:pBdr>
        <w:rPr>
          <w:highlight w:val="yellow"/>
        </w:rPr>
      </w:pPr>
    </w:p>
    <w:p w14:paraId="3F5CC16F" w14:textId="6D4821D8" w:rsidR="0050197E" w:rsidRPr="00243099" w:rsidRDefault="0050197E" w:rsidP="0050197E">
      <w:pPr>
        <w:pBdr>
          <w:top w:val="nil"/>
          <w:left w:val="nil"/>
          <w:bottom w:val="nil"/>
          <w:right w:val="nil"/>
          <w:between w:val="nil"/>
        </w:pBdr>
        <w:rPr>
          <w:b/>
          <w:bCs/>
          <w:highlight w:val="yellow"/>
        </w:rPr>
      </w:pPr>
      <w:r w:rsidRPr="00243099">
        <w:rPr>
          <w:b/>
          <w:bCs/>
          <w:highlight w:val="yellow"/>
        </w:rPr>
        <w:t xml:space="preserve">4. </w:t>
      </w:r>
      <w:r w:rsidRPr="00243099">
        <w:rPr>
          <w:b/>
          <w:bCs/>
          <w:i/>
          <w:iCs/>
          <w:highlight w:val="yellow"/>
        </w:rPr>
        <w:t>In vivo</w:t>
      </w:r>
      <w:r w:rsidRPr="00243099">
        <w:rPr>
          <w:b/>
          <w:bCs/>
          <w:highlight w:val="yellow"/>
        </w:rPr>
        <w:t xml:space="preserve"> Optogenetic </w:t>
      </w:r>
      <w:r w:rsidR="00461140" w:rsidRPr="00243099">
        <w:rPr>
          <w:b/>
          <w:bCs/>
          <w:highlight w:val="yellow"/>
        </w:rPr>
        <w:t>Induction of LTD</w:t>
      </w:r>
    </w:p>
    <w:p w14:paraId="64758694" w14:textId="77777777" w:rsidR="0050197E" w:rsidRPr="00B84C8D" w:rsidRDefault="0050197E" w:rsidP="0050197E">
      <w:pPr>
        <w:pBdr>
          <w:top w:val="nil"/>
          <w:left w:val="nil"/>
          <w:bottom w:val="nil"/>
          <w:right w:val="nil"/>
          <w:between w:val="nil"/>
        </w:pBdr>
      </w:pPr>
    </w:p>
    <w:p w14:paraId="0BB8D202" w14:textId="6E27FA2B" w:rsidR="0050197E" w:rsidRPr="00B84C8D" w:rsidRDefault="0050197E" w:rsidP="0050197E">
      <w:pPr>
        <w:pBdr>
          <w:top w:val="nil"/>
          <w:left w:val="nil"/>
          <w:bottom w:val="nil"/>
          <w:right w:val="nil"/>
          <w:between w:val="nil"/>
        </w:pBdr>
      </w:pPr>
      <w:r w:rsidRPr="00B84C8D">
        <w:t xml:space="preserve">NOTE: Optogenetic inhibition experiments take place 24 h after the final day of instrumental extinction. </w:t>
      </w:r>
    </w:p>
    <w:p w14:paraId="4C5D3BF7" w14:textId="77777777" w:rsidR="0050197E" w:rsidRPr="00243099" w:rsidRDefault="0050197E" w:rsidP="0050197E">
      <w:pPr>
        <w:pBdr>
          <w:top w:val="nil"/>
          <w:left w:val="nil"/>
          <w:bottom w:val="nil"/>
          <w:right w:val="nil"/>
          <w:between w:val="nil"/>
        </w:pBdr>
        <w:rPr>
          <w:highlight w:val="yellow"/>
        </w:rPr>
      </w:pPr>
    </w:p>
    <w:p w14:paraId="2FD25723" w14:textId="6875F5EF" w:rsidR="0050197E" w:rsidRPr="00243099" w:rsidRDefault="0050197E" w:rsidP="0050197E">
      <w:pPr>
        <w:pBdr>
          <w:top w:val="nil"/>
          <w:left w:val="nil"/>
          <w:bottom w:val="nil"/>
          <w:right w:val="nil"/>
          <w:between w:val="nil"/>
        </w:pBdr>
        <w:rPr>
          <w:highlight w:val="yellow"/>
        </w:rPr>
      </w:pPr>
      <w:r w:rsidRPr="00243099">
        <w:rPr>
          <w:highlight w:val="yellow"/>
        </w:rPr>
        <w:t>4.1. Connect patch cords to a 473-nm blue laser diode via a rotary joint suspended above a clean, standard rodent housing cage with the cover removed. This setup allows rodents to freely move around the cage during the optogenetic stimulation.</w:t>
      </w:r>
    </w:p>
    <w:p w14:paraId="3213043C" w14:textId="003D7CC9" w:rsidR="00A17634" w:rsidRPr="00243099" w:rsidRDefault="00A17634" w:rsidP="00A17634">
      <w:pPr>
        <w:pBdr>
          <w:top w:val="nil"/>
          <w:left w:val="nil"/>
          <w:bottom w:val="nil"/>
          <w:right w:val="nil"/>
          <w:between w:val="nil"/>
        </w:pBdr>
        <w:rPr>
          <w:highlight w:val="yellow"/>
        </w:rPr>
      </w:pPr>
    </w:p>
    <w:p w14:paraId="51E8E77C" w14:textId="4C2FC560" w:rsidR="00A17634" w:rsidRPr="00243099" w:rsidRDefault="00A17634" w:rsidP="00A17634">
      <w:pPr>
        <w:pBdr>
          <w:top w:val="nil"/>
          <w:left w:val="nil"/>
          <w:bottom w:val="nil"/>
          <w:right w:val="nil"/>
          <w:between w:val="nil"/>
        </w:pBdr>
        <w:rPr>
          <w:highlight w:val="yellow"/>
        </w:rPr>
      </w:pPr>
      <w:r w:rsidRPr="00243099">
        <w:rPr>
          <w:highlight w:val="yellow"/>
        </w:rPr>
        <w:t xml:space="preserve">4.2 Turn on laser diode according to operating instructions and connect to </w:t>
      </w:r>
      <w:bookmarkStart w:id="2" w:name="_Hlk82596049"/>
      <w:r w:rsidRPr="00243099">
        <w:rPr>
          <w:highlight w:val="yellow"/>
        </w:rPr>
        <w:t xml:space="preserve">a </w:t>
      </w:r>
      <w:r w:rsidR="00316950" w:rsidRPr="00243099">
        <w:rPr>
          <w:highlight w:val="yellow"/>
        </w:rPr>
        <w:t>pulse generator. Adjust settings, so that when turned on the rat will receive 900 2-ms pulses of light at 1 Hz</w:t>
      </w:r>
      <w:bookmarkEnd w:id="2"/>
      <w:r w:rsidR="00316950" w:rsidRPr="00243099">
        <w:rPr>
          <w:highlight w:val="yellow"/>
        </w:rPr>
        <w:t xml:space="preserve">. </w:t>
      </w:r>
    </w:p>
    <w:p w14:paraId="021FB041" w14:textId="14B956D4" w:rsidR="00F551B9" w:rsidRPr="00B84C8D" w:rsidRDefault="00F551B9" w:rsidP="0050197E">
      <w:pPr>
        <w:pBdr>
          <w:top w:val="nil"/>
          <w:left w:val="nil"/>
          <w:bottom w:val="nil"/>
          <w:right w:val="nil"/>
          <w:between w:val="nil"/>
        </w:pBdr>
      </w:pPr>
    </w:p>
    <w:p w14:paraId="2544B2C0" w14:textId="40216E49" w:rsidR="00F551B9" w:rsidRPr="00B84C8D" w:rsidRDefault="00F551B9" w:rsidP="0050197E">
      <w:pPr>
        <w:pBdr>
          <w:top w:val="nil"/>
          <w:left w:val="nil"/>
          <w:bottom w:val="nil"/>
          <w:right w:val="nil"/>
          <w:between w:val="nil"/>
        </w:pBdr>
      </w:pPr>
      <w:r w:rsidRPr="00B84C8D">
        <w:t xml:space="preserve">CAUTION: Proper eye protection </w:t>
      </w:r>
      <w:r w:rsidR="008E4800" w:rsidRPr="00B84C8D">
        <w:t>must be</w:t>
      </w:r>
      <w:r w:rsidRPr="00B84C8D">
        <w:t xml:space="preserve"> </w:t>
      </w:r>
      <w:proofErr w:type="gramStart"/>
      <w:r w:rsidRPr="00B84C8D">
        <w:t>used at all times</w:t>
      </w:r>
      <w:proofErr w:type="gramEnd"/>
      <w:r w:rsidRPr="00B84C8D">
        <w:t xml:space="preserve"> while operating laser.</w:t>
      </w:r>
    </w:p>
    <w:p w14:paraId="33659C7A" w14:textId="77777777" w:rsidR="0050197E" w:rsidRPr="00243099" w:rsidRDefault="0050197E" w:rsidP="0050197E">
      <w:pPr>
        <w:pBdr>
          <w:top w:val="nil"/>
          <w:left w:val="nil"/>
          <w:bottom w:val="nil"/>
          <w:right w:val="nil"/>
          <w:between w:val="nil"/>
        </w:pBdr>
        <w:rPr>
          <w:highlight w:val="yellow"/>
        </w:rPr>
      </w:pPr>
    </w:p>
    <w:p w14:paraId="5C30C817" w14:textId="0BC3DD87" w:rsidR="0050197E" w:rsidRPr="00243099" w:rsidRDefault="0050197E" w:rsidP="0050197E">
      <w:pPr>
        <w:pBdr>
          <w:top w:val="nil"/>
          <w:left w:val="nil"/>
          <w:bottom w:val="nil"/>
          <w:right w:val="nil"/>
          <w:between w:val="nil"/>
        </w:pBdr>
        <w:rPr>
          <w:highlight w:val="yellow"/>
        </w:rPr>
      </w:pPr>
      <w:r w:rsidRPr="00243099">
        <w:rPr>
          <w:highlight w:val="yellow"/>
        </w:rPr>
        <w:t>4.</w:t>
      </w:r>
      <w:r w:rsidR="00A17634" w:rsidRPr="00243099">
        <w:rPr>
          <w:highlight w:val="yellow"/>
        </w:rPr>
        <w:t>3</w:t>
      </w:r>
      <w:r w:rsidRPr="00243099">
        <w:rPr>
          <w:highlight w:val="yellow"/>
        </w:rPr>
        <w:t xml:space="preserve">. Measure the light intensity through the patch cord using a light sensor. </w:t>
      </w:r>
      <w:r w:rsidR="00853B98" w:rsidRPr="00243099">
        <w:rPr>
          <w:highlight w:val="yellow"/>
        </w:rPr>
        <w:t>Adjust t</w:t>
      </w:r>
      <w:r w:rsidRPr="00243099">
        <w:rPr>
          <w:highlight w:val="yellow"/>
        </w:rPr>
        <w:t>he intensity</w:t>
      </w:r>
      <w:r w:rsidR="00316950" w:rsidRPr="00243099">
        <w:rPr>
          <w:highlight w:val="yellow"/>
        </w:rPr>
        <w:t xml:space="preserve"> </w:t>
      </w:r>
      <w:r w:rsidR="00316950" w:rsidRPr="00243099">
        <w:rPr>
          <w:highlight w:val="yellow"/>
        </w:rPr>
        <w:lastRenderedPageBreak/>
        <w:t>of the laser so that light output through the patch cable</w:t>
      </w:r>
      <w:r w:rsidRPr="00243099">
        <w:rPr>
          <w:highlight w:val="yellow"/>
        </w:rPr>
        <w:t xml:space="preserve"> </w:t>
      </w:r>
      <w:r w:rsidR="00316950" w:rsidRPr="00243099">
        <w:rPr>
          <w:highlight w:val="yellow"/>
        </w:rPr>
        <w:t>is</w:t>
      </w:r>
      <w:r w:rsidRPr="00243099">
        <w:rPr>
          <w:highlight w:val="yellow"/>
        </w:rPr>
        <w:t xml:space="preserve"> </w:t>
      </w:r>
      <w:r w:rsidRPr="00243099">
        <w:rPr>
          <w:rFonts w:ascii="Cambria Math" w:hAnsi="Cambria Math" w:cs="Cambria Math"/>
          <w:highlight w:val="yellow"/>
        </w:rPr>
        <w:t>∼</w:t>
      </w:r>
      <w:r w:rsidRPr="00243099">
        <w:rPr>
          <w:highlight w:val="yellow"/>
        </w:rPr>
        <w:t xml:space="preserve">5-7 mW. </w:t>
      </w:r>
    </w:p>
    <w:p w14:paraId="5678F70A" w14:textId="77777777" w:rsidR="0050197E" w:rsidRPr="00243099" w:rsidRDefault="0050197E" w:rsidP="0050197E">
      <w:pPr>
        <w:pBdr>
          <w:top w:val="nil"/>
          <w:left w:val="nil"/>
          <w:bottom w:val="nil"/>
          <w:right w:val="nil"/>
          <w:between w:val="nil"/>
        </w:pBdr>
        <w:rPr>
          <w:highlight w:val="yellow"/>
        </w:rPr>
      </w:pPr>
    </w:p>
    <w:p w14:paraId="79AA2EEB" w14:textId="309323DE" w:rsidR="0050197E" w:rsidRPr="00243099" w:rsidRDefault="0050197E" w:rsidP="0050197E">
      <w:pPr>
        <w:pBdr>
          <w:top w:val="nil"/>
          <w:left w:val="nil"/>
          <w:bottom w:val="nil"/>
          <w:right w:val="nil"/>
          <w:between w:val="nil"/>
        </w:pBdr>
        <w:rPr>
          <w:highlight w:val="yellow"/>
        </w:rPr>
      </w:pPr>
      <w:r w:rsidRPr="00243099">
        <w:rPr>
          <w:highlight w:val="yellow"/>
        </w:rPr>
        <w:t xml:space="preserve">4.3. </w:t>
      </w:r>
      <w:r w:rsidR="00853B98" w:rsidRPr="00243099">
        <w:rPr>
          <w:highlight w:val="yellow"/>
        </w:rPr>
        <w:t>Place rats in a clean h</w:t>
      </w:r>
      <w:r w:rsidRPr="00243099">
        <w:rPr>
          <w:highlight w:val="yellow"/>
        </w:rPr>
        <w:t xml:space="preserve">ousing cage. </w:t>
      </w:r>
      <w:r w:rsidR="00853B98" w:rsidRPr="00243099">
        <w:rPr>
          <w:highlight w:val="yellow"/>
        </w:rPr>
        <w:t>Remove d</w:t>
      </w:r>
      <w:r w:rsidRPr="00243099">
        <w:rPr>
          <w:highlight w:val="yellow"/>
        </w:rPr>
        <w:t>ust covers and ferrule sleeves</w:t>
      </w:r>
      <w:r w:rsidR="00853B98" w:rsidRPr="00243099">
        <w:rPr>
          <w:highlight w:val="yellow"/>
        </w:rPr>
        <w:t xml:space="preserve">, </w:t>
      </w:r>
      <w:r w:rsidRPr="00243099">
        <w:rPr>
          <w:highlight w:val="yellow"/>
        </w:rPr>
        <w:t xml:space="preserve">exposing the ferrules. </w:t>
      </w:r>
      <w:r w:rsidR="00853B98" w:rsidRPr="00243099">
        <w:rPr>
          <w:highlight w:val="yellow"/>
        </w:rPr>
        <w:t xml:space="preserve">Connect patch cords bilaterally </w:t>
      </w:r>
      <w:r w:rsidRPr="00243099">
        <w:rPr>
          <w:highlight w:val="yellow"/>
        </w:rPr>
        <w:t xml:space="preserve">to the optic fiber implants. </w:t>
      </w:r>
      <w:r w:rsidR="00853B98" w:rsidRPr="00243099">
        <w:rPr>
          <w:highlight w:val="yellow"/>
        </w:rPr>
        <w:t>Allow rats</w:t>
      </w:r>
      <w:r w:rsidRPr="00243099">
        <w:rPr>
          <w:highlight w:val="yellow"/>
        </w:rPr>
        <w:t xml:space="preserve"> to explore the environment for 3 min prior to LTD induction.</w:t>
      </w:r>
    </w:p>
    <w:p w14:paraId="10D6E9FB" w14:textId="77777777" w:rsidR="0050197E" w:rsidRPr="00243099" w:rsidRDefault="0050197E" w:rsidP="0050197E">
      <w:pPr>
        <w:pBdr>
          <w:top w:val="nil"/>
          <w:left w:val="nil"/>
          <w:bottom w:val="nil"/>
          <w:right w:val="nil"/>
          <w:between w:val="nil"/>
        </w:pBdr>
        <w:rPr>
          <w:highlight w:val="yellow"/>
        </w:rPr>
      </w:pPr>
    </w:p>
    <w:p w14:paraId="1FDAF85C" w14:textId="5148F0BA" w:rsidR="0050197E" w:rsidRPr="00243099" w:rsidRDefault="0050197E" w:rsidP="0050197E">
      <w:pPr>
        <w:pBdr>
          <w:top w:val="nil"/>
          <w:left w:val="nil"/>
          <w:bottom w:val="nil"/>
          <w:right w:val="nil"/>
          <w:between w:val="nil"/>
        </w:pBdr>
        <w:rPr>
          <w:highlight w:val="yellow"/>
        </w:rPr>
      </w:pPr>
      <w:r w:rsidRPr="00243099">
        <w:rPr>
          <w:highlight w:val="yellow"/>
        </w:rPr>
        <w:t xml:space="preserve">4.4. </w:t>
      </w:r>
      <w:r w:rsidR="00631916" w:rsidRPr="00243099">
        <w:rPr>
          <w:highlight w:val="yellow"/>
        </w:rPr>
        <w:t xml:space="preserve">Turn on the </w:t>
      </w:r>
      <w:r w:rsidR="00316950" w:rsidRPr="00243099">
        <w:rPr>
          <w:highlight w:val="yellow"/>
        </w:rPr>
        <w:t xml:space="preserve">pulse generator </w:t>
      </w:r>
      <w:r w:rsidR="00631916" w:rsidRPr="00243099">
        <w:rPr>
          <w:highlight w:val="yellow"/>
        </w:rPr>
        <w:t>to initiate optogenetic stimulation.</w:t>
      </w:r>
    </w:p>
    <w:p w14:paraId="2E76A169" w14:textId="77777777" w:rsidR="0050197E" w:rsidRPr="00B84C8D" w:rsidRDefault="0050197E" w:rsidP="0050197E">
      <w:pPr>
        <w:pBdr>
          <w:top w:val="nil"/>
          <w:left w:val="nil"/>
          <w:bottom w:val="nil"/>
          <w:right w:val="nil"/>
          <w:between w:val="nil"/>
        </w:pBdr>
      </w:pPr>
    </w:p>
    <w:p w14:paraId="181B17A2" w14:textId="321C44BD" w:rsidR="0050197E" w:rsidRPr="00B84C8D" w:rsidRDefault="0050197E" w:rsidP="0050197E">
      <w:pPr>
        <w:pBdr>
          <w:top w:val="nil"/>
          <w:left w:val="nil"/>
          <w:bottom w:val="nil"/>
          <w:right w:val="nil"/>
          <w:between w:val="nil"/>
        </w:pBdr>
      </w:pPr>
      <w:r w:rsidRPr="00B84C8D">
        <w:t xml:space="preserve">NOTE: Although unlikely, if rat experiences any adverse reactions to stimulation, the experiment </w:t>
      </w:r>
      <w:r w:rsidR="00A17634" w:rsidRPr="00B84C8D">
        <w:t xml:space="preserve">is </w:t>
      </w:r>
      <w:r w:rsidRPr="00B84C8D">
        <w:t>immediately terminated</w:t>
      </w:r>
      <w:r w:rsidR="00F551B9" w:rsidRPr="00B84C8D">
        <w:t>, and rats are properly euthanized</w:t>
      </w:r>
      <w:r w:rsidR="00A17634" w:rsidRPr="00B84C8D">
        <w:t xml:space="preserve"> based on institutional guidelines</w:t>
      </w:r>
      <w:r w:rsidRPr="00B84C8D">
        <w:t>.</w:t>
      </w:r>
    </w:p>
    <w:p w14:paraId="62665733" w14:textId="77777777" w:rsidR="0050197E" w:rsidRPr="00243099" w:rsidRDefault="0050197E" w:rsidP="0050197E">
      <w:pPr>
        <w:pBdr>
          <w:top w:val="nil"/>
          <w:left w:val="nil"/>
          <w:bottom w:val="nil"/>
          <w:right w:val="nil"/>
          <w:between w:val="nil"/>
        </w:pBdr>
        <w:rPr>
          <w:highlight w:val="yellow"/>
        </w:rPr>
      </w:pPr>
    </w:p>
    <w:p w14:paraId="0B2C25F5" w14:textId="1C418713" w:rsidR="0050197E" w:rsidRPr="00243099" w:rsidRDefault="0050197E" w:rsidP="0050197E">
      <w:pPr>
        <w:pBdr>
          <w:top w:val="nil"/>
          <w:left w:val="nil"/>
          <w:bottom w:val="nil"/>
          <w:right w:val="nil"/>
          <w:between w:val="nil"/>
        </w:pBdr>
        <w:rPr>
          <w:highlight w:val="yellow"/>
        </w:rPr>
      </w:pPr>
      <w:r w:rsidRPr="00243099">
        <w:rPr>
          <w:highlight w:val="yellow"/>
        </w:rPr>
        <w:t xml:space="preserve">4.5. Following LTD induction, </w:t>
      </w:r>
      <w:r w:rsidR="00B84C8D">
        <w:rPr>
          <w:highlight w:val="yellow"/>
        </w:rPr>
        <w:t xml:space="preserve">keep </w:t>
      </w:r>
      <w:r w:rsidRPr="00243099">
        <w:rPr>
          <w:highlight w:val="yellow"/>
        </w:rPr>
        <w:t>rats in the cage for 3 min, and then place back in their home cages.</w:t>
      </w:r>
    </w:p>
    <w:p w14:paraId="37B8E718" w14:textId="77777777" w:rsidR="0050197E" w:rsidRPr="00243099" w:rsidRDefault="0050197E" w:rsidP="0050197E">
      <w:pPr>
        <w:pBdr>
          <w:top w:val="nil"/>
          <w:left w:val="nil"/>
          <w:bottom w:val="nil"/>
          <w:right w:val="nil"/>
          <w:between w:val="nil"/>
        </w:pBdr>
        <w:rPr>
          <w:highlight w:val="yellow"/>
        </w:rPr>
      </w:pPr>
    </w:p>
    <w:p w14:paraId="618F3E82" w14:textId="7F2D6D68" w:rsidR="00461140" w:rsidRPr="00243099" w:rsidRDefault="0050197E" w:rsidP="0050197E">
      <w:pPr>
        <w:pBdr>
          <w:top w:val="nil"/>
          <w:left w:val="nil"/>
          <w:bottom w:val="nil"/>
          <w:right w:val="nil"/>
          <w:between w:val="nil"/>
        </w:pBdr>
        <w:rPr>
          <w:highlight w:val="yellow"/>
        </w:rPr>
      </w:pPr>
      <w:r w:rsidRPr="00243099">
        <w:rPr>
          <w:highlight w:val="yellow"/>
        </w:rPr>
        <w:t xml:space="preserve">4.6. </w:t>
      </w:r>
      <w:r w:rsidR="00A17634" w:rsidRPr="00243099">
        <w:rPr>
          <w:highlight w:val="yellow"/>
        </w:rPr>
        <w:t>For c</w:t>
      </w:r>
      <w:r w:rsidRPr="00243099">
        <w:rPr>
          <w:highlight w:val="yellow"/>
        </w:rPr>
        <w:t>ontrol experiments</w:t>
      </w:r>
      <w:r w:rsidR="00A17634" w:rsidRPr="00243099">
        <w:rPr>
          <w:highlight w:val="yellow"/>
        </w:rPr>
        <w:t>,</w:t>
      </w:r>
      <w:r w:rsidRPr="00243099">
        <w:rPr>
          <w:highlight w:val="yellow"/>
        </w:rPr>
        <w:t xml:space="preserve"> use the same stimulation procedure on rats that express the AAV5-tdTomato control virus</w:t>
      </w:r>
      <w:r w:rsidR="00A17634" w:rsidRPr="00243099">
        <w:rPr>
          <w:highlight w:val="yellow"/>
        </w:rPr>
        <w:t>. For sham experiments</w:t>
      </w:r>
      <w:r w:rsidR="00B84C8D">
        <w:rPr>
          <w:highlight w:val="yellow"/>
        </w:rPr>
        <w:t>, attach</w:t>
      </w:r>
      <w:r w:rsidRPr="00243099">
        <w:rPr>
          <w:highlight w:val="yellow"/>
        </w:rPr>
        <w:t xml:space="preserve"> </w:t>
      </w:r>
      <w:r w:rsidR="00A17634" w:rsidRPr="00243099">
        <w:rPr>
          <w:highlight w:val="yellow"/>
        </w:rPr>
        <w:t xml:space="preserve">a </w:t>
      </w:r>
      <w:r w:rsidRPr="00243099">
        <w:rPr>
          <w:highlight w:val="yellow"/>
        </w:rPr>
        <w:t>patch cord to the optic fiber of rats that express the AAV5-oChIEF virus, but no stimulation</w:t>
      </w:r>
      <w:r w:rsidR="00A17634" w:rsidRPr="00243099">
        <w:rPr>
          <w:highlight w:val="yellow"/>
        </w:rPr>
        <w:t xml:space="preserve"> is delivered during a 15 min</w:t>
      </w:r>
      <w:r w:rsidRPr="00243099">
        <w:rPr>
          <w:highlight w:val="yellow"/>
        </w:rPr>
        <w:t xml:space="preserve"> session.</w:t>
      </w:r>
    </w:p>
    <w:p w14:paraId="14EC2678" w14:textId="77777777" w:rsidR="00316950" w:rsidRPr="00243099" w:rsidRDefault="00316950" w:rsidP="0050197E">
      <w:pPr>
        <w:pBdr>
          <w:top w:val="nil"/>
          <w:left w:val="nil"/>
          <w:bottom w:val="nil"/>
          <w:right w:val="nil"/>
          <w:between w:val="nil"/>
        </w:pBdr>
        <w:rPr>
          <w:highlight w:val="yellow"/>
        </w:rPr>
      </w:pPr>
    </w:p>
    <w:p w14:paraId="6192825A" w14:textId="1D1ED064" w:rsidR="00461140" w:rsidRPr="00243099" w:rsidRDefault="00461140" w:rsidP="0050197E">
      <w:pPr>
        <w:pBdr>
          <w:top w:val="nil"/>
          <w:left w:val="nil"/>
          <w:bottom w:val="nil"/>
          <w:right w:val="nil"/>
          <w:between w:val="nil"/>
        </w:pBdr>
        <w:rPr>
          <w:b/>
          <w:bCs/>
          <w:highlight w:val="yellow"/>
        </w:rPr>
      </w:pPr>
      <w:r w:rsidRPr="00243099">
        <w:rPr>
          <w:b/>
          <w:bCs/>
          <w:highlight w:val="yellow"/>
        </w:rPr>
        <w:t>5. Test the Effect of Optogenetic Stimulation on Cue-Induced Cocaine Seeking</w:t>
      </w:r>
    </w:p>
    <w:p w14:paraId="7C69CC7F" w14:textId="77777777" w:rsidR="0050197E" w:rsidRPr="00243099" w:rsidRDefault="0050197E" w:rsidP="0050197E">
      <w:pPr>
        <w:pBdr>
          <w:top w:val="nil"/>
          <w:left w:val="nil"/>
          <w:bottom w:val="nil"/>
          <w:right w:val="nil"/>
          <w:between w:val="nil"/>
        </w:pBdr>
        <w:rPr>
          <w:highlight w:val="yellow"/>
        </w:rPr>
      </w:pPr>
    </w:p>
    <w:p w14:paraId="36D06163" w14:textId="498FDB2C" w:rsidR="0050197E" w:rsidRPr="00243099" w:rsidRDefault="00461140" w:rsidP="0050197E">
      <w:pPr>
        <w:pBdr>
          <w:top w:val="nil"/>
          <w:left w:val="nil"/>
          <w:bottom w:val="nil"/>
          <w:right w:val="nil"/>
          <w:between w:val="nil"/>
        </w:pBdr>
        <w:rPr>
          <w:highlight w:val="yellow"/>
        </w:rPr>
      </w:pPr>
      <w:r w:rsidRPr="00243099">
        <w:rPr>
          <w:highlight w:val="yellow"/>
        </w:rPr>
        <w:t>5</w:t>
      </w:r>
      <w:r w:rsidR="0050197E" w:rsidRPr="00243099">
        <w:rPr>
          <w:highlight w:val="yellow"/>
        </w:rPr>
        <w:t>.</w:t>
      </w:r>
      <w:r w:rsidRPr="00243099">
        <w:rPr>
          <w:highlight w:val="yellow"/>
        </w:rPr>
        <w:t>1</w:t>
      </w:r>
      <w:r w:rsidR="0050197E" w:rsidRPr="00243099">
        <w:rPr>
          <w:highlight w:val="yellow"/>
        </w:rPr>
        <w:t xml:space="preserve">. 24 h after in vivo optogenetic stimulations, </w:t>
      </w:r>
      <w:r w:rsidR="00A17634" w:rsidRPr="00243099">
        <w:rPr>
          <w:highlight w:val="yellow"/>
        </w:rPr>
        <w:t>place rats back</w:t>
      </w:r>
      <w:r w:rsidR="0050197E" w:rsidRPr="00243099">
        <w:rPr>
          <w:highlight w:val="yellow"/>
        </w:rPr>
        <w:t xml:space="preserve"> in operant condition</w:t>
      </w:r>
      <w:r w:rsidR="00A17634" w:rsidRPr="00243099">
        <w:rPr>
          <w:highlight w:val="yellow"/>
        </w:rPr>
        <w:t xml:space="preserve">ing chambers. Rats are subjected to a </w:t>
      </w:r>
      <w:r w:rsidR="0050197E" w:rsidRPr="00243099">
        <w:rPr>
          <w:highlight w:val="yellow"/>
        </w:rPr>
        <w:t>1-h standard cue-induced reinstatement session to assess cocaine seeking behavior.</w:t>
      </w:r>
    </w:p>
    <w:p w14:paraId="2ED80672" w14:textId="77777777" w:rsidR="00316950" w:rsidRPr="00B84C8D" w:rsidRDefault="00316950" w:rsidP="0050197E">
      <w:pPr>
        <w:pBdr>
          <w:top w:val="nil"/>
          <w:left w:val="nil"/>
          <w:bottom w:val="nil"/>
          <w:right w:val="nil"/>
          <w:between w:val="nil"/>
        </w:pBdr>
      </w:pPr>
    </w:p>
    <w:p w14:paraId="64E711A4" w14:textId="49A39DC2" w:rsidR="0050197E" w:rsidRPr="00B84C8D" w:rsidRDefault="0050197E" w:rsidP="0050197E">
      <w:pPr>
        <w:pBdr>
          <w:top w:val="nil"/>
          <w:left w:val="nil"/>
          <w:bottom w:val="nil"/>
          <w:right w:val="nil"/>
          <w:between w:val="nil"/>
        </w:pBdr>
      </w:pPr>
      <w:r w:rsidRPr="00B84C8D">
        <w:t>NOTE: During cue-induced reinstatement, a</w:t>
      </w:r>
      <w:r w:rsidR="00A17634" w:rsidRPr="00B84C8D">
        <w:t xml:space="preserve"> response on</w:t>
      </w:r>
      <w:r w:rsidRPr="00B84C8D">
        <w:t xml:space="preserve"> the active lever </w:t>
      </w:r>
      <w:r w:rsidR="00A17634" w:rsidRPr="00B84C8D">
        <w:t>yields</w:t>
      </w:r>
      <w:r w:rsidRPr="00B84C8D">
        <w:t xml:space="preserve"> a 10-s presentation of the cocaine-associated cue, but no</w:t>
      </w:r>
      <w:r w:rsidR="00A17634" w:rsidRPr="00B84C8D">
        <w:t xml:space="preserve"> cocaine</w:t>
      </w:r>
      <w:r w:rsidR="00316950" w:rsidRPr="00B84C8D">
        <w:t xml:space="preserve"> </w:t>
      </w:r>
      <w:r w:rsidRPr="00B84C8D">
        <w:t>infusions</w:t>
      </w:r>
      <w:r w:rsidR="00A17634" w:rsidRPr="00B84C8D">
        <w:t>.</w:t>
      </w:r>
    </w:p>
    <w:p w14:paraId="51B59478" w14:textId="3E0DA712" w:rsidR="00461140" w:rsidRPr="00243099" w:rsidRDefault="00461140" w:rsidP="0050197E">
      <w:pPr>
        <w:pBdr>
          <w:top w:val="nil"/>
          <w:left w:val="nil"/>
          <w:bottom w:val="nil"/>
          <w:right w:val="nil"/>
          <w:between w:val="nil"/>
        </w:pBdr>
        <w:rPr>
          <w:highlight w:val="yellow"/>
        </w:rPr>
      </w:pPr>
    </w:p>
    <w:p w14:paraId="2CCF3176" w14:textId="7EA862CF" w:rsidR="00461140" w:rsidRPr="00243099" w:rsidRDefault="00461140" w:rsidP="0050197E">
      <w:pPr>
        <w:pBdr>
          <w:top w:val="nil"/>
          <w:left w:val="nil"/>
          <w:bottom w:val="nil"/>
          <w:right w:val="nil"/>
          <w:between w:val="nil"/>
        </w:pBdr>
        <w:rPr>
          <w:highlight w:val="yellow"/>
        </w:rPr>
      </w:pPr>
      <w:r w:rsidRPr="00243099">
        <w:rPr>
          <w:highlight w:val="yellow"/>
        </w:rPr>
        <w:t xml:space="preserve">5.2. </w:t>
      </w:r>
      <w:r w:rsidR="00B84C8D">
        <w:rPr>
          <w:highlight w:val="yellow"/>
        </w:rPr>
        <w:t>Give a</w:t>
      </w:r>
      <w:r w:rsidRPr="00243099">
        <w:rPr>
          <w:highlight w:val="yellow"/>
        </w:rPr>
        <w:t xml:space="preserve"> second reinstatement test at least 1 week after the first test to determine if optogenetic LTD induction results in a long-term suppression of cocaine seeking</w:t>
      </w:r>
      <w:bookmarkEnd w:id="1"/>
    </w:p>
    <w:p w14:paraId="411FF170" w14:textId="017E2CC2" w:rsidR="005E1BDA" w:rsidRPr="00243099" w:rsidRDefault="005E1BDA" w:rsidP="0050197E">
      <w:pPr>
        <w:pBdr>
          <w:top w:val="nil"/>
          <w:left w:val="nil"/>
          <w:bottom w:val="nil"/>
          <w:right w:val="nil"/>
          <w:between w:val="nil"/>
        </w:pBdr>
        <w:rPr>
          <w:highlight w:val="yellow"/>
        </w:rPr>
      </w:pPr>
    </w:p>
    <w:p w14:paraId="7EFD236F" w14:textId="293BFC90" w:rsidR="005E1BDA" w:rsidRPr="00243099" w:rsidRDefault="005E1BDA" w:rsidP="005E1BDA">
      <w:pPr>
        <w:pBdr>
          <w:top w:val="nil"/>
          <w:left w:val="nil"/>
          <w:bottom w:val="nil"/>
          <w:right w:val="nil"/>
          <w:between w:val="nil"/>
        </w:pBdr>
        <w:rPr>
          <w:b/>
          <w:bCs/>
        </w:rPr>
      </w:pPr>
      <w:r w:rsidRPr="00243099">
        <w:rPr>
          <w:b/>
          <w:bCs/>
        </w:rPr>
        <w:t>6. Staining, Fluorescence, and Imaging for Histological Verification of Viral Expression and Optic Fiber Placement</w:t>
      </w:r>
    </w:p>
    <w:p w14:paraId="50456823" w14:textId="77777777" w:rsidR="005E1BDA" w:rsidRPr="00243099" w:rsidRDefault="005E1BDA" w:rsidP="005E1BDA">
      <w:pPr>
        <w:pBdr>
          <w:top w:val="nil"/>
          <w:left w:val="nil"/>
          <w:bottom w:val="nil"/>
          <w:right w:val="nil"/>
          <w:between w:val="nil"/>
        </w:pBdr>
      </w:pPr>
    </w:p>
    <w:p w14:paraId="379DC556" w14:textId="0E4AC5F1" w:rsidR="00563624" w:rsidRPr="00243099" w:rsidRDefault="00563624" w:rsidP="005E1BDA">
      <w:pPr>
        <w:pBdr>
          <w:top w:val="nil"/>
          <w:left w:val="nil"/>
          <w:bottom w:val="nil"/>
          <w:right w:val="nil"/>
          <w:between w:val="nil"/>
        </w:pBdr>
      </w:pPr>
      <w:bookmarkStart w:id="3" w:name="_Hlk82595805"/>
      <w:r w:rsidRPr="00243099">
        <w:t>6.1</w:t>
      </w:r>
      <w:r w:rsidR="001A0BB3" w:rsidRPr="00243099">
        <w:t>.</w:t>
      </w:r>
      <w:r w:rsidRPr="00243099">
        <w:t xml:space="preserve"> Make 1</w:t>
      </w:r>
      <w:r w:rsidR="00B84C8D">
        <w:t>x</w:t>
      </w:r>
      <w:r w:rsidRPr="00243099">
        <w:t xml:space="preserve"> phosphate buffered saline (PBS) and 4% paraformaldehyde (PFA). Store both solutions on ice. Total volume will depend on the number of rats in the study (~100 mL of PBS and 200 mL of PFA will be used per rat).</w:t>
      </w:r>
    </w:p>
    <w:bookmarkEnd w:id="3"/>
    <w:p w14:paraId="63DBA8EC" w14:textId="70C0EB6B" w:rsidR="00FF3ABE" w:rsidRPr="00243099" w:rsidRDefault="00FF3ABE" w:rsidP="005E1BDA">
      <w:pPr>
        <w:pBdr>
          <w:top w:val="nil"/>
          <w:left w:val="nil"/>
          <w:bottom w:val="nil"/>
          <w:right w:val="nil"/>
          <w:between w:val="nil"/>
        </w:pBdr>
      </w:pPr>
    </w:p>
    <w:p w14:paraId="34145F9C" w14:textId="3953F980" w:rsidR="00FF3ABE" w:rsidRPr="00243099" w:rsidRDefault="00FF3ABE" w:rsidP="005E1BDA">
      <w:pPr>
        <w:pBdr>
          <w:top w:val="nil"/>
          <w:left w:val="nil"/>
          <w:bottom w:val="nil"/>
          <w:right w:val="nil"/>
          <w:between w:val="nil"/>
        </w:pBdr>
      </w:pPr>
      <w:bookmarkStart w:id="4" w:name="_Hlk82595821"/>
      <w:r w:rsidRPr="00243099">
        <w:t>CAUTION: PFA is a toxic chemical and known carcinogen. Take proper care to avoid inhalation as well as contact with the skin. Its use and disposal should be in accordance with institutional guidelines, including the use of proper PPE and a chemical flow hood.</w:t>
      </w:r>
    </w:p>
    <w:bookmarkEnd w:id="4"/>
    <w:p w14:paraId="090B9600" w14:textId="79425C1B" w:rsidR="00563624" w:rsidRPr="00243099" w:rsidRDefault="00563624" w:rsidP="005E1BDA">
      <w:pPr>
        <w:pBdr>
          <w:top w:val="nil"/>
          <w:left w:val="nil"/>
          <w:bottom w:val="nil"/>
          <w:right w:val="nil"/>
          <w:between w:val="nil"/>
        </w:pBdr>
      </w:pPr>
    </w:p>
    <w:p w14:paraId="01D46E0D" w14:textId="01F3830A" w:rsidR="00563624" w:rsidRPr="00243099" w:rsidRDefault="00563624" w:rsidP="005E1BDA">
      <w:pPr>
        <w:pBdr>
          <w:top w:val="nil"/>
          <w:left w:val="nil"/>
          <w:bottom w:val="nil"/>
          <w:right w:val="nil"/>
          <w:between w:val="nil"/>
        </w:pBdr>
      </w:pPr>
      <w:bookmarkStart w:id="5" w:name="_Hlk82595850"/>
      <w:r w:rsidRPr="00243099">
        <w:t xml:space="preserve">6.2. Setup peristaltic pump at a flow rate of 20 mL/min. </w:t>
      </w:r>
      <w:r w:rsidR="00FF3ABE" w:rsidRPr="00243099">
        <w:t>Fill tubing of pump with 1</w:t>
      </w:r>
      <w:r w:rsidR="00B84C8D">
        <w:t>x</w:t>
      </w:r>
      <w:r w:rsidR="00FF3ABE" w:rsidRPr="00243099">
        <w:t xml:space="preserve"> PBS. Attach a blunted 20-gauge needle to the end of the tubing.</w:t>
      </w:r>
    </w:p>
    <w:p w14:paraId="1E0E01E0" w14:textId="77777777" w:rsidR="00563624" w:rsidRPr="00243099" w:rsidRDefault="00563624" w:rsidP="005E1BDA">
      <w:pPr>
        <w:pBdr>
          <w:top w:val="nil"/>
          <w:left w:val="nil"/>
          <w:bottom w:val="nil"/>
          <w:right w:val="nil"/>
          <w:between w:val="nil"/>
        </w:pBdr>
      </w:pPr>
    </w:p>
    <w:p w14:paraId="11B8E8A6" w14:textId="3FD5659D" w:rsidR="005E1BDA" w:rsidRPr="00243099" w:rsidRDefault="005E1BDA" w:rsidP="005E1BDA">
      <w:pPr>
        <w:pBdr>
          <w:top w:val="nil"/>
          <w:left w:val="nil"/>
          <w:bottom w:val="nil"/>
          <w:right w:val="nil"/>
          <w:between w:val="nil"/>
        </w:pBdr>
      </w:pPr>
      <w:r w:rsidRPr="00243099">
        <w:lastRenderedPageBreak/>
        <w:t>6.</w:t>
      </w:r>
      <w:r w:rsidR="00FF3ABE" w:rsidRPr="00243099">
        <w:t>3</w:t>
      </w:r>
      <w:r w:rsidRPr="00243099">
        <w:t xml:space="preserve">. </w:t>
      </w:r>
      <w:r w:rsidR="00FF3ABE" w:rsidRPr="00243099">
        <w:t>D</w:t>
      </w:r>
      <w:r w:rsidRPr="00243099">
        <w:t>eeply anesthetize</w:t>
      </w:r>
      <w:r w:rsidR="00563624" w:rsidRPr="00243099">
        <w:t xml:space="preserve"> rats</w:t>
      </w:r>
      <w:r w:rsidRPr="00243099">
        <w:t xml:space="preserve"> with sodium pentobarbital (100 mg/kg, </w:t>
      </w:r>
      <w:proofErr w:type="spellStart"/>
      <w:r w:rsidRPr="00243099">
        <w:t>i.p.</w:t>
      </w:r>
      <w:proofErr w:type="spellEnd"/>
      <w:r w:rsidRPr="00243099">
        <w:t>)</w:t>
      </w:r>
      <w:r w:rsidR="00563624" w:rsidRPr="00243099">
        <w:t>.</w:t>
      </w:r>
      <w:bookmarkEnd w:id="5"/>
    </w:p>
    <w:p w14:paraId="6DEB461B" w14:textId="02F98F84" w:rsidR="00563624" w:rsidRPr="00243099" w:rsidRDefault="00563624" w:rsidP="005E1BDA">
      <w:pPr>
        <w:pBdr>
          <w:top w:val="nil"/>
          <w:left w:val="nil"/>
          <w:bottom w:val="nil"/>
          <w:right w:val="nil"/>
          <w:between w:val="nil"/>
        </w:pBdr>
      </w:pPr>
    </w:p>
    <w:p w14:paraId="732EE4B3" w14:textId="2309C6E7" w:rsidR="00563624" w:rsidRPr="00243099" w:rsidRDefault="00563624" w:rsidP="00563624">
      <w:pPr>
        <w:pBdr>
          <w:top w:val="nil"/>
          <w:left w:val="nil"/>
          <w:bottom w:val="nil"/>
          <w:right w:val="nil"/>
          <w:between w:val="nil"/>
        </w:pBdr>
      </w:pPr>
      <w:bookmarkStart w:id="6" w:name="_Hlk82595873"/>
      <w:r w:rsidRPr="00243099">
        <w:t>6.</w:t>
      </w:r>
      <w:r w:rsidR="00FF3ABE" w:rsidRPr="00243099">
        <w:t>4</w:t>
      </w:r>
      <w:r w:rsidRPr="00243099">
        <w:t>. Use surgical scissors to cut open the abdominal cavity of the rat below the diaphragm. Cut through the rib cage rostrally along the lateral edges to expose the rat’s heart. Use hemostat to clamp the rostral portion of the rib cage away from the heart. Cut away any overlying fat tissue that surrounds the heart.</w:t>
      </w:r>
    </w:p>
    <w:p w14:paraId="69089937" w14:textId="77777777" w:rsidR="00563624" w:rsidRPr="00243099" w:rsidRDefault="00563624" w:rsidP="00563624">
      <w:pPr>
        <w:pBdr>
          <w:top w:val="nil"/>
          <w:left w:val="nil"/>
          <w:bottom w:val="nil"/>
          <w:right w:val="nil"/>
          <w:between w:val="nil"/>
        </w:pBdr>
      </w:pPr>
    </w:p>
    <w:p w14:paraId="3B037C24" w14:textId="25D27EB1" w:rsidR="00563624" w:rsidRPr="00243099" w:rsidRDefault="00563624" w:rsidP="005E1BDA">
      <w:pPr>
        <w:pBdr>
          <w:top w:val="nil"/>
          <w:left w:val="nil"/>
          <w:bottom w:val="nil"/>
          <w:right w:val="nil"/>
          <w:between w:val="nil"/>
        </w:pBdr>
      </w:pPr>
      <w:r w:rsidRPr="00243099">
        <w:t>6.</w:t>
      </w:r>
      <w:r w:rsidR="00FF3ABE" w:rsidRPr="00243099">
        <w:t>5</w:t>
      </w:r>
      <w:r w:rsidRPr="00243099">
        <w:t xml:space="preserve">. Insert the blunted needle through the left ventricle and up into the aorta. Cut a small hole in the right atrium to drain solution as it returns to the heart. </w:t>
      </w:r>
    </w:p>
    <w:p w14:paraId="7DC1EB4A" w14:textId="77777777" w:rsidR="005E1BDA" w:rsidRPr="00243099" w:rsidRDefault="005E1BDA" w:rsidP="005E1BDA">
      <w:pPr>
        <w:pBdr>
          <w:top w:val="nil"/>
          <w:left w:val="nil"/>
          <w:bottom w:val="nil"/>
          <w:right w:val="nil"/>
          <w:between w:val="nil"/>
        </w:pBdr>
      </w:pPr>
    </w:p>
    <w:p w14:paraId="136C5E90" w14:textId="46BCA024" w:rsidR="005E1BDA" w:rsidRPr="00243099" w:rsidRDefault="005E1BDA" w:rsidP="005E1BDA">
      <w:pPr>
        <w:pBdr>
          <w:top w:val="nil"/>
          <w:left w:val="nil"/>
          <w:bottom w:val="nil"/>
          <w:right w:val="nil"/>
          <w:between w:val="nil"/>
        </w:pBdr>
      </w:pPr>
      <w:r w:rsidRPr="00243099">
        <w:t>6.</w:t>
      </w:r>
      <w:r w:rsidR="00FF3ABE" w:rsidRPr="00243099">
        <w:t>6. P</w:t>
      </w:r>
      <w:r w:rsidRPr="00243099">
        <w:t>erfuse each rat with 1</w:t>
      </w:r>
      <w:r w:rsidR="00B84C8D">
        <w:t>x</w:t>
      </w:r>
      <w:r w:rsidRPr="00243099">
        <w:t xml:space="preserve"> PBS for 5 min followed by 4% </w:t>
      </w:r>
      <w:r w:rsidR="00FF3ABE" w:rsidRPr="00243099">
        <w:t>PFA</w:t>
      </w:r>
      <w:r w:rsidRPr="00243099">
        <w:t>, pH 7.4 for 10 min.</w:t>
      </w:r>
    </w:p>
    <w:p w14:paraId="3F746459" w14:textId="77777777" w:rsidR="005E1BDA" w:rsidRPr="00243099" w:rsidRDefault="005E1BDA" w:rsidP="005E1BDA">
      <w:pPr>
        <w:pBdr>
          <w:top w:val="nil"/>
          <w:left w:val="nil"/>
          <w:bottom w:val="nil"/>
          <w:right w:val="nil"/>
          <w:between w:val="nil"/>
        </w:pBdr>
      </w:pPr>
    </w:p>
    <w:p w14:paraId="6F3A8059" w14:textId="1F3BAB42" w:rsidR="005E1BDA" w:rsidRPr="00243099" w:rsidRDefault="005E1BDA" w:rsidP="005E1BDA">
      <w:pPr>
        <w:pBdr>
          <w:top w:val="nil"/>
          <w:left w:val="nil"/>
          <w:bottom w:val="nil"/>
          <w:right w:val="nil"/>
          <w:between w:val="nil"/>
        </w:pBdr>
      </w:pPr>
      <w:r w:rsidRPr="00243099">
        <w:t>6.</w:t>
      </w:r>
      <w:r w:rsidR="00FF3ABE" w:rsidRPr="00243099">
        <w:t>7</w:t>
      </w:r>
      <w:r w:rsidRPr="00243099">
        <w:t>. Decapitate the rat, extract the brain, and postfix it in 4% PFA for 24 h. Then transfer the brain to 30% sucrose solution for 2-3 d.</w:t>
      </w:r>
      <w:bookmarkEnd w:id="6"/>
      <w:r w:rsidRPr="00243099">
        <w:t xml:space="preserve"> </w:t>
      </w:r>
    </w:p>
    <w:p w14:paraId="325AC441" w14:textId="77777777" w:rsidR="005E1BDA" w:rsidRPr="00243099" w:rsidRDefault="005E1BDA" w:rsidP="005E1BDA">
      <w:pPr>
        <w:pBdr>
          <w:top w:val="nil"/>
          <w:left w:val="nil"/>
          <w:bottom w:val="nil"/>
          <w:right w:val="nil"/>
          <w:between w:val="nil"/>
        </w:pBdr>
      </w:pPr>
    </w:p>
    <w:p w14:paraId="5F27B712" w14:textId="561A8E85" w:rsidR="005E1BDA" w:rsidRPr="00243099" w:rsidRDefault="005E1BDA" w:rsidP="005E1BDA">
      <w:pPr>
        <w:pBdr>
          <w:top w:val="nil"/>
          <w:left w:val="nil"/>
          <w:bottom w:val="nil"/>
          <w:right w:val="nil"/>
          <w:between w:val="nil"/>
        </w:pBdr>
      </w:pPr>
      <w:r w:rsidRPr="00243099">
        <w:t>6.</w:t>
      </w:r>
      <w:r w:rsidR="00FF3ABE" w:rsidRPr="00243099">
        <w:t>8</w:t>
      </w:r>
      <w:r w:rsidRPr="00243099">
        <w:t>. Section brains at 50 μm using a cryostat.</w:t>
      </w:r>
    </w:p>
    <w:p w14:paraId="11A715FE" w14:textId="77777777" w:rsidR="005E1BDA" w:rsidRPr="00243099" w:rsidRDefault="005E1BDA" w:rsidP="005E1BDA">
      <w:pPr>
        <w:pBdr>
          <w:top w:val="nil"/>
          <w:left w:val="nil"/>
          <w:bottom w:val="nil"/>
          <w:right w:val="nil"/>
          <w:between w:val="nil"/>
        </w:pBdr>
      </w:pPr>
    </w:p>
    <w:p w14:paraId="52036CB1" w14:textId="190E3011" w:rsidR="005E1BDA" w:rsidRPr="00243099" w:rsidRDefault="005E1BDA" w:rsidP="005E1BDA">
      <w:pPr>
        <w:pBdr>
          <w:top w:val="nil"/>
          <w:left w:val="nil"/>
          <w:bottom w:val="nil"/>
          <w:right w:val="nil"/>
          <w:between w:val="nil"/>
        </w:pBdr>
      </w:pPr>
      <w:r w:rsidRPr="00243099">
        <w:t>6.</w:t>
      </w:r>
      <w:r w:rsidR="00FF3ABE" w:rsidRPr="00243099">
        <w:t>9</w:t>
      </w:r>
      <w:r w:rsidRPr="00243099">
        <w:t xml:space="preserve">. Mount </w:t>
      </w:r>
      <w:r w:rsidR="00561E03" w:rsidRPr="00243099">
        <w:t xml:space="preserve">all </w:t>
      </w:r>
      <w:r w:rsidRPr="00243099">
        <w:t>slices containing the LA or MGN onto glass slides and coverslip.</w:t>
      </w:r>
    </w:p>
    <w:p w14:paraId="686D9DB6" w14:textId="77777777" w:rsidR="005E1BDA" w:rsidRPr="00243099" w:rsidRDefault="005E1BDA" w:rsidP="005E1BDA">
      <w:pPr>
        <w:pBdr>
          <w:top w:val="nil"/>
          <w:left w:val="nil"/>
          <w:bottom w:val="nil"/>
          <w:right w:val="nil"/>
          <w:between w:val="nil"/>
        </w:pBdr>
      </w:pPr>
    </w:p>
    <w:p w14:paraId="6087C480" w14:textId="67C8C7DE" w:rsidR="005E1BDA" w:rsidRPr="00243099" w:rsidRDefault="005E1BDA" w:rsidP="005E1BDA">
      <w:pPr>
        <w:pBdr>
          <w:top w:val="nil"/>
          <w:left w:val="nil"/>
          <w:bottom w:val="nil"/>
          <w:right w:val="nil"/>
          <w:between w:val="nil"/>
        </w:pBdr>
        <w:rPr>
          <w:highlight w:val="yellow"/>
        </w:rPr>
      </w:pPr>
      <w:r w:rsidRPr="00243099">
        <w:t>6.</w:t>
      </w:r>
      <w:r w:rsidR="00FF3ABE" w:rsidRPr="00243099">
        <w:t>10</w:t>
      </w:r>
      <w:r w:rsidRPr="00243099">
        <w:t>. Image slices using an epifluorescent microscope to verify AAV-</w:t>
      </w:r>
      <w:proofErr w:type="spellStart"/>
      <w:r w:rsidRPr="00243099">
        <w:t>oChIEF</w:t>
      </w:r>
      <w:proofErr w:type="spellEnd"/>
      <w:r w:rsidRPr="00243099">
        <w:t>-</w:t>
      </w:r>
      <w:proofErr w:type="spellStart"/>
      <w:r w:rsidRPr="00243099">
        <w:t>tdTomato</w:t>
      </w:r>
      <w:proofErr w:type="spellEnd"/>
      <w:r w:rsidRPr="00243099">
        <w:t xml:space="preserve"> expression in the MGN and its projections to the LA, as well as placement of the optic fiber above the LA.</w:t>
      </w:r>
    </w:p>
    <w:p w14:paraId="367D642B" w14:textId="03788B62" w:rsidR="00BD086B" w:rsidRPr="00243099" w:rsidRDefault="00BD086B">
      <w:pPr>
        <w:pBdr>
          <w:top w:val="nil"/>
          <w:left w:val="nil"/>
          <w:bottom w:val="nil"/>
          <w:right w:val="nil"/>
          <w:between w:val="nil"/>
        </w:pBdr>
      </w:pPr>
    </w:p>
    <w:p w14:paraId="4287E633" w14:textId="5842ECD9" w:rsidR="00BD086B" w:rsidRPr="00243099" w:rsidRDefault="005E1BDA">
      <w:pPr>
        <w:pBdr>
          <w:top w:val="nil"/>
          <w:left w:val="nil"/>
          <w:bottom w:val="nil"/>
          <w:right w:val="nil"/>
          <w:between w:val="nil"/>
        </w:pBdr>
        <w:rPr>
          <w:b/>
          <w:bCs/>
        </w:rPr>
      </w:pPr>
      <w:r w:rsidRPr="00243099">
        <w:rPr>
          <w:b/>
          <w:bCs/>
        </w:rPr>
        <w:t>7</w:t>
      </w:r>
      <w:r w:rsidR="00BD086B" w:rsidRPr="00243099">
        <w:rPr>
          <w:b/>
          <w:bCs/>
        </w:rPr>
        <w:t xml:space="preserve">. </w:t>
      </w:r>
      <w:r w:rsidR="003A514A" w:rsidRPr="00243099">
        <w:rPr>
          <w:b/>
          <w:bCs/>
        </w:rPr>
        <w:t>Perfusion and Acute</w:t>
      </w:r>
      <w:r w:rsidR="00282CB7" w:rsidRPr="00243099">
        <w:rPr>
          <w:b/>
          <w:bCs/>
        </w:rPr>
        <w:t xml:space="preserve"> Brain </w:t>
      </w:r>
      <w:r w:rsidR="00BD086B" w:rsidRPr="00243099">
        <w:rPr>
          <w:b/>
          <w:bCs/>
        </w:rPr>
        <w:t>Slice Preparation</w:t>
      </w:r>
      <w:r w:rsidR="00C923F5" w:rsidRPr="00243099">
        <w:rPr>
          <w:b/>
          <w:bCs/>
        </w:rPr>
        <w:t xml:space="preserve"> for Electrophysiology Experiments</w:t>
      </w:r>
    </w:p>
    <w:p w14:paraId="1A4896A4" w14:textId="6DC7E160" w:rsidR="00BD086B" w:rsidRPr="00243099" w:rsidRDefault="00BD086B">
      <w:pPr>
        <w:pBdr>
          <w:top w:val="nil"/>
          <w:left w:val="nil"/>
          <w:bottom w:val="nil"/>
          <w:right w:val="nil"/>
          <w:between w:val="nil"/>
        </w:pBdr>
      </w:pPr>
    </w:p>
    <w:p w14:paraId="1137250D" w14:textId="4EAE8CFA" w:rsidR="00FF3ABE" w:rsidRPr="00243099" w:rsidRDefault="00FF3ABE">
      <w:pPr>
        <w:pBdr>
          <w:top w:val="nil"/>
          <w:left w:val="nil"/>
          <w:bottom w:val="nil"/>
          <w:right w:val="nil"/>
          <w:between w:val="nil"/>
        </w:pBdr>
      </w:pPr>
      <w:bookmarkStart w:id="7" w:name="_Hlk82595463"/>
      <w:r w:rsidRPr="00243099">
        <w:t xml:space="preserve">NOTE: Electrophysiological experiments are performed on a subset of animals to validate the success of </w:t>
      </w:r>
      <w:r w:rsidRPr="00243099">
        <w:rPr>
          <w:i/>
          <w:iCs/>
        </w:rPr>
        <w:t xml:space="preserve">in vivo </w:t>
      </w:r>
      <w:r w:rsidRPr="00243099">
        <w:t>LTD</w:t>
      </w:r>
      <w:r w:rsidR="00145630" w:rsidRPr="00243099">
        <w:t xml:space="preserve">. </w:t>
      </w:r>
    </w:p>
    <w:bookmarkEnd w:id="7"/>
    <w:p w14:paraId="3C2BE0AA" w14:textId="77777777" w:rsidR="00FF3ABE" w:rsidRPr="00243099" w:rsidRDefault="00FF3ABE">
      <w:pPr>
        <w:pBdr>
          <w:top w:val="nil"/>
          <w:left w:val="nil"/>
          <w:bottom w:val="nil"/>
          <w:right w:val="nil"/>
          <w:between w:val="nil"/>
        </w:pBdr>
      </w:pPr>
    </w:p>
    <w:p w14:paraId="3EF37F75" w14:textId="28669C5F" w:rsidR="00BD086B" w:rsidRPr="00243099" w:rsidRDefault="005E1BDA">
      <w:pPr>
        <w:pBdr>
          <w:top w:val="nil"/>
          <w:left w:val="nil"/>
          <w:bottom w:val="nil"/>
          <w:right w:val="nil"/>
          <w:between w:val="nil"/>
        </w:pBdr>
      </w:pPr>
      <w:r w:rsidRPr="00243099">
        <w:t>7</w:t>
      </w:r>
      <w:r w:rsidR="00BD086B" w:rsidRPr="00243099">
        <w:t>.1.</w:t>
      </w:r>
      <w:r w:rsidR="004E706F" w:rsidRPr="00243099">
        <w:t xml:space="preserve"> </w:t>
      </w:r>
      <w:r w:rsidR="00FB5F73" w:rsidRPr="00243099">
        <w:t xml:space="preserve">Prepare electrophysiology solutions using the reagents listed in </w:t>
      </w:r>
      <w:r w:rsidR="00FB5F73" w:rsidRPr="00243099">
        <w:rPr>
          <w:b/>
          <w:bCs/>
        </w:rPr>
        <w:t>Table</w:t>
      </w:r>
      <w:r w:rsidR="00B30E61" w:rsidRPr="00243099">
        <w:rPr>
          <w:b/>
          <w:bCs/>
        </w:rPr>
        <w:t>s</w:t>
      </w:r>
      <w:r w:rsidR="00FB5F73" w:rsidRPr="00243099">
        <w:rPr>
          <w:b/>
          <w:bCs/>
        </w:rPr>
        <w:t xml:space="preserve"> 1</w:t>
      </w:r>
      <w:r w:rsidR="00B30E61" w:rsidRPr="00243099">
        <w:rPr>
          <w:b/>
          <w:bCs/>
        </w:rPr>
        <w:t>-3</w:t>
      </w:r>
      <w:r w:rsidR="00234F0C" w:rsidRPr="00243099">
        <w:rPr>
          <w:b/>
          <w:bCs/>
        </w:rPr>
        <w:fldChar w:fldCharType="begin" w:fldLock="1"/>
      </w:r>
      <w:r w:rsidR="002D2C1F" w:rsidRPr="00243099">
        <w:rPr>
          <w:b/>
          <w:bCs/>
        </w:rPr>
        <w:instrText>ADDIN CSL_CITATION {"citationItems":[{"id":"ITEM-1","itemData":{"DOI":"10.1016/j.celrep.2018.12.105","ISSN":"22111247","PMID":"30673597","abstract":"Repeated drug use has long-lasting effects on plasticity throughout the brain's reward and memory systems. Environmental cues that are associated with drugs of abuse can elicit craving and relapse, but the neural circuits responsible for driving drug-cue-related behaviors have not been well delineated, creating a hurdle for the development of effective relapse prevention therapies. In this study, we used a cocaine+cue self-administration paradigm followed by cue re-exposure to establish that the strength of the drug cue association corresponds to the strength of synapses between the medial geniculate nucleus (MGN) of the thalamus and the lateral amygdala (LA). Furthermore, we demonstrate, via optogenetically induced LTD of MGN-LA synapses, that reversing cocaine-induced potentiation of this pathway is sufficient to inhibit cue-induced relapse-like behavior.","author":[{"dropping-particle":"","family":"Rich","given":"Matthew T.","non-dropping-particle":"","parse-names":false,"suffix":""},{"dropping-particle":"","family":"Huang","given":"Yanhua H.","non-dropping-particle":"","parse-names":false,"suffix":""},{"dropping-particle":"","family":"Torregrossa","given":"Mary M.","non-dropping-particle":"","parse-names":false,"suffix":""}],"container-title":"Cell Reports","id":"ITEM-1","issue":"4","issued":{"date-parts":[["2019","1","22"]]},"page":"1010-1020.e5","title":"Plasticity at Thalamo-amygdala Synapses Regulates Cocaine-Cue Memory Formation and Extinction","type":"article-journal","volume":"26"},"uris":["http://www.mendeley.com/documents/?uuid=7686392b-e8ed-30a4-a7cd-d1e427c6959a"]},{"id":"ITEM-2","itemData":{"DOI":"10.1007/978-1-4939-1096-0_14","ISBN":"9781493910953","ISSN":"10643745","PMID":"25023312","abstract":"The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 defined neuronal subtypes.","author":[{"dropping-particle":"","family":"Ting","given":"Jonathan T.","non-dropping-particle":"","parse-names":false,"suffix":""},{"dropping-particle":"","family":"Daigle","given":"Tanya L.","non-dropping-particle":"","parse-names":false,"suffix":""},{"dropping-particle":"","family":"Chen","given":"Qian","non-dropping-particle":"","parse-names":false,"suffix":""},{"dropping-particle":"","family":"Feng","given":"Guoping","non-dropping-particle":"","parse-names":false,"suffix":""}],"container-title":"Methods in Molecular Biology","id":"ITEM-2","issued":{"date-parts":[["2014"]]},"page":"221-242","title":"Acute brain slice methods for adult and aging animals: Application of targeted patch clamp analysis and optogenetics","type":"article-journal","volume":"1183"},"uris":["http://www.mendeley.com/documents/?uuid=e6ba56a4-fec9-4302-a718-c3a6593b5b5d"]}],"mendeley":{"formattedCitation":"&lt;sup&gt;4, 13&lt;/sup&gt;","plainTextFormattedCitation":"4, 13","previouslyFormattedCitation":"&lt;sup&gt;4, 12&lt;/sup&gt;"},"properties":{"noteIndex":0},"schema":"https://github.com/citation-style-language/schema/raw/master/csl-citation.json"}</w:instrText>
      </w:r>
      <w:r w:rsidR="00234F0C" w:rsidRPr="00243099">
        <w:rPr>
          <w:b/>
          <w:bCs/>
        </w:rPr>
        <w:fldChar w:fldCharType="separate"/>
      </w:r>
      <w:r w:rsidR="002D2C1F" w:rsidRPr="00243099">
        <w:rPr>
          <w:bCs/>
          <w:noProof/>
          <w:vertAlign w:val="superscript"/>
        </w:rPr>
        <w:t>4, 13</w:t>
      </w:r>
      <w:r w:rsidR="00234F0C" w:rsidRPr="00243099">
        <w:rPr>
          <w:b/>
          <w:bCs/>
        </w:rPr>
        <w:fldChar w:fldCharType="end"/>
      </w:r>
      <w:r w:rsidR="003A514A" w:rsidRPr="00243099">
        <w:t>.</w:t>
      </w:r>
      <w:r w:rsidR="00FF3ABE" w:rsidRPr="00243099">
        <w:t xml:space="preserve"> Adjust the pH of all solutions to 7.4 with HCl and adjust osmolarity to 300-310 </w:t>
      </w:r>
      <w:proofErr w:type="spellStart"/>
      <w:r w:rsidR="00FF3ABE" w:rsidRPr="00243099">
        <w:t>mOsm</w:t>
      </w:r>
      <w:proofErr w:type="spellEnd"/>
      <w:r w:rsidR="00FF3ABE" w:rsidRPr="00243099">
        <w:t>/kg H</w:t>
      </w:r>
      <w:r w:rsidR="00FF3ABE" w:rsidRPr="00243099">
        <w:rPr>
          <w:vertAlign w:val="subscript"/>
        </w:rPr>
        <w:t>2</w:t>
      </w:r>
      <w:r w:rsidR="00FF3ABE" w:rsidRPr="00243099">
        <w:t xml:space="preserve">O. Make solutions fresh prior to experiments and store at 4 °C for up to 1 week. </w:t>
      </w:r>
      <w:proofErr w:type="gramStart"/>
      <w:r w:rsidR="00FF3ABE" w:rsidRPr="00243099">
        <w:t>Saturate all solutions with carbogen (95% O</w:t>
      </w:r>
      <w:r w:rsidR="00FF3ABE" w:rsidRPr="00243099">
        <w:rPr>
          <w:vertAlign w:val="subscript"/>
        </w:rPr>
        <w:t>2</w:t>
      </w:r>
      <w:r w:rsidR="00FF3ABE" w:rsidRPr="00243099">
        <w:t>/5% CO</w:t>
      </w:r>
      <w:r w:rsidR="00FF3ABE" w:rsidRPr="00243099">
        <w:rPr>
          <w:vertAlign w:val="subscript"/>
        </w:rPr>
        <w:t>2</w:t>
      </w:r>
      <w:r w:rsidR="00FF3ABE" w:rsidRPr="00243099">
        <w:t>) at all times</w:t>
      </w:r>
      <w:proofErr w:type="gramEnd"/>
      <w:r w:rsidR="00FF3ABE" w:rsidRPr="00243099">
        <w:t xml:space="preserve"> during use.</w:t>
      </w:r>
    </w:p>
    <w:p w14:paraId="37B47F04" w14:textId="77777777" w:rsidR="00881E91" w:rsidRPr="00243099" w:rsidRDefault="00881E91">
      <w:pPr>
        <w:pBdr>
          <w:top w:val="nil"/>
          <w:left w:val="nil"/>
          <w:bottom w:val="nil"/>
          <w:right w:val="nil"/>
          <w:between w:val="nil"/>
        </w:pBdr>
      </w:pPr>
    </w:p>
    <w:p w14:paraId="69EF1AA8" w14:textId="74635E31" w:rsidR="00BD086B" w:rsidRPr="00243099" w:rsidRDefault="005E1BDA">
      <w:pPr>
        <w:pBdr>
          <w:top w:val="nil"/>
          <w:left w:val="nil"/>
          <w:bottom w:val="nil"/>
          <w:right w:val="nil"/>
          <w:between w:val="nil"/>
        </w:pBdr>
      </w:pPr>
      <w:r w:rsidRPr="00243099">
        <w:t>7</w:t>
      </w:r>
      <w:r w:rsidR="00BD086B" w:rsidRPr="00243099">
        <w:t>.2.</w:t>
      </w:r>
      <w:r w:rsidR="00FB5F73" w:rsidRPr="00243099">
        <w:t xml:space="preserve"> </w:t>
      </w:r>
      <w:r w:rsidR="00561E03" w:rsidRPr="00243099">
        <w:t>Add 3 mL of isoflurane to the bottom of enclosed euthanasia chamber. After 30 s, p</w:t>
      </w:r>
      <w:r w:rsidR="00781FA7" w:rsidRPr="00243099">
        <w:t>lace rat</w:t>
      </w:r>
      <w:r w:rsidR="00FB5F73" w:rsidRPr="00243099">
        <w:t xml:space="preserve"> in </w:t>
      </w:r>
      <w:r w:rsidR="00561E03" w:rsidRPr="00243099">
        <w:t>the</w:t>
      </w:r>
      <w:r w:rsidR="00FB5F73" w:rsidRPr="00243099">
        <w:t xml:space="preserve"> chamber </w:t>
      </w:r>
      <w:r w:rsidR="00561E03" w:rsidRPr="00243099">
        <w:t xml:space="preserve">until it is </w:t>
      </w:r>
      <w:r w:rsidR="00FB5F73" w:rsidRPr="00243099">
        <w:t>deeply anesthetize</w:t>
      </w:r>
      <w:r w:rsidR="00561E03" w:rsidRPr="00243099">
        <w:t xml:space="preserve">d. Confirm </w:t>
      </w:r>
      <w:r w:rsidR="00824944" w:rsidRPr="00243099">
        <w:t xml:space="preserve">that animal is fully anesthetized via </w:t>
      </w:r>
      <w:r w:rsidR="00561E03" w:rsidRPr="00243099">
        <w:t>toe</w:t>
      </w:r>
      <w:r w:rsidR="00824944" w:rsidRPr="00243099">
        <w:t>-</w:t>
      </w:r>
      <w:r w:rsidR="00561E03" w:rsidRPr="00243099">
        <w:t>pinch</w:t>
      </w:r>
      <w:r w:rsidR="00824944" w:rsidRPr="00243099">
        <w:t xml:space="preserve"> reflex</w:t>
      </w:r>
      <w:r w:rsidR="00561E03" w:rsidRPr="00243099">
        <w:t xml:space="preserve">. </w:t>
      </w:r>
    </w:p>
    <w:p w14:paraId="66784189" w14:textId="00D10983" w:rsidR="00561E03" w:rsidRPr="00243099" w:rsidRDefault="00561E03">
      <w:pPr>
        <w:pBdr>
          <w:top w:val="nil"/>
          <w:left w:val="nil"/>
          <w:bottom w:val="nil"/>
          <w:right w:val="nil"/>
          <w:between w:val="nil"/>
        </w:pBdr>
      </w:pPr>
    </w:p>
    <w:p w14:paraId="36512B2C" w14:textId="759D4B86" w:rsidR="00BD086B" w:rsidRPr="00243099" w:rsidRDefault="00561E03">
      <w:pPr>
        <w:pBdr>
          <w:top w:val="nil"/>
          <w:left w:val="nil"/>
          <w:bottom w:val="nil"/>
          <w:right w:val="nil"/>
          <w:between w:val="nil"/>
        </w:pBdr>
      </w:pPr>
      <w:r w:rsidRPr="00243099">
        <w:t xml:space="preserve">7.3. </w:t>
      </w:r>
      <w:r w:rsidR="00824944" w:rsidRPr="00243099">
        <w:t xml:space="preserve">Fill a small beaker </w:t>
      </w:r>
      <w:r w:rsidR="009872EB" w:rsidRPr="00243099">
        <w:t xml:space="preserve">with 50 mL of ice-cold </w:t>
      </w:r>
      <w:r w:rsidR="009872EB" w:rsidRPr="00B84C8D">
        <w:t>cutting solution</w:t>
      </w:r>
      <w:r w:rsidR="009872EB" w:rsidRPr="00243099">
        <w:t xml:space="preserve">. Fill tubing of </w:t>
      </w:r>
      <w:r w:rsidRPr="00243099">
        <w:t>peristaltic pump</w:t>
      </w:r>
      <w:r w:rsidR="009872EB" w:rsidRPr="00243099">
        <w:t xml:space="preserve"> with solution and adjust flow rate</w:t>
      </w:r>
      <w:r w:rsidRPr="00243099">
        <w:t xml:space="preserve"> </w:t>
      </w:r>
      <w:r w:rsidR="00824944" w:rsidRPr="00243099">
        <w:t>to 20 mL/min. Attach a blunted 20-gauge needle to the end of the tubing.</w:t>
      </w:r>
    </w:p>
    <w:p w14:paraId="14D92A7B" w14:textId="189ECE7D" w:rsidR="009872EB" w:rsidRPr="00243099" w:rsidRDefault="009872EB">
      <w:pPr>
        <w:pBdr>
          <w:top w:val="nil"/>
          <w:left w:val="nil"/>
          <w:bottom w:val="nil"/>
          <w:right w:val="nil"/>
          <w:between w:val="nil"/>
        </w:pBdr>
      </w:pPr>
    </w:p>
    <w:p w14:paraId="1F644EEE" w14:textId="2800A873" w:rsidR="009872EB" w:rsidRPr="00243099" w:rsidRDefault="009872EB">
      <w:pPr>
        <w:pBdr>
          <w:top w:val="nil"/>
          <w:left w:val="nil"/>
          <w:bottom w:val="nil"/>
          <w:right w:val="nil"/>
          <w:between w:val="nil"/>
        </w:pBdr>
      </w:pPr>
      <w:r w:rsidRPr="00243099">
        <w:t>7.</w:t>
      </w:r>
      <w:r w:rsidR="00145630" w:rsidRPr="00243099">
        <w:t>4</w:t>
      </w:r>
      <w:r w:rsidRPr="00243099">
        <w:t xml:space="preserve"> </w:t>
      </w:r>
      <w:bookmarkStart w:id="8" w:name="_Hlk82595600"/>
      <w:r w:rsidR="00145630" w:rsidRPr="00243099">
        <w:t>Open the abdominal cavity (See steps 6.4 and 6.5) and b</w:t>
      </w:r>
      <w:r w:rsidRPr="00243099">
        <w:t xml:space="preserve">riefly perfuse rat with </w:t>
      </w:r>
      <w:r w:rsidRPr="00B84C8D">
        <w:t>cutting solution</w:t>
      </w:r>
      <w:r w:rsidRPr="00243099">
        <w:t xml:space="preserve"> (maximum 1-2 min).</w:t>
      </w:r>
    </w:p>
    <w:bookmarkEnd w:id="8"/>
    <w:p w14:paraId="1E6CC0E0" w14:textId="77777777" w:rsidR="00824944" w:rsidRPr="00243099" w:rsidRDefault="00824944">
      <w:pPr>
        <w:pBdr>
          <w:top w:val="nil"/>
          <w:left w:val="nil"/>
          <w:bottom w:val="nil"/>
          <w:right w:val="nil"/>
          <w:between w:val="nil"/>
        </w:pBdr>
      </w:pPr>
    </w:p>
    <w:p w14:paraId="2BD3A313" w14:textId="7A778C9E" w:rsidR="00BD086B" w:rsidRPr="00243099" w:rsidRDefault="005E1BDA">
      <w:pPr>
        <w:pBdr>
          <w:top w:val="nil"/>
          <w:left w:val="nil"/>
          <w:bottom w:val="nil"/>
          <w:right w:val="nil"/>
          <w:between w:val="nil"/>
        </w:pBdr>
      </w:pPr>
      <w:r w:rsidRPr="00243099">
        <w:t>7</w:t>
      </w:r>
      <w:r w:rsidR="00BD086B" w:rsidRPr="00243099">
        <w:t>.</w:t>
      </w:r>
      <w:r w:rsidR="00145630" w:rsidRPr="00243099">
        <w:t>5.</w:t>
      </w:r>
      <w:r w:rsidR="003A514A" w:rsidRPr="00243099">
        <w:t xml:space="preserve"> </w:t>
      </w:r>
      <w:bookmarkStart w:id="9" w:name="_Hlk82595620"/>
      <w:r w:rsidR="003A514A" w:rsidRPr="00243099">
        <w:t xml:space="preserve">Following perfusion, </w:t>
      </w:r>
      <w:r w:rsidR="00781FA7" w:rsidRPr="00243099">
        <w:t>immediately decapitate rat</w:t>
      </w:r>
      <w:r w:rsidR="003A514A" w:rsidRPr="00243099">
        <w:t xml:space="preserve">. </w:t>
      </w:r>
      <w:r w:rsidR="00781FA7" w:rsidRPr="00243099">
        <w:t>Remove the brain</w:t>
      </w:r>
      <w:r w:rsidR="003A514A" w:rsidRPr="00243099">
        <w:t xml:space="preserve"> and place</w:t>
      </w:r>
      <w:r w:rsidR="00781FA7" w:rsidRPr="00243099">
        <w:t xml:space="preserve"> it</w:t>
      </w:r>
      <w:r w:rsidR="003A514A" w:rsidRPr="00243099">
        <w:t xml:space="preserve"> in a small </w:t>
      </w:r>
      <w:r w:rsidR="003A514A" w:rsidRPr="00243099">
        <w:lastRenderedPageBreak/>
        <w:t>beaker filled with</w:t>
      </w:r>
      <w:r w:rsidR="00781FA7" w:rsidRPr="00243099">
        <w:t xml:space="preserve"> </w:t>
      </w:r>
      <w:r w:rsidR="003A514A" w:rsidRPr="00243099">
        <w:t xml:space="preserve">4 °C </w:t>
      </w:r>
      <w:r w:rsidR="003A514A" w:rsidRPr="00B84C8D">
        <w:t>cutting solution</w:t>
      </w:r>
      <w:r w:rsidR="003A514A" w:rsidRPr="00243099">
        <w:t xml:space="preserve"> for 30 s-1 min.</w:t>
      </w:r>
      <w:bookmarkEnd w:id="9"/>
    </w:p>
    <w:p w14:paraId="7B65FF2E" w14:textId="12FB8AD7" w:rsidR="003A514A" w:rsidRPr="00243099" w:rsidRDefault="003A514A">
      <w:pPr>
        <w:pBdr>
          <w:top w:val="nil"/>
          <w:left w:val="nil"/>
          <w:bottom w:val="nil"/>
          <w:right w:val="nil"/>
          <w:between w:val="nil"/>
        </w:pBdr>
      </w:pPr>
    </w:p>
    <w:p w14:paraId="570A08C9" w14:textId="347D06B6" w:rsidR="003A514A" w:rsidRPr="00243099" w:rsidRDefault="005E1BDA">
      <w:pPr>
        <w:pBdr>
          <w:top w:val="nil"/>
          <w:left w:val="nil"/>
          <w:bottom w:val="nil"/>
          <w:right w:val="nil"/>
          <w:between w:val="nil"/>
        </w:pBdr>
      </w:pPr>
      <w:r w:rsidRPr="00243099">
        <w:t>7</w:t>
      </w:r>
      <w:r w:rsidR="003A514A" w:rsidRPr="00243099">
        <w:t>.</w:t>
      </w:r>
      <w:r w:rsidR="00145630" w:rsidRPr="00243099">
        <w:t>6</w:t>
      </w:r>
      <w:r w:rsidR="00881E91" w:rsidRPr="00243099">
        <w:t xml:space="preserve">. </w:t>
      </w:r>
      <w:bookmarkStart w:id="10" w:name="_Hlk82595642"/>
      <w:r w:rsidR="00881E91" w:rsidRPr="00243099">
        <w:t>Transfer brains with a spatula</w:t>
      </w:r>
      <w:r w:rsidR="003A514A" w:rsidRPr="00243099">
        <w:t xml:space="preserve"> and </w:t>
      </w:r>
      <w:r w:rsidR="000026F6" w:rsidRPr="00243099">
        <w:t xml:space="preserve">quickly </w:t>
      </w:r>
      <w:r w:rsidR="003A514A" w:rsidRPr="00243099">
        <w:t>fix</w:t>
      </w:r>
      <w:r w:rsidR="00881E91" w:rsidRPr="00243099">
        <w:t xml:space="preserve"> them</w:t>
      </w:r>
      <w:r w:rsidR="003A514A" w:rsidRPr="00243099">
        <w:t xml:space="preserve"> to the chamber of a vibratome</w:t>
      </w:r>
      <w:r w:rsidR="000026F6" w:rsidRPr="00243099">
        <w:t xml:space="preserve">. </w:t>
      </w:r>
      <w:r w:rsidR="00781FA7" w:rsidRPr="00243099">
        <w:t>Remove the pia</w:t>
      </w:r>
      <w:r w:rsidR="000026F6" w:rsidRPr="00243099">
        <w:t xml:space="preserve"> using fine forceps. </w:t>
      </w:r>
      <w:r w:rsidR="00781FA7" w:rsidRPr="00243099">
        <w:t>Fill the chamber</w:t>
      </w:r>
      <w:r w:rsidR="003A514A" w:rsidRPr="00243099">
        <w:t xml:space="preserve"> with </w:t>
      </w:r>
      <w:r w:rsidR="000026F6" w:rsidRPr="00243099">
        <w:t xml:space="preserve">4 °C </w:t>
      </w:r>
      <w:r w:rsidR="003A514A" w:rsidRPr="00B84C8D">
        <w:t>cutting solution</w:t>
      </w:r>
      <w:r w:rsidR="000026F6" w:rsidRPr="00243099">
        <w:t xml:space="preserve"> and </w:t>
      </w:r>
      <w:r w:rsidR="00781FA7" w:rsidRPr="00243099">
        <w:t xml:space="preserve">prepare </w:t>
      </w:r>
      <w:r w:rsidR="000026F6" w:rsidRPr="00243099">
        <w:t>acute coronal slices (250 μm thick) of the amygdala</w:t>
      </w:r>
      <w:r w:rsidR="009872EB" w:rsidRPr="00243099">
        <w:t xml:space="preserve"> at a velocity of 0.37 mm/sec and a frequency of 70 Hz</w:t>
      </w:r>
      <w:r w:rsidR="00781FA7" w:rsidRPr="00243099">
        <w:t>.</w:t>
      </w:r>
      <w:bookmarkEnd w:id="10"/>
    </w:p>
    <w:p w14:paraId="55B96157" w14:textId="43D81EDF" w:rsidR="000026F6" w:rsidRPr="00243099" w:rsidRDefault="000026F6">
      <w:pPr>
        <w:pBdr>
          <w:top w:val="nil"/>
          <w:left w:val="nil"/>
          <w:bottom w:val="nil"/>
          <w:right w:val="nil"/>
          <w:between w:val="nil"/>
        </w:pBdr>
      </w:pPr>
    </w:p>
    <w:p w14:paraId="552529CD" w14:textId="69054F4E" w:rsidR="000026F6" w:rsidRPr="00B84C8D" w:rsidRDefault="005E1BDA">
      <w:pPr>
        <w:pBdr>
          <w:top w:val="nil"/>
          <w:left w:val="nil"/>
          <w:bottom w:val="nil"/>
          <w:right w:val="nil"/>
          <w:between w:val="nil"/>
        </w:pBdr>
      </w:pPr>
      <w:bookmarkStart w:id="11" w:name="_Hlk82595681"/>
      <w:r w:rsidRPr="00243099">
        <w:t>7</w:t>
      </w:r>
      <w:r w:rsidR="000026F6" w:rsidRPr="00243099">
        <w:t>.</w:t>
      </w:r>
      <w:r w:rsidR="00145630" w:rsidRPr="00243099">
        <w:t>7</w:t>
      </w:r>
      <w:r w:rsidR="000026F6" w:rsidRPr="00243099">
        <w:t xml:space="preserve">. </w:t>
      </w:r>
      <w:r w:rsidR="00781FA7" w:rsidRPr="00243099">
        <w:t>As slices are obtained, place each one</w:t>
      </w:r>
      <w:r w:rsidR="000026F6" w:rsidRPr="00243099">
        <w:t xml:space="preserve"> in a holding chamber filled with </w:t>
      </w:r>
      <w:r w:rsidR="000026F6" w:rsidRPr="00B84C8D">
        <w:t>cutting solution and incubate at 37 °C for 10-12 min.</w:t>
      </w:r>
      <w:r w:rsidR="009872EB" w:rsidRPr="00B84C8D">
        <w:t xml:space="preserve"> About 5-7 slices containing the </w:t>
      </w:r>
      <w:r w:rsidR="00881E91" w:rsidRPr="00B84C8D">
        <w:t>LA</w:t>
      </w:r>
      <w:r w:rsidR="009872EB" w:rsidRPr="00B84C8D">
        <w:t xml:space="preserve"> can be obtained per animal.</w:t>
      </w:r>
    </w:p>
    <w:p w14:paraId="330E904E" w14:textId="50C2D634" w:rsidR="000026F6" w:rsidRPr="00B84C8D" w:rsidRDefault="000026F6">
      <w:pPr>
        <w:pBdr>
          <w:top w:val="nil"/>
          <w:left w:val="nil"/>
          <w:bottom w:val="nil"/>
          <w:right w:val="nil"/>
          <w:between w:val="nil"/>
        </w:pBdr>
      </w:pPr>
    </w:p>
    <w:p w14:paraId="5DA068DF" w14:textId="3B82FC63" w:rsidR="000026F6" w:rsidRPr="00243099" w:rsidRDefault="005E1BDA">
      <w:pPr>
        <w:pBdr>
          <w:top w:val="nil"/>
          <w:left w:val="nil"/>
          <w:bottom w:val="nil"/>
          <w:right w:val="nil"/>
          <w:between w:val="nil"/>
        </w:pBdr>
      </w:pPr>
      <w:r w:rsidRPr="00B84C8D">
        <w:t>7</w:t>
      </w:r>
      <w:r w:rsidR="000026F6" w:rsidRPr="00B84C8D">
        <w:t>.</w:t>
      </w:r>
      <w:r w:rsidR="00145630" w:rsidRPr="00B84C8D">
        <w:t>8</w:t>
      </w:r>
      <w:r w:rsidR="000026F6" w:rsidRPr="00B84C8D">
        <w:t xml:space="preserve">. </w:t>
      </w:r>
      <w:r w:rsidR="00B84C8D">
        <w:t>Transfer s</w:t>
      </w:r>
      <w:r w:rsidR="000026F6" w:rsidRPr="00B84C8D">
        <w:t>lices to a beaker of room temperature (RT) holding solution</w:t>
      </w:r>
      <w:r w:rsidR="000026F6" w:rsidRPr="00243099">
        <w:t xml:space="preserve"> and allow to recover for &gt;30 min prior to experimentation.</w:t>
      </w:r>
    </w:p>
    <w:p w14:paraId="5B39B553" w14:textId="04BC048B" w:rsidR="000026F6" w:rsidRPr="00243099" w:rsidRDefault="000026F6">
      <w:pPr>
        <w:pBdr>
          <w:top w:val="nil"/>
          <w:left w:val="nil"/>
          <w:bottom w:val="nil"/>
          <w:right w:val="nil"/>
          <w:between w:val="nil"/>
        </w:pBdr>
      </w:pPr>
    </w:p>
    <w:p w14:paraId="6E0EEEA4" w14:textId="13EC24E5" w:rsidR="004E706F" w:rsidRPr="00243099" w:rsidRDefault="000026F6">
      <w:pPr>
        <w:pBdr>
          <w:top w:val="nil"/>
          <w:left w:val="nil"/>
          <w:bottom w:val="nil"/>
          <w:right w:val="nil"/>
          <w:between w:val="nil"/>
        </w:pBdr>
      </w:pPr>
      <w:r w:rsidRPr="00243099">
        <w:t xml:space="preserve">NOTE: Slices generally remain healthy </w:t>
      </w:r>
      <w:r w:rsidR="00B44DAC" w:rsidRPr="00243099">
        <w:t xml:space="preserve">while kept in </w:t>
      </w:r>
      <w:r w:rsidRPr="00243099">
        <w:t>holding solution for 4-6 h. Due to</w:t>
      </w:r>
      <w:r w:rsidR="00B44DAC" w:rsidRPr="00243099">
        <w:t xml:space="preserve"> the</w:t>
      </w:r>
      <w:r w:rsidRPr="00243099">
        <w:t xml:space="preserve"> fluorescen</w:t>
      </w:r>
      <w:r w:rsidR="00B44DAC" w:rsidRPr="00243099">
        <w:t>t nature of the AAV</w:t>
      </w:r>
      <w:r w:rsidRPr="00243099">
        <w:t xml:space="preserve">, slices </w:t>
      </w:r>
      <w:r w:rsidR="009872EB" w:rsidRPr="00243099">
        <w:t>are</w:t>
      </w:r>
      <w:r w:rsidRPr="00243099">
        <w:t xml:space="preserve"> kept in low-light</w:t>
      </w:r>
      <w:r w:rsidR="00B44DAC" w:rsidRPr="00243099">
        <w:t xml:space="preserve"> conditions.</w:t>
      </w:r>
    </w:p>
    <w:bookmarkEnd w:id="11"/>
    <w:p w14:paraId="297BF488" w14:textId="1360C4CC" w:rsidR="00282CB7" w:rsidRPr="00243099" w:rsidRDefault="00282CB7">
      <w:pPr>
        <w:pBdr>
          <w:top w:val="nil"/>
          <w:left w:val="nil"/>
          <w:bottom w:val="nil"/>
          <w:right w:val="nil"/>
          <w:between w:val="nil"/>
        </w:pBdr>
      </w:pPr>
    </w:p>
    <w:p w14:paraId="026A9337" w14:textId="364C14A2" w:rsidR="00282CB7" w:rsidRPr="00243099" w:rsidRDefault="005E1BDA">
      <w:pPr>
        <w:pBdr>
          <w:top w:val="nil"/>
          <w:left w:val="nil"/>
          <w:bottom w:val="nil"/>
          <w:right w:val="nil"/>
          <w:between w:val="nil"/>
        </w:pBdr>
        <w:rPr>
          <w:b/>
          <w:bCs/>
        </w:rPr>
      </w:pPr>
      <w:r w:rsidRPr="00243099">
        <w:rPr>
          <w:b/>
          <w:bCs/>
        </w:rPr>
        <w:t>8</w:t>
      </w:r>
      <w:r w:rsidR="00282CB7" w:rsidRPr="00243099">
        <w:rPr>
          <w:b/>
          <w:bCs/>
        </w:rPr>
        <w:t xml:space="preserve">. </w:t>
      </w:r>
      <w:r w:rsidR="00282CB7" w:rsidRPr="00243099">
        <w:rPr>
          <w:b/>
          <w:bCs/>
          <w:i/>
          <w:iCs/>
        </w:rPr>
        <w:t xml:space="preserve">Ex vivo </w:t>
      </w:r>
      <w:r w:rsidR="00282CB7" w:rsidRPr="00243099">
        <w:rPr>
          <w:b/>
          <w:bCs/>
        </w:rPr>
        <w:t>Electrophysiological Recordings</w:t>
      </w:r>
    </w:p>
    <w:p w14:paraId="01A570FE" w14:textId="42EC61C4" w:rsidR="00282CB7" w:rsidRPr="00243099" w:rsidRDefault="00282CB7">
      <w:pPr>
        <w:pBdr>
          <w:top w:val="nil"/>
          <w:left w:val="nil"/>
          <w:bottom w:val="nil"/>
          <w:right w:val="nil"/>
          <w:between w:val="nil"/>
        </w:pBdr>
        <w:rPr>
          <w:b/>
          <w:bCs/>
        </w:rPr>
      </w:pPr>
    </w:p>
    <w:p w14:paraId="016F7D77" w14:textId="39E644C9" w:rsidR="00282CB7" w:rsidRPr="00243099" w:rsidRDefault="005E1BDA">
      <w:pPr>
        <w:pBdr>
          <w:top w:val="nil"/>
          <w:left w:val="nil"/>
          <w:bottom w:val="nil"/>
          <w:right w:val="nil"/>
          <w:between w:val="nil"/>
        </w:pBdr>
      </w:pPr>
      <w:r w:rsidRPr="00243099">
        <w:t>8</w:t>
      </w:r>
      <w:r w:rsidR="00282CB7" w:rsidRPr="00243099">
        <w:t>.1.</w:t>
      </w:r>
      <w:r w:rsidR="000026F6" w:rsidRPr="00243099">
        <w:t xml:space="preserve"> Prepare intracellular solutions</w:t>
      </w:r>
      <w:r w:rsidR="00F4106F" w:rsidRPr="00243099">
        <w:t xml:space="preserve"> using the reagents listed in </w:t>
      </w:r>
      <w:r w:rsidR="00F4106F" w:rsidRPr="00243099">
        <w:rPr>
          <w:b/>
          <w:bCs/>
        </w:rPr>
        <w:t>Table</w:t>
      </w:r>
      <w:r w:rsidR="00561140" w:rsidRPr="00243099">
        <w:rPr>
          <w:b/>
          <w:bCs/>
        </w:rPr>
        <w:t>s 4-5</w:t>
      </w:r>
      <w:r w:rsidR="00F4106F" w:rsidRPr="00243099">
        <w:t>.</w:t>
      </w:r>
    </w:p>
    <w:p w14:paraId="1B81E2DA" w14:textId="1B64BB3A" w:rsidR="00F4106F" w:rsidRPr="00243099" w:rsidRDefault="00F4106F">
      <w:pPr>
        <w:pBdr>
          <w:top w:val="nil"/>
          <w:left w:val="nil"/>
          <w:bottom w:val="nil"/>
          <w:right w:val="nil"/>
          <w:between w:val="nil"/>
        </w:pBdr>
      </w:pPr>
    </w:p>
    <w:p w14:paraId="0FEE3363" w14:textId="14BF1C0A" w:rsidR="00F4106F" w:rsidRPr="00243099" w:rsidRDefault="00F4106F">
      <w:pPr>
        <w:pBdr>
          <w:top w:val="nil"/>
          <w:left w:val="nil"/>
          <w:bottom w:val="nil"/>
          <w:right w:val="nil"/>
          <w:between w:val="nil"/>
        </w:pBdr>
      </w:pPr>
      <w:r w:rsidRPr="00243099">
        <w:t xml:space="preserve">NOTE: Intracellular solutions should be made in advance of experiments and can be stored long-term (3-12 months) at -80 °C or short-term (1-2 months) at -20 °C. Solutions </w:t>
      </w:r>
      <w:r w:rsidR="00996642" w:rsidRPr="00243099">
        <w:t>are</w:t>
      </w:r>
      <w:r w:rsidRPr="00243099">
        <w:t xml:space="preserve"> pH adjusted to 7.3 (with </w:t>
      </w:r>
      <w:proofErr w:type="spellStart"/>
      <w:r w:rsidRPr="00243099">
        <w:t>CsOH</w:t>
      </w:r>
      <w:proofErr w:type="spellEnd"/>
      <w:r w:rsidRPr="00243099">
        <w:t xml:space="preserve"> for Cs-based intracellular solution and with KOH for K-based intracellular solution). </w:t>
      </w:r>
      <w:r w:rsidR="00881E91" w:rsidRPr="00243099">
        <w:t xml:space="preserve">Adjust to a final osmolarity </w:t>
      </w:r>
      <w:r w:rsidRPr="00243099">
        <w:t xml:space="preserve">of 290-300 </w:t>
      </w:r>
      <w:proofErr w:type="spellStart"/>
      <w:r w:rsidRPr="00243099">
        <w:t>mOsm</w:t>
      </w:r>
      <w:proofErr w:type="spellEnd"/>
      <w:r w:rsidR="00B44DAC" w:rsidRPr="00243099">
        <w:t>/</w:t>
      </w:r>
      <w:r w:rsidRPr="00243099">
        <w:t>kg H</w:t>
      </w:r>
      <w:r w:rsidRPr="00243099">
        <w:rPr>
          <w:vertAlign w:val="subscript"/>
        </w:rPr>
        <w:t>2</w:t>
      </w:r>
      <w:r w:rsidRPr="00243099">
        <w:t>O.</w:t>
      </w:r>
    </w:p>
    <w:p w14:paraId="03A348F0" w14:textId="2A31D0F1" w:rsidR="00282CB7" w:rsidRPr="00243099" w:rsidRDefault="00282CB7">
      <w:pPr>
        <w:pBdr>
          <w:top w:val="nil"/>
          <w:left w:val="nil"/>
          <w:bottom w:val="nil"/>
          <w:right w:val="nil"/>
          <w:between w:val="nil"/>
        </w:pBdr>
      </w:pPr>
    </w:p>
    <w:p w14:paraId="54297867" w14:textId="314EEE0B" w:rsidR="00282CB7" w:rsidRPr="00243099" w:rsidRDefault="005E1BDA">
      <w:pPr>
        <w:pBdr>
          <w:top w:val="nil"/>
          <w:left w:val="nil"/>
          <w:bottom w:val="nil"/>
          <w:right w:val="nil"/>
          <w:between w:val="nil"/>
        </w:pBdr>
      </w:pPr>
      <w:r w:rsidRPr="00243099">
        <w:t>8</w:t>
      </w:r>
      <w:r w:rsidR="00282CB7" w:rsidRPr="00243099">
        <w:t>.2.</w:t>
      </w:r>
      <w:r w:rsidR="00F4106F" w:rsidRPr="00243099">
        <w:t xml:space="preserve"> Prepare </w:t>
      </w:r>
      <w:r w:rsidR="00284339" w:rsidRPr="00243099">
        <w:t xml:space="preserve">500 mM </w:t>
      </w:r>
      <w:r w:rsidR="00F4106F" w:rsidRPr="00243099">
        <w:t>picrotoxin stock solution</w:t>
      </w:r>
      <w:r w:rsidR="00284339" w:rsidRPr="00243099">
        <w:t xml:space="preserve"> dissolved in </w:t>
      </w:r>
      <w:proofErr w:type="spellStart"/>
      <w:r w:rsidR="00284339" w:rsidRPr="00243099">
        <w:t>dimethylsulfoxide</w:t>
      </w:r>
      <w:proofErr w:type="spellEnd"/>
      <w:r w:rsidR="00284339" w:rsidRPr="00243099">
        <w:t xml:space="preserve"> (DMSO). </w:t>
      </w:r>
    </w:p>
    <w:p w14:paraId="681684E1" w14:textId="42F48966" w:rsidR="00F4106F" w:rsidRPr="00243099" w:rsidRDefault="00F4106F">
      <w:pPr>
        <w:pBdr>
          <w:top w:val="nil"/>
          <w:left w:val="nil"/>
          <w:bottom w:val="nil"/>
          <w:right w:val="nil"/>
          <w:between w:val="nil"/>
        </w:pBdr>
      </w:pPr>
    </w:p>
    <w:p w14:paraId="5D13BB79" w14:textId="0C2A7745" w:rsidR="00284339" w:rsidRPr="00243099" w:rsidRDefault="00284339">
      <w:pPr>
        <w:pBdr>
          <w:top w:val="nil"/>
          <w:left w:val="nil"/>
          <w:bottom w:val="nil"/>
          <w:right w:val="nil"/>
          <w:between w:val="nil"/>
        </w:pBdr>
      </w:pPr>
      <w:r w:rsidRPr="00243099">
        <w:t xml:space="preserve">NOTE: Picrotoxin stocks are aliquoted and stored at -20 °C. The day of use, aliquots are thawed and added to recording solution to a final concentration of 100 μM. </w:t>
      </w:r>
    </w:p>
    <w:p w14:paraId="3D20D8E8" w14:textId="77777777" w:rsidR="00284339" w:rsidRPr="00243099" w:rsidRDefault="00284339">
      <w:pPr>
        <w:pBdr>
          <w:top w:val="nil"/>
          <w:left w:val="nil"/>
          <w:bottom w:val="nil"/>
          <w:right w:val="nil"/>
          <w:between w:val="nil"/>
        </w:pBdr>
      </w:pPr>
    </w:p>
    <w:p w14:paraId="3A47E9D8" w14:textId="1691B987" w:rsidR="00F4106F" w:rsidRPr="00243099" w:rsidRDefault="00F4106F">
      <w:pPr>
        <w:pBdr>
          <w:top w:val="nil"/>
          <w:left w:val="nil"/>
          <w:bottom w:val="nil"/>
          <w:right w:val="nil"/>
          <w:between w:val="nil"/>
        </w:pBdr>
      </w:pPr>
      <w:r w:rsidRPr="00243099">
        <w:t xml:space="preserve">CAUTION: </w:t>
      </w:r>
      <w:r w:rsidR="00902B13" w:rsidRPr="00243099">
        <w:t>Picrotoxin is a non-competitive antagonist of GABA</w:t>
      </w:r>
      <w:r w:rsidR="00902B13" w:rsidRPr="00243099">
        <w:rPr>
          <w:vertAlign w:val="subscript"/>
        </w:rPr>
        <w:t>A</w:t>
      </w:r>
      <w:r w:rsidR="00902B13" w:rsidRPr="00243099">
        <w:t xml:space="preserve"> receptors, so infusion of picrotoxin has a stimulative effect. It is severely toxic by oral ingestion or skin absorption. Proper PPE </w:t>
      </w:r>
      <w:r w:rsidR="00996642" w:rsidRPr="00243099">
        <w:t>must</w:t>
      </w:r>
      <w:r w:rsidR="00902B13" w:rsidRPr="00243099">
        <w:t xml:space="preserve"> </w:t>
      </w:r>
      <w:r w:rsidR="00881E91" w:rsidRPr="00243099">
        <w:t xml:space="preserve">be </w:t>
      </w:r>
      <w:proofErr w:type="gramStart"/>
      <w:r w:rsidR="00902B13" w:rsidRPr="00243099">
        <w:t>used at all times</w:t>
      </w:r>
      <w:proofErr w:type="gramEnd"/>
      <w:r w:rsidR="00902B13" w:rsidRPr="00243099">
        <w:t xml:space="preserve"> when working with picrotoxin.</w:t>
      </w:r>
    </w:p>
    <w:p w14:paraId="00A06220" w14:textId="23E10BFE" w:rsidR="00282CB7" w:rsidRPr="00243099" w:rsidRDefault="00282CB7">
      <w:pPr>
        <w:pBdr>
          <w:top w:val="nil"/>
          <w:left w:val="nil"/>
          <w:bottom w:val="nil"/>
          <w:right w:val="nil"/>
          <w:between w:val="nil"/>
        </w:pBdr>
      </w:pPr>
    </w:p>
    <w:p w14:paraId="0B95C2C1" w14:textId="5EE14286" w:rsidR="00282CB7" w:rsidRPr="00243099" w:rsidRDefault="005E1BDA">
      <w:pPr>
        <w:pBdr>
          <w:top w:val="nil"/>
          <w:left w:val="nil"/>
          <w:bottom w:val="nil"/>
          <w:right w:val="nil"/>
          <w:between w:val="nil"/>
        </w:pBdr>
      </w:pPr>
      <w:r w:rsidRPr="00243099">
        <w:t>8</w:t>
      </w:r>
      <w:r w:rsidR="00282CB7" w:rsidRPr="00243099">
        <w:t>.3.</w:t>
      </w:r>
      <w:r w:rsidR="00284339" w:rsidRPr="00243099">
        <w:t xml:space="preserve"> </w:t>
      </w:r>
      <w:r w:rsidR="00B44DAC" w:rsidRPr="00243099">
        <w:t>Transfer slices</w:t>
      </w:r>
      <w:r w:rsidR="00284339" w:rsidRPr="00243099">
        <w:t xml:space="preserve"> to an</w:t>
      </w:r>
      <w:r w:rsidR="00B44DAC" w:rsidRPr="00243099">
        <w:t xml:space="preserve"> upright microscope designed for electrophysiology experiments.</w:t>
      </w:r>
    </w:p>
    <w:p w14:paraId="12C02B1A" w14:textId="71422EED" w:rsidR="00282CB7" w:rsidRPr="00243099" w:rsidRDefault="00282CB7">
      <w:pPr>
        <w:pBdr>
          <w:top w:val="nil"/>
          <w:left w:val="nil"/>
          <w:bottom w:val="nil"/>
          <w:right w:val="nil"/>
          <w:between w:val="nil"/>
        </w:pBdr>
      </w:pPr>
    </w:p>
    <w:p w14:paraId="37140ECE" w14:textId="4F45FB82" w:rsidR="00282CB7" w:rsidRPr="00243099" w:rsidRDefault="005E1BDA">
      <w:pPr>
        <w:pBdr>
          <w:top w:val="nil"/>
          <w:left w:val="nil"/>
          <w:bottom w:val="nil"/>
          <w:right w:val="nil"/>
          <w:between w:val="nil"/>
        </w:pBdr>
      </w:pPr>
      <w:r w:rsidRPr="00243099">
        <w:t>8</w:t>
      </w:r>
      <w:r w:rsidR="00282CB7" w:rsidRPr="00243099">
        <w:t>.4.</w:t>
      </w:r>
      <w:r w:rsidR="00284339" w:rsidRPr="00243099">
        <w:t xml:space="preserve"> During experiments, </w:t>
      </w:r>
      <w:r w:rsidR="00B44DAC" w:rsidRPr="00243099">
        <w:t>continuously</w:t>
      </w:r>
      <w:r w:rsidR="00284339" w:rsidRPr="00243099">
        <w:t xml:space="preserve"> bath perfuse</w:t>
      </w:r>
      <w:r w:rsidR="00B44DAC" w:rsidRPr="00243099">
        <w:t xml:space="preserve"> slices </w:t>
      </w:r>
      <w:r w:rsidR="00284339" w:rsidRPr="00243099">
        <w:t xml:space="preserve">with </w:t>
      </w:r>
      <w:r w:rsidR="00284339" w:rsidRPr="00B84C8D">
        <w:t>recording solution</w:t>
      </w:r>
      <w:r w:rsidR="00004E94" w:rsidRPr="00243099">
        <w:t xml:space="preserve"> that is heated to 31-33 °C</w:t>
      </w:r>
      <w:r w:rsidR="00996642" w:rsidRPr="00243099">
        <w:t>.</w:t>
      </w:r>
    </w:p>
    <w:p w14:paraId="1D05C52C" w14:textId="5B4D10E6" w:rsidR="00284339" w:rsidRPr="00243099" w:rsidRDefault="00284339">
      <w:pPr>
        <w:pBdr>
          <w:top w:val="nil"/>
          <w:left w:val="nil"/>
          <w:bottom w:val="nil"/>
          <w:right w:val="nil"/>
          <w:between w:val="nil"/>
        </w:pBdr>
      </w:pPr>
    </w:p>
    <w:p w14:paraId="5247A67D" w14:textId="4B27AE3B" w:rsidR="00996642" w:rsidRPr="00243099" w:rsidRDefault="005E1BDA">
      <w:pPr>
        <w:pBdr>
          <w:top w:val="nil"/>
          <w:left w:val="nil"/>
          <w:bottom w:val="nil"/>
          <w:right w:val="nil"/>
          <w:between w:val="nil"/>
        </w:pBdr>
      </w:pPr>
      <w:r w:rsidRPr="00243099">
        <w:t>8</w:t>
      </w:r>
      <w:r w:rsidR="00284339" w:rsidRPr="00243099">
        <w:t xml:space="preserve">.5. </w:t>
      </w:r>
      <w:r w:rsidR="00996642" w:rsidRPr="00243099">
        <w:t xml:space="preserve">Magnify </w:t>
      </w:r>
      <w:r w:rsidR="00881E91" w:rsidRPr="00243099">
        <w:t>the LA</w:t>
      </w:r>
      <w:r w:rsidR="00284339" w:rsidRPr="00243099">
        <w:t xml:space="preserve"> using a 4</w:t>
      </w:r>
      <w:r w:rsidR="00B84C8D">
        <w:t>x</w:t>
      </w:r>
      <w:r w:rsidR="00284339" w:rsidRPr="00243099">
        <w:t xml:space="preserve"> objective</w:t>
      </w:r>
      <w:r w:rsidR="00004E94" w:rsidRPr="00243099">
        <w:t xml:space="preserve">. </w:t>
      </w:r>
      <w:r w:rsidR="00996642" w:rsidRPr="00243099">
        <w:t>Identify principal neurons</w:t>
      </w:r>
      <w:r w:rsidR="00284339" w:rsidRPr="00243099">
        <w:t xml:space="preserve"> </w:t>
      </w:r>
      <w:r w:rsidR="00004E94" w:rsidRPr="00243099">
        <w:t xml:space="preserve">by morphology </w:t>
      </w:r>
      <w:r w:rsidR="00284339" w:rsidRPr="00243099">
        <w:t>with a 40</w:t>
      </w:r>
      <w:r w:rsidR="00B84C8D">
        <w:t>x</w:t>
      </w:r>
      <w:r w:rsidR="00284339" w:rsidRPr="00243099">
        <w:t xml:space="preserve"> water immersion lens</w:t>
      </w:r>
      <w:r w:rsidR="00996642" w:rsidRPr="00243099">
        <w:t>.</w:t>
      </w:r>
    </w:p>
    <w:p w14:paraId="6BFE88C6" w14:textId="77777777" w:rsidR="00996642" w:rsidRPr="00243099" w:rsidRDefault="00996642">
      <w:pPr>
        <w:pBdr>
          <w:top w:val="nil"/>
          <w:left w:val="nil"/>
          <w:bottom w:val="nil"/>
          <w:right w:val="nil"/>
          <w:between w:val="nil"/>
        </w:pBdr>
      </w:pPr>
    </w:p>
    <w:p w14:paraId="235CEC6F" w14:textId="028408BE" w:rsidR="00004E94" w:rsidRPr="00243099" w:rsidRDefault="00996642">
      <w:pPr>
        <w:pBdr>
          <w:top w:val="nil"/>
          <w:left w:val="nil"/>
          <w:bottom w:val="nil"/>
          <w:right w:val="nil"/>
          <w:between w:val="nil"/>
        </w:pBdr>
      </w:pPr>
      <w:r w:rsidRPr="00243099">
        <w:t xml:space="preserve">8.6. Use a </w:t>
      </w:r>
      <w:r w:rsidR="00004E94" w:rsidRPr="00243099">
        <w:t>glass pipette (3-5 MΩ) filled with either a Cs-based intracellular solution (for voltage clamp</w:t>
      </w:r>
      <w:r w:rsidR="00881E91" w:rsidRPr="00243099">
        <w:t xml:space="preserve"> </w:t>
      </w:r>
      <w:r w:rsidR="00004E94" w:rsidRPr="00243099">
        <w:t>experiments) or a K-based intracellular solution (for current clamp experiments)</w:t>
      </w:r>
      <w:r w:rsidRPr="00243099">
        <w:t xml:space="preserve"> to obtain whole-cell patch clamp recordings</w:t>
      </w:r>
      <w:r w:rsidR="00004E94" w:rsidRPr="00243099">
        <w:t xml:space="preserve">. </w:t>
      </w:r>
    </w:p>
    <w:p w14:paraId="5E1C70EF" w14:textId="13277AC0" w:rsidR="00004E94" w:rsidRPr="00243099" w:rsidRDefault="00004E94">
      <w:pPr>
        <w:pBdr>
          <w:top w:val="nil"/>
          <w:left w:val="nil"/>
          <w:bottom w:val="nil"/>
          <w:right w:val="nil"/>
          <w:between w:val="nil"/>
        </w:pBdr>
      </w:pPr>
    </w:p>
    <w:p w14:paraId="6C9CDD0E" w14:textId="7FDAFE31" w:rsidR="00004E94" w:rsidRPr="00243099" w:rsidRDefault="005E1BDA">
      <w:pPr>
        <w:pBdr>
          <w:top w:val="nil"/>
          <w:left w:val="nil"/>
          <w:bottom w:val="nil"/>
          <w:right w:val="nil"/>
          <w:between w:val="nil"/>
        </w:pBdr>
      </w:pPr>
      <w:r w:rsidRPr="00243099">
        <w:t>8</w:t>
      </w:r>
      <w:r w:rsidR="00004E94" w:rsidRPr="00243099">
        <w:t>.</w:t>
      </w:r>
      <w:r w:rsidR="009462DD" w:rsidRPr="00243099">
        <w:t>6.</w:t>
      </w:r>
      <w:r w:rsidR="00004E94" w:rsidRPr="00243099">
        <w:t xml:space="preserve"> </w:t>
      </w:r>
      <w:r w:rsidR="00996642" w:rsidRPr="00243099">
        <w:t xml:space="preserve">Identify </w:t>
      </w:r>
      <w:r w:rsidR="00004E94" w:rsidRPr="00243099">
        <w:t>AAV-infected MGN axonal projections under fluorescence (</w:t>
      </w:r>
      <w:r w:rsidR="00EF51F3" w:rsidRPr="00243099">
        <w:t>using a</w:t>
      </w:r>
      <w:r w:rsidR="00B44DAC" w:rsidRPr="00243099">
        <w:t>n</w:t>
      </w:r>
      <w:r w:rsidR="00EF51F3" w:rsidRPr="00243099">
        <w:t xml:space="preserve"> </w:t>
      </w:r>
      <w:r w:rsidR="00004E94" w:rsidRPr="00243099">
        <w:t>RFP filter)</w:t>
      </w:r>
      <w:r w:rsidR="00996642" w:rsidRPr="00243099">
        <w:t>. Stimulate projections</w:t>
      </w:r>
      <w:r w:rsidR="00881E91" w:rsidRPr="00243099">
        <w:t xml:space="preserve"> </w:t>
      </w:r>
      <w:r w:rsidR="00004E94" w:rsidRPr="00243099">
        <w:t>using a blue light (473 nm) DPSS laser</w:t>
      </w:r>
      <w:r w:rsidR="00996642" w:rsidRPr="00243099">
        <w:t xml:space="preserve"> connected to a pulse generator.</w:t>
      </w:r>
    </w:p>
    <w:p w14:paraId="08492A8E" w14:textId="3565B6EB" w:rsidR="00004E94" w:rsidRPr="00243099" w:rsidRDefault="00004E94">
      <w:pPr>
        <w:pBdr>
          <w:top w:val="nil"/>
          <w:left w:val="nil"/>
          <w:bottom w:val="nil"/>
          <w:right w:val="nil"/>
          <w:between w:val="nil"/>
        </w:pBdr>
      </w:pPr>
      <w:r w:rsidRPr="00243099">
        <w:br/>
        <w:t xml:space="preserve">CAUTION: </w:t>
      </w:r>
      <w:r w:rsidR="003F0442" w:rsidRPr="00243099">
        <w:t xml:space="preserve">To limit laser exposure, collimated laser light is coupled to a fluorescent port on the microscope and focused onto the slice through the objective. </w:t>
      </w:r>
    </w:p>
    <w:p w14:paraId="687B1255" w14:textId="547B3B64" w:rsidR="00B81812" w:rsidRPr="00243099" w:rsidRDefault="00B81812">
      <w:pPr>
        <w:pBdr>
          <w:top w:val="nil"/>
          <w:left w:val="nil"/>
          <w:bottom w:val="nil"/>
          <w:right w:val="nil"/>
          <w:between w:val="nil"/>
        </w:pBdr>
      </w:pPr>
    </w:p>
    <w:p w14:paraId="16A2567A" w14:textId="3DC4CF92" w:rsidR="00B81812" w:rsidRPr="00243099" w:rsidRDefault="00B84C8D">
      <w:pPr>
        <w:pBdr>
          <w:top w:val="nil"/>
          <w:left w:val="nil"/>
          <w:bottom w:val="nil"/>
          <w:right w:val="nil"/>
          <w:between w:val="nil"/>
        </w:pBdr>
      </w:pPr>
      <w:r>
        <w:t>NOTE:</w:t>
      </w:r>
      <w:r w:rsidR="003F0442" w:rsidRPr="00243099">
        <w:t xml:space="preserve"> </w:t>
      </w:r>
      <w:r w:rsidR="003317C6" w:rsidRPr="00243099">
        <w:t>I</w:t>
      </w:r>
      <w:r w:rsidR="00315441" w:rsidRPr="00243099">
        <w:t xml:space="preserve">n </w:t>
      </w:r>
      <w:r w:rsidR="003317C6" w:rsidRPr="00243099">
        <w:t>voltage</w:t>
      </w:r>
      <w:r w:rsidR="00315441" w:rsidRPr="00243099">
        <w:t xml:space="preserve"> clamp mode, excitatory postsynaptic</w:t>
      </w:r>
      <w:r w:rsidR="003317C6" w:rsidRPr="00243099">
        <w:t xml:space="preserve"> currents</w:t>
      </w:r>
      <w:r w:rsidR="00315441" w:rsidRPr="00243099">
        <w:t xml:space="preserve"> (EPS</w:t>
      </w:r>
      <w:r w:rsidR="003317C6" w:rsidRPr="00243099">
        <w:t>C</w:t>
      </w:r>
      <w:r w:rsidR="00315441" w:rsidRPr="00243099">
        <w:t xml:space="preserve">s) are </w:t>
      </w:r>
      <w:proofErr w:type="gramStart"/>
      <w:r w:rsidR="00315441" w:rsidRPr="00243099">
        <w:t>optically-evoked</w:t>
      </w:r>
      <w:proofErr w:type="gramEnd"/>
      <w:r w:rsidR="00315441" w:rsidRPr="00243099">
        <w:t xml:space="preserve"> at 0.1 Hz</w:t>
      </w:r>
      <w:r w:rsidR="003317C6" w:rsidRPr="00243099">
        <w:t xml:space="preserve">. </w:t>
      </w:r>
      <w:r w:rsidR="003F0442" w:rsidRPr="00243099">
        <w:t xml:space="preserve">Neurons receiving inputs from AAV-infected MGN neurons will exhibit reliable </w:t>
      </w:r>
      <w:r w:rsidR="00315441" w:rsidRPr="00243099">
        <w:t>EPS</w:t>
      </w:r>
      <w:r w:rsidR="003317C6" w:rsidRPr="00243099">
        <w:t>C</w:t>
      </w:r>
      <w:r w:rsidR="00315441" w:rsidRPr="00243099">
        <w:t>s.</w:t>
      </w:r>
    </w:p>
    <w:p w14:paraId="176C578C" w14:textId="32674690" w:rsidR="003F0442" w:rsidRPr="00243099" w:rsidRDefault="003F0442">
      <w:pPr>
        <w:pBdr>
          <w:top w:val="nil"/>
          <w:left w:val="nil"/>
          <w:bottom w:val="nil"/>
          <w:right w:val="nil"/>
          <w:between w:val="nil"/>
        </w:pBdr>
      </w:pPr>
    </w:p>
    <w:p w14:paraId="2DCE560A" w14:textId="605AAB68" w:rsidR="00F21612" w:rsidRPr="00243099" w:rsidRDefault="003317C6">
      <w:pPr>
        <w:pBdr>
          <w:top w:val="nil"/>
          <w:left w:val="nil"/>
          <w:bottom w:val="nil"/>
          <w:right w:val="nil"/>
          <w:between w:val="nil"/>
        </w:pBdr>
      </w:pPr>
      <w:r w:rsidRPr="00243099">
        <w:t>8</w:t>
      </w:r>
      <w:r w:rsidR="003F0442" w:rsidRPr="00243099">
        <w:t>.</w:t>
      </w:r>
      <w:r w:rsidR="00B84C8D">
        <w:t>7</w:t>
      </w:r>
      <w:r w:rsidR="003F0442" w:rsidRPr="00243099">
        <w:t xml:space="preserve">. </w:t>
      </w:r>
      <w:r w:rsidR="00651221" w:rsidRPr="00243099">
        <w:t xml:space="preserve">To induce </w:t>
      </w:r>
      <w:r w:rsidR="00651221" w:rsidRPr="00243099">
        <w:rPr>
          <w:i/>
          <w:iCs/>
        </w:rPr>
        <w:t xml:space="preserve">ex vivo </w:t>
      </w:r>
      <w:r w:rsidR="00651221" w:rsidRPr="00243099">
        <w:t xml:space="preserve">LTD, in current clamp mode, </w:t>
      </w:r>
      <w:r w:rsidR="00B84C8D">
        <w:t xml:space="preserve">record </w:t>
      </w:r>
      <w:r w:rsidR="00651221" w:rsidRPr="00243099">
        <w:t xml:space="preserve">a stable baseline of excitatory postsynaptic potentials (EPSPs) for at least 10 min. Next, </w:t>
      </w:r>
      <w:r w:rsidR="00B84C8D">
        <w:t xml:space="preserve">deliver </w:t>
      </w:r>
      <w:r w:rsidR="00651221" w:rsidRPr="00243099">
        <w:t xml:space="preserve">900 2-ms pulses of 473-nm light at a frequency of 1 Hz (total time = 15 min). </w:t>
      </w:r>
      <w:r w:rsidR="00B84C8D">
        <w:t xml:space="preserve">Then continuously record </w:t>
      </w:r>
      <w:r w:rsidR="00651221" w:rsidRPr="00243099">
        <w:t>EPSPs at 0.1 Hz for ≥60 min.</w:t>
      </w:r>
    </w:p>
    <w:p w14:paraId="6BA45515" w14:textId="77777777" w:rsidR="00D36CA9" w:rsidRPr="00243099" w:rsidRDefault="00D36CA9">
      <w:pPr>
        <w:pBdr>
          <w:top w:val="nil"/>
          <w:left w:val="nil"/>
          <w:bottom w:val="nil"/>
          <w:right w:val="nil"/>
          <w:between w:val="nil"/>
        </w:pBdr>
        <w:rPr>
          <w:b/>
        </w:rPr>
      </w:pPr>
    </w:p>
    <w:p w14:paraId="6D5A9A87" w14:textId="3690AA56" w:rsidR="00EB207F" w:rsidRPr="00243099" w:rsidRDefault="00551D82" w:rsidP="00B30E8E">
      <w:pPr>
        <w:pBdr>
          <w:top w:val="nil"/>
          <w:left w:val="nil"/>
          <w:bottom w:val="nil"/>
          <w:right w:val="nil"/>
          <w:between w:val="nil"/>
        </w:pBdr>
      </w:pPr>
      <w:r w:rsidRPr="00243099">
        <w:rPr>
          <w:b/>
        </w:rPr>
        <w:t>REPRESENTATIVE RESULTS:</w:t>
      </w:r>
    </w:p>
    <w:p w14:paraId="78C205F7" w14:textId="3BF4359D" w:rsidR="007B3B50" w:rsidRPr="00243099" w:rsidRDefault="00C969F2" w:rsidP="00B30E8E">
      <w:pPr>
        <w:pBdr>
          <w:top w:val="nil"/>
          <w:left w:val="nil"/>
          <w:bottom w:val="nil"/>
          <w:right w:val="nil"/>
          <w:between w:val="nil"/>
        </w:pBdr>
      </w:pPr>
      <w:r w:rsidRPr="00243099">
        <w:t xml:space="preserve">A timeline outlining the order of experiments is shown in </w:t>
      </w:r>
      <w:r w:rsidRPr="00243099">
        <w:rPr>
          <w:b/>
          <w:bCs/>
        </w:rPr>
        <w:t>Fig</w:t>
      </w:r>
      <w:r w:rsidR="00C0690D" w:rsidRPr="00243099">
        <w:rPr>
          <w:b/>
          <w:bCs/>
        </w:rPr>
        <w:t>ure</w:t>
      </w:r>
      <w:r w:rsidRPr="00243099">
        <w:rPr>
          <w:b/>
          <w:bCs/>
        </w:rPr>
        <w:t xml:space="preserve"> 1</w:t>
      </w:r>
      <w:r w:rsidRPr="00243099">
        <w:t xml:space="preserve">. </w:t>
      </w:r>
      <w:r w:rsidR="00814DA9" w:rsidRPr="00243099">
        <w:t xml:space="preserve">Throughout behavioral experiments, </w:t>
      </w:r>
      <w:bookmarkStart w:id="12" w:name="_Hlk82595218"/>
      <w:r w:rsidR="00814DA9" w:rsidRPr="00243099">
        <w:t xml:space="preserve">the number of </w:t>
      </w:r>
      <w:r w:rsidR="00B30E61" w:rsidRPr="00243099">
        <w:t xml:space="preserve">cocaine infusions as well as the number of </w:t>
      </w:r>
      <w:bookmarkEnd w:id="12"/>
      <w:r w:rsidR="00814DA9" w:rsidRPr="00243099">
        <w:t xml:space="preserve">responses made on the active lever serves as a measure of the intensity of </w:t>
      </w:r>
      <w:r w:rsidR="007B3B50" w:rsidRPr="00243099">
        <w:t>cocaine</w:t>
      </w:r>
      <w:r w:rsidR="00814DA9" w:rsidRPr="00243099">
        <w:t xml:space="preserve">-seeking behavior. </w:t>
      </w:r>
      <w:r w:rsidR="00E64891" w:rsidRPr="00243099">
        <w:t>During the initial days of cocaine self-administration, the number of active responses should gradually increase across each acquisition day, before stabilizing during the second week</w:t>
      </w:r>
      <w:r w:rsidR="003317C6" w:rsidRPr="00243099">
        <w:t>. Conversely, inactive lever responses should remain low throughout the entirety of the experiment (</w:t>
      </w:r>
      <w:r w:rsidR="003317C6" w:rsidRPr="00243099">
        <w:rPr>
          <w:b/>
          <w:bCs/>
        </w:rPr>
        <w:t>Figure 2A</w:t>
      </w:r>
      <w:r w:rsidR="003317C6" w:rsidRPr="00243099">
        <w:t>).</w:t>
      </w:r>
      <w:r w:rsidR="007B3B50" w:rsidRPr="00243099">
        <w:t xml:space="preserve"> On the first day of instrumental extinction, there is typically an increase in the number of active lever responses, as the unexpected absence of cocaine results in the escalation of cocaine-seeking behavior. However, this response will gradually decrease with subsequent sessions as rats learn the new contingency, resulting in a low and stable number of active lever responses within 6-10 d (</w:t>
      </w:r>
      <w:r w:rsidR="007B3B50" w:rsidRPr="00243099">
        <w:rPr>
          <w:b/>
          <w:bCs/>
        </w:rPr>
        <w:t>Fig</w:t>
      </w:r>
      <w:r w:rsidR="00C0690D" w:rsidRPr="00243099">
        <w:rPr>
          <w:b/>
          <w:bCs/>
        </w:rPr>
        <w:t>ure</w:t>
      </w:r>
      <w:r w:rsidR="007B3B50" w:rsidRPr="00243099">
        <w:rPr>
          <w:b/>
          <w:bCs/>
        </w:rPr>
        <w:t xml:space="preserve"> 2B</w:t>
      </w:r>
      <w:r w:rsidR="007B3B50" w:rsidRPr="00243099">
        <w:t>).</w:t>
      </w:r>
      <w:r w:rsidR="00243099">
        <w:t xml:space="preserve"> </w:t>
      </w:r>
      <w:r w:rsidR="00E64891" w:rsidRPr="00243099">
        <w:t xml:space="preserve">Rats that fail to reach </w:t>
      </w:r>
      <w:r w:rsidR="007B3B50" w:rsidRPr="00243099">
        <w:t xml:space="preserve">the specified </w:t>
      </w:r>
      <w:r w:rsidR="00E64891" w:rsidRPr="00243099">
        <w:t xml:space="preserve">acquisition criteria </w:t>
      </w:r>
      <w:r w:rsidR="007B3B50" w:rsidRPr="00243099">
        <w:t xml:space="preserve">in either the self-administration </w:t>
      </w:r>
      <w:r w:rsidR="0063376C" w:rsidRPr="00243099">
        <w:t>or instrumental extinction phases of the experiment are removed from the study, and data is not included in final analysis.</w:t>
      </w:r>
    </w:p>
    <w:p w14:paraId="2E8A6C8A" w14:textId="77777777" w:rsidR="007B3B50" w:rsidRPr="00243099" w:rsidRDefault="007B3B50" w:rsidP="00B30E8E">
      <w:pPr>
        <w:pBdr>
          <w:top w:val="nil"/>
          <w:left w:val="nil"/>
          <w:bottom w:val="nil"/>
          <w:right w:val="nil"/>
          <w:between w:val="nil"/>
        </w:pBdr>
      </w:pPr>
    </w:p>
    <w:p w14:paraId="008EA17A" w14:textId="74704C4A" w:rsidR="006B3D41" w:rsidRPr="00243099" w:rsidRDefault="0063376C" w:rsidP="00B30E8E">
      <w:pPr>
        <w:pBdr>
          <w:top w:val="nil"/>
          <w:left w:val="nil"/>
          <w:bottom w:val="nil"/>
          <w:right w:val="nil"/>
          <w:between w:val="nil"/>
        </w:pBdr>
      </w:pPr>
      <w:r w:rsidRPr="00243099">
        <w:t xml:space="preserve">Following instrumental extinction, re-exposure to cocaine-associated cues reinstates cocaine-seeking behavior, resulting in an increase in the number of active lever responses. This increase is observed in both </w:t>
      </w:r>
      <w:r w:rsidR="002822B0" w:rsidRPr="00243099">
        <w:t>groups</w:t>
      </w:r>
      <w:r w:rsidRPr="00243099">
        <w:t xml:space="preserve"> of control experiments: </w:t>
      </w:r>
      <w:r w:rsidR="002822B0" w:rsidRPr="00243099">
        <w:t xml:space="preserve">rats that were injected with virus lacking </w:t>
      </w:r>
      <w:proofErr w:type="spellStart"/>
      <w:r w:rsidR="002822B0" w:rsidRPr="00243099">
        <w:t>oChIEF</w:t>
      </w:r>
      <w:proofErr w:type="spellEnd"/>
      <w:r w:rsidR="002822B0" w:rsidRPr="00243099">
        <w:t xml:space="preserve"> (AAV control) and </w:t>
      </w:r>
      <w:r w:rsidRPr="00243099">
        <w:t>rats that did not receive laser stimulation (SHAM control</w:t>
      </w:r>
      <w:r w:rsidR="002822B0" w:rsidRPr="00243099">
        <w:t xml:space="preserve">; </w:t>
      </w:r>
      <w:r w:rsidR="002822B0" w:rsidRPr="00243099">
        <w:rPr>
          <w:b/>
          <w:bCs/>
        </w:rPr>
        <w:t>Fig</w:t>
      </w:r>
      <w:r w:rsidR="00C0690D" w:rsidRPr="00243099">
        <w:rPr>
          <w:b/>
          <w:bCs/>
        </w:rPr>
        <w:t>ure</w:t>
      </w:r>
      <w:r w:rsidR="002822B0" w:rsidRPr="00243099">
        <w:rPr>
          <w:b/>
          <w:bCs/>
        </w:rPr>
        <w:t xml:space="preserve"> 3A</w:t>
      </w:r>
      <w:r w:rsidR="002822B0" w:rsidRPr="00243099">
        <w:t>)</w:t>
      </w:r>
      <w:r w:rsidR="002822B0" w:rsidRPr="00243099">
        <w:rPr>
          <w:b/>
          <w:bCs/>
        </w:rPr>
        <w:t xml:space="preserve"> </w:t>
      </w:r>
      <w:r w:rsidR="002822B0" w:rsidRPr="00243099">
        <w:t>However, i</w:t>
      </w:r>
      <w:r w:rsidR="006E33CC" w:rsidRPr="00243099">
        <w:rPr>
          <w:i/>
          <w:iCs/>
        </w:rPr>
        <w:t xml:space="preserve">n vivo </w:t>
      </w:r>
      <w:r w:rsidR="006E33CC" w:rsidRPr="00243099">
        <w:t>optogenetic LTD of MGN-LA terminals caused a reduction in subsequent cue-induced cocaine-seeking</w:t>
      </w:r>
      <w:r w:rsidR="0017459C" w:rsidRPr="00243099">
        <w:t xml:space="preserve">. 24 h following optogenetic LTD induction, the number of active lever presses was significantly reduced relative to </w:t>
      </w:r>
      <w:r w:rsidR="002822B0" w:rsidRPr="00243099">
        <w:t>both AAV controls and SHAM controls (</w:t>
      </w:r>
      <w:r w:rsidR="006E33CC" w:rsidRPr="00243099">
        <w:rPr>
          <w:b/>
          <w:bCs/>
        </w:rPr>
        <w:t>Fig</w:t>
      </w:r>
      <w:r w:rsidR="00C0690D" w:rsidRPr="00243099">
        <w:rPr>
          <w:b/>
          <w:bCs/>
        </w:rPr>
        <w:t>ure</w:t>
      </w:r>
      <w:r w:rsidR="006E33CC" w:rsidRPr="00243099">
        <w:rPr>
          <w:b/>
          <w:bCs/>
        </w:rPr>
        <w:t xml:space="preserve"> </w:t>
      </w:r>
      <w:r w:rsidR="002822B0" w:rsidRPr="00243099">
        <w:rPr>
          <w:b/>
          <w:bCs/>
        </w:rPr>
        <w:t>3</w:t>
      </w:r>
      <w:r w:rsidR="006671F4" w:rsidRPr="00243099">
        <w:rPr>
          <w:b/>
          <w:bCs/>
        </w:rPr>
        <w:t>A</w:t>
      </w:r>
      <w:r w:rsidR="006E33CC" w:rsidRPr="00243099">
        <w:t>).</w:t>
      </w:r>
      <w:r w:rsidR="0017459C" w:rsidRPr="00243099">
        <w:t xml:space="preserve"> This low level of responding was maintained during a subsequent reinstatement test 7 days later</w:t>
      </w:r>
      <w:r w:rsidR="00260198" w:rsidRPr="00243099">
        <w:t xml:space="preserve"> (conducted in a subset of rats)</w:t>
      </w:r>
      <w:r w:rsidR="002822B0" w:rsidRPr="00243099">
        <w:t xml:space="preserve"> (</w:t>
      </w:r>
      <w:r w:rsidR="002822B0" w:rsidRPr="00243099">
        <w:rPr>
          <w:b/>
          <w:bCs/>
        </w:rPr>
        <w:t>Fig</w:t>
      </w:r>
      <w:r w:rsidR="00C0690D" w:rsidRPr="00243099">
        <w:rPr>
          <w:b/>
          <w:bCs/>
        </w:rPr>
        <w:t>ure</w:t>
      </w:r>
      <w:r w:rsidR="002822B0" w:rsidRPr="00243099">
        <w:rPr>
          <w:b/>
          <w:bCs/>
        </w:rPr>
        <w:t xml:space="preserve"> 3</w:t>
      </w:r>
      <w:r w:rsidR="006671F4" w:rsidRPr="00243099">
        <w:rPr>
          <w:b/>
          <w:bCs/>
        </w:rPr>
        <w:t>B</w:t>
      </w:r>
      <w:r w:rsidR="002822B0" w:rsidRPr="00243099">
        <w:t>)</w:t>
      </w:r>
      <w:r w:rsidR="0017459C" w:rsidRPr="00243099">
        <w:t>, indicating a persistent reduction in cue-motivated cocaine seeking</w:t>
      </w:r>
      <w:r w:rsidR="009E5736" w:rsidRPr="00243099">
        <w:t xml:space="preserve"> across multiple reinstatement tests</w:t>
      </w:r>
      <w:r w:rsidR="0017459C" w:rsidRPr="00243099">
        <w:t>.</w:t>
      </w:r>
      <w:r w:rsidR="006E33CC" w:rsidRPr="00243099">
        <w:t xml:space="preserve"> </w:t>
      </w:r>
    </w:p>
    <w:p w14:paraId="689C71E5" w14:textId="77777777" w:rsidR="006B3D41" w:rsidRPr="00243099" w:rsidRDefault="006B3D41" w:rsidP="00B30E8E">
      <w:pPr>
        <w:pBdr>
          <w:top w:val="nil"/>
          <w:left w:val="nil"/>
          <w:bottom w:val="nil"/>
          <w:right w:val="nil"/>
          <w:between w:val="nil"/>
        </w:pBdr>
      </w:pPr>
    </w:p>
    <w:p w14:paraId="3E531409" w14:textId="35CEC8A5" w:rsidR="00DD50A9" w:rsidRPr="00243099" w:rsidRDefault="0017459C" w:rsidP="00B30E8E">
      <w:pPr>
        <w:pBdr>
          <w:top w:val="nil"/>
          <w:left w:val="nil"/>
          <w:bottom w:val="nil"/>
          <w:right w:val="nil"/>
          <w:between w:val="nil"/>
        </w:pBdr>
      </w:pPr>
      <w:r w:rsidRPr="00243099">
        <w:rPr>
          <w:i/>
          <w:iCs/>
        </w:rPr>
        <w:t>Ex</w:t>
      </w:r>
      <w:r w:rsidR="00A8140F" w:rsidRPr="00243099">
        <w:rPr>
          <w:i/>
          <w:iCs/>
        </w:rPr>
        <w:t xml:space="preserve"> vivo</w:t>
      </w:r>
      <w:r w:rsidR="00A8140F" w:rsidRPr="00243099">
        <w:t xml:space="preserve"> electrophysiological recordings from animals exposed to optical stimulation confirmed</w:t>
      </w:r>
      <w:r w:rsidR="006E33CC" w:rsidRPr="00243099">
        <w:t xml:space="preserve"> </w:t>
      </w:r>
      <w:r w:rsidRPr="00243099">
        <w:t xml:space="preserve">that the attenuation in reinstatement was indeed </w:t>
      </w:r>
      <w:r w:rsidR="002822B0" w:rsidRPr="00243099">
        <w:t xml:space="preserve">due at least in part to </w:t>
      </w:r>
      <w:r w:rsidRPr="00243099">
        <w:t>a modulation of MGN-LA synaptic plasticity</w:t>
      </w:r>
      <w:r w:rsidR="002822B0" w:rsidRPr="00243099">
        <w:t>. This was</w:t>
      </w:r>
      <w:r w:rsidR="00A8140F" w:rsidRPr="00243099">
        <w:t xml:space="preserve"> evidenced by a decrease in </w:t>
      </w:r>
      <w:proofErr w:type="gramStart"/>
      <w:r w:rsidR="00582409" w:rsidRPr="00243099">
        <w:t>optically-evoked</w:t>
      </w:r>
      <w:proofErr w:type="gramEnd"/>
      <w:r w:rsidR="00582409" w:rsidRPr="00243099">
        <w:t xml:space="preserve"> </w:t>
      </w:r>
      <w:r w:rsidR="00A8140F" w:rsidRPr="00243099">
        <w:t>EPSC amplitude</w:t>
      </w:r>
      <w:r w:rsidR="002822B0" w:rsidRPr="00243099">
        <w:t xml:space="preserve"> in </w:t>
      </w:r>
      <w:r w:rsidR="00582409" w:rsidRPr="00243099">
        <w:t xml:space="preserve">LA </w:t>
      </w:r>
      <w:r w:rsidR="002822B0" w:rsidRPr="00243099">
        <w:lastRenderedPageBreak/>
        <w:t xml:space="preserve">neurons </w:t>
      </w:r>
      <w:r w:rsidR="00145630" w:rsidRPr="00243099">
        <w:t xml:space="preserve">following exposure to </w:t>
      </w:r>
      <w:r w:rsidR="002822B0" w:rsidRPr="00243099">
        <w:t>optical LTD</w:t>
      </w:r>
      <w:r w:rsidR="009221D3" w:rsidRPr="00243099">
        <w:t xml:space="preserve"> (</w:t>
      </w:r>
      <w:r w:rsidR="009221D3" w:rsidRPr="00243099">
        <w:rPr>
          <w:b/>
          <w:bCs/>
        </w:rPr>
        <w:t>Figure 4A</w:t>
      </w:r>
      <w:r w:rsidR="009221D3" w:rsidRPr="00243099">
        <w:t>).</w:t>
      </w:r>
      <w:r w:rsidR="00145630" w:rsidRPr="00243099">
        <w:t xml:space="preserve"> This attenuation in EPSC amplitude was specific to neurons that received optic stimulation, as EPSC amplitude remained unchanged in</w:t>
      </w:r>
      <w:r w:rsidR="00881E91" w:rsidRPr="00243099">
        <w:t xml:space="preserve"> </w:t>
      </w:r>
      <w:r w:rsidR="00145630" w:rsidRPr="00243099">
        <w:t>S</w:t>
      </w:r>
      <w:r w:rsidR="00A8140F" w:rsidRPr="00243099">
        <w:t>HAM-controls</w:t>
      </w:r>
      <w:r w:rsidRPr="00243099">
        <w:t>.</w:t>
      </w:r>
      <w:r w:rsidR="00C0690D" w:rsidRPr="00243099">
        <w:t xml:space="preserve"> </w:t>
      </w:r>
      <w:r w:rsidR="00145630" w:rsidRPr="00243099">
        <w:t xml:space="preserve">Additionally, LTD was unable to be generated in slices from </w:t>
      </w:r>
      <w:r w:rsidR="00C0690D" w:rsidRPr="00243099">
        <w:t xml:space="preserve">rats that </w:t>
      </w:r>
      <w:r w:rsidR="00145630" w:rsidRPr="00243099">
        <w:t xml:space="preserve">had already </w:t>
      </w:r>
      <w:r w:rsidR="00C0690D" w:rsidRPr="00243099">
        <w:t xml:space="preserve">received </w:t>
      </w:r>
      <w:r w:rsidR="00C0690D" w:rsidRPr="00243099">
        <w:rPr>
          <w:i/>
          <w:iCs/>
        </w:rPr>
        <w:t>in vivo</w:t>
      </w:r>
      <w:r w:rsidR="00C0690D" w:rsidRPr="00243099">
        <w:t xml:space="preserve"> optical </w:t>
      </w:r>
      <w:proofErr w:type="gramStart"/>
      <w:r w:rsidR="00C0690D" w:rsidRPr="00243099">
        <w:t>stimulation, but</w:t>
      </w:r>
      <w:proofErr w:type="gramEnd"/>
      <w:r w:rsidR="00C0690D" w:rsidRPr="00243099">
        <w:t xml:space="preserve"> </w:t>
      </w:r>
      <w:r w:rsidR="009221D3" w:rsidRPr="00243099">
        <w:t>was reliably evoked</w:t>
      </w:r>
      <w:r w:rsidR="00C0690D" w:rsidRPr="00243099">
        <w:t xml:space="preserve"> </w:t>
      </w:r>
      <w:r w:rsidR="009221D3" w:rsidRPr="00243099">
        <w:t xml:space="preserve">in neurons from rats that underwent SHAM stimulation, as evidenced by a </w:t>
      </w:r>
      <w:r w:rsidR="00C0690D" w:rsidRPr="00243099">
        <w:t>sustained reduction in EPS</w:t>
      </w:r>
      <w:r w:rsidR="003317C6" w:rsidRPr="00243099">
        <w:t>P rise slope</w:t>
      </w:r>
      <w:r w:rsidR="00881E91" w:rsidRPr="00243099">
        <w:t xml:space="preserve"> </w:t>
      </w:r>
      <w:r w:rsidR="00C0690D" w:rsidRPr="00243099">
        <w:t>(</w:t>
      </w:r>
      <w:r w:rsidR="00C0690D" w:rsidRPr="00243099">
        <w:rPr>
          <w:b/>
          <w:bCs/>
        </w:rPr>
        <w:t>Figure 4B</w:t>
      </w:r>
      <w:r w:rsidR="00C0690D" w:rsidRPr="00243099">
        <w:t xml:space="preserve">). Thus, </w:t>
      </w:r>
      <w:r w:rsidR="00C0690D" w:rsidRPr="00243099">
        <w:rPr>
          <w:i/>
          <w:iCs/>
        </w:rPr>
        <w:t>in vivo</w:t>
      </w:r>
      <w:r w:rsidR="00C0690D" w:rsidRPr="00243099">
        <w:t xml:space="preserve"> </w:t>
      </w:r>
      <w:r w:rsidR="009221D3" w:rsidRPr="00243099">
        <w:t xml:space="preserve">optical stimulation </w:t>
      </w:r>
      <w:r w:rsidR="00C0690D" w:rsidRPr="00243099">
        <w:t xml:space="preserve">appears to occlude further LTD induction in slice. </w:t>
      </w:r>
      <w:r w:rsidR="00582409" w:rsidRPr="00243099">
        <w:t>While recording, it is important to measure series resistance through the duration of the recording to ensure the maintained health of the patch.</w:t>
      </w:r>
      <w:r w:rsidR="00243099">
        <w:t xml:space="preserve"> </w:t>
      </w:r>
      <w:r w:rsidR="00582409" w:rsidRPr="00243099">
        <w:t>Cells with a change in series resistance beyond 20% are not accepted for data analysis.</w:t>
      </w:r>
      <w:r w:rsidR="009221D3" w:rsidRPr="00243099">
        <w:t xml:space="preserve"> This is especially important for LTD experiments which last &gt;60 min, as changes in series resistance can influence receptor and channel dynamics.</w:t>
      </w:r>
      <w:r w:rsidR="00243099">
        <w:t xml:space="preserve"> </w:t>
      </w:r>
      <w:r w:rsidR="009221D3" w:rsidRPr="00243099">
        <w:t>To ensure that the afferents being stimulated during electrophysiological recordings originate in the MGN, it is important to collect slices</w:t>
      </w:r>
      <w:r w:rsidR="00881E91" w:rsidRPr="00243099">
        <w:t xml:space="preserve"> </w:t>
      </w:r>
      <w:r w:rsidR="00582409" w:rsidRPr="00243099">
        <w:t>through the extent of the thalamus</w:t>
      </w:r>
      <w:r w:rsidR="009221D3" w:rsidRPr="00243099">
        <w:t>.</w:t>
      </w:r>
      <w:r w:rsidR="00582409" w:rsidRPr="00243099">
        <w:t xml:space="preserve"> </w:t>
      </w:r>
      <w:r w:rsidR="009221D3" w:rsidRPr="00243099">
        <w:t xml:space="preserve">This serves as validation that the </w:t>
      </w:r>
      <w:r w:rsidR="00582409" w:rsidRPr="00243099">
        <w:t>cell bodies of the MGN</w:t>
      </w:r>
      <w:r w:rsidR="009221D3" w:rsidRPr="00243099">
        <w:t xml:space="preserve"> indeed fluorescently express AAV</w:t>
      </w:r>
      <w:r w:rsidR="00582409" w:rsidRPr="00243099">
        <w:t xml:space="preserve">. </w:t>
      </w:r>
      <w:r w:rsidR="002E6A4E" w:rsidRPr="00243099">
        <w:t xml:space="preserve">In addition to visual confirmation, functional validation is also necessary. </w:t>
      </w:r>
      <w:r w:rsidR="00582409" w:rsidRPr="00243099">
        <w:t xml:space="preserve">Under current-clamp conditions, </w:t>
      </w:r>
      <w:r w:rsidR="002E6A4E" w:rsidRPr="00243099">
        <w:t>AAV-</w:t>
      </w:r>
      <w:proofErr w:type="spellStart"/>
      <w:r w:rsidR="00582409" w:rsidRPr="00243099">
        <w:t>oChIEF</w:t>
      </w:r>
      <w:proofErr w:type="spellEnd"/>
      <w:r w:rsidR="00582409" w:rsidRPr="00243099">
        <w:t xml:space="preserve">-infected MGN neurons </w:t>
      </w:r>
      <w:r w:rsidR="002E6A4E" w:rsidRPr="00243099">
        <w:t>fire</w:t>
      </w:r>
      <w:r w:rsidR="00881E91" w:rsidRPr="00243099">
        <w:t xml:space="preserve"> </w:t>
      </w:r>
      <w:r w:rsidR="00582409" w:rsidRPr="00243099">
        <w:t>action potentials in response to</w:t>
      </w:r>
      <w:r w:rsidR="002E6A4E" w:rsidRPr="00243099">
        <w:t xml:space="preserve"> both high and low frequencies of </w:t>
      </w:r>
      <w:r w:rsidR="00582409" w:rsidRPr="00243099">
        <w:t>473-nm-light stimulation (</w:t>
      </w:r>
      <w:r w:rsidR="00582409" w:rsidRPr="00243099">
        <w:rPr>
          <w:b/>
          <w:bCs/>
        </w:rPr>
        <w:t>Fig</w:t>
      </w:r>
      <w:r w:rsidR="00C0690D" w:rsidRPr="00243099">
        <w:rPr>
          <w:b/>
          <w:bCs/>
        </w:rPr>
        <w:t>ure</w:t>
      </w:r>
      <w:r w:rsidR="00582409" w:rsidRPr="00243099">
        <w:rPr>
          <w:b/>
          <w:bCs/>
        </w:rPr>
        <w:t xml:space="preserve"> 4</w:t>
      </w:r>
      <w:r w:rsidR="00C0690D" w:rsidRPr="00243099">
        <w:rPr>
          <w:b/>
          <w:bCs/>
        </w:rPr>
        <w:t>C</w:t>
      </w:r>
      <w:r w:rsidR="00582409" w:rsidRPr="00243099">
        <w:t>).</w:t>
      </w:r>
    </w:p>
    <w:p w14:paraId="3DE3C6A9" w14:textId="77777777" w:rsidR="00DD50A9" w:rsidRPr="00243099" w:rsidRDefault="00DD50A9" w:rsidP="00B30E8E">
      <w:pPr>
        <w:pBdr>
          <w:top w:val="nil"/>
          <w:left w:val="nil"/>
          <w:bottom w:val="nil"/>
          <w:right w:val="nil"/>
          <w:between w:val="nil"/>
        </w:pBdr>
      </w:pPr>
    </w:p>
    <w:p w14:paraId="60EF5CDA" w14:textId="3CAD7C10" w:rsidR="00B30E8E" w:rsidRPr="00243099" w:rsidRDefault="00DD50A9" w:rsidP="00B30E8E">
      <w:pPr>
        <w:pBdr>
          <w:top w:val="nil"/>
          <w:left w:val="nil"/>
          <w:bottom w:val="nil"/>
          <w:right w:val="nil"/>
          <w:between w:val="nil"/>
        </w:pBdr>
      </w:pPr>
      <w:r w:rsidRPr="00243099">
        <w:t xml:space="preserve">All behavioral results were considered provisional until viral expression and optic fiber implants were histologically </w:t>
      </w:r>
      <w:proofErr w:type="gramStart"/>
      <w:r w:rsidRPr="00243099">
        <w:t>verified</w:t>
      </w:r>
      <w:proofErr w:type="gramEnd"/>
      <w:r w:rsidRPr="00243099">
        <w:t xml:space="preserve"> and proper placement was confirmed (</w:t>
      </w:r>
      <w:r w:rsidRPr="00243099">
        <w:rPr>
          <w:b/>
          <w:bCs/>
        </w:rPr>
        <w:t>Fig</w:t>
      </w:r>
      <w:r w:rsidR="00C0690D" w:rsidRPr="00243099">
        <w:rPr>
          <w:b/>
          <w:bCs/>
        </w:rPr>
        <w:t>ure</w:t>
      </w:r>
      <w:r w:rsidRPr="00243099">
        <w:rPr>
          <w:b/>
          <w:bCs/>
        </w:rPr>
        <w:t xml:space="preserve"> </w:t>
      </w:r>
      <w:r w:rsidR="00582409" w:rsidRPr="00243099">
        <w:rPr>
          <w:b/>
          <w:bCs/>
        </w:rPr>
        <w:t>5</w:t>
      </w:r>
      <w:r w:rsidRPr="00243099">
        <w:t>). Lack of AAV expression in either the MGN or LA and/or those in which the optic fibers were not correctly positioned within the dorsal LA were excluded from experimental analysis, but in some instances may be included as a negative anatomical control.</w:t>
      </w:r>
    </w:p>
    <w:p w14:paraId="079B5679" w14:textId="77777777" w:rsidR="006E4797" w:rsidRPr="00243099" w:rsidRDefault="006E4797">
      <w:pPr>
        <w:rPr>
          <w:color w:val="808080"/>
        </w:rPr>
      </w:pPr>
    </w:p>
    <w:p w14:paraId="6D510784" w14:textId="3F7471BD" w:rsidR="006E4797" w:rsidRPr="00243099" w:rsidRDefault="00551D82">
      <w:pPr>
        <w:rPr>
          <w:color w:val="808080"/>
        </w:rPr>
      </w:pPr>
      <w:r w:rsidRPr="00243099">
        <w:rPr>
          <w:b/>
        </w:rPr>
        <w:t>FIGURE AND TABLE LEGENDS:</w:t>
      </w:r>
    </w:p>
    <w:p w14:paraId="589A4F8F" w14:textId="0185987F" w:rsidR="006E4797" w:rsidRPr="00243099" w:rsidRDefault="006E4797">
      <w:pPr>
        <w:rPr>
          <w:color w:val="808080"/>
        </w:rPr>
      </w:pPr>
    </w:p>
    <w:p w14:paraId="7D37F1D0" w14:textId="675C3F53" w:rsidR="006561B0" w:rsidRPr="00243099" w:rsidRDefault="006561B0">
      <w:r w:rsidRPr="00243099">
        <w:rPr>
          <w:b/>
          <w:bCs/>
        </w:rPr>
        <w:t>Figure 1:</w:t>
      </w:r>
      <w:r w:rsidR="002347BC" w:rsidRPr="00243099">
        <w:rPr>
          <w:b/>
          <w:bCs/>
        </w:rPr>
        <w:t xml:space="preserve"> Timeline of experimental procedure.</w:t>
      </w:r>
      <w:r w:rsidR="002347BC" w:rsidRPr="00243099">
        <w:t xml:space="preserve"> An outline of the critical steps of the protocol, including the sequential time course and duration of each experimental phase. </w:t>
      </w:r>
    </w:p>
    <w:p w14:paraId="5D77A013" w14:textId="5144D703" w:rsidR="006561B0" w:rsidRPr="00243099" w:rsidRDefault="006561B0">
      <w:pPr>
        <w:rPr>
          <w:b/>
          <w:bCs/>
        </w:rPr>
      </w:pPr>
    </w:p>
    <w:p w14:paraId="58F96D53" w14:textId="7A6939EE" w:rsidR="006561B0" w:rsidRPr="00243099" w:rsidRDefault="006561B0">
      <w:pPr>
        <w:rPr>
          <w:i/>
          <w:iCs/>
        </w:rPr>
      </w:pPr>
      <w:r w:rsidRPr="00243099">
        <w:rPr>
          <w:b/>
          <w:bCs/>
        </w:rPr>
        <w:t>Figure 2:</w:t>
      </w:r>
      <w:r w:rsidR="002347BC" w:rsidRPr="00243099">
        <w:rPr>
          <w:b/>
          <w:bCs/>
        </w:rPr>
        <w:t xml:space="preserve"> </w:t>
      </w:r>
      <w:r w:rsidR="00791528" w:rsidRPr="00243099">
        <w:rPr>
          <w:b/>
          <w:bCs/>
        </w:rPr>
        <w:t xml:space="preserve">Acquisition and extinction of cocaine self-administration. </w:t>
      </w:r>
      <w:r w:rsidR="007C0329" w:rsidRPr="00243099">
        <w:rPr>
          <w:b/>
          <w:bCs/>
        </w:rPr>
        <w:t xml:space="preserve">(A) </w:t>
      </w:r>
      <w:r w:rsidR="007C0329" w:rsidRPr="00243099">
        <w:t xml:space="preserve">Animals exhibit an increasing number of </w:t>
      </w:r>
      <w:r w:rsidR="00DD6169" w:rsidRPr="00243099">
        <w:t xml:space="preserve">cocaine infusions and </w:t>
      </w:r>
      <w:r w:rsidR="007C0329" w:rsidRPr="00243099">
        <w:t xml:space="preserve">active lever responses across acquisition, and a low level of inactive lever responses. </w:t>
      </w:r>
      <w:r w:rsidR="007C0329" w:rsidRPr="00243099">
        <w:rPr>
          <w:b/>
          <w:bCs/>
        </w:rPr>
        <w:t>(B)</w:t>
      </w:r>
      <w:r w:rsidR="007C0329" w:rsidRPr="00243099">
        <w:t xml:space="preserve"> </w:t>
      </w:r>
      <w:r w:rsidR="002B006C" w:rsidRPr="00243099">
        <w:t>Following an in</w:t>
      </w:r>
      <w:r w:rsidR="005B644C" w:rsidRPr="00243099">
        <w:t>i</w:t>
      </w:r>
      <w:r w:rsidR="002B006C" w:rsidRPr="00243099">
        <w:t>tial boost in lever pressing on day 1 of extinction, animals decrease responding on both active and inactive levers to a low, stable level.</w:t>
      </w:r>
      <w:r w:rsidR="000C5143" w:rsidRPr="00243099">
        <w:t xml:space="preserve"> Error bars, mean ±SEM. </w:t>
      </w:r>
      <w:r w:rsidR="00A65199" w:rsidRPr="00A65199">
        <w:t>This figure has been modified from Rich et al.</w:t>
      </w:r>
      <w:r w:rsidR="00A65199">
        <w:t xml:space="preserve"> </w:t>
      </w:r>
      <w:r w:rsidR="00A65199" w:rsidRPr="00A65199">
        <w:t>2019</w:t>
      </w:r>
      <w:r w:rsidR="00A65199" w:rsidRPr="00A65199">
        <w:rPr>
          <w:vertAlign w:val="superscript"/>
        </w:rPr>
        <w:t>4</w:t>
      </w:r>
      <w:r w:rsidR="00A65199" w:rsidRPr="00A65199">
        <w:t>.</w:t>
      </w:r>
    </w:p>
    <w:p w14:paraId="4FA55FE9" w14:textId="165D458A" w:rsidR="006561B0" w:rsidRPr="00243099" w:rsidRDefault="006561B0">
      <w:pPr>
        <w:rPr>
          <w:b/>
          <w:bCs/>
        </w:rPr>
      </w:pPr>
    </w:p>
    <w:p w14:paraId="13417516" w14:textId="2D4F7EAE" w:rsidR="006561B0" w:rsidRPr="00243099" w:rsidRDefault="006561B0">
      <w:r w:rsidRPr="00243099">
        <w:rPr>
          <w:b/>
          <w:bCs/>
        </w:rPr>
        <w:t>Figure 3:</w:t>
      </w:r>
      <w:r w:rsidR="002347BC" w:rsidRPr="00243099">
        <w:rPr>
          <w:b/>
          <w:bCs/>
        </w:rPr>
        <w:t xml:space="preserve"> </w:t>
      </w:r>
      <w:r w:rsidR="002347BC" w:rsidRPr="00243099">
        <w:rPr>
          <w:b/>
          <w:bCs/>
          <w:i/>
          <w:iCs/>
        </w:rPr>
        <w:t>In vivo</w:t>
      </w:r>
      <w:r w:rsidR="002347BC" w:rsidRPr="00243099">
        <w:rPr>
          <w:b/>
          <w:bCs/>
        </w:rPr>
        <w:t xml:space="preserve"> </w:t>
      </w:r>
      <w:r w:rsidR="00791528" w:rsidRPr="00243099">
        <w:rPr>
          <w:b/>
          <w:bCs/>
        </w:rPr>
        <w:t>o</w:t>
      </w:r>
      <w:r w:rsidR="002347BC" w:rsidRPr="00243099">
        <w:rPr>
          <w:b/>
          <w:bCs/>
        </w:rPr>
        <w:t xml:space="preserve">ptogenetic LTD </w:t>
      </w:r>
      <w:r w:rsidR="00791528" w:rsidRPr="00243099">
        <w:rPr>
          <w:b/>
          <w:bCs/>
        </w:rPr>
        <w:t>a</w:t>
      </w:r>
      <w:r w:rsidR="002347BC" w:rsidRPr="00243099">
        <w:rPr>
          <w:b/>
          <w:bCs/>
        </w:rPr>
        <w:t xml:space="preserve">ttenuates </w:t>
      </w:r>
      <w:r w:rsidR="00791528" w:rsidRPr="00243099">
        <w:rPr>
          <w:b/>
          <w:bCs/>
        </w:rPr>
        <w:t>c</w:t>
      </w:r>
      <w:r w:rsidR="002347BC" w:rsidRPr="00243099">
        <w:rPr>
          <w:b/>
          <w:bCs/>
        </w:rPr>
        <w:t>ue-</w:t>
      </w:r>
      <w:r w:rsidR="00791528" w:rsidRPr="00243099">
        <w:rPr>
          <w:b/>
          <w:bCs/>
        </w:rPr>
        <w:t>i</w:t>
      </w:r>
      <w:r w:rsidR="002347BC" w:rsidRPr="00243099">
        <w:rPr>
          <w:b/>
          <w:bCs/>
        </w:rPr>
        <w:t xml:space="preserve">nduced </w:t>
      </w:r>
      <w:r w:rsidR="00791528" w:rsidRPr="00243099">
        <w:rPr>
          <w:b/>
          <w:bCs/>
        </w:rPr>
        <w:t>r</w:t>
      </w:r>
      <w:r w:rsidR="002347BC" w:rsidRPr="00243099">
        <w:rPr>
          <w:b/>
          <w:bCs/>
        </w:rPr>
        <w:t>einstatement</w:t>
      </w:r>
      <w:r w:rsidR="00791528" w:rsidRPr="00243099">
        <w:rPr>
          <w:b/>
          <w:bCs/>
        </w:rPr>
        <w:t xml:space="preserve">. </w:t>
      </w:r>
      <w:r w:rsidR="007C0329" w:rsidRPr="00243099">
        <w:rPr>
          <w:b/>
          <w:bCs/>
        </w:rPr>
        <w:t xml:space="preserve">(A) </w:t>
      </w:r>
      <w:r w:rsidR="007C0329" w:rsidRPr="00243099">
        <w:t>Optical LTD causes a significant reduction in active lever presses during reinstatement relative to animals that received control virus or SHAM control stimulation. Two-way ANOVA, main effect of group (</w:t>
      </w:r>
      <w:proofErr w:type="gramStart"/>
      <w:r w:rsidR="007C0329" w:rsidRPr="00243099">
        <w:t>F</w:t>
      </w:r>
      <w:r w:rsidR="007C0329" w:rsidRPr="00243099">
        <w:rPr>
          <w:vertAlign w:val="subscript"/>
        </w:rPr>
        <w:t>(</w:t>
      </w:r>
      <w:proofErr w:type="gramEnd"/>
      <w:r w:rsidR="007C0329" w:rsidRPr="00243099">
        <w:rPr>
          <w:vertAlign w:val="subscript"/>
        </w:rPr>
        <w:t>2,27)</w:t>
      </w:r>
      <w:r w:rsidR="007C0329" w:rsidRPr="00243099">
        <w:t xml:space="preserve"> = 7.04, </w:t>
      </w:r>
      <w:r w:rsidR="007C0329" w:rsidRPr="00243099">
        <w:rPr>
          <w:i/>
          <w:iCs/>
        </w:rPr>
        <w:t>P</w:t>
      </w:r>
      <w:r w:rsidR="007C0329" w:rsidRPr="00243099">
        <w:t xml:space="preserve"> = .004) and a day x group interaction (F</w:t>
      </w:r>
      <w:r w:rsidR="007C0329" w:rsidRPr="00243099">
        <w:rPr>
          <w:vertAlign w:val="subscript"/>
        </w:rPr>
        <w:t>(2,27)</w:t>
      </w:r>
      <w:r w:rsidR="007C0329" w:rsidRPr="00243099">
        <w:t xml:space="preserve"> = 8.08, </w:t>
      </w:r>
      <w:r w:rsidR="007C0329" w:rsidRPr="00243099">
        <w:rPr>
          <w:i/>
          <w:iCs/>
        </w:rPr>
        <w:t>P</w:t>
      </w:r>
      <w:r w:rsidR="007C0329" w:rsidRPr="00243099">
        <w:t xml:space="preserve"> = .002); </w:t>
      </w:r>
      <w:r w:rsidR="00DD6169" w:rsidRPr="00243099">
        <w:t xml:space="preserve">Bonferroni’s </w:t>
      </w:r>
      <w:r w:rsidR="007C0329" w:rsidRPr="00243099">
        <w:t xml:space="preserve">post hoc analysis: ***p &lt; .001. </w:t>
      </w:r>
      <w:r w:rsidR="007C0329" w:rsidRPr="00243099">
        <w:rPr>
          <w:b/>
          <w:bCs/>
        </w:rPr>
        <w:t>(B)</w:t>
      </w:r>
      <w:r w:rsidR="007C0329" w:rsidRPr="00243099">
        <w:t xml:space="preserve"> 7 days later, rats underwent a second reinstatement test, revealing a significant reduction in active lever pressing in animals that previously underwent MGN-LA LTD relative to SHAM controls. Two-way ANOVA, main effect of group (</w:t>
      </w:r>
      <w:proofErr w:type="gramStart"/>
      <w:r w:rsidR="007C0329" w:rsidRPr="00243099">
        <w:t>F</w:t>
      </w:r>
      <w:r w:rsidR="007C0329" w:rsidRPr="00243099">
        <w:rPr>
          <w:vertAlign w:val="subscript"/>
        </w:rPr>
        <w:t>(</w:t>
      </w:r>
      <w:proofErr w:type="gramEnd"/>
      <w:r w:rsidR="007C0329" w:rsidRPr="00243099">
        <w:rPr>
          <w:vertAlign w:val="subscript"/>
        </w:rPr>
        <w:t>1,32)</w:t>
      </w:r>
      <w:r w:rsidR="007C0329" w:rsidRPr="00243099">
        <w:t xml:space="preserve"> = 5.04, </w:t>
      </w:r>
      <w:r w:rsidR="007C0329" w:rsidRPr="00243099">
        <w:rPr>
          <w:i/>
          <w:iCs/>
        </w:rPr>
        <w:t>P</w:t>
      </w:r>
      <w:r w:rsidR="007C0329" w:rsidRPr="00243099">
        <w:t xml:space="preserve"> = .032), significant interaction (F</w:t>
      </w:r>
      <w:r w:rsidR="007C0329" w:rsidRPr="00243099">
        <w:rPr>
          <w:vertAlign w:val="subscript"/>
        </w:rPr>
        <w:t>(1,32)</w:t>
      </w:r>
      <w:r w:rsidR="007C0329" w:rsidRPr="00243099">
        <w:t xml:space="preserve"> = 7.69, </w:t>
      </w:r>
      <w:r w:rsidR="007C0329" w:rsidRPr="00243099">
        <w:rPr>
          <w:i/>
          <w:iCs/>
        </w:rPr>
        <w:t>P</w:t>
      </w:r>
      <w:r w:rsidR="007C0329" w:rsidRPr="00243099">
        <w:t xml:space="preserve"> = .009); </w:t>
      </w:r>
      <w:r w:rsidR="00DD6169" w:rsidRPr="00243099">
        <w:t xml:space="preserve">Bonferroni’s </w:t>
      </w:r>
      <w:r w:rsidR="007C0329" w:rsidRPr="00243099">
        <w:t xml:space="preserve">post hoc analysis, **p &lt; .01. Error bars, mean ±SEM, n in bars, number of rats. </w:t>
      </w:r>
      <w:r w:rsidR="00A65199" w:rsidRPr="00A65199">
        <w:t>This figure has been modified from Rich et al.</w:t>
      </w:r>
      <w:r w:rsidR="00A65199">
        <w:t xml:space="preserve"> </w:t>
      </w:r>
      <w:r w:rsidR="00A65199" w:rsidRPr="00A65199">
        <w:t>2019</w:t>
      </w:r>
      <w:r w:rsidR="00A65199" w:rsidRPr="00A65199">
        <w:rPr>
          <w:vertAlign w:val="superscript"/>
        </w:rPr>
        <w:t>4</w:t>
      </w:r>
      <w:r w:rsidR="00A65199" w:rsidRPr="00A65199">
        <w:t>.</w:t>
      </w:r>
    </w:p>
    <w:p w14:paraId="612BF9D2" w14:textId="6F1BE865" w:rsidR="00BA3445" w:rsidRPr="00243099" w:rsidRDefault="00BA3445">
      <w:pPr>
        <w:rPr>
          <w:b/>
          <w:bCs/>
        </w:rPr>
      </w:pPr>
    </w:p>
    <w:p w14:paraId="580B7E65" w14:textId="77777777" w:rsidR="00A65199" w:rsidRDefault="00BA3445" w:rsidP="00A65199">
      <w:r w:rsidRPr="00243099">
        <w:rPr>
          <w:b/>
          <w:bCs/>
        </w:rPr>
        <w:lastRenderedPageBreak/>
        <w:t>Figure 4:</w:t>
      </w:r>
      <w:r w:rsidR="002347BC" w:rsidRPr="00243099">
        <w:rPr>
          <w:b/>
          <w:bCs/>
        </w:rPr>
        <w:t xml:space="preserve"> </w:t>
      </w:r>
      <w:r w:rsidR="00234C5B" w:rsidRPr="00243099">
        <w:rPr>
          <w:b/>
          <w:bCs/>
        </w:rPr>
        <w:t xml:space="preserve">Functional validation of </w:t>
      </w:r>
      <w:r w:rsidR="00234C5B" w:rsidRPr="00243099">
        <w:rPr>
          <w:b/>
          <w:bCs/>
          <w:i/>
          <w:iCs/>
        </w:rPr>
        <w:t>i</w:t>
      </w:r>
      <w:r w:rsidR="002347BC" w:rsidRPr="00243099">
        <w:rPr>
          <w:b/>
          <w:bCs/>
          <w:i/>
          <w:iCs/>
        </w:rPr>
        <w:t xml:space="preserve">n vivo </w:t>
      </w:r>
      <w:r w:rsidR="00234C5B" w:rsidRPr="00243099">
        <w:rPr>
          <w:b/>
          <w:bCs/>
        </w:rPr>
        <w:t xml:space="preserve">low-frequency </w:t>
      </w:r>
      <w:r w:rsidR="00791528" w:rsidRPr="00243099">
        <w:rPr>
          <w:b/>
          <w:bCs/>
        </w:rPr>
        <w:t>o</w:t>
      </w:r>
      <w:r w:rsidR="002347BC" w:rsidRPr="00243099">
        <w:rPr>
          <w:b/>
          <w:bCs/>
        </w:rPr>
        <w:t xml:space="preserve">ptogenetic </w:t>
      </w:r>
      <w:r w:rsidR="00234C5B" w:rsidRPr="00243099">
        <w:rPr>
          <w:b/>
          <w:bCs/>
        </w:rPr>
        <w:t xml:space="preserve">stimulation </w:t>
      </w:r>
      <w:r w:rsidR="00651221" w:rsidRPr="00243099">
        <w:rPr>
          <w:b/>
          <w:bCs/>
        </w:rPr>
        <w:t>(A)</w:t>
      </w:r>
      <w:r w:rsidR="00234C5B" w:rsidRPr="00243099">
        <w:rPr>
          <w:b/>
          <w:bCs/>
        </w:rPr>
        <w:t xml:space="preserve"> </w:t>
      </w:r>
      <w:r w:rsidR="00234C5B" w:rsidRPr="00243099">
        <w:rPr>
          <w:i/>
          <w:iCs/>
        </w:rPr>
        <w:t>In vivo</w:t>
      </w:r>
      <w:r w:rsidR="00234C5B" w:rsidRPr="00243099">
        <w:t xml:space="preserve"> dual hemisphere LTD of MGN-LA synapses attenuates EPSC amplitude relative to SHAM-controls (Unpaired t-test, </w:t>
      </w:r>
      <w:proofErr w:type="gramStart"/>
      <w:r w:rsidR="00234C5B" w:rsidRPr="00243099">
        <w:t>t</w:t>
      </w:r>
      <w:r w:rsidR="00234C5B" w:rsidRPr="00243099">
        <w:rPr>
          <w:vertAlign w:val="subscript"/>
        </w:rPr>
        <w:t>(</w:t>
      </w:r>
      <w:proofErr w:type="gramEnd"/>
      <w:r w:rsidR="00234C5B" w:rsidRPr="00243099">
        <w:rPr>
          <w:vertAlign w:val="subscript"/>
        </w:rPr>
        <w:t>10)</w:t>
      </w:r>
      <w:r w:rsidR="00234C5B" w:rsidRPr="00243099">
        <w:t xml:space="preserve"> = 2.73, *</w:t>
      </w:r>
      <w:r w:rsidR="00234C5B" w:rsidRPr="00243099">
        <w:rPr>
          <w:i/>
          <w:iCs/>
        </w:rPr>
        <w:t>P</w:t>
      </w:r>
      <w:r w:rsidR="00234C5B" w:rsidRPr="00243099">
        <w:t xml:space="preserve"> = .021). Inset: Sample average EPSC traces evoked at E</w:t>
      </w:r>
      <w:r w:rsidR="00234C5B" w:rsidRPr="00243099">
        <w:rPr>
          <w:vertAlign w:val="subscript"/>
        </w:rPr>
        <w:t>rev</w:t>
      </w:r>
      <w:r w:rsidR="00234C5B" w:rsidRPr="00243099">
        <w:t xml:space="preserve">-70 mV. Scale bars: 50 ms, 200 </w:t>
      </w:r>
      <w:proofErr w:type="spellStart"/>
      <w:proofErr w:type="gramStart"/>
      <w:r w:rsidR="00234C5B" w:rsidRPr="00243099">
        <w:t>pA</w:t>
      </w:r>
      <w:proofErr w:type="spellEnd"/>
      <w:proofErr w:type="gramEnd"/>
      <w:r w:rsidR="007C0329" w:rsidRPr="00243099">
        <w:t>,</w:t>
      </w:r>
      <w:r w:rsidR="00651221" w:rsidRPr="00243099">
        <w:t xml:space="preserve"> </w:t>
      </w:r>
      <w:r w:rsidR="007C0329" w:rsidRPr="00243099">
        <w:t xml:space="preserve">n in bars, number of rats (neurons). </w:t>
      </w:r>
      <w:r w:rsidR="00651221" w:rsidRPr="00243099">
        <w:rPr>
          <w:b/>
          <w:bCs/>
        </w:rPr>
        <w:t xml:space="preserve">(B) </w:t>
      </w:r>
      <w:r w:rsidR="00234C5B" w:rsidRPr="00243099">
        <w:rPr>
          <w:i/>
          <w:iCs/>
        </w:rPr>
        <w:t>In vivo</w:t>
      </w:r>
      <w:r w:rsidR="00234C5B" w:rsidRPr="00243099">
        <w:t xml:space="preserve"> optical LTD induction occludes ex vivo LTD. 24 h after </w:t>
      </w:r>
      <w:r w:rsidR="00234C5B" w:rsidRPr="00243099">
        <w:rPr>
          <w:i/>
          <w:iCs/>
        </w:rPr>
        <w:t>in vivo</w:t>
      </w:r>
      <w:r w:rsidR="00234C5B" w:rsidRPr="00243099">
        <w:t xml:space="preserve"> LTD induction, amygdala slices were </w:t>
      </w:r>
      <w:proofErr w:type="gramStart"/>
      <w:r w:rsidR="00234C5B" w:rsidRPr="00243099">
        <w:t>prepared</w:t>
      </w:r>
      <w:proofErr w:type="gramEnd"/>
      <w:r w:rsidR="00234C5B" w:rsidRPr="00243099">
        <w:t xml:space="preserve"> and the same stimulation protocol was applied. EPSP rise slope at MGN-LA terminals was reduced by </w:t>
      </w:r>
      <w:r w:rsidR="00234C5B" w:rsidRPr="00243099">
        <w:rPr>
          <w:i/>
          <w:iCs/>
        </w:rPr>
        <w:t>ex vivo</w:t>
      </w:r>
      <w:r w:rsidR="00234C5B" w:rsidRPr="00243099">
        <w:t xml:space="preserve"> optical stimulation in neurons from animals that had received in vivo SHAM stimulation, but not in neurons from animals that had received </w:t>
      </w:r>
      <w:r w:rsidR="00234C5B" w:rsidRPr="00243099">
        <w:rPr>
          <w:i/>
          <w:iCs/>
        </w:rPr>
        <w:t>in vivo</w:t>
      </w:r>
      <w:r w:rsidR="00234C5B" w:rsidRPr="00243099">
        <w:t xml:space="preserve"> optical LTD. n in italics, number of neurons.</w:t>
      </w:r>
      <w:r w:rsidR="00243099">
        <w:t xml:space="preserve"> </w:t>
      </w:r>
      <w:r w:rsidR="00651221" w:rsidRPr="00243099">
        <w:rPr>
          <w:b/>
          <w:bCs/>
        </w:rPr>
        <w:t xml:space="preserve">(C) </w:t>
      </w:r>
      <w:r w:rsidR="00651221" w:rsidRPr="00243099">
        <w:t>Sample current clamp recordings from AAV-</w:t>
      </w:r>
      <w:proofErr w:type="spellStart"/>
      <w:r w:rsidR="00651221" w:rsidRPr="00243099">
        <w:t>oChIEF</w:t>
      </w:r>
      <w:proofErr w:type="spellEnd"/>
      <w:r w:rsidR="00651221" w:rsidRPr="00243099">
        <w:t>-infected MGN neurons. Action potentials were elicited by blue light stimulation (5-100 Hz</w:t>
      </w:r>
      <w:r w:rsidR="00234C5B" w:rsidRPr="00243099">
        <w:t>).</w:t>
      </w:r>
      <w:r w:rsidR="00651221" w:rsidRPr="00243099">
        <w:t xml:space="preserve"> Scale bars: 100 ms, 40 mV.</w:t>
      </w:r>
      <w:r w:rsidR="000C5143" w:rsidRPr="00243099">
        <w:t xml:space="preserve"> Error bars, mean ±SEM</w:t>
      </w:r>
      <w:r w:rsidR="00A65199">
        <w:t>.</w:t>
      </w:r>
      <w:r w:rsidR="00651221" w:rsidRPr="00243099">
        <w:t xml:space="preserve"> </w:t>
      </w:r>
      <w:r w:rsidR="00A65199" w:rsidRPr="00A65199">
        <w:t>This figure has been modified from Rich et al.</w:t>
      </w:r>
      <w:r w:rsidR="00A65199">
        <w:t xml:space="preserve"> </w:t>
      </w:r>
      <w:r w:rsidR="00A65199" w:rsidRPr="00A65199">
        <w:t>2019</w:t>
      </w:r>
      <w:r w:rsidR="00A65199" w:rsidRPr="00A65199">
        <w:rPr>
          <w:vertAlign w:val="superscript"/>
        </w:rPr>
        <w:t>4</w:t>
      </w:r>
      <w:r w:rsidR="00A65199" w:rsidRPr="00A65199">
        <w:t>.</w:t>
      </w:r>
    </w:p>
    <w:p w14:paraId="2A72C5E9" w14:textId="77777777" w:rsidR="00A65199" w:rsidRDefault="00A65199" w:rsidP="00A65199"/>
    <w:p w14:paraId="7741F511" w14:textId="3AE2D0D8" w:rsidR="00651221" w:rsidRPr="00243099" w:rsidRDefault="002347BC" w:rsidP="00A65199">
      <w:r w:rsidRPr="00243099">
        <w:rPr>
          <w:b/>
          <w:bCs/>
        </w:rPr>
        <w:t>Figure</w:t>
      </w:r>
      <w:r w:rsidR="00791528" w:rsidRPr="00243099">
        <w:rPr>
          <w:b/>
          <w:bCs/>
        </w:rPr>
        <w:t xml:space="preserve"> </w:t>
      </w:r>
      <w:r w:rsidRPr="00243099">
        <w:rPr>
          <w:b/>
          <w:bCs/>
        </w:rPr>
        <w:t xml:space="preserve">5: Histological verification of </w:t>
      </w:r>
      <w:r w:rsidR="00791528" w:rsidRPr="00243099">
        <w:rPr>
          <w:b/>
          <w:bCs/>
        </w:rPr>
        <w:t>v</w:t>
      </w:r>
      <w:r w:rsidRPr="00243099">
        <w:rPr>
          <w:b/>
          <w:bCs/>
        </w:rPr>
        <w:t xml:space="preserve">iral </w:t>
      </w:r>
      <w:r w:rsidR="00791528" w:rsidRPr="00243099">
        <w:rPr>
          <w:b/>
          <w:bCs/>
        </w:rPr>
        <w:t>e</w:t>
      </w:r>
      <w:r w:rsidRPr="00243099">
        <w:rPr>
          <w:b/>
          <w:bCs/>
        </w:rPr>
        <w:t xml:space="preserve">xpression and </w:t>
      </w:r>
      <w:r w:rsidR="00791528" w:rsidRPr="00243099">
        <w:rPr>
          <w:b/>
          <w:bCs/>
        </w:rPr>
        <w:t>o</w:t>
      </w:r>
      <w:r w:rsidRPr="00243099">
        <w:rPr>
          <w:b/>
          <w:bCs/>
        </w:rPr>
        <w:t xml:space="preserve">ptic </w:t>
      </w:r>
      <w:r w:rsidR="00791528" w:rsidRPr="00243099">
        <w:rPr>
          <w:b/>
          <w:bCs/>
        </w:rPr>
        <w:t>f</w:t>
      </w:r>
      <w:r w:rsidRPr="00243099">
        <w:rPr>
          <w:b/>
          <w:bCs/>
        </w:rPr>
        <w:t xml:space="preserve">iber </w:t>
      </w:r>
      <w:r w:rsidR="00791528" w:rsidRPr="00243099">
        <w:rPr>
          <w:b/>
          <w:bCs/>
        </w:rPr>
        <w:t>p</w:t>
      </w:r>
      <w:r w:rsidRPr="00243099">
        <w:rPr>
          <w:b/>
          <w:bCs/>
        </w:rPr>
        <w:t>lacements</w:t>
      </w:r>
      <w:r w:rsidR="00791528" w:rsidRPr="00243099">
        <w:rPr>
          <w:b/>
          <w:bCs/>
        </w:rPr>
        <w:t xml:space="preserve">. </w:t>
      </w:r>
      <w:r w:rsidR="00651221" w:rsidRPr="00243099">
        <w:rPr>
          <w:b/>
          <w:bCs/>
        </w:rPr>
        <w:t>(A)</w:t>
      </w:r>
      <w:r w:rsidR="00651221" w:rsidRPr="00243099">
        <w:t xml:space="preserve"> Representative microscopic images showing DAPI and AAV-</w:t>
      </w:r>
      <w:proofErr w:type="spellStart"/>
      <w:r w:rsidR="00651221" w:rsidRPr="00243099">
        <w:t>oChIEF</w:t>
      </w:r>
      <w:proofErr w:type="spellEnd"/>
      <w:r w:rsidR="00651221" w:rsidRPr="00243099">
        <w:t>-</w:t>
      </w:r>
      <w:proofErr w:type="spellStart"/>
      <w:r w:rsidR="00651221" w:rsidRPr="00243099">
        <w:t>tdTomato</w:t>
      </w:r>
      <w:proofErr w:type="spellEnd"/>
      <w:r w:rsidR="00651221" w:rsidRPr="00243099">
        <w:t xml:space="preserve"> expression in LA (</w:t>
      </w:r>
      <w:r w:rsidR="00651221" w:rsidRPr="00243099">
        <w:rPr>
          <w:i/>
          <w:iCs/>
        </w:rPr>
        <w:t>Left</w:t>
      </w:r>
      <w:r w:rsidR="00651221" w:rsidRPr="00243099">
        <w:t>) and MGN (</w:t>
      </w:r>
      <w:r w:rsidR="00651221" w:rsidRPr="00243099">
        <w:rPr>
          <w:i/>
          <w:iCs/>
        </w:rPr>
        <w:t>Right</w:t>
      </w:r>
      <w:r w:rsidR="00651221" w:rsidRPr="00243099">
        <w:t>). Scale bar: 2 mm.</w:t>
      </w:r>
      <w:r w:rsidR="00651221" w:rsidRPr="00243099">
        <w:rPr>
          <w:b/>
          <w:bCs/>
        </w:rPr>
        <w:t xml:space="preserve"> (B) </w:t>
      </w:r>
      <w:r w:rsidR="00651221" w:rsidRPr="00243099">
        <w:t>Schematic showing injection of AAV-</w:t>
      </w:r>
      <w:proofErr w:type="spellStart"/>
      <w:r w:rsidR="00651221" w:rsidRPr="00243099">
        <w:t>oChIEF</w:t>
      </w:r>
      <w:proofErr w:type="spellEnd"/>
      <w:r w:rsidR="00651221" w:rsidRPr="00243099">
        <w:t>-</w:t>
      </w:r>
      <w:proofErr w:type="spellStart"/>
      <w:r w:rsidR="00651221" w:rsidRPr="00243099">
        <w:t>tdTomato</w:t>
      </w:r>
      <w:proofErr w:type="spellEnd"/>
      <w:r w:rsidR="00651221" w:rsidRPr="00243099">
        <w:t xml:space="preserve"> and throughout the anterior-posterior extent of the LA (</w:t>
      </w:r>
      <w:r w:rsidR="00651221" w:rsidRPr="00243099">
        <w:rPr>
          <w:i/>
          <w:iCs/>
        </w:rPr>
        <w:t>Left</w:t>
      </w:r>
      <w:r w:rsidR="00651221" w:rsidRPr="00243099">
        <w:t>) and MGN (</w:t>
      </w:r>
      <w:r w:rsidR="00651221" w:rsidRPr="00243099">
        <w:rPr>
          <w:i/>
          <w:iCs/>
        </w:rPr>
        <w:t>Right</w:t>
      </w:r>
      <w:r w:rsidR="00651221" w:rsidRPr="00243099">
        <w:rPr>
          <w:iCs/>
        </w:rPr>
        <w:t>)</w:t>
      </w:r>
      <w:r w:rsidR="00651221" w:rsidRPr="00243099">
        <w:t xml:space="preserve">, and optic fiber placements in the LA. Dark red shading shows representation of smallest acceptable virus spread, and light pink shading shows representation of largest acceptable spread. Blue circles correspond to successful optic fiber placement in both hemispheres. Black circles correspond to successful optic fiber placement in only one hemisphere. Black “X” corresponds to unsuccessful fiber placement. To be included in final analysis, rats required viral dual hemisphere expression in the LA as well as successful placement of fibers. Coordinates are in mm, posterior from bregma. </w:t>
      </w:r>
      <w:bookmarkStart w:id="13" w:name="_Hlk78985024"/>
      <w:r w:rsidR="002E6A4E" w:rsidRPr="00A65199">
        <w:t>This figure has been modified from Rich et al.</w:t>
      </w:r>
      <w:r w:rsidR="00A65199">
        <w:t xml:space="preserve"> </w:t>
      </w:r>
      <w:r w:rsidR="002E6A4E" w:rsidRPr="00A65199">
        <w:t>2019</w:t>
      </w:r>
      <w:bookmarkEnd w:id="13"/>
      <w:r w:rsidR="00A65199" w:rsidRPr="00A65199">
        <w:rPr>
          <w:vertAlign w:val="superscript"/>
        </w:rPr>
        <w:t>4</w:t>
      </w:r>
      <w:r w:rsidR="00A65199" w:rsidRPr="00A65199">
        <w:t>.</w:t>
      </w:r>
    </w:p>
    <w:p w14:paraId="609C4392" w14:textId="65D910AD" w:rsidR="006561B0" w:rsidRPr="00243099" w:rsidRDefault="006561B0">
      <w:pPr>
        <w:rPr>
          <w:b/>
          <w:bCs/>
        </w:rPr>
      </w:pPr>
    </w:p>
    <w:p w14:paraId="5361B87A" w14:textId="20A242CD" w:rsidR="006561B0" w:rsidRPr="00243099" w:rsidRDefault="006561B0">
      <w:r w:rsidRPr="00243099">
        <w:rPr>
          <w:b/>
          <w:bCs/>
        </w:rPr>
        <w:t xml:space="preserve">Table 1: List of Ingredients for </w:t>
      </w:r>
      <w:r w:rsidR="002E6A4E" w:rsidRPr="00243099">
        <w:rPr>
          <w:b/>
          <w:bCs/>
        </w:rPr>
        <w:t>Extracellular Cutting Solution</w:t>
      </w:r>
      <w:r w:rsidR="00956EAD" w:rsidRPr="00243099">
        <w:rPr>
          <w:b/>
          <w:bCs/>
        </w:rPr>
        <w:t xml:space="preserve">. </w:t>
      </w:r>
      <w:r w:rsidR="00956EAD" w:rsidRPr="00243099">
        <w:t xml:space="preserve">Ingredients and instructions used for the preparation of the </w:t>
      </w:r>
      <w:r w:rsidR="002E6A4E" w:rsidRPr="00243099">
        <w:t>NMDG-based extracellular cutting</w:t>
      </w:r>
      <w:r w:rsidR="00956EAD" w:rsidRPr="00243099">
        <w:t xml:space="preserve"> solution</w:t>
      </w:r>
      <w:r w:rsidR="002E6A4E" w:rsidRPr="00243099">
        <w:t>.</w:t>
      </w:r>
    </w:p>
    <w:p w14:paraId="659F6C2F" w14:textId="674B92A9" w:rsidR="002E6A4E" w:rsidRPr="00243099" w:rsidRDefault="002E6A4E"/>
    <w:p w14:paraId="594646AB" w14:textId="7A24D711" w:rsidR="002E6A4E" w:rsidRPr="00243099" w:rsidRDefault="002E6A4E">
      <w:r w:rsidRPr="00243099">
        <w:rPr>
          <w:b/>
          <w:bCs/>
        </w:rPr>
        <w:t xml:space="preserve">Table 2: List of Ingredients for Extracellular Holding Solution. </w:t>
      </w:r>
      <w:r w:rsidRPr="00243099">
        <w:t>Ingredients and instructions used for the preparation of the extracellular holding solution.</w:t>
      </w:r>
    </w:p>
    <w:p w14:paraId="725B9BFD" w14:textId="57D3CF3F" w:rsidR="002E6A4E" w:rsidRPr="00243099" w:rsidRDefault="002E6A4E"/>
    <w:p w14:paraId="60504A86" w14:textId="7F8B08D4" w:rsidR="002E6A4E" w:rsidRPr="00243099" w:rsidRDefault="002E6A4E" w:rsidP="002E6A4E">
      <w:r w:rsidRPr="00243099">
        <w:rPr>
          <w:b/>
          <w:bCs/>
        </w:rPr>
        <w:t xml:space="preserve">Table 3: List of Ingredients for Extracellular Recording Solution. </w:t>
      </w:r>
      <w:r w:rsidRPr="00243099">
        <w:t>Ingredients and instructions used for the preparation of the extracellular recording solution.</w:t>
      </w:r>
    </w:p>
    <w:p w14:paraId="13DEB84F" w14:textId="77777777" w:rsidR="00881E91" w:rsidRPr="00243099" w:rsidRDefault="00881E91" w:rsidP="002E6A4E"/>
    <w:p w14:paraId="238619EA" w14:textId="4F64BB4B" w:rsidR="00956EAD" w:rsidRPr="00243099" w:rsidRDefault="00956EAD">
      <w:r w:rsidRPr="00243099">
        <w:rPr>
          <w:b/>
          <w:bCs/>
        </w:rPr>
        <w:t xml:space="preserve">Table </w:t>
      </w:r>
      <w:r w:rsidR="002E6A4E" w:rsidRPr="00243099">
        <w:rPr>
          <w:b/>
          <w:bCs/>
        </w:rPr>
        <w:t>4</w:t>
      </w:r>
      <w:r w:rsidRPr="00243099">
        <w:rPr>
          <w:b/>
          <w:bCs/>
        </w:rPr>
        <w:t>: List of Ingredients for</w:t>
      </w:r>
      <w:r w:rsidR="002E6A4E" w:rsidRPr="00243099">
        <w:rPr>
          <w:b/>
          <w:bCs/>
        </w:rPr>
        <w:t xml:space="preserve"> Cesium </w:t>
      </w:r>
      <w:proofErr w:type="spellStart"/>
      <w:r w:rsidR="00EC57D4" w:rsidRPr="00243099">
        <w:rPr>
          <w:b/>
          <w:bCs/>
        </w:rPr>
        <w:t>M</w:t>
      </w:r>
      <w:r w:rsidR="002E6A4E" w:rsidRPr="00243099">
        <w:rPr>
          <w:b/>
          <w:bCs/>
        </w:rPr>
        <w:t>ethanesulfonate</w:t>
      </w:r>
      <w:proofErr w:type="spellEnd"/>
      <w:r w:rsidRPr="00243099">
        <w:rPr>
          <w:b/>
          <w:bCs/>
        </w:rPr>
        <w:t xml:space="preserve"> Intracellular Electrophysiology Solution.</w:t>
      </w:r>
      <w:r w:rsidRPr="00243099">
        <w:t xml:space="preserve"> Ingredients and instructions used for the preparation of </w:t>
      </w:r>
      <w:r w:rsidR="00EC57D4" w:rsidRPr="00243099">
        <w:t>c</w:t>
      </w:r>
      <w:r w:rsidR="000A3B50" w:rsidRPr="00243099">
        <w:t xml:space="preserve">esium </w:t>
      </w:r>
      <w:proofErr w:type="spellStart"/>
      <w:r w:rsidR="000A3B50" w:rsidRPr="00243099">
        <w:t>methanesulfonate</w:t>
      </w:r>
      <w:proofErr w:type="spellEnd"/>
      <w:r w:rsidRPr="00243099">
        <w:t xml:space="preserve"> intracellular solution.</w:t>
      </w:r>
    </w:p>
    <w:p w14:paraId="296A2394" w14:textId="7C0EE6F9" w:rsidR="002E6A4E" w:rsidRPr="00243099" w:rsidRDefault="002E6A4E"/>
    <w:p w14:paraId="74AFDBC7" w14:textId="09BB9D12" w:rsidR="002E6A4E" w:rsidRPr="00243099" w:rsidRDefault="002E6A4E" w:rsidP="002E6A4E">
      <w:r w:rsidRPr="00243099">
        <w:rPr>
          <w:b/>
          <w:bCs/>
        </w:rPr>
        <w:t xml:space="preserve">Table 5: List of Ingredients for Potassium </w:t>
      </w:r>
      <w:r w:rsidR="00EC57D4" w:rsidRPr="00243099">
        <w:rPr>
          <w:b/>
          <w:bCs/>
        </w:rPr>
        <w:t>G</w:t>
      </w:r>
      <w:r w:rsidRPr="00243099">
        <w:rPr>
          <w:b/>
          <w:bCs/>
        </w:rPr>
        <w:t>luconate Intracellular Electrophysiology Solution.</w:t>
      </w:r>
      <w:r w:rsidRPr="00243099">
        <w:t xml:space="preserve"> Ingredients and instructions used for the preparation of </w:t>
      </w:r>
      <w:r w:rsidR="00EC57D4" w:rsidRPr="00243099">
        <w:t>p</w:t>
      </w:r>
      <w:r w:rsidRPr="00243099">
        <w:t>otassium gluconate intracellular solution.</w:t>
      </w:r>
    </w:p>
    <w:p w14:paraId="32EAFD7D" w14:textId="77777777" w:rsidR="006E4797" w:rsidRPr="00243099" w:rsidRDefault="006E4797">
      <w:pPr>
        <w:rPr>
          <w:color w:val="808080"/>
        </w:rPr>
      </w:pPr>
    </w:p>
    <w:p w14:paraId="709FF0DD" w14:textId="446AA521" w:rsidR="006B3D41" w:rsidRPr="00243099" w:rsidRDefault="00551D82">
      <w:pPr>
        <w:rPr>
          <w:b/>
        </w:rPr>
      </w:pPr>
      <w:r w:rsidRPr="00243099">
        <w:rPr>
          <w:b/>
        </w:rPr>
        <w:t>DISCUSSION:</w:t>
      </w:r>
    </w:p>
    <w:p w14:paraId="43C036CE" w14:textId="2DC7D92B" w:rsidR="00364FC1" w:rsidRPr="00243099" w:rsidRDefault="006B3D41" w:rsidP="00364FC1">
      <w:pPr>
        <w:rPr>
          <w:color w:val="FF0000"/>
        </w:rPr>
      </w:pPr>
      <w:r w:rsidRPr="00243099">
        <w:t xml:space="preserve">As described </w:t>
      </w:r>
      <w:r w:rsidR="00045363" w:rsidRPr="00243099">
        <w:t>above</w:t>
      </w:r>
      <w:r w:rsidRPr="00243099">
        <w:t xml:space="preserve">, there are </w:t>
      </w:r>
      <w:r w:rsidR="00045363" w:rsidRPr="00243099">
        <w:t xml:space="preserve">several </w:t>
      </w:r>
      <w:r w:rsidR="00364FC1" w:rsidRPr="00243099">
        <w:t xml:space="preserve">critical steps that are important for achieving the proper experimental results. The protocol will likely only be effective in animals that properly acquire </w:t>
      </w:r>
      <w:r w:rsidR="00364FC1" w:rsidRPr="00243099">
        <w:lastRenderedPageBreak/>
        <w:t xml:space="preserve">cocaine self-administration, and to date, </w:t>
      </w:r>
      <w:r w:rsidR="00D36CA9" w:rsidRPr="00243099">
        <w:t>it has only been tested</w:t>
      </w:r>
      <w:r w:rsidR="00364FC1" w:rsidRPr="00243099">
        <w:t xml:space="preserve"> using the parameters outlined above. It is possible that cocaine dose, schedule of reinforcement, and cue parameters can be modified with likely little effect on behavioral outcomes, with the exception that a second-order schedule of reinforcement may lead to amygdala-independent cocaine seeking that could reduce efficacy of the procedure, though this has not been directly tested</w:t>
      </w:r>
      <w:r w:rsidR="00DE1A2E" w:rsidRPr="00243099">
        <w:fldChar w:fldCharType="begin" w:fldLock="1"/>
      </w:r>
      <w:r w:rsidR="002D2C1F" w:rsidRPr="00243099">
        <w:instrText>ADDIN CSL_CITATION {"citationItems":[{"id":"ITEM-1","itemData":{"DOI":"10.1016/j.neuropharm.2020.108403","ISSN":"18737064","PMID":"33197468","abstract":"Cue exposure therapy (CET) reduces craving induced by drug-associated cues in individuals with substance use disorders. A preclinical model of CET, cue extinction, similarly reduces cue-induced cocaine seeking in rodent self-administration models; however, those models may not capture the habitual or compulsive aspects of drug use. Thus, the effectiveness of cue extinction was tested in male and female rats trained to self-administer cocaine using second-order (SO) or fixed-ratio (FR) schedules of reinforcement to facilitate dorsolateral striatum (DLS) dopamine-dependent or -independent response strategies, respectively. Cue extinction significantly reduced drug seeking in FR-trained rats, replicating prior results, but was ineffective in SO-trained rats. SO-trained rats also showed increased indices of glutamate signaling in the DLS relative to FR-trained rats, despite comparable levels of cocaine intake. Furthermore, in SO-trained rats, antagonism of AMPA receptors in the DLS rescued the efficacy of cue extinction to reduce drug seeking. Finally, the effectiveness of cue extinction was also revealed in SO-trained rats when they were taught to perform a new, non-habitual response for cocaine cue presentation. Overall, our findings indicate that habit-like drug seeking leads to plasticity in the DLS and behavior that is resistant to cue extinction, but that the effects of cue extinction are restored when DLS glutamatergic signaling is blocked. These results have implications for the effectiveness of clinical cue exposure therapy.","author":[{"dropping-particle":"","family":"Bender","given":"Brooke N.","non-dropping-particle":"","parse-names":false,"suffix":""},{"dropping-particle":"","family":"Torregrossa","given":"Mary M.","non-dropping-particle":"","parse-names":false,"suffix":""}],"container-title":"Neuropharmacology","id":"ITEM-1","issued":{"date-parts":[["2021","1","1"]]},"publisher":"Neuropharmacology","title":"Dorsolateral striatum dopamine-dependent cocaine seeking is resistant to pavlovian cue extinction in male and female rats","type":"article-journal","volume":"182"},"uris":["http://www.mendeley.com/documents/?uuid=2e8a2c5c-e24b-3cc1-b2d3-72f456ddfd7b"]}],"mendeley":{"formattedCitation":"&lt;sup&gt;14&lt;/sup&gt;","plainTextFormattedCitation":"14","previouslyFormattedCitation":"&lt;sup&gt;13&lt;/sup&gt;"},"properties":{"noteIndex":0},"schema":"https://github.com/citation-style-language/schema/raw/master/csl-citation.json"}</w:instrText>
      </w:r>
      <w:r w:rsidR="00DE1A2E" w:rsidRPr="00243099">
        <w:fldChar w:fldCharType="separate"/>
      </w:r>
      <w:r w:rsidR="002D2C1F" w:rsidRPr="00243099">
        <w:rPr>
          <w:noProof/>
          <w:vertAlign w:val="superscript"/>
        </w:rPr>
        <w:t>14</w:t>
      </w:r>
      <w:r w:rsidR="00DE1A2E" w:rsidRPr="00243099">
        <w:fldChar w:fldCharType="end"/>
      </w:r>
      <w:r w:rsidR="00364FC1" w:rsidRPr="00243099">
        <w:t>.</w:t>
      </w:r>
      <w:r w:rsidR="00243099">
        <w:t xml:space="preserve"> </w:t>
      </w:r>
      <w:r w:rsidR="005C2F08" w:rsidRPr="00243099">
        <w:t>There are several points throughout the protocol where validating proper construction and functioning of optic fibers, will help ensure successful optical stimulation.</w:t>
      </w:r>
      <w:r w:rsidR="00243099">
        <w:t xml:space="preserve"> </w:t>
      </w:r>
      <w:r w:rsidR="005C2F08" w:rsidRPr="00243099">
        <w:t>It is necessary to properly score</w:t>
      </w:r>
      <w:r w:rsidR="00C633A9" w:rsidRPr="00243099">
        <w:t xml:space="preserve"> ferrules to prevent loss from the headcap,</w:t>
      </w:r>
      <w:r w:rsidR="005C2F08" w:rsidRPr="00243099">
        <w:t xml:space="preserve"> and polish optic fibers, and to test that loss of light output through the implants does not exceed 30%</w:t>
      </w:r>
      <w:r w:rsidR="00DE1A2E" w:rsidRPr="00243099">
        <w:fldChar w:fldCharType="begin" w:fldLock="1"/>
      </w:r>
      <w:r w:rsidR="00DE1A2E" w:rsidRPr="00243099">
        <w:instrText>ADDIN CSL_CITATION {"citationItems":[{"id":"ITEM-1","itemData":{"DOI":"10.1038/nprot.2011.413","ISBN":"1754-2189","ISSN":"17542189","PMID":"22157972","abstract":"In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behavior.","author":[{"dropping-particle":"","family":"Sparta","given":"Dennis R.","non-dropping-particle":"","parse-names":false,"suffix":""},{"dropping-particle":"","family":"Stamatakis","given":"Alice M.","non-dropping-particle":"","parse-names":false,"suffix":""},{"dropping-particle":"","family":"Phillips","given":"Jana L.","non-dropping-particle":"","parse-names":false,"suffix":""},{"dropping-particle":"","family":"Hovelsø","given":"Nanna","non-dropping-particle":"","parse-names":false,"suffix":""},{"dropping-particle":"","family":"Zessen","given":"Ruud","non-dropping-particle":"Van","parse-names":false,"suffix":""},{"dropping-particle":"","family":"Stuber","given":"Garret D.","non-dropping-particle":"","parse-names":false,"suffix":""}],"container-title":"Nature Protocols","id":"ITEM-1","issue":"1","issued":{"date-parts":[["2012"]]},"page":"12-23","title":"Construction of implantable optical fibers for long-term optogenetic manipulation of neural circuits","type":"article-journal","volume":"7"},"uris":["http://www.mendeley.com/documents/?uuid=fa2ab657-b717-47cc-b4d2-a26f2ef90980"]}],"mendeley":{"formattedCitation":"&lt;sup&gt;9&lt;/sup&gt;","plainTextFormattedCitation":"9","previouslyFormattedCitation":"&lt;sup&gt;9&lt;/sup&gt;"},"properties":{"noteIndex":0},"schema":"https://github.com/citation-style-language/schema/raw/master/csl-citation.json"}</w:instrText>
      </w:r>
      <w:r w:rsidR="00DE1A2E" w:rsidRPr="00243099">
        <w:fldChar w:fldCharType="separate"/>
      </w:r>
      <w:r w:rsidR="00DE1A2E" w:rsidRPr="00243099">
        <w:rPr>
          <w:noProof/>
          <w:vertAlign w:val="superscript"/>
        </w:rPr>
        <w:t>9</w:t>
      </w:r>
      <w:r w:rsidR="00DE1A2E" w:rsidRPr="00243099">
        <w:fldChar w:fldCharType="end"/>
      </w:r>
      <w:r w:rsidR="005C2F08" w:rsidRPr="00243099">
        <w:t>. Additionally, the laser stimulation parameters are important considerations. The laser should be operated at relatively low power (5-7 mW)</w:t>
      </w:r>
      <w:r w:rsidR="00595E2C" w:rsidRPr="00243099">
        <w:t>. S</w:t>
      </w:r>
      <w:r w:rsidR="005C2F08" w:rsidRPr="00243099">
        <w:t>ustained, low frequency stimulation</w:t>
      </w:r>
      <w:r w:rsidR="00595E2C" w:rsidRPr="00243099">
        <w:t xml:space="preserve"> </w:t>
      </w:r>
      <w:r w:rsidR="00D36CA9" w:rsidRPr="00243099">
        <w:t>is used to</w:t>
      </w:r>
      <w:r w:rsidR="00595E2C" w:rsidRPr="00243099">
        <w:t xml:space="preserve"> induce LTD, and this can be </w:t>
      </w:r>
      <w:r w:rsidR="00D36CA9" w:rsidRPr="00243099">
        <w:t xml:space="preserve">functionally </w:t>
      </w:r>
      <w:r w:rsidR="00595E2C" w:rsidRPr="00243099">
        <w:t>validated by measuring MGN-LA synaptic strength with electrophysiological recordings.</w:t>
      </w:r>
      <w:r w:rsidR="005C2F08" w:rsidRPr="00243099">
        <w:t xml:space="preserve"> Finally, </w:t>
      </w:r>
      <w:r w:rsidR="00FB681D" w:rsidRPr="00243099">
        <w:t>results indicated a</w:t>
      </w:r>
      <w:r w:rsidR="00AD6C27" w:rsidRPr="00243099">
        <w:t xml:space="preserve"> significant reduction in cue-induced reinstatement with a final n of 10 animals per group, however, </w:t>
      </w:r>
      <w:r w:rsidR="00847F0C" w:rsidRPr="00243099">
        <w:t>experimenters should anticipate starting with a larger n, as it is likely that some animals will need to be excluded from final analysis. It is</w:t>
      </w:r>
      <w:r w:rsidR="00364FC1" w:rsidRPr="00243099">
        <w:t xml:space="preserve"> crucial to verify the proper anatomical placement and expression of virus and optical fibers, and to only use data from animals in which histology has been verified. </w:t>
      </w:r>
    </w:p>
    <w:p w14:paraId="506F598F" w14:textId="1B5C5CA3" w:rsidR="007E12D0" w:rsidRPr="00243099" w:rsidRDefault="007E12D0"/>
    <w:p w14:paraId="415A9A54" w14:textId="535E9F1A" w:rsidR="00651AB9" w:rsidRPr="00243099" w:rsidRDefault="00B31C93" w:rsidP="00B31C93">
      <w:r w:rsidRPr="00243099">
        <w:t>Despite the robust behavioral effect on cocaine-seeking observed with this protocol, there are several limitations that must be considered. For one, the method has only been tested in rats that were trained with a single audiovisual cue paired with cocaine. It’s not clear what would happen in a scenario where multiple different cues were conditioned, which would be a more accurate representation of human addiction, whereby multiple environmental stimuli become highly associated with drug use</w:t>
      </w:r>
      <w:r w:rsidR="00DE1A2E" w:rsidRPr="00243099">
        <w:fldChar w:fldCharType="begin" w:fldLock="1"/>
      </w:r>
      <w:r w:rsidR="002D2C1F" w:rsidRPr="00243099">
        <w:instrText>ADDIN CSL_CITATION {"citationItems":[{"id":"ITEM-1","itemData":{"DOI":"10.1016/j.neubiorev.2012.01.002","ISSN":"01497634","PMID":"22285426","abstract":"Addiction is a chronic, relapsing disorder, characterised by the long-term propensity of addicted individuals to relapse. A major factor that obstructs the attainment of abstinence is the persistence of maladaptive drug-associated memories, which can maintain drug-seeking and taking behaviour and promote unconscious relapse of these habits. Thus, addiction can be conceptualised as a disorder of aberrant learning of the formation of strong instrumental memories linking actions to drug-seeking and taking outcomes that ultimately are expressed as persistent stimulus-response habits; of previously neutral environmental stimuli that become associated with drug highs (and/or withdrawal states) through pavlovian conditioning, and of the subsequent interactions between pavlovian and instrumental memories to influence relapse behaviour. Understanding the psychological, neurobiological and molecular basis of these drug memories may produce new methods of pro-abstinence, anti-relapse treatments for addiction. © 2012 Elsevier Ltd.","author":[{"dropping-particle":"","family":"Milton","given":"Amy L.","non-dropping-particle":"","parse-names":false,"suffix":""},{"dropping-particle":"","family":"Everitt","given":"Barry J.","non-dropping-particle":"","parse-names":false,"suffix":""}],"container-title":"Neuroscience and Biobehavioral Reviews","id":"ITEM-1","issue":"4","issued":{"date-parts":[["2012","4"]]},"page":"1119-1139","publisher":"Neurosci Biobehav Rev","title":"The persistence of maladaptive memory: Addiction, drug memories and anti-relapse treatments","type":"article","volume":"36"},"uris":["http://www.mendeley.com/documents/?uuid=4925587e-60e8-30ae-b1cb-7aa974e53d46"]},{"id":"ITEM-2","itemData":{"DOI":"10.1007/s00213-012-2750-9","ISBN":"1432-2072 (Electronic)\\n0033-3158 (Linking)","ISSN":"00333158","PMID":"22638814","abstract":"Finding effective long-lasting treatments for drug addiction has been an elusive goal. Consequently, researchers are beginning to investigate novel treatment strategies including manipulations of drug-associated memories. When environmental stimuli (cues) become associated with drug use, they become powerful motivators of continued drug use and relapse after abstinence. Reducing the strength of these cue-drug memories could decrease the number of factors that induce craving and relapse to aid in the treatment of addiction. Enhancing the consolidation of extinction learning and/or disrupting cue-drug memory reconsolidation are two strategies that have been proposed to reduce the strength of cues in motivating drug-seeking and drug-taking behavior. Here, we review the latest basic and clinical research elucidating the mechanisms underlying consolidation of extinction and reconsolidation of cue-drug memories in the hopes of developing pharmacological tools that exploit these signaling systems to treat addiction.","author":[{"dropping-particle":"","family":"Torregrossa","given":"Mary M.","non-dropping-particle":"","parse-names":false,"suffix":""},{"dropping-particle":"","family":"Taylor","given":"Jane R.","non-dropping-particle":"","parse-names":false,"suffix":""}],"container-title":"Psychopharmacology","id":"ITEM-2","issue":"4","issued":{"date-parts":[["2013"]]},"page":"659-672","title":"Learning to forget: Manipulating extinction and reconsolidation processes to treat addiction","type":"article","volume":"226"},"uris":["http://www.mendeley.com/documents/?uuid=dec90333-0a79-47d4-afcf-7cb10de8b3a3"]},{"id":"ITEM-3","itemData":{"DOI":"10.1176/appi.ajp.162.8.1403","ISBN":"0002-953X (Print)","ISSN":"0002953X","PMID":"16055761","author":[{"dropping-particle":"","family":"Kalivas","given":"Peter W.","non-dropping-particle":"","parse-names":false,"suffix":""},{"dropping-particle":"","family":"Volkow","given":"Nora D.","non-dropping-particle":"","parse-names":false,"suffix":""}],"container-title":"Am J Psychiatry","id":"ITEM-3","issue":"8","issued":{"date-parts":[["2005"]]},"page":"1403-1413","title":"The Neural Basis of Addiciton: A Pathology of Motivation and Choice","type":"article-journal","volume":"162"},"uris":["http://www.mendeley.com/documents/?uuid=dc1c3e5f-e89b-4108-a611-652c6b7e54cb"]}],"mendeley":{"formattedCitation":"&lt;sup&gt;15–17&lt;/sup&gt;","plainTextFormattedCitation":"15–17","previouslyFormattedCitation":"&lt;sup&gt;14–16&lt;/sup&gt;"},"properties":{"noteIndex":0},"schema":"https://github.com/citation-style-language/schema/raw/master/csl-citation.json"}</w:instrText>
      </w:r>
      <w:r w:rsidR="00DE1A2E" w:rsidRPr="00243099">
        <w:fldChar w:fldCharType="separate"/>
      </w:r>
      <w:r w:rsidR="002D2C1F" w:rsidRPr="00243099">
        <w:rPr>
          <w:noProof/>
          <w:vertAlign w:val="superscript"/>
        </w:rPr>
        <w:t>15–17</w:t>
      </w:r>
      <w:r w:rsidR="00DE1A2E" w:rsidRPr="00243099">
        <w:fldChar w:fldCharType="end"/>
      </w:r>
      <w:r w:rsidRPr="00243099">
        <w:t>. Evidence from our lab indicate</w:t>
      </w:r>
      <w:r w:rsidR="000F49F9" w:rsidRPr="00243099">
        <w:t>s</w:t>
      </w:r>
      <w:r w:rsidRPr="00243099">
        <w:t xml:space="preserve"> that the </w:t>
      </w:r>
      <w:r w:rsidR="000F49F9" w:rsidRPr="00243099">
        <w:t>ability of</w:t>
      </w:r>
      <w:r w:rsidRPr="00243099">
        <w:t xml:space="preserve"> optogenetic LTD</w:t>
      </w:r>
      <w:r w:rsidR="000F49F9" w:rsidRPr="00243099">
        <w:t xml:space="preserve"> to reduce drug-seeking</w:t>
      </w:r>
      <w:r w:rsidRPr="00243099">
        <w:t xml:space="preserve"> is due to a decrease in </w:t>
      </w:r>
      <w:r w:rsidR="000F49F9" w:rsidRPr="00243099">
        <w:t xml:space="preserve">synaptic </w:t>
      </w:r>
      <w:r w:rsidRPr="00243099">
        <w:t xml:space="preserve">strength </w:t>
      </w:r>
      <w:r w:rsidR="000F49F9" w:rsidRPr="00243099">
        <w:t>that weakens</w:t>
      </w:r>
      <w:r w:rsidRPr="00243099">
        <w:t xml:space="preserve"> </w:t>
      </w:r>
      <w:r w:rsidR="000F49F9" w:rsidRPr="00243099">
        <w:t>drug-</w:t>
      </w:r>
      <w:r w:rsidRPr="00243099">
        <w:t>cue-associated memories</w:t>
      </w:r>
      <w:r w:rsidR="000F49F9" w:rsidRPr="00243099">
        <w:t>. However</w:t>
      </w:r>
      <w:r w:rsidRPr="00243099">
        <w:t>, it is</w:t>
      </w:r>
      <w:r w:rsidR="000F49F9" w:rsidRPr="00243099">
        <w:t xml:space="preserve"> </w:t>
      </w:r>
      <w:r w:rsidRPr="00243099">
        <w:t>not clear to what extent neutral</w:t>
      </w:r>
      <w:r w:rsidR="000F49F9" w:rsidRPr="00243099">
        <w:t>, or</w:t>
      </w:r>
      <w:r w:rsidRPr="00243099">
        <w:t xml:space="preserve"> memories that are not associated with cocaine self-administration might be affected</w:t>
      </w:r>
      <w:r w:rsidR="000F49F9" w:rsidRPr="00243099">
        <w:t xml:space="preserve"> by this protocol</w:t>
      </w:r>
      <w:r w:rsidRPr="00243099">
        <w:t xml:space="preserve">. </w:t>
      </w:r>
      <w:r w:rsidR="000F49F9" w:rsidRPr="00243099">
        <w:t>Furthermore, while t</w:t>
      </w:r>
      <w:r w:rsidRPr="00243099">
        <w:t>he method only affects synaptic strength at one circuit, other circuits may also be important for encoding memory and/or driving cocaine seeking behavior</w:t>
      </w:r>
      <w:r w:rsidR="00DE1A2E" w:rsidRPr="00243099">
        <w:fldChar w:fldCharType="begin" w:fldLock="1"/>
      </w:r>
      <w:r w:rsidR="002D2C1F" w:rsidRPr="00243099">
        <w:instrText>ADDIN CSL_CITATION {"citationItems":[{"id":"ITEM-1","itemData":{"DOI":"10.1111/j.1369-1600.2012.00479.x","ISBN":"1369-1600 (Electronic)\\n1355-6215 (Linking)","ISSN":"13556215","PMID":"22823160","abstract":"Inhibitory optogenetics was used to examine the roles of the prelimbic cortex (PL), the nucleus accumbens core (NAcore) and the PL projections to the NAcore in the reinstatement of cocaine seeking. Rats were microinjected into the PL or NAcore with an adeno-associated virus containing halorhodopsin or archaerhodopsin. After 12 days of cocaine self-administration, followed by extinction training, animals underwent reinstatement testing along with the presence/absence of optically induced inhibition via laser light. Bilateral optical inhibition of the PL, NAcore or the PL fibers in the NAcore inhibited the reinstatement of cocaine seeking.","author":[{"dropping-particle":"","family":"Stefanik","given":"Michael T.","non-dropping-particle":"","parse-names":false,"suffix":""},{"dropping-particle":"","family":"Moussawi","given":"Khaled","non-dropping-particle":"","parse-names":false,"suffix":""},{"dropping-particle":"","family":"Kupchik","given":"Yonatan M.","non-dropping-particle":"","parse-names":false,"suffix":""},{"dropping-particle":"","family":"Smith","given":"Kyle C.","non-dropping-particle":"","parse-names":false,"suffix":""},{"dropping-particle":"","family":"Miller","given":"Rachel L.","non-dropping-particle":"","parse-names":false,"suffix":""},{"dropping-particle":"","family":"Huff","given":"Mary L.","non-dropping-particle":"","parse-names":false,"suffix":""},{"dropping-particle":"","family":"Deisseroth","given":"Karl","non-dropping-particle":"","parse-names":false,"suffix":""},{"dropping-particle":"","family":"Kalivas","given":"Peter W.","non-dropping-particle":"","parse-names":false,"suffix":""},{"dropping-particle":"","family":"Lalumiere","given":"Ryan T.","non-dropping-particle":"","parse-names":false,"suffix":""}],"container-title":"Addiction Biology","id":"ITEM-1","issue":"1","issued":{"date-parts":[["2013"]]},"page":"50-53","title":"Optogenetic inhibition of cocaine seeking in rats","type":"article-journal","volume":"18"},"uris":["http://www.mendeley.com/documents/?uuid=bf0cb325-4565-4b3f-b836-e6a1ed3fd549"]},{"id":"ITEM-2","itemData":{"DOI":"10.1038/npp.2016.157","ISSN":"1740634X","PMID":"27534268","abstract":"Cocaine addiction is a disease characterized by chronic relapse despite long periods of abstinence. The lateral orbitofrontal cortex (lOFC) and basolateral amygdala (BLA) promote cocaine-seeking behavior in response to drug-Associated conditioned stimuli (CS) and share dense reciprocal connections. Hence, we hypothesized that monosynaptic projections between these brain regions mediate CS-induced cocaine-seeking behavior. Male Sprague-Dawley rats received bilateral infusions of a Cre-dependent adeno-Associated viral (AAV) vector expressing enhanced halorhodopsin 3.0 fused with a reporter protein (NpHR-mCherry) or a control AAV (mCherry) plus optic fiber implants into the lOFC (Experiment 1) or BLA (Experiment 2). The same rats also received bilateral infusions of a retrogradely transported AAV vector expressing Cre recombinase (Retro-Cre-GFP) into the BLA (Experiment 1) or lOFC (Experiment 2). Thus, NpHR-mCherry or mCherry expression was targeted to lOFC neurons that project to the BLA or to BLA neurons that project to the lOFC in different groups. Rats were trained to lever press for cocaine infusions paired with 5-s CS presentations. Responding was then extinguished. At test, response-contingent CS presentation was discretely coupled with optogenetic inhibition (5-s laser activation) or no optogenetic inhibition while lever responding was assessed without cocaine/food reinforcement. Optogenetic inhibition of lOFC to BLA, but not BLA to lOFC, projections in the NpHR-mCherry groups disrupted CS-induced reinstatement of cocaine-seeking behavior relative to (i) no optogenetic inhibition or (ii) manipulations in mCherry control or (iii) NpHR-mCherry food control groups. These findings suggest that the lOFC sends requisite input to the BLA, via monosynaptic connections, to promote CS-induced cocaine-seeking behavior.","author":[{"dropping-particle":"","family":"Arguello","given":"Amy A.","non-dropping-particle":"","parse-names":false,"suffix":""},{"dropping-particle":"","family":"Richardson","given":"Ben D.","non-dropping-particle":"","parse-names":false,"suffix":""},{"dropping-particle":"","family":"Hall","given":"Jacob L.","non-dropping-particle":"","parse-names":false,"suffix":""},{"dropping-particle":"","family":"Wang","given":"Rong","non-dropping-particle":"","parse-names":false,"suffix":""},{"dropping-particle":"","family":"Hodges","given":"Matthew A.","non-dropping-particle":"","parse-names":false,"suffix":""},{"dropping-particle":"","family":"Mitchell","given":"Marshall P.","non-dropping-particle":"","parse-names":false,"suffix":""},{"dropping-particle":"","family":"Stuber","given":"Garret D.","non-dropping-particle":"","parse-names":false,"suffix":""},{"dropping-particle":"","family":"Rossi","given":"David J.","non-dropping-particle":"","parse-names":false,"suffix":""},{"dropping-particle":"","family":"Fuchs","given":"Rita A.","non-dropping-particle":"","parse-names":false,"suffix":""}],"container-title":"Neuropsychopharmacology","id":"ITEM-2","issue":"3","issued":{"date-parts":[["2017","2","1"]]},"page":"727-735","publisher":"Neuropsychopharmacology","title":"Role of a Lateral Orbital Frontal Cortex-Basolateral Amygdala Circuit in Cue-Induced Cocaine-Seeking Behavior","type":"article-journal","volume":"42"},"uris":["http://www.mendeley.com/documents/?uuid=6143259c-a670-397f-9999-272427d5cb70"]},{"id":"ITEM-3","itemData":{"DOI":"10.1038/s41386-020-00909-z","ISSN":"1740634X","PMID":"33230269","abstract":"The prelimbic (PL) region of prefrontal cortex has been implicated in both driving and suppressing cocaine seeking in animal models of addiction. We hypothesized that these opposing roles for PL may be supported by distinct efferent projections. While PL projections to nucleus accumbens core have been shown to be involved in driving reinstatement of cocaine seeking, PL projections to the rostromedial tegmental nucleus (RMTg) may instead suppress reinstatement of cocaine seeking, due to the role of RMTg in behavioral inhibition. Here, we used a functional disconnection approach to temporarily disrupt the PL-RMTg pathway during cue- or cocaine-induced reinstatement. Male Sprague Dawley rats self-administered cocaine during daily 2-h sessions for ≥10 days and then underwent extinction training. Reinstatement of extinguished cocaine seeking was elicited by cocaine-associated cues or cocaine prime. Prior to reinstatement, rats received microinjections of the GABA agonists baclofen/muscimol (1/0.1 mM) into unilateral PL and the AMPA receptor antagonist NBQX (1 mM) into contralateral or ipsilateral RMTg. Functional disconnection of PL-RMTg via contralateral inactivation markedly increased cue-induced reinstatement, but did not increase cocaine-induced reinstatement or drive reinstatement of extinguished cocaine seeking in the absence of cues or cocaine. Enhanced cue-induced reinstatement was also observed with ipsilateral inactivation of PL and RMTg, but not with unilateral inactivation of PL or RMTg alone, indicating that both ipsilateral and contralateral projections from PL to RMTg have an inhibitory influence on behavior. These data further support a suppressive role for PL in cocaine seeking by implicating PL efferent projections to RMTg in inhibiting cue-induced reinstatement.","author":[{"dropping-particle":"","family":"Cruz","given":"Adelis M.","non-dropping-particle":"","parse-names":false,"suffix":""},{"dropping-particle":"","family":"Spencer","given":"Haley F.","non-dropping-particle":"","parse-names":false,"suffix":""},{"dropping-particle":"","family":"Kim","given":"Tabitha H.","non-dropping-particle":"","parse-names":false,"suffix":""},{"dropping-particle":"","family":"Jhou","given":"Thomas C.","non-dropping-particle":"","parse-names":false,"suffix":""},{"dropping-particle":"","family":"Smith","given":"Rachel J.","non-dropping-particle":"","parse-names":false,"suffix":""}],"container-title":"Neuropsychopharmacology","id":"ITEM-3","issue":"8","issued":{"date-parts":[["2021","7","1"]]},"page":"1399-1406","publisher":"Neuropsychopharmacology","title":"Prelimbic cortical projections to rostromedial tegmental nucleus play a suppressive role in cue-induced reinstatement of cocaine seeking","type":"article-journal","volume":"46"},"uris":["http://www.mendeley.com/documents/?uuid=238c269e-9835-3f60-b99a-abb351c6a494"]}],"mendeley":{"formattedCitation":"&lt;sup&gt;18–20&lt;/sup&gt;","plainTextFormattedCitation":"18–20","previouslyFormattedCitation":"&lt;sup&gt;17–19&lt;/sup&gt;"},"properties":{"noteIndex":0},"schema":"https://github.com/citation-style-language/schema/raw/master/csl-citation.json"}</w:instrText>
      </w:r>
      <w:r w:rsidR="00DE1A2E" w:rsidRPr="00243099">
        <w:fldChar w:fldCharType="separate"/>
      </w:r>
      <w:r w:rsidR="002D2C1F" w:rsidRPr="00243099">
        <w:rPr>
          <w:noProof/>
          <w:vertAlign w:val="superscript"/>
        </w:rPr>
        <w:t>18–20</w:t>
      </w:r>
      <w:r w:rsidR="00DE1A2E" w:rsidRPr="00243099">
        <w:fldChar w:fldCharType="end"/>
      </w:r>
      <w:r w:rsidRPr="00243099">
        <w:t>.</w:t>
      </w:r>
      <w:r w:rsidR="000F49F9" w:rsidRPr="00243099">
        <w:t xml:space="preserve"> Finally, </w:t>
      </w:r>
      <w:r w:rsidR="006B3D41" w:rsidRPr="00243099">
        <w:t>it should be</w:t>
      </w:r>
      <w:r w:rsidR="006B3D41" w:rsidRPr="00243099">
        <w:rPr>
          <w:color w:val="FF0000"/>
        </w:rPr>
        <w:t xml:space="preserve"> </w:t>
      </w:r>
      <w:r w:rsidR="006B3D41" w:rsidRPr="00243099">
        <w:t>noted that</w:t>
      </w:r>
      <w:r w:rsidR="000F49F9" w:rsidRPr="00243099">
        <w:t xml:space="preserve"> LTD can only be induced at</w:t>
      </w:r>
      <w:r w:rsidRPr="00243099">
        <w:t xml:space="preserve"> synapses where virus is </w:t>
      </w:r>
      <w:r w:rsidR="006B3D41" w:rsidRPr="00243099">
        <w:t xml:space="preserve">sufficiently </w:t>
      </w:r>
      <w:r w:rsidRPr="00243099">
        <w:t xml:space="preserve">expressed, likely leaving some synaptic connections </w:t>
      </w:r>
      <w:r w:rsidR="006B3D41" w:rsidRPr="00243099">
        <w:t xml:space="preserve">unaffected by </w:t>
      </w:r>
      <w:r w:rsidRPr="00243099">
        <w:t>the stimulation protocol</w:t>
      </w:r>
      <w:r w:rsidR="006B3D41" w:rsidRPr="00243099">
        <w:t>, which potentially limits behavioral impact</w:t>
      </w:r>
      <w:r w:rsidRPr="00243099">
        <w:t>.</w:t>
      </w:r>
      <w:r w:rsidR="006B3D41" w:rsidRPr="00243099">
        <w:t xml:space="preserve"> Moreover, evidence suggests that only small ensembles of neurons and synapses are involved in the encoding of a particular memory, giving credence to the idea that LTD induction within an entire brain region is not the best strategy for effecting behavioral change</w:t>
      </w:r>
      <w:r w:rsidR="00045363" w:rsidRPr="00243099">
        <w:t>, whereas other approaches exist to specifically target cue- or contextually-active populations of neurons</w:t>
      </w:r>
      <w:r w:rsidR="00DE1A2E" w:rsidRPr="00243099">
        <w:fldChar w:fldCharType="begin" w:fldLock="1"/>
      </w:r>
      <w:r w:rsidR="002D2C1F" w:rsidRPr="00243099">
        <w:instrText>ADDIN CSL_CITATION {"citationItems":[{"id":"ITEM-1","itemData":{"DOI":"10.1016/j.brainres.2014.11.005","ISSN":"18726240","PMID":"25446457","abstract":"Learned associations between drugs and environment play an important role in addiction and are thought to be encoded within specific patterns of sparsely distributed neurons called neuronal ensembles. This hypothesis is supported by correlational data from in vivo electrophysiology and cellular imaging studies in relapse models in rodents. In particular, cellular imaging with the immediate early gene c-fos and its protein product Fos has been used to identify sparsely distributed neurons that were strongly activated during conditioned drug behaviors such as drug self-administration and context- and cue-induced reinstatement of drug seeking. Here we review how Fos and the c-fos promoter have been employed to demonstrate causal roles for Fos-expressing neuronal ensembles in prefrontal cortex and nucleus accumbens in conditioned drug behaviors. This work has allowed identification of unique molecular and electrophysiological alterations within Fos-expressing neuronal ensembles that may contribute to the development and expression of learned associations in addiction. This article is part of a Special Issue entitled SI:Addiction circuits.","author":[{"dropping-particle":"","family":"Cruz","given":"Fabio C.","non-dropping-particle":"","parse-names":false,"suffix":""},{"dropping-particle":"","family":"Javier Rubio","given":"F.","non-dropping-particle":"","parse-names":false,"suffix":""},{"dropping-particle":"","family":"Hope","given":"Bruce T.","non-dropping-particle":"","parse-names":false,"suffix":""}],"container-title":"Brain Research","id":"ITEM-1","issued":{"date-parts":[["2015"]]},"page":"157-173","title":"Using c-fos to study neuronal ensembles in corticostriatal circuitry of addiction","type":"article-journal","volume":"1628"},"uris":["http://www.mendeley.com/documents/?uuid=1254564c-a84c-4fc6-b25f-5018accd087a"]},{"id":"ITEM-2","itemData":{"DOI":"10.1523/JNEUROSCI.4997-14.2015","ISBN":"1529-2401 (Electronic)\\r0270-6474 (Linking)","ISSN":"0270-6474","PMID":"25855177","abstract":"Context-induced reinstatement of drug seeking is a well established animal model for assessing the neural mechanisms underlying context-induced drug relapse, a major factor in human drug addiction. Neural activity in striatum has previously been shown to contribute to context-induced reinstatement of heroin, cocaine, and alcohol seeking, but not yet for methamphetamine seeking. In this study, we found that context-induced reinstatement of methamphetamine seeking increased expression of the neural activity marker Fos in dorsal but not ventral striatum. Reversible inactivation of neural activity in dorsolateral but not dorsomedial striatum using the GABA agonists muscimol and baclofen decreased context-induced reinstatement. Based on our previous findings that Fos-expressing neurons play a critical role in conditioned drug effects, we assessed whether context-induced reinstatement was associated with molecular alterations selectively induced within context-activated Fos-expressing neurons. We used fluorescence-activated cell sorting to isolate reinstatement-activated Fos-positive neurons from Fos-negative neurons in dorsal striatum and used quantitative PCR to assess gene expression within these two populations of neurons. Context-induced reinstatement was associated with increased expression of the immediate early genes Fos and FosB and the NMDA receptor subunit gene Grin2a in only Fos-positive neurons. RNAscope in situ hybridization confirmed that Grin2a, as well as Grin2b, expression were increased in only Fos-positive neurons from dorsolateral, but not dorsomedial, striatum. Our results demonstrate an important role of dorsolateral striatum in context-induced reinstatement of methamphetamine seeking and that this reinstatement is associated with unique gene alterations in Fos-expressing neurons.","author":[{"dropping-particle":"","family":"Rubio","given":"F. J.","non-dropping-particle":"","parse-names":false,"suffix":""},{"dropping-particle":"","family":"Liu","given":"Q.-R.","non-dropping-particle":"","parse-names":false,"suffix":""},{"dropping-particle":"","family":"Li","given":"X.","non-dropping-particle":"","parse-names":false,"suffix":""},{"dropping-particle":"","family":"Cruz","given":"F. C.","non-dropping-particle":"","parse-names":false,"suffix":""},{"dropping-particle":"","family":"Leao","given":"R. M.","non-dropping-particle":"","parse-names":false,"suffix":""},{"dropping-particle":"","family":"Warren","given":"B. L.","non-dropping-particle":"","parse-names":false,"suffix":""},{"dropping-particle":"","family":"Kambhampati","given":"S.","non-dropping-particle":"","parse-names":false,"suffix":""},{"dropping-particle":"","family":"Babin","given":"K. R.","non-dropping-particle":"","parse-names":false,"suffix":""},{"dropping-particle":"","family":"McPherson","given":"K. B.","non-dropping-particle":"","parse-names":false,"suffix":""},{"dropping-particle":"","family":"Cimbro","given":"R.","non-dropping-particle":"","parse-names":false,"suffix":""},{"dropping-particle":"","family":"Bossert","given":"J. M.","non-dropping-particle":"","parse-names":false,"suffix":""},{"dropping-particle":"","family":"Shaham","given":"Y.","non-dropping-particle":"","parse-names":false,"suffix":""},{"dropping-particle":"","family":"Hope","given":"B. T.","non-dropping-particle":"","parse-names":false,"suffix":""}],"container-title":"Journal of Neuroscience","id":"ITEM-2","issue":"14","issued":{"date-parts":[["2015"]]},"page":"5625-5639","title":"Context-Induced Reinstatement of Methamphetamine Seeking Is Associated with Unique Molecular Alterations in Fos-Expressing Dorsolateral Striatum Neurons","type":"article-journal","volume":"35"},"uris":["http://www.mendeley.com/documents/?uuid=b6b04b34-0131-4392-b776-cb6d95348a94"]}],"mendeley":{"formattedCitation":"&lt;sup&gt;21, 22&lt;/sup&gt;","plainTextFormattedCitation":"21, 22","previouslyFormattedCitation":"&lt;sup&gt;20, 21&lt;/sup&gt;"},"properties":{"noteIndex":0},"schema":"https://github.com/citation-style-language/schema/raw/master/csl-citation.json"}</w:instrText>
      </w:r>
      <w:r w:rsidR="00DE1A2E" w:rsidRPr="00243099">
        <w:fldChar w:fldCharType="separate"/>
      </w:r>
      <w:r w:rsidR="002D2C1F" w:rsidRPr="00243099">
        <w:rPr>
          <w:noProof/>
          <w:vertAlign w:val="superscript"/>
        </w:rPr>
        <w:t>21, 22</w:t>
      </w:r>
      <w:r w:rsidR="00DE1A2E" w:rsidRPr="00243099">
        <w:fldChar w:fldCharType="end"/>
      </w:r>
      <w:r w:rsidR="006B3D41" w:rsidRPr="00243099">
        <w:t xml:space="preserve">. </w:t>
      </w:r>
      <w:r w:rsidR="00045363" w:rsidRPr="00243099">
        <w:t xml:space="preserve">Despite this, </w:t>
      </w:r>
      <w:r w:rsidR="00FB681D" w:rsidRPr="00243099">
        <w:t>the</w:t>
      </w:r>
      <w:r w:rsidR="00045363" w:rsidRPr="00243099">
        <w:t xml:space="preserve"> protocol is effective at attenuating cue-motivated drug seeking, likely because the low-frequency optical stimulation limits LTD induction to synapses that have previously been potentiated by repeated cocaine-cue pairings</w:t>
      </w:r>
      <w:r w:rsidR="00DE1A2E" w:rsidRPr="00243099">
        <w:fldChar w:fldCharType="begin" w:fldLock="1"/>
      </w:r>
      <w:r w:rsidR="00EC2826" w:rsidRPr="00243099">
        <w:instrText>ADDIN CSL_CITATION {"citationItems":[{"id":"ITEM-1","itemData":{"DOI":"10.1016/j.celrep.2018.12.105","ISSN":"22111247","PMID":"30673597","abstract":"Repeated drug use has long-lasting effects on plasticity throughout the brain's reward and memory systems. Environmental cues that are associated with drugs of abuse can elicit craving and relapse, but the neural circuits responsible for driving drug-cue-related behaviors have not been well delineated, creating a hurdle for the development of effective relapse prevention therapies. In this study, we used a cocaine+cue self-administration paradigm followed by cue re-exposure to establish that the strength of the drug cue association corresponds to the strength of synapses between the medial geniculate nucleus (MGN) of the thalamus and the lateral amygdala (LA). Furthermore, we demonstrate, via optogenetically induced LTD of MGN-LA synapses, that reversing cocaine-induced potentiation of this pathway is sufficient to inhibit cue-induced relapse-like behavior.","author":[{"dropping-particle":"","family":"Rich","given":"Matthew T.","non-dropping-particle":"","parse-names":false,"suffix":""},{"dropping-particle":"","family":"Huang","given":"Yanhua H.","non-dropping-particle":"","parse-names":false,"suffix":""},{"dropping-particle":"","family":"Torregrossa","given":"Mary M.","non-dropping-particle":"","parse-names":false,"suffix":""}],"container-title":"Cell Reports","id":"ITEM-1","issue":"4","issued":{"date-parts":[["2019","1","22"]]},"page":"1010-1020.e5","title":"Plasticity at Thalamo-amygdala Synapses Regulates Cocaine-Cue Memory Formation and Extinction","type":"article-journal","volume":"26"},"uris":["http://www.mendeley.com/documents/?uuid=7686392b-e8ed-30a4-a7cd-d1e427c6959a"]}],"mendeley":{"formattedCitation":"&lt;sup&gt;4&lt;/sup&gt;","plainTextFormattedCitation":"4","previouslyFormattedCitation":"&lt;sup&gt;4&lt;/sup&gt;"},"properties":{"noteIndex":0},"schema":"https://github.com/citation-style-language/schema/raw/master/csl-citation.json"}</w:instrText>
      </w:r>
      <w:r w:rsidR="00DE1A2E" w:rsidRPr="00243099">
        <w:fldChar w:fldCharType="separate"/>
      </w:r>
      <w:r w:rsidR="00DE1A2E" w:rsidRPr="00243099">
        <w:rPr>
          <w:noProof/>
          <w:vertAlign w:val="superscript"/>
        </w:rPr>
        <w:t>4</w:t>
      </w:r>
      <w:r w:rsidR="00DE1A2E" w:rsidRPr="00243099">
        <w:fldChar w:fldCharType="end"/>
      </w:r>
      <w:r w:rsidR="00045363" w:rsidRPr="00243099">
        <w:t xml:space="preserve">. </w:t>
      </w:r>
    </w:p>
    <w:p w14:paraId="52E9F8F2" w14:textId="0C39C052" w:rsidR="00651AB9" w:rsidRPr="00243099" w:rsidRDefault="00651AB9"/>
    <w:p w14:paraId="2564703B" w14:textId="596DF2B1" w:rsidR="00651AB9" w:rsidRPr="00243099" w:rsidRDefault="007E12D0" w:rsidP="00651AB9">
      <w:pPr>
        <w:pBdr>
          <w:top w:val="nil"/>
          <w:left w:val="nil"/>
          <w:bottom w:val="nil"/>
          <w:right w:val="nil"/>
          <w:between w:val="nil"/>
        </w:pBdr>
      </w:pPr>
      <w:r w:rsidRPr="00243099">
        <w:t xml:space="preserve">This </w:t>
      </w:r>
      <w:r w:rsidR="0009234B" w:rsidRPr="00243099">
        <w:t>protocol</w:t>
      </w:r>
      <w:r w:rsidRPr="00243099">
        <w:t xml:space="preserve"> provides a significant advance to </w:t>
      </w:r>
      <w:r w:rsidR="0009234B" w:rsidRPr="00243099">
        <w:t>more c</w:t>
      </w:r>
      <w:r w:rsidRPr="00243099">
        <w:t>ommon</w:t>
      </w:r>
      <w:r w:rsidR="0009234B" w:rsidRPr="00243099">
        <w:t>ly used optogenetic behavioral studies</w:t>
      </w:r>
      <w:r w:rsidRPr="00243099">
        <w:t xml:space="preserve"> where the activity of neurons is activated or inhibited while the animal is performing the behavior </w:t>
      </w:r>
      <w:r w:rsidR="00EC2826" w:rsidRPr="00243099">
        <w:t>in real-time</w:t>
      </w:r>
      <w:r w:rsidR="00EC2826" w:rsidRPr="00243099">
        <w:fldChar w:fldCharType="begin" w:fldLock="1"/>
      </w:r>
      <w:r w:rsidR="002D2C1F" w:rsidRPr="00243099">
        <w:instrText>ADDIN CSL_CITATION {"citationItems":[{"id":"ITEM-1","itemData":{"DOI":"10.1016/j.neuron.2015.03.066","ISSN":"10974199","PMID":"25937173","abstract":"Optogenetics is now a widely accepted tool for spatiotemporal manipulation of neuronal activity. However, a majority of optogenetic approaches usebinary on/off control schemes. Here, we extend the optogenetic toolset by developing a neuromodulatory approach using a rationale-based design to generate a Gi-coupled, optically sensitive, mu-opioid-like receptor, which we term opto-MOR. We demonstrate that opto-MOR engages canonical mu-opioid signaling through inhibition of adenylyl cyclase, activation of MAPK and G protein-gated inward rectifying potassium (GIRK) channels and internalizes with kinetics similar to that of the mu-opioid receptor. To assess invivo utility, we expressed a Cre-dependent viral opto-MOR in RMTg/VTA GABAergic neurons, which led to a real-time place preference. In contrast, expression of opto-MOR in GABAergic neurons of the ventral pallidum hedonic cold spot led to real-time place aversion. This tool has generalizable application for spatiotemporal control of opioid signaling and, furthermore, can be used broadly for mimicking endogenous neuronal inhibition pathways.","author":[{"dropping-particle":"","family":"Siuda","given":"Edward R.","non-dropping-particle":"","parse-names":false,"suffix":""},{"dropping-particle":"","family":"Copits","given":"Bryan A.","non-dropping-particle":"","parse-names":false,"suffix":""},{"dropping-particle":"","family":"Schmidt","given":"Martin J.","non-dropping-particle":"","parse-names":false,"suffix":""},{"dropping-particle":"","family":"Baird","given":"Madison A.","non-dropping-particle":"","parse-names":false,"suffix":""},{"dropping-particle":"","family":"Al-Hasani","given":"Ream","non-dropping-particle":"","parse-names":false,"suffix":""},{"dropping-particle":"","family":"Planer","given":"William J.","non-dropping-particle":"","parse-names":false,"suffix":""},{"dropping-particle":"","family":"Funderburk","given":"Samuel C.","non-dropping-particle":"","parse-names":false,"suffix":""},{"dropping-particle":"","family":"McCall","given":"Jordan G.","non-dropping-particle":"","parse-names":false,"suffix":""},{"dropping-particle":"","family":"Gereau","given":"Robert W.","non-dropping-particle":"","parse-names":false,"suffix":""},{"dropping-particle":"","family":"Bruchas","given":"Michael R.","non-dropping-particle":"","parse-names":false,"suffix":""}],"container-title":"Neuron","id":"ITEM-1","issue":"4","issued":{"date-parts":[["2015","5","20"]]},"page":"923-935","publisher":"Neuron","title":"Spatiotemporal Control of Opioid Signaling and Behavior","type":"article-journal","volume":"86"},"uris":["http://www.mendeley.com/documents/?uuid=2373c0d5-a004-392d-bfa8-d5a36c67a67f"]},{"id":"ITEM-2","itemData":{"DOI":"10.1038/npp.2016.157","ISSN":"1740634X","PMID":"27534268","abstract":"Cocaine addiction is a disease characterized by chronic relapse despite long periods of abstinence. The lateral orbitofrontal cortex (lOFC) and basolateral amygdala (BLA) promote cocaine-seeking behavior in response to drug-Associated conditioned stimuli (CS) and share dense reciprocal connections. Hence, we hypothesized that monosynaptic projections between these brain regions mediate CS-induced cocaine-seeking behavior. Male Sprague-Dawley rats received bilateral infusions of a Cre-dependent adeno-Associated viral (AAV) vector expressing enhanced halorhodopsin 3.0 fused with a reporter protein (NpHR-mCherry) or a control AAV (mCherry) plus optic fiber implants into the lOFC (Experiment 1) or BLA (Experiment 2). The same rats also received bilateral infusions of a retrogradely transported AAV vector expressing Cre recombinase (Retro-Cre-GFP) into the BLA (Experiment 1) or lOFC (Experiment 2). Thus, NpHR-mCherry or mCherry expression was targeted to lOFC neurons that project to the BLA or to BLA neurons that project to the lOFC in different groups. Rats were trained to lever press for cocaine infusions paired with 5-s CS presentations. Responding was then extinguished. At test, response-contingent CS presentation was discretely coupled with optogenetic inhibition (5-s laser activation) or no optogenetic inhibition while lever responding was assessed without cocaine/food reinforcement. Optogenetic inhibition of lOFC to BLA, but not BLA to lOFC, projections in the NpHR-mCherry groups disrupted CS-induced reinstatement of cocaine-seeking behavior relative to (i) no optogenetic inhibition or (ii) manipulations in mCherry control or (iii) NpHR-mCherry food control groups. These findings suggest that the lOFC sends requisite input to the BLA, via monosynaptic connections, to promote CS-induced cocaine-seeking behavior.","author":[{"dropping-particle":"","family":"Arguello","given":"Amy A.","non-dropping-particle":"","parse-names":false,"suffix":""},{"dropping-particle":"","family":"Richardson","given":"Ben D.","non-dropping-particle":"","parse-names":false,"suffix":""},{"dropping-particle":"","family":"Hall","given":"Jacob L.","non-dropping-particle":"","parse-names":false,"suffix":""},{"dropping-particle":"","family":"Wang","given":"Rong","non-dropping-particle":"","parse-names":false,"suffix":""},{"dropping-particle":"","family":"Hodges","given":"Matthew A.","non-dropping-particle":"","parse-names":false,"suffix":""},{"dropping-particle":"","family":"Mitchell","given":"Marshall P.","non-dropping-particle":"","parse-names":false,"suffix":""},{"dropping-particle":"","family":"Stuber","given":"Garret D.","non-dropping-particle":"","parse-names":false,"suffix":""},{"dropping-particle":"","family":"Rossi","given":"David J.","non-dropping-particle":"","parse-names":false,"suffix":""},{"dropping-particle":"","family":"Fuchs","given":"Rita A.","non-dropping-particle":"","parse-names":false,"suffix":""}],"container-title":"Neuropsychopharmacology","id":"ITEM-2","issue":"3","issued":{"date-parts":[["2017","2","1"]]},"page":"727-735","publisher":"Neuropsychopharmacology","title":"Role of a Lateral Orbital Frontal Cortex-Basolateral Amygdala Circuit in Cue-Induced Cocaine-Seeking Behavior","type":"article-journal","volume":"42"},"uris":["http://www.mendeley.com/documents/?uuid=6143259c-a670-397f-9999-272427d5cb70"]}],"mendeley":{"formattedCitation":"&lt;sup&gt;19, 23&lt;/sup&gt;","plainTextFormattedCitation":"19, 23","previouslyFormattedCitation":"&lt;sup&gt;18, 22&lt;/sup&gt;"},"properties":{"noteIndex":0},"schema":"https://github.com/citation-style-language/schema/raw/master/csl-citation.json"}</w:instrText>
      </w:r>
      <w:r w:rsidR="00EC2826" w:rsidRPr="00243099">
        <w:fldChar w:fldCharType="separate"/>
      </w:r>
      <w:r w:rsidR="002D2C1F" w:rsidRPr="00243099">
        <w:rPr>
          <w:noProof/>
          <w:vertAlign w:val="superscript"/>
        </w:rPr>
        <w:t>19, 23</w:t>
      </w:r>
      <w:r w:rsidR="00EC2826" w:rsidRPr="00243099">
        <w:fldChar w:fldCharType="end"/>
      </w:r>
      <w:r w:rsidRPr="00243099">
        <w:t xml:space="preserve">. </w:t>
      </w:r>
      <w:r w:rsidR="0009234B" w:rsidRPr="00243099">
        <w:t xml:space="preserve">Instead, optogenetics is used here as a </w:t>
      </w:r>
      <w:proofErr w:type="spellStart"/>
      <w:r w:rsidR="0009234B" w:rsidRPr="00243099">
        <w:t>neuromodulatory</w:t>
      </w:r>
      <w:proofErr w:type="spellEnd"/>
      <w:r w:rsidR="0009234B" w:rsidRPr="00243099">
        <w:t xml:space="preserve"> tool to reverse cocaine-induced plasticity</w:t>
      </w:r>
      <w:r w:rsidR="007C2EDE" w:rsidRPr="00243099">
        <w:t>.</w:t>
      </w:r>
      <w:r w:rsidR="0009234B" w:rsidRPr="00243099">
        <w:t xml:space="preserve"> </w:t>
      </w:r>
      <w:r w:rsidRPr="00243099">
        <w:t xml:space="preserve">An advantage of this method is that the optogenetic manipulation is independent of the behavioral test, such that potential confounding effects of </w:t>
      </w:r>
      <w:r w:rsidRPr="00243099">
        <w:lastRenderedPageBreak/>
        <w:t>optogenetics (e.g., local circuit effects, refractory period after light stimulation, antidromic stimulation effects, etc.</w:t>
      </w:r>
      <w:r w:rsidR="00EC2826" w:rsidRPr="00243099">
        <w:fldChar w:fldCharType="begin" w:fldLock="1"/>
      </w:r>
      <w:r w:rsidR="002D2C1F" w:rsidRPr="00243099">
        <w:instrText>ADDIN CSL_CITATION {"citationItems":[{"id":"ITEM-1","itemData":{"DOI":"10.1523/JNEUROSCI.3750-07.2007","ISSN":"02706474","abstract":"High-frequency deep-brain stimulation (DBS) of the nucleus accumbens (NAc) region is an effective therapeutic avenue for patients with treatment-resistant obsessive-compulsive disorder (OCD). Imaging studies suggest that DBS acts by suppressing the aberrant metabolism in the orbitofrontal cortex (OFC) that is a hallmark of OCD; however, little is known about the mechanisms by which this occurs. We examined the effects of 30 min NAc DBS at 130 Hz on spontaneously active OFC neurons and local field potentials (LFPs) in addition to evoked responses elicited by single-pulse stimulation of the NAc or mediodorsal thalamus (MD) in urethane-anesthetized rats. NAc DBS reduced the mean firing rate of OFC neurons, although neurons receiving monosynaptic input from MD were less affected and some putative interneurons were excited by DBS. Single-pulse stimulation of the NAc produced a robust inhibition in OFC neurons that was attenuated after DBS, whereas excitatory responses were unchanged. In contrast, after DBS inhibitory responses evoked from MD were unchanged, whereas excitatory responses were enhanced. NAc-evoked LFP responses were potentiated after DBS, whereas MD-evoked LFP responses were unchanged. NAc DBS also enhanced OFC spontaneous LFP oscillatory activity in the slow (0.5-4 Hz) frequency band. These results suggest that DBS of the NAc region may alleviate OCD symptoms by reducing activity in subsets of OFC neurons, potentially by driving recurrent inhibition though antidromic activation of corticostriatal axon collaterals. Moreover, selective potentiation of input to these inhibitory circuits may also contribute to the therapeutic effects produced by DBS in OCD patients. Copyright © 2007 Society for Neuroscience.","author":[{"dropping-particle":"","family":"McCracken","given":"Clinton B.","non-dropping-particle":"","parse-names":false,"suffix":""},{"dropping-particle":"","family":"Grace","given":"Anthony A.","non-dropping-particle":"","parse-names":false,"suffix":""}],"container-title":"Journal of Neuroscience","id":"ITEM-1","issue":"46","issued":{"date-parts":[["2007"]]},"page":"12601-12610","title":"High-frequency deep brain stimulation of the nucleus accumbens region suppresses neuronal activity and selectively modulates afferent drive in rat orbitofrontal cortex in vivo","type":"article-journal","volume":"27"},"uris":["http://www.mendeley.com/documents/?uuid=4f062cef-0143-4098-b28a-07a6470980aa"]}],"mendeley":{"formattedCitation":"&lt;sup&gt;24&lt;/sup&gt;","plainTextFormattedCitation":"24","previouslyFormattedCitation":"&lt;sup&gt;23&lt;/sup&gt;"},"properties":{"noteIndex":0},"schema":"https://github.com/citation-style-language/schema/raw/master/csl-citation.json"}</w:instrText>
      </w:r>
      <w:r w:rsidR="00EC2826" w:rsidRPr="00243099">
        <w:fldChar w:fldCharType="separate"/>
      </w:r>
      <w:r w:rsidR="002D2C1F" w:rsidRPr="00243099">
        <w:rPr>
          <w:noProof/>
          <w:vertAlign w:val="superscript"/>
        </w:rPr>
        <w:t>24</w:t>
      </w:r>
      <w:r w:rsidR="00EC2826" w:rsidRPr="00243099">
        <w:fldChar w:fldCharType="end"/>
      </w:r>
      <w:r w:rsidRPr="00243099">
        <w:t xml:space="preserve"> should not affect the results, </w:t>
      </w:r>
      <w:r w:rsidR="007C2EDE" w:rsidRPr="00243099">
        <w:t xml:space="preserve">thereby </w:t>
      </w:r>
      <w:r w:rsidRPr="00243099">
        <w:t>increas</w:t>
      </w:r>
      <w:r w:rsidR="007C2EDE" w:rsidRPr="00243099">
        <w:t>ing</w:t>
      </w:r>
      <w:r w:rsidRPr="00243099">
        <w:t xml:space="preserve"> confidence that the hypothesized neural mechanism is mediating changes in behavior.</w:t>
      </w:r>
      <w:r w:rsidR="007C2EDE" w:rsidRPr="00243099">
        <w:t xml:space="preserve"> This method can therefore be utilized in </w:t>
      </w:r>
      <w:proofErr w:type="gramStart"/>
      <w:r w:rsidR="007C2EDE" w:rsidRPr="00243099">
        <w:t>a number of</w:t>
      </w:r>
      <w:proofErr w:type="gramEnd"/>
      <w:r w:rsidR="007C2EDE" w:rsidRPr="00243099">
        <w:t xml:space="preserve"> applications investigating how synaptic plasticity, particularly an increase in synaptic strength as occurs with LTP, relates to changes in behavior. </w:t>
      </w:r>
      <w:r w:rsidR="00651AB9" w:rsidRPr="00243099">
        <w:t xml:space="preserve">Similar approaches might also be relevant to clinical application of neural stimulation technologies where abnormal connections in the brain driving dysfunctional behavior can be downregulated. Likewise, because the </w:t>
      </w:r>
      <w:proofErr w:type="spellStart"/>
      <w:r w:rsidR="00651AB9" w:rsidRPr="00243099">
        <w:t>oChIEF</w:t>
      </w:r>
      <w:proofErr w:type="spellEnd"/>
      <w:r w:rsidR="00651AB9" w:rsidRPr="00243099">
        <w:t xml:space="preserve"> viral construct is responsive to both low- and high-frequency stimulations, there are potential applications to these methods beyond the scope of the described experiments. For instance, optogenetically-induced LTP may be beneficial for reversing deficits in plasticity found in a wide range of neurodegenerative and neurodevelopmental disorders</w:t>
      </w:r>
      <w:r w:rsidR="00EC2826" w:rsidRPr="00243099">
        <w:fldChar w:fldCharType="begin" w:fldLock="1"/>
      </w:r>
      <w:r w:rsidR="002D2C1F" w:rsidRPr="00243099">
        <w:instrText>ADDIN CSL_CITATION {"citationItems":[{"id":"ITEM-1","itemData":{"DOI":"10.3389/fnsyn.2020.00026","ISSN":"16633563","PMID":"32754026","abstract":"AMPA receptors (AMPARs) are glutamate-gated ion channels that mediate the majority of fast excitatory synaptic transmission throughout the brain. Changes in the properties and postsynaptic abundance of AMPARs are pivotal mechanisms in synaptic plasticity, such as long-term potentiation (LTP) and long-term depression (LTD) of synaptic transmission. A wide range of neurodegenerative, neurodevelopmental and neuropsychiatric disorders, despite their extremely diverse etiology, pathogenesis and symptoms, exhibit brain region-specific and AMPAR subunit-specific aberrations in synaptic transmission or plasticity. These include abnormally enhanced or reduced AMPAR-mediated synaptic transmission or plasticity. Bidirectional reversal of these changes by targeting AMPAR subunits or trafficking ameliorates drug-seeking behavior, chronic pain, epileptic seizures, or cognitive deficits. This indicates that bidirectional dysregulation of AMPAR-mediated synaptic transmission or plasticity may contribute to the expression of many brain disorders and therefore serve as a therapeutic target. Here, we provide a synopsis of bidirectional AMPAR dysregulation in animal models of brain disorders and review the preclinical evidence on the therapeutic targeting of AMPARs.","author":[{"dropping-particle":"","family":"Zhang","given":"Hongyu","non-dropping-particle":"","parse-names":false,"suffix":""},{"dropping-particle":"","family":"Bramham","given":"Clive R.","non-dropping-particle":"","parse-names":false,"suffix":""}],"container-title":"Frontiers in Synaptic Neuroscience","id":"ITEM-1","issued":{"date-parts":[["2020","7","10"]]},"publisher":"Front Synaptic Neurosci","title":"Bidirectional Dysregulation of AMPA Receptor-Mediated Synaptic Transmission and Plasticity in Brain Disorders","type":"article","volume":"12"},"uris":["http://www.mendeley.com/documents/?uuid=7191741a-0e16-31af-97ae-e7b4228d3e1e"]}],"mendeley":{"formattedCitation":"&lt;sup&gt;25&lt;/sup&gt;","plainTextFormattedCitation":"25","previouslyFormattedCitation":"&lt;sup&gt;24&lt;/sup&gt;"},"properties":{"noteIndex":0},"schema":"https://github.com/citation-style-language/schema/raw/master/csl-citation.json"}</w:instrText>
      </w:r>
      <w:r w:rsidR="00EC2826" w:rsidRPr="00243099">
        <w:fldChar w:fldCharType="separate"/>
      </w:r>
      <w:r w:rsidR="002D2C1F" w:rsidRPr="00243099">
        <w:rPr>
          <w:noProof/>
          <w:vertAlign w:val="superscript"/>
        </w:rPr>
        <w:t>25</w:t>
      </w:r>
      <w:r w:rsidR="00EC2826" w:rsidRPr="00243099">
        <w:fldChar w:fldCharType="end"/>
      </w:r>
      <w:r w:rsidR="00EC2826" w:rsidRPr="00243099">
        <w:t>.</w:t>
      </w:r>
      <w:r w:rsidR="00045363" w:rsidRPr="00243099">
        <w:t xml:space="preserve"> Furthermore, bidirectional plasticity at MGN-LA synapses has also been directly linked to the regulation of behaviors relevant to fear-associated disorders</w:t>
      </w:r>
      <w:r w:rsidR="00EC2826" w:rsidRPr="00243099">
        <w:fldChar w:fldCharType="begin" w:fldLock="1"/>
      </w:r>
      <w:r w:rsidR="002D2C1F" w:rsidRPr="00243099">
        <w:instrText>ADDIN CSL_CITATION {"citationItems":[{"id":"ITEM-1","itemData":{"DOI":"10.1038/nature13294","ISBN":"1476-4687 (Electronic)\\n0028-0836 (Linking)","ISSN":"0028-0836","PMID":"24896183","abstract":"It has been proposed that memories are encoded by modification of synaptic strengths through cellular mechanisms such as long-term potentiation (LTP) and long-term depression (LTD). However, the causal link between these synaptic processes and memory has been difficult to demonstrate. Here we show that fear conditioning, a type of associative memory, can be inactivated and reactivated by LTD and LTP, respectively. We began by conditioning an animal to associate a foot shock with optogenetic stimulation of auditory inputs targeting the amygdala, a brain region known to be essential for fear conditioning. Subsequent optogenetic delivery of LTD conditioning to the auditory input inactivates memory of the shock. Then subsequent optogenetic delivery of LTP conditioning to the auditory input reactivates memory of the shock. Thus, we have engineered inactivation and reactivation of a memory using LTD and LTP, supporting a causal link between these synaptic processes and memory.","author":[{"dropping-particle":"","family":"Nabavi","given":"Sadegh","non-dropping-particle":"","parse-names":false,"suffix":""},{"dropping-particle":"","family":"Fox","given":"Rocky","non-dropping-particle":"","parse-names":false,"suffix":""},{"dropping-particle":"","family":"Proulx","given":"Christophe D.","non-dropping-particle":"","parse-names":false,"suffix":""},{"dropping-particle":"","family":"Lin","given":"John Y.","non-dropping-particle":"","parse-names":false,"suffix":""},{"dropping-particle":"","family":"Tsien","given":"Roger Y.","non-dropping-particle":"","parse-names":false,"suffix":""},{"dropping-particle":"","family":"Malinow","given":"Roberto","non-dropping-particle":"","parse-names":false,"suffix":""}],"container-title":"Nature","id":"ITEM-1","issue":"7509","issued":{"date-parts":[["2014"]]},"page":"348-352","title":"Engineering a memory with LTD and LTP","type":"article-journal","volume":"511"},"uris":["http://www.mendeley.com/documents/?uuid=e0d5ea34-8aba-48bc-b593-610fbf885d79"]}],"mendeley":{"formattedCitation":"&lt;sup&gt;8&lt;/sup&gt;","plainTextFormattedCitation":"8","previouslyFormattedCitation":"&lt;sup&gt;8&lt;/sup&gt;"},"properties":{"noteIndex":0},"schema":"https://github.com/citation-style-language/schema/raw/master/csl-citation.json"}</w:instrText>
      </w:r>
      <w:r w:rsidR="00EC2826" w:rsidRPr="00243099">
        <w:fldChar w:fldCharType="separate"/>
      </w:r>
      <w:r w:rsidR="00EC2826" w:rsidRPr="00243099">
        <w:rPr>
          <w:noProof/>
          <w:vertAlign w:val="superscript"/>
        </w:rPr>
        <w:t>8</w:t>
      </w:r>
      <w:r w:rsidR="00EC2826" w:rsidRPr="00243099">
        <w:fldChar w:fldCharType="end"/>
      </w:r>
      <w:r w:rsidR="00364FC1" w:rsidRPr="00243099">
        <w:t>.</w:t>
      </w:r>
    </w:p>
    <w:p w14:paraId="347FA588" w14:textId="77777777" w:rsidR="00364FC1" w:rsidRPr="00243099" w:rsidRDefault="00364FC1" w:rsidP="00651AB9">
      <w:pPr>
        <w:pBdr>
          <w:top w:val="nil"/>
          <w:left w:val="nil"/>
          <w:bottom w:val="nil"/>
          <w:right w:val="nil"/>
          <w:between w:val="nil"/>
        </w:pBdr>
      </w:pPr>
    </w:p>
    <w:p w14:paraId="5E7AF3AD" w14:textId="78E3D965" w:rsidR="007A5A40" w:rsidRPr="00243099" w:rsidRDefault="00EB764A" w:rsidP="00847F0C">
      <w:pPr>
        <w:pBdr>
          <w:top w:val="nil"/>
          <w:left w:val="nil"/>
          <w:bottom w:val="nil"/>
          <w:right w:val="nil"/>
          <w:between w:val="nil"/>
        </w:pBdr>
      </w:pPr>
      <w:r w:rsidRPr="00243099">
        <w:t>Modulating the specific neural circuits that support drug-motivated behaviors is essential for establishing long-term abstinence from drug use. This protocol utilizes novel advances in in vivo optogenetics to reverse plasticity of a precise neural circuit that is strengthened by repeated cocaine self-administration in the presence of environmental cues. The result of this specific neuromodulation is a decreased likelihood for subsequent cue re-exposures to trigger a cocaine-seeking response, which may have important implications for the development of future therapies for substance use disorders.</w:t>
      </w:r>
    </w:p>
    <w:p w14:paraId="229AEA9B" w14:textId="77777777" w:rsidR="00EB764A" w:rsidRPr="00243099" w:rsidRDefault="00EB764A" w:rsidP="00847F0C">
      <w:pPr>
        <w:pBdr>
          <w:top w:val="nil"/>
          <w:left w:val="nil"/>
          <w:bottom w:val="nil"/>
          <w:right w:val="nil"/>
          <w:between w:val="nil"/>
        </w:pBdr>
      </w:pPr>
    </w:p>
    <w:p w14:paraId="020B8B1F" w14:textId="77777777" w:rsidR="00A65199" w:rsidRDefault="00551D82">
      <w:pPr>
        <w:pBdr>
          <w:top w:val="nil"/>
          <w:left w:val="nil"/>
          <w:bottom w:val="nil"/>
          <w:right w:val="nil"/>
          <w:between w:val="nil"/>
        </w:pBdr>
        <w:rPr>
          <w:b/>
          <w:color w:val="000000"/>
        </w:rPr>
      </w:pPr>
      <w:r w:rsidRPr="00243099">
        <w:rPr>
          <w:b/>
          <w:color w:val="000000"/>
        </w:rPr>
        <w:t xml:space="preserve">ACKNOWLEDGMENTS: </w:t>
      </w:r>
    </w:p>
    <w:p w14:paraId="59F37CC4" w14:textId="76750346" w:rsidR="006E4797" w:rsidRPr="00243099" w:rsidRDefault="007E12D0">
      <w:pPr>
        <w:pBdr>
          <w:top w:val="nil"/>
          <w:left w:val="nil"/>
          <w:bottom w:val="nil"/>
          <w:right w:val="nil"/>
          <w:between w:val="nil"/>
        </w:pBdr>
        <w:rPr>
          <w:bCs/>
          <w:color w:val="808080"/>
        </w:rPr>
      </w:pPr>
      <w:r w:rsidRPr="00243099">
        <w:rPr>
          <w:bCs/>
          <w:color w:val="000000"/>
        </w:rPr>
        <w:t xml:space="preserve">The authors wish to acknowledge support from </w:t>
      </w:r>
      <w:r w:rsidR="00595E2C" w:rsidRPr="00243099">
        <w:rPr>
          <w:bCs/>
          <w:color w:val="000000"/>
        </w:rPr>
        <w:t>USPHS grants K01DA031745 (MMT), R01DA042029 (MMT), DA035805 (YHH), F31DA039646 (MTR), T32031111 (MTR), and the Pennsylvania Department of Health.</w:t>
      </w:r>
    </w:p>
    <w:p w14:paraId="25B2FBBD" w14:textId="77777777" w:rsidR="006E4797" w:rsidRPr="00243099" w:rsidRDefault="006E4797">
      <w:pPr>
        <w:rPr>
          <w:b/>
        </w:rPr>
      </w:pPr>
    </w:p>
    <w:p w14:paraId="4537D4FE" w14:textId="77777777" w:rsidR="00A65199" w:rsidRDefault="00551D82">
      <w:pPr>
        <w:pBdr>
          <w:top w:val="nil"/>
          <w:left w:val="nil"/>
          <w:bottom w:val="nil"/>
          <w:right w:val="nil"/>
          <w:between w:val="nil"/>
        </w:pBdr>
        <w:rPr>
          <w:b/>
          <w:color w:val="000000"/>
        </w:rPr>
      </w:pPr>
      <w:r w:rsidRPr="00243099">
        <w:rPr>
          <w:b/>
          <w:color w:val="000000"/>
        </w:rPr>
        <w:t xml:space="preserve">DISCLOSURES: </w:t>
      </w:r>
    </w:p>
    <w:p w14:paraId="5E703EBA" w14:textId="24289DBB" w:rsidR="006E4797" w:rsidRPr="00243099" w:rsidRDefault="007E12D0">
      <w:pPr>
        <w:pBdr>
          <w:top w:val="nil"/>
          <w:left w:val="nil"/>
          <w:bottom w:val="nil"/>
          <w:right w:val="nil"/>
          <w:between w:val="nil"/>
        </w:pBdr>
        <w:rPr>
          <w:bCs/>
          <w:color w:val="808080"/>
        </w:rPr>
      </w:pPr>
      <w:r w:rsidRPr="00243099">
        <w:rPr>
          <w:bCs/>
          <w:color w:val="000000"/>
        </w:rPr>
        <w:t>Nothing to disclose.</w:t>
      </w:r>
    </w:p>
    <w:p w14:paraId="4A7B0E5C" w14:textId="77777777" w:rsidR="006E4797" w:rsidRPr="00243099" w:rsidRDefault="006E4797">
      <w:pPr>
        <w:rPr>
          <w:color w:val="000000"/>
        </w:rPr>
      </w:pPr>
    </w:p>
    <w:p w14:paraId="2DF022F9" w14:textId="7CF45BA4" w:rsidR="00A35806" w:rsidRPr="00243099" w:rsidRDefault="00551D82" w:rsidP="00A35806">
      <w:pPr>
        <w:rPr>
          <w:b/>
          <w:color w:val="000000"/>
        </w:rPr>
      </w:pPr>
      <w:r w:rsidRPr="00243099">
        <w:rPr>
          <w:b/>
        </w:rPr>
        <w:t>REFERENCES:</w:t>
      </w:r>
      <w:r w:rsidR="00EC2476" w:rsidRPr="00243099">
        <w:rPr>
          <w:color w:val="7F7F7F"/>
        </w:rPr>
        <w:fldChar w:fldCharType="begin" w:fldLock="1"/>
      </w:r>
      <w:r w:rsidR="00EC2476" w:rsidRPr="00243099">
        <w:rPr>
          <w:color w:val="7F7F7F"/>
        </w:rPr>
        <w:instrText xml:space="preserve">ADDIN Mendeley Bibliography CSL_BIBLIOGRAPHY </w:instrText>
      </w:r>
      <w:r w:rsidR="00EC2476" w:rsidRPr="00243099">
        <w:rPr>
          <w:color w:val="7F7F7F"/>
        </w:rPr>
        <w:fldChar w:fldCharType="separate"/>
      </w:r>
    </w:p>
    <w:p w14:paraId="25B6E4BE" w14:textId="73BE8E1D" w:rsidR="00A35806" w:rsidRPr="00243099" w:rsidRDefault="00A35806" w:rsidP="00A35806">
      <w:pPr>
        <w:autoSpaceDE w:val="0"/>
        <w:autoSpaceDN w:val="0"/>
        <w:adjustRightInd w:val="0"/>
        <w:ind w:left="640" w:hanging="640"/>
        <w:rPr>
          <w:noProof/>
        </w:rPr>
      </w:pPr>
      <w:r w:rsidRPr="00243099">
        <w:rPr>
          <w:color w:val="7F7F7F"/>
        </w:rPr>
        <w:fldChar w:fldCharType="begin" w:fldLock="1"/>
      </w:r>
      <w:r w:rsidRPr="00243099">
        <w:rPr>
          <w:color w:val="7F7F7F"/>
        </w:rPr>
        <w:instrText xml:space="preserve">ADDIN Mendeley Bibliography CSL_BIBLIOGRAPHY </w:instrText>
      </w:r>
      <w:r w:rsidRPr="00243099">
        <w:rPr>
          <w:color w:val="7F7F7F"/>
        </w:rPr>
        <w:fldChar w:fldCharType="separate"/>
      </w:r>
      <w:r w:rsidRPr="00243099">
        <w:rPr>
          <w:noProof/>
        </w:rPr>
        <w:t>1.</w:t>
      </w:r>
      <w:r w:rsidRPr="00243099">
        <w:rPr>
          <w:noProof/>
        </w:rPr>
        <w:tab/>
        <w:t xml:space="preserve">Connors, N.J., Hoffman, R.S. Experimental </w:t>
      </w:r>
      <w:r w:rsidR="0038520C" w:rsidRPr="00243099">
        <w:rPr>
          <w:noProof/>
        </w:rPr>
        <w:t>t</w:t>
      </w:r>
      <w:r w:rsidRPr="00243099">
        <w:rPr>
          <w:noProof/>
        </w:rPr>
        <w:t xml:space="preserve">reatments for </w:t>
      </w:r>
      <w:r w:rsidR="0038520C" w:rsidRPr="00243099">
        <w:rPr>
          <w:noProof/>
        </w:rPr>
        <w:t>c</w:t>
      </w:r>
      <w:r w:rsidRPr="00243099">
        <w:rPr>
          <w:noProof/>
        </w:rPr>
        <w:t xml:space="preserve">ocaine </w:t>
      </w:r>
      <w:r w:rsidR="0038520C" w:rsidRPr="00243099">
        <w:rPr>
          <w:noProof/>
        </w:rPr>
        <w:t>t</w:t>
      </w:r>
      <w:r w:rsidRPr="00243099">
        <w:rPr>
          <w:noProof/>
        </w:rPr>
        <w:t xml:space="preserve">oxicity: A </w:t>
      </w:r>
      <w:r w:rsidR="0038520C" w:rsidRPr="00243099">
        <w:rPr>
          <w:noProof/>
        </w:rPr>
        <w:t>d</w:t>
      </w:r>
      <w:r w:rsidRPr="00243099">
        <w:rPr>
          <w:noProof/>
        </w:rPr>
        <w:t xml:space="preserve">ifficult </w:t>
      </w:r>
      <w:r w:rsidR="0038520C" w:rsidRPr="00243099">
        <w:rPr>
          <w:noProof/>
        </w:rPr>
        <w:t>t</w:t>
      </w:r>
      <w:r w:rsidRPr="00243099">
        <w:rPr>
          <w:noProof/>
        </w:rPr>
        <w:t xml:space="preserve">ransition to the </w:t>
      </w:r>
      <w:r w:rsidR="0038520C" w:rsidRPr="00243099">
        <w:rPr>
          <w:noProof/>
        </w:rPr>
        <w:t>b</w:t>
      </w:r>
      <w:r w:rsidRPr="00243099">
        <w:rPr>
          <w:noProof/>
        </w:rPr>
        <w:t xml:space="preserve">edside. </w:t>
      </w:r>
      <w:r w:rsidRPr="00243099">
        <w:rPr>
          <w:i/>
          <w:iCs/>
          <w:noProof/>
        </w:rPr>
        <w:t>Journal of Pharmacology and Experimental Therapeutics</w:t>
      </w:r>
      <w:r w:rsidRPr="00243099">
        <w:rPr>
          <w:noProof/>
        </w:rPr>
        <w:t xml:space="preserve">. </w:t>
      </w:r>
      <w:r w:rsidRPr="00243099">
        <w:rPr>
          <w:b/>
          <w:bCs/>
          <w:noProof/>
        </w:rPr>
        <w:t>347</w:t>
      </w:r>
      <w:r w:rsidRPr="00243099">
        <w:rPr>
          <w:noProof/>
        </w:rPr>
        <w:t xml:space="preserve"> (2), 251-7 (2013).</w:t>
      </w:r>
    </w:p>
    <w:p w14:paraId="74720C1C" w14:textId="77777777" w:rsidR="00A35806" w:rsidRPr="00243099" w:rsidRDefault="00A35806" w:rsidP="00A35806">
      <w:pPr>
        <w:autoSpaceDE w:val="0"/>
        <w:autoSpaceDN w:val="0"/>
        <w:adjustRightInd w:val="0"/>
        <w:ind w:left="640" w:hanging="640"/>
        <w:rPr>
          <w:noProof/>
        </w:rPr>
      </w:pPr>
      <w:r w:rsidRPr="00243099">
        <w:rPr>
          <w:noProof/>
        </w:rPr>
        <w:t>2.</w:t>
      </w:r>
      <w:r w:rsidRPr="00243099">
        <w:rPr>
          <w:noProof/>
        </w:rPr>
        <w:tab/>
        <w:t xml:space="preserve">Makani, R., Pradhan, B., Shah, U., Parikh, T. Role of repetitive transcranial magnetic stimulation (rTMS) in treatment of addiction and related disorders: A systematic review. </w:t>
      </w:r>
      <w:r w:rsidRPr="00243099">
        <w:rPr>
          <w:i/>
          <w:iCs/>
          <w:noProof/>
        </w:rPr>
        <w:t>Current Drug Abuse Reviews</w:t>
      </w:r>
      <w:r w:rsidRPr="00243099">
        <w:rPr>
          <w:noProof/>
        </w:rPr>
        <w:t xml:space="preserve">. </w:t>
      </w:r>
      <w:r w:rsidRPr="00243099">
        <w:rPr>
          <w:b/>
          <w:bCs/>
          <w:noProof/>
        </w:rPr>
        <w:t>10</w:t>
      </w:r>
      <w:r w:rsidRPr="00243099">
        <w:rPr>
          <w:noProof/>
        </w:rPr>
        <w:t xml:space="preserve"> (1), 31–43 (2017).</w:t>
      </w:r>
    </w:p>
    <w:p w14:paraId="56478C20" w14:textId="77777777" w:rsidR="00A35806" w:rsidRPr="00243099" w:rsidRDefault="00A35806" w:rsidP="00A35806">
      <w:pPr>
        <w:autoSpaceDE w:val="0"/>
        <w:autoSpaceDN w:val="0"/>
        <w:adjustRightInd w:val="0"/>
        <w:ind w:left="640" w:hanging="640"/>
        <w:rPr>
          <w:noProof/>
        </w:rPr>
      </w:pPr>
      <w:r w:rsidRPr="00243099">
        <w:rPr>
          <w:noProof/>
        </w:rPr>
        <w:t>3.</w:t>
      </w:r>
      <w:r w:rsidRPr="00243099">
        <w:rPr>
          <w:noProof/>
        </w:rPr>
        <w:tab/>
        <w:t xml:space="preserve">Shaham, Y., Shalev, U., Lu, L., De Wit, H., Stewart, J. The reinstatement model of drug relapse: History, methodology and major findings. </w:t>
      </w:r>
      <w:r w:rsidRPr="00243099">
        <w:rPr>
          <w:i/>
          <w:iCs/>
          <w:noProof/>
        </w:rPr>
        <w:t>Psychopharmacology</w:t>
      </w:r>
      <w:r w:rsidRPr="00243099">
        <w:rPr>
          <w:noProof/>
        </w:rPr>
        <w:t xml:space="preserve">. </w:t>
      </w:r>
      <w:r w:rsidRPr="00243099">
        <w:rPr>
          <w:b/>
          <w:bCs/>
          <w:noProof/>
        </w:rPr>
        <w:t>168</w:t>
      </w:r>
      <w:r w:rsidRPr="00243099">
        <w:rPr>
          <w:noProof/>
        </w:rPr>
        <w:t xml:space="preserve"> (1–2), 3–20 (2003).</w:t>
      </w:r>
    </w:p>
    <w:p w14:paraId="11D78E81" w14:textId="77777777" w:rsidR="00A35806" w:rsidRPr="00243099" w:rsidRDefault="00A35806" w:rsidP="00A35806">
      <w:pPr>
        <w:autoSpaceDE w:val="0"/>
        <w:autoSpaceDN w:val="0"/>
        <w:adjustRightInd w:val="0"/>
        <w:ind w:left="640" w:hanging="640"/>
        <w:rPr>
          <w:noProof/>
        </w:rPr>
      </w:pPr>
      <w:r w:rsidRPr="00243099">
        <w:rPr>
          <w:noProof/>
        </w:rPr>
        <w:t>4.</w:t>
      </w:r>
      <w:r w:rsidRPr="00243099">
        <w:rPr>
          <w:noProof/>
        </w:rPr>
        <w:tab/>
        <w:t xml:space="preserve">Rich, M.T., Huang, Y.H., Torregrossa, M.M. Plasticity at Thalamo-amygdala Synapses Regulates Cocaine-Cue Memory Formation and Extinction. </w:t>
      </w:r>
      <w:r w:rsidRPr="00243099">
        <w:rPr>
          <w:i/>
          <w:iCs/>
          <w:noProof/>
        </w:rPr>
        <w:t>Cell Reports</w:t>
      </w:r>
      <w:r w:rsidRPr="00243099">
        <w:rPr>
          <w:noProof/>
        </w:rPr>
        <w:t xml:space="preserve">. </w:t>
      </w:r>
      <w:r w:rsidRPr="00243099">
        <w:rPr>
          <w:b/>
          <w:bCs/>
          <w:noProof/>
        </w:rPr>
        <w:t>26</w:t>
      </w:r>
      <w:r w:rsidRPr="00243099">
        <w:rPr>
          <w:noProof/>
        </w:rPr>
        <w:t xml:space="preserve"> (4), 1010-1020.e5 (2019).</w:t>
      </w:r>
    </w:p>
    <w:p w14:paraId="1582AD67" w14:textId="77777777" w:rsidR="00A35806" w:rsidRPr="00243099" w:rsidRDefault="00A35806" w:rsidP="00A35806">
      <w:pPr>
        <w:autoSpaceDE w:val="0"/>
        <w:autoSpaceDN w:val="0"/>
        <w:adjustRightInd w:val="0"/>
        <w:ind w:left="640" w:hanging="640"/>
        <w:rPr>
          <w:noProof/>
        </w:rPr>
      </w:pPr>
      <w:r w:rsidRPr="00243099">
        <w:rPr>
          <w:noProof/>
        </w:rPr>
        <w:t>5.</w:t>
      </w:r>
      <w:r w:rsidRPr="00243099">
        <w:rPr>
          <w:noProof/>
        </w:rPr>
        <w:tab/>
        <w:t xml:space="preserve">Rich, M.T., Huang, Y.H., Torregrossa, M.M. Calcineurin promotes neuroplastic changes in </w:t>
      </w:r>
      <w:r w:rsidRPr="00243099">
        <w:rPr>
          <w:noProof/>
        </w:rPr>
        <w:lastRenderedPageBreak/>
        <w:t xml:space="preserve">the amygdala associated with weakened cocaine-cue memories. </w:t>
      </w:r>
      <w:r w:rsidRPr="00243099">
        <w:rPr>
          <w:i/>
          <w:iCs/>
          <w:noProof/>
        </w:rPr>
        <w:t>Journal of Neuroscience</w:t>
      </w:r>
      <w:r w:rsidRPr="00243099">
        <w:rPr>
          <w:noProof/>
        </w:rPr>
        <w:t xml:space="preserve">. </w:t>
      </w:r>
      <w:r w:rsidRPr="00243099">
        <w:rPr>
          <w:b/>
          <w:bCs/>
          <w:noProof/>
        </w:rPr>
        <w:t>40</w:t>
      </w:r>
      <w:r w:rsidRPr="00243099">
        <w:rPr>
          <w:noProof/>
        </w:rPr>
        <w:t xml:space="preserve"> (6), 1344–1354 (2020).</w:t>
      </w:r>
    </w:p>
    <w:p w14:paraId="51430748" w14:textId="4C7D2355" w:rsidR="00A35806" w:rsidRPr="00243099" w:rsidRDefault="00A35806" w:rsidP="00A35806">
      <w:pPr>
        <w:autoSpaceDE w:val="0"/>
        <w:autoSpaceDN w:val="0"/>
        <w:adjustRightInd w:val="0"/>
        <w:ind w:left="640" w:hanging="640"/>
        <w:rPr>
          <w:noProof/>
        </w:rPr>
      </w:pPr>
      <w:r w:rsidRPr="00243099">
        <w:rPr>
          <w:noProof/>
        </w:rPr>
        <w:t>6.</w:t>
      </w:r>
      <w:r w:rsidRPr="00243099">
        <w:rPr>
          <w:noProof/>
        </w:rPr>
        <w:tab/>
        <w:t xml:space="preserve">Deisseroth, K. Optogenetics : 10 years of microbial opsins in neuroscience. </w:t>
      </w:r>
      <w:r w:rsidR="0038520C" w:rsidRPr="00243099">
        <w:rPr>
          <w:i/>
          <w:iCs/>
          <w:noProof/>
        </w:rPr>
        <w:t xml:space="preserve">Nature Neuroscience. </w:t>
      </w:r>
      <w:r w:rsidRPr="00243099">
        <w:rPr>
          <w:b/>
          <w:bCs/>
          <w:noProof/>
        </w:rPr>
        <w:t>18</w:t>
      </w:r>
      <w:r w:rsidRPr="00243099">
        <w:rPr>
          <w:noProof/>
        </w:rPr>
        <w:t xml:space="preserve"> (9), 1213–1225 (2015).</w:t>
      </w:r>
    </w:p>
    <w:p w14:paraId="137B3E35" w14:textId="3CF17E75" w:rsidR="00A35806" w:rsidRPr="00243099" w:rsidRDefault="00A35806" w:rsidP="00A35806">
      <w:pPr>
        <w:autoSpaceDE w:val="0"/>
        <w:autoSpaceDN w:val="0"/>
        <w:adjustRightInd w:val="0"/>
        <w:ind w:left="640" w:hanging="640"/>
        <w:rPr>
          <w:noProof/>
        </w:rPr>
      </w:pPr>
      <w:r w:rsidRPr="00243099">
        <w:rPr>
          <w:noProof/>
        </w:rPr>
        <w:t>7.</w:t>
      </w:r>
      <w:r w:rsidRPr="00243099">
        <w:rPr>
          <w:noProof/>
        </w:rPr>
        <w:tab/>
        <w:t xml:space="preserve">Gradinaru, V. </w:t>
      </w:r>
      <w:r w:rsidRPr="00243099">
        <w:rPr>
          <w:i/>
          <w:iCs/>
          <w:noProof/>
        </w:rPr>
        <w:t>et al.</w:t>
      </w:r>
      <w:r w:rsidRPr="00243099">
        <w:rPr>
          <w:noProof/>
        </w:rPr>
        <w:t xml:space="preserve"> Molecular and </w:t>
      </w:r>
      <w:r w:rsidR="0038520C" w:rsidRPr="00243099">
        <w:rPr>
          <w:noProof/>
        </w:rPr>
        <w:t>c</w:t>
      </w:r>
      <w:r w:rsidRPr="00243099">
        <w:rPr>
          <w:noProof/>
        </w:rPr>
        <w:t xml:space="preserve">ellular </w:t>
      </w:r>
      <w:r w:rsidR="0038520C" w:rsidRPr="00243099">
        <w:rPr>
          <w:noProof/>
        </w:rPr>
        <w:t>a</w:t>
      </w:r>
      <w:r w:rsidRPr="00243099">
        <w:rPr>
          <w:noProof/>
        </w:rPr>
        <w:t xml:space="preserve">pproaches for </w:t>
      </w:r>
      <w:r w:rsidR="0038520C" w:rsidRPr="00243099">
        <w:rPr>
          <w:noProof/>
        </w:rPr>
        <w:t>d</w:t>
      </w:r>
      <w:r w:rsidRPr="00243099">
        <w:rPr>
          <w:noProof/>
        </w:rPr>
        <w:t xml:space="preserve">iversifying and </w:t>
      </w:r>
      <w:r w:rsidR="0038520C" w:rsidRPr="00243099">
        <w:rPr>
          <w:noProof/>
        </w:rPr>
        <w:t>e</w:t>
      </w:r>
      <w:r w:rsidRPr="00243099">
        <w:rPr>
          <w:noProof/>
        </w:rPr>
        <w:t xml:space="preserve">xtending </w:t>
      </w:r>
      <w:r w:rsidR="0038520C" w:rsidRPr="00243099">
        <w:rPr>
          <w:noProof/>
        </w:rPr>
        <w:t>o</w:t>
      </w:r>
      <w:r w:rsidRPr="00243099">
        <w:rPr>
          <w:noProof/>
        </w:rPr>
        <w:t xml:space="preserve">ptogenetics. </w:t>
      </w:r>
      <w:r w:rsidRPr="00243099">
        <w:rPr>
          <w:i/>
          <w:iCs/>
          <w:noProof/>
        </w:rPr>
        <w:t>Cell</w:t>
      </w:r>
      <w:r w:rsidRPr="00243099">
        <w:rPr>
          <w:noProof/>
        </w:rPr>
        <w:t xml:space="preserve">. </w:t>
      </w:r>
      <w:r w:rsidRPr="00243099">
        <w:rPr>
          <w:b/>
          <w:bCs/>
          <w:noProof/>
        </w:rPr>
        <w:t>141</w:t>
      </w:r>
      <w:r w:rsidRPr="00243099">
        <w:rPr>
          <w:noProof/>
        </w:rPr>
        <w:t xml:space="preserve"> (1), 154–165 (2010).</w:t>
      </w:r>
    </w:p>
    <w:p w14:paraId="7A0E440D" w14:textId="77777777" w:rsidR="00A35806" w:rsidRPr="00243099" w:rsidRDefault="00A35806" w:rsidP="00A35806">
      <w:pPr>
        <w:autoSpaceDE w:val="0"/>
        <w:autoSpaceDN w:val="0"/>
        <w:adjustRightInd w:val="0"/>
        <w:ind w:left="640" w:hanging="640"/>
        <w:rPr>
          <w:noProof/>
        </w:rPr>
      </w:pPr>
      <w:r w:rsidRPr="00243099">
        <w:rPr>
          <w:noProof/>
        </w:rPr>
        <w:t>8.</w:t>
      </w:r>
      <w:r w:rsidRPr="00243099">
        <w:rPr>
          <w:noProof/>
        </w:rPr>
        <w:tab/>
        <w:t xml:space="preserve">Nabavi, S., Fox, R., Proulx, C.D., Lin, J.Y., Tsien, R.Y., Malinow, R. Engineering a memory with LTD and LTP. </w:t>
      </w:r>
      <w:r w:rsidRPr="00243099">
        <w:rPr>
          <w:i/>
          <w:iCs/>
          <w:noProof/>
        </w:rPr>
        <w:t>Nature</w:t>
      </w:r>
      <w:r w:rsidRPr="00243099">
        <w:rPr>
          <w:noProof/>
        </w:rPr>
        <w:t xml:space="preserve">. </w:t>
      </w:r>
      <w:r w:rsidRPr="00243099">
        <w:rPr>
          <w:b/>
          <w:bCs/>
          <w:noProof/>
        </w:rPr>
        <w:t>511</w:t>
      </w:r>
      <w:r w:rsidRPr="00243099">
        <w:rPr>
          <w:noProof/>
        </w:rPr>
        <w:t xml:space="preserve"> (7509), 348–352 (2014).</w:t>
      </w:r>
    </w:p>
    <w:p w14:paraId="1055ADE6" w14:textId="77777777" w:rsidR="00A35806" w:rsidRPr="00243099" w:rsidRDefault="00A35806" w:rsidP="00A35806">
      <w:pPr>
        <w:autoSpaceDE w:val="0"/>
        <w:autoSpaceDN w:val="0"/>
        <w:adjustRightInd w:val="0"/>
        <w:ind w:left="640" w:hanging="640"/>
        <w:rPr>
          <w:noProof/>
        </w:rPr>
      </w:pPr>
      <w:r w:rsidRPr="00243099">
        <w:rPr>
          <w:noProof/>
        </w:rPr>
        <w:t>9.</w:t>
      </w:r>
      <w:r w:rsidRPr="00243099">
        <w:rPr>
          <w:noProof/>
        </w:rPr>
        <w:tab/>
        <w:t xml:space="preserve">Sparta, D.R., Stamatakis, A.M., Phillips, J.L., Hovelsø, N., Van Zessen, R., Stuber, G.D. Construction of implantable optical fibers for long-term optogenetic manipulation of neural circuits. </w:t>
      </w:r>
      <w:r w:rsidRPr="00243099">
        <w:rPr>
          <w:i/>
          <w:iCs/>
          <w:noProof/>
        </w:rPr>
        <w:t>Nature Protocols</w:t>
      </w:r>
      <w:r w:rsidRPr="00243099">
        <w:rPr>
          <w:noProof/>
        </w:rPr>
        <w:t xml:space="preserve">. </w:t>
      </w:r>
      <w:r w:rsidRPr="00243099">
        <w:rPr>
          <w:b/>
          <w:bCs/>
          <w:noProof/>
        </w:rPr>
        <w:t>7</w:t>
      </w:r>
      <w:r w:rsidRPr="00243099">
        <w:rPr>
          <w:noProof/>
        </w:rPr>
        <w:t xml:space="preserve"> (1), 12–23 (2012).</w:t>
      </w:r>
    </w:p>
    <w:p w14:paraId="41FCF7BE" w14:textId="77777777" w:rsidR="00A35806" w:rsidRPr="00243099" w:rsidRDefault="00A35806" w:rsidP="00A35806">
      <w:pPr>
        <w:autoSpaceDE w:val="0"/>
        <w:autoSpaceDN w:val="0"/>
        <w:adjustRightInd w:val="0"/>
        <w:ind w:left="640" w:hanging="640"/>
        <w:rPr>
          <w:noProof/>
        </w:rPr>
      </w:pPr>
      <w:r w:rsidRPr="00243099">
        <w:rPr>
          <w:noProof/>
        </w:rPr>
        <w:t>10.</w:t>
      </w:r>
      <w:r w:rsidRPr="00243099">
        <w:rPr>
          <w:noProof/>
        </w:rPr>
        <w:tab/>
        <w:t xml:space="preserve">Stripling, J.S. A simple intravenous catheter for use with a cranial pedestal in the rat. </w:t>
      </w:r>
      <w:r w:rsidRPr="00243099">
        <w:rPr>
          <w:i/>
          <w:iCs/>
          <w:noProof/>
        </w:rPr>
        <w:t>Pharmacology, Biochemistry and Behavior</w:t>
      </w:r>
      <w:r w:rsidRPr="00243099">
        <w:rPr>
          <w:noProof/>
        </w:rPr>
        <w:t xml:space="preserve">. </w:t>
      </w:r>
      <w:r w:rsidRPr="00243099">
        <w:rPr>
          <w:b/>
          <w:bCs/>
          <w:noProof/>
        </w:rPr>
        <w:t>15</w:t>
      </w:r>
      <w:r w:rsidRPr="00243099">
        <w:rPr>
          <w:noProof/>
        </w:rPr>
        <w:t xml:space="preserve"> (5), 823–825 (1981).</w:t>
      </w:r>
    </w:p>
    <w:p w14:paraId="20B90DCA" w14:textId="68CD5254" w:rsidR="00A35806" w:rsidRPr="00243099" w:rsidRDefault="00A35806" w:rsidP="00A35806">
      <w:pPr>
        <w:autoSpaceDE w:val="0"/>
        <w:autoSpaceDN w:val="0"/>
        <w:adjustRightInd w:val="0"/>
        <w:ind w:left="640" w:hanging="640"/>
        <w:rPr>
          <w:noProof/>
        </w:rPr>
      </w:pPr>
      <w:r w:rsidRPr="00243099">
        <w:rPr>
          <w:noProof/>
        </w:rPr>
        <w:t>11.</w:t>
      </w:r>
      <w:r w:rsidRPr="00243099">
        <w:rPr>
          <w:noProof/>
        </w:rPr>
        <w:tab/>
        <w:t xml:space="preserve">Lin, J.Y., Lin, M.Z., Steinbach, P., Tsien, R.Y. Characterization of engineered channelrhodopsin variants with improved properties and kinetics. </w:t>
      </w:r>
      <w:r w:rsidRPr="00243099">
        <w:rPr>
          <w:i/>
          <w:iCs/>
          <w:noProof/>
        </w:rPr>
        <w:t>Biophysical Journal</w:t>
      </w:r>
      <w:r w:rsidRPr="00243099">
        <w:rPr>
          <w:noProof/>
        </w:rPr>
        <w:t xml:space="preserve">. </w:t>
      </w:r>
      <w:r w:rsidRPr="00243099">
        <w:rPr>
          <w:b/>
          <w:bCs/>
          <w:noProof/>
        </w:rPr>
        <w:t>96</w:t>
      </w:r>
      <w:r w:rsidRPr="00243099">
        <w:rPr>
          <w:noProof/>
        </w:rPr>
        <w:t xml:space="preserve"> (5), 1803–1814 (2009).</w:t>
      </w:r>
    </w:p>
    <w:p w14:paraId="27DC4CA4" w14:textId="24D0DBAE" w:rsidR="00A35806" w:rsidRPr="00243099" w:rsidRDefault="00A35806" w:rsidP="00A35806">
      <w:pPr>
        <w:autoSpaceDE w:val="0"/>
        <w:autoSpaceDN w:val="0"/>
        <w:adjustRightInd w:val="0"/>
        <w:ind w:left="640" w:hanging="640"/>
        <w:rPr>
          <w:noProof/>
        </w:rPr>
      </w:pPr>
      <w:r w:rsidRPr="00243099">
        <w:rPr>
          <w:noProof/>
        </w:rPr>
        <w:t>12.</w:t>
      </w:r>
      <w:r w:rsidRPr="00243099">
        <w:rPr>
          <w:noProof/>
        </w:rPr>
        <w:tab/>
        <w:t xml:space="preserve">Paxinos, G., Watson, C. </w:t>
      </w:r>
      <w:r w:rsidRPr="00243099">
        <w:rPr>
          <w:i/>
          <w:iCs/>
          <w:noProof/>
        </w:rPr>
        <w:t>The Rat Brain in Stereotaxic Coordinates : Hard Cover Edition</w:t>
      </w:r>
      <w:r w:rsidRPr="00243099">
        <w:rPr>
          <w:noProof/>
        </w:rPr>
        <w:t>. 466 (2013).</w:t>
      </w:r>
    </w:p>
    <w:p w14:paraId="7652C915" w14:textId="27CA2A91"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3</w:t>
      </w:r>
      <w:r w:rsidRPr="00243099">
        <w:rPr>
          <w:noProof/>
        </w:rPr>
        <w:t>.</w:t>
      </w:r>
      <w:r w:rsidRPr="00243099">
        <w:rPr>
          <w:noProof/>
        </w:rPr>
        <w:tab/>
        <w:t xml:space="preserve">Ting, J.T., Daigle, T.L., Chen, Q., Feng, G. Acute brain slice methods for adult and aging animals: Application of targeted patch clamp analysis and optogenetics. </w:t>
      </w:r>
      <w:r w:rsidRPr="00243099">
        <w:rPr>
          <w:i/>
          <w:iCs/>
          <w:noProof/>
        </w:rPr>
        <w:t>Methods in Molecular Biology</w:t>
      </w:r>
      <w:r w:rsidRPr="00243099">
        <w:rPr>
          <w:noProof/>
        </w:rPr>
        <w:t xml:space="preserve">. </w:t>
      </w:r>
      <w:r w:rsidRPr="00243099">
        <w:rPr>
          <w:b/>
          <w:bCs/>
          <w:noProof/>
        </w:rPr>
        <w:t>1183</w:t>
      </w:r>
      <w:r w:rsidRPr="00243099">
        <w:rPr>
          <w:noProof/>
        </w:rPr>
        <w:t>, 221–242 (2014).</w:t>
      </w:r>
    </w:p>
    <w:p w14:paraId="60F92E80" w14:textId="089D19A9"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4</w:t>
      </w:r>
      <w:r w:rsidRPr="00243099">
        <w:rPr>
          <w:noProof/>
        </w:rPr>
        <w:t>.</w:t>
      </w:r>
      <w:r w:rsidRPr="00243099">
        <w:rPr>
          <w:noProof/>
        </w:rPr>
        <w:tab/>
        <w:t xml:space="preserve">Bender, B.N., Torregrossa, M.M. Dorsolateral striatum dopamine-dependent cocaine seeking is resistant to pavlovian cue extinction in male and female rats. </w:t>
      </w:r>
      <w:r w:rsidRPr="00243099">
        <w:rPr>
          <w:i/>
          <w:iCs/>
          <w:noProof/>
        </w:rPr>
        <w:t>Neuropharmacology</w:t>
      </w:r>
      <w:r w:rsidRPr="00243099">
        <w:rPr>
          <w:noProof/>
        </w:rPr>
        <w:t xml:space="preserve">. </w:t>
      </w:r>
      <w:r w:rsidRPr="00243099">
        <w:rPr>
          <w:b/>
          <w:bCs/>
          <w:noProof/>
        </w:rPr>
        <w:t>182</w:t>
      </w:r>
      <w:r w:rsidRPr="00243099">
        <w:rPr>
          <w:noProof/>
        </w:rPr>
        <w:t xml:space="preserve"> (2021).</w:t>
      </w:r>
    </w:p>
    <w:p w14:paraId="5279D8B7" w14:textId="226A7370"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5</w:t>
      </w:r>
      <w:r w:rsidRPr="00243099">
        <w:rPr>
          <w:noProof/>
        </w:rPr>
        <w:t>.</w:t>
      </w:r>
      <w:r w:rsidRPr="00243099">
        <w:rPr>
          <w:noProof/>
        </w:rPr>
        <w:tab/>
        <w:t xml:space="preserve">Milton, A.L., Everitt, B.J. The persistence of maladaptive memory: Addiction, drug memories and anti-relapse treatments. </w:t>
      </w:r>
      <w:r w:rsidRPr="00243099">
        <w:rPr>
          <w:i/>
          <w:iCs/>
          <w:noProof/>
        </w:rPr>
        <w:t>Neuroscience and Biobehavioral Reviews</w:t>
      </w:r>
      <w:r w:rsidRPr="00243099">
        <w:rPr>
          <w:noProof/>
        </w:rPr>
        <w:t xml:space="preserve">. </w:t>
      </w:r>
      <w:r w:rsidRPr="00243099">
        <w:rPr>
          <w:b/>
          <w:bCs/>
          <w:noProof/>
        </w:rPr>
        <w:t>36</w:t>
      </w:r>
      <w:r w:rsidRPr="00243099">
        <w:rPr>
          <w:noProof/>
        </w:rPr>
        <w:t xml:space="preserve"> (4), 1119–1139 (2012).</w:t>
      </w:r>
    </w:p>
    <w:p w14:paraId="277BB3C2" w14:textId="10C9F499"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6</w:t>
      </w:r>
      <w:r w:rsidRPr="00243099">
        <w:rPr>
          <w:noProof/>
        </w:rPr>
        <w:t>.</w:t>
      </w:r>
      <w:r w:rsidRPr="00243099">
        <w:rPr>
          <w:noProof/>
        </w:rPr>
        <w:tab/>
        <w:t xml:space="preserve">Torregrossa, M.M., Taylor, J.R. Learning to forget: Manipulating extinction and reconsolidation processes to treat addiction. </w:t>
      </w:r>
      <w:r w:rsidRPr="00243099">
        <w:rPr>
          <w:i/>
          <w:iCs/>
          <w:noProof/>
        </w:rPr>
        <w:t>Psychopharmacology</w:t>
      </w:r>
      <w:r w:rsidRPr="00243099">
        <w:rPr>
          <w:noProof/>
        </w:rPr>
        <w:t xml:space="preserve">. </w:t>
      </w:r>
      <w:r w:rsidRPr="00243099">
        <w:rPr>
          <w:b/>
          <w:bCs/>
          <w:noProof/>
        </w:rPr>
        <w:t>226</w:t>
      </w:r>
      <w:r w:rsidRPr="00243099">
        <w:rPr>
          <w:noProof/>
        </w:rPr>
        <w:t xml:space="preserve"> (4), 659–672 (2013).</w:t>
      </w:r>
    </w:p>
    <w:p w14:paraId="4FABD3B2" w14:textId="14C98D48"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7</w:t>
      </w:r>
      <w:r w:rsidRPr="00243099">
        <w:rPr>
          <w:noProof/>
        </w:rPr>
        <w:t>.</w:t>
      </w:r>
      <w:r w:rsidRPr="00243099">
        <w:rPr>
          <w:noProof/>
        </w:rPr>
        <w:tab/>
        <w:t xml:space="preserve">Kalivas, P.W., Volkow, N.D. The Neural Basis of Addiciton: A Pathology of Motivation and Choice. </w:t>
      </w:r>
      <w:r w:rsidRPr="00243099">
        <w:rPr>
          <w:i/>
          <w:iCs/>
          <w:noProof/>
        </w:rPr>
        <w:t>Am</w:t>
      </w:r>
      <w:r w:rsidR="0038520C" w:rsidRPr="00243099">
        <w:rPr>
          <w:i/>
          <w:iCs/>
          <w:noProof/>
        </w:rPr>
        <w:t>erican</w:t>
      </w:r>
      <w:r w:rsidRPr="00243099">
        <w:rPr>
          <w:i/>
          <w:iCs/>
          <w:noProof/>
        </w:rPr>
        <w:t xml:space="preserve"> J</w:t>
      </w:r>
      <w:r w:rsidR="0038520C" w:rsidRPr="00243099">
        <w:rPr>
          <w:i/>
          <w:iCs/>
          <w:noProof/>
        </w:rPr>
        <w:t>ournal of</w:t>
      </w:r>
      <w:r w:rsidRPr="00243099">
        <w:rPr>
          <w:i/>
          <w:iCs/>
          <w:noProof/>
        </w:rPr>
        <w:t xml:space="preserve"> Psychiatry</w:t>
      </w:r>
      <w:r w:rsidRPr="00243099">
        <w:rPr>
          <w:noProof/>
        </w:rPr>
        <w:t xml:space="preserve">. </w:t>
      </w:r>
      <w:r w:rsidRPr="00243099">
        <w:rPr>
          <w:b/>
          <w:bCs/>
          <w:noProof/>
        </w:rPr>
        <w:t>162</w:t>
      </w:r>
      <w:r w:rsidRPr="00243099">
        <w:rPr>
          <w:noProof/>
        </w:rPr>
        <w:t xml:space="preserve"> (8), 1403–1413 (2005).</w:t>
      </w:r>
    </w:p>
    <w:p w14:paraId="0DE532AD" w14:textId="01BD4160"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8</w:t>
      </w:r>
      <w:r w:rsidRPr="00243099">
        <w:rPr>
          <w:noProof/>
        </w:rPr>
        <w:t>.</w:t>
      </w:r>
      <w:r w:rsidRPr="00243099">
        <w:rPr>
          <w:noProof/>
        </w:rPr>
        <w:tab/>
        <w:t xml:space="preserve">Stefanik, M.T. </w:t>
      </w:r>
      <w:r w:rsidRPr="00243099">
        <w:rPr>
          <w:i/>
          <w:iCs/>
          <w:noProof/>
        </w:rPr>
        <w:t>et al.</w:t>
      </w:r>
      <w:r w:rsidRPr="00243099">
        <w:rPr>
          <w:noProof/>
        </w:rPr>
        <w:t xml:space="preserve"> Optogenetic inhibition of cocaine seeking in rats. </w:t>
      </w:r>
      <w:r w:rsidRPr="00243099">
        <w:rPr>
          <w:i/>
          <w:iCs/>
          <w:noProof/>
        </w:rPr>
        <w:t>Addiction Biology</w:t>
      </w:r>
      <w:r w:rsidRPr="00243099">
        <w:rPr>
          <w:noProof/>
        </w:rPr>
        <w:t xml:space="preserve">. </w:t>
      </w:r>
      <w:r w:rsidRPr="00243099">
        <w:rPr>
          <w:b/>
          <w:bCs/>
          <w:noProof/>
        </w:rPr>
        <w:t>18</w:t>
      </w:r>
      <w:r w:rsidRPr="00243099">
        <w:rPr>
          <w:noProof/>
        </w:rPr>
        <w:t xml:space="preserve"> (1), 50–53 (2013).</w:t>
      </w:r>
    </w:p>
    <w:p w14:paraId="2CD5D69D" w14:textId="3B371B38" w:rsidR="00A35806" w:rsidRPr="00243099" w:rsidRDefault="00A35806" w:rsidP="00A35806">
      <w:pPr>
        <w:autoSpaceDE w:val="0"/>
        <w:autoSpaceDN w:val="0"/>
        <w:adjustRightInd w:val="0"/>
        <w:ind w:left="640" w:hanging="640"/>
        <w:rPr>
          <w:noProof/>
        </w:rPr>
      </w:pPr>
      <w:r w:rsidRPr="00243099">
        <w:rPr>
          <w:noProof/>
        </w:rPr>
        <w:t>1</w:t>
      </w:r>
      <w:r w:rsidR="00256CD1" w:rsidRPr="00243099">
        <w:rPr>
          <w:noProof/>
        </w:rPr>
        <w:t>9</w:t>
      </w:r>
      <w:r w:rsidRPr="00243099">
        <w:rPr>
          <w:noProof/>
        </w:rPr>
        <w:t>.</w:t>
      </w:r>
      <w:r w:rsidRPr="00243099">
        <w:rPr>
          <w:noProof/>
        </w:rPr>
        <w:tab/>
        <w:t xml:space="preserve">Arguello, A.A. </w:t>
      </w:r>
      <w:r w:rsidRPr="00243099">
        <w:rPr>
          <w:i/>
          <w:iCs/>
          <w:noProof/>
        </w:rPr>
        <w:t>et al.</w:t>
      </w:r>
      <w:r w:rsidRPr="00243099">
        <w:rPr>
          <w:noProof/>
        </w:rPr>
        <w:t xml:space="preserve"> Role of a Lateral Orbital Frontal Cortex-Basolateral Amygdala Circuit in Cue-Induced Cocaine-Seeking Behavior. </w:t>
      </w:r>
      <w:r w:rsidRPr="00243099">
        <w:rPr>
          <w:i/>
          <w:iCs/>
          <w:noProof/>
        </w:rPr>
        <w:t>Neuropsychopharmacology</w:t>
      </w:r>
      <w:r w:rsidRPr="00243099">
        <w:rPr>
          <w:noProof/>
        </w:rPr>
        <w:t xml:space="preserve">. </w:t>
      </w:r>
      <w:r w:rsidRPr="00243099">
        <w:rPr>
          <w:b/>
          <w:bCs/>
          <w:noProof/>
        </w:rPr>
        <w:t>42</w:t>
      </w:r>
      <w:r w:rsidRPr="00243099">
        <w:rPr>
          <w:noProof/>
        </w:rPr>
        <w:t xml:space="preserve"> (3), 727–735 (2017).</w:t>
      </w:r>
    </w:p>
    <w:p w14:paraId="22970E9E" w14:textId="0642E741" w:rsidR="00A35806" w:rsidRPr="00243099" w:rsidRDefault="00256CD1" w:rsidP="00A35806">
      <w:pPr>
        <w:autoSpaceDE w:val="0"/>
        <w:autoSpaceDN w:val="0"/>
        <w:adjustRightInd w:val="0"/>
        <w:ind w:left="640" w:hanging="640"/>
        <w:rPr>
          <w:noProof/>
        </w:rPr>
      </w:pPr>
      <w:r w:rsidRPr="00243099">
        <w:rPr>
          <w:noProof/>
        </w:rPr>
        <w:t>20</w:t>
      </w:r>
      <w:r w:rsidR="00A35806" w:rsidRPr="00243099">
        <w:rPr>
          <w:noProof/>
        </w:rPr>
        <w:t>.</w:t>
      </w:r>
      <w:r w:rsidR="00A35806" w:rsidRPr="00243099">
        <w:rPr>
          <w:noProof/>
        </w:rPr>
        <w:tab/>
        <w:t xml:space="preserve">Cruz, A.M., Spencer, H.F., Kim, T.H., Jhou, T.C., Smith, R.J. Prelimbic cortical projections to rostromedial tegmental nucleus play a suppressive role in cue-induced reinstatement of cocaine seeking. </w:t>
      </w:r>
      <w:r w:rsidR="00A35806" w:rsidRPr="00243099">
        <w:rPr>
          <w:i/>
          <w:iCs/>
          <w:noProof/>
        </w:rPr>
        <w:t>Neuropsychopharmacology</w:t>
      </w:r>
      <w:r w:rsidR="00A35806" w:rsidRPr="00243099">
        <w:rPr>
          <w:noProof/>
        </w:rPr>
        <w:t xml:space="preserve">. </w:t>
      </w:r>
      <w:r w:rsidR="00A35806" w:rsidRPr="00243099">
        <w:rPr>
          <w:b/>
          <w:bCs/>
          <w:noProof/>
        </w:rPr>
        <w:t>46</w:t>
      </w:r>
      <w:r w:rsidR="00A35806" w:rsidRPr="00243099">
        <w:rPr>
          <w:noProof/>
        </w:rPr>
        <w:t xml:space="preserve"> (8), 1399–1406 (2021).</w:t>
      </w:r>
    </w:p>
    <w:p w14:paraId="1818851D" w14:textId="10980660" w:rsidR="00A35806" w:rsidRPr="00243099" w:rsidRDefault="00A35806" w:rsidP="00A35806">
      <w:pPr>
        <w:autoSpaceDE w:val="0"/>
        <w:autoSpaceDN w:val="0"/>
        <w:adjustRightInd w:val="0"/>
        <w:ind w:left="640" w:hanging="640"/>
        <w:rPr>
          <w:noProof/>
        </w:rPr>
      </w:pPr>
      <w:r w:rsidRPr="00243099">
        <w:rPr>
          <w:noProof/>
        </w:rPr>
        <w:t>2</w:t>
      </w:r>
      <w:r w:rsidR="00256CD1" w:rsidRPr="00243099">
        <w:rPr>
          <w:noProof/>
        </w:rPr>
        <w:t>1</w:t>
      </w:r>
      <w:r w:rsidRPr="00243099">
        <w:rPr>
          <w:noProof/>
        </w:rPr>
        <w:t>.</w:t>
      </w:r>
      <w:r w:rsidRPr="00243099">
        <w:rPr>
          <w:noProof/>
        </w:rPr>
        <w:tab/>
        <w:t xml:space="preserve">Cruz, F.C., Javier Rubio, F., Hope, B.T. Using c-fos to study neuronal ensembles in corticostriatal circuitry of addiction. </w:t>
      </w:r>
      <w:r w:rsidRPr="00243099">
        <w:rPr>
          <w:i/>
          <w:iCs/>
          <w:noProof/>
        </w:rPr>
        <w:t>Brain Research</w:t>
      </w:r>
      <w:r w:rsidRPr="00243099">
        <w:rPr>
          <w:noProof/>
        </w:rPr>
        <w:t xml:space="preserve">. </w:t>
      </w:r>
      <w:r w:rsidRPr="00243099">
        <w:rPr>
          <w:b/>
          <w:bCs/>
          <w:noProof/>
        </w:rPr>
        <w:t>1628</w:t>
      </w:r>
      <w:r w:rsidRPr="00243099">
        <w:rPr>
          <w:noProof/>
        </w:rPr>
        <w:t>, 157–173 (2015).</w:t>
      </w:r>
    </w:p>
    <w:p w14:paraId="7FB76879" w14:textId="12B2D52D" w:rsidR="00A35806" w:rsidRPr="00243099" w:rsidRDefault="00A35806" w:rsidP="00A35806">
      <w:pPr>
        <w:autoSpaceDE w:val="0"/>
        <w:autoSpaceDN w:val="0"/>
        <w:adjustRightInd w:val="0"/>
        <w:ind w:left="640" w:hanging="640"/>
        <w:rPr>
          <w:noProof/>
        </w:rPr>
      </w:pPr>
      <w:r w:rsidRPr="00243099">
        <w:rPr>
          <w:noProof/>
        </w:rPr>
        <w:t>2</w:t>
      </w:r>
      <w:r w:rsidR="00256CD1" w:rsidRPr="00243099">
        <w:rPr>
          <w:noProof/>
        </w:rPr>
        <w:t>2</w:t>
      </w:r>
      <w:r w:rsidRPr="00243099">
        <w:rPr>
          <w:noProof/>
        </w:rPr>
        <w:t>.</w:t>
      </w:r>
      <w:r w:rsidRPr="00243099">
        <w:rPr>
          <w:noProof/>
        </w:rPr>
        <w:tab/>
        <w:t xml:space="preserve">Rubio, F.J. </w:t>
      </w:r>
      <w:r w:rsidRPr="00243099">
        <w:rPr>
          <w:i/>
          <w:iCs/>
          <w:noProof/>
        </w:rPr>
        <w:t>et al.</w:t>
      </w:r>
      <w:r w:rsidRPr="00243099">
        <w:rPr>
          <w:noProof/>
        </w:rPr>
        <w:t xml:space="preserve"> Context-Induced Reinstatement of Methamphetamine Seeking Is Associated with Unique Molecular Alterations in Fos-Expressing Dorsolateral Striatum </w:t>
      </w:r>
      <w:r w:rsidRPr="00243099">
        <w:rPr>
          <w:noProof/>
        </w:rPr>
        <w:lastRenderedPageBreak/>
        <w:t xml:space="preserve">Neurons. </w:t>
      </w:r>
      <w:r w:rsidRPr="00243099">
        <w:rPr>
          <w:i/>
          <w:iCs/>
          <w:noProof/>
        </w:rPr>
        <w:t>Journal of Neuroscience</w:t>
      </w:r>
      <w:r w:rsidRPr="00243099">
        <w:rPr>
          <w:noProof/>
        </w:rPr>
        <w:t xml:space="preserve">. </w:t>
      </w:r>
      <w:r w:rsidRPr="00243099">
        <w:rPr>
          <w:b/>
          <w:bCs/>
          <w:noProof/>
        </w:rPr>
        <w:t>35</w:t>
      </w:r>
      <w:r w:rsidRPr="00243099">
        <w:rPr>
          <w:noProof/>
        </w:rPr>
        <w:t xml:space="preserve"> (14), 5625–5639 (2015).</w:t>
      </w:r>
    </w:p>
    <w:p w14:paraId="3A2FD9FA" w14:textId="27E677FC" w:rsidR="00A35806" w:rsidRPr="00243099" w:rsidRDefault="00A35806" w:rsidP="00A35806">
      <w:pPr>
        <w:autoSpaceDE w:val="0"/>
        <w:autoSpaceDN w:val="0"/>
        <w:adjustRightInd w:val="0"/>
        <w:ind w:left="640" w:hanging="640"/>
        <w:rPr>
          <w:noProof/>
        </w:rPr>
      </w:pPr>
      <w:r w:rsidRPr="00243099">
        <w:rPr>
          <w:noProof/>
        </w:rPr>
        <w:t>2</w:t>
      </w:r>
      <w:r w:rsidR="00256CD1" w:rsidRPr="00243099">
        <w:rPr>
          <w:noProof/>
        </w:rPr>
        <w:t>3</w:t>
      </w:r>
      <w:r w:rsidRPr="00243099">
        <w:rPr>
          <w:noProof/>
        </w:rPr>
        <w:t>.</w:t>
      </w:r>
      <w:r w:rsidRPr="00243099">
        <w:rPr>
          <w:noProof/>
        </w:rPr>
        <w:tab/>
        <w:t xml:space="preserve">Siuda, E.R. </w:t>
      </w:r>
      <w:r w:rsidRPr="00243099">
        <w:rPr>
          <w:i/>
          <w:iCs/>
          <w:noProof/>
        </w:rPr>
        <w:t>et al.</w:t>
      </w:r>
      <w:r w:rsidRPr="00243099">
        <w:rPr>
          <w:noProof/>
        </w:rPr>
        <w:t xml:space="preserve"> Spatiotemporal Control of Opioid Signaling and Behavior. </w:t>
      </w:r>
      <w:r w:rsidRPr="00243099">
        <w:rPr>
          <w:i/>
          <w:iCs/>
          <w:noProof/>
        </w:rPr>
        <w:t>Neuron</w:t>
      </w:r>
      <w:r w:rsidRPr="00243099">
        <w:rPr>
          <w:noProof/>
        </w:rPr>
        <w:t xml:space="preserve">. </w:t>
      </w:r>
      <w:r w:rsidRPr="00243099">
        <w:rPr>
          <w:b/>
          <w:bCs/>
          <w:noProof/>
        </w:rPr>
        <w:t>86</w:t>
      </w:r>
      <w:r w:rsidRPr="00243099">
        <w:rPr>
          <w:noProof/>
        </w:rPr>
        <w:t xml:space="preserve"> (4), 923–935 (2015).</w:t>
      </w:r>
    </w:p>
    <w:p w14:paraId="58CA1493" w14:textId="735D98E9" w:rsidR="00A35806" w:rsidRPr="00243099" w:rsidRDefault="00A35806" w:rsidP="00A35806">
      <w:pPr>
        <w:autoSpaceDE w:val="0"/>
        <w:autoSpaceDN w:val="0"/>
        <w:adjustRightInd w:val="0"/>
        <w:ind w:left="640" w:hanging="640"/>
        <w:rPr>
          <w:noProof/>
        </w:rPr>
      </w:pPr>
      <w:r w:rsidRPr="00243099">
        <w:rPr>
          <w:noProof/>
        </w:rPr>
        <w:t>2</w:t>
      </w:r>
      <w:r w:rsidR="00256CD1" w:rsidRPr="00243099">
        <w:rPr>
          <w:noProof/>
        </w:rPr>
        <w:t>4</w:t>
      </w:r>
      <w:r w:rsidRPr="00243099">
        <w:rPr>
          <w:noProof/>
        </w:rPr>
        <w:t>.</w:t>
      </w:r>
      <w:r w:rsidRPr="00243099">
        <w:rPr>
          <w:noProof/>
        </w:rPr>
        <w:tab/>
        <w:t xml:space="preserve">McCracken, C.B., Grace, A.A. High-frequency deep brain stimulation of the nucleus accumbens region suppresses neuronal activity and selectively modulates afferent drive in rat orbitofrontal cortex in vivo. </w:t>
      </w:r>
      <w:r w:rsidRPr="00243099">
        <w:rPr>
          <w:i/>
          <w:iCs/>
          <w:noProof/>
        </w:rPr>
        <w:t>Journal of Neuroscience</w:t>
      </w:r>
      <w:r w:rsidRPr="00243099">
        <w:rPr>
          <w:noProof/>
        </w:rPr>
        <w:t xml:space="preserve">. </w:t>
      </w:r>
      <w:r w:rsidRPr="00243099">
        <w:rPr>
          <w:b/>
          <w:bCs/>
          <w:noProof/>
        </w:rPr>
        <w:t>27</w:t>
      </w:r>
      <w:r w:rsidRPr="00243099">
        <w:rPr>
          <w:noProof/>
        </w:rPr>
        <w:t xml:space="preserve"> (46), 12601–12610 (2007).</w:t>
      </w:r>
    </w:p>
    <w:p w14:paraId="5B84338D" w14:textId="6E0A7DF2" w:rsidR="00A35806" w:rsidRPr="00243099" w:rsidRDefault="00A35806" w:rsidP="00A35806">
      <w:pPr>
        <w:autoSpaceDE w:val="0"/>
        <w:autoSpaceDN w:val="0"/>
        <w:adjustRightInd w:val="0"/>
        <w:ind w:left="640" w:hanging="640"/>
        <w:rPr>
          <w:noProof/>
        </w:rPr>
      </w:pPr>
      <w:r w:rsidRPr="00243099">
        <w:rPr>
          <w:noProof/>
        </w:rPr>
        <w:t>2</w:t>
      </w:r>
      <w:r w:rsidR="00256CD1" w:rsidRPr="00243099">
        <w:rPr>
          <w:noProof/>
        </w:rPr>
        <w:t>5</w:t>
      </w:r>
      <w:r w:rsidRPr="00243099">
        <w:rPr>
          <w:noProof/>
        </w:rPr>
        <w:t>.</w:t>
      </w:r>
      <w:r w:rsidRPr="00243099">
        <w:rPr>
          <w:noProof/>
        </w:rPr>
        <w:tab/>
        <w:t xml:space="preserve">Zhang, H., Bramham, C.R. Bidirectional Dysregulation of AMPA Receptor-Mediated Synaptic Transmission and Plasticity in Brain Disorders. </w:t>
      </w:r>
      <w:r w:rsidRPr="00243099">
        <w:rPr>
          <w:i/>
          <w:iCs/>
          <w:noProof/>
        </w:rPr>
        <w:t>Frontiers in Synaptic Neuroscience</w:t>
      </w:r>
      <w:r w:rsidRPr="00243099">
        <w:rPr>
          <w:noProof/>
        </w:rPr>
        <w:t xml:space="preserve">. </w:t>
      </w:r>
      <w:r w:rsidRPr="00243099">
        <w:rPr>
          <w:b/>
          <w:bCs/>
          <w:noProof/>
        </w:rPr>
        <w:t>12</w:t>
      </w:r>
      <w:r w:rsidRPr="00243099">
        <w:rPr>
          <w:noProof/>
        </w:rPr>
        <w:t xml:space="preserve"> (26)</w:t>
      </w:r>
      <w:r w:rsidR="00A65199">
        <w:rPr>
          <w:noProof/>
        </w:rPr>
        <w:t xml:space="preserve"> </w:t>
      </w:r>
      <w:r w:rsidRPr="00243099">
        <w:rPr>
          <w:noProof/>
        </w:rPr>
        <w:t>(2020).</w:t>
      </w:r>
    </w:p>
    <w:p w14:paraId="4B193C12" w14:textId="79BA947E" w:rsidR="00A35806" w:rsidRPr="00243099" w:rsidRDefault="00A35806" w:rsidP="00A35806">
      <w:pPr>
        <w:autoSpaceDE w:val="0"/>
        <w:autoSpaceDN w:val="0"/>
        <w:adjustRightInd w:val="0"/>
        <w:ind w:left="640" w:hanging="640"/>
        <w:rPr>
          <w:noProof/>
        </w:rPr>
      </w:pPr>
      <w:r w:rsidRPr="00243099">
        <w:rPr>
          <w:color w:val="7F7F7F"/>
        </w:rPr>
        <w:fldChar w:fldCharType="end"/>
      </w:r>
    </w:p>
    <w:p w14:paraId="46A840E5" w14:textId="31C484BB" w:rsidR="00D36B3A" w:rsidRPr="00243099" w:rsidRDefault="00EC2476" w:rsidP="00D36B3A">
      <w:pPr>
        <w:pBdr>
          <w:top w:val="nil"/>
          <w:left w:val="nil"/>
          <w:bottom w:val="nil"/>
          <w:right w:val="nil"/>
          <w:between w:val="nil"/>
        </w:pBdr>
        <w:rPr>
          <w:color w:val="7F7F7F"/>
        </w:rPr>
      </w:pPr>
      <w:r w:rsidRPr="00243099">
        <w:rPr>
          <w:color w:val="7F7F7F"/>
        </w:rPr>
        <w:fldChar w:fldCharType="end"/>
      </w:r>
    </w:p>
    <w:sectPr w:rsidR="00D36B3A" w:rsidRPr="00243099" w:rsidSect="005207C8">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F551" w14:textId="77777777" w:rsidR="00B53766" w:rsidRDefault="00B53766">
      <w:r>
        <w:separator/>
      </w:r>
    </w:p>
  </w:endnote>
  <w:endnote w:type="continuationSeparator" w:id="0">
    <w:p w14:paraId="5B20F553" w14:textId="77777777" w:rsidR="00B53766" w:rsidRDefault="00B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6AA5" w14:textId="1525AC07" w:rsidR="00FB07D5" w:rsidRDefault="00FB07D5">
    <w:pPr>
      <w:pStyle w:val="Footer"/>
    </w:pPr>
  </w:p>
  <w:p w14:paraId="6145502C" w14:textId="77777777" w:rsidR="00FB07D5" w:rsidRDefault="00FB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585B" w14:textId="77777777" w:rsidR="00B53766" w:rsidRDefault="00B53766">
      <w:r>
        <w:separator/>
      </w:r>
    </w:p>
  </w:footnote>
  <w:footnote w:type="continuationSeparator" w:id="0">
    <w:p w14:paraId="3A096631" w14:textId="77777777" w:rsidR="00B53766" w:rsidRDefault="00B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3B9FFA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F1879"/>
    <w:multiLevelType w:val="hybridMultilevel"/>
    <w:tmpl w:val="D0D4E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2489C"/>
    <w:multiLevelType w:val="hybridMultilevel"/>
    <w:tmpl w:val="C1C6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CF7CA8"/>
    <w:multiLevelType w:val="hybridMultilevel"/>
    <w:tmpl w:val="D4348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526DE0"/>
    <w:multiLevelType w:val="hybridMultilevel"/>
    <w:tmpl w:val="6EA8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EA24C1"/>
    <w:multiLevelType w:val="hybridMultilevel"/>
    <w:tmpl w:val="2436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5"/>
  </w:num>
  <w:num w:numId="4">
    <w:abstractNumId w:val="2"/>
  </w:num>
  <w:num w:numId="5">
    <w:abstractNumId w:val="12"/>
  </w:num>
  <w:num w:numId="6">
    <w:abstractNumId w:val="14"/>
  </w:num>
  <w:num w:numId="7">
    <w:abstractNumId w:val="6"/>
  </w:num>
  <w:num w:numId="8">
    <w:abstractNumId w:val="9"/>
  </w:num>
  <w:num w:numId="9">
    <w:abstractNumId w:val="3"/>
  </w:num>
  <w:num w:numId="10">
    <w:abstractNumId w:val="7"/>
  </w:num>
  <w:num w:numId="11">
    <w:abstractNumId w:val="11"/>
  </w:num>
  <w:num w:numId="12">
    <w:abstractNumId w:val="4"/>
  </w:num>
  <w:num w:numId="13">
    <w:abstractNumId w:val="1"/>
  </w:num>
  <w:num w:numId="14">
    <w:abstractNumId w:val="13"/>
  </w:num>
  <w:num w:numId="15">
    <w:abstractNumId w:val="8"/>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E4797"/>
    <w:rsid w:val="000026F6"/>
    <w:rsid w:val="00003675"/>
    <w:rsid w:val="00004E94"/>
    <w:rsid w:val="00027074"/>
    <w:rsid w:val="00030A01"/>
    <w:rsid w:val="000314CA"/>
    <w:rsid w:val="00045363"/>
    <w:rsid w:val="00074093"/>
    <w:rsid w:val="000826EA"/>
    <w:rsid w:val="0009234B"/>
    <w:rsid w:val="000939A9"/>
    <w:rsid w:val="000A3B50"/>
    <w:rsid w:val="000C3697"/>
    <w:rsid w:val="000C5143"/>
    <w:rsid w:val="000D5618"/>
    <w:rsid w:val="000E2D66"/>
    <w:rsid w:val="000F49F9"/>
    <w:rsid w:val="00105E3D"/>
    <w:rsid w:val="001072E1"/>
    <w:rsid w:val="00114AD9"/>
    <w:rsid w:val="00137FBA"/>
    <w:rsid w:val="00145630"/>
    <w:rsid w:val="00150969"/>
    <w:rsid w:val="00156327"/>
    <w:rsid w:val="001620CD"/>
    <w:rsid w:val="0017459C"/>
    <w:rsid w:val="00180676"/>
    <w:rsid w:val="001A0BB3"/>
    <w:rsid w:val="001B6719"/>
    <w:rsid w:val="001D22F0"/>
    <w:rsid w:val="001E37EF"/>
    <w:rsid w:val="001F158D"/>
    <w:rsid w:val="001F1F81"/>
    <w:rsid w:val="002032B0"/>
    <w:rsid w:val="002256EF"/>
    <w:rsid w:val="00225B6F"/>
    <w:rsid w:val="0023141C"/>
    <w:rsid w:val="002347BC"/>
    <w:rsid w:val="00234C5B"/>
    <w:rsid w:val="00234F0C"/>
    <w:rsid w:val="002379A3"/>
    <w:rsid w:val="00237D31"/>
    <w:rsid w:val="00243099"/>
    <w:rsid w:val="00256C36"/>
    <w:rsid w:val="00256CD1"/>
    <w:rsid w:val="00260198"/>
    <w:rsid w:val="002638ED"/>
    <w:rsid w:val="00267048"/>
    <w:rsid w:val="002758C1"/>
    <w:rsid w:val="002822B0"/>
    <w:rsid w:val="00282CB7"/>
    <w:rsid w:val="00284339"/>
    <w:rsid w:val="00286706"/>
    <w:rsid w:val="002A7C93"/>
    <w:rsid w:val="002B006C"/>
    <w:rsid w:val="002B2D1F"/>
    <w:rsid w:val="002C0606"/>
    <w:rsid w:val="002C5FDA"/>
    <w:rsid w:val="002D2C1F"/>
    <w:rsid w:val="002D5799"/>
    <w:rsid w:val="002E6A4E"/>
    <w:rsid w:val="002F0C90"/>
    <w:rsid w:val="00315441"/>
    <w:rsid w:val="00316950"/>
    <w:rsid w:val="003307A3"/>
    <w:rsid w:val="003317C6"/>
    <w:rsid w:val="00340014"/>
    <w:rsid w:val="00351087"/>
    <w:rsid w:val="00351B15"/>
    <w:rsid w:val="00353611"/>
    <w:rsid w:val="00356E46"/>
    <w:rsid w:val="00364FC1"/>
    <w:rsid w:val="003759F3"/>
    <w:rsid w:val="0038520C"/>
    <w:rsid w:val="00386AB9"/>
    <w:rsid w:val="0039046E"/>
    <w:rsid w:val="003A514A"/>
    <w:rsid w:val="003D2236"/>
    <w:rsid w:val="003D4216"/>
    <w:rsid w:val="003D53BF"/>
    <w:rsid w:val="003E5A2C"/>
    <w:rsid w:val="003F0442"/>
    <w:rsid w:val="003F10DA"/>
    <w:rsid w:val="003F23D1"/>
    <w:rsid w:val="003F2946"/>
    <w:rsid w:val="00403C02"/>
    <w:rsid w:val="00420DD5"/>
    <w:rsid w:val="00420DE9"/>
    <w:rsid w:val="00424A04"/>
    <w:rsid w:val="00436FDC"/>
    <w:rsid w:val="00437CD1"/>
    <w:rsid w:val="00451EFE"/>
    <w:rsid w:val="00461140"/>
    <w:rsid w:val="00474CF0"/>
    <w:rsid w:val="004B6AB4"/>
    <w:rsid w:val="004D116C"/>
    <w:rsid w:val="004D2768"/>
    <w:rsid w:val="004D498C"/>
    <w:rsid w:val="004E706F"/>
    <w:rsid w:val="004F5C2E"/>
    <w:rsid w:val="0050197E"/>
    <w:rsid w:val="00516CE0"/>
    <w:rsid w:val="005207C8"/>
    <w:rsid w:val="005346CC"/>
    <w:rsid w:val="00551D82"/>
    <w:rsid w:val="00561140"/>
    <w:rsid w:val="00561E03"/>
    <w:rsid w:val="00563624"/>
    <w:rsid w:val="00582409"/>
    <w:rsid w:val="005824FB"/>
    <w:rsid w:val="00590E79"/>
    <w:rsid w:val="00595E2C"/>
    <w:rsid w:val="005B2892"/>
    <w:rsid w:val="005B644C"/>
    <w:rsid w:val="005C2F08"/>
    <w:rsid w:val="005D4859"/>
    <w:rsid w:val="005D60E5"/>
    <w:rsid w:val="005E09FB"/>
    <w:rsid w:val="005E1BDA"/>
    <w:rsid w:val="005E2912"/>
    <w:rsid w:val="005F4629"/>
    <w:rsid w:val="005F6A3A"/>
    <w:rsid w:val="005F7CB9"/>
    <w:rsid w:val="0060501B"/>
    <w:rsid w:val="00620755"/>
    <w:rsid w:val="00622578"/>
    <w:rsid w:val="00625C6C"/>
    <w:rsid w:val="00631916"/>
    <w:rsid w:val="0063376C"/>
    <w:rsid w:val="00651221"/>
    <w:rsid w:val="00651AB9"/>
    <w:rsid w:val="006561B0"/>
    <w:rsid w:val="006662ED"/>
    <w:rsid w:val="006671F4"/>
    <w:rsid w:val="00671BB9"/>
    <w:rsid w:val="00673D35"/>
    <w:rsid w:val="00680B93"/>
    <w:rsid w:val="00682331"/>
    <w:rsid w:val="006836BB"/>
    <w:rsid w:val="00686D31"/>
    <w:rsid w:val="006B3D41"/>
    <w:rsid w:val="006C5A5A"/>
    <w:rsid w:val="006E33CC"/>
    <w:rsid w:val="006E4797"/>
    <w:rsid w:val="0072129C"/>
    <w:rsid w:val="00722BF4"/>
    <w:rsid w:val="00755048"/>
    <w:rsid w:val="00755C47"/>
    <w:rsid w:val="00760C86"/>
    <w:rsid w:val="007719C2"/>
    <w:rsid w:val="007807EE"/>
    <w:rsid w:val="00781FA7"/>
    <w:rsid w:val="007846F0"/>
    <w:rsid w:val="0079027A"/>
    <w:rsid w:val="00791528"/>
    <w:rsid w:val="00795AB2"/>
    <w:rsid w:val="007A5A40"/>
    <w:rsid w:val="007B3B50"/>
    <w:rsid w:val="007C0329"/>
    <w:rsid w:val="007C2EDE"/>
    <w:rsid w:val="007D1C18"/>
    <w:rsid w:val="007E12D0"/>
    <w:rsid w:val="007F75F8"/>
    <w:rsid w:val="00802E63"/>
    <w:rsid w:val="00814DA9"/>
    <w:rsid w:val="0081547E"/>
    <w:rsid w:val="00824944"/>
    <w:rsid w:val="00847833"/>
    <w:rsid w:val="00847F0C"/>
    <w:rsid w:val="00853B98"/>
    <w:rsid w:val="00877B5B"/>
    <w:rsid w:val="00881E91"/>
    <w:rsid w:val="008916CE"/>
    <w:rsid w:val="00892A3E"/>
    <w:rsid w:val="008B7359"/>
    <w:rsid w:val="008E4800"/>
    <w:rsid w:val="008F20C8"/>
    <w:rsid w:val="008F480B"/>
    <w:rsid w:val="00901EC7"/>
    <w:rsid w:val="00902B13"/>
    <w:rsid w:val="009221D3"/>
    <w:rsid w:val="009331FF"/>
    <w:rsid w:val="00934D67"/>
    <w:rsid w:val="009462DD"/>
    <w:rsid w:val="00956EAD"/>
    <w:rsid w:val="009872EB"/>
    <w:rsid w:val="00996642"/>
    <w:rsid w:val="009D0A61"/>
    <w:rsid w:val="009D10EB"/>
    <w:rsid w:val="009D2BA7"/>
    <w:rsid w:val="009E5736"/>
    <w:rsid w:val="009F44E9"/>
    <w:rsid w:val="00A17634"/>
    <w:rsid w:val="00A24DBD"/>
    <w:rsid w:val="00A35806"/>
    <w:rsid w:val="00A47D71"/>
    <w:rsid w:val="00A640FE"/>
    <w:rsid w:val="00A65199"/>
    <w:rsid w:val="00A6606F"/>
    <w:rsid w:val="00A8140F"/>
    <w:rsid w:val="00AC27E5"/>
    <w:rsid w:val="00AD0224"/>
    <w:rsid w:val="00AD42EB"/>
    <w:rsid w:val="00AD6C27"/>
    <w:rsid w:val="00AF193F"/>
    <w:rsid w:val="00B250DF"/>
    <w:rsid w:val="00B30E61"/>
    <w:rsid w:val="00B30E8E"/>
    <w:rsid w:val="00B31C93"/>
    <w:rsid w:val="00B36A28"/>
    <w:rsid w:val="00B400BB"/>
    <w:rsid w:val="00B44DAC"/>
    <w:rsid w:val="00B53766"/>
    <w:rsid w:val="00B61A4F"/>
    <w:rsid w:val="00B8050A"/>
    <w:rsid w:val="00B81812"/>
    <w:rsid w:val="00B82BE6"/>
    <w:rsid w:val="00B84C8D"/>
    <w:rsid w:val="00B87C99"/>
    <w:rsid w:val="00B907C1"/>
    <w:rsid w:val="00BA3445"/>
    <w:rsid w:val="00BC44BA"/>
    <w:rsid w:val="00BD086B"/>
    <w:rsid w:val="00BD1321"/>
    <w:rsid w:val="00BF1DED"/>
    <w:rsid w:val="00BF7978"/>
    <w:rsid w:val="00C00792"/>
    <w:rsid w:val="00C0690D"/>
    <w:rsid w:val="00C22D2D"/>
    <w:rsid w:val="00C37F86"/>
    <w:rsid w:val="00C633A9"/>
    <w:rsid w:val="00C923F5"/>
    <w:rsid w:val="00C93860"/>
    <w:rsid w:val="00C969F2"/>
    <w:rsid w:val="00C96E24"/>
    <w:rsid w:val="00CB18D3"/>
    <w:rsid w:val="00CD544E"/>
    <w:rsid w:val="00D06E78"/>
    <w:rsid w:val="00D17498"/>
    <w:rsid w:val="00D17709"/>
    <w:rsid w:val="00D340A4"/>
    <w:rsid w:val="00D36B3A"/>
    <w:rsid w:val="00D36CA9"/>
    <w:rsid w:val="00D73480"/>
    <w:rsid w:val="00D860E6"/>
    <w:rsid w:val="00D92B9E"/>
    <w:rsid w:val="00D92C2A"/>
    <w:rsid w:val="00DA5659"/>
    <w:rsid w:val="00DD50A9"/>
    <w:rsid w:val="00DD6169"/>
    <w:rsid w:val="00DE1A2E"/>
    <w:rsid w:val="00DE2C8B"/>
    <w:rsid w:val="00E17FD1"/>
    <w:rsid w:val="00E51D2C"/>
    <w:rsid w:val="00E55CD9"/>
    <w:rsid w:val="00E64891"/>
    <w:rsid w:val="00E70F94"/>
    <w:rsid w:val="00E97C1D"/>
    <w:rsid w:val="00EA0C86"/>
    <w:rsid w:val="00EB1E68"/>
    <w:rsid w:val="00EB207F"/>
    <w:rsid w:val="00EB764A"/>
    <w:rsid w:val="00EC2476"/>
    <w:rsid w:val="00EC2826"/>
    <w:rsid w:val="00EC57D4"/>
    <w:rsid w:val="00EE192C"/>
    <w:rsid w:val="00EF51F3"/>
    <w:rsid w:val="00F03B7D"/>
    <w:rsid w:val="00F21612"/>
    <w:rsid w:val="00F4106F"/>
    <w:rsid w:val="00F551B9"/>
    <w:rsid w:val="00F63FAD"/>
    <w:rsid w:val="00F75CDC"/>
    <w:rsid w:val="00F866AA"/>
    <w:rsid w:val="00F94CEC"/>
    <w:rsid w:val="00FA26F3"/>
    <w:rsid w:val="00FA45FA"/>
    <w:rsid w:val="00FA6B57"/>
    <w:rsid w:val="00FB07D5"/>
    <w:rsid w:val="00FB166C"/>
    <w:rsid w:val="00FB5F73"/>
    <w:rsid w:val="00FB681D"/>
    <w:rsid w:val="00FD3532"/>
    <w:rsid w:val="00FF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282CB7"/>
    <w:rPr>
      <w:sz w:val="16"/>
      <w:szCs w:val="16"/>
    </w:rPr>
  </w:style>
  <w:style w:type="paragraph" w:styleId="CommentText">
    <w:name w:val="annotation text"/>
    <w:basedOn w:val="Normal"/>
    <w:link w:val="CommentTextChar"/>
    <w:uiPriority w:val="99"/>
    <w:semiHidden/>
    <w:unhideWhenUsed/>
    <w:rsid w:val="00282CB7"/>
    <w:rPr>
      <w:sz w:val="20"/>
      <w:szCs w:val="20"/>
    </w:rPr>
  </w:style>
  <w:style w:type="character" w:customStyle="1" w:styleId="CommentTextChar">
    <w:name w:val="Comment Text Char"/>
    <w:basedOn w:val="DefaultParagraphFont"/>
    <w:link w:val="CommentText"/>
    <w:uiPriority w:val="99"/>
    <w:semiHidden/>
    <w:rsid w:val="00282CB7"/>
    <w:rPr>
      <w:sz w:val="20"/>
      <w:szCs w:val="20"/>
    </w:rPr>
  </w:style>
  <w:style w:type="paragraph" w:styleId="CommentSubject">
    <w:name w:val="annotation subject"/>
    <w:basedOn w:val="CommentText"/>
    <w:next w:val="CommentText"/>
    <w:link w:val="CommentSubjectChar"/>
    <w:uiPriority w:val="99"/>
    <w:semiHidden/>
    <w:unhideWhenUsed/>
    <w:rsid w:val="00282CB7"/>
    <w:rPr>
      <w:b/>
      <w:bCs/>
    </w:rPr>
  </w:style>
  <w:style w:type="character" w:customStyle="1" w:styleId="CommentSubjectChar">
    <w:name w:val="Comment Subject Char"/>
    <w:basedOn w:val="CommentTextChar"/>
    <w:link w:val="CommentSubject"/>
    <w:uiPriority w:val="99"/>
    <w:semiHidden/>
    <w:rsid w:val="00282CB7"/>
    <w:rPr>
      <w:b/>
      <w:bCs/>
      <w:sz w:val="20"/>
      <w:szCs w:val="20"/>
    </w:rPr>
  </w:style>
  <w:style w:type="paragraph" w:styleId="Footer">
    <w:name w:val="footer"/>
    <w:basedOn w:val="Normal"/>
    <w:link w:val="FooterChar"/>
    <w:uiPriority w:val="99"/>
    <w:unhideWhenUsed/>
    <w:rsid w:val="00FB07D5"/>
    <w:pPr>
      <w:tabs>
        <w:tab w:val="center" w:pos="4680"/>
        <w:tab w:val="right" w:pos="9360"/>
      </w:tabs>
    </w:pPr>
  </w:style>
  <w:style w:type="character" w:customStyle="1" w:styleId="FooterChar">
    <w:name w:val="Footer Char"/>
    <w:basedOn w:val="DefaultParagraphFont"/>
    <w:link w:val="Footer"/>
    <w:uiPriority w:val="99"/>
    <w:rsid w:val="00FB07D5"/>
  </w:style>
  <w:style w:type="paragraph" w:customStyle="1" w:styleId="Default">
    <w:name w:val="Default"/>
    <w:rsid w:val="00D36B3A"/>
    <w:pPr>
      <w:widowControl/>
      <w:autoSpaceDE w:val="0"/>
      <w:autoSpaceDN w:val="0"/>
      <w:adjustRightInd w:val="0"/>
      <w:jc w:val="left"/>
    </w:pPr>
    <w:rPr>
      <w:color w:val="000000"/>
    </w:rPr>
  </w:style>
  <w:style w:type="paragraph" w:styleId="ListParagraph">
    <w:name w:val="List Paragraph"/>
    <w:basedOn w:val="Normal"/>
    <w:uiPriority w:val="34"/>
    <w:qFormat/>
    <w:rsid w:val="00386AB9"/>
    <w:pPr>
      <w:ind w:left="720"/>
      <w:contextualSpacing/>
    </w:pPr>
  </w:style>
  <w:style w:type="character" w:styleId="LineNumber">
    <w:name w:val="line number"/>
    <w:basedOn w:val="DefaultParagraphFont"/>
    <w:uiPriority w:val="99"/>
    <w:semiHidden/>
    <w:unhideWhenUsed/>
    <w:rsid w:val="005207C8"/>
  </w:style>
  <w:style w:type="paragraph" w:styleId="NormalWeb">
    <w:name w:val="Normal (Web)"/>
    <w:basedOn w:val="Normal"/>
    <w:uiPriority w:val="99"/>
    <w:semiHidden/>
    <w:unhideWhenUsed/>
    <w:rsid w:val="00C22D2D"/>
    <w:pPr>
      <w:widowControl/>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637">
      <w:bodyDiv w:val="1"/>
      <w:marLeft w:val="0"/>
      <w:marRight w:val="0"/>
      <w:marTop w:val="0"/>
      <w:marBottom w:val="0"/>
      <w:divBdr>
        <w:top w:val="none" w:sz="0" w:space="0" w:color="auto"/>
        <w:left w:val="none" w:sz="0" w:space="0" w:color="auto"/>
        <w:bottom w:val="none" w:sz="0" w:space="0" w:color="auto"/>
        <w:right w:val="none" w:sz="0" w:space="0" w:color="auto"/>
      </w:divBdr>
    </w:div>
    <w:div w:id="1058238945">
      <w:bodyDiv w:val="1"/>
      <w:marLeft w:val="0"/>
      <w:marRight w:val="0"/>
      <w:marTop w:val="0"/>
      <w:marBottom w:val="0"/>
      <w:divBdr>
        <w:top w:val="none" w:sz="0" w:space="0" w:color="auto"/>
        <w:left w:val="none" w:sz="0" w:space="0" w:color="auto"/>
        <w:bottom w:val="none" w:sz="0" w:space="0" w:color="auto"/>
        <w:right w:val="none" w:sz="0" w:space="0" w:color="auto"/>
      </w:divBdr>
    </w:div>
    <w:div w:id="12745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rregrossam@upm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hhuang@pitt.edu" TargetMode="External"/><Relationship Id="rId4" Type="http://schemas.openxmlformats.org/officeDocument/2006/relationships/settings" Target="settings.xml"/><Relationship Id="rId9" Type="http://schemas.openxmlformats.org/officeDocument/2006/relationships/hyperlink" Target="mailto:matthew.rich@rutger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D3465-8F06-434C-8691-3C5E4450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18345</Words>
  <Characters>104567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2021-09-07T00:08:00Z</dcterms:created>
  <dcterms:modified xsi:type="dcterms:W3CDTF">2021-09-22T18:03:00Z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ff594fad-953e-3ba9-b8c8-7e68bfc6abd7</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http://www.zotero.org/styles/neuron</vt:lpwstr>
  </property>
  <property fmtid="{D5CDD505-2E9C-101B-9397-08002B2CF9AE}" pid="20" name="Mendeley Recent Style Name 7_1">
    <vt:lpwstr>Neuron</vt:lpwstr>
  </property>
  <property fmtid="{D5CDD505-2E9C-101B-9397-08002B2CF9AE}" pid="21" name="Mendeley Recent Style Id 8_1">
    <vt:lpwstr>http://www.zotero.org/styles/the-journal-of-experimental-biology</vt:lpwstr>
  </property>
  <property fmtid="{D5CDD505-2E9C-101B-9397-08002B2CF9AE}" pid="22" name="Mendeley Recent Style Name 8_1">
    <vt:lpwstr>The Journal of Experimental Biology</vt:lpwstr>
  </property>
  <property fmtid="{D5CDD505-2E9C-101B-9397-08002B2CF9AE}" pid="23" name="Mendeley Recent Style Id 9_1">
    <vt:lpwstr>http://www.zotero.org/styles/the-journal-of-neuroscience</vt:lpwstr>
  </property>
  <property fmtid="{D5CDD505-2E9C-101B-9397-08002B2CF9AE}" pid="24" name="Mendeley Recent Style Name 9_1">
    <vt:lpwstr>The Journal of Neuroscience</vt:lpwstr>
  </property>
</Properties>
</file>