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A91270C" w:rsidR="006E4797" w:rsidRPr="009E7E8C" w:rsidRDefault="00551D82" w:rsidP="00F309CF">
      <w:pPr>
        <w:pBdr>
          <w:top w:val="nil"/>
          <w:left w:val="nil"/>
          <w:bottom w:val="nil"/>
          <w:right w:val="nil"/>
          <w:between w:val="nil"/>
        </w:pBdr>
      </w:pPr>
      <w:r w:rsidRPr="009E7E8C">
        <w:rPr>
          <w:b/>
        </w:rPr>
        <w:t>TITLE:</w:t>
      </w:r>
      <w:r w:rsidRPr="009E7E8C">
        <w:t xml:space="preserve"> </w:t>
      </w:r>
    </w:p>
    <w:p w14:paraId="205B8A18" w14:textId="3D93D911" w:rsidR="008212E4" w:rsidRPr="009E7E8C" w:rsidRDefault="008212E4" w:rsidP="009E7E8C">
      <w:r w:rsidRPr="009E7E8C">
        <w:t xml:space="preserve">Determining the </w:t>
      </w:r>
      <w:r w:rsidR="00C873C0">
        <w:t>R</w:t>
      </w:r>
      <w:r w:rsidR="00C873C0" w:rsidRPr="009E7E8C">
        <w:t xml:space="preserve">ole </w:t>
      </w:r>
      <w:r w:rsidRPr="009E7E8C">
        <w:t xml:space="preserve">of </w:t>
      </w:r>
      <w:r w:rsidR="00C873C0" w:rsidRPr="00C873C0">
        <w:t xml:space="preserve">Maternally-Expressed Genes </w:t>
      </w:r>
      <w:r w:rsidRPr="009E7E8C">
        <w:t xml:space="preserve">in </w:t>
      </w:r>
      <w:r w:rsidR="00C873C0" w:rsidRPr="00C873C0">
        <w:t xml:space="preserve">Early Development </w:t>
      </w:r>
      <w:r w:rsidRPr="009E7E8C">
        <w:t xml:space="preserve">with </w:t>
      </w:r>
      <w:r w:rsidR="00C873C0" w:rsidRPr="00C873C0">
        <w:t>Maternal Crispants</w:t>
      </w:r>
    </w:p>
    <w:p w14:paraId="06C0C87E" w14:textId="77777777" w:rsidR="006E4797" w:rsidRPr="00CD2ADD" w:rsidRDefault="006E4797" w:rsidP="00F309CF">
      <w:pPr>
        <w:rPr>
          <w:b/>
        </w:rPr>
      </w:pPr>
    </w:p>
    <w:p w14:paraId="2CD8481E" w14:textId="1F0BB3D3" w:rsidR="006E4797" w:rsidRPr="009E7E8C" w:rsidRDefault="00551D82" w:rsidP="00F309CF">
      <w:r w:rsidRPr="00CD2ADD">
        <w:rPr>
          <w:b/>
        </w:rPr>
        <w:t xml:space="preserve">AUTHORS AND AFFILIATIONS: </w:t>
      </w:r>
    </w:p>
    <w:p w14:paraId="4D995BA3" w14:textId="1ED656DA" w:rsidR="008212E4" w:rsidRPr="009E7E8C" w:rsidRDefault="008212E4" w:rsidP="009E7E8C">
      <w:pPr>
        <w:outlineLvl w:val="0"/>
      </w:pPr>
      <w:r w:rsidRPr="009E7E8C">
        <w:t xml:space="preserve">Cara E. Moravec, </w:t>
      </w:r>
      <w:r w:rsidRPr="009E7E8C">
        <w:rPr>
          <w:rFonts w:eastAsiaTheme="minorHAnsi"/>
        </w:rPr>
        <w:t xml:space="preserve">Gabriella C. </w:t>
      </w:r>
      <w:proofErr w:type="spellStart"/>
      <w:r w:rsidRPr="009E7E8C">
        <w:rPr>
          <w:rFonts w:eastAsiaTheme="minorHAnsi"/>
        </w:rPr>
        <w:t>Voit</w:t>
      </w:r>
      <w:proofErr w:type="spellEnd"/>
      <w:r w:rsidRPr="009E7E8C">
        <w:t xml:space="preserve">, Francisco </w:t>
      </w:r>
      <w:proofErr w:type="spellStart"/>
      <w:r w:rsidRPr="009E7E8C">
        <w:t>Pelegri</w:t>
      </w:r>
      <w:proofErr w:type="spellEnd"/>
      <w:r w:rsidRPr="009E7E8C">
        <w:t>*</w:t>
      </w:r>
    </w:p>
    <w:p w14:paraId="0F5D5AED" w14:textId="77777777" w:rsidR="008212E4" w:rsidRPr="009E7E8C" w:rsidRDefault="008212E4" w:rsidP="009E7E8C">
      <w:pPr>
        <w:outlineLvl w:val="0"/>
      </w:pPr>
    </w:p>
    <w:p w14:paraId="0B76005B" w14:textId="1FCEAF41" w:rsidR="008212E4" w:rsidRDefault="008212E4" w:rsidP="00F309CF">
      <w:r w:rsidRPr="009E7E8C">
        <w:t>Laboratory of Genetics, University of Wisconsin-Madison, Wisconsin</w:t>
      </w:r>
      <w:r w:rsidR="005775F5">
        <w:t>, USA</w:t>
      </w:r>
    </w:p>
    <w:p w14:paraId="7A453A71" w14:textId="3ABD9CA0" w:rsidR="00CD2ADD" w:rsidRDefault="00CD2ADD" w:rsidP="00F309CF"/>
    <w:p w14:paraId="172E8AAE" w14:textId="35FA0F41" w:rsidR="00CD2ADD" w:rsidRDefault="00CD2ADD" w:rsidP="00F309CF">
      <w:r>
        <w:t>Email addresses of co-authors:</w:t>
      </w:r>
    </w:p>
    <w:p w14:paraId="27D5CB7E" w14:textId="57262415" w:rsidR="00CD2ADD" w:rsidRPr="007E36D4" w:rsidRDefault="00CD2ADD" w:rsidP="00F309CF">
      <w:r w:rsidRPr="007E36D4">
        <w:t>Cara E. Moravec</w:t>
      </w:r>
      <w:r>
        <w:t xml:space="preserve"> </w:t>
      </w:r>
      <w:r>
        <w:tab/>
        <w:t>(</w:t>
      </w:r>
      <w:r w:rsidRPr="007E36D4">
        <w:t>cmoravec@wisc.edu</w:t>
      </w:r>
      <w:r>
        <w:t>)</w:t>
      </w:r>
    </w:p>
    <w:p w14:paraId="4FEC742B" w14:textId="434E5D3F" w:rsidR="00CD2ADD" w:rsidRPr="007E36D4" w:rsidRDefault="00CD2ADD" w:rsidP="00F309CF">
      <w:r w:rsidRPr="007E36D4">
        <w:rPr>
          <w:rFonts w:eastAsiaTheme="minorHAnsi"/>
        </w:rPr>
        <w:t xml:space="preserve">Gabriella C. </w:t>
      </w:r>
      <w:proofErr w:type="spellStart"/>
      <w:r w:rsidRPr="007E36D4">
        <w:rPr>
          <w:rFonts w:eastAsiaTheme="minorHAnsi"/>
        </w:rPr>
        <w:t>Voit</w:t>
      </w:r>
      <w:proofErr w:type="spellEnd"/>
      <w:r>
        <w:rPr>
          <w:rFonts w:eastAsiaTheme="minorHAnsi"/>
        </w:rPr>
        <w:tab/>
        <w:t>(</w:t>
      </w:r>
      <w:r w:rsidRPr="007E36D4">
        <w:rPr>
          <w:rFonts w:eastAsiaTheme="minorHAnsi"/>
        </w:rPr>
        <w:t>gvoit@wisc.edu</w:t>
      </w:r>
      <w:r>
        <w:rPr>
          <w:rFonts w:eastAsiaTheme="minorHAnsi"/>
        </w:rPr>
        <w:t>)</w:t>
      </w:r>
    </w:p>
    <w:p w14:paraId="5527FDCA" w14:textId="77777777" w:rsidR="00CD2ADD" w:rsidRPr="009E7E8C" w:rsidRDefault="00CD2ADD" w:rsidP="009E7E8C"/>
    <w:p w14:paraId="48F856C2" w14:textId="77777777" w:rsidR="008212E4" w:rsidRPr="009E7E8C" w:rsidRDefault="008212E4" w:rsidP="009E7E8C">
      <w:r w:rsidRPr="009E7E8C">
        <w:t>*Correspondence to:</w:t>
      </w:r>
    </w:p>
    <w:p w14:paraId="50EE557D" w14:textId="729AD273" w:rsidR="00644774" w:rsidRPr="009E7E8C" w:rsidRDefault="008212E4" w:rsidP="009E7E8C">
      <w:r w:rsidRPr="009E7E8C">
        <w:t>Francisco Pelegri</w:t>
      </w:r>
      <w:r w:rsidR="00CD2ADD">
        <w:t xml:space="preserve"> </w:t>
      </w:r>
      <w:r w:rsidR="00CD2ADD">
        <w:tab/>
      </w:r>
      <w:r w:rsidR="00CD2ADD" w:rsidRPr="0035787C">
        <w:t>(</w:t>
      </w:r>
      <w:hyperlink r:id="rId8" w:history="1">
        <w:r w:rsidRPr="009E7E8C">
          <w:rPr>
            <w:rStyle w:val="Hyperlink"/>
            <w:color w:val="auto"/>
            <w:u w:val="none"/>
          </w:rPr>
          <w:t>fjpelegri@wisc.edu</w:t>
        </w:r>
      </w:hyperlink>
      <w:r w:rsidR="00CD2ADD" w:rsidRPr="009E7E8C">
        <w:rPr>
          <w:rStyle w:val="Hyperlink"/>
          <w:color w:val="auto"/>
          <w:u w:val="none"/>
        </w:rPr>
        <w:t>)</w:t>
      </w:r>
      <w:r w:rsidRPr="009E7E8C">
        <w:t xml:space="preserve"> </w:t>
      </w:r>
    </w:p>
    <w:p w14:paraId="1976DE46" w14:textId="77777777" w:rsidR="006E4797" w:rsidRPr="009E7E8C" w:rsidRDefault="006E4797" w:rsidP="00F309CF"/>
    <w:p w14:paraId="0039DB42" w14:textId="1EF64964" w:rsidR="006E4797" w:rsidRPr="009E7E8C" w:rsidRDefault="00551D82" w:rsidP="00F309CF">
      <w:pPr>
        <w:pBdr>
          <w:top w:val="nil"/>
          <w:left w:val="nil"/>
          <w:bottom w:val="nil"/>
          <w:right w:val="nil"/>
          <w:between w:val="nil"/>
        </w:pBdr>
      </w:pPr>
      <w:r w:rsidRPr="009E7E8C">
        <w:rPr>
          <w:b/>
        </w:rPr>
        <w:t>KEYWORDS:</w:t>
      </w:r>
      <w:r w:rsidRPr="009E7E8C">
        <w:t xml:space="preserve"> </w:t>
      </w:r>
    </w:p>
    <w:p w14:paraId="469D1AD2" w14:textId="2A72D4C5" w:rsidR="006E4797" w:rsidRPr="009E7E8C" w:rsidRDefault="00C873C0" w:rsidP="00F309CF">
      <w:r>
        <w:t>e</w:t>
      </w:r>
      <w:r w:rsidRPr="009E7E8C">
        <w:t xml:space="preserve">arly </w:t>
      </w:r>
      <w:r>
        <w:t>d</w:t>
      </w:r>
      <w:r w:rsidRPr="009E7E8C">
        <w:t>evelopment</w:t>
      </w:r>
      <w:r w:rsidR="008212E4" w:rsidRPr="009E7E8C">
        <w:t xml:space="preserve">, CRISPR-Cas9, maternal-effect, zebrafish, genome editing, reverse genetics, </w:t>
      </w:r>
    </w:p>
    <w:p w14:paraId="141ABDE5" w14:textId="77777777" w:rsidR="006E4797" w:rsidRPr="009E7E8C" w:rsidRDefault="006E4797" w:rsidP="00F309CF">
      <w:pPr>
        <w:pBdr>
          <w:top w:val="nil"/>
          <w:left w:val="nil"/>
          <w:bottom w:val="nil"/>
          <w:right w:val="nil"/>
          <w:between w:val="nil"/>
        </w:pBdr>
      </w:pPr>
    </w:p>
    <w:p w14:paraId="60F3B8D4" w14:textId="2EC69E24" w:rsidR="006E4797" w:rsidRPr="00CD2ADD" w:rsidRDefault="00551D82" w:rsidP="00F309CF">
      <w:r w:rsidRPr="00CD2ADD">
        <w:rPr>
          <w:b/>
        </w:rPr>
        <w:t>SUMMARY:</w:t>
      </w:r>
      <w:r w:rsidRPr="00CD2ADD">
        <w:t xml:space="preserve"> </w:t>
      </w:r>
    </w:p>
    <w:p w14:paraId="74EFC8D7" w14:textId="1BA73FF5" w:rsidR="006E4797" w:rsidRPr="009E7E8C" w:rsidRDefault="008212E4" w:rsidP="00F309CF">
      <w:r w:rsidRPr="009E7E8C">
        <w:t>Early development is dependent on maternally-inherited products</w:t>
      </w:r>
      <w:r w:rsidR="00EB745D" w:rsidRPr="009E7E8C">
        <w:t>,</w:t>
      </w:r>
      <w:r w:rsidRPr="009E7E8C">
        <w:t xml:space="preserve"> and the role of many of these products is currently unknown. Herein, </w:t>
      </w:r>
      <w:r w:rsidR="00EB745D" w:rsidRPr="009E7E8C">
        <w:t>we described</w:t>
      </w:r>
      <w:r w:rsidRPr="009E7E8C">
        <w:t xml:space="preserve"> a protocol that uses CRISPR-Cas9 to </w:t>
      </w:r>
      <w:r w:rsidR="00EB745D" w:rsidRPr="009E7E8C">
        <w:t>identify maternal-effect phenotypes in a single generation.</w:t>
      </w:r>
    </w:p>
    <w:p w14:paraId="7A4D6B99" w14:textId="77777777" w:rsidR="00325C52" w:rsidRPr="00CD2ADD" w:rsidRDefault="00325C52" w:rsidP="00F309CF"/>
    <w:p w14:paraId="2DF8E628" w14:textId="14D2BA76" w:rsidR="006E4797" w:rsidRPr="009E7E8C" w:rsidRDefault="00551D82" w:rsidP="00F309CF">
      <w:r w:rsidRPr="00CD2ADD">
        <w:rPr>
          <w:b/>
        </w:rPr>
        <w:t>ABSTRACT:</w:t>
      </w:r>
      <w:r w:rsidRPr="00CD2ADD">
        <w:t xml:space="preserve"> </w:t>
      </w:r>
    </w:p>
    <w:p w14:paraId="3DAC0241" w14:textId="4039D5C0" w:rsidR="00325C52" w:rsidRPr="009E7E8C" w:rsidRDefault="00325C52" w:rsidP="009E7E8C">
      <w:r w:rsidRPr="009E7E8C">
        <w:t xml:space="preserve">Early development depends on a pool of maternal factors incorporated into the mature oocyte during oogenesis that perform all cellular functions necessary for development until zygotic genome activation. Typically, genetic targeting of these maternal factors requires an additional generation to identify maternal-effect phenotypes, hindering the ability to determine the role of maternally-expressed genes during development. The discovery of the biallelic editing capabilities of CRISPR-Cas9 has allowed screening of embryonic phenotypes in somatic tissues of injected embryos or </w:t>
      </w:r>
      <w:r w:rsidR="008375BE" w:rsidRPr="009E7E8C">
        <w:t>“</w:t>
      </w:r>
      <w:r w:rsidRPr="009E7E8C">
        <w:t>crispants</w:t>
      </w:r>
      <w:r w:rsidR="008375BE" w:rsidRPr="009E7E8C">
        <w:t>,”</w:t>
      </w:r>
      <w:r w:rsidRPr="009E7E8C">
        <w:t xml:space="preserve"> augmenting </w:t>
      </w:r>
      <w:r w:rsidR="00C208EB" w:rsidRPr="009E7E8C">
        <w:t xml:space="preserve">the </w:t>
      </w:r>
      <w:r w:rsidRPr="009E7E8C">
        <w:t>understanding of the role zygotically-expressed genes play in developmental programs. This article describes a protocol that is an extension of the crispant method. In this method, the biallelic editing of germ cells allow</w:t>
      </w:r>
      <w:r w:rsidR="0081606C" w:rsidRPr="009E7E8C">
        <w:t>s</w:t>
      </w:r>
      <w:r w:rsidRPr="009E7E8C">
        <w:t xml:space="preserve"> for the isolation of a maternal-effect phenotype in a single generation, or </w:t>
      </w:r>
      <w:r w:rsidR="008375BE" w:rsidRPr="009E7E8C">
        <w:t>“</w:t>
      </w:r>
      <w:r w:rsidRPr="009E7E8C">
        <w:t>maternal crispants</w:t>
      </w:r>
      <w:r w:rsidR="008375BE" w:rsidRPr="009E7E8C">
        <w:t>.”</w:t>
      </w:r>
      <w:r w:rsidRPr="009E7E8C">
        <w:t xml:space="preserve"> Multiplexing guide RNAs to a single target promotes the efficient production of maternal crispants, while sequence analysis of maternal crispant haploids provides a simple method to corroborate genetic lesions that produce a maternal-effect phenotype. The use of maternal crispants supports the rapid identification of essential maternally-expressed genes, thus facilitating </w:t>
      </w:r>
      <w:r w:rsidR="00C208EB" w:rsidRPr="009E7E8C">
        <w:t>the</w:t>
      </w:r>
      <w:r w:rsidR="00DF0920" w:rsidRPr="009E7E8C">
        <w:t xml:space="preserve"> </w:t>
      </w:r>
      <w:r w:rsidRPr="009E7E8C">
        <w:t>understanding of early development.</w:t>
      </w:r>
    </w:p>
    <w:p w14:paraId="2CF9CD54" w14:textId="77777777" w:rsidR="006E4797" w:rsidRPr="00CD2ADD" w:rsidRDefault="006E4797" w:rsidP="00F309CF"/>
    <w:p w14:paraId="0646E204" w14:textId="373BCB51" w:rsidR="006E4797" w:rsidRPr="009E7E8C" w:rsidRDefault="00551D82" w:rsidP="00F309CF">
      <w:r w:rsidRPr="00CD2ADD">
        <w:rPr>
          <w:b/>
        </w:rPr>
        <w:t>INTRODUCTION:</w:t>
      </w:r>
      <w:r w:rsidRPr="00CD2ADD">
        <w:t xml:space="preserve"> </w:t>
      </w:r>
    </w:p>
    <w:p w14:paraId="7479C9C2" w14:textId="4CE48CDC" w:rsidR="00325C52" w:rsidRPr="009E7E8C" w:rsidRDefault="00325C52" w:rsidP="009E7E8C">
      <w:r w:rsidRPr="009E7E8C">
        <w:t xml:space="preserve">A pool of maternally deposited products (e.g., RNAs, proteins, and other biomolecules) is necessary for all early cellular processes until the </w:t>
      </w:r>
      <w:r w:rsidR="008375BE" w:rsidRPr="009E7E8C">
        <w:t>embryo’s</w:t>
      </w:r>
      <w:r w:rsidRPr="009E7E8C">
        <w:t xml:space="preserve"> zygotic genome is activated</w:t>
      </w:r>
      <w:r w:rsidRPr="009E7E8C">
        <w:fldChar w:fldCharType="begin"/>
      </w:r>
      <w:r w:rsidRPr="009E7E8C">
        <w:instrText xml:space="preserve"> ADDIN ZOTERO_ITEM CSL_CITATION {"citationID":"ILGO8dgm","properties":{"formattedCitation":"\\super 1\\nosupersub{}","plainCitation":"1","noteIndex":0},"citationItems":[{"id":340,"uris":["http://zotero.org/users/local/WmAXBcMl/items/GE3KWILM"],"uri":["http://zotero.org/users/local/WmAXBcMl/items/GE3KWILM"],"itemData":{"id":340,"type":"article-journal","abstract":"All processes that occur before the activation of the zygotic genome at the midblastula transition are driven by maternal products, which are produced during oogenesis and stored in the mature oocyte. Upon egg activation and fertilization, these maternal factors initiate developmental cascades that carry out the embryonic developmental program. Even after the initiation of zygotic gene expression, perduring maternal products continue performing essential functions, either together with other maternal factors or through interactions with newly expressed zygotic products. Advances in zebrafish research have placed this organism in a unique position to contribute to a detailed understanding of the role of maternal factors in early vertebrate development. This review summarizes our knowledge on the processes involved in the production and redistribution of maternal factors during zebrafish oogenesis and early development, as well as our understanding of the function of these factors in axis formation, germ layer and germ cell specification, and other early embryonic processes. Developmental Dynamics, 2003. © 2003 Wiley-Liss, Inc.","container-title":"Developmental Dynamics","DOI":"10.1002/dvdy.10390","ISSN":"1097-0177","issue":"3","journalAbbreviation":"Developmental Dynamics","page":"535-554","title":"Maternal factors in zebrafish development","volume":"228","author":[{"family":"Pelegri","given":"Francisco"}],"issued":{"date-parts":[["2003"]]}}}],"schema":"https://github.com/citation-style-language/schema/raw/master/csl-citation.json"} </w:instrText>
      </w:r>
      <w:r w:rsidRPr="009E7E8C">
        <w:fldChar w:fldCharType="separate"/>
      </w:r>
      <w:r w:rsidRPr="009E7E8C">
        <w:rPr>
          <w:vertAlign w:val="superscript"/>
        </w:rPr>
        <w:t>1</w:t>
      </w:r>
      <w:r w:rsidRPr="009E7E8C">
        <w:fldChar w:fldCharType="end"/>
      </w:r>
      <w:r w:rsidRPr="009E7E8C">
        <w:t xml:space="preserve">. The </w:t>
      </w:r>
      <w:r w:rsidR="00AE53AA">
        <w:lastRenderedPageBreak/>
        <w:t xml:space="preserve">premature </w:t>
      </w:r>
      <w:r w:rsidRPr="009E7E8C">
        <w:t xml:space="preserve">depletion of these products from the oocyte is typically embryonic lethal. Despite the importance of these genes in development, the role of many maternally-expressed genes </w:t>
      </w:r>
      <w:proofErr w:type="gramStart"/>
      <w:r w:rsidRPr="009E7E8C">
        <w:t>is</w:t>
      </w:r>
      <w:proofErr w:type="gramEnd"/>
      <w:r w:rsidRPr="009E7E8C">
        <w:t xml:space="preserve"> currently unknown. Advancement in gene-editing technology in zebrafish, such as CRISPR-Cas9, enables the targeting of maternally-expressed genes</w:t>
      </w:r>
      <w:r w:rsidRPr="009E7E8C">
        <w:fldChar w:fldCharType="begin"/>
      </w:r>
      <w:r w:rsidRPr="009E7E8C">
        <w:instrText xml:space="preserve"> ADDIN ZOTERO_ITEM CSL_CITATION {"citationID":"bn3fxsTt","properties":{"formattedCitation":"\\super 2\\uc0\\u8211{}4\\nosupersub{}","plainCitation":"2–4","noteIndex":0},"citationItems":[{"id":472,"uris":["http://zotero.org/users/local/WmAXBcMl/items/YI2SY254"],"uri":["http://zotero.org/users/local/WmAXBcMl/items/YI2SY254"],"itemData":{"id":472,"type":"article-journal","abstract":"In animals, specification of the primordial germ cells (PGCs), the stem cells of the germ line, is required to transmit genetic information from one generation to the next. Bucky ball (Buc) is essential for germ plasm (GP) assembly in oocytes, and its overexpression results in excess PGCs in zebrafish embryos. However, the mechanistic basis for the excess PGCs in response to Buc overexpression, and whether endogenous Buc functions during embryogenesis, are unknown. Here, we show that endogenous Buc, like GP and overexpressed Buc-GFP, accumulates at embryonic cleavage furrows. Furthermore, we show that the maternally expressed zebrafish Kinesin-1 Kif5Ba is a binding partner of Buc and that maternal kif5Ba (Mkif5Ba) plays an essential role in germline specification in vivo. Specifically, Mkif5Ba is required to recruit GP to cleavage furrows and thereby specifies PGCs. Moreover, Mkif5Ba is required to enrich Buc at cleavage furrows and for the ability of Buc to promote excess PGCs, providing mechanistic insight into how Buc functions to assemble embryonic GP. In addition, we show that Mkif5Ba is also essential for dorsoventral (DV) patterning. Specifically, Mkif5Ba promotes formation of the parallel vegetal microtubule array required to asymmetrically position dorsal determinants (DDs) towards the prospective dorsal side. Interestingly, whereas Syntabulin and wnt8a translocation depend on kif5Ba, grip2a translocation does not, providing evidence for two distinct mechanisms by which DDs might be asymmetrically distributed. These studies identify essential roles for maternal Kif5Ba in PGC specification and DV patterning, and provide mechanistic insight into Buc functions during early embryogenesis.","container-title":"Development (Cambridge, England)","DOI":"10.1242/dev.124586","ISSN":"1477-9129","issue":"17","journalAbbreviation":"Development","language":"eng","note":"PMID: 26253407\nPMCID: PMC4582183","page":"2996-3008","source":"PubMed","title":"Kinesin-1 interacts with Bucky ball to form germ cells and is required to pattern the zebrafish body axis","volume":"142","author":[{"family":"Campbell","given":"Philip D."},{"family":"Heim","given":"Amanda E."},{"family":"Smith","given":"Mordechai Z."},{"family":"Marlow","given":"Florence L."}],"issued":{"date-parts":[["2015",9,1]]}}},{"id":357,"uris":["http://zotero.org/users/local/WmAXBcMl/items/9VTLGQ8C"],"uri":["http://zotero.org/users/local/WmAXBcMl/items/9VTLGQ8C"],"itemData":{"id":357,"type":"article-journal","abstract":"Embryos from females homozygous for a recessive maternal-effect mutation in the gene aura exhibit defects including reduced cortical integrity, defective cortical granule (CG) release upon egg activation, failure to complete cytokinesis, and abnormal cell wound healing. We show that the cytokinesis defects are associated with aberrant cytoskeletal reorganization during furrow maturation, including abnormal F-actin enrichment and microtubule reorganization. Cortical F-actin prior to furrow formation fails to exhibit a normal transition into F-actin-rich arcs, and drug inhibition is consistent with aura function promoting F-actin polymerization and/or stabilization. In mutants, components of exocytic and endocytic vesicles, such as Vamp2, Clathrin and Dynamin, are sequestered in unreleased CGs, indicating a need for CG recycling in the normal redistribution of these factors. However, the exocytic targeting factor Rab11 is recruited to the furrow plane normally at the tip of bundling microtubules, suggesting an alternative anchoring mechanism independent of membrane recycling. A positional cloning approach indicates that the mutation in aura is associated with a truncation of Mid1 interacting protein 1 like (Mid1ip1l), previously identified as an interactor of the X-linked Opitz G/BBB syndrome gene product Mid1. A Cas9/CRISPR-induced mutant allele in mid1ip1l fails to complement the originally isolated aura maternal-effect mutation, confirming gene assignment. Mid1ip1l protein localizes to cortical F-actin aggregates, consistent with a direct role in cytoskeletal regulation. Our studies indicate that maternally provided aura (mid1ip1l) acts during the reorganization of the cytoskeleton at the egg-to-embryo transition and highlight the importance of cytoskeletal dynamics and membrane recycling during this developmental period.","container-title":"Development (Cambridge, England)","DOI":"10.1242/dev.130591","ISSN":"1477-9129","issue":"9","journalAbbreviation":"Development","language":"eng","note":"PMID: 26965374\nPMCID: PMC4986165","page":"1585-1599","source":"PubMed","title":"aura (mid1ip1l) regulates the cytoskeleton at the zebrafish egg-to-embryo transition","volume":"143","author":[{"family":"Eno","given":"Celeste"},{"family":"Solanki","given":"Bharti"},{"family":"Pelegri","given":"Francisco"}],"issued":{"date-parts":[["2016"]],"season":"01"}}},{"id":998,"uris":["http://zotero.org/users/local/WmAXBcMl/items/UYX8YERJ"],"uri":["http://zotero.org/users/local/WmAXBcMl/items/UYX8YERJ"],"itemData":{"id":998,"type":"article-journal","abstract":"Stem-loop binding protein (SLBP) is required for replication-dependent histone mRNA metabolism in mammals. Zebrafish possesses two slbps, and slbp1 is necessary for retinal neurogenesis. However, the detailed expression and function of slbp2 in zebrafish are still unknown. In this study, we first identified zebrafish slbp2 as an oocyte-specific maternal factor and then generated a maternal-zygotic slbp2 F3 homozygous mutant (MZslbp2Δ4-/-) using CRISPR/Cas9. The depletion of maternal Slbp2 disrupted early nuclear cleavage, which resulted in developmental arrest at the MBT stage. The developmental defects could be rescued in slbp2 transgenic MZslbp2Δ4-/- embryos. However, homozygous mutant MZslbp1Δ1-/- developed normally, indicating slbp1 is dispensable for zebrafish early embryogenesis. Through comparative proteome and transcriptome profiling between WT and MZslbp2Δ4-/- embryos, we identified many differentially expressed proteins and genes. In comparison with those in WT embryos, four replication-dependent histones, including H2a, H2b, H3, and H4, all reduced their expression, while histone variant h2afx significantly increased in MZslbp2Δ4-/- embryos at the 256-cell stage and high stage. Zebrafish Slbp2 can bind histone mRNA stem-loop in vitro, and the defects of MZslbp2Δ4-/- embryos can be partially rescued by overexpression of H2b. The current data indicate that maternal Slbp2 plays a pivotal role in the storage of replication-dependent histone mRNAs and proteins during zebrafish oogenesis.","container-title":"RNA (New York, N.Y.)","DOI":"10.1261/rna.067090.118","ISSN":"1469-9001","issue":"12","journalAbbreviation":"RNA","language":"eng","note":"PMID: 30185624\nPMCID: PMC6239174","page":"1738-1748","source":"PubMed","title":"Oocyte-specific maternal Slbp2 is required for replication-dependent histone storage and early nuclear cleavage in zebrafish oogenesis and embryogenesis","volume":"24","author":[{"family":"He","given":"Wen-Xia"},{"family":"Wu","given":"Min"},{"family":"Liu","given":"Zhen"},{"family":"Li","given":"Zhi"},{"family":"Wang","given":"Yang"},{"family":"Zhou","given":"Jian"},{"family":"Yu","given":"Peng"},{"family":"Zhang","given":"Xiao-Juan"},{"family":"Zhou","given":"Li"},{"family":"Gui","given":"Jian-Fang"}],"issued":{"date-parts":[["2018"]]}}}],"schema":"https://github.com/citation-style-language/schema/raw/master/csl-citation.json"} </w:instrText>
      </w:r>
      <w:r w:rsidRPr="009E7E8C">
        <w:fldChar w:fldCharType="separate"/>
      </w:r>
      <w:r w:rsidRPr="009E7E8C">
        <w:rPr>
          <w:vertAlign w:val="superscript"/>
        </w:rPr>
        <w:t>2–4</w:t>
      </w:r>
      <w:r w:rsidRPr="009E7E8C">
        <w:fldChar w:fldCharType="end"/>
      </w:r>
      <w:r w:rsidRPr="009E7E8C">
        <w:t xml:space="preserve">. However, the identification of a maternal-effect phenotype requires an extra generation when compared to a zygotic phenotype, thus requiring more resources. Recently, the biallelic editing capability of CRISPR-Cas9 has been used to screen for embryonic phenotypes in somatic tissues of injected (F0) embryos, known as </w:t>
      </w:r>
      <w:r w:rsidR="008375BE" w:rsidRPr="009E7E8C">
        <w:t>“</w:t>
      </w:r>
      <w:r w:rsidRPr="009E7E8C">
        <w:t>crispants</w:t>
      </w:r>
      <w:r w:rsidR="008375BE" w:rsidRPr="009E7E8C">
        <w:t>”</w:t>
      </w:r>
      <w:r w:rsidRPr="009E7E8C">
        <w:fldChar w:fldCharType="begin"/>
      </w:r>
      <w:r w:rsidRPr="009E7E8C">
        <w:instrText xml:space="preserve"> ADDIN ZOTERO_ITEM CSL_CITATION {"citationID":"naNlDlwu","properties":{"formattedCitation":"\\super 5\\uc0\\u8211{}10\\nosupersub{}","plainCitation":"5–10","noteIndex":0},"citationItems":[{"id":772,"uris":["http://zotero.org/users/local/WmAXBcMl/items/GTRX8B4I"],"uri":["http://zotero.org/users/local/WmAXBcMl/items/GTRX8B4I"],"itemData":{"id":772,"type":"article-journal","abstract":"CRISPR-Cas9 enables efficient sequence-specific mutagenesis for creating somatic or germline mutants of model organisms. Key constraints in vivo remain the expression and delivery of active Cas9-sgRNA ribonucleoprotein complexes (RNPs) with minimal toxicity, variable mutagenesis efficiencies depending on targeting sequence, and high mutation mosaicism. Here, we apply in vitro assembled, fluorescent Cas9-sgRNA RNPs in solubilizing salt solution to achieve maximal mutagenesis efficiency in zebrafish embryos. MiSeq-based sequence analysis of targeted loci in individual embryos using CrispRVariants, a customized software tool for mutagenesis quantification and visualization, reveals efficient bi-allelic mutagenesis that reaches saturation at several tested gene loci. Such virtually complete mutagenesis exposes loss-of-function phenotypes for candidate genes in somatic mutant embryos for subsequent generation of stable germline mutants. We further show that targeting of non-coding elements in gene regulatory regions using saturating mutagenesis uncovers functional control elements in transgenic reporters and endogenous genes in injected embryos. Our results establish that optimally solubilized, in vitro assembled fluorescent Cas9-sgRNA RNPs provide a reproducible reagent for direct and scalable loss-of-function studies and applications beyond zebrafish experiments that require maximal DNA cutting efficiency in vivo.","container-title":"Development (Cambridge, England)","DOI":"10.1242/dev.134809","ISSN":"1477-9129","issue":"11","journalAbbreviation":"Development","language":"eng","note":"PMID: 27130213","page":"2025-2037","source":"PubMed","title":"Maximizing mutagenesis with solubilized CRISPR-Cas9 ribonucleoprotein complexes","volume":"143","author":[{"family":"Burger","given":"Alexa"},{"family":"Lindsay","given":"Helen"},{"family":"Felker","given":"Anastasia"},{"family":"Hess","given":"Christopher"},{"family":"Anders","given":"Carolin"},{"family":"Chiavacci","given":"Elena"},{"family":"Zaugg","given":"Jonas"},{"family":"Weber","given":"Lukas M."},{"family":"Catena","given":"Raul"},{"family":"Jinek","given":"Martin"},{"family":"Robinson","given":"Mark D."},{"family":"Mosimann","given":"Christian"}],"issued":{"date-parts":[["2016"]],"season":"01"}}},{"id":924,"uris":["http://zotero.org/users/local/WmAXBcMl/items/T7JVHYF9"],"uri":["http://zotero.org/users/local/WmAXBcMl/items/T7JVHYF9"],"itemData":{"id":924,"type":"article-journal","abstract":"A simple and robust method for targeted mutagenesis in zebrafish has long been sought. Previous methods generate monoallelic mutations in the germ line of F0 animals, usually delaying homozygosity for the mutation to the F2 generation. Generation of robust biallelic mutations in the F0 would allow for phenotypic analysis directly in injected animals. Recently the type II prokaryotic clustered regularly interspaced short palindromic repeats (CRISPR)/CRISPR-associated proteins (Cas) system has been adapted to serve as a targeted genome mutagenesis tool. Here we report an improved CRISPR/Cas system in zebrafish with custom guide RNAs and a zebrafish codon-optimized Cas9 protein that efficiently targeted a reporter transgene Tg(-5.1mnx1:egfp) and four endogenous loci (tyr, golden, mitfa, and ddx19). Mutagenesis rates reached 75-99%, indicating that most cells contained biallelic mutations. Recessive null-like phenotypes were observed in four of the five targeting cases, supporting high rates of biallelic gene disruption. We also observed efficient germ-line transmission of the Cas9-induced mutations. Finally, five genomic loci can be targeted simultaneously, resulting in multiple loss-of-function phenotypes in the same injected fish. This CRISPR/Cas9 system represents a highly effective and scalable gene knockout method in zebrafish and has the potential for applications in other model organisms.","container-title":"Proceedings of the National Academy of Sciences of the United States of America","DOI":"10.1073/pnas.1308335110","ISSN":"1091-6490","issue":"34","journalAbbreviation":"Proc. Natl. Acad. Sci. U.S.A.","language":"eng","note":"PMID: 23918387\nPMCID: PMC3752207","page":"13904-13909","source":"PubMed","title":"Efficient multiplex biallelic zebrafish genome editing using a CRISPR nuclease system","volume":"110","author":[{"family":"Jao","given":"Li-En"},{"family":"Wente","given":"Susan R."},{"family":"Chen","given":"Wenbiao"}],"issued":{"date-parts":[["2013",8,20]]}}},{"id":775,"uris":["http://zotero.org/users/local/WmAXBcMl/items/FVI2J8X5"],"uri":["http://zotero.org/users/local/WmAXBcMl/items/FVI2J8X5"],"itemData":{"id":775,"type":"article-journal","abstract":"Identifying genes involved in biological processes is critical for understanding the molecular building blocks of life. We used engineered CRISPR (clustered regularly interspaced short palindromic repeats) to efficiently mutate specific loci in zebrafish (Danio rerio) and screen for genes involved in vertebrate biological processes. We found that increasing CRISPR efficiency by injecting optimized amounts of Cas9-encoding mRNA and multiplexing single guide RNAs (sgRNAs) allowed for phenocopy of known mutants across many phenotypes in embryos. We performed a proof-of-concept screen in which we used intersecting, multiplexed pool injections to examine 48 loci and identified two new genes involved in electrical-synapse formation. By deep sequencing target loci, we found that 90% of the genes were effectively screened. We conclude that CRISPR can be used as a powerful reverse genetic screening strategy in vivo in a vertebrate system.","container-title":"Nature Methods","DOI":"10.1038/nmeth.3360","ISSN":"1548-7105","issue":"6","journalAbbreviation":"Nat. Methods","language":"eng","note":"PMID: 25867848\nPMCID: PMC4667794","page":"535-540","source":"PubMed","title":"Rapid reverse genetic screening using CRISPR in zebrafish","volume":"12","author":[{"family":"Shah","given":"Arish N."},{"family":"Davey","given":"Crystal F."},{"family":"Whitebirch","given":"Alex C."},{"family":"Miller","given":"Adam C."},{"family":"Moens","given":"Cecilia B."}],"issued":{"date-parts":[["2015",6]]}}},{"id":130,"uris":["http://zotero.org/users/local/WmAXBcMl/items/4ZMVKH4X"],"uri":["http://zotero.org/users/local/WmAXBcMl/items/4ZMVKH4X"],"itemData":{"id":130,"type":"article-journal","container-title":"Current Protocols in Molecular Biology","DOI":"10.1002/cpmb.42","ISSN":"1934-3647","issue":"1","language":"en","page":"31.9.1-31.9.22","source":"currentprotocols.onlinelibrary.wiley.com","title":"CRISPR/Cas9‐Directed Gene Editing for the Generation of Loss‐of‐Function Mutants in High‐Throughput Zebrafish F0 Screens","volume":"119","author":[{"family":"Shankaran","given":"Sunita S."},{"family":"Dahlem","given":"Timothy J."},{"family":"Bisgrove","given":"Brent W."},{"family":"Yost","given":"H. Joseph"},{"family":"Tristani‐Firouzi","given":"Martin"}],"issued":{"date-parts":[["2017",7,1]]}}},{"id":351,"uris":["http://zotero.org/users/local/WmAXBcMl/items/GAL8FXZH"],"uri":["http://zotero.org/users/local/WmAXBcMl/items/GAL8FXZH"],"itemData":{"id":351,"type":"article-journal","abstract":"The foregut endoderm gives rise to several organs including liver, pancreas, lung and thyroid with important roles in human physiology. Understanding which genes and signalling pathways regulate their development is crucial for understanding developmental disorders as well as diseases in adulthood. We exploited unique advantages of the zebrafish model to develop a rapid and scalable CRISPR/Cas-based mutagenesis strategy aiming at the identification of genes involved in morphogenesis and function of the thyroid. Core elements of the mutagenesis assay comprise bi-allelic gene invalidation in somatic mutants, a non-invasive monitoring of thyroid development in live transgenic fish, complementary analyses of thyroid function in fixed specimens and quantitative analyses of mutagenesis efficiency by Illumina sequencing of individual fish. We successfully validated our mutagenesis-phenotyping strategy in experiments targeting genes with known functions in early thyroid morphogenesis (pax2a, nkx2.4b) and thyroid functional differentiation (duox, duoxa, tshr). We also demonstrate that duox and duoxa crispants phenocopy thyroid phenotypes previously observed in human patients with bi-allelic DUOX2 and DUOXA2 mutations. The proposed combination of efficient mutagenesis protocols, rapid non-invasive phenotyping and sensitive genotyping holds great potential to systematically characterize the function of larger candidate gene panels during thyroid development and is applicable to other organs and tissues.","container-title":"Scientific Reports","DOI":"10.1038/s41598-018-24036-4","ISSN":"2045-2322","issue":"1","journalAbbreviation":"Sci Rep","language":"eng","note":"PMID: 29618800\nPMCID: PMC5884836","page":"5647","source":"PubMed","title":"A Rapid CRISPR/Cas-based Mutagenesis Assay in Zebrafish for Identification of Genes Involved in Thyroid Morphogenesis and Function","volume":"8","author":[{"family":"Trubiroha","given":"A."},{"family":"Gillotay","given":"P."},{"family":"Giusti","given":"N."},{"family":"Gacquer","given":"D."},{"family":"Libert","given":"F."},{"family":"Lefort","given":"A."},{"family":"Haerlingen","given":"B."},{"family":"De Deken","given":"X."},{"family":"Opitz","given":"R."},{"family":"Costagliola","given":"S."}],"issued":{"date-parts":[["2018"]],"season":"04"}}},{"id":349,"uris":["http://zotero.org/users/local/WmAXBcMl/items/5X45NZ6R"],"uri":["http://zotero.org/users/local/WmAXBcMl/items/5X45NZ6R"],"itemData":{"id":349,"type":"article-journal","abstract":"Zebrafish is a powerful model for forward genetics. Reverse genetic approaches are limited by the time required to generate stable mutant lines. We describe a system for gene knockout that consistently produces null phenotypes in G0 zebrafish. Yolk injection of sets of four CRISPR/Cas9 ribonucleoprotein complexes redundantly targeting a single gene recapitulated germline-transmitted knockout phenotypes in &gt;90% of G0 embryos for each of 8 test genes. Early embryonic (6 hpf) and stable adult phenotypes were produced. Simultaneous multi-gene knockout was feasible but associated with toxicity in some cases. To facilitate use, we generated a lookup table of four-guide sets for 21,386 zebrafish genes and validated several. Using this resource, we targeted 50 cardiomyocyte transcriptional regulators and uncovered a role of zbtb16a in cardiac development. This system provides a platform for rapid screening of genes of interest in development, physiology, and disease models in zebrafish.","container-title":"Developmental Cell","DOI":"10.1016/j.devcel.2018.06.003","ISSN":"1878-1551","issue":"1","journalAbbreviation":"Dev. Cell","language":"eng","note":"PMID: 29974860","page":"112-125.e4","source":"PubMed","title":"A Rapid Method for Directed Gene Knockout for Screening in G0 Zebrafish","volume":"46","author":[{"family":"Wu","given":"Roland S."},{"family":"Lam","given":"Ian I."},{"family":"Clay","given":"Hilary"},{"family":"Duong","given":"Daniel N."},{"family":"Deo","given":"Rahul C."},{"family":"Coughlin","given":"Shaun R."}],"issued":{"date-parts":[["2018"]],"season":"02"}}}],"schema":"https://github.com/citation-style-language/schema/raw/master/csl-citation.json"} </w:instrText>
      </w:r>
      <w:r w:rsidRPr="009E7E8C">
        <w:fldChar w:fldCharType="separate"/>
      </w:r>
      <w:r w:rsidRPr="009E7E8C">
        <w:rPr>
          <w:vertAlign w:val="superscript"/>
        </w:rPr>
        <w:t>5–10</w:t>
      </w:r>
      <w:r w:rsidRPr="009E7E8C">
        <w:fldChar w:fldCharType="end"/>
      </w:r>
      <w:r w:rsidRPr="009E7E8C">
        <w:t>.</w:t>
      </w:r>
      <w:r w:rsidR="00520963" w:rsidRPr="009E7E8C">
        <w:t xml:space="preserve"> The crispant technique permits resource-efficient screening of candidate genes in somatic cells, facilitating understanding of specific aspects in development.</w:t>
      </w:r>
      <w:r w:rsidRPr="009E7E8C">
        <w:t xml:space="preserve"> The protocol described in this paper allows for the identification of maternal-effect phenotypes, or </w:t>
      </w:r>
      <w:r w:rsidR="008375BE" w:rsidRPr="009E7E8C">
        <w:t>“</w:t>
      </w:r>
      <w:r w:rsidRPr="009E7E8C">
        <w:t>maternal crispants,</w:t>
      </w:r>
      <w:r w:rsidR="008375BE" w:rsidRPr="009E7E8C">
        <w:t>”</w:t>
      </w:r>
      <w:r w:rsidRPr="009E7E8C">
        <w:t xml:space="preserve"> in a single generation</w:t>
      </w:r>
      <w:r w:rsidR="00190AA8" w:rsidRPr="009E7E8C">
        <w:fldChar w:fldCharType="begin"/>
      </w:r>
      <w:r w:rsidR="00190AA8" w:rsidRPr="009E7E8C">
        <w:instrText xml:space="preserve"> ADDIN ZOTERO_ITEM CSL_CITATION {"citationID":"cwUFBY7E","properties":{"formattedCitation":"\\super 11\\nosupersub{}","plainCitation":"11","noteIndex":0},"citationItems":[{"id":1192,"uris":["http://zotero.org/users/local/WmAXBcMl/items/QD5VE7XB"],"uri":["http://zotero.org/users/local/WmAXBcMl/items/QD5VE7XB"],"itemData":{"id":1192,"type":"article-journal","abstract":"In animals, early development is dependent on a pool of maternal factors, both RNA and proteins, which are required for basic cellular processes and cell differentiation until zygotic genome activation. The role of the majority of these maternally expressed factors is not fully understood. By exploiting the biallelic editing ability of CRISPR-Cas9, we identify and characterize maternal-effect genes in a single generation, using a maternal crispant technique. We validated the ability to generate biallelic mutations in the germ line by creating maternal crispants that phenocopied previously characterized maternal-effect genes: birc5b, tmi and mid1ip1. Additionally, by targeting maternally expressed genes of unknown function in zebrafish, we identified two maternal-effect zebrafish genes, kpna7 and fhdc3. The genetic identity of these maternal crispants was confirmed by sequencing haploid progeny from F0 females, which allowed the analysis of newly induced lesions in the maternal germ line. Our studies show that maternal crispants allow for the effective identification and primary characterization of maternal-effect genes in a single generation, facilitating the reverse genetics analysis of maternal factors that drive embryonic development.","container-title":"Development (Cambridge, England)","DOI":"10.1242/dev.199536","ISSN":"1477-9129","issue":"19","journalAbbreviation":"Development","language":"eng","note":"PMID: 34463742","page":"dev199536","source":"PubMed","title":"Identification of maternal-effect genes in zebrafish using maternal crispants","volume":"148","author":[{"family":"Moravec","given":"Cara E."},{"family":"Voit","given":"Gabriella C."},{"family":"Otterlee","given":"Jarred"},{"family":"Pelegri","given":"Francisco"}],"issued":{"date-parts":[["2021",10,1]]}}}],"schema":"https://github.com/citation-style-language/schema/raw/master/csl-citation.json"} </w:instrText>
      </w:r>
      <w:r w:rsidR="00190AA8" w:rsidRPr="009E7E8C">
        <w:fldChar w:fldCharType="separate"/>
      </w:r>
      <w:r w:rsidR="00190AA8" w:rsidRPr="009E7E8C">
        <w:rPr>
          <w:vertAlign w:val="superscript"/>
        </w:rPr>
        <w:t>11</w:t>
      </w:r>
      <w:r w:rsidR="00190AA8" w:rsidRPr="009E7E8C">
        <w:fldChar w:fldCharType="end"/>
      </w:r>
      <w:r w:rsidRPr="009E7E8C">
        <w:t>. This scheme is attainable by multiplexing</w:t>
      </w:r>
      <w:r w:rsidR="00190AA8" w:rsidRPr="009E7E8C">
        <w:t xml:space="preserve"> </w:t>
      </w:r>
      <w:r w:rsidRPr="009E7E8C">
        <w:t>guide RNAs to a single gene and promoting biallelic editing events in the germline. These maternal crispant embryos can be identified by gross morphological phenotypes and undergo primary characterization, such as labeling for cell boundaries and DNA patterning</w:t>
      </w:r>
      <w:r w:rsidR="00190AA8" w:rsidRPr="009E7E8C">
        <w:fldChar w:fldCharType="begin"/>
      </w:r>
      <w:r w:rsidR="00190AA8" w:rsidRPr="009E7E8C">
        <w:instrText xml:space="preserve"> ADDIN ZOTERO_ITEM CSL_CITATION {"citationID":"foBsTQIh","properties":{"formattedCitation":"\\super 11\\nosupersub{}","plainCitation":"11","noteIndex":0},"citationItems":[{"id":1192,"uris":["http://zotero.org/users/local/WmAXBcMl/items/QD5VE7XB"],"uri":["http://zotero.org/users/local/WmAXBcMl/items/QD5VE7XB"],"itemData":{"id":1192,"type":"article-journal","abstract":"In animals, early development is dependent on a pool of maternal factors, both RNA and proteins, which are required for basic cellular processes and cell differentiation until zygotic genome activation. The role of the majority of these maternally expressed factors is not fully understood. By exploiting the biallelic editing ability of CRISPR-Cas9, we identify and characterize maternal-effect genes in a single generation, using a maternal crispant technique. We validated the ability to generate biallelic mutations in the germ line by creating maternal crispants that phenocopied previously characterized maternal-effect genes: birc5b, tmi and mid1ip1. Additionally, by targeting maternally expressed genes of unknown function in zebrafish, we identified two maternal-effect zebrafish genes, kpna7 and fhdc3. The genetic identity of these maternal crispants was confirmed by sequencing haploid progeny from F0 females, which allowed the analysis of newly induced lesions in the maternal germ line. Our studies show that maternal crispants allow for the effective identification and primary characterization of maternal-effect genes in a single generation, facilitating the reverse genetics analysis of maternal factors that drive embryonic development.","container-title":"Development (Cambridge, England)","DOI":"10.1242/dev.199536","ISSN":"1477-9129","issue":"19","journalAbbreviation":"Development","language":"eng","note":"PMID: 34463742","page":"dev199536","source":"PubMed","title":"Identification of maternal-effect genes in zebrafish using maternal crispants","volume":"148","author":[{"family":"Moravec","given":"Cara E."},{"family":"Voit","given":"Gabriella C."},{"family":"Otterlee","given":"Jarred"},{"family":"Pelegri","given":"Francisco"}],"issued":{"date-parts":[["2021",10,1]]}}}],"schema":"https://github.com/citation-style-language/schema/raw/master/csl-citation.json"} </w:instrText>
      </w:r>
      <w:r w:rsidR="00190AA8" w:rsidRPr="009E7E8C">
        <w:fldChar w:fldCharType="separate"/>
      </w:r>
      <w:r w:rsidR="00190AA8" w:rsidRPr="009E7E8C">
        <w:rPr>
          <w:vertAlign w:val="superscript"/>
        </w:rPr>
        <w:t>11</w:t>
      </w:r>
      <w:r w:rsidR="00190AA8" w:rsidRPr="009E7E8C">
        <w:fldChar w:fldCharType="end"/>
      </w:r>
      <w:r w:rsidRPr="009E7E8C">
        <w:t xml:space="preserve">. Combined analysis of the observable phenotype and basic molecular characterization of the induced INDELs allows for the prediction of the targeted </w:t>
      </w:r>
      <w:r w:rsidR="008375BE" w:rsidRPr="009E7E8C">
        <w:t>gene’s</w:t>
      </w:r>
      <w:r w:rsidRPr="009E7E8C">
        <w:t xml:space="preserve"> role in early development. </w:t>
      </w:r>
    </w:p>
    <w:p w14:paraId="3958CF20" w14:textId="77777777" w:rsidR="00CD2ADD" w:rsidRDefault="00CD2ADD" w:rsidP="00F309CF"/>
    <w:p w14:paraId="7F3DFB34" w14:textId="2092EDFD" w:rsidR="00325C52" w:rsidRPr="009E7E8C" w:rsidRDefault="00325C52" w:rsidP="009E7E8C">
      <w:r w:rsidRPr="009E7E8C">
        <w:t>In zebrafish, during the first 24 h post-fertilization (</w:t>
      </w:r>
      <w:proofErr w:type="spellStart"/>
      <w:r w:rsidRPr="009E7E8C">
        <w:t>hpf</w:t>
      </w:r>
      <w:proofErr w:type="spellEnd"/>
      <w:r w:rsidRPr="009E7E8C">
        <w:t>), a small group of cells develops into the primordial germ cells, a precursor to the germline</w:t>
      </w:r>
      <w:r w:rsidRPr="009E7E8C">
        <w:fldChar w:fldCharType="begin"/>
      </w:r>
      <w:r w:rsidRPr="009E7E8C">
        <w:instrText xml:space="preserve"> ADDIN ZOTERO_ITEM CSL_CITATION {"citationID":"EhvMTJ6P","properties":{"formattedCitation":"\\super 12\\uc0\\u8211{}15\\nosupersub{}","plainCitation":"12–15","noteIndex":0},"citationItems":[{"id":563,"uris":["http://zotero.org/users/local/WmAXBcMl/items/GWNW9LDW"],"uri":["http://zotero.org/users/local/WmAXBcMl/items/GWNW9LDW"],"itemData":{"id":563,"type":"article-journal","abstract":"Research into germ line development is of conceptual and biotechnologic importance. In this study, we used morphology at the level of light and electron microscope to characterize the primordial germ cells (PGCs) of the zebrafish throughout embryonic and larval development. The study was complemented by the detailed analysis of mRNA expression of a putative germ line marker vasa. By morphology alone PGCs were identified at the earliest at the 5-somite stage in the peripheral endoderm in contact with the yolk syncytial layer. Subsequently, they move from lateral to medial positions into the median mesoderm and from there by means of the dorsal mesentery into the gonadal anlage at day 5 postfertilization (pf), to establish gonads with mesenchymal cells by day 9 pf. Ultrastructural analysis of the 4-day-old zebrafish larvae demonstrates the presence of the germ line-specific structures, nuage, and annulate lamellae. vasa RNA-positive cells can be followed during zebrafish embryogenesis from the 32-cell stage onward (Yoon et al., 1997). Upon completion of gastrulation, the RNA is exclusively present in the cells of the hypoblast, which as a consequence of convergence and extension movements first arrange themselves in a V-shaped string-like conformation to end up, by late somitogenesis, as a string of cells on each side of the midline. We show that the localization of maternal vasa RNA in the ovary changes from cytoplasmic, in the previtellogenic oocytes, to cortical in the vitellogenic oocytes, to concentrate at the boundary of the yolk and cytoplasm in the one cell stage zygote. These results demonstrate that the cortical vasa RNA localization precedes its cleavage furrow-associated localization in the embryos and is presumably cytoskeleton dependent. vasa RNA localization changes from asymmetric subcellular at the sphere stage, to become entirely cytoplasmic at the dome stage. These data suggest a close resemblance in modes of segregation of the germ plasma in the frog and vasa mRNA in the fish during cleavage stages. Based on the significantly larger size and the stereotype and similar position of morphologically distinct cells, presumed to be PGCs, and their vasa RNA-positive counterparts, we conclude that vasa RNA-positive cells are the PGCs and vasa RNA represents a definitive germ line marker in the fish. Dev Dyn 1999;216:153-167.","container-title":"Developmental Dynamics: An Official Publication of the American Association of Anatomists","DOI":"10.1002/(SICI)1097-0177(199910)216:2&lt;153::AID-DVDY6&gt;3.0.CO;2-1","ISSN":"1058-8388","issue":"2","journalAbbreviation":"Dev. Dyn.","language":"eng","note":"PMID: 10536055","page":"153-167","source":"PubMed","title":"Characterization of zebrafish primordial germ cells: morphology and early distribution of vasa RNA","title-short":"Characterization of zebrafish primordial germ cells","volume":"216","author":[{"family":"Braat","given":"A. K."},{"family":"Zandbergen","given":"T."},{"family":"Water","given":"S.","non-dropping-particle":"van de"},{"family":"Goos","given":"H. J."},{"family":"Zivkovic","given":"D."}],"issued":{"date-parts":[["1999",10]]}}},{"id":263,"uris":["http://zotero.org/users/local/WmAXBcMl/items/84RXE6U5"],"uri":["http://zotero.org/users/local/WmAXBcMl/items/84RXE6U5"],"itemData":{"id":263,"type":"article-journal","abstract":"Background In zebrafish and many other organisms, specification of primordial germ cells (PGCs) requires the transmission of maternally-derived germ plasm. Zebrafish germ plasm ribonucleoparticles (RNPs) aggregate along the cleavage furrows during the first several cell cycles, segregate asymmetrically during the cleavage stages, and undergo cytoplasmic dispersal in the late blastula. Results For all tested germ plasm RNAs [carbonic anhydrase 15b (ca15b), deleted in azoospermia-like (dazl), dead end (dnd), nanos 3 (nos3), regulator of G-protein signaling14a (rgs14a), and vasa/DEAD box polypeptide 4 (vasa/ddx4)], RNPs are homotypic (containing a single RNA type), with RNPs packing tightly yet remaining distinct within germ plasm aggregates. Homotypic clustering of RNAs within RNPs is observed before aggregation in the cortex and is maintained through germ plasm recruitment, asymmetric segregation and RNP dispersal. We also identify a step of germ plasm fragmentation during the cleavage stages that precedes RNP dispersal. Conclusions Our findings suggest that germ plasm aggregates act as subcellular compartments that temporarily collect and carry single RNA-type RNPs from fertilization until their cytoplasmic dispersal in PGCs at the end of the blastula period, and describe a previously unknown fragmentation step that allows for an increase in the pool of germ plasm-carrying cells, presumably PGCs. Developmental Dynamics 248:306–318, 2019. © 2019 Wiley Periodicals, Inc.","container-title":"Developmental Dynamics","DOI":"10.1002/dvdy.18","ISSN":"1097-0177","issue":"4","language":"en","page":"306-318","source":"Wiley Online Library","title":"Aggregation, segregation, and dispersal of homotypic germ plasm RNPs in the early zebrafish embryo","volume":"248","author":[{"family":"Eno","given":"Celeste"},{"family":"Hansen","given":"Christina L."},{"family":"Pelegri","given":"Francisco"}],"issued":{"date-parts":[["2019"]]}}},{"id":408,"uris":["http://zotero.org/users/local/WmAXBcMl/items/53SLB89I"],"uri":["http://zotero.org/users/local/WmAXBcMl/items/53SLB89I"],"itemData":{"id":408,"type":"article-journal","abstract":"BACKGROUND: In many animals, germ cells are set aside from somatic cells early during development to give rise to sperm in males and eggs in females. One strategy to achieve this separation is to localize special cytoplasmic granules to the precursors of the germline. In Drosophila, the vasa gene has been shown to encode an essential component of these granules. While Vasa protein is directly targeted to the forming germ cells of Drosophila, Vasa protein expression in the germline of Xenopus and zebrafish is thought to be achieved by RNA localization.\nRESULTS: To analyze whether the machinery responsible for RNA localization is conserved among lower vertebrates, we tested different vasa homologs for their ability to localize in Xenopus oocytes. Reporter transcripts fused to the vasa 3'UTR of zebrafish are recruited to the germ plasm of injected Xenopus oocytes, although the 3'UTR shows no clear sequence similarity to the Xenopus vasa-like DEADsouth 3'UTR. However, isolation, expression pattern analysis, and sequence inspection of vasa genes from different teleosts indicate that RNA localization correlates with the presence of several conserved regions in the 3'UTR. Introduction of reporter transcripts fused to different vasa 3'UTR deletions into Xenopus and zebrafish demonstrates that one of these conserved regions is sufficient for RNA localization in either species. Moreover, these regions target GFP translation to the germline of transgenic fish.\nCONCLUSIONS: Our results suggest the existence of a common RNA localization machinery in lower vertebrates that uses a functionally conserved localization signal to target gene expression to the germline.","container-title":"Current biology: CB","DOI":"10.1016/s0960-9822(02)00723-6","ISSN":"0960-9822","issue":"6","journalAbbreviation":"Curr. Biol.","language":"eng","note":"PMID: 11909530","page":"454-466","source":"PubMed","title":"An evolutionary conserved region in the vasa 3'UTR targets RNA translation to the germ cells in the zebrafish","volume":"12","author":[{"family":"Knaut","given":"Holger"},{"family":"Steinbeisser","given":"Herbert"},{"family":"Schwarz","given":"Heinz"},{"family":"Nüsslein-Volhard","given":"Christiane"}],"issued":{"date-parts":[["2002",3,19]]}}},{"id":443,"uris":["http://zotero.org/users/local/WmAXBcMl/items/XJTLHHTS"],"uri":["http://zotero.org/users/local/WmAXBcMl/items/XJTLHHTS"],"itemData":{"id":443,"type":"article-journal","abstract":"Identification and manipulation of the germ line are important to the study of model organisms. Although zebrafish has recently emerged as a model for vertebrate development, the primordial germ cells (PGCs) in this organism have not been previously described. To identify a molecular marker for the zebrafish PGCs, we cloned the zebrafish homologue of the Drosophila vasa gene, which, in the fly, encodes a germ-cell-specific protein. Northern blotting revealed that zebrafish vasa homologue (vas) transcript is present in embryos just after fertilization, and hence it is probably maternally supplied. Using whole-mount in situ hybridization, we investigated the expression pattern of vas RNA in zebrafish embryos from the 1-cell stage to 10 days of development. Here we present evidence that vas RNA is a germ-cell-specific marker, allowing a description of the zebrafish PGCs for the first time. Furthermore, vas transcript was detected in a novel pattern, localized to the cleavage planes in 2- and 4-cell-stage embryos. During subsequent cleavages, the RNA is segregated as subcellular clumps to a small number of cells that may be the future germ cells. These results suggest new ways in which one might develop techniques for the genetic manipulation of zebrafish. Furthermore, they provide the basis for further studies on this novel RNA localization pattern and on germ-line development in general.","container-title":"Development (Cambridge, England)","ISSN":"0950-1991","issue":"16","journalAbbreviation":"Development","language":"eng","note":"PMID: 9272956","page":"3157-3165","source":"PubMed","title":"Zebrafish vasa homologue RNA is localized to the cleavage planes of 2- and 4-cell-stage embryos and is expressed in the primordial germ cells","volume":"124","author":[{"family":"Yoon","given":"C."},{"family":"Kawakami","given":"K."},{"family":"Hopkins","given":"N."}],"issued":{"date-parts":[["1997",8]]}}}],"schema":"https://github.com/citation-style-language/schema/raw/master/csl-citation.json"} </w:instrText>
      </w:r>
      <w:r w:rsidRPr="009E7E8C">
        <w:fldChar w:fldCharType="separate"/>
      </w:r>
      <w:r w:rsidRPr="009E7E8C">
        <w:rPr>
          <w:vertAlign w:val="superscript"/>
        </w:rPr>
        <w:t>12–15</w:t>
      </w:r>
      <w:r w:rsidRPr="009E7E8C">
        <w:fldChar w:fldCharType="end"/>
      </w:r>
      <w:r w:rsidRPr="009E7E8C">
        <w:t>. In clutches laid by F0 females, the proportion of maternal crispant embryos recovered depends on how many germ cells contain a biallelic editing event in the target</w:t>
      </w:r>
      <w:r w:rsidR="00190AA8" w:rsidRPr="009E7E8C">
        <w:t>ed</w:t>
      </w:r>
      <w:r w:rsidRPr="009E7E8C">
        <w:t xml:space="preserve"> gene. In </w:t>
      </w:r>
      <w:r w:rsidR="00190AA8" w:rsidRPr="009E7E8C">
        <w:t>general, the earlier</w:t>
      </w:r>
      <w:r w:rsidR="00520963" w:rsidRPr="009E7E8C">
        <w:t xml:space="preserve"> the </w:t>
      </w:r>
      <w:r w:rsidR="00190AA8" w:rsidRPr="009E7E8C">
        <w:t>editing event occur</w:t>
      </w:r>
      <w:r w:rsidR="00520963" w:rsidRPr="009E7E8C">
        <w:t>s</w:t>
      </w:r>
      <w:r w:rsidR="00190AA8" w:rsidRPr="009E7E8C">
        <w:t xml:space="preserve"> in the embryo, the higher the probability</w:t>
      </w:r>
      <w:r w:rsidR="00520963" w:rsidRPr="009E7E8C">
        <w:t xml:space="preserve"> of</w:t>
      </w:r>
      <w:r w:rsidR="00190AA8" w:rsidRPr="009E7E8C">
        <w:t xml:space="preserve"> CRISPR-Cas9</w:t>
      </w:r>
      <w:r w:rsidR="00520963" w:rsidRPr="009E7E8C">
        <w:t xml:space="preserve"> mutation</w:t>
      </w:r>
      <w:r w:rsidR="00624ED1" w:rsidRPr="009E7E8C">
        <w:t>s</w:t>
      </w:r>
      <w:r w:rsidR="00190AA8" w:rsidRPr="009E7E8C">
        <w:t xml:space="preserve"> being observed in the germline.</w:t>
      </w:r>
      <w:r w:rsidRPr="009E7E8C">
        <w:t xml:space="preserve"> In most cases, the phenotypes of maternal crispant embryos come from the loss of function in the two maternal alleles present in the developing oocyte. As the oocyte finishes meiosis, one of the maternal alleles is extruded from the embryo via the polar body, while the other allele becomes </w:t>
      </w:r>
      <w:r w:rsidR="00AA584A" w:rsidRPr="009E7E8C">
        <w:t>incorporated into the</w:t>
      </w:r>
      <w:r w:rsidRPr="009E7E8C">
        <w:t xml:space="preserve"> maternal pronuc</w:t>
      </w:r>
      <w:r w:rsidR="00AA584A" w:rsidRPr="009E7E8C">
        <w:t>leus</w:t>
      </w:r>
      <w:r w:rsidRPr="009E7E8C">
        <w:t xml:space="preserve">. The sequencing of </w:t>
      </w:r>
      <w:r w:rsidR="001E0945" w:rsidRPr="009E7E8C">
        <w:t xml:space="preserve">multiple </w:t>
      </w:r>
      <w:r w:rsidRPr="009E7E8C">
        <w:t>maternal crispant haploids will represent a mixture of the mutations (insertions and/or deletions (INDELs)) present in the germline that contribute to the phenotype</w:t>
      </w:r>
      <w:r w:rsidR="00190AA8" w:rsidRPr="009E7E8C">
        <w:fldChar w:fldCharType="begin"/>
      </w:r>
      <w:r w:rsidR="00190AA8" w:rsidRPr="009E7E8C">
        <w:instrText xml:space="preserve"> ADDIN ZOTERO_ITEM CSL_CITATION {"citationID":"qAZYbZGL","properties":{"formattedCitation":"\\super 11\\nosupersub{}","plainCitation":"11","noteIndex":0},"citationItems":[{"id":1192,"uris":["http://zotero.org/users/local/WmAXBcMl/items/QD5VE7XB"],"uri":["http://zotero.org/users/local/WmAXBcMl/items/QD5VE7XB"],"itemData":{"id":1192,"type":"article-journal","abstract":"In animals, early development is dependent on a pool of maternal factors, both RNA and proteins, which are required for basic cellular processes and cell differentiation until zygotic genome activation. The role of the majority of these maternally expressed factors is not fully understood. By exploiting the biallelic editing ability of CRISPR-Cas9, we identify and characterize maternal-effect genes in a single generation, using a maternal crispant technique. We validated the ability to generate biallelic mutations in the germ line by creating maternal crispants that phenocopied previously characterized maternal-effect genes: birc5b, tmi and mid1ip1. Additionally, by targeting maternally expressed genes of unknown function in zebrafish, we identified two maternal-effect zebrafish genes, kpna7 and fhdc3. The genetic identity of these maternal crispants was confirmed by sequencing haploid progeny from F0 females, which allowed the analysis of newly induced lesions in the maternal germ line. Our studies show that maternal crispants allow for the effective identification and primary characterization of maternal-effect genes in a single generation, facilitating the reverse genetics analysis of maternal factors that drive embryonic development.","container-title":"Development (Cambridge, England)","DOI":"10.1242/dev.199536","ISSN":"1477-9129","issue":"19","journalAbbreviation":"Development","language":"eng","note":"PMID: 34463742","page":"dev199536","source":"PubMed","title":"Identification of maternal-effect genes in zebrafish using maternal crispants","volume":"148","author":[{"family":"Moravec","given":"Cara E."},{"family":"Voit","given":"Gabriella C."},{"family":"Otterlee","given":"Jarred"},{"family":"Pelegri","given":"Francisco"}],"issued":{"date-parts":[["2021",10,1]]}}}],"schema":"https://github.com/citation-style-language/schema/raw/master/csl-citation.json"} </w:instrText>
      </w:r>
      <w:r w:rsidR="00190AA8" w:rsidRPr="009E7E8C">
        <w:fldChar w:fldCharType="separate"/>
      </w:r>
      <w:r w:rsidR="00190AA8" w:rsidRPr="009E7E8C">
        <w:rPr>
          <w:vertAlign w:val="superscript"/>
        </w:rPr>
        <w:t>11</w:t>
      </w:r>
      <w:r w:rsidR="00190AA8" w:rsidRPr="009E7E8C">
        <w:fldChar w:fldCharType="end"/>
      </w:r>
      <w:r w:rsidRPr="009E7E8C">
        <w:t>.</w:t>
      </w:r>
    </w:p>
    <w:p w14:paraId="679A15B4" w14:textId="77777777" w:rsidR="00CD2ADD" w:rsidRDefault="00CD2ADD" w:rsidP="00F309CF"/>
    <w:p w14:paraId="07DAF11B" w14:textId="3FC0CFF0" w:rsidR="00325C52" w:rsidRPr="009E7E8C" w:rsidRDefault="00325C52" w:rsidP="009E7E8C">
      <w:r w:rsidRPr="009E7E8C">
        <w:t>The following protocol describes the necessary steps to create CRISPR-Cas9 mutations in maternal-effect genes and identify the corresponding phenotype using a maternal crispant approach (</w:t>
      </w:r>
      <w:r w:rsidRPr="009E7E8C">
        <w:rPr>
          <w:b/>
          <w:bCs/>
        </w:rPr>
        <w:t>Figure 1</w:t>
      </w:r>
      <w:r w:rsidRPr="009E7E8C">
        <w:t xml:space="preserve">). Section one will </w:t>
      </w:r>
      <w:r w:rsidR="00520963" w:rsidRPr="009E7E8C">
        <w:t xml:space="preserve">explain </w:t>
      </w:r>
      <w:r w:rsidRPr="009E7E8C">
        <w:t>how to effectively design and create guide RNAs, while sections two and three contain</w:t>
      </w:r>
      <w:r w:rsidR="00520963" w:rsidRPr="009E7E8C">
        <w:t xml:space="preserve"> critical</w:t>
      </w:r>
      <w:r w:rsidRPr="009E7E8C">
        <w:t xml:space="preserve"> steps for creating maternal crispants by microinjection. After injecting the CRISPR-Cas9 mixture, injected embryos are screened for somatic edits via PCR (section four). Once the injected F0 embryos develop and reach sexual maturity, the F0 females are crossed to wild-type males, and their offspring are screened for maternal-effect phenotypes (section five). </w:t>
      </w:r>
      <w:r w:rsidR="00AA584A" w:rsidRPr="009E7E8C">
        <w:t>S</w:t>
      </w:r>
      <w:r w:rsidRPr="009E7E8C">
        <w:t>ection six includes instructions on making maternal crispant haploids that can be combined with Sanger sequencing to identify the CRISPR-Cas9</w:t>
      </w:r>
      <w:r w:rsidR="00AA584A" w:rsidRPr="009E7E8C">
        <w:rPr>
          <w:rStyle w:val="CommentReference"/>
          <w:rFonts w:eastAsia="Times New Roman"/>
          <w:sz w:val="24"/>
          <w:szCs w:val="24"/>
        </w:rPr>
        <w:t>-i</w:t>
      </w:r>
      <w:r w:rsidR="00AA584A" w:rsidRPr="009E7E8C">
        <w:t xml:space="preserve">nduced </w:t>
      </w:r>
      <w:r w:rsidRPr="009E7E8C">
        <w:t xml:space="preserve">INDELs. In addition, the </w:t>
      </w:r>
      <w:r w:rsidR="00591A8C">
        <w:t>D</w:t>
      </w:r>
      <w:r w:rsidRPr="009E7E8C">
        <w:t xml:space="preserve">iscussion </w:t>
      </w:r>
      <w:r w:rsidR="008375BE" w:rsidRPr="009E7E8C">
        <w:t>contains</w:t>
      </w:r>
      <w:r w:rsidRPr="009E7E8C">
        <w:t xml:space="preserve"> modifications that can be made to the protocol to increase the sensitivity and power of this method.</w:t>
      </w:r>
    </w:p>
    <w:p w14:paraId="48BA6B0A" w14:textId="77777777" w:rsidR="006E4797" w:rsidRPr="00CD2ADD" w:rsidRDefault="006E4797" w:rsidP="00F309CF">
      <w:pPr>
        <w:rPr>
          <w:b/>
        </w:rPr>
      </w:pPr>
    </w:p>
    <w:p w14:paraId="3D2D8DDA" w14:textId="7FADF8AC" w:rsidR="003A6022" w:rsidRDefault="00551D82" w:rsidP="00F309CF">
      <w:r w:rsidRPr="00CD2ADD">
        <w:rPr>
          <w:b/>
        </w:rPr>
        <w:t>PROTOCOL:</w:t>
      </w:r>
      <w:r w:rsidRPr="00CD2ADD">
        <w:t xml:space="preserve"> </w:t>
      </w:r>
    </w:p>
    <w:p w14:paraId="69DEA640" w14:textId="77777777" w:rsidR="00C873C0" w:rsidRPr="009E7E8C" w:rsidRDefault="00C873C0" w:rsidP="00F309CF"/>
    <w:p w14:paraId="307FA768" w14:textId="66A6A04B" w:rsidR="003A6022" w:rsidRPr="009E7E8C" w:rsidRDefault="00BE0403" w:rsidP="009E7E8C">
      <w:pPr>
        <w:pStyle w:val="NormalWeb"/>
        <w:spacing w:before="0" w:beforeAutospacing="0" w:after="0" w:afterAutospacing="0"/>
        <w:jc w:val="both"/>
        <w:rPr>
          <w:rFonts w:ascii="Calibri" w:hAnsi="Calibri" w:cs="Calibri"/>
        </w:rPr>
      </w:pPr>
      <w:r w:rsidRPr="009E7E8C">
        <w:rPr>
          <w:rFonts w:ascii="Calibri" w:hAnsi="Calibri" w:cs="Calibri"/>
        </w:rPr>
        <w:lastRenderedPageBreak/>
        <w:t xml:space="preserve">In </w:t>
      </w:r>
      <w:r w:rsidR="00AA584A" w:rsidRPr="009E7E8C">
        <w:rPr>
          <w:rFonts w:ascii="Calibri" w:hAnsi="Calibri" w:cs="Calibri"/>
        </w:rPr>
        <w:t>studies leading to the development of this protocol</w:t>
      </w:r>
      <w:r w:rsidRPr="009E7E8C">
        <w:rPr>
          <w:rFonts w:ascii="Calibri" w:hAnsi="Calibri" w:cs="Calibri"/>
        </w:rPr>
        <w:t>, a</w:t>
      </w:r>
      <w:r w:rsidR="003A6022" w:rsidRPr="009E7E8C">
        <w:rPr>
          <w:rFonts w:ascii="Calibri" w:hAnsi="Calibri" w:cs="Calibri"/>
        </w:rPr>
        <w:t>ll zebrafish housing and experiments were approved by the University of Wisconsin-Madison Institutional Animal Care and Use Committee</w:t>
      </w:r>
      <w:r w:rsidR="00C50550" w:rsidRPr="009E7E8C">
        <w:rPr>
          <w:rFonts w:ascii="Calibri" w:hAnsi="Calibri" w:cs="Calibri"/>
        </w:rPr>
        <w:t xml:space="preserve"> (</w:t>
      </w:r>
      <w:r w:rsidR="003A6419" w:rsidRPr="009E7E8C">
        <w:rPr>
          <w:rFonts w:ascii="Calibri" w:hAnsi="Calibri" w:cs="Calibri"/>
        </w:rPr>
        <w:t>IACUC-M005268-R2</w:t>
      </w:r>
      <w:r w:rsidR="00C50550" w:rsidRPr="009E7E8C">
        <w:rPr>
          <w:rFonts w:ascii="Calibri" w:hAnsi="Calibri" w:cs="Calibri"/>
        </w:rPr>
        <w:t>)</w:t>
      </w:r>
      <w:r w:rsidRPr="009E7E8C">
        <w:rPr>
          <w:rFonts w:ascii="Calibri" w:hAnsi="Calibri" w:cs="Calibri"/>
        </w:rPr>
        <w:t>.</w:t>
      </w:r>
      <w:r w:rsidR="00C50550" w:rsidRPr="009E7E8C">
        <w:rPr>
          <w:rFonts w:ascii="Calibri" w:hAnsi="Calibri" w:cs="Calibri"/>
        </w:rPr>
        <w:t xml:space="preserve"> </w:t>
      </w:r>
      <w:r w:rsidRPr="009E7E8C">
        <w:rPr>
          <w:rFonts w:ascii="Calibri" w:hAnsi="Calibri" w:cs="Calibri"/>
        </w:rPr>
        <w:t xml:space="preserve"> </w:t>
      </w:r>
    </w:p>
    <w:p w14:paraId="2B5497DB" w14:textId="77777777" w:rsidR="00043105" w:rsidRPr="009E7E8C" w:rsidRDefault="00043105" w:rsidP="00F309CF"/>
    <w:p w14:paraId="3789761E" w14:textId="5029EB59" w:rsidR="00325C52" w:rsidRPr="009E7E8C" w:rsidRDefault="00325C52" w:rsidP="009E7E8C">
      <w:pPr>
        <w:pStyle w:val="ListParagraph"/>
        <w:numPr>
          <w:ilvl w:val="0"/>
          <w:numId w:val="14"/>
        </w:numPr>
        <w:ind w:left="0" w:firstLine="0"/>
        <w:jc w:val="both"/>
        <w:rPr>
          <w:rFonts w:ascii="Calibri" w:hAnsi="Calibri" w:cs="Calibri"/>
          <w:b/>
          <w:bCs/>
        </w:rPr>
      </w:pPr>
      <w:bookmarkStart w:id="0" w:name="_Hlk87629249"/>
      <w:r w:rsidRPr="009E7E8C">
        <w:rPr>
          <w:rFonts w:ascii="Calibri" w:hAnsi="Calibri" w:cs="Calibri"/>
          <w:b/>
          <w:bCs/>
        </w:rPr>
        <w:t xml:space="preserve">Synthesis of </w:t>
      </w:r>
      <w:r w:rsidR="00591A8C">
        <w:rPr>
          <w:rFonts w:ascii="Calibri" w:hAnsi="Calibri" w:cs="Calibri"/>
          <w:b/>
          <w:bCs/>
        </w:rPr>
        <w:t>G</w:t>
      </w:r>
      <w:r w:rsidR="00591A8C" w:rsidRPr="009E7E8C">
        <w:rPr>
          <w:rFonts w:ascii="Calibri" w:hAnsi="Calibri" w:cs="Calibri"/>
          <w:b/>
          <w:bCs/>
        </w:rPr>
        <w:t xml:space="preserve">uide </w:t>
      </w:r>
      <w:r w:rsidRPr="009E7E8C">
        <w:rPr>
          <w:rFonts w:ascii="Calibri" w:hAnsi="Calibri" w:cs="Calibri"/>
          <w:b/>
          <w:bCs/>
        </w:rPr>
        <w:t xml:space="preserve">RNAs </w:t>
      </w:r>
    </w:p>
    <w:p w14:paraId="2F8520DC" w14:textId="77777777" w:rsidR="00325C52" w:rsidRPr="009E7E8C" w:rsidRDefault="00325C52" w:rsidP="009E7E8C">
      <w:pPr>
        <w:pStyle w:val="ListParagraph"/>
        <w:ind w:left="0"/>
        <w:jc w:val="both"/>
        <w:rPr>
          <w:rFonts w:ascii="Calibri" w:hAnsi="Calibri" w:cs="Calibri"/>
          <w:b/>
          <w:bCs/>
        </w:rPr>
      </w:pPr>
    </w:p>
    <w:p w14:paraId="214A6819" w14:textId="7336A1C0" w:rsidR="00325C52" w:rsidRPr="009E7E8C" w:rsidRDefault="00C873C0" w:rsidP="009E7E8C">
      <w:pPr>
        <w:pStyle w:val="NormalWeb"/>
        <w:spacing w:before="0" w:beforeAutospacing="0" w:after="0" w:afterAutospacing="0"/>
        <w:jc w:val="both"/>
        <w:rPr>
          <w:rFonts w:ascii="Calibri" w:hAnsi="Calibri" w:cs="Calibri"/>
        </w:rPr>
      </w:pPr>
      <w:r w:rsidRPr="009E7E8C">
        <w:rPr>
          <w:rStyle w:val="Strong"/>
          <w:rFonts w:ascii="Calibri" w:hAnsi="Calibri" w:cs="Calibri"/>
          <w:b w:val="0"/>
          <w:bCs w:val="0"/>
        </w:rPr>
        <w:t>NOTE:</w:t>
      </w:r>
      <w:r w:rsidR="00325C52" w:rsidRPr="009E7E8C">
        <w:rPr>
          <w:rFonts w:ascii="Calibri" w:hAnsi="Calibri" w:cs="Calibri"/>
        </w:rPr>
        <w:t> Zygotic crispants have been created using a single guide RNA or multiplexing multiple guide RNAs to a single target</w:t>
      </w:r>
      <w:r w:rsidR="00325C52" w:rsidRPr="009E7E8C">
        <w:rPr>
          <w:rFonts w:ascii="Calibri" w:hAnsi="Calibri" w:cs="Calibri"/>
        </w:rPr>
        <w:fldChar w:fldCharType="begin"/>
      </w:r>
      <w:r w:rsidR="00325C52" w:rsidRPr="009E7E8C">
        <w:rPr>
          <w:rFonts w:ascii="Calibri" w:hAnsi="Calibri" w:cs="Calibri"/>
        </w:rPr>
        <w:instrText xml:space="preserve"> ADDIN ZOTERO_ITEM CSL_CITATION {"citationID":"4BcDcw0v","properties":{"formattedCitation":"\\super 5\\uc0\\u8211{}10\\nosupersub{}","plainCitation":"5–10","noteIndex":0},"citationItems":[{"id":772,"uris":["http://zotero.org/users/local/WmAXBcMl/items/GTRX8B4I"],"uri":["http://zotero.org/users/local/WmAXBcMl/items/GTRX8B4I"],"itemData":{"id":772,"type":"article-journal","abstract":"CRISPR-Cas9 enables efficient sequence-specific mutagenesis for creating somatic or germline mutants of model organisms. Key constraints in vivo remain the expression and delivery of active Cas9-sgRNA ribonucleoprotein complexes (RNPs) with minimal toxicity, variable mutagenesis efficiencies depending on targeting sequence, and high mutation mosaicism. Here, we apply in vitro assembled, fluorescent Cas9-sgRNA RNPs in solubilizing salt solution to achieve maximal mutagenesis efficiency in zebrafish embryos. MiSeq-based sequence analysis of targeted loci in individual embryos using CrispRVariants, a customized software tool for mutagenesis quantification and visualization, reveals efficient bi-allelic mutagenesis that reaches saturation at several tested gene loci. Such virtually complete mutagenesis exposes loss-of-function phenotypes for candidate genes in somatic mutant embryos for subsequent generation of stable germline mutants. We further show that targeting of non-coding elements in gene regulatory regions using saturating mutagenesis uncovers functional control elements in transgenic reporters and endogenous genes in injected embryos. Our results establish that optimally solubilized, in vitro assembled fluorescent Cas9-sgRNA RNPs provide a reproducible reagent for direct and scalable loss-of-function studies and applications beyond zebrafish experiments that require maximal DNA cutting efficiency in vivo.","container-title":"Development (Cambridge, England)","DOI":"10.1242/dev.134809","ISSN":"1477-9129","issue":"11","journalAbbreviation":"Development","language":"eng","note":"PMID: 27130213","page":"2025-2037","source":"PubMed","title":"Maximizing mutagenesis with solubilized CRISPR-Cas9 ribonucleoprotein complexes","volume":"143","author":[{"family":"Burger","given":"Alexa"},{"family":"Lindsay","given":"Helen"},{"family":"Felker","given":"Anastasia"},{"family":"Hess","given":"Christopher"},{"family":"Anders","given":"Carolin"},{"family":"Chiavacci","given":"Elena"},{"family":"Zaugg","given":"Jonas"},{"family":"Weber","given":"Lukas M."},{"family":"Catena","given":"Raul"},{"family":"Jinek","given":"Martin"},{"family":"Robinson","given":"Mark D."},{"family":"Mosimann","given":"Christian"}],"issued":{"date-parts":[["2016"]],"season":"01"}}},{"id":924,"uris":["http://zotero.org/users/local/WmAXBcMl/items/T7JVHYF9"],"uri":["http://zotero.org/users/local/WmAXBcMl/items/T7JVHYF9"],"itemData":{"id":924,"type":"article-journal","abstract":"A simple and robust method for targeted mutagenesis in zebrafish has long been sought. Previous methods generate monoallelic mutations in the germ line of F0 animals, usually delaying homozygosity for the mutation to the F2 generation. Generation of robust biallelic mutations in the F0 would allow for phenotypic analysis directly in injected animals. Recently the type II prokaryotic clustered regularly interspaced short palindromic repeats (CRISPR)/CRISPR-associated proteins (Cas) system has been adapted to serve as a targeted genome mutagenesis tool. Here we report an improved CRISPR/Cas system in zebrafish with custom guide RNAs and a zebrafish codon-optimized Cas9 protein that efficiently targeted a reporter transgene Tg(-5.1mnx1:egfp) and four endogenous loci (tyr, golden, mitfa, and ddx19). Mutagenesis rates reached 75-99%, indicating that most cells contained biallelic mutations. Recessive null-like phenotypes were observed in four of the five targeting cases, supporting high rates of biallelic gene disruption. We also observed efficient germ-line transmission of the Cas9-induced mutations. Finally, five genomic loci can be targeted simultaneously, resulting in multiple loss-of-function phenotypes in the same injected fish. This CRISPR/Cas9 system represents a highly effective and scalable gene knockout method in zebrafish and has the potential for applications in other model organisms.","container-title":"Proceedings of the National Academy of Sciences of the United States of America","DOI":"10.1073/pnas.1308335110","ISSN":"1091-6490","issue":"34","journalAbbreviation":"Proc. Natl. Acad. Sci. U.S.A.","language":"eng","note":"PMID: 23918387\nPMCID: PMC3752207","page":"13904-13909","source":"PubMed","title":"Efficient multiplex biallelic zebrafish genome editing using a CRISPR nuclease system","volume":"110","author":[{"family":"Jao","given":"Li-En"},{"family":"Wente","given":"Susan R."},{"family":"Chen","given":"Wenbiao"}],"issued":{"date-parts":[["2013",8,20]]}}},{"id":775,"uris":["http://zotero.org/users/local/WmAXBcMl/items/FVI2J8X5"],"uri":["http://zotero.org/users/local/WmAXBcMl/items/FVI2J8X5"],"itemData":{"id":775,"type":"article-journal","abstract":"Identifying genes involved in biological processes is critical for understanding the molecular building blocks of life. We used engineered CRISPR (clustered regularly interspaced short palindromic repeats) to efficiently mutate specific loci in zebrafish (Danio rerio) and screen for genes involved in vertebrate biological processes. We found that increasing CRISPR efficiency by injecting optimized amounts of Cas9-encoding mRNA and multiplexing single guide RNAs (sgRNAs) allowed for phenocopy of known mutants across many phenotypes in embryos. We performed a proof-of-concept screen in which we used intersecting, multiplexed pool injections to examine 48 loci and identified two new genes involved in electrical-synapse formation. By deep sequencing target loci, we found that 90% of the genes were effectively screened. We conclude that CRISPR can be used as a powerful reverse genetic screening strategy in vivo in a vertebrate system.","container-title":"Nature Methods","DOI":"10.1038/nmeth.3360","ISSN":"1548-7105","issue":"6","journalAbbreviation":"Nat. Methods","language":"eng","note":"PMID: 25867848\nPMCID: PMC4667794","page":"535-540","source":"PubMed","title":"Rapid reverse genetic screening using CRISPR in zebrafish","volume":"12","author":[{"family":"Shah","given":"Arish N."},{"family":"Davey","given":"Crystal F."},{"family":"Whitebirch","given":"Alex C."},{"family":"Miller","given":"Adam C."},{"family":"Moens","given":"Cecilia B."}],"issued":{"date-parts":[["2015",6]]}}},{"id":130,"uris":["http://zotero.org/users/local/WmAXBcMl/items/4ZMVKH4X"],"uri":["http://zotero.org/users/local/WmAXBcMl/items/4ZMVKH4X"],"itemData":{"id":130,"type":"article-journal","container-title":"Current Protocols in Molecular Biology","DOI":"10.1002/cpmb.42","ISSN":"1934-3647","issue":"1","language":"en","page":"31.9.1-31.9.22","source":"currentprotocols.onlinelibrary.wiley.com","title":"CRISPR/Cas9‐Directed Gene Editing for the Generation of Loss‐of‐Function Mutants in High‐Throughput Zebrafish F0 Screens","volume":"119","author":[{"family":"Shankaran","given":"Sunita S."},{"family":"Dahlem","given":"Timothy J."},{"family":"Bisgrove","given":"Brent W."},{"family":"Yost","given":"H. Joseph"},{"family":"Tristani‐Firouzi","given":"Martin"}],"issued":{"date-parts":[["2017",7,1]]}}},{"id":351,"uris":["http://zotero.org/users/local/WmAXBcMl/items/GAL8FXZH"],"uri":["http://zotero.org/users/local/WmAXBcMl/items/GAL8FXZH"],"itemData":{"id":351,"type":"article-journal","abstract":"The foregut endoderm gives rise to several organs including liver, pancreas, lung and thyroid with important roles in human physiology. Understanding which genes and signalling pathways regulate their development is crucial for understanding developmental disorders as well as diseases in adulthood. We exploited unique advantages of the zebrafish model to develop a rapid and scalable CRISPR/Cas-based mutagenesis strategy aiming at the identification of genes involved in morphogenesis and function of the thyroid. Core elements of the mutagenesis assay comprise bi-allelic gene invalidation in somatic mutants, a non-invasive monitoring of thyroid development in live transgenic fish, complementary analyses of thyroid function in fixed specimens and quantitative analyses of mutagenesis efficiency by Illumina sequencing of individual fish. We successfully validated our mutagenesis-phenotyping strategy in experiments targeting genes with known functions in early thyroid morphogenesis (pax2a, nkx2.4b) and thyroid functional differentiation (duox, duoxa, tshr). We also demonstrate that duox and duoxa crispants phenocopy thyroid phenotypes previously observed in human patients with bi-allelic DUOX2 and DUOXA2 mutations. The proposed combination of efficient mutagenesis protocols, rapid non-invasive phenotyping and sensitive genotyping holds great potential to systematically characterize the function of larger candidate gene panels during thyroid development and is applicable to other organs and tissues.","container-title":"Scientific Reports","DOI":"10.1038/s41598-018-24036-4","ISSN":"2045-2322","issue":"1","journalAbbreviation":"Sci Rep","language":"eng","note":"PMID: 29618800\nPMCID: PMC5884836","page":"5647","source":"PubMed","title":"A Rapid CRISPR/Cas-based Mutagenesis Assay in Zebrafish for Identification of Genes Involved in Thyroid Morphogenesis and Function","volume":"8","author":[{"family":"Trubiroha","given":"A."},{"family":"Gillotay","given":"P."},{"family":"Giusti","given":"N."},{"family":"Gacquer","given":"D."},{"family":"Libert","given":"F."},{"family":"Lefort","given":"A."},{"family":"Haerlingen","given":"B."},{"family":"De Deken","given":"X."},{"family":"Opitz","given":"R."},{"family":"Costagliola","given":"S."}],"issued":{"date-parts":[["2018"]],"season":"04"}}},{"id":349,"uris":["http://zotero.org/users/local/WmAXBcMl/items/5X45NZ6R"],"uri":["http://zotero.org/users/local/WmAXBcMl/items/5X45NZ6R"],"itemData":{"id":349,"type":"article-journal","abstract":"Zebrafish is a powerful model for forward genetics. Reverse genetic approaches are limited by the time required to generate stable mutant lines. We describe a system for gene knockout that consistently produces null phenotypes in G0 zebrafish. Yolk injection of sets of four CRISPR/Cas9 ribonucleoprotein complexes redundantly targeting a single gene recapitulated germline-transmitted knockout phenotypes in &gt;90% of G0 embryos for each of 8 test genes. Early embryonic (6 hpf) and stable adult phenotypes were produced. Simultaneous multi-gene knockout was feasible but associated with toxicity in some cases. To facilitate use, we generated a lookup table of four-guide sets for 21,386 zebrafish genes and validated several. Using this resource, we targeted 50 cardiomyocyte transcriptional regulators and uncovered a role of zbtb16a in cardiac development. This system provides a platform for rapid screening of genes of interest in development, physiology, and disease models in zebrafish.","container-title":"Developmental Cell","DOI":"10.1016/j.devcel.2018.06.003","ISSN":"1878-1551","issue":"1","journalAbbreviation":"Dev. Cell","language":"eng","note":"PMID: 29974860","page":"112-125.e4","source":"PubMed","title":"A Rapid Method for Directed Gene Knockout for Screening in G0 Zebrafish","volume":"46","author":[{"family":"Wu","given":"Roland S."},{"family":"Lam","given":"Ian I."},{"family":"Clay","given":"Hilary"},{"family":"Duong","given":"Daniel N."},{"family":"Deo","given":"Rahul C."},{"family":"Coughlin","given":"Shaun R."}],"issued":{"date-parts":[["2018"]],"season":"02"}}}],"schema":"https://github.com/citation-style-language/schema/raw/master/csl-citation.json"} </w:instrText>
      </w:r>
      <w:r w:rsidR="00325C52" w:rsidRPr="009E7E8C">
        <w:rPr>
          <w:rFonts w:ascii="Calibri" w:hAnsi="Calibri" w:cs="Calibri"/>
        </w:rPr>
        <w:fldChar w:fldCharType="separate"/>
      </w:r>
      <w:r w:rsidR="00325C52" w:rsidRPr="009E7E8C">
        <w:rPr>
          <w:rFonts w:ascii="Calibri" w:hAnsi="Calibri" w:cs="Calibri"/>
          <w:vertAlign w:val="superscript"/>
        </w:rPr>
        <w:t>5–10</w:t>
      </w:r>
      <w:r w:rsidR="00325C52" w:rsidRPr="009E7E8C">
        <w:rPr>
          <w:rFonts w:ascii="Calibri" w:hAnsi="Calibri" w:cs="Calibri"/>
        </w:rPr>
        <w:fldChar w:fldCharType="end"/>
      </w:r>
      <w:r w:rsidR="00325C52" w:rsidRPr="009E7E8C">
        <w:rPr>
          <w:rFonts w:ascii="Calibri" w:hAnsi="Calibri" w:cs="Calibri"/>
        </w:rPr>
        <w:t>. The multiplexing of guide RNAs increases the percentage of embryos showing a zygotic crispant phenotype</w:t>
      </w:r>
      <w:r w:rsidR="00325C52" w:rsidRPr="009E7E8C">
        <w:rPr>
          <w:rFonts w:ascii="Calibri" w:hAnsi="Calibri" w:cs="Calibri"/>
        </w:rPr>
        <w:fldChar w:fldCharType="begin"/>
      </w:r>
      <w:r w:rsidR="00325C52" w:rsidRPr="009E7E8C">
        <w:rPr>
          <w:rFonts w:ascii="Calibri" w:hAnsi="Calibri" w:cs="Calibri"/>
        </w:rPr>
        <w:instrText xml:space="preserve"> ADDIN ZOTERO_ITEM CSL_CITATION {"citationID":"kiKT13mB","properties":{"formattedCitation":"\\super 10\\nosupersub{}","plainCitation":"10","noteIndex":0},"citationItems":[{"id":349,"uris":["http://zotero.org/users/local/WmAXBcMl/items/5X45NZ6R"],"uri":["http://zotero.org/users/local/WmAXBcMl/items/5X45NZ6R"],"itemData":{"id":349,"type":"article-journal","abstract":"Zebrafish is a powerful model for forward genetics. Reverse genetic approaches are limited by the time required to generate stable mutant lines. We describe a system for gene knockout that consistently produces null phenotypes in G0 zebrafish. Yolk injection of sets of four CRISPR/Cas9 ribonucleoprotein complexes redundantly targeting a single gene recapitulated germline-transmitted knockout phenotypes in &gt;90% of G0 embryos for each of 8 test genes. Early embryonic (6 hpf) and stable adult phenotypes were produced. Simultaneous multi-gene knockout was feasible but associated with toxicity in some cases. To facilitate use, we generated a lookup table of four-guide sets for 21,386 zebrafish genes and validated several. Using this resource, we targeted 50 cardiomyocyte transcriptional regulators and uncovered a role of zbtb16a in cardiac development. This system provides a platform for rapid screening of genes of interest in development, physiology, and disease models in zebrafish.","container-title":"Developmental Cell","DOI":"10.1016/j.devcel.2018.06.003","ISSN":"1878-1551","issue":"1","journalAbbreviation":"Dev. Cell","language":"eng","note":"PMID: 29974860","page":"112-125.e4","source":"PubMed","title":"A Rapid Method for Directed Gene Knockout for Screening in G0 Zebrafish","volume":"46","author":[{"family":"Wu","given":"Roland S."},{"family":"Lam","given":"Ian I."},{"family":"Clay","given":"Hilary"},{"family":"Duong","given":"Daniel N."},{"family":"Deo","given":"Rahul C."},{"family":"Coughlin","given":"Shaun R."}],"issued":{"date-parts":[["2018"]],"season":"02"}}}],"schema":"https://github.com/citation-style-language/schema/raw/master/csl-citation.json"} </w:instrText>
      </w:r>
      <w:r w:rsidR="00325C52" w:rsidRPr="009E7E8C">
        <w:rPr>
          <w:rFonts w:ascii="Calibri" w:hAnsi="Calibri" w:cs="Calibri"/>
        </w:rPr>
        <w:fldChar w:fldCharType="separate"/>
      </w:r>
      <w:r w:rsidR="00325C52" w:rsidRPr="009E7E8C">
        <w:rPr>
          <w:rFonts w:ascii="Calibri" w:hAnsi="Calibri" w:cs="Calibri"/>
          <w:vertAlign w:val="superscript"/>
        </w:rPr>
        <w:t>10</w:t>
      </w:r>
      <w:r w:rsidR="00325C52" w:rsidRPr="009E7E8C">
        <w:rPr>
          <w:rFonts w:ascii="Calibri" w:hAnsi="Calibri" w:cs="Calibri"/>
        </w:rPr>
        <w:fldChar w:fldCharType="end"/>
      </w:r>
      <w:r w:rsidR="00325C52" w:rsidRPr="009E7E8C">
        <w:rPr>
          <w:rFonts w:ascii="Calibri" w:hAnsi="Calibri" w:cs="Calibri"/>
        </w:rPr>
        <w:t>. Due to this increase</w:t>
      </w:r>
      <w:r w:rsidR="0025621F" w:rsidRPr="009E7E8C">
        <w:rPr>
          <w:rFonts w:ascii="Calibri" w:hAnsi="Calibri" w:cs="Calibri"/>
        </w:rPr>
        <w:t>d</w:t>
      </w:r>
      <w:r w:rsidR="00C208EB" w:rsidRPr="009E7E8C">
        <w:rPr>
          <w:rFonts w:ascii="Calibri" w:hAnsi="Calibri" w:cs="Calibri"/>
        </w:rPr>
        <w:t xml:space="preserve"> </w:t>
      </w:r>
      <w:r w:rsidR="0081606C" w:rsidRPr="009E7E8C">
        <w:rPr>
          <w:rFonts w:ascii="Calibri" w:hAnsi="Calibri" w:cs="Calibri"/>
        </w:rPr>
        <w:t>frequency</w:t>
      </w:r>
      <w:r w:rsidR="00A72474" w:rsidRPr="009E7E8C">
        <w:rPr>
          <w:rFonts w:ascii="Calibri" w:hAnsi="Calibri" w:cs="Calibri"/>
        </w:rPr>
        <w:t xml:space="preserve"> of embryos exhibiting a phenotype</w:t>
      </w:r>
      <w:r w:rsidR="00C208EB" w:rsidRPr="009E7E8C">
        <w:rPr>
          <w:rFonts w:ascii="Calibri" w:hAnsi="Calibri" w:cs="Calibri"/>
        </w:rPr>
        <w:t xml:space="preserve">, maternal crispants are created by </w:t>
      </w:r>
      <w:r w:rsidR="00325C52" w:rsidRPr="009E7E8C">
        <w:rPr>
          <w:rFonts w:ascii="Calibri" w:hAnsi="Calibri" w:cs="Calibri"/>
        </w:rPr>
        <w:t>multiplex</w:t>
      </w:r>
      <w:r w:rsidR="00C208EB" w:rsidRPr="009E7E8C">
        <w:rPr>
          <w:rFonts w:ascii="Calibri" w:hAnsi="Calibri" w:cs="Calibri"/>
        </w:rPr>
        <w:t>ing</w:t>
      </w:r>
      <w:r w:rsidR="00325C52" w:rsidRPr="009E7E8C">
        <w:rPr>
          <w:rFonts w:ascii="Calibri" w:hAnsi="Calibri" w:cs="Calibri"/>
        </w:rPr>
        <w:t xml:space="preserve"> four guide RNAs to a single gene. A more detailed protocol on using CHOPCHOP to design guide RNAs and an annealing method to synthesize guide RNAs for zebrafish can be found elsewhere</w:t>
      </w:r>
      <w:r w:rsidR="00325C52" w:rsidRPr="009E7E8C">
        <w:rPr>
          <w:rFonts w:ascii="Calibri" w:hAnsi="Calibri" w:cs="Calibri"/>
        </w:rPr>
        <w:fldChar w:fldCharType="begin"/>
      </w:r>
      <w:r w:rsidR="00325C52" w:rsidRPr="009E7E8C">
        <w:rPr>
          <w:rFonts w:ascii="Calibri" w:hAnsi="Calibri" w:cs="Calibri"/>
        </w:rPr>
        <w:instrText xml:space="preserve"> ADDIN ZOTERO_ITEM CSL_CITATION {"citationID":"sn7sJZyw","properties":{"formattedCitation":"\\super 16\\uc0\\u8211{}20\\nosupersub{}","plainCitation":"16–20","noteIndex":0},"citationItems":[{"id":119,"uris":["http://zotero.org/users/local/WmAXBcMl/items/KDXVE8KN"],"uri":["http://zotero.org/users/local/WmAXBcMl/items/KDXVE8KN"],"itemData":{"id":119,"type":"article-journal","abstract":"The CRISPR/Cas9 system has been implemented in a variety of model organisms to mediate site-directed mutagenesis. A wide range of mutation rates has been reported, but at a limited number of genomic target sites. To uncover the rules that govern effective Cas9-mediated mutagenesis in zebrafish, we targeted over a hundred genomic loci for mutagenesis using a streamlined and cloning-free method. We generated mutations in 85% of target genes with mutation rates varying across several orders of magnitude, and identified sequence composition rules that influence mutagenesis. We increased rates of mutagenesis by implementing several novel approaches. The activities of poor or unsuccessful single-guide RNAs (sgRNAs) initiating with a 59 adenine were improved by rescuing 59 end homogeneity of the sgRNA. In some cases, direct injection of Cas9 protein/sgRNA complex further increased mutagenic activity. We also observed that low diversity of mutant alleles led to repeated failure to obtain frame-shift mutations. This limitation was overcome by knock-in of a stop codon cassette that ensured coding frame truncation. Our improved methods and detailed protocols make Cas9-mediated mutagenesis an attractive approach for labs of all sizes.","container-title":"PLoS ONE","DOI":"10.1371/journal.pone.0098186","ISSN":"1932-6203","issue":"5","language":"en","page":"e98186","source":"Crossref","title":"Efficient Mutagenesis by Cas9 Protein-Mediated Oligonucleotide Insertion and Large-Scale Assessment of Single-Guide RNAs","volume":"9","author":[{"family":"Gagnon","given":"James A."},{"family":"Valen","given":"Eivind"},{"family":"Thyme","given":"Summer B."},{"family":"Huang","given":"Peng"},{"family":"Ahkmetova","given":"Laila"},{"family":"Pauli","given":"Andrea"},{"family":"Montague","given":"Tessa G."},{"family":"Zimmerman","given":"Steven"},{"family":"Richter","given":"Constance"},{"family":"Schier","given":"Alexander F."}],"editor":[{"family":"Riley","given":"Bruce"}],"issued":{"date-parts":[["2014",5,29]]}}},{"id":112,"uris":["http://zotero.org/users/local/WmAXBcMl/items/QIW8SINX"],"uri":["http://zotero.org/users/local/WmAXBcMl/items/QIW8SINX"],"itemData":{"id":112,"type":"article-journal","container-title":"Nucleic Acids Research","DOI":"10.1093/nar/gkw398","ISSN":"0305-1048, 1362-4962","issue":"W1","language":"en","page":"W272-W276","source":"Crossref","title":"CHOPCHOP v2: a web tool for the next generation of CRISPR genome engineering","title-short":"CHOPCHOP v2","volume":"44","author":[{"family":"Labun","given":"Kornel"},{"family":"Montague","given":"Tessa G."},{"family":"Gagnon","given":"James A."},{"family":"Thyme","given":"Summer B."},{"family":"Valen","given":"Eivind"}],"issued":{"date-parts":[["2016",7,8]]}}},{"id":1173,"uris":["http://zotero.org/users/local/WmAXBcMl/items/88DPL37W"],"uri":["http://zotero.org/users/local/WmAXBcMl/items/88DPL37W"],"itemData":{"id":1173,"type":"article-journal","abstract":"The CRISPR-Cas system is a powerful genome editing tool that functions in a diverse array of organisms and cell types. The technology was initially developed to induce targeted mutations in DNA, but CRISPR-Cas has now been adapted to target nucleic acids for a range of purposes. CHOPCHOP is a web tool for identifying CRISPR-Cas single guide RNA (sgRNA) targets. In this major update of CHOPCHOP, we expand our toolbox beyond knockouts. We introduce functionality for targeting RNA with Cas13, which includes support for alternative transcript isoforms and RNA accessibility predictions. We incorporate new DNA targeting modes, including CRISPR activation/repression, targeted enrichment of loci for long-read sequencing, and prediction of Cas9 repair outcomes. Finally, we expand our results page visualization to reveal alternative isoforms and downstream ATG sites, which will aid users in avoiding the expression of truncated proteins. The CHOPCHOP web tool now supports over 200 genomes and we have released a command-line script for running larger jobs and handling unsupported genomes. CHOPCHOP v3 can be found at https://chopchop.cbu.uib.no.","container-title":"Nucleic Acids Research","DOI":"10.1093/nar/gkz365","ISSN":"1362-4962","issue":"W1","journalAbbreviation":"Nucleic Acids Res","language":"eng","note":"PMID: 31106371\nPMCID: PMC6602426","page":"W171-W174","source":"PubMed","title":"CHOPCHOP v3: expanding the CRISPR web toolbox beyond genome editing","title-short":"CHOPCHOP v3","volume":"47","author":[{"family":"Labun","given":"Kornel"},{"family":"Montague","given":"Tessa G."},{"family":"Krause","given":"Maximilian"},{"family":"Torres Cleuren","given":"Yamila N."},{"family":"Tjeldnes","given":"Håkon"},{"family":"Valen","given":"Eivind"}],"issued":{"date-parts":[["2019",7,2]]}}},{"id":113,"uris":["http://zotero.org/users/local/WmAXBcMl/items/WBHTWG55"],"uri":["http://zotero.org/users/local/WmAXBcMl/items/WBHTWG55"],"itemData":{"id":113,"type":"article-journal","abstract":"Abstract.  Major advances in genome editing have recently been made possible with the development of the TALEN and CRISPR/Cas9 methods. The speed and ease of im","container-title":"Nucleic Acids Research","DOI":"10.1093/nar/gku410","ISSN":"0305-1048","issue":"W1","journalAbbreviation":"Nucleic Acids Res","language":"en","page":"W401-W407","source":"academic.oup.com","title":"CHOPCHOP: a CRISPR/Cas9 and TALEN web tool for genome editing","title-short":"CHOPCHOP","volume":"42","author":[{"family":"Montague","given":"Tessa G."},{"family":"Cruz","given":"José M."},{"family":"Gagnon","given":"James A."},{"family":"Church","given":"George M."},{"family":"Valen","given":"Eivind"}],"issued":{"date-parts":[["2014",7,1]]}}},{"id":744,"uris":["http://zotero.org/users/local/WmAXBcMl/items/CWED9HD7"],"uri":["http://zotero.org/users/local/WmAXBcMl/items/CWED9HD7"],"itemData":{"id":744,"type":"article-journal","abstract":"The ability to create targeted mutations in specific genes, and therefore a loss-of-function condition, provides essential information about their endogenous functions during development and homeostasis. The discovery that CRISPR-Cas9 can target specific sequences according to base-pair complementarity and readily create knockouts in a desired gene has elevated the implementation of genetic analysis in numerous organisms. As CRISPR-Cas9 has become a powerful tool in a number of species, multiple methods for designing, creating, and screening editing efficiencies have been published, each of which has unique benefits. This chapter presents a cost-efficient, accessible protocol for creating knockout mutants in zebrafish using insertions/deletions (INDELS), from target site selection to mutant propagation, using basic laboratory supplies. The presented approach can be adapted to other systems, including any vertebrate species.","container-title":"Methods in Molecular Biology (Clifton, N.J.)","DOI":"10.1007/978-1-4939-9009-2_23","ISSN":"1940-6029","journalAbbreviation":"Methods Mol. Biol.","language":"eng","note":"PMID: 30737704","page":"377-392","source":"PubMed","title":"An Accessible Protocol for the Generation of CRISPR-Cas9 Knockouts Using INDELs in Zebrafish","volume":"1920","author":[{"family":"Moravec","given":"Cara E."},{"family":"Pelegri","given":"Francisco J."}],"issued":{"date-parts":[["2019"]]}}}],"schema":"https://github.com/citation-style-language/schema/raw/master/csl-citation.json"} </w:instrText>
      </w:r>
      <w:r w:rsidR="00325C52" w:rsidRPr="009E7E8C">
        <w:rPr>
          <w:rFonts w:ascii="Calibri" w:hAnsi="Calibri" w:cs="Calibri"/>
        </w:rPr>
        <w:fldChar w:fldCharType="separate"/>
      </w:r>
      <w:r w:rsidR="00325C52" w:rsidRPr="009E7E8C">
        <w:rPr>
          <w:rFonts w:ascii="Calibri" w:hAnsi="Calibri" w:cs="Calibri"/>
          <w:vertAlign w:val="superscript"/>
        </w:rPr>
        <w:t>16–20</w:t>
      </w:r>
      <w:r w:rsidR="00325C52" w:rsidRPr="009E7E8C">
        <w:rPr>
          <w:rFonts w:ascii="Calibri" w:hAnsi="Calibri" w:cs="Calibri"/>
        </w:rPr>
        <w:fldChar w:fldCharType="end"/>
      </w:r>
      <w:r w:rsidR="00325C52" w:rsidRPr="009E7E8C">
        <w:rPr>
          <w:rFonts w:ascii="Calibri" w:hAnsi="Calibri" w:cs="Calibri"/>
        </w:rPr>
        <w:t>.  </w:t>
      </w:r>
    </w:p>
    <w:p w14:paraId="3E884832" w14:textId="77777777" w:rsidR="00325C52" w:rsidRPr="009E7E8C" w:rsidRDefault="00325C52" w:rsidP="009E7E8C">
      <w:pPr>
        <w:pStyle w:val="NormalWeb"/>
        <w:spacing w:before="0" w:beforeAutospacing="0" w:after="0" w:afterAutospacing="0"/>
        <w:jc w:val="both"/>
        <w:rPr>
          <w:rFonts w:ascii="Calibri" w:hAnsi="Calibri" w:cs="Calibri"/>
        </w:rPr>
      </w:pPr>
    </w:p>
    <w:p w14:paraId="0D467A16" w14:textId="3D127317" w:rsidR="00325C52" w:rsidRPr="009E7E8C" w:rsidRDefault="00325C52" w:rsidP="009E7E8C">
      <w:pPr>
        <w:pStyle w:val="NormalWeb"/>
        <w:numPr>
          <w:ilvl w:val="1"/>
          <w:numId w:val="45"/>
        </w:numPr>
        <w:spacing w:before="0" w:beforeAutospacing="0" w:after="0" w:afterAutospacing="0"/>
        <w:ind w:left="0" w:firstLine="0"/>
        <w:jc w:val="both"/>
        <w:rPr>
          <w:rFonts w:ascii="Calibri" w:hAnsi="Calibri" w:cs="Calibri"/>
        </w:rPr>
      </w:pPr>
      <w:r w:rsidRPr="009E7E8C">
        <w:rPr>
          <w:rFonts w:ascii="Calibri" w:hAnsi="Calibri" w:cs="Calibri"/>
        </w:rPr>
        <w:t>To identify a maternally-expressed gene to target, ascertain the mRNA transcript levels during development via an RNA-sequence database that provides transcriptome information from zygote to 5 days</w:t>
      </w:r>
      <w:r w:rsidRPr="009E7E8C">
        <w:rPr>
          <w:rFonts w:ascii="Calibri" w:hAnsi="Calibri" w:cs="Calibri"/>
        </w:rPr>
        <w:fldChar w:fldCharType="begin"/>
      </w:r>
      <w:r w:rsidRPr="009E7E8C">
        <w:rPr>
          <w:rFonts w:ascii="Calibri" w:hAnsi="Calibri" w:cs="Calibri"/>
        </w:rPr>
        <w:instrText xml:space="preserve"> ADDIN ZOTERO_ITEM CSL_CITATION {"citationID":"Sahcsft6","properties":{"formattedCitation":"\\super 21\\nosupersub{}","plainCitation":"21","noteIndex":0},"citationItems":[{"id":664,"uris":["http://zotero.org/users/local/WmAXBcMl/items/D6YDVVNG"],"uri":["http://zotero.org/users/local/WmAXBcMl/items/D6YDVVNG"],"itemData":{"id":664,"type":"article-journal","abstract":"We have produced an mRNA expression time course of zebrafish development across 18 time points from 1 cell to 5 days post-fertilisation sampling individual and pools of embryos. Using poly(A) pulldown stranded RNA-seq and a 3' end transcript counting method we characterise temporal expression profiles of 23,642 genes. We identify temporal and functional transcript co-variance that associates 5024 unnamed genes with distinct developmental time points. Specifically, a class of over 100 previously uncharacterised zinc finger domain containing genes, located on the long arm of chromosome 4, is expressed in a sharp peak during zygotic genome activation. In addition, the data reveal new genes and transcripts, differential use of exons and previously unidentified 3' ends across development, new primary microRNAs and temporal divergence of gene paralogues generated in the teleost genome duplication. To make this dataset a useful baseline reference, the data can be browsed and downloaded at Expression Atlas and Ensembl.","container-title":"eLife","DOI":"10.7554/eLife.30860","ISSN":"2050-084X","journalAbbreviation":"Elife","language":"eng","note":"PMID: 29144233\nPMCID: PMC5690287","source":"PubMed","title":"A high-resolution mRNA expression time course of embryonic development in zebrafish","volume":"6","author":[{"family":"White","given":"Richard J."},{"family":"Collins","given":"John E."},{"family":"Sealy","given":"Ian M."},{"family":"Wali","given":"Neha"},{"family":"Dooley","given":"Christopher M."},{"family":"Digby","given":"Zsofia"},{"family":"Stemple","given":"Derek L."},{"family":"Murphy","given":"Daniel N."},{"family":"Billis","given":"Konstantinos"},{"family":"Hourlier","given":"Thibaut"},{"family":"Füllgrabe","given":"Anja"},{"family":"Davis","given":"Matthew P."},{"family":"Enright","given":"Anton J."},{"family":"Busch-Nentwich","given":"Elisabeth M."}],"issued":{"date-parts":[["2017"]],"season":"16"}}}],"schema":"https://github.com/citation-style-language/schema/raw/master/csl-citation.json"} </w:instrText>
      </w:r>
      <w:r w:rsidRPr="009E7E8C">
        <w:rPr>
          <w:rFonts w:ascii="Calibri" w:hAnsi="Calibri" w:cs="Calibri"/>
        </w:rPr>
        <w:fldChar w:fldCharType="separate"/>
      </w:r>
      <w:r w:rsidRPr="009E7E8C">
        <w:rPr>
          <w:rFonts w:ascii="Calibri" w:hAnsi="Calibri" w:cs="Calibri"/>
          <w:vertAlign w:val="superscript"/>
        </w:rPr>
        <w:t>21</w:t>
      </w:r>
      <w:r w:rsidRPr="009E7E8C">
        <w:rPr>
          <w:rFonts w:ascii="Calibri" w:hAnsi="Calibri" w:cs="Calibri"/>
        </w:rPr>
        <w:fldChar w:fldCharType="end"/>
      </w:r>
      <w:r w:rsidRPr="009E7E8C">
        <w:rPr>
          <w:rFonts w:ascii="Calibri" w:hAnsi="Calibri" w:cs="Calibri"/>
        </w:rPr>
        <w:t>. In general, maternal-specific genes are highly expressed in the early embryo and are degraded after the zygotic genome is activated</w:t>
      </w:r>
      <w:r w:rsidRPr="009E7E8C">
        <w:rPr>
          <w:rFonts w:ascii="Calibri" w:hAnsi="Calibri" w:cs="Calibri"/>
        </w:rPr>
        <w:fldChar w:fldCharType="begin"/>
      </w:r>
      <w:r w:rsidRPr="009E7E8C">
        <w:rPr>
          <w:rFonts w:ascii="Calibri" w:hAnsi="Calibri" w:cs="Calibri"/>
        </w:rPr>
        <w:instrText xml:space="preserve"> ADDIN ZOTERO_ITEM CSL_CITATION {"citationID":"BfMh5II5","properties":{"formattedCitation":"\\super 22\\nosupersub{}","plainCitation":"22","noteIndex":0},"citationItems":[{"id":27,"uris":["http://zotero.org/users/local/WmAXBcMl/items/FVG9XU7M"],"uri":["http://zotero.org/users/local/WmAXBcMl/items/FVG9XU7M"],"itemData":{"id":27,"type":"article-journal","abstract":"Maternally deposited mRNAs direct early development before the initiation of zygotic transcription during mid-blastula transition (MBT). To study mechanisms regulating this developmental event in zebrafish, we applied mRNA deep sequencing technology and generated comprehensive information and valuable resources on transcriptome dynamics during early embryonic (egg to early gastrulation) stages. Genome-wide transcriptome analysis documented at least 8000 maternal genes and identified the earliest cohort of zygotic transcripts. We determined expression levels of maternal and zygotic transcripts with the highest resolution possible using mRNA-seq and clustered them based on their expression pattern. We unravel delayed polyadenylation in a large cohort of maternal transcripts prior to the MBT for the first time in zebrafish. Blocking polyadenylation of these transcripts confirms their role in regulating development from the MBT onward. Our study also identified a large number of novel transcribed regions in annotated and unannotated regions of the genome, which will facilitate reannotation of the zebrafish genome. We also identified splice variants with an estimated frequency of 50%–60%. Taken together, our data constitute a useful genomic information and valuable transcriptome resource for gene discovery and for understanding the mechanisms of early embryogenesis in zebrafish.","container-title":"Genome Research","DOI":"10.1101/gr.116012.110","ISSN":"1088-9051, 1549-5469","issue":"8","journalAbbreviation":"Genome Res.","language":"en","note":"PMID: 21555364","page":"1328-1338","source":"genome.cshlp.org","title":"Zebrafish mRNA sequencing deciphers novelties in transcriptome dynamics during maternal to zygotic transition","volume":"21","author":[{"family":"Aanes","given":"Håvard"},{"family":"Winata","given":"Cecilia L."},{"family":"Lin","given":"Chi Ho"},{"family":"Chen","given":"Jieqi P."},{"family":"Srinivasan","given":"Kandhadayar G."},{"family":"Lee","given":"Serene G. P."},{"family":"Lim","given":"Adrian Y. M."},{"family":"Hajan","given":"Hajira Shreen"},{"family":"Collas","given":"Philippe"},{"family":"Bourque","given":"Guillaume"},{"family":"Gong","given":"Zhiyuan"},{"family":"Korzh","given":"Vladimir"},{"family":"Aleström","given":"Peter"},{"family":"Mathavan","given":"Sinnakaruppan"}],"issued":{"date-parts":[["2011",8,1]]}}}],"schema":"https://github.com/citation-style-language/schema/raw/master/csl-citation.json"} </w:instrText>
      </w:r>
      <w:r w:rsidRPr="009E7E8C">
        <w:rPr>
          <w:rFonts w:ascii="Calibri" w:hAnsi="Calibri" w:cs="Calibri"/>
        </w:rPr>
        <w:fldChar w:fldCharType="separate"/>
      </w:r>
      <w:r w:rsidRPr="009E7E8C">
        <w:rPr>
          <w:rFonts w:ascii="Calibri" w:hAnsi="Calibri" w:cs="Calibri"/>
          <w:vertAlign w:val="superscript"/>
        </w:rPr>
        <w:t>22</w:t>
      </w:r>
      <w:r w:rsidRPr="009E7E8C">
        <w:rPr>
          <w:rFonts w:ascii="Calibri" w:hAnsi="Calibri" w:cs="Calibri"/>
        </w:rPr>
        <w:fldChar w:fldCharType="end"/>
      </w:r>
      <w:r w:rsidRPr="009E7E8C">
        <w:rPr>
          <w:rFonts w:ascii="Calibri" w:hAnsi="Calibri" w:cs="Calibri"/>
        </w:rPr>
        <w:t>.  </w:t>
      </w:r>
    </w:p>
    <w:p w14:paraId="63C66240" w14:textId="77777777" w:rsidR="00325C52" w:rsidRPr="009E7E8C" w:rsidRDefault="00325C52" w:rsidP="009E7E8C">
      <w:pPr>
        <w:pStyle w:val="NormalWeb"/>
        <w:spacing w:before="0" w:beforeAutospacing="0" w:after="0" w:afterAutospacing="0"/>
        <w:jc w:val="both"/>
        <w:rPr>
          <w:rFonts w:ascii="Calibri" w:hAnsi="Calibri" w:cs="Calibri"/>
        </w:rPr>
      </w:pPr>
    </w:p>
    <w:p w14:paraId="4CB41D4C" w14:textId="04BECE86" w:rsidR="00325C52" w:rsidRPr="009E7E8C" w:rsidRDefault="00325C52" w:rsidP="009E7E8C">
      <w:pPr>
        <w:pStyle w:val="NormalWeb"/>
        <w:numPr>
          <w:ilvl w:val="1"/>
          <w:numId w:val="45"/>
        </w:numPr>
        <w:spacing w:before="0" w:beforeAutospacing="0" w:after="0" w:afterAutospacing="0"/>
        <w:ind w:left="0" w:firstLine="0"/>
        <w:jc w:val="both"/>
        <w:rPr>
          <w:rFonts w:ascii="Calibri" w:hAnsi="Calibri" w:cs="Calibri"/>
        </w:rPr>
      </w:pPr>
      <w:r w:rsidRPr="009E7E8C">
        <w:rPr>
          <w:rFonts w:ascii="Calibri" w:hAnsi="Calibri" w:cs="Calibri"/>
        </w:rPr>
        <w:t xml:space="preserve">Once a maternally-expressed target gene has been </w:t>
      </w:r>
      <w:r w:rsidR="00AE53AA">
        <w:rPr>
          <w:rFonts w:ascii="Calibri" w:hAnsi="Calibri" w:cs="Calibri"/>
        </w:rPr>
        <w:t>identified</w:t>
      </w:r>
      <w:r w:rsidRPr="009E7E8C">
        <w:rPr>
          <w:rFonts w:ascii="Calibri" w:hAnsi="Calibri" w:cs="Calibri"/>
        </w:rPr>
        <w:t xml:space="preserve">, determine the first predicted protein domain using the </w:t>
      </w:r>
      <w:r w:rsidR="008375BE" w:rsidRPr="009E7E8C">
        <w:rPr>
          <w:rFonts w:ascii="Calibri" w:hAnsi="Calibri" w:cs="Calibri"/>
        </w:rPr>
        <w:t>“</w:t>
      </w:r>
      <w:r w:rsidRPr="009E7E8C">
        <w:rPr>
          <w:rFonts w:ascii="Calibri" w:hAnsi="Calibri" w:cs="Calibri"/>
        </w:rPr>
        <w:t>domains and features</w:t>
      </w:r>
      <w:r w:rsidR="008375BE" w:rsidRPr="009E7E8C">
        <w:rPr>
          <w:rFonts w:ascii="Calibri" w:hAnsi="Calibri" w:cs="Calibri"/>
        </w:rPr>
        <w:t>”</w:t>
      </w:r>
      <w:r w:rsidRPr="009E7E8C">
        <w:rPr>
          <w:rFonts w:ascii="Calibri" w:hAnsi="Calibri" w:cs="Calibri"/>
        </w:rPr>
        <w:t xml:space="preserve"> section available on the </w:t>
      </w:r>
      <w:proofErr w:type="spellStart"/>
      <w:r w:rsidRPr="009E7E8C">
        <w:rPr>
          <w:rFonts w:ascii="Calibri" w:hAnsi="Calibri" w:cs="Calibri"/>
        </w:rPr>
        <w:t>Ensembl</w:t>
      </w:r>
      <w:proofErr w:type="spellEnd"/>
      <w:r w:rsidRPr="009E7E8C">
        <w:rPr>
          <w:rFonts w:ascii="Calibri" w:hAnsi="Calibri" w:cs="Calibri"/>
        </w:rPr>
        <w:t xml:space="preserve"> genome browser</w:t>
      </w:r>
      <w:r w:rsidRPr="009E7E8C">
        <w:rPr>
          <w:rFonts w:ascii="Calibri" w:hAnsi="Calibri" w:cs="Calibri"/>
        </w:rPr>
        <w:fldChar w:fldCharType="begin"/>
      </w:r>
      <w:r w:rsidRPr="009E7E8C">
        <w:rPr>
          <w:rFonts w:ascii="Calibri" w:hAnsi="Calibri" w:cs="Calibri"/>
        </w:rPr>
        <w:instrText xml:space="preserve"> ADDIN ZOTERO_ITEM CSL_CITATION {"citationID":"W533wmzs","properties":{"formattedCitation":"\\super 23\\nosupersub{}","plainCitation":"23","noteIndex":0},"citationItems":[{"id":1105,"uris":["http://zotero.org/users/local/WmAXBcMl/items/3NUIBCA3"],"uri":["http://zotero.org/users/local/WmAXBcMl/items/3NUIBCA3"],"itemData":{"id":1105,"type":"article-journal","abstract":"The Ensembl gene annotation system has been used to annotate over 70 different vertebrate species across a wide range of genome projects. Furthermore, it generates the automatic alignment-based annotation for the human and mouse GENCODE gene sets. The system is based on the alignment of biological sequences, including cDNAs, proteins and RNA-seq reads, to the target genome in order to construct candidate transcript models. Careful assessment and filtering of these candidate transcripts ultimately leads to the final gene set, which is made available on the Ensembl website. Here, we describe the annotation process in detail.Database URL: http://www.ensembl.org/index.html.","container-title":"Database: The Journal of Biological Databases and Curation","DOI":"10.1093/database/baw093","ISSN":"1758-0463","journalAbbreviation":"Database (Oxford)","language":"eng","note":"PMID: 27337980\nPMCID: PMC4919035","source":"PubMed","title":"The Ensembl gene annotation system","volume":"2016","author":[{"family":"Aken","given":"Bronwen L."},{"family":"Ayling","given":"Sarah"},{"family":"Barrell","given":"Daniel"},{"family":"Clarke","given":"Laura"},{"family":"Curwen","given":"Valery"},{"family":"Fairley","given":"Susan"},{"family":"Fernandez Banet","given":"Julio"},{"family":"Billis","given":"Konstantinos"},{"family":"García Girón","given":"Carlos"},{"family":"Hourlier","given":"Thibaut"},{"family":"Howe","given":"Kevin"},{"family":"Kähäri","given":"Andreas"},{"family":"Kokocinski","given":"Felix"},{"family":"Martin","given":"Fergal J."},{"family":"Murphy","given":"Daniel N."},{"family":"Nag","given":"Rishi"},{"family":"Ruffier","given":"Magali"},{"family":"Schuster","given":"Michael"},{"family":"Tang","given":"Y. Amy"},{"family":"Vogel","given":"Jan-Hinnerk"},{"family":"White","given":"Simon"},{"family":"Zadissa","given":"Amonida"},{"family":"Flicek","given":"Paul"},{"family":"Searle","given":"Stephen M. J."}],"issued":{"date-parts":[["2016"]]}}}],"schema":"https://github.com/citation-style-language/schema/raw/master/csl-citation.json"} </w:instrText>
      </w:r>
      <w:r w:rsidRPr="009E7E8C">
        <w:rPr>
          <w:rFonts w:ascii="Calibri" w:hAnsi="Calibri" w:cs="Calibri"/>
        </w:rPr>
        <w:fldChar w:fldCharType="separate"/>
      </w:r>
      <w:r w:rsidRPr="009E7E8C">
        <w:rPr>
          <w:rFonts w:ascii="Calibri" w:hAnsi="Calibri" w:cs="Calibri"/>
          <w:vertAlign w:val="superscript"/>
        </w:rPr>
        <w:t>23</w:t>
      </w:r>
      <w:r w:rsidRPr="009E7E8C">
        <w:rPr>
          <w:rFonts w:ascii="Calibri" w:hAnsi="Calibri" w:cs="Calibri"/>
        </w:rPr>
        <w:fldChar w:fldCharType="end"/>
      </w:r>
      <w:r w:rsidRPr="009E7E8C">
        <w:rPr>
          <w:rFonts w:ascii="Calibri" w:hAnsi="Calibri" w:cs="Calibri"/>
        </w:rPr>
        <w:t>.</w:t>
      </w:r>
      <w:r w:rsidR="00F276E4" w:rsidRPr="009E7E8C">
        <w:rPr>
          <w:rFonts w:ascii="Calibri" w:hAnsi="Calibri" w:cs="Calibri"/>
        </w:rPr>
        <w:t xml:space="preserve"> Use</w:t>
      </w:r>
      <w:r w:rsidRPr="009E7E8C">
        <w:rPr>
          <w:rFonts w:ascii="Calibri" w:hAnsi="Calibri" w:cs="Calibri"/>
        </w:rPr>
        <w:t xml:space="preserve"> this domain </w:t>
      </w:r>
      <w:r w:rsidR="00F276E4" w:rsidRPr="009E7E8C">
        <w:rPr>
          <w:rFonts w:ascii="Calibri" w:hAnsi="Calibri" w:cs="Calibri"/>
        </w:rPr>
        <w:t xml:space="preserve">as </w:t>
      </w:r>
      <w:r w:rsidRPr="009E7E8C">
        <w:rPr>
          <w:rFonts w:ascii="Calibri" w:hAnsi="Calibri" w:cs="Calibri"/>
        </w:rPr>
        <w:t>the target region for the four guide RNAs.</w:t>
      </w:r>
    </w:p>
    <w:p w14:paraId="34D4C39A" w14:textId="77777777" w:rsidR="00325C52" w:rsidRPr="009E7E8C" w:rsidRDefault="00325C52" w:rsidP="009E7E8C">
      <w:pPr>
        <w:pStyle w:val="NormalWeb"/>
        <w:spacing w:before="0" w:beforeAutospacing="0" w:after="0" w:afterAutospacing="0"/>
        <w:jc w:val="both"/>
        <w:rPr>
          <w:rFonts w:ascii="Calibri" w:hAnsi="Calibri" w:cs="Calibri"/>
        </w:rPr>
      </w:pPr>
    </w:p>
    <w:p w14:paraId="6160C05D" w14:textId="04084986" w:rsidR="00325C52" w:rsidRPr="009E7E8C" w:rsidRDefault="00325C52" w:rsidP="009E7E8C">
      <w:pPr>
        <w:pStyle w:val="NormalWeb"/>
        <w:numPr>
          <w:ilvl w:val="1"/>
          <w:numId w:val="45"/>
        </w:numPr>
        <w:spacing w:before="0" w:beforeAutospacing="0" w:after="0" w:afterAutospacing="0"/>
        <w:ind w:left="0" w:firstLine="0"/>
        <w:jc w:val="both"/>
        <w:rPr>
          <w:rFonts w:ascii="Calibri" w:hAnsi="Calibri" w:cs="Calibri"/>
        </w:rPr>
      </w:pPr>
      <w:r w:rsidRPr="009E7E8C">
        <w:rPr>
          <w:rFonts w:ascii="Calibri" w:hAnsi="Calibri" w:cs="Calibri"/>
        </w:rPr>
        <w:t>Use the guide RNA selection program CHOPCHOP to identify four guide RNA target sites in the first active domain. Design gene-specific oligonucleotides, as shown below for each target site. In the gene-specific oligonucleotide, the N</w:t>
      </w:r>
      <w:r w:rsidRPr="009E7E8C">
        <w:rPr>
          <w:rFonts w:ascii="Calibri" w:hAnsi="Calibri" w:cs="Calibri"/>
          <w:vertAlign w:val="superscript"/>
        </w:rPr>
        <w:t>20</w:t>
      </w:r>
      <w:r w:rsidRPr="009E7E8C">
        <w:rPr>
          <w:rFonts w:ascii="Calibri" w:hAnsi="Calibri" w:cs="Calibri"/>
        </w:rPr>
        <w:t xml:space="preserve"> section corresponds to the target sequence minus the PAM site (NGG) from CHOPCHOP. Order these gene-specific oligonucleotides and the constant oligonucleotide using standard desalt purification (see </w:t>
      </w:r>
      <w:r w:rsidRPr="009E7E8C">
        <w:rPr>
          <w:rFonts w:ascii="Calibri" w:hAnsi="Calibri" w:cs="Calibri"/>
          <w:b/>
          <w:bCs/>
        </w:rPr>
        <w:t>Table of Materials</w:t>
      </w:r>
      <w:r w:rsidRPr="009E7E8C">
        <w:rPr>
          <w:rFonts w:ascii="Calibri" w:hAnsi="Calibri" w:cs="Calibri"/>
        </w:rPr>
        <w:t>).</w:t>
      </w:r>
    </w:p>
    <w:p w14:paraId="0AE33A11" w14:textId="77777777" w:rsidR="00AA584A" w:rsidRPr="009E7E8C" w:rsidRDefault="00AA584A" w:rsidP="009E7E8C">
      <w:pPr>
        <w:pStyle w:val="ListParagraph"/>
        <w:ind w:left="0"/>
        <w:jc w:val="both"/>
        <w:rPr>
          <w:rFonts w:ascii="Calibri" w:hAnsi="Calibri" w:cs="Calibri"/>
        </w:rPr>
      </w:pPr>
    </w:p>
    <w:p w14:paraId="10D40C25" w14:textId="41C568BD" w:rsidR="00325C52" w:rsidRPr="009E7E8C" w:rsidRDefault="00325C52" w:rsidP="009E7E8C">
      <w:pPr>
        <w:pStyle w:val="NormalWeb"/>
        <w:spacing w:before="0" w:beforeAutospacing="0" w:after="0" w:afterAutospacing="0"/>
        <w:jc w:val="both"/>
        <w:rPr>
          <w:rFonts w:ascii="Calibri" w:hAnsi="Calibri" w:cs="Calibri"/>
        </w:rPr>
      </w:pPr>
      <w:r w:rsidRPr="009E7E8C">
        <w:rPr>
          <w:rFonts w:ascii="Calibri" w:hAnsi="Calibri" w:cs="Calibri"/>
        </w:rPr>
        <w:t>Gene</w:t>
      </w:r>
      <w:r w:rsidR="00905EF4" w:rsidRPr="009E7E8C">
        <w:rPr>
          <w:rFonts w:ascii="Calibri" w:hAnsi="Calibri" w:cs="Calibri"/>
        </w:rPr>
        <w:t>-</w:t>
      </w:r>
      <w:r w:rsidRPr="009E7E8C">
        <w:rPr>
          <w:rFonts w:ascii="Calibri" w:hAnsi="Calibri" w:cs="Calibri"/>
        </w:rPr>
        <w:t>specific oligonucleotide</w:t>
      </w:r>
    </w:p>
    <w:p w14:paraId="31E29F90" w14:textId="228F2415" w:rsidR="00325C52" w:rsidRPr="009E7E8C" w:rsidRDefault="00325C52" w:rsidP="009E7E8C">
      <w:pPr>
        <w:pStyle w:val="NormalWeb"/>
        <w:spacing w:before="0" w:beforeAutospacing="0" w:after="0" w:afterAutospacing="0"/>
        <w:jc w:val="both"/>
        <w:rPr>
          <w:rFonts w:ascii="Calibri" w:hAnsi="Calibri" w:cs="Calibri"/>
        </w:rPr>
      </w:pPr>
      <w:r w:rsidRPr="009E7E8C">
        <w:rPr>
          <w:rFonts w:ascii="Calibri" w:hAnsi="Calibri" w:cs="Calibri"/>
        </w:rPr>
        <w:t>5’ TAATACGACTCACTATA- N</w:t>
      </w:r>
      <w:r w:rsidRPr="009E7E8C">
        <w:rPr>
          <w:rFonts w:ascii="Calibri" w:hAnsi="Calibri" w:cs="Calibri"/>
          <w:vertAlign w:val="superscript"/>
        </w:rPr>
        <w:t>20</w:t>
      </w:r>
      <w:r w:rsidRPr="009E7E8C">
        <w:rPr>
          <w:rFonts w:ascii="Calibri" w:hAnsi="Calibri" w:cs="Calibri"/>
        </w:rPr>
        <w:t xml:space="preserve"> -GTTTTAGAGCTAGAAATAGCAAG 3’</w:t>
      </w:r>
    </w:p>
    <w:p w14:paraId="5E103306" w14:textId="77777777" w:rsidR="00325C52" w:rsidRPr="009E7E8C" w:rsidRDefault="00325C52" w:rsidP="009E7E8C">
      <w:pPr>
        <w:pStyle w:val="NormalWeb"/>
        <w:spacing w:before="0" w:beforeAutospacing="0" w:after="0" w:afterAutospacing="0"/>
        <w:jc w:val="both"/>
        <w:rPr>
          <w:rFonts w:ascii="Calibri" w:hAnsi="Calibri" w:cs="Calibri"/>
        </w:rPr>
      </w:pPr>
    </w:p>
    <w:p w14:paraId="2E82539C" w14:textId="11E83C96" w:rsidR="00325C52" w:rsidRPr="009E7E8C" w:rsidRDefault="00325C52" w:rsidP="009E7E8C">
      <w:pPr>
        <w:pStyle w:val="NormalWeb"/>
        <w:numPr>
          <w:ilvl w:val="1"/>
          <w:numId w:val="45"/>
        </w:numPr>
        <w:spacing w:before="0" w:beforeAutospacing="0" w:after="0" w:afterAutospacing="0"/>
        <w:ind w:left="0" w:firstLine="0"/>
        <w:jc w:val="both"/>
        <w:rPr>
          <w:rFonts w:ascii="Calibri" w:hAnsi="Calibri" w:cs="Calibri"/>
          <w:highlight w:val="yellow"/>
        </w:rPr>
      </w:pPr>
      <w:r w:rsidRPr="009E7E8C">
        <w:rPr>
          <w:rFonts w:ascii="Calibri" w:hAnsi="Calibri" w:cs="Calibri"/>
          <w:highlight w:val="yellow"/>
        </w:rPr>
        <w:t>To create a guide RNA template for each gene-specific oligonucleotide, anneal it to the constant oligonucleotide and fill in the overhangs with T4-DNA polymerase as previously described</w:t>
      </w:r>
      <w:r w:rsidRPr="009E7E8C">
        <w:rPr>
          <w:rFonts w:ascii="Calibri" w:hAnsi="Calibri" w:cs="Calibri"/>
          <w:highlight w:val="yellow"/>
        </w:rPr>
        <w:fldChar w:fldCharType="begin"/>
      </w:r>
      <w:r w:rsidRPr="009E7E8C">
        <w:rPr>
          <w:rFonts w:ascii="Calibri" w:hAnsi="Calibri" w:cs="Calibri"/>
          <w:highlight w:val="yellow"/>
        </w:rPr>
        <w:instrText xml:space="preserve"> ADDIN ZOTERO_ITEM CSL_CITATION {"citationID":"vKIO56f6","properties":{"formattedCitation":"\\super 16\\nosupersub{}","plainCitation":"16","noteIndex":0},"citationItems":[{"id":119,"uris":["http://zotero.org/users/local/WmAXBcMl/items/KDXVE8KN"],"uri":["http://zotero.org/users/local/WmAXBcMl/items/KDXVE8KN"],"itemData":{"id":119,"type":"article-journal","abstract":"The CRISPR/Cas9 system has been implemented in a variety of model organisms to mediate site-directed mutagenesis. A wide range of mutation rates has been reported, but at a limited number of genomic target sites. To uncover the rules that govern effective Cas9-mediated mutagenesis in zebrafish, we targeted over a hundred genomic loci for mutagenesis using a streamlined and cloning-free method. We generated mutations in 85% of target genes with mutation rates varying across several orders of magnitude, and identified sequence composition rules that influence mutagenesis. We increased rates of mutagenesis by implementing several novel approaches. The activities of poor or unsuccessful single-guide RNAs (sgRNAs) initiating with a 59 adenine were improved by rescuing 59 end homogeneity of the sgRNA. In some cases, direct injection of Cas9 protein/sgRNA complex further increased mutagenic activity. We also observed that low diversity of mutant alleles led to repeated failure to obtain frame-shift mutations. This limitation was overcome by knock-in of a stop codon cassette that ensured coding frame truncation. Our improved methods and detailed protocols make Cas9-mediated mutagenesis an attractive approach for labs of all sizes.","container-title":"PLoS ONE","DOI":"10.1371/journal.pone.0098186","ISSN":"1932-6203","issue":"5","language":"en","page":"e98186","source":"Crossref","title":"Efficient Mutagenesis by Cas9 Protein-Mediated Oligonucleotide Insertion and Large-Scale Assessment of Single-Guide RNAs","volume":"9","author":[{"family":"Gagnon","given":"James A."},{"family":"Valen","given":"Eivind"},{"family":"Thyme","given":"Summer B."},{"family":"Huang","given":"Peng"},{"family":"Ahkmetova","given":"Laila"},{"family":"Pauli","given":"Andrea"},{"family":"Montague","given":"Tessa G."},{"family":"Zimmerman","given":"Steven"},{"family":"Richter","given":"Constance"},{"family":"Schier","given":"Alexander F."}],"editor":[{"family":"Riley","given":"Bruce"}],"issued":{"date-parts":[["2014",5,29]]}}}],"schema":"https://github.com/citation-style-language/schema/raw/master/csl-citation.json"} </w:instrText>
      </w:r>
      <w:r w:rsidRPr="009E7E8C">
        <w:rPr>
          <w:rFonts w:ascii="Calibri" w:hAnsi="Calibri" w:cs="Calibri"/>
          <w:highlight w:val="yellow"/>
        </w:rPr>
        <w:fldChar w:fldCharType="separate"/>
      </w:r>
      <w:r w:rsidRPr="009E7E8C">
        <w:rPr>
          <w:rFonts w:ascii="Calibri" w:hAnsi="Calibri" w:cs="Calibri"/>
          <w:highlight w:val="yellow"/>
          <w:vertAlign w:val="superscript"/>
        </w:rPr>
        <w:t>16</w:t>
      </w:r>
      <w:r w:rsidRPr="009E7E8C">
        <w:rPr>
          <w:rFonts w:ascii="Calibri" w:hAnsi="Calibri" w:cs="Calibri"/>
          <w:highlight w:val="yellow"/>
        </w:rPr>
        <w:fldChar w:fldCharType="end"/>
      </w:r>
      <w:r w:rsidRPr="009E7E8C">
        <w:rPr>
          <w:rFonts w:ascii="Calibri" w:hAnsi="Calibri" w:cs="Calibri"/>
          <w:highlight w:val="yellow"/>
        </w:rPr>
        <w:t>. After the four guide RNA templates are assembled, purify and concentrate them together using a</w:t>
      </w:r>
      <w:r w:rsidR="00C208EB" w:rsidRPr="009E7E8C">
        <w:rPr>
          <w:rFonts w:ascii="Calibri" w:hAnsi="Calibri" w:cs="Calibri"/>
          <w:highlight w:val="yellow"/>
        </w:rPr>
        <w:t xml:space="preserve"> DNA clean-up and concentrator kit </w:t>
      </w:r>
      <w:r w:rsidR="001E0945" w:rsidRPr="009E7E8C">
        <w:rPr>
          <w:rFonts w:ascii="Calibri" w:hAnsi="Calibri" w:cs="Calibri"/>
          <w:highlight w:val="yellow"/>
        </w:rPr>
        <w:t xml:space="preserve">according to the manufacturer’s instructions </w:t>
      </w:r>
      <w:r w:rsidR="00C208EB" w:rsidRPr="009E7E8C">
        <w:rPr>
          <w:rFonts w:ascii="Calibri" w:hAnsi="Calibri" w:cs="Calibri"/>
          <w:highlight w:val="yellow"/>
        </w:rPr>
        <w:t>(</w:t>
      </w:r>
      <w:r w:rsidRPr="009E7E8C">
        <w:rPr>
          <w:rFonts w:ascii="Calibri" w:hAnsi="Calibri" w:cs="Calibri"/>
          <w:highlight w:val="yellow"/>
        </w:rPr>
        <w:t xml:space="preserve">see </w:t>
      </w:r>
      <w:r w:rsidRPr="009E7E8C">
        <w:rPr>
          <w:rFonts w:ascii="Calibri" w:hAnsi="Calibri" w:cs="Calibri"/>
          <w:b/>
          <w:bCs/>
          <w:highlight w:val="yellow"/>
        </w:rPr>
        <w:t>Table of Materials</w:t>
      </w:r>
      <w:r w:rsidRPr="009E7E8C">
        <w:rPr>
          <w:rFonts w:ascii="Calibri" w:hAnsi="Calibri" w:cs="Calibri"/>
          <w:highlight w:val="yellow"/>
        </w:rPr>
        <w:t>). </w:t>
      </w:r>
    </w:p>
    <w:p w14:paraId="58CE46C3" w14:textId="77777777" w:rsidR="00325C52" w:rsidRPr="009E7E8C" w:rsidRDefault="00325C52" w:rsidP="009E7E8C">
      <w:pPr>
        <w:pStyle w:val="NormalWeb"/>
        <w:spacing w:before="0" w:beforeAutospacing="0" w:after="0" w:afterAutospacing="0"/>
        <w:jc w:val="both"/>
        <w:rPr>
          <w:rFonts w:ascii="Calibri" w:hAnsi="Calibri" w:cs="Calibri"/>
        </w:rPr>
      </w:pPr>
    </w:p>
    <w:p w14:paraId="7C7D7E6D" w14:textId="1DC2D5C1" w:rsidR="00325C52" w:rsidRPr="009E7E8C" w:rsidRDefault="00D92CAB" w:rsidP="009E7E8C">
      <w:pPr>
        <w:pStyle w:val="NormalWeb"/>
        <w:numPr>
          <w:ilvl w:val="1"/>
          <w:numId w:val="45"/>
        </w:numPr>
        <w:spacing w:before="0" w:beforeAutospacing="0" w:after="0" w:afterAutospacing="0"/>
        <w:ind w:left="0" w:firstLine="0"/>
        <w:jc w:val="both"/>
        <w:rPr>
          <w:rFonts w:ascii="Calibri" w:hAnsi="Calibri" w:cs="Calibri"/>
        </w:rPr>
      </w:pPr>
      <w:r w:rsidRPr="009E7E8C">
        <w:rPr>
          <w:rFonts w:ascii="Calibri" w:hAnsi="Calibri" w:cs="Calibri"/>
          <w:highlight w:val="yellow"/>
        </w:rPr>
        <w:t>S</w:t>
      </w:r>
      <w:r w:rsidR="00325C52" w:rsidRPr="009E7E8C">
        <w:rPr>
          <w:rFonts w:ascii="Calibri" w:hAnsi="Calibri" w:cs="Calibri"/>
          <w:highlight w:val="yellow"/>
        </w:rPr>
        <w:t>ynthesize the sgRNA mixture</w:t>
      </w:r>
      <w:r w:rsidRPr="009E7E8C">
        <w:rPr>
          <w:rFonts w:ascii="Calibri" w:hAnsi="Calibri" w:cs="Calibri"/>
          <w:highlight w:val="yellow"/>
        </w:rPr>
        <w:t xml:space="preserve"> from the pooled guide RNA template </w:t>
      </w:r>
      <w:r w:rsidR="00325C52" w:rsidRPr="009E7E8C">
        <w:rPr>
          <w:rFonts w:ascii="Calibri" w:hAnsi="Calibri" w:cs="Calibri"/>
          <w:highlight w:val="yellow"/>
        </w:rPr>
        <w:t>using an</w:t>
      </w:r>
      <w:r w:rsidR="00C208EB" w:rsidRPr="009E7E8C">
        <w:rPr>
          <w:rFonts w:ascii="Calibri" w:hAnsi="Calibri" w:cs="Calibri"/>
          <w:highlight w:val="yellow"/>
        </w:rPr>
        <w:t xml:space="preserve"> </w:t>
      </w:r>
      <w:r w:rsidR="00325C52" w:rsidRPr="009E7E8C">
        <w:rPr>
          <w:rFonts w:ascii="Calibri" w:hAnsi="Calibri" w:cs="Calibri"/>
          <w:i/>
          <w:iCs/>
          <w:highlight w:val="yellow"/>
        </w:rPr>
        <w:t>in-</w:t>
      </w:r>
      <w:proofErr w:type="gramStart"/>
      <w:r w:rsidR="00325C52" w:rsidRPr="009E7E8C">
        <w:rPr>
          <w:rFonts w:ascii="Calibri" w:hAnsi="Calibri" w:cs="Calibri"/>
          <w:i/>
          <w:iCs/>
          <w:highlight w:val="yellow"/>
        </w:rPr>
        <w:t xml:space="preserve">vitro </w:t>
      </w:r>
      <w:r w:rsidR="00C208EB" w:rsidRPr="009E7E8C">
        <w:rPr>
          <w:rFonts w:ascii="Calibri" w:hAnsi="Calibri" w:cs="Calibri"/>
          <w:i/>
          <w:iCs/>
          <w:highlight w:val="yellow"/>
        </w:rPr>
        <w:t xml:space="preserve"> </w:t>
      </w:r>
      <w:r w:rsidR="00C208EB" w:rsidRPr="009E7E8C">
        <w:rPr>
          <w:rFonts w:ascii="Calibri" w:hAnsi="Calibri" w:cs="Calibri"/>
          <w:highlight w:val="yellow"/>
        </w:rPr>
        <w:t>T</w:t>
      </w:r>
      <w:proofErr w:type="gramEnd"/>
      <w:r w:rsidR="00C208EB" w:rsidRPr="009E7E8C">
        <w:rPr>
          <w:rFonts w:ascii="Calibri" w:hAnsi="Calibri" w:cs="Calibri"/>
          <w:highlight w:val="yellow"/>
        </w:rPr>
        <w:t xml:space="preserve">7 </w:t>
      </w:r>
      <w:r w:rsidR="00325C52" w:rsidRPr="009E7E8C">
        <w:rPr>
          <w:rFonts w:ascii="Calibri" w:hAnsi="Calibri" w:cs="Calibri"/>
          <w:highlight w:val="yellow"/>
        </w:rPr>
        <w:t>transcription kit</w:t>
      </w:r>
      <w:r w:rsidR="006E0D00" w:rsidRPr="009E7E8C">
        <w:rPr>
          <w:rFonts w:ascii="Calibri" w:hAnsi="Calibri" w:cs="Calibri"/>
          <w:highlight w:val="yellow"/>
        </w:rPr>
        <w:t xml:space="preserve"> </w:t>
      </w:r>
      <w:r w:rsidR="00C208EB" w:rsidRPr="009E7E8C">
        <w:rPr>
          <w:rFonts w:ascii="Calibri" w:hAnsi="Calibri" w:cs="Calibri"/>
          <w:highlight w:val="yellow"/>
        </w:rPr>
        <w:t xml:space="preserve">(see </w:t>
      </w:r>
      <w:r w:rsidR="00C208EB" w:rsidRPr="009E7E8C">
        <w:rPr>
          <w:rFonts w:ascii="Calibri" w:hAnsi="Calibri" w:cs="Calibri"/>
          <w:b/>
          <w:bCs/>
          <w:highlight w:val="yellow"/>
        </w:rPr>
        <w:t>Table of Materials</w:t>
      </w:r>
      <w:r w:rsidR="00C208EB" w:rsidRPr="009E7E8C">
        <w:rPr>
          <w:rFonts w:ascii="Calibri" w:hAnsi="Calibri" w:cs="Calibri"/>
          <w:highlight w:val="yellow"/>
        </w:rPr>
        <w:t>)</w:t>
      </w:r>
      <w:r w:rsidR="00325C52" w:rsidRPr="009E7E8C">
        <w:rPr>
          <w:rFonts w:ascii="Calibri" w:hAnsi="Calibri" w:cs="Calibri"/>
          <w:highlight w:val="yellow"/>
        </w:rPr>
        <w:t xml:space="preserve">. Perform the </w:t>
      </w:r>
      <w:r w:rsidR="00325C52" w:rsidRPr="009E7E8C">
        <w:rPr>
          <w:rFonts w:ascii="Calibri" w:hAnsi="Calibri" w:cs="Calibri"/>
          <w:i/>
          <w:iCs/>
          <w:highlight w:val="yellow"/>
        </w:rPr>
        <w:t>in-vitro</w:t>
      </w:r>
      <w:r w:rsidR="00325C52" w:rsidRPr="009E7E8C">
        <w:rPr>
          <w:rFonts w:ascii="Calibri" w:hAnsi="Calibri" w:cs="Calibri"/>
          <w:highlight w:val="yellow"/>
        </w:rPr>
        <w:t xml:space="preserve"> transcription according to the </w:t>
      </w:r>
      <w:r w:rsidR="008375BE" w:rsidRPr="009E7E8C">
        <w:rPr>
          <w:rFonts w:ascii="Calibri" w:hAnsi="Calibri" w:cs="Calibri"/>
          <w:highlight w:val="yellow"/>
        </w:rPr>
        <w:t>manufacturer’s</w:t>
      </w:r>
      <w:r w:rsidR="00325C52" w:rsidRPr="009E7E8C">
        <w:rPr>
          <w:rFonts w:ascii="Calibri" w:hAnsi="Calibri" w:cs="Calibri"/>
          <w:highlight w:val="yellow"/>
        </w:rPr>
        <w:t xml:space="preserve"> instructions</w:t>
      </w:r>
      <w:r w:rsidR="00325C52" w:rsidRPr="009E7E8C">
        <w:rPr>
          <w:rFonts w:ascii="Calibri" w:hAnsi="Calibri" w:cs="Calibri"/>
        </w:rPr>
        <w:t>. Using half-reactions of</w:t>
      </w:r>
      <w:r w:rsidR="00C208EB" w:rsidRPr="009E7E8C">
        <w:rPr>
          <w:rFonts w:ascii="Calibri" w:hAnsi="Calibri" w:cs="Calibri"/>
        </w:rPr>
        <w:t xml:space="preserve"> the</w:t>
      </w:r>
      <w:r w:rsidR="00325C52" w:rsidRPr="009E7E8C">
        <w:rPr>
          <w:rFonts w:ascii="Calibri" w:hAnsi="Calibri" w:cs="Calibri"/>
        </w:rPr>
        <w:t xml:space="preserve"> T7 Transcription kit can decrease the cost per reaction. </w:t>
      </w:r>
    </w:p>
    <w:p w14:paraId="37F0A2C6" w14:textId="77777777" w:rsidR="00325C52" w:rsidRPr="009E7E8C" w:rsidRDefault="00325C52" w:rsidP="009E7E8C">
      <w:pPr>
        <w:pStyle w:val="NormalWeb"/>
        <w:spacing w:before="0" w:beforeAutospacing="0" w:after="0" w:afterAutospacing="0"/>
        <w:jc w:val="both"/>
        <w:rPr>
          <w:rFonts w:ascii="Calibri" w:hAnsi="Calibri" w:cs="Calibri"/>
        </w:rPr>
      </w:pPr>
    </w:p>
    <w:p w14:paraId="25A148FE" w14:textId="7BB57874" w:rsidR="00325C52" w:rsidRPr="009E7E8C" w:rsidRDefault="00325C52" w:rsidP="009E7E8C">
      <w:pPr>
        <w:pStyle w:val="NormalWeb"/>
        <w:numPr>
          <w:ilvl w:val="1"/>
          <w:numId w:val="45"/>
        </w:numPr>
        <w:spacing w:before="0" w:beforeAutospacing="0" w:after="0" w:afterAutospacing="0"/>
        <w:ind w:left="0" w:firstLine="0"/>
        <w:jc w:val="both"/>
        <w:rPr>
          <w:rFonts w:ascii="Calibri" w:hAnsi="Calibri" w:cs="Calibri"/>
        </w:rPr>
      </w:pPr>
      <w:r w:rsidRPr="009E7E8C">
        <w:rPr>
          <w:rFonts w:ascii="Calibri" w:hAnsi="Calibri" w:cs="Calibri"/>
        </w:rPr>
        <w:t>After RNA synthesis, purify the resulting pool of sgRNAs using an ethanol/ammonium acetate protocol as previously described</w:t>
      </w:r>
      <w:r w:rsidRPr="009E7E8C">
        <w:rPr>
          <w:rFonts w:ascii="Calibri" w:hAnsi="Calibri" w:cs="Calibri"/>
        </w:rPr>
        <w:fldChar w:fldCharType="begin"/>
      </w:r>
      <w:r w:rsidRPr="009E7E8C">
        <w:rPr>
          <w:rFonts w:ascii="Calibri" w:hAnsi="Calibri" w:cs="Calibri"/>
        </w:rPr>
        <w:instrText xml:space="preserve"> ADDIN ZOTERO_ITEM CSL_CITATION {"citationID":"GeyzJF7F","properties":{"formattedCitation":"\\super 16, 20, 24\\nosupersub{}","plainCitation":"16, 20, 24","noteIndex":0},"citationItems":[{"id":119,"uris":["http://zotero.org/users/local/WmAXBcMl/items/KDXVE8KN"],"uri":["http://zotero.org/users/local/WmAXBcMl/items/KDXVE8KN"],"itemData":{"id":119,"type":"article-journal","abstract":"The CRISPR/Cas9 system has been implemented in a variety of model organisms to mediate site-directed mutagenesis. A wide range of mutation rates has been reported, but at a limited number of genomic target sites. To uncover the rules that govern effective Cas9-mediated mutagenesis in zebrafish, we targeted over a hundred genomic loci for mutagenesis using a streamlined and cloning-free method. We generated mutations in 85% of target genes with mutation rates varying across several orders of magnitude, and identified sequence composition rules that influence mutagenesis. We increased rates of mutagenesis by implementing several novel approaches. The activities of poor or unsuccessful single-guide RNAs (sgRNAs) initiating with a 59 adenine were improved by rescuing 59 end homogeneity of the sgRNA. In some cases, direct injection of Cas9 protein/sgRNA complex further increased mutagenic activity. We also observed that low diversity of mutant alleles led to repeated failure to obtain frame-shift mutations. This limitation was overcome by knock-in of a stop codon cassette that ensured coding frame truncation. Our improved methods and detailed protocols make Cas9-mediated mutagenesis an attractive approach for labs of all sizes.","container-title":"PLoS ONE","DOI":"10.1371/journal.pone.0098186","ISSN":"1932-6203","issue":"5","language":"en","page":"e98186","source":"Crossref","title":"Efficient Mutagenesis by Cas9 Protein-Mediated Oligonucleotide Insertion and Large-Scale Assessment of Single-Guide RNAs","volume":"9","author":[{"family":"Gagnon","given":"James A."},{"family":"Valen","given":"Eivind"},{"family":"Thyme","given":"Summer B."},{"family":"Huang","given":"Peng"},{"family":"Ahkmetova","given":"Laila"},{"family":"Pauli","given":"Andrea"},{"family":"Montague","given":"Tessa G."},{"family":"Zimmerman","given":"Steven"},{"family":"Richter","given":"Constance"},{"family":"Schier","given":"Alexander F."}],"editor":[{"family":"Riley","given":"Bruce"}],"issued":{"date-parts":[["2014",5,29]]}}},{"id":744,"uris":["http://zotero.org/users/local/WmAXBcMl/items/CWED9HD7"],"uri":["http://zotero.org/users/local/WmAXBcMl/items/CWED9HD7"],"itemData":{"id":744,"type":"article-journal","abstract":"The ability to create targeted mutations in specific genes, and therefore a loss-of-function condition, provides essential information about their endogenous functions during development and homeostasis. The discovery that CRISPR-Cas9 can target specific sequences according to base-pair complementarity and readily create knockouts in a desired gene has elevated the implementation of genetic analysis in numerous organisms. As CRISPR-Cas9 has become a powerful tool in a number of species, multiple methods for designing, creating, and screening editing efficiencies have been published, each of which has unique benefits. This chapter presents a cost-efficient, accessible protocol for creating knockout mutants in zebrafish using insertions/deletions (INDELS), from target site selection to mutant propagation, using basic laboratory supplies. The presented approach can be adapted to other systems, including any vertebrate species.","container-title":"Methods in Molecular Biology (Clifton, N.J.)","DOI":"10.1007/978-1-4939-9009-2_23","ISSN":"1940-6029","journalAbbreviation":"Methods Mol. Biol.","language":"eng","note":"PMID: 30737704","page":"377-392","source":"PubMed","title":"An Accessible Protocol for the Generation of CRISPR-Cas9 Knockouts Using INDELs in Zebrafish","volume":"1920","author":[{"family":"Moravec","given":"Cara E."},{"family":"Pelegri","given":"Francisco J."}],"issued":{"date-parts":[["2019"]]}}},{"id":1184,"uris":["http://zotero.org/users/local/WmAXBcMl/items/J7TSWXWG"],"uri":["http://zotero.org/users/local/WmAXBcMl/items/J7TSWXWG"],"itemData":{"id":1184,"type":"article-journal","abstract":"Characterization of the clustered, regularly interspaced, short, palindromic repeat (CRISPR) system of Streptococcus pyogenes has enabled the development of a customizable platform to rapidly generate gene modifications in a wide variety of organisms, including zebrafish. CRISPR-based genome editing uses a single guide RNA (sgRNA) to target a CRISPR-associated (Cas) endonuclease to a genomic DNA (gDNA) target of interest, where the Cas endonuclease generates a double-strand break (DSB). Repair of DSBs by error-prone mechanisms lead to insertions and/or deletions (indels). This can cause frameshift mutations that often introduce a premature stop codon within the coding sequence, thus creating a protein-null allele. CRISPR-based genome engineering requires only a few molecular components and is easily introduced into zebrafish embryos by microinjection. This protocol describes the methods used to generate CRISPR reagents for zebrafish microinjection and to identify fish exhibiting germline transmission of CRISPR-modified genes. These methods include in vitro transcription of sgRNAs, microinjection of CRISPR reagents, identification of indels induced at the target site using a PCR-based method called a heteroduplex mobility assay (HMA), and characterization of the indels using both a low throughput and a powerful next-generation sequencing (NGS)-based approach that can analyze multiple PCR products collected from heterozygous fish. This protocol is streamlined to minimize both the number of fish required and the types of equipment needed to perform the analyses. Furthermore, this protocol is designed to be amenable for use by laboratory personal of all levels of experience including undergraduates, enabling this powerful tool to be economically employed by any research group interested in performing CRISPR-based genomic modification in zebrafish.","container-title":"Journal of Visualized Experiments: JoVE","DOI":"10.3791/56969","ISSN":"1940-087X","issue":"138","journalAbbreviation":"J Vis Exp","language":"eng","note":"PMID: 30222157\nPMCID: PMC6231919","source":"PubMed","title":"Efficient Production and Identification of CRISPR/Cas9-generated Gene Knockouts in the Model System Danio rerio","author":[{"family":"Sorlien","given":"Erin L."},{"family":"Witucki","given":"Mary A."},{"family":"Ogas","given":"Joseph"}],"issued":{"date-parts":[["2018",8,28]]}}}],"schema":"https://github.com/citation-style-language/schema/raw/master/csl-citation.json"} </w:instrText>
      </w:r>
      <w:r w:rsidRPr="009E7E8C">
        <w:rPr>
          <w:rFonts w:ascii="Calibri" w:hAnsi="Calibri" w:cs="Calibri"/>
        </w:rPr>
        <w:fldChar w:fldCharType="separate"/>
      </w:r>
      <w:r w:rsidRPr="009E7E8C">
        <w:rPr>
          <w:rFonts w:ascii="Calibri" w:hAnsi="Calibri" w:cs="Calibri"/>
          <w:vertAlign w:val="superscript"/>
        </w:rPr>
        <w:t>16,20,24</w:t>
      </w:r>
      <w:r w:rsidRPr="009E7E8C">
        <w:rPr>
          <w:rFonts w:ascii="Calibri" w:hAnsi="Calibri" w:cs="Calibri"/>
        </w:rPr>
        <w:fldChar w:fldCharType="end"/>
      </w:r>
      <w:r w:rsidRPr="009E7E8C">
        <w:rPr>
          <w:rFonts w:ascii="Calibri" w:hAnsi="Calibri" w:cs="Calibri"/>
        </w:rPr>
        <w:t xml:space="preserve">. After the RNA has been isolated, resuspend it in </w:t>
      </w:r>
      <w:r w:rsidRPr="009E7E8C">
        <w:rPr>
          <w:rFonts w:ascii="Calibri" w:hAnsi="Calibri" w:cs="Calibri"/>
        </w:rPr>
        <w:lastRenderedPageBreak/>
        <w:t xml:space="preserve">20 </w:t>
      </w:r>
      <w:r w:rsidR="00C873C0" w:rsidRPr="009E7E8C">
        <w:rPr>
          <w:rFonts w:ascii="Calibri" w:hAnsi="Calibri" w:cs="Calibri"/>
        </w:rPr>
        <w:t>µ</w:t>
      </w:r>
      <w:r w:rsidR="00C873C0">
        <w:rPr>
          <w:rFonts w:ascii="Calibri" w:hAnsi="Calibri" w:cs="Calibri"/>
        </w:rPr>
        <w:t>L</w:t>
      </w:r>
      <w:r w:rsidR="00C873C0" w:rsidRPr="009E7E8C">
        <w:rPr>
          <w:rFonts w:ascii="Calibri" w:hAnsi="Calibri" w:cs="Calibri"/>
        </w:rPr>
        <w:t xml:space="preserve"> </w:t>
      </w:r>
      <w:r w:rsidRPr="009E7E8C">
        <w:rPr>
          <w:rFonts w:ascii="Calibri" w:hAnsi="Calibri" w:cs="Calibri"/>
        </w:rPr>
        <w:t xml:space="preserve">of nuclease-free water. If half-reactions of </w:t>
      </w:r>
      <w:r w:rsidR="00C208EB" w:rsidRPr="009E7E8C">
        <w:rPr>
          <w:rFonts w:ascii="Calibri" w:hAnsi="Calibri" w:cs="Calibri"/>
        </w:rPr>
        <w:t xml:space="preserve">the </w:t>
      </w:r>
      <w:r w:rsidRPr="009E7E8C">
        <w:rPr>
          <w:rFonts w:ascii="Calibri" w:hAnsi="Calibri" w:cs="Calibri"/>
        </w:rPr>
        <w:t>T7 Transcription kit were used to transcribe the pool of sgRNAs, resuspend the purified RNA in</w:t>
      </w:r>
      <w:r w:rsidR="00905EF4" w:rsidRPr="009E7E8C">
        <w:rPr>
          <w:rFonts w:ascii="Calibri" w:hAnsi="Calibri" w:cs="Calibri"/>
        </w:rPr>
        <w:t>to</w:t>
      </w:r>
      <w:r w:rsidRPr="009E7E8C">
        <w:rPr>
          <w:rFonts w:ascii="Calibri" w:hAnsi="Calibri" w:cs="Calibri"/>
        </w:rPr>
        <w:t xml:space="preserve"> 10</w:t>
      </w:r>
      <w:r w:rsidR="00C873C0">
        <w:rPr>
          <w:rFonts w:ascii="Calibri" w:hAnsi="Calibri" w:cs="Calibri"/>
        </w:rPr>
        <w:t>–</w:t>
      </w:r>
      <w:r w:rsidRPr="009E7E8C">
        <w:rPr>
          <w:rFonts w:ascii="Calibri" w:hAnsi="Calibri" w:cs="Calibri"/>
        </w:rPr>
        <w:t>15 µ</w:t>
      </w:r>
      <w:r w:rsidR="00C873C0">
        <w:rPr>
          <w:rFonts w:ascii="Calibri" w:hAnsi="Calibri" w:cs="Calibri"/>
        </w:rPr>
        <w:t>L</w:t>
      </w:r>
      <w:r w:rsidRPr="009E7E8C">
        <w:rPr>
          <w:rFonts w:ascii="Calibri" w:hAnsi="Calibri" w:cs="Calibri"/>
        </w:rPr>
        <w:t xml:space="preserve"> of nuclease-free water.</w:t>
      </w:r>
    </w:p>
    <w:p w14:paraId="5E9A70C9" w14:textId="77777777" w:rsidR="00325C52" w:rsidRPr="009E7E8C" w:rsidRDefault="00325C52" w:rsidP="009E7E8C">
      <w:pPr>
        <w:pStyle w:val="NormalWeb"/>
        <w:spacing w:before="0" w:beforeAutospacing="0" w:after="0" w:afterAutospacing="0"/>
        <w:jc w:val="both"/>
        <w:rPr>
          <w:rFonts w:ascii="Calibri" w:hAnsi="Calibri" w:cs="Calibri"/>
        </w:rPr>
      </w:pPr>
    </w:p>
    <w:p w14:paraId="3ABC015B" w14:textId="624FBA28" w:rsidR="00325C52" w:rsidRPr="009E7E8C" w:rsidRDefault="00325C52" w:rsidP="009E7E8C">
      <w:pPr>
        <w:pStyle w:val="NormalWeb"/>
        <w:numPr>
          <w:ilvl w:val="1"/>
          <w:numId w:val="45"/>
        </w:numPr>
        <w:spacing w:before="0" w:beforeAutospacing="0" w:after="0" w:afterAutospacing="0"/>
        <w:ind w:left="0" w:firstLine="0"/>
        <w:jc w:val="both"/>
        <w:rPr>
          <w:rFonts w:ascii="Calibri" w:hAnsi="Calibri" w:cs="Calibri"/>
        </w:rPr>
      </w:pPr>
      <w:r w:rsidRPr="009E7E8C">
        <w:rPr>
          <w:rFonts w:ascii="Calibri" w:hAnsi="Calibri" w:cs="Calibri"/>
        </w:rPr>
        <w:t>Quantify the amount of pooled sgRNAs that were created using</w:t>
      </w:r>
      <w:r w:rsidR="00C208EB" w:rsidRPr="009E7E8C">
        <w:rPr>
          <w:rFonts w:ascii="Calibri" w:hAnsi="Calibri" w:cs="Calibri"/>
        </w:rPr>
        <w:t xml:space="preserve"> a </w:t>
      </w:r>
      <w:r w:rsidRPr="009E7E8C">
        <w:rPr>
          <w:rFonts w:ascii="Calibri" w:hAnsi="Calibri" w:cs="Calibri"/>
        </w:rPr>
        <w:t>spectrometer. Dilute the pool of sgRNAs in nuclease-free water to a dilution of 1500 ng/</w:t>
      </w:r>
      <w:r w:rsidR="00C873C0" w:rsidRPr="009E7E8C">
        <w:rPr>
          <w:rFonts w:ascii="Calibri" w:hAnsi="Calibri" w:cs="Calibri"/>
        </w:rPr>
        <w:t>µ</w:t>
      </w:r>
      <w:r w:rsidR="00C873C0">
        <w:rPr>
          <w:rFonts w:ascii="Calibri" w:hAnsi="Calibri" w:cs="Calibri"/>
        </w:rPr>
        <w:t>L</w:t>
      </w:r>
      <w:r w:rsidR="00C873C0" w:rsidRPr="009E7E8C">
        <w:rPr>
          <w:rFonts w:ascii="Calibri" w:hAnsi="Calibri" w:cs="Calibri"/>
        </w:rPr>
        <w:t xml:space="preserve"> </w:t>
      </w:r>
      <w:r w:rsidR="00C873C0">
        <w:rPr>
          <w:rFonts w:ascii="Calibri" w:hAnsi="Calibri" w:cs="Calibri"/>
        </w:rPr>
        <w:t xml:space="preserve">± </w:t>
      </w:r>
      <w:r w:rsidRPr="009E7E8C">
        <w:rPr>
          <w:rFonts w:ascii="Calibri" w:hAnsi="Calibri" w:cs="Calibri"/>
        </w:rPr>
        <w:t>500 ng/</w:t>
      </w:r>
      <w:r w:rsidR="00C873C0" w:rsidRPr="009E7E8C">
        <w:rPr>
          <w:rFonts w:ascii="Calibri" w:hAnsi="Calibri" w:cs="Calibri"/>
        </w:rPr>
        <w:t>µ</w:t>
      </w:r>
      <w:r w:rsidR="00C873C0">
        <w:rPr>
          <w:rFonts w:ascii="Calibri" w:hAnsi="Calibri" w:cs="Calibri"/>
        </w:rPr>
        <w:t>L</w:t>
      </w:r>
      <w:r w:rsidRPr="009E7E8C">
        <w:rPr>
          <w:rFonts w:ascii="Calibri" w:hAnsi="Calibri" w:cs="Calibri"/>
        </w:rPr>
        <w:t>. Typically, the final volume of the working dilution ranges from 30</w:t>
      </w:r>
      <w:r w:rsidR="00C873C0">
        <w:rPr>
          <w:rFonts w:ascii="Calibri" w:hAnsi="Calibri" w:cs="Calibri"/>
        </w:rPr>
        <w:t>–</w:t>
      </w:r>
      <w:r w:rsidRPr="009E7E8C">
        <w:rPr>
          <w:rFonts w:ascii="Calibri" w:hAnsi="Calibri" w:cs="Calibri"/>
        </w:rPr>
        <w:t>50 µ</w:t>
      </w:r>
      <w:r w:rsidR="00C873C0">
        <w:rPr>
          <w:rFonts w:ascii="Calibri" w:hAnsi="Calibri" w:cs="Calibri"/>
        </w:rPr>
        <w:t>L</w:t>
      </w:r>
      <w:r w:rsidRPr="009E7E8C">
        <w:rPr>
          <w:rFonts w:ascii="Calibri" w:hAnsi="Calibri" w:cs="Calibri"/>
        </w:rPr>
        <w:t>. </w:t>
      </w:r>
    </w:p>
    <w:p w14:paraId="598CD6D3" w14:textId="77777777" w:rsidR="00325C52" w:rsidRPr="009E7E8C" w:rsidRDefault="00325C52" w:rsidP="009E7E8C">
      <w:pPr>
        <w:pStyle w:val="NormalWeb"/>
        <w:spacing w:before="0" w:beforeAutospacing="0" w:after="0" w:afterAutospacing="0"/>
        <w:jc w:val="both"/>
        <w:rPr>
          <w:rFonts w:ascii="Calibri" w:hAnsi="Calibri" w:cs="Calibri"/>
          <w:highlight w:val="yellow"/>
        </w:rPr>
      </w:pPr>
    </w:p>
    <w:p w14:paraId="54A6E9D7" w14:textId="77777777" w:rsidR="00591A8C" w:rsidRDefault="00325C52">
      <w:pPr>
        <w:pStyle w:val="NormalWeb"/>
        <w:numPr>
          <w:ilvl w:val="1"/>
          <w:numId w:val="45"/>
        </w:numPr>
        <w:spacing w:before="0" w:beforeAutospacing="0" w:after="0" w:afterAutospacing="0"/>
        <w:ind w:left="0" w:firstLine="0"/>
        <w:jc w:val="both"/>
        <w:rPr>
          <w:rFonts w:ascii="Calibri" w:hAnsi="Calibri" w:cs="Calibri"/>
          <w:highlight w:val="yellow"/>
        </w:rPr>
      </w:pPr>
      <w:r w:rsidRPr="009E7E8C">
        <w:rPr>
          <w:rFonts w:ascii="Calibri" w:hAnsi="Calibri" w:cs="Calibri"/>
          <w:highlight w:val="yellow"/>
        </w:rPr>
        <w:t xml:space="preserve">After determining the concentration of the pool of sgRNAs, verify the integrity of the sgRNAs on a 1% agarose gel. </w:t>
      </w:r>
    </w:p>
    <w:p w14:paraId="29DBCACA" w14:textId="77777777" w:rsidR="00591A8C" w:rsidRDefault="00591A8C" w:rsidP="009E7E8C">
      <w:pPr>
        <w:pStyle w:val="ListParagraph"/>
        <w:rPr>
          <w:rFonts w:ascii="Calibri" w:hAnsi="Calibri" w:cs="Calibri"/>
          <w:highlight w:val="yellow"/>
        </w:rPr>
      </w:pPr>
    </w:p>
    <w:p w14:paraId="26408EDF" w14:textId="27A581AD" w:rsidR="00591A8C" w:rsidRDefault="00325C52" w:rsidP="009E7E8C">
      <w:pPr>
        <w:pStyle w:val="NormalWeb"/>
        <w:numPr>
          <w:ilvl w:val="2"/>
          <w:numId w:val="45"/>
        </w:numPr>
        <w:spacing w:before="0" w:beforeAutospacing="0" w:after="0" w:afterAutospacing="0"/>
        <w:ind w:left="0" w:firstLine="0"/>
        <w:jc w:val="both"/>
        <w:rPr>
          <w:rFonts w:ascii="Calibri" w:hAnsi="Calibri" w:cs="Calibri"/>
          <w:highlight w:val="yellow"/>
        </w:rPr>
      </w:pPr>
      <w:r w:rsidRPr="009E7E8C">
        <w:rPr>
          <w:rFonts w:ascii="Calibri" w:hAnsi="Calibri" w:cs="Calibri"/>
          <w:highlight w:val="yellow"/>
        </w:rPr>
        <w:t>Cast a 1% agarose/0.5 µg/</w:t>
      </w:r>
      <w:r w:rsidR="00C873C0" w:rsidRPr="009E7E8C">
        <w:rPr>
          <w:rFonts w:ascii="Calibri" w:hAnsi="Calibri" w:cs="Calibri"/>
          <w:highlight w:val="yellow"/>
        </w:rPr>
        <w:t>m</w:t>
      </w:r>
      <w:r w:rsidR="00C873C0">
        <w:rPr>
          <w:rFonts w:ascii="Calibri" w:hAnsi="Calibri" w:cs="Calibri"/>
          <w:highlight w:val="yellow"/>
        </w:rPr>
        <w:t xml:space="preserve">L </w:t>
      </w:r>
      <w:r w:rsidRPr="009E7E8C">
        <w:rPr>
          <w:rFonts w:ascii="Calibri" w:hAnsi="Calibri" w:cs="Calibri"/>
          <w:highlight w:val="yellow"/>
        </w:rPr>
        <w:t xml:space="preserve">ethidium bromide/TBE gel. Once the gel has solidified, place it in TBE running buffer. </w:t>
      </w:r>
    </w:p>
    <w:p w14:paraId="3D4CB712" w14:textId="77777777" w:rsidR="00591A8C" w:rsidRDefault="00591A8C" w:rsidP="009E7E8C">
      <w:pPr>
        <w:pStyle w:val="NormalWeb"/>
        <w:spacing w:before="0" w:beforeAutospacing="0" w:after="0" w:afterAutospacing="0"/>
        <w:jc w:val="both"/>
        <w:rPr>
          <w:rFonts w:ascii="Calibri" w:hAnsi="Calibri" w:cs="Calibri"/>
          <w:highlight w:val="yellow"/>
        </w:rPr>
      </w:pPr>
    </w:p>
    <w:p w14:paraId="7EDF3869" w14:textId="45A8D876" w:rsidR="00C208EB" w:rsidRPr="009E7E8C" w:rsidRDefault="00325C52" w:rsidP="009E7E8C">
      <w:pPr>
        <w:pStyle w:val="NormalWeb"/>
        <w:numPr>
          <w:ilvl w:val="2"/>
          <w:numId w:val="45"/>
        </w:numPr>
        <w:spacing w:before="0" w:beforeAutospacing="0" w:after="0" w:afterAutospacing="0"/>
        <w:ind w:left="0" w:firstLine="0"/>
        <w:jc w:val="both"/>
        <w:rPr>
          <w:rFonts w:ascii="Calibri" w:hAnsi="Calibri" w:cs="Calibri"/>
          <w:highlight w:val="yellow"/>
        </w:rPr>
      </w:pPr>
      <w:r w:rsidRPr="009E7E8C">
        <w:rPr>
          <w:rFonts w:ascii="Calibri" w:hAnsi="Calibri" w:cs="Calibri"/>
          <w:highlight w:val="yellow"/>
        </w:rPr>
        <w:t>Mix 1 µ</w:t>
      </w:r>
      <w:r w:rsidR="00591A8C">
        <w:rPr>
          <w:rFonts w:ascii="Calibri" w:hAnsi="Calibri" w:cs="Calibri"/>
          <w:highlight w:val="yellow"/>
        </w:rPr>
        <w:t>L</w:t>
      </w:r>
      <w:r w:rsidRPr="009E7E8C">
        <w:rPr>
          <w:rFonts w:ascii="Calibri" w:hAnsi="Calibri" w:cs="Calibri"/>
          <w:highlight w:val="yellow"/>
        </w:rPr>
        <w:t xml:space="preserve"> of the sgRNA mixture and 1 </w:t>
      </w:r>
      <w:r w:rsidR="00591A8C" w:rsidRPr="009E7E8C">
        <w:rPr>
          <w:rFonts w:ascii="Calibri" w:hAnsi="Calibri" w:cs="Calibri"/>
          <w:highlight w:val="yellow"/>
        </w:rPr>
        <w:t>µ</w:t>
      </w:r>
      <w:r w:rsidR="00591A8C">
        <w:rPr>
          <w:rFonts w:ascii="Calibri" w:hAnsi="Calibri" w:cs="Calibri"/>
          <w:highlight w:val="yellow"/>
        </w:rPr>
        <w:t>L</w:t>
      </w:r>
      <w:r w:rsidR="00591A8C" w:rsidRPr="009E7E8C">
        <w:rPr>
          <w:rFonts w:ascii="Calibri" w:hAnsi="Calibri" w:cs="Calibri"/>
          <w:highlight w:val="yellow"/>
        </w:rPr>
        <w:t xml:space="preserve"> </w:t>
      </w:r>
      <w:r w:rsidRPr="009E7E8C">
        <w:rPr>
          <w:rFonts w:ascii="Calibri" w:hAnsi="Calibri" w:cs="Calibri"/>
          <w:highlight w:val="yellow"/>
        </w:rPr>
        <w:t>of RNA gel loading</w:t>
      </w:r>
      <w:r w:rsidR="00D1289E" w:rsidRPr="009E7E8C">
        <w:rPr>
          <w:rFonts w:ascii="Calibri" w:hAnsi="Calibri" w:cs="Calibri"/>
          <w:highlight w:val="yellow"/>
        </w:rPr>
        <w:t xml:space="preserve"> buffer</w:t>
      </w:r>
      <w:r w:rsidRPr="009E7E8C">
        <w:rPr>
          <w:rFonts w:ascii="Calibri" w:hAnsi="Calibri" w:cs="Calibri"/>
          <w:highlight w:val="yellow"/>
        </w:rPr>
        <w:t xml:space="preserve"> (see </w:t>
      </w:r>
      <w:r w:rsidRPr="009E7E8C">
        <w:rPr>
          <w:rFonts w:ascii="Calibri" w:hAnsi="Calibri" w:cs="Calibri"/>
          <w:b/>
          <w:bCs/>
          <w:highlight w:val="yellow"/>
        </w:rPr>
        <w:t>Table of Materials</w:t>
      </w:r>
      <w:r w:rsidRPr="009E7E8C">
        <w:rPr>
          <w:rFonts w:ascii="Calibri" w:hAnsi="Calibri" w:cs="Calibri"/>
          <w:highlight w:val="yellow"/>
        </w:rPr>
        <w:t xml:space="preserve">). Load this sample in the gel and run the gel at 100 V for 5 min. </w:t>
      </w:r>
    </w:p>
    <w:p w14:paraId="54841851" w14:textId="77777777" w:rsidR="00C208EB" w:rsidRPr="009E7E8C" w:rsidRDefault="00C208EB" w:rsidP="009E7E8C">
      <w:pPr>
        <w:pStyle w:val="ListParagraph"/>
        <w:ind w:left="0"/>
        <w:jc w:val="both"/>
        <w:rPr>
          <w:rFonts w:ascii="Calibri" w:hAnsi="Calibri" w:cs="Calibri"/>
          <w:highlight w:val="yellow"/>
        </w:rPr>
      </w:pPr>
    </w:p>
    <w:p w14:paraId="0B1A4388" w14:textId="10973656" w:rsidR="00325C52" w:rsidRPr="009E7E8C" w:rsidRDefault="00325C52" w:rsidP="009E7E8C">
      <w:pPr>
        <w:pStyle w:val="NormalWeb"/>
        <w:numPr>
          <w:ilvl w:val="1"/>
          <w:numId w:val="45"/>
        </w:numPr>
        <w:spacing w:before="0" w:beforeAutospacing="0" w:after="0" w:afterAutospacing="0"/>
        <w:ind w:left="0" w:firstLine="0"/>
        <w:jc w:val="both"/>
        <w:rPr>
          <w:rFonts w:ascii="Calibri" w:hAnsi="Calibri" w:cs="Calibri"/>
          <w:highlight w:val="yellow"/>
        </w:rPr>
      </w:pPr>
      <w:r w:rsidRPr="009E7E8C">
        <w:rPr>
          <w:rFonts w:ascii="Calibri" w:hAnsi="Calibri" w:cs="Calibri"/>
          <w:highlight w:val="yellow"/>
        </w:rPr>
        <w:t xml:space="preserve">Visualize the bands using ultraviolet (UV) light. </w:t>
      </w:r>
      <w:r w:rsidRPr="009E7E8C">
        <w:rPr>
          <w:rFonts w:ascii="Calibri" w:hAnsi="Calibri" w:cs="Calibri"/>
        </w:rPr>
        <w:t xml:space="preserve">The pool of sgRNAs should appear as a single band. If a smear is observed, RNA degradation </w:t>
      </w:r>
      <w:r w:rsidR="00905EF4" w:rsidRPr="009E7E8C">
        <w:rPr>
          <w:rFonts w:ascii="Calibri" w:hAnsi="Calibri" w:cs="Calibri"/>
        </w:rPr>
        <w:t>has likely occurred</w:t>
      </w:r>
      <w:r w:rsidRPr="009E7E8C">
        <w:rPr>
          <w:rFonts w:ascii="Calibri" w:hAnsi="Calibri" w:cs="Calibri"/>
        </w:rPr>
        <w:t>. </w:t>
      </w:r>
    </w:p>
    <w:p w14:paraId="798254C7" w14:textId="77777777" w:rsidR="00325C52" w:rsidRPr="009E7E8C" w:rsidRDefault="00325C52" w:rsidP="009E7E8C">
      <w:pPr>
        <w:pStyle w:val="NormalWeb"/>
        <w:spacing w:before="0" w:beforeAutospacing="0" w:after="0" w:afterAutospacing="0"/>
        <w:jc w:val="both"/>
        <w:rPr>
          <w:rFonts w:ascii="Calibri" w:hAnsi="Calibri" w:cs="Calibri"/>
        </w:rPr>
      </w:pPr>
    </w:p>
    <w:p w14:paraId="748927F4" w14:textId="145E8448" w:rsidR="00C208EB" w:rsidRPr="009E7E8C" w:rsidRDefault="00325C52" w:rsidP="009E7E8C">
      <w:pPr>
        <w:pStyle w:val="NormalWeb"/>
        <w:numPr>
          <w:ilvl w:val="1"/>
          <w:numId w:val="45"/>
        </w:numPr>
        <w:spacing w:before="0" w:beforeAutospacing="0" w:after="0" w:afterAutospacing="0"/>
        <w:ind w:left="0" w:firstLine="0"/>
        <w:jc w:val="both"/>
        <w:rPr>
          <w:rFonts w:ascii="Calibri" w:hAnsi="Calibri" w:cs="Calibri"/>
        </w:rPr>
      </w:pPr>
      <w:r w:rsidRPr="009E7E8C">
        <w:rPr>
          <w:rFonts w:ascii="Calibri" w:hAnsi="Calibri" w:cs="Calibri"/>
        </w:rPr>
        <w:t xml:space="preserve">Store the pool of sgRNAs in single-use 1 </w:t>
      </w:r>
      <w:r w:rsidR="00591A8C" w:rsidRPr="009E7E8C">
        <w:rPr>
          <w:rFonts w:ascii="Calibri" w:hAnsi="Calibri" w:cs="Calibri"/>
        </w:rPr>
        <w:t>µ</w:t>
      </w:r>
      <w:r w:rsidR="00591A8C">
        <w:rPr>
          <w:rFonts w:ascii="Calibri" w:hAnsi="Calibri" w:cs="Calibri"/>
        </w:rPr>
        <w:t>L</w:t>
      </w:r>
      <w:r w:rsidR="00591A8C" w:rsidRPr="009E7E8C">
        <w:rPr>
          <w:rFonts w:ascii="Calibri" w:hAnsi="Calibri" w:cs="Calibri"/>
        </w:rPr>
        <w:t xml:space="preserve"> </w:t>
      </w:r>
      <w:r w:rsidRPr="009E7E8C">
        <w:rPr>
          <w:rFonts w:ascii="Calibri" w:hAnsi="Calibri" w:cs="Calibri"/>
        </w:rPr>
        <w:t xml:space="preserve">aliquots in nuclease-free PCR strip tubes in the -80 °C freezer. For large volumes of sgRNAs mixture (30 </w:t>
      </w:r>
      <w:r w:rsidR="00591A8C" w:rsidRPr="009E7E8C">
        <w:rPr>
          <w:rFonts w:ascii="Calibri" w:hAnsi="Calibri" w:cs="Calibri"/>
        </w:rPr>
        <w:t>µ</w:t>
      </w:r>
      <w:r w:rsidR="00591A8C">
        <w:rPr>
          <w:rFonts w:ascii="Calibri" w:hAnsi="Calibri" w:cs="Calibri"/>
        </w:rPr>
        <w:t>L</w:t>
      </w:r>
      <w:r w:rsidR="00591A8C" w:rsidRPr="009E7E8C">
        <w:rPr>
          <w:rFonts w:ascii="Calibri" w:hAnsi="Calibri" w:cs="Calibri"/>
        </w:rPr>
        <w:t xml:space="preserve"> </w:t>
      </w:r>
      <w:r w:rsidRPr="009E7E8C">
        <w:rPr>
          <w:rFonts w:ascii="Calibri" w:hAnsi="Calibri" w:cs="Calibri"/>
        </w:rPr>
        <w:t xml:space="preserve">or more), </w:t>
      </w:r>
      <w:r w:rsidR="00591A8C">
        <w:rPr>
          <w:rFonts w:ascii="Calibri" w:hAnsi="Calibri" w:cs="Calibri"/>
        </w:rPr>
        <w:t xml:space="preserve">aliquot </w:t>
      </w:r>
      <w:r w:rsidRPr="009E7E8C">
        <w:rPr>
          <w:rFonts w:ascii="Calibri" w:hAnsi="Calibri" w:cs="Calibri"/>
        </w:rPr>
        <w:t xml:space="preserve">half of the volume into the nuclease-free PCR strip tubes and </w:t>
      </w:r>
      <w:r w:rsidR="00591A8C">
        <w:rPr>
          <w:rFonts w:ascii="Calibri" w:hAnsi="Calibri" w:cs="Calibri"/>
        </w:rPr>
        <w:t xml:space="preserve">store </w:t>
      </w:r>
      <w:r w:rsidRPr="009E7E8C">
        <w:rPr>
          <w:rFonts w:ascii="Calibri" w:hAnsi="Calibri" w:cs="Calibri"/>
        </w:rPr>
        <w:t>the other half as a larger volume in a nuclease-free microcentrifuge tube</w:t>
      </w:r>
      <w:r w:rsidR="00591A8C">
        <w:rPr>
          <w:rFonts w:ascii="Calibri" w:hAnsi="Calibri" w:cs="Calibri"/>
        </w:rPr>
        <w:t>.</w:t>
      </w:r>
      <w:r w:rsidRPr="009E7E8C">
        <w:rPr>
          <w:rFonts w:ascii="Calibri" w:hAnsi="Calibri" w:cs="Calibri"/>
        </w:rPr>
        <w:t xml:space="preserve"> </w:t>
      </w:r>
      <w:r w:rsidR="00591A8C">
        <w:rPr>
          <w:rFonts w:ascii="Calibri" w:hAnsi="Calibri" w:cs="Calibri"/>
        </w:rPr>
        <w:t>T</w:t>
      </w:r>
      <w:r w:rsidRPr="009E7E8C">
        <w:rPr>
          <w:rFonts w:ascii="Calibri" w:hAnsi="Calibri" w:cs="Calibri"/>
        </w:rPr>
        <w:t xml:space="preserve">haw out and aliquot when needed. </w:t>
      </w:r>
    </w:p>
    <w:p w14:paraId="4CCEC416" w14:textId="77777777" w:rsidR="00C208EB" w:rsidRPr="009E7E8C" w:rsidRDefault="00C208EB" w:rsidP="009E7E8C">
      <w:pPr>
        <w:pStyle w:val="ListParagraph"/>
        <w:ind w:left="0"/>
        <w:jc w:val="both"/>
        <w:rPr>
          <w:rFonts w:ascii="Calibri" w:hAnsi="Calibri" w:cs="Calibri"/>
        </w:rPr>
      </w:pPr>
    </w:p>
    <w:p w14:paraId="17FB3F58" w14:textId="09058C76" w:rsidR="00325C52" w:rsidRPr="009E7E8C" w:rsidRDefault="00325C52" w:rsidP="009E7E8C">
      <w:pPr>
        <w:pStyle w:val="NormalWeb"/>
        <w:numPr>
          <w:ilvl w:val="1"/>
          <w:numId w:val="45"/>
        </w:numPr>
        <w:spacing w:before="0" w:beforeAutospacing="0" w:after="0" w:afterAutospacing="0"/>
        <w:ind w:left="0" w:firstLine="0"/>
        <w:jc w:val="both"/>
        <w:rPr>
          <w:rFonts w:ascii="Calibri" w:hAnsi="Calibri" w:cs="Calibri"/>
        </w:rPr>
      </w:pPr>
      <w:r w:rsidRPr="009E7E8C">
        <w:rPr>
          <w:rFonts w:ascii="Calibri" w:hAnsi="Calibri" w:cs="Calibri"/>
        </w:rPr>
        <w:t>To prevent RNA degradation,</w:t>
      </w:r>
      <w:r w:rsidR="00591A8C">
        <w:rPr>
          <w:rFonts w:ascii="Calibri" w:hAnsi="Calibri" w:cs="Calibri"/>
        </w:rPr>
        <w:t xml:space="preserve"> ensure that</w:t>
      </w:r>
      <w:r w:rsidRPr="009E7E8C">
        <w:rPr>
          <w:rFonts w:ascii="Calibri" w:hAnsi="Calibri" w:cs="Calibri"/>
        </w:rPr>
        <w:t xml:space="preserve"> the samples in the microcentrifuge tube undergo no more than two freeze-thaw cycles.</w:t>
      </w:r>
    </w:p>
    <w:p w14:paraId="49C62935" w14:textId="77777777" w:rsidR="00325C52" w:rsidRPr="009E7E8C" w:rsidRDefault="00325C52" w:rsidP="00F309CF"/>
    <w:p w14:paraId="5227B0C4" w14:textId="77777777" w:rsidR="00325C52" w:rsidRPr="009E7E8C" w:rsidRDefault="00325C52" w:rsidP="009E7E8C">
      <w:pPr>
        <w:pStyle w:val="ListParagraph"/>
        <w:numPr>
          <w:ilvl w:val="0"/>
          <w:numId w:val="14"/>
        </w:numPr>
        <w:ind w:left="0" w:firstLine="0"/>
        <w:jc w:val="both"/>
        <w:rPr>
          <w:rFonts w:ascii="Calibri" w:hAnsi="Calibri" w:cs="Calibri"/>
          <w:b/>
          <w:bCs/>
        </w:rPr>
      </w:pPr>
      <w:r w:rsidRPr="009E7E8C">
        <w:rPr>
          <w:rFonts w:ascii="Calibri" w:hAnsi="Calibri" w:cs="Calibri"/>
          <w:b/>
          <w:bCs/>
        </w:rPr>
        <w:t>Preparing reagents and materials for microinjection</w:t>
      </w:r>
    </w:p>
    <w:p w14:paraId="57B5393A" w14:textId="77777777" w:rsidR="00325C52" w:rsidRPr="009E7E8C" w:rsidRDefault="00325C52" w:rsidP="00F309CF">
      <w:pPr>
        <w:rPr>
          <w:b/>
          <w:bCs/>
        </w:rPr>
      </w:pPr>
    </w:p>
    <w:p w14:paraId="5E6140BB" w14:textId="27058B46" w:rsidR="00325C52" w:rsidRPr="009E7E8C" w:rsidRDefault="00C873C0" w:rsidP="009E7E8C">
      <w:pPr>
        <w:pStyle w:val="NormalWeb"/>
        <w:spacing w:before="0" w:beforeAutospacing="0" w:after="0" w:afterAutospacing="0"/>
        <w:jc w:val="both"/>
        <w:rPr>
          <w:rFonts w:ascii="Calibri" w:hAnsi="Calibri" w:cs="Calibri"/>
        </w:rPr>
      </w:pPr>
      <w:r w:rsidRPr="001522E1">
        <w:rPr>
          <w:rStyle w:val="Strong"/>
          <w:rFonts w:ascii="Calibri" w:hAnsi="Calibri" w:cs="Calibri"/>
          <w:b w:val="0"/>
          <w:bCs w:val="0"/>
        </w:rPr>
        <w:t>NOTE:</w:t>
      </w:r>
      <w:r w:rsidRPr="001522E1">
        <w:rPr>
          <w:rFonts w:ascii="Calibri" w:hAnsi="Calibri" w:cs="Calibri"/>
        </w:rPr>
        <w:t> </w:t>
      </w:r>
      <w:r w:rsidR="00325C52" w:rsidRPr="009E7E8C">
        <w:rPr>
          <w:rFonts w:ascii="Calibri" w:hAnsi="Calibri" w:cs="Calibri"/>
        </w:rPr>
        <w:t>In zebrafish, the injection of Cas9 mRNA can create zygotic crispants. However, studies have shown that Cas9 protein is more efficient in creating INDELs in injected embryos</w:t>
      </w:r>
      <w:r w:rsidR="00325C52" w:rsidRPr="009E7E8C">
        <w:rPr>
          <w:rFonts w:ascii="Calibri" w:hAnsi="Calibri" w:cs="Calibri"/>
        </w:rPr>
        <w:fldChar w:fldCharType="begin"/>
      </w:r>
      <w:r w:rsidR="00325C52" w:rsidRPr="009E7E8C">
        <w:rPr>
          <w:rFonts w:ascii="Calibri" w:hAnsi="Calibri" w:cs="Calibri"/>
        </w:rPr>
        <w:instrText xml:space="preserve"> ADDIN ZOTERO_ITEM CSL_CITATION {"citationID":"lnzzlK1Z","properties":{"formattedCitation":"\\super 16, 25\\nosupersub{}","plainCitation":"16, 25","noteIndex":0},"citationItems":[{"id":119,"uris":["http://zotero.org/users/local/WmAXBcMl/items/KDXVE8KN"],"uri":["http://zotero.org/users/local/WmAXBcMl/items/KDXVE8KN"],"itemData":{"id":119,"type":"article-journal","abstract":"The CRISPR/Cas9 system has been implemented in a variety of model organisms to mediate site-directed mutagenesis. A wide range of mutation rates has been reported, but at a limited number of genomic target sites. To uncover the rules that govern effective Cas9-mediated mutagenesis in zebrafish, we targeted over a hundred genomic loci for mutagenesis using a streamlined and cloning-free method. We generated mutations in 85% of target genes with mutation rates varying across several orders of magnitude, and identified sequence composition rules that influence mutagenesis. We increased rates of mutagenesis by implementing several novel approaches. The activities of poor or unsuccessful single-guide RNAs (sgRNAs) initiating with a 59 adenine were improved by rescuing 59 end homogeneity of the sgRNA. In some cases, direct injection of Cas9 protein/sgRNA complex further increased mutagenic activity. We also observed that low diversity of mutant alleles led to repeated failure to obtain frame-shift mutations. This limitation was overcome by knock-in of a stop codon cassette that ensured coding frame truncation. Our improved methods and detailed protocols make Cas9-mediated mutagenesis an attractive approach for labs of all sizes.","container-title":"PLoS ONE","DOI":"10.1371/journal.pone.0098186","ISSN":"1932-6203","issue":"5","language":"en","page":"e98186","source":"Crossref","title":"Efficient Mutagenesis by Cas9 Protein-Mediated Oligonucleotide Insertion and Large-Scale Assessment of Single-Guide RNAs","volume":"9","author":[{"family":"Gagnon","given":"James A."},{"family":"Valen","given":"Eivind"},{"family":"Thyme","given":"Summer B."},{"family":"Huang","given":"Peng"},{"family":"Ahkmetova","given":"Laila"},{"family":"Pauli","given":"Andrea"},{"family":"Montague","given":"Tessa G."},{"family":"Zimmerman","given":"Steven"},{"family":"Richter","given":"Constance"},{"family":"Schier","given":"Alexander F."}],"editor":[{"family":"Riley","given":"Bruce"}],"issued":{"date-parts":[["2014",5,29]]}}},{"id":1178,"uris":["http://zotero.org/users/local/WmAXBcMl/items/9Q6JD6XU"],"uri":["http://zotero.org/users/local/WmAXBcMl/items/9Q6JD6XU"],"itemData":{"id":1178,"type":"article-journal","abstract":"The type II clustered regularly interspaced short palindromic repeats (CRISPR) associated with Cas9 endonuclease (CRISPR/Cas9) has become a powerful genetic tool for understanding the function of a gene of interest. In zebrafish, the injection of Cas9 mRNA and guide-RNA (gRNA), which are prepared using an in vitro transcription system, efficiently induce DNA double-strand breaks (DSBs) at the targeted genomic locus. Because gRNA was originally constructed by fusing two short RNAs CRISPR RNA (crRNA) and trans-activating crRNA (tracrRNA), we examined the effect of synthetic crRNAs and tracrRNA with Cas9 mRNA or Cas9 protein on the genome editing activity. We previously reported that the disruption of tyrosinase (tyr) by tyr-gRNA/Cas9 mRNA causes a retinal pigment defect, whereas the disruption of spns2 by spns2-gRNA1/Cas9 mRNA leads to a cardiac progenitor migration defect in zebrafish. Here, we found that the injection of spns2-crRNA1, tyr-crRNA and tracrRNA with Cas9 mRNA or Cas9 protein simultaneously caused a migration defect in cardiac progenitors and a pigment defect in retinal epithelial cells. A time course analysis demonstrated that the injection of crRNAs and tracrRNA with Cas9 protein rapidly induced genome modifications compared with the injection of crRNAs and tracrRNA with Cas9 mRNA. We further show that the crRNA-tracrRNA-Cas9 protein complex is functional for the visualization of endogenous gene expression; therefore, this is a very powerful, ready-to-use system in zebrafish.","container-title":"PloS One","DOI":"10.1371/journal.pone.0128319","ISSN":"1932-6203","issue":"5","journalAbbreviation":"PLoS One","language":"eng","note":"PMID: 26010089\nPMCID: PMC4444095","page":"e0128319","source":"PubMed","title":"Efficient Multiple Genome Modifications Induced by the crRNAs, tracrRNA and Cas9 Protein Complex in Zebrafish","volume":"10","author":[{"family":"Kotani","given":"Hirohito"},{"family":"Taimatsu","given":"Kiyohito"},{"family":"Ohga","given":"Rie"},{"family":"Ota","given":"Satoshi"},{"family":"Kawahara","given":"Atsuo"}],"issued":{"date-parts":[["2015"]]}}}],"schema":"https://github.com/citation-style-language/schema/raw/master/csl-citation.json"} </w:instrText>
      </w:r>
      <w:r w:rsidR="00325C52" w:rsidRPr="009E7E8C">
        <w:rPr>
          <w:rFonts w:ascii="Calibri" w:hAnsi="Calibri" w:cs="Calibri"/>
        </w:rPr>
        <w:fldChar w:fldCharType="separate"/>
      </w:r>
      <w:r w:rsidR="00325C52" w:rsidRPr="009E7E8C">
        <w:rPr>
          <w:rFonts w:ascii="Calibri" w:hAnsi="Calibri" w:cs="Calibri"/>
          <w:vertAlign w:val="superscript"/>
        </w:rPr>
        <w:t>16,25</w:t>
      </w:r>
      <w:r w:rsidR="00325C52" w:rsidRPr="009E7E8C">
        <w:rPr>
          <w:rFonts w:ascii="Calibri" w:hAnsi="Calibri" w:cs="Calibri"/>
        </w:rPr>
        <w:fldChar w:fldCharType="end"/>
      </w:r>
      <w:r w:rsidR="00325C52" w:rsidRPr="009E7E8C">
        <w:rPr>
          <w:rFonts w:ascii="Calibri" w:hAnsi="Calibri" w:cs="Calibri"/>
        </w:rPr>
        <w:t xml:space="preserve">. This protocol uses Cas9 protein to </w:t>
      </w:r>
      <w:r w:rsidR="001829DD">
        <w:rPr>
          <w:rFonts w:ascii="Calibri" w:hAnsi="Calibri" w:cs="Calibri"/>
        </w:rPr>
        <w:t>generate</w:t>
      </w:r>
      <w:r w:rsidR="001829DD" w:rsidRPr="009E7E8C">
        <w:rPr>
          <w:rFonts w:ascii="Calibri" w:hAnsi="Calibri" w:cs="Calibri"/>
        </w:rPr>
        <w:t xml:space="preserve"> </w:t>
      </w:r>
      <w:r w:rsidR="00325C52" w:rsidRPr="009E7E8C">
        <w:rPr>
          <w:rFonts w:ascii="Calibri" w:hAnsi="Calibri" w:cs="Calibri"/>
        </w:rPr>
        <w:t xml:space="preserve">maternal </w:t>
      </w:r>
      <w:proofErr w:type="spellStart"/>
      <w:r w:rsidR="00325C52" w:rsidRPr="009E7E8C">
        <w:rPr>
          <w:rFonts w:ascii="Calibri" w:hAnsi="Calibri" w:cs="Calibri"/>
        </w:rPr>
        <w:t>crispants</w:t>
      </w:r>
      <w:proofErr w:type="spellEnd"/>
      <w:r w:rsidR="00325C52" w:rsidRPr="009E7E8C">
        <w:rPr>
          <w:rFonts w:ascii="Calibri" w:hAnsi="Calibri" w:cs="Calibri"/>
        </w:rPr>
        <w:t xml:space="preserve"> because this protein does not experience the same lag in activity as injected Cas9 mRNA. In theory, this should increase the probability of a biallelic mutation early in development resulting in an increased chance of a more extensive section of the germline being affected. Other protocols and resources</w:t>
      </w:r>
      <w:r w:rsidR="00AA584A" w:rsidRPr="009E7E8C">
        <w:rPr>
          <w:rFonts w:ascii="Calibri" w:hAnsi="Calibri" w:cs="Calibri"/>
        </w:rPr>
        <w:t xml:space="preserve"> </w:t>
      </w:r>
      <w:r w:rsidR="008375BE" w:rsidRPr="009E7E8C">
        <w:rPr>
          <w:rFonts w:ascii="Calibri" w:hAnsi="Calibri" w:cs="Calibri"/>
        </w:rPr>
        <w:t>detailing</w:t>
      </w:r>
      <w:r w:rsidR="00325C52" w:rsidRPr="009E7E8C">
        <w:rPr>
          <w:rFonts w:ascii="Calibri" w:hAnsi="Calibri" w:cs="Calibri"/>
        </w:rPr>
        <w:t xml:space="preserve"> </w:t>
      </w:r>
      <w:r w:rsidR="00AA584A" w:rsidRPr="009E7E8C">
        <w:rPr>
          <w:rFonts w:ascii="Calibri" w:hAnsi="Calibri" w:cs="Calibri"/>
        </w:rPr>
        <w:t>h</w:t>
      </w:r>
      <w:r w:rsidR="00325C52" w:rsidRPr="009E7E8C">
        <w:rPr>
          <w:rFonts w:ascii="Calibri" w:hAnsi="Calibri" w:cs="Calibri"/>
        </w:rPr>
        <w:t>ow to prepare for microinjections can be found elsewhere</w:t>
      </w:r>
      <w:r w:rsidR="00325C52" w:rsidRPr="009E7E8C">
        <w:rPr>
          <w:rFonts w:ascii="Calibri" w:hAnsi="Calibri" w:cs="Calibri"/>
        </w:rPr>
        <w:fldChar w:fldCharType="begin"/>
      </w:r>
      <w:r w:rsidR="00325C52" w:rsidRPr="009E7E8C">
        <w:rPr>
          <w:rFonts w:ascii="Calibri" w:hAnsi="Calibri" w:cs="Calibri"/>
        </w:rPr>
        <w:instrText xml:space="preserve"> ADDIN ZOTERO_ITEM CSL_CITATION {"citationID":"4Dn59hRn","properties":{"formattedCitation":"\\super 24, 26\\nosupersub{}","plainCitation":"24, 26","noteIndex":0},"citationItems":[{"id":1181,"uris":["http://zotero.org/users/local/WmAXBcMl/items/X6S7FM64"],"uri":["http://zotero.org/users/local/WmAXBcMl/items/X6S7FM64"],"itemData":{"id":1181,"type":"article-journal","abstract":"One of the advantages of studying zebrafish is the ease and speed of manipulating protein levels in the embryo. Morpholinos, which are synthetic oligonucleotides with antisense complementarity to target RNAs, can be added to the embryo to reduce the expression of a particular gene product. Conversely, processed mRNA can be added to the embryo to increase levels of a gene product. The vehicle for adding either mRNA or morpholino to an embryo is microinjection. Microinjection is efficient and rapid, allowing for the injection of hundreds of embryos per hour. This video shows all the steps involved in microinjection. Briefly, eggs are collected immediately after being laid and lined up against a microscope slide in a Petri dish. Next, a fine-tipped needle loaded with injection material is connected to a microinjector and an air source, and the microinjector controls are adjusted to produce a desirable injection volume. Finally, the needle is plunged into the embryo's yolk and the morpholino or mRNA is expelled.","container-title":"Journal of Visualized Experiments: JoVE","DOI":"10.3791/1115","ISSN":"1940-087X","issue":"25","journalAbbreviation":"J Vis Exp","language":"eng","note":"PMID: 19274045\nPMCID: PMC2762901","page":"1115","source":"PubMed","title":"Microinjection of zebrafish embryos to analyze gene function","author":[{"family":"Rosen","given":"Jonathan N."},{"family":"Sweeney","given":"Michael F."},{"family":"Mably","given":"John D."}],"issued":{"date-parts":[["2009",3,9]]}}},{"id":1184,"uris":["http://zotero.org/users/local/WmAXBcMl/items/J7TSWXWG"],"uri":["http://zotero.org/users/local/WmAXBcMl/items/J7TSWXWG"],"itemData":{"id":1184,"type":"article-journal","abstract":"Characterization of the clustered, regularly interspaced, short, palindromic repeat (CRISPR) system of Streptococcus pyogenes has enabled the development of a customizable platform to rapidly generate gene modifications in a wide variety of organisms, including zebrafish. CRISPR-based genome editing uses a single guide RNA (sgRNA) to target a CRISPR-associated (Cas) endonuclease to a genomic DNA (gDNA) target of interest, where the Cas endonuclease generates a double-strand break (DSB). Repair of DSBs by error-prone mechanisms lead to insertions and/or deletions (indels). This can cause frameshift mutations that often introduce a premature stop codon within the coding sequence, thus creating a protein-null allele. CRISPR-based genome engineering requires only a few molecular components and is easily introduced into zebrafish embryos by microinjection. This protocol describes the methods used to generate CRISPR reagents for zebrafish microinjection and to identify fish exhibiting germline transmission of CRISPR-modified genes. These methods include in vitro transcription of sgRNAs, microinjection of CRISPR reagents, identification of indels induced at the target site using a PCR-based method called a heteroduplex mobility assay (HMA), and characterization of the indels using both a low throughput and a powerful next-generation sequencing (NGS)-based approach that can analyze multiple PCR products collected from heterozygous fish. This protocol is streamlined to minimize both the number of fish required and the types of equipment needed to perform the analyses. Furthermore, this protocol is designed to be amenable for use by laboratory personal of all levels of experience including undergraduates, enabling this powerful tool to be economically employed by any research group interested in performing CRISPR-based genomic modification in zebrafish.","container-title":"Journal of Visualized Experiments: JoVE","DOI":"10.3791/56969","ISSN":"1940-087X","issue":"138","journalAbbreviation":"J Vis Exp","language":"eng","note":"PMID: 30222157\nPMCID: PMC6231919","source":"PubMed","title":"Efficient Production and Identification of CRISPR/Cas9-generated Gene Knockouts in the Model System Danio rerio","author":[{"family":"Sorlien","given":"Erin L."},{"family":"Witucki","given":"Mary A."},{"family":"Ogas","given":"Joseph"}],"issued":{"date-parts":[["2018",8,28]]}}}],"schema":"https://github.com/citation-style-language/schema/raw/master/csl-citation.json"} </w:instrText>
      </w:r>
      <w:r w:rsidR="00325C52" w:rsidRPr="009E7E8C">
        <w:rPr>
          <w:rFonts w:ascii="Calibri" w:hAnsi="Calibri" w:cs="Calibri"/>
        </w:rPr>
        <w:fldChar w:fldCharType="separate"/>
      </w:r>
      <w:r w:rsidR="00325C52" w:rsidRPr="009E7E8C">
        <w:rPr>
          <w:rFonts w:ascii="Calibri" w:hAnsi="Calibri" w:cs="Calibri"/>
          <w:vertAlign w:val="superscript"/>
        </w:rPr>
        <w:t>24,26</w:t>
      </w:r>
      <w:r w:rsidR="00325C52" w:rsidRPr="009E7E8C">
        <w:rPr>
          <w:rFonts w:ascii="Calibri" w:hAnsi="Calibri" w:cs="Calibri"/>
        </w:rPr>
        <w:fldChar w:fldCharType="end"/>
      </w:r>
      <w:r w:rsidR="00325C52" w:rsidRPr="009E7E8C">
        <w:rPr>
          <w:rFonts w:ascii="Calibri" w:hAnsi="Calibri" w:cs="Calibri"/>
        </w:rPr>
        <w:t>.</w:t>
      </w:r>
    </w:p>
    <w:p w14:paraId="53FD3DE5" w14:textId="77777777" w:rsidR="00325C52" w:rsidRPr="009E7E8C" w:rsidRDefault="00325C52" w:rsidP="009E7E8C">
      <w:pPr>
        <w:pStyle w:val="NormalWeb"/>
        <w:spacing w:before="0" w:beforeAutospacing="0" w:after="0" w:afterAutospacing="0"/>
        <w:jc w:val="both"/>
        <w:rPr>
          <w:rFonts w:ascii="Calibri" w:hAnsi="Calibri" w:cs="Calibri"/>
        </w:rPr>
      </w:pPr>
    </w:p>
    <w:p w14:paraId="6553F561" w14:textId="2414F2FA" w:rsidR="00325C52" w:rsidRPr="009E7E8C" w:rsidRDefault="00325C52" w:rsidP="009E7E8C">
      <w:pPr>
        <w:pStyle w:val="NormalWeb"/>
        <w:numPr>
          <w:ilvl w:val="1"/>
          <w:numId w:val="20"/>
        </w:numPr>
        <w:spacing w:before="0" w:beforeAutospacing="0" w:after="0" w:afterAutospacing="0"/>
        <w:ind w:left="0" w:firstLine="0"/>
        <w:jc w:val="both"/>
        <w:rPr>
          <w:rFonts w:ascii="Calibri" w:hAnsi="Calibri" w:cs="Calibri"/>
        </w:rPr>
      </w:pPr>
      <w:r w:rsidRPr="009E7E8C">
        <w:rPr>
          <w:rFonts w:ascii="Calibri" w:hAnsi="Calibri" w:cs="Calibri"/>
        </w:rPr>
        <w:t xml:space="preserve">Purchase or generate Cas9 protein (see </w:t>
      </w:r>
      <w:r w:rsidRPr="009E7E8C">
        <w:rPr>
          <w:rFonts w:ascii="Calibri" w:hAnsi="Calibri" w:cs="Calibri"/>
          <w:b/>
          <w:bCs/>
        </w:rPr>
        <w:t>Table of Materials</w:t>
      </w:r>
      <w:r w:rsidRPr="009E7E8C">
        <w:rPr>
          <w:rFonts w:ascii="Calibri" w:hAnsi="Calibri" w:cs="Calibri"/>
        </w:rPr>
        <w:t>). Resuspend the Cas9 protein in nuclease-free water to make a 2 mg/</w:t>
      </w:r>
      <w:r w:rsidR="00591A8C" w:rsidRPr="009E7E8C">
        <w:rPr>
          <w:rFonts w:ascii="Calibri" w:hAnsi="Calibri" w:cs="Calibri"/>
        </w:rPr>
        <w:t>m</w:t>
      </w:r>
      <w:r w:rsidR="00591A8C">
        <w:rPr>
          <w:rFonts w:ascii="Calibri" w:hAnsi="Calibri" w:cs="Calibri"/>
        </w:rPr>
        <w:t>L</w:t>
      </w:r>
      <w:r w:rsidR="00591A8C" w:rsidRPr="009E7E8C">
        <w:rPr>
          <w:rFonts w:ascii="Calibri" w:hAnsi="Calibri" w:cs="Calibri"/>
        </w:rPr>
        <w:t xml:space="preserve"> </w:t>
      </w:r>
      <w:r w:rsidRPr="009E7E8C">
        <w:rPr>
          <w:rFonts w:ascii="Calibri" w:hAnsi="Calibri" w:cs="Calibri"/>
        </w:rPr>
        <w:t xml:space="preserve">solution and aliquot 1 </w:t>
      </w:r>
      <w:r w:rsidR="00591A8C" w:rsidRPr="009E7E8C">
        <w:rPr>
          <w:rFonts w:ascii="Calibri" w:hAnsi="Calibri" w:cs="Calibri"/>
        </w:rPr>
        <w:t>µ</w:t>
      </w:r>
      <w:r w:rsidR="00591A8C">
        <w:rPr>
          <w:rFonts w:ascii="Calibri" w:hAnsi="Calibri" w:cs="Calibri"/>
        </w:rPr>
        <w:t>L</w:t>
      </w:r>
      <w:r w:rsidR="00591A8C" w:rsidRPr="009E7E8C">
        <w:rPr>
          <w:rFonts w:ascii="Calibri" w:hAnsi="Calibri" w:cs="Calibri"/>
        </w:rPr>
        <w:t xml:space="preserve"> </w:t>
      </w:r>
      <w:r w:rsidRPr="009E7E8C">
        <w:rPr>
          <w:rFonts w:ascii="Calibri" w:hAnsi="Calibri" w:cs="Calibri"/>
        </w:rPr>
        <w:t>into RNase-free polypropylene microcentrifuge tubes. Store these as single-use tubes at -80</w:t>
      </w:r>
      <w:r w:rsidR="00591A8C">
        <w:rPr>
          <w:rFonts w:ascii="Calibri" w:hAnsi="Calibri" w:cs="Calibri"/>
        </w:rPr>
        <w:t xml:space="preserve"> </w:t>
      </w:r>
      <w:r w:rsidRPr="009E7E8C">
        <w:rPr>
          <w:rFonts w:ascii="Calibri" w:hAnsi="Calibri" w:cs="Calibri"/>
        </w:rPr>
        <w:t>°C.</w:t>
      </w:r>
    </w:p>
    <w:p w14:paraId="5D310387" w14:textId="77777777" w:rsidR="00C12FA8" w:rsidRPr="009E7E8C" w:rsidRDefault="00C12FA8" w:rsidP="009E7E8C">
      <w:pPr>
        <w:pStyle w:val="NormalWeb"/>
        <w:spacing w:before="0" w:beforeAutospacing="0" w:after="0" w:afterAutospacing="0"/>
        <w:jc w:val="both"/>
        <w:rPr>
          <w:rFonts w:ascii="Calibri" w:hAnsi="Calibri" w:cs="Calibri"/>
        </w:rPr>
      </w:pPr>
    </w:p>
    <w:p w14:paraId="60F97BFA" w14:textId="27763959" w:rsidR="00325C52" w:rsidRPr="009E7E8C" w:rsidRDefault="00622F22" w:rsidP="009E7E8C">
      <w:pPr>
        <w:pStyle w:val="NormalWeb"/>
        <w:numPr>
          <w:ilvl w:val="1"/>
          <w:numId w:val="20"/>
        </w:numPr>
        <w:spacing w:before="0" w:beforeAutospacing="0" w:after="0" w:afterAutospacing="0"/>
        <w:ind w:left="0" w:firstLine="0"/>
        <w:jc w:val="both"/>
        <w:rPr>
          <w:rFonts w:ascii="Calibri" w:hAnsi="Calibri" w:cs="Calibri"/>
        </w:rPr>
      </w:pPr>
      <w:r w:rsidRPr="009E7E8C">
        <w:rPr>
          <w:rFonts w:ascii="Calibri" w:hAnsi="Calibri" w:cs="Calibri"/>
        </w:rPr>
        <w:t xml:space="preserve">The afternoon before the injection, use </w:t>
      </w:r>
      <w:r w:rsidR="00D92CAB" w:rsidRPr="009E7E8C">
        <w:rPr>
          <w:rFonts w:ascii="Calibri" w:hAnsi="Calibri" w:cs="Calibri"/>
        </w:rPr>
        <w:t>a micropipette puller</w:t>
      </w:r>
      <w:r w:rsidR="00947058" w:rsidRPr="009E7E8C">
        <w:rPr>
          <w:rFonts w:ascii="Calibri" w:hAnsi="Calibri" w:cs="Calibri"/>
        </w:rPr>
        <w:t xml:space="preserve"> to</w:t>
      </w:r>
      <w:r w:rsidR="00D92CAB" w:rsidRPr="009E7E8C">
        <w:rPr>
          <w:rFonts w:ascii="Calibri" w:hAnsi="Calibri" w:cs="Calibri"/>
        </w:rPr>
        <w:t xml:space="preserve"> pull a glass capillary </w:t>
      </w:r>
      <w:r w:rsidR="00947058" w:rsidRPr="009E7E8C">
        <w:rPr>
          <w:rFonts w:ascii="Calibri" w:hAnsi="Calibri" w:cs="Calibri"/>
        </w:rPr>
        <w:t>and</w:t>
      </w:r>
      <w:r w:rsidR="00D92CAB" w:rsidRPr="009E7E8C">
        <w:rPr>
          <w:rFonts w:ascii="Calibri" w:hAnsi="Calibri" w:cs="Calibri"/>
        </w:rPr>
        <w:t xml:space="preserve"> create an injection needle. </w:t>
      </w:r>
      <w:r w:rsidR="00325C52" w:rsidRPr="009E7E8C">
        <w:rPr>
          <w:rFonts w:ascii="Calibri" w:hAnsi="Calibri" w:cs="Calibri"/>
        </w:rPr>
        <w:t>Store the unbroken needle in a</w:t>
      </w:r>
      <w:r w:rsidR="00C208EB" w:rsidRPr="009E7E8C">
        <w:rPr>
          <w:rFonts w:ascii="Calibri" w:hAnsi="Calibri" w:cs="Calibri"/>
        </w:rPr>
        <w:t xml:space="preserve">n </w:t>
      </w:r>
      <w:r w:rsidR="00D92CAB" w:rsidRPr="009E7E8C">
        <w:rPr>
          <w:rFonts w:ascii="Calibri" w:hAnsi="Calibri" w:cs="Calibri"/>
        </w:rPr>
        <w:t>enclosed needle</w:t>
      </w:r>
      <w:r w:rsidR="00325C52" w:rsidRPr="009E7E8C">
        <w:rPr>
          <w:rFonts w:ascii="Calibri" w:hAnsi="Calibri" w:cs="Calibri"/>
        </w:rPr>
        <w:t xml:space="preserve"> holder until the morning of</w:t>
      </w:r>
      <w:r w:rsidRPr="009E7E8C">
        <w:rPr>
          <w:rFonts w:ascii="Calibri" w:hAnsi="Calibri" w:cs="Calibri"/>
        </w:rPr>
        <w:t xml:space="preserve"> </w:t>
      </w:r>
      <w:r w:rsidR="00325C52" w:rsidRPr="009E7E8C">
        <w:rPr>
          <w:rFonts w:ascii="Calibri" w:hAnsi="Calibri" w:cs="Calibri"/>
        </w:rPr>
        <w:t>microinjections.</w:t>
      </w:r>
    </w:p>
    <w:p w14:paraId="5E161BAE" w14:textId="77777777" w:rsidR="00325C52" w:rsidRPr="009E7E8C" w:rsidRDefault="00325C52" w:rsidP="009E7E8C">
      <w:pPr>
        <w:pStyle w:val="NormalWeb"/>
        <w:spacing w:before="0" w:beforeAutospacing="0" w:after="0" w:afterAutospacing="0"/>
        <w:jc w:val="both"/>
        <w:rPr>
          <w:rFonts w:ascii="Calibri" w:hAnsi="Calibri" w:cs="Calibri"/>
        </w:rPr>
      </w:pPr>
    </w:p>
    <w:p w14:paraId="639F91F3" w14:textId="152B3132" w:rsidR="00C208EB" w:rsidRPr="009E7E8C" w:rsidRDefault="00325C52" w:rsidP="009E7E8C">
      <w:pPr>
        <w:pStyle w:val="NormalWeb"/>
        <w:numPr>
          <w:ilvl w:val="1"/>
          <w:numId w:val="20"/>
        </w:numPr>
        <w:spacing w:before="0" w:beforeAutospacing="0" w:after="0" w:afterAutospacing="0"/>
        <w:ind w:left="0" w:firstLine="0"/>
        <w:jc w:val="both"/>
        <w:rPr>
          <w:rFonts w:ascii="Calibri" w:hAnsi="Calibri" w:cs="Calibri"/>
        </w:rPr>
      </w:pPr>
      <w:r w:rsidRPr="009E7E8C">
        <w:rPr>
          <w:rFonts w:ascii="Calibri" w:hAnsi="Calibri" w:cs="Calibri"/>
        </w:rPr>
        <w:t xml:space="preserve">To create an injection plate, pour 20 </w:t>
      </w:r>
      <w:r w:rsidR="00591A8C" w:rsidRPr="009E7E8C">
        <w:rPr>
          <w:rFonts w:ascii="Calibri" w:hAnsi="Calibri" w:cs="Calibri"/>
        </w:rPr>
        <w:t>m</w:t>
      </w:r>
      <w:r w:rsidR="00591A8C">
        <w:rPr>
          <w:rFonts w:ascii="Calibri" w:hAnsi="Calibri" w:cs="Calibri"/>
        </w:rPr>
        <w:t xml:space="preserve">L </w:t>
      </w:r>
      <w:r w:rsidRPr="009E7E8C">
        <w:rPr>
          <w:rFonts w:ascii="Calibri" w:hAnsi="Calibri" w:cs="Calibri"/>
        </w:rPr>
        <w:t>of 1.5% agarose/sterile H</w:t>
      </w:r>
      <w:r w:rsidRPr="009E7E8C">
        <w:rPr>
          <w:rFonts w:ascii="Calibri" w:hAnsi="Calibri" w:cs="Calibri"/>
          <w:vertAlign w:val="subscript"/>
        </w:rPr>
        <w:t>2</w:t>
      </w:r>
      <w:r w:rsidR="00591A8C">
        <w:rPr>
          <w:rFonts w:ascii="Calibri" w:hAnsi="Calibri" w:cs="Calibri"/>
        </w:rPr>
        <w:t>O</w:t>
      </w:r>
      <w:r w:rsidRPr="009E7E8C">
        <w:rPr>
          <w:rFonts w:ascii="Calibri" w:hAnsi="Calibri" w:cs="Calibri"/>
        </w:rPr>
        <w:t xml:space="preserve"> to fill half of a 100</w:t>
      </w:r>
      <w:r w:rsidR="00591A8C">
        <w:rPr>
          <w:rFonts w:ascii="Calibri" w:hAnsi="Calibri" w:cs="Calibri"/>
        </w:rPr>
        <w:t xml:space="preserve"> </w:t>
      </w:r>
      <w:r w:rsidRPr="009E7E8C">
        <w:rPr>
          <w:rFonts w:ascii="Calibri" w:hAnsi="Calibri" w:cs="Calibri"/>
        </w:rPr>
        <w:t>mm X 15</w:t>
      </w:r>
      <w:r w:rsidR="00591A8C">
        <w:rPr>
          <w:rFonts w:ascii="Calibri" w:hAnsi="Calibri" w:cs="Calibri"/>
        </w:rPr>
        <w:t xml:space="preserve"> </w:t>
      </w:r>
      <w:r w:rsidRPr="009E7E8C">
        <w:rPr>
          <w:rFonts w:ascii="Calibri" w:hAnsi="Calibri" w:cs="Calibri"/>
        </w:rPr>
        <w:t xml:space="preserve">mm Petri dish and wait for it to solidify. Once the agarose solution is set, add 20 </w:t>
      </w:r>
      <w:r w:rsidR="00591A8C" w:rsidRPr="009E7E8C">
        <w:rPr>
          <w:rFonts w:ascii="Calibri" w:hAnsi="Calibri" w:cs="Calibri"/>
        </w:rPr>
        <w:t>m</w:t>
      </w:r>
      <w:r w:rsidR="00591A8C">
        <w:rPr>
          <w:rFonts w:ascii="Calibri" w:hAnsi="Calibri" w:cs="Calibri"/>
        </w:rPr>
        <w:t>L</w:t>
      </w:r>
      <w:r w:rsidR="00591A8C" w:rsidRPr="009E7E8C">
        <w:rPr>
          <w:rFonts w:ascii="Calibri" w:hAnsi="Calibri" w:cs="Calibri"/>
        </w:rPr>
        <w:t xml:space="preserve"> </w:t>
      </w:r>
      <w:r w:rsidRPr="009E7E8C">
        <w:rPr>
          <w:rFonts w:ascii="Calibri" w:hAnsi="Calibri" w:cs="Calibri"/>
        </w:rPr>
        <w:t xml:space="preserve">of 1.5% agarose/sterile </w:t>
      </w:r>
      <w:r w:rsidR="00591A8C" w:rsidRPr="009E7E8C">
        <w:rPr>
          <w:rFonts w:ascii="Calibri" w:hAnsi="Calibri" w:cs="Calibri"/>
        </w:rPr>
        <w:t>H</w:t>
      </w:r>
      <w:r w:rsidR="00591A8C" w:rsidRPr="009E7E8C">
        <w:rPr>
          <w:rFonts w:ascii="Calibri" w:hAnsi="Calibri" w:cs="Calibri"/>
          <w:vertAlign w:val="subscript"/>
        </w:rPr>
        <w:t>2</w:t>
      </w:r>
      <w:r w:rsidR="00591A8C">
        <w:rPr>
          <w:rFonts w:ascii="Calibri" w:hAnsi="Calibri" w:cs="Calibri"/>
        </w:rPr>
        <w:t>O</w:t>
      </w:r>
      <w:r w:rsidR="00591A8C" w:rsidRPr="009E7E8C">
        <w:rPr>
          <w:rFonts w:ascii="Calibri" w:hAnsi="Calibri" w:cs="Calibri"/>
        </w:rPr>
        <w:t xml:space="preserve"> </w:t>
      </w:r>
      <w:r w:rsidRPr="009E7E8C">
        <w:rPr>
          <w:rFonts w:ascii="Calibri" w:hAnsi="Calibri" w:cs="Calibri"/>
        </w:rPr>
        <w:t xml:space="preserve">to the Petri dish and place the plastic mold (see </w:t>
      </w:r>
      <w:r w:rsidRPr="009E7E8C">
        <w:rPr>
          <w:rFonts w:ascii="Calibri" w:hAnsi="Calibri" w:cs="Calibri"/>
          <w:b/>
          <w:bCs/>
        </w:rPr>
        <w:t>Table of Materials</w:t>
      </w:r>
      <w:r w:rsidRPr="009E7E8C">
        <w:rPr>
          <w:rFonts w:ascii="Calibri" w:hAnsi="Calibri" w:cs="Calibri"/>
        </w:rPr>
        <w:t xml:space="preserve">) into the liquid agarose and allow it to harden. </w:t>
      </w:r>
    </w:p>
    <w:p w14:paraId="7BAF0F3C" w14:textId="77777777" w:rsidR="00C208EB" w:rsidRPr="009E7E8C" w:rsidRDefault="00C208EB" w:rsidP="009E7E8C">
      <w:pPr>
        <w:pStyle w:val="ListParagraph"/>
        <w:ind w:left="0"/>
        <w:jc w:val="both"/>
        <w:rPr>
          <w:rFonts w:ascii="Calibri" w:hAnsi="Calibri" w:cs="Calibri"/>
        </w:rPr>
      </w:pPr>
    </w:p>
    <w:p w14:paraId="1130D7B4" w14:textId="32AE4BD2" w:rsidR="00325C52" w:rsidRPr="009E7E8C" w:rsidRDefault="00325C52" w:rsidP="009E7E8C">
      <w:pPr>
        <w:pStyle w:val="NormalWeb"/>
        <w:numPr>
          <w:ilvl w:val="1"/>
          <w:numId w:val="20"/>
        </w:numPr>
        <w:spacing w:before="0" w:beforeAutospacing="0" w:after="0" w:afterAutospacing="0"/>
        <w:ind w:left="0" w:firstLine="0"/>
        <w:jc w:val="both"/>
        <w:rPr>
          <w:rFonts w:ascii="Calibri" w:hAnsi="Calibri" w:cs="Calibri"/>
        </w:rPr>
      </w:pPr>
      <w:r w:rsidRPr="009E7E8C">
        <w:rPr>
          <w:rFonts w:ascii="Calibri" w:hAnsi="Calibri" w:cs="Calibri"/>
        </w:rPr>
        <w:t>After the agarose has hardened, remove the plastic mold and store the injection plate upside down in a refrigerator until the morning of injections. A single plate can be used for multiple injections as long as the wells maintain their integrity.</w:t>
      </w:r>
    </w:p>
    <w:p w14:paraId="19CFC0AD" w14:textId="77777777" w:rsidR="00325C52" w:rsidRPr="009E7E8C" w:rsidRDefault="00325C52" w:rsidP="009E7E8C">
      <w:pPr>
        <w:pStyle w:val="NormalWeb"/>
        <w:spacing w:before="0" w:beforeAutospacing="0" w:after="0" w:afterAutospacing="0"/>
        <w:jc w:val="both"/>
        <w:rPr>
          <w:rFonts w:ascii="Calibri" w:hAnsi="Calibri" w:cs="Calibri"/>
        </w:rPr>
      </w:pPr>
    </w:p>
    <w:p w14:paraId="521F6DBC" w14:textId="1ABCD6CC" w:rsidR="00325C52" w:rsidRPr="009E7E8C" w:rsidRDefault="00325C52" w:rsidP="00F309CF">
      <w:pPr>
        <w:rPr>
          <w:b/>
          <w:bCs/>
        </w:rPr>
      </w:pPr>
      <w:r w:rsidRPr="009E7E8C">
        <w:rPr>
          <w:b/>
          <w:bCs/>
        </w:rPr>
        <w:t xml:space="preserve">3. Microinjection of CRISPR-Cas9 cocktail into a one-cell zebrafish embryo to </w:t>
      </w:r>
      <w:r w:rsidR="00AE53AA">
        <w:rPr>
          <w:b/>
          <w:bCs/>
        </w:rPr>
        <w:t>generate</w:t>
      </w:r>
      <w:r w:rsidR="00AE53AA" w:rsidRPr="009E7E8C">
        <w:rPr>
          <w:b/>
          <w:bCs/>
        </w:rPr>
        <w:t xml:space="preserve"> </w:t>
      </w:r>
      <w:r w:rsidRPr="009E7E8C">
        <w:rPr>
          <w:b/>
          <w:bCs/>
        </w:rPr>
        <w:t xml:space="preserve">maternal </w:t>
      </w:r>
      <w:proofErr w:type="spellStart"/>
      <w:r w:rsidRPr="009E7E8C">
        <w:rPr>
          <w:b/>
          <w:bCs/>
        </w:rPr>
        <w:t>crispants</w:t>
      </w:r>
      <w:proofErr w:type="spellEnd"/>
      <w:r w:rsidRPr="009E7E8C">
        <w:rPr>
          <w:b/>
          <w:bCs/>
        </w:rPr>
        <w:t xml:space="preserve"> </w:t>
      </w:r>
    </w:p>
    <w:p w14:paraId="1AC1AAAD" w14:textId="77777777" w:rsidR="00325C52" w:rsidRPr="009E7E8C" w:rsidRDefault="00325C52" w:rsidP="009E7E8C">
      <w:pPr>
        <w:pStyle w:val="NormalWeb"/>
        <w:spacing w:before="0" w:beforeAutospacing="0" w:after="0" w:afterAutospacing="0"/>
        <w:jc w:val="both"/>
        <w:rPr>
          <w:rFonts w:ascii="Calibri" w:hAnsi="Calibri" w:cs="Calibri"/>
        </w:rPr>
      </w:pPr>
    </w:p>
    <w:p w14:paraId="12BD7F79" w14:textId="472FB382" w:rsidR="00325C52" w:rsidRPr="009E7E8C" w:rsidRDefault="00C873C0" w:rsidP="009E7E8C">
      <w:pPr>
        <w:pStyle w:val="NormalWeb"/>
        <w:spacing w:before="0" w:beforeAutospacing="0" w:after="0" w:afterAutospacing="0"/>
        <w:jc w:val="both"/>
        <w:rPr>
          <w:rFonts w:ascii="Calibri" w:hAnsi="Calibri" w:cs="Calibri"/>
        </w:rPr>
      </w:pPr>
      <w:r w:rsidRPr="001522E1">
        <w:rPr>
          <w:rStyle w:val="Strong"/>
          <w:rFonts w:ascii="Calibri" w:hAnsi="Calibri" w:cs="Calibri"/>
          <w:b w:val="0"/>
          <w:bCs w:val="0"/>
        </w:rPr>
        <w:t>NOTE:</w:t>
      </w:r>
      <w:r w:rsidRPr="001522E1">
        <w:rPr>
          <w:rFonts w:ascii="Calibri" w:hAnsi="Calibri" w:cs="Calibri"/>
        </w:rPr>
        <w:t> </w:t>
      </w:r>
      <w:r w:rsidR="00325C52" w:rsidRPr="009E7E8C">
        <w:rPr>
          <w:rFonts w:ascii="Calibri" w:hAnsi="Calibri" w:cs="Calibri"/>
        </w:rPr>
        <w:t>More resources for microinjection into zebrafish embryos can be found elsewhere</w:t>
      </w:r>
      <w:r w:rsidR="00325C52" w:rsidRPr="009E7E8C">
        <w:rPr>
          <w:rFonts w:ascii="Calibri" w:hAnsi="Calibri" w:cs="Calibri"/>
        </w:rPr>
        <w:fldChar w:fldCharType="begin"/>
      </w:r>
      <w:r w:rsidR="00325C52" w:rsidRPr="009E7E8C">
        <w:rPr>
          <w:rFonts w:ascii="Calibri" w:hAnsi="Calibri" w:cs="Calibri"/>
        </w:rPr>
        <w:instrText xml:space="preserve"> ADDIN ZOTERO_ITEM CSL_CITATION {"citationID":"6lU2yxEW","properties":{"formattedCitation":"\\super 24, 26, 27\\nosupersub{}","plainCitation":"24, 26, 27","noteIndex":0},"citationItems":[{"id":1181,"uris":["http://zotero.org/users/local/WmAXBcMl/items/X6S7FM64"],"uri":["http://zotero.org/users/local/WmAXBcMl/items/X6S7FM64"],"itemData":{"id":1181,"type":"article-journal","abstract":"One of the advantages of studying zebrafish is the ease and speed of manipulating protein levels in the embryo. Morpholinos, which are synthetic oligonucleotides with antisense complementarity to target RNAs, can be added to the embryo to reduce the expression of a particular gene product. Conversely, processed mRNA can be added to the embryo to increase levels of a gene product. The vehicle for adding either mRNA or morpholino to an embryo is microinjection. Microinjection is efficient and rapid, allowing for the injection of hundreds of embryos per hour. This video shows all the steps involved in microinjection. Briefly, eggs are collected immediately after being laid and lined up against a microscope slide in a Petri dish. Next, a fine-tipped needle loaded with injection material is connected to a microinjector and an air source, and the microinjector controls are adjusted to produce a desirable injection volume. Finally, the needle is plunged into the embryo's yolk and the morpholino or mRNA is expelled.","container-title":"Journal of Visualized Experiments: JoVE","DOI":"10.3791/1115","ISSN":"1940-087X","issue":"25","journalAbbreviation":"J Vis Exp","language":"eng","note":"PMID: 19274045\nPMCID: PMC2762901","page":"1115","source":"PubMed","title":"Microinjection of zebrafish embryos to analyze gene function","author":[{"family":"Rosen","given":"Jonathan N."},{"family":"Sweeney","given":"Michael F."},{"family":"Mably","given":"John D."}],"issued":{"date-parts":[["2009",3,9]]}}},{"id":1184,"uris":["http://zotero.org/users/local/WmAXBcMl/items/J7TSWXWG"],"uri":["http://zotero.org/users/local/WmAXBcMl/items/J7TSWXWG"],"itemData":{"id":1184,"type":"article-journal","abstract":"Characterization of the clustered, regularly interspaced, short, palindromic repeat (CRISPR) system of Streptococcus pyogenes has enabled the development of a customizable platform to rapidly generate gene modifications in a wide variety of organisms, including zebrafish. CRISPR-based genome editing uses a single guide RNA (sgRNA) to target a CRISPR-associated (Cas) endonuclease to a genomic DNA (gDNA) target of interest, where the Cas endonuclease generates a double-strand break (DSB). Repair of DSBs by error-prone mechanisms lead to insertions and/or deletions (indels). This can cause frameshift mutations that often introduce a premature stop codon within the coding sequence, thus creating a protein-null allele. CRISPR-based genome engineering requires only a few molecular components and is easily introduced into zebrafish embryos by microinjection. This protocol describes the methods used to generate CRISPR reagents for zebrafish microinjection and to identify fish exhibiting germline transmission of CRISPR-modified genes. These methods include in vitro transcription of sgRNAs, microinjection of CRISPR reagents, identification of indels induced at the target site using a PCR-based method called a heteroduplex mobility assay (HMA), and characterization of the indels using both a low throughput and a powerful next-generation sequencing (NGS)-based approach that can analyze multiple PCR products collected from heterozygous fish. This protocol is streamlined to minimize both the number of fish required and the types of equipment needed to perform the analyses. Furthermore, this protocol is designed to be amenable for use by laboratory personal of all levels of experience including undergraduates, enabling this powerful tool to be economically employed by any research group interested in performing CRISPR-based genomic modification in zebrafish.","container-title":"Journal of Visualized Experiments: JoVE","DOI":"10.3791/56969","ISSN":"1940-087X","issue":"138","journalAbbreviation":"J Vis Exp","language":"eng","note":"PMID: 30222157\nPMCID: PMC6231919","source":"PubMed","title":"Efficient Production and Identification of CRISPR/Cas9-generated Gene Knockouts in the Model System Danio rerio","author":[{"family":"Sorlien","given":"Erin L."},{"family":"Witucki","given":"Mary A."},{"family":"Ogas","given":"Joseph"}],"issued":{"date-parts":[["2018",8,28]]}}},{"id":1187,"uris":["http://zotero.org/users/local/WmAXBcMl/items/2IJBTLUY"],"uri":["http://zotero.org/users/local/WmAXBcMl/items/2IJBTLUY"],"itemData":{"id":1187,"type":"article-journal","container-title":"Methods in Molecular Biology (Clifton, N.J.)","DOI":"10.1385/1-59259-678-9:125","ISSN":"1064-3745","journalAbbreviation":"Methods Mol Biol","language":"eng","note":"PMID: 10503230","page":"125-132","source":"PubMed","title":"Microinjection into zebrafish embryos","volume":"127","author":[{"family":"Xu","given":"Q."}],"issued":{"date-parts":[["1999"]]}}}],"schema":"https://github.com/citation-style-language/schema/raw/master/csl-citation.json"} </w:instrText>
      </w:r>
      <w:r w:rsidR="00325C52" w:rsidRPr="009E7E8C">
        <w:rPr>
          <w:rFonts w:ascii="Calibri" w:hAnsi="Calibri" w:cs="Calibri"/>
        </w:rPr>
        <w:fldChar w:fldCharType="separate"/>
      </w:r>
      <w:r w:rsidR="00325C52" w:rsidRPr="009E7E8C">
        <w:rPr>
          <w:rFonts w:ascii="Calibri" w:hAnsi="Calibri" w:cs="Calibri"/>
          <w:vertAlign w:val="superscript"/>
        </w:rPr>
        <w:t>24,26,27</w:t>
      </w:r>
      <w:r w:rsidR="00325C52" w:rsidRPr="009E7E8C">
        <w:rPr>
          <w:rFonts w:ascii="Calibri" w:hAnsi="Calibri" w:cs="Calibri"/>
        </w:rPr>
        <w:fldChar w:fldCharType="end"/>
      </w:r>
      <w:r w:rsidR="00325C52" w:rsidRPr="009E7E8C">
        <w:rPr>
          <w:rFonts w:ascii="Calibri" w:hAnsi="Calibri" w:cs="Calibri"/>
        </w:rPr>
        <w:t>. Inject</w:t>
      </w:r>
      <w:r w:rsidR="00AA584A" w:rsidRPr="009E7E8C">
        <w:rPr>
          <w:rFonts w:ascii="Calibri" w:hAnsi="Calibri" w:cs="Calibri"/>
        </w:rPr>
        <w:t>ing</w:t>
      </w:r>
      <w:r w:rsidR="00325C52" w:rsidRPr="009E7E8C">
        <w:rPr>
          <w:rFonts w:ascii="Calibri" w:hAnsi="Calibri" w:cs="Calibri"/>
        </w:rPr>
        <w:t xml:space="preserve"> the CRISPR-Cas9 mixture into the developing blastodisc of one-cell embryos may increase the probability of creating maternal crispants. The mixture can also be injected into the yolk sac up to the 2-cell stage</w:t>
      </w:r>
      <w:r w:rsidR="00AA584A" w:rsidRPr="009E7E8C">
        <w:rPr>
          <w:rFonts w:ascii="Calibri" w:hAnsi="Calibri" w:cs="Calibri"/>
        </w:rPr>
        <w:t>. However,</w:t>
      </w:r>
      <w:r w:rsidR="00325C52" w:rsidRPr="009E7E8C">
        <w:rPr>
          <w:rFonts w:ascii="Calibri" w:hAnsi="Calibri" w:cs="Calibri"/>
        </w:rPr>
        <w:t xml:space="preserve"> mixtures injected into the yolk depend on </w:t>
      </w:r>
      <w:proofErr w:type="spellStart"/>
      <w:r w:rsidR="00325C52" w:rsidRPr="009E7E8C">
        <w:rPr>
          <w:rFonts w:ascii="Calibri" w:hAnsi="Calibri" w:cs="Calibri"/>
        </w:rPr>
        <w:t>ooplasmic</w:t>
      </w:r>
      <w:proofErr w:type="spellEnd"/>
      <w:r w:rsidR="00325C52" w:rsidRPr="009E7E8C">
        <w:rPr>
          <w:rFonts w:ascii="Calibri" w:hAnsi="Calibri" w:cs="Calibri"/>
        </w:rPr>
        <w:t xml:space="preserve"> streaming to reach the blastodisc, so</w:t>
      </w:r>
      <w:r w:rsidR="00A146E5" w:rsidRPr="009E7E8C">
        <w:rPr>
          <w:rFonts w:ascii="Calibri" w:hAnsi="Calibri" w:cs="Calibri"/>
        </w:rPr>
        <w:t xml:space="preserve"> </w:t>
      </w:r>
      <w:r w:rsidR="00325C52" w:rsidRPr="009E7E8C">
        <w:rPr>
          <w:rFonts w:ascii="Calibri" w:hAnsi="Calibri" w:cs="Calibri"/>
        </w:rPr>
        <w:t>CRISPR-Cas</w:t>
      </w:r>
      <w:r w:rsidR="00A146E5" w:rsidRPr="009E7E8C">
        <w:rPr>
          <w:rFonts w:ascii="Calibri" w:hAnsi="Calibri" w:cs="Calibri"/>
        </w:rPr>
        <w:t xml:space="preserve">9 </w:t>
      </w:r>
      <w:r w:rsidR="00325C52" w:rsidRPr="009E7E8C">
        <w:rPr>
          <w:rFonts w:ascii="Calibri" w:hAnsi="Calibri" w:cs="Calibri"/>
        </w:rPr>
        <w:t>injected into the yolk</w:t>
      </w:r>
      <w:r w:rsidR="00A146E5" w:rsidRPr="009E7E8C">
        <w:rPr>
          <w:rFonts w:ascii="Calibri" w:hAnsi="Calibri" w:cs="Calibri"/>
        </w:rPr>
        <w:t xml:space="preserve"> </w:t>
      </w:r>
      <w:r w:rsidR="00325C52" w:rsidRPr="009E7E8C">
        <w:rPr>
          <w:rFonts w:ascii="Calibri" w:hAnsi="Calibri" w:cs="Calibri"/>
        </w:rPr>
        <w:t>could decrease the cutting efficiency of the CRISPR-Cas9</w:t>
      </w:r>
      <w:r w:rsidR="00325C52" w:rsidRPr="009E7E8C">
        <w:rPr>
          <w:rFonts w:ascii="Calibri" w:hAnsi="Calibri" w:cs="Calibri"/>
        </w:rPr>
        <w:fldChar w:fldCharType="begin"/>
      </w:r>
      <w:r w:rsidR="00325C52" w:rsidRPr="009E7E8C">
        <w:rPr>
          <w:rFonts w:ascii="Calibri" w:hAnsi="Calibri" w:cs="Calibri"/>
        </w:rPr>
        <w:instrText xml:space="preserve"> ADDIN ZOTERO_ITEM CSL_CITATION {"citationID":"QUsZqQx7","properties":{"formattedCitation":"\\super 28\\nosupersub{}","plainCitation":"28","noteIndex":0},"citationItems":[{"id":128,"uris":["http://zotero.org/users/local/WmAXBcMl/items/WK2VTD5N"],"uri":["http://zotero.org/users/local/WmAXBcMl/items/WK2VTD5N"],"itemData":{"id":128,"type":"webpage","abstract":"One of the major advantages to working with zebrafish (Danio rerio) is that their genetics can be easily manipulated by microinjection of early...","title":"Zebrafish Microinjection Techniques | Protocol","URL":"https://www.jove.com/science-education/5130/zebrafish-microinjection-techniques","accessed":{"date-parts":[["2018",8,1]]}}}],"schema":"https://github.com/citation-style-language/schema/raw/master/csl-citation.json"} </w:instrText>
      </w:r>
      <w:r w:rsidR="00325C52" w:rsidRPr="009E7E8C">
        <w:rPr>
          <w:rFonts w:ascii="Calibri" w:hAnsi="Calibri" w:cs="Calibri"/>
        </w:rPr>
        <w:fldChar w:fldCharType="separate"/>
      </w:r>
      <w:r w:rsidR="00325C52" w:rsidRPr="009E7E8C">
        <w:rPr>
          <w:rFonts w:ascii="Calibri" w:hAnsi="Calibri" w:cs="Calibri"/>
          <w:vertAlign w:val="superscript"/>
        </w:rPr>
        <w:t>28</w:t>
      </w:r>
      <w:r w:rsidR="00325C52" w:rsidRPr="009E7E8C">
        <w:rPr>
          <w:rFonts w:ascii="Calibri" w:hAnsi="Calibri" w:cs="Calibri"/>
        </w:rPr>
        <w:fldChar w:fldCharType="end"/>
      </w:r>
      <w:r w:rsidR="00325C52" w:rsidRPr="009E7E8C">
        <w:rPr>
          <w:rFonts w:ascii="Calibri" w:hAnsi="Calibri" w:cs="Calibri"/>
        </w:rPr>
        <w:t>.</w:t>
      </w:r>
    </w:p>
    <w:p w14:paraId="0AD00985" w14:textId="77777777" w:rsidR="00325C52" w:rsidRPr="009E7E8C" w:rsidRDefault="00325C52" w:rsidP="009E7E8C">
      <w:pPr>
        <w:pStyle w:val="NormalWeb"/>
        <w:spacing w:before="0" w:beforeAutospacing="0" w:after="0" w:afterAutospacing="0"/>
        <w:jc w:val="both"/>
        <w:rPr>
          <w:rFonts w:ascii="Calibri" w:hAnsi="Calibri" w:cs="Calibri"/>
        </w:rPr>
      </w:pPr>
    </w:p>
    <w:p w14:paraId="64B2AF10" w14:textId="5F60F996" w:rsidR="00D92CAB" w:rsidRPr="009E7E8C" w:rsidRDefault="00325C52" w:rsidP="009E7E8C">
      <w:pPr>
        <w:pStyle w:val="NormalWeb"/>
        <w:numPr>
          <w:ilvl w:val="1"/>
          <w:numId w:val="21"/>
        </w:numPr>
        <w:spacing w:before="0" w:beforeAutospacing="0" w:after="0" w:afterAutospacing="0"/>
        <w:ind w:left="0" w:firstLine="0"/>
        <w:jc w:val="both"/>
        <w:rPr>
          <w:rFonts w:ascii="Calibri" w:hAnsi="Calibri" w:cs="Calibri"/>
          <w:highlight w:val="yellow"/>
        </w:rPr>
      </w:pPr>
      <w:r w:rsidRPr="009E7E8C">
        <w:rPr>
          <w:rFonts w:ascii="Calibri" w:hAnsi="Calibri" w:cs="Calibri"/>
        </w:rPr>
        <w:t xml:space="preserve">The afternoon before microinjections, </w:t>
      </w:r>
      <w:r w:rsidRPr="009E7E8C">
        <w:rPr>
          <w:rFonts w:ascii="Calibri" w:hAnsi="Calibri" w:cs="Calibri"/>
          <w:highlight w:val="yellow"/>
        </w:rPr>
        <w:t xml:space="preserve">set up wild-type crosses in zebrafish mating boxes. Keep </w:t>
      </w:r>
      <w:r w:rsidR="00D92CAB" w:rsidRPr="009E7E8C">
        <w:rPr>
          <w:rFonts w:ascii="Calibri" w:hAnsi="Calibri" w:cs="Calibri"/>
          <w:highlight w:val="yellow"/>
        </w:rPr>
        <w:t xml:space="preserve">both the male and female fish in the same </w:t>
      </w:r>
      <w:r w:rsidR="00F276E4" w:rsidRPr="009E7E8C">
        <w:rPr>
          <w:rFonts w:ascii="Calibri" w:hAnsi="Calibri" w:cs="Calibri"/>
          <w:highlight w:val="yellow"/>
        </w:rPr>
        <w:t>tank but</w:t>
      </w:r>
      <w:r w:rsidR="00D92CAB" w:rsidRPr="009E7E8C">
        <w:rPr>
          <w:rFonts w:ascii="Calibri" w:hAnsi="Calibri" w:cs="Calibri"/>
          <w:highlight w:val="yellow"/>
        </w:rPr>
        <w:t xml:space="preserve"> separate them with a mating box divider or place the female inside an</w:t>
      </w:r>
      <w:r w:rsidR="00F276E4" w:rsidRPr="009E7E8C">
        <w:rPr>
          <w:rFonts w:ascii="Calibri" w:hAnsi="Calibri" w:cs="Calibri"/>
          <w:highlight w:val="yellow"/>
        </w:rPr>
        <w:t xml:space="preserve"> egg-lay</w:t>
      </w:r>
      <w:r w:rsidR="00A33CD5" w:rsidRPr="009E7E8C">
        <w:rPr>
          <w:rFonts w:ascii="Calibri" w:hAnsi="Calibri" w:cs="Calibri"/>
          <w:highlight w:val="yellow"/>
        </w:rPr>
        <w:t>ing</w:t>
      </w:r>
      <w:r w:rsidR="00F276E4" w:rsidRPr="009E7E8C">
        <w:rPr>
          <w:rFonts w:ascii="Calibri" w:hAnsi="Calibri" w:cs="Calibri"/>
          <w:highlight w:val="yellow"/>
        </w:rPr>
        <w:t xml:space="preserve"> insert. </w:t>
      </w:r>
    </w:p>
    <w:p w14:paraId="2B40E19D" w14:textId="77777777" w:rsidR="00C12FA8" w:rsidRPr="009E7E8C" w:rsidRDefault="00C12FA8" w:rsidP="009E7E8C">
      <w:pPr>
        <w:pStyle w:val="NormalWeb"/>
        <w:spacing w:before="0" w:beforeAutospacing="0" w:after="0" w:afterAutospacing="0"/>
        <w:jc w:val="both"/>
        <w:rPr>
          <w:rFonts w:ascii="Calibri" w:hAnsi="Calibri" w:cs="Calibri"/>
        </w:rPr>
      </w:pPr>
    </w:p>
    <w:p w14:paraId="40274B7A" w14:textId="23332F86" w:rsidR="00C208EB" w:rsidRPr="009E7E8C" w:rsidRDefault="00325C52" w:rsidP="009E7E8C">
      <w:pPr>
        <w:pStyle w:val="NormalWeb"/>
        <w:numPr>
          <w:ilvl w:val="1"/>
          <w:numId w:val="21"/>
        </w:numPr>
        <w:spacing w:before="0" w:beforeAutospacing="0" w:after="0" w:afterAutospacing="0"/>
        <w:ind w:left="0" w:firstLine="0"/>
        <w:jc w:val="both"/>
        <w:rPr>
          <w:rFonts w:ascii="Calibri" w:hAnsi="Calibri" w:cs="Calibri"/>
        </w:rPr>
      </w:pPr>
      <w:r w:rsidRPr="009E7E8C">
        <w:rPr>
          <w:rFonts w:ascii="Calibri" w:hAnsi="Calibri" w:cs="Calibri"/>
        </w:rPr>
        <w:t>On the morning of the experiment, take out one 2 mg/</w:t>
      </w:r>
      <w:r w:rsidR="00591A8C" w:rsidRPr="009E7E8C">
        <w:rPr>
          <w:rFonts w:ascii="Calibri" w:hAnsi="Calibri" w:cs="Calibri"/>
        </w:rPr>
        <w:t>m</w:t>
      </w:r>
      <w:r w:rsidR="00591A8C">
        <w:rPr>
          <w:rFonts w:ascii="Calibri" w:hAnsi="Calibri" w:cs="Calibri"/>
        </w:rPr>
        <w:t>L</w:t>
      </w:r>
      <w:r w:rsidR="00591A8C" w:rsidRPr="009E7E8C">
        <w:rPr>
          <w:rFonts w:ascii="Calibri" w:hAnsi="Calibri" w:cs="Calibri"/>
        </w:rPr>
        <w:t xml:space="preserve"> </w:t>
      </w:r>
      <w:r w:rsidRPr="009E7E8C">
        <w:rPr>
          <w:rFonts w:ascii="Calibri" w:hAnsi="Calibri" w:cs="Calibri"/>
        </w:rPr>
        <w:t>aliquot of Cas9 protein and one aliquot of the pool of sgRNAs. In the RNase-free polypropylene microcentrifuge tube that contains the Cas9 protein, assemble a 5 µ</w:t>
      </w:r>
      <w:r w:rsidR="00591A8C">
        <w:rPr>
          <w:rFonts w:ascii="Calibri" w:hAnsi="Calibri" w:cs="Calibri"/>
        </w:rPr>
        <w:t>L</w:t>
      </w:r>
      <w:r w:rsidRPr="009E7E8C">
        <w:rPr>
          <w:rFonts w:ascii="Calibri" w:hAnsi="Calibri" w:cs="Calibri"/>
        </w:rPr>
        <w:t xml:space="preserve"> injection mixture that </w:t>
      </w:r>
      <w:r w:rsidR="00A146E5" w:rsidRPr="009E7E8C">
        <w:rPr>
          <w:rFonts w:ascii="Calibri" w:hAnsi="Calibri" w:cs="Calibri"/>
        </w:rPr>
        <w:t xml:space="preserve">includes </w:t>
      </w:r>
      <w:r w:rsidR="004C5EDD" w:rsidRPr="009E7E8C">
        <w:rPr>
          <w:rFonts w:ascii="Calibri" w:hAnsi="Calibri" w:cs="Calibri"/>
        </w:rPr>
        <w:t xml:space="preserve">the pool of </w:t>
      </w:r>
      <w:r w:rsidRPr="009E7E8C">
        <w:rPr>
          <w:rFonts w:ascii="Calibri" w:hAnsi="Calibri" w:cs="Calibri"/>
        </w:rPr>
        <w:t>sgRNAs, 1</w:t>
      </w:r>
      <w:r w:rsidR="00591A8C">
        <w:rPr>
          <w:rFonts w:ascii="Calibri" w:hAnsi="Calibri" w:cs="Calibri"/>
        </w:rPr>
        <w:t xml:space="preserve"> </w:t>
      </w:r>
      <w:r w:rsidR="00591A8C" w:rsidRPr="009E7E8C">
        <w:rPr>
          <w:rFonts w:ascii="Calibri" w:hAnsi="Calibri" w:cs="Calibri"/>
        </w:rPr>
        <w:t>µ</w:t>
      </w:r>
      <w:r w:rsidR="00591A8C">
        <w:rPr>
          <w:rFonts w:ascii="Calibri" w:hAnsi="Calibri" w:cs="Calibri"/>
        </w:rPr>
        <w:t>L</w:t>
      </w:r>
      <w:r w:rsidR="00591A8C" w:rsidRPr="009E7E8C">
        <w:rPr>
          <w:rFonts w:ascii="Calibri" w:hAnsi="Calibri" w:cs="Calibri"/>
        </w:rPr>
        <w:t xml:space="preserve"> </w:t>
      </w:r>
      <w:r w:rsidRPr="009E7E8C">
        <w:rPr>
          <w:rFonts w:ascii="Calibri" w:hAnsi="Calibri" w:cs="Calibri"/>
        </w:rPr>
        <w:t xml:space="preserve">of 0.5% phenol red solution, and nuclease-free water. </w:t>
      </w:r>
      <w:r w:rsidR="000671A2" w:rsidRPr="009E7E8C">
        <w:rPr>
          <w:rFonts w:ascii="Calibri" w:hAnsi="Calibri" w:cs="Calibri"/>
        </w:rPr>
        <w:t xml:space="preserve">Aim for a final concentration of </w:t>
      </w:r>
      <w:r w:rsidRPr="009E7E8C">
        <w:rPr>
          <w:rFonts w:ascii="Calibri" w:hAnsi="Calibri" w:cs="Calibri"/>
        </w:rPr>
        <w:t>400 ng/µ</w:t>
      </w:r>
      <w:r w:rsidR="00591A8C">
        <w:rPr>
          <w:rFonts w:ascii="Calibri" w:hAnsi="Calibri" w:cs="Calibri"/>
        </w:rPr>
        <w:t>L</w:t>
      </w:r>
      <w:r w:rsidRPr="009E7E8C">
        <w:rPr>
          <w:rFonts w:ascii="Calibri" w:hAnsi="Calibri" w:cs="Calibri"/>
        </w:rPr>
        <w:t xml:space="preserve"> Cas9 protein and 200 ng/</w:t>
      </w:r>
      <w:r w:rsidR="00591A8C" w:rsidRPr="009E7E8C">
        <w:rPr>
          <w:rFonts w:ascii="Calibri" w:hAnsi="Calibri" w:cs="Calibri"/>
        </w:rPr>
        <w:t>µ</w:t>
      </w:r>
      <w:r w:rsidR="00591A8C">
        <w:rPr>
          <w:rFonts w:ascii="Calibri" w:hAnsi="Calibri" w:cs="Calibri"/>
        </w:rPr>
        <w:t>L</w:t>
      </w:r>
      <w:r w:rsidR="00591A8C" w:rsidRPr="009E7E8C">
        <w:rPr>
          <w:rFonts w:ascii="Calibri" w:hAnsi="Calibri" w:cs="Calibri"/>
        </w:rPr>
        <w:t xml:space="preserve"> </w:t>
      </w:r>
      <w:r w:rsidRPr="009E7E8C">
        <w:rPr>
          <w:rFonts w:ascii="Calibri" w:hAnsi="Calibri" w:cs="Calibri"/>
        </w:rPr>
        <w:t>of the pooled sgRNAs in RNase-free water or a 2:1 ratio of Cas9 protein to sgRNAs</w:t>
      </w:r>
      <w:r w:rsidR="00DF0920" w:rsidRPr="009E7E8C">
        <w:rPr>
          <w:rFonts w:ascii="Calibri" w:hAnsi="Calibri" w:cs="Calibri"/>
        </w:rPr>
        <w:t xml:space="preserve"> in the injected embryo</w:t>
      </w:r>
      <w:r w:rsidRPr="009E7E8C">
        <w:rPr>
          <w:rFonts w:ascii="Calibri" w:hAnsi="Calibri" w:cs="Calibri"/>
        </w:rPr>
        <w:t xml:space="preserve">. This injection mixture can be stored on ice for the morning of the injection. </w:t>
      </w:r>
    </w:p>
    <w:p w14:paraId="3E8752B3" w14:textId="77777777" w:rsidR="00C208EB" w:rsidRPr="009E7E8C" w:rsidRDefault="00C208EB" w:rsidP="009E7E8C">
      <w:pPr>
        <w:pStyle w:val="ListParagraph"/>
        <w:ind w:left="0"/>
        <w:jc w:val="both"/>
        <w:rPr>
          <w:rFonts w:ascii="Calibri" w:hAnsi="Calibri" w:cs="Calibri"/>
        </w:rPr>
      </w:pPr>
    </w:p>
    <w:p w14:paraId="6DC83BFF" w14:textId="3B79523D" w:rsidR="00325C52" w:rsidRPr="009E7E8C" w:rsidRDefault="00C208EB" w:rsidP="009E7E8C">
      <w:pPr>
        <w:pStyle w:val="NormalWeb"/>
        <w:numPr>
          <w:ilvl w:val="1"/>
          <w:numId w:val="21"/>
        </w:numPr>
        <w:spacing w:before="0" w:beforeAutospacing="0" w:after="0" w:afterAutospacing="0"/>
        <w:ind w:left="0" w:firstLine="0"/>
        <w:jc w:val="both"/>
        <w:rPr>
          <w:rFonts w:ascii="Calibri" w:hAnsi="Calibri" w:cs="Calibri"/>
        </w:rPr>
      </w:pPr>
      <w:r w:rsidRPr="009E7E8C">
        <w:rPr>
          <w:rFonts w:ascii="Calibri" w:hAnsi="Calibri" w:cs="Calibri"/>
        </w:rPr>
        <w:t>R</w:t>
      </w:r>
      <w:r w:rsidR="00325C52" w:rsidRPr="009E7E8C">
        <w:rPr>
          <w:rFonts w:ascii="Calibri" w:hAnsi="Calibri" w:cs="Calibri"/>
        </w:rPr>
        <w:t>emove an injection plate from the refrigerator and let it warm up to room temperature</w:t>
      </w:r>
      <w:r w:rsidR="00591A8C">
        <w:rPr>
          <w:rFonts w:ascii="Calibri" w:hAnsi="Calibri" w:cs="Calibri"/>
        </w:rPr>
        <w:t xml:space="preserve"> (RT)</w:t>
      </w:r>
      <w:r w:rsidR="00325C52" w:rsidRPr="009E7E8C">
        <w:rPr>
          <w:rFonts w:ascii="Calibri" w:hAnsi="Calibri" w:cs="Calibri"/>
        </w:rPr>
        <w:t xml:space="preserve"> for at least 20 min.</w:t>
      </w:r>
    </w:p>
    <w:p w14:paraId="35B29A73" w14:textId="77777777" w:rsidR="00325C52" w:rsidRPr="009E7E8C" w:rsidRDefault="00325C52" w:rsidP="009E7E8C">
      <w:pPr>
        <w:pStyle w:val="NormalWeb"/>
        <w:spacing w:before="0" w:beforeAutospacing="0" w:after="0" w:afterAutospacing="0"/>
        <w:jc w:val="both"/>
        <w:rPr>
          <w:rFonts w:ascii="Calibri" w:hAnsi="Calibri" w:cs="Calibri"/>
        </w:rPr>
      </w:pPr>
    </w:p>
    <w:p w14:paraId="58257E2C" w14:textId="31A72C9D" w:rsidR="00325C52" w:rsidRPr="009E7E8C" w:rsidRDefault="00325C52" w:rsidP="009E7E8C">
      <w:pPr>
        <w:pStyle w:val="NormalWeb"/>
        <w:numPr>
          <w:ilvl w:val="1"/>
          <w:numId w:val="21"/>
        </w:numPr>
        <w:spacing w:before="0" w:beforeAutospacing="0" w:after="0" w:afterAutospacing="0"/>
        <w:ind w:left="0" w:firstLine="0"/>
        <w:jc w:val="both"/>
        <w:rPr>
          <w:rFonts w:ascii="Calibri" w:hAnsi="Calibri" w:cs="Calibri"/>
          <w:highlight w:val="yellow"/>
        </w:rPr>
      </w:pPr>
      <w:r w:rsidRPr="009E7E8C">
        <w:rPr>
          <w:rFonts w:ascii="Calibri" w:hAnsi="Calibri" w:cs="Calibri"/>
          <w:highlight w:val="yellow"/>
        </w:rPr>
        <w:t xml:space="preserve">After the injection cocktail is </w:t>
      </w:r>
      <w:r w:rsidR="00A146E5" w:rsidRPr="009E7E8C">
        <w:rPr>
          <w:rFonts w:ascii="Calibri" w:hAnsi="Calibri" w:cs="Calibri"/>
          <w:highlight w:val="yellow"/>
        </w:rPr>
        <w:t>assembled</w:t>
      </w:r>
      <w:r w:rsidRPr="009E7E8C">
        <w:rPr>
          <w:rFonts w:ascii="Calibri" w:hAnsi="Calibri" w:cs="Calibri"/>
          <w:highlight w:val="yellow"/>
        </w:rPr>
        <w:t>, allow the male and female to mate, e.g., by removing the mating box divider or by placing the male in the same egg-laying insert as the female, as appropriate.</w:t>
      </w:r>
    </w:p>
    <w:p w14:paraId="74153168" w14:textId="77777777" w:rsidR="00325C52" w:rsidRPr="009E7E8C" w:rsidRDefault="00325C52" w:rsidP="009E7E8C">
      <w:pPr>
        <w:pStyle w:val="NormalWeb"/>
        <w:spacing w:before="0" w:beforeAutospacing="0" w:after="0" w:afterAutospacing="0"/>
        <w:jc w:val="both"/>
        <w:rPr>
          <w:rFonts w:ascii="Calibri" w:hAnsi="Calibri" w:cs="Calibri"/>
        </w:rPr>
      </w:pPr>
    </w:p>
    <w:p w14:paraId="374FC1F5" w14:textId="75675A53" w:rsidR="00C208EB" w:rsidRPr="009E7E8C" w:rsidRDefault="00325C52" w:rsidP="009E7E8C">
      <w:pPr>
        <w:pStyle w:val="NormalWeb"/>
        <w:numPr>
          <w:ilvl w:val="1"/>
          <w:numId w:val="21"/>
        </w:numPr>
        <w:spacing w:before="0" w:beforeAutospacing="0" w:after="0" w:afterAutospacing="0"/>
        <w:ind w:left="0" w:firstLine="0"/>
        <w:jc w:val="both"/>
        <w:rPr>
          <w:rFonts w:ascii="Calibri" w:hAnsi="Calibri" w:cs="Calibri"/>
        </w:rPr>
      </w:pPr>
      <w:r w:rsidRPr="009E7E8C">
        <w:rPr>
          <w:rFonts w:ascii="Calibri" w:hAnsi="Calibri" w:cs="Calibri"/>
        </w:rPr>
        <w:t>After the fish have laid but before the embryos have been collected, cut the tip of an unbroken needle using a new razor blade or fine forceps to create a needle that has a bore</w:t>
      </w:r>
      <w:r w:rsidR="00F36403" w:rsidRPr="009E7E8C">
        <w:rPr>
          <w:rFonts w:ascii="Calibri" w:hAnsi="Calibri" w:cs="Calibri"/>
        </w:rPr>
        <w:t xml:space="preserve"> small enough</w:t>
      </w:r>
      <w:r w:rsidRPr="009E7E8C">
        <w:rPr>
          <w:rFonts w:ascii="Calibri" w:hAnsi="Calibri" w:cs="Calibri"/>
        </w:rPr>
        <w:t xml:space="preserve"> to avoid embryo damage but is wide enough</w:t>
      </w:r>
      <w:r w:rsidR="00F36403" w:rsidRPr="009E7E8C">
        <w:rPr>
          <w:rFonts w:ascii="Calibri" w:hAnsi="Calibri" w:cs="Calibri"/>
        </w:rPr>
        <w:t xml:space="preserve"> so</w:t>
      </w:r>
      <w:r w:rsidRPr="009E7E8C">
        <w:rPr>
          <w:rFonts w:ascii="Calibri" w:hAnsi="Calibri" w:cs="Calibri"/>
        </w:rPr>
        <w:t xml:space="preserve"> that it will not become clogged with injection mixture. After the needle has been cut, load the needle with the injection mixture using a </w:t>
      </w:r>
      <w:proofErr w:type="spellStart"/>
      <w:r w:rsidRPr="009E7E8C">
        <w:rPr>
          <w:rFonts w:ascii="Calibri" w:hAnsi="Calibri" w:cs="Calibri"/>
        </w:rPr>
        <w:t>microloader</w:t>
      </w:r>
      <w:proofErr w:type="spellEnd"/>
      <w:r w:rsidRPr="009E7E8C">
        <w:rPr>
          <w:rFonts w:ascii="Calibri" w:hAnsi="Calibri" w:cs="Calibri"/>
        </w:rPr>
        <w:t xml:space="preserve"> pipette tip inserted into the back end of the capillary (see </w:t>
      </w:r>
      <w:r w:rsidRPr="009E7E8C">
        <w:rPr>
          <w:rFonts w:ascii="Calibri" w:hAnsi="Calibri" w:cs="Calibri"/>
          <w:b/>
          <w:bCs/>
        </w:rPr>
        <w:t>Tables</w:t>
      </w:r>
      <w:r w:rsidR="00F71332" w:rsidRPr="009E7E8C">
        <w:rPr>
          <w:rFonts w:ascii="Calibri" w:hAnsi="Calibri" w:cs="Calibri"/>
          <w:b/>
          <w:bCs/>
        </w:rPr>
        <w:t xml:space="preserve"> of Materials</w:t>
      </w:r>
      <w:r w:rsidRPr="009E7E8C">
        <w:rPr>
          <w:rFonts w:ascii="Calibri" w:hAnsi="Calibri" w:cs="Calibri"/>
        </w:rPr>
        <w:t>).</w:t>
      </w:r>
    </w:p>
    <w:p w14:paraId="09D09306" w14:textId="77777777" w:rsidR="00C208EB" w:rsidRPr="009E7E8C" w:rsidRDefault="00C208EB" w:rsidP="009E7E8C">
      <w:pPr>
        <w:pStyle w:val="ListParagraph"/>
        <w:ind w:left="0"/>
        <w:jc w:val="both"/>
        <w:rPr>
          <w:rFonts w:ascii="Calibri" w:hAnsi="Calibri" w:cs="Calibri"/>
        </w:rPr>
      </w:pPr>
    </w:p>
    <w:p w14:paraId="31663BDF" w14:textId="7DB2F680" w:rsidR="00325C52" w:rsidRPr="009E7E8C" w:rsidRDefault="00325C52" w:rsidP="009E7E8C">
      <w:pPr>
        <w:pStyle w:val="NormalWeb"/>
        <w:numPr>
          <w:ilvl w:val="1"/>
          <w:numId w:val="21"/>
        </w:numPr>
        <w:spacing w:before="0" w:beforeAutospacing="0" w:after="0" w:afterAutospacing="0"/>
        <w:ind w:left="0" w:firstLine="0"/>
        <w:jc w:val="both"/>
        <w:rPr>
          <w:rFonts w:ascii="Calibri" w:hAnsi="Calibri" w:cs="Calibri"/>
        </w:rPr>
      </w:pPr>
      <w:r w:rsidRPr="009E7E8C">
        <w:rPr>
          <w:rFonts w:ascii="Calibri" w:hAnsi="Calibri" w:cs="Calibri"/>
        </w:rPr>
        <w:t xml:space="preserve"> After the needle is filled, incubate the needle for 5 min at </w:t>
      </w:r>
      <w:r w:rsidR="00591A8C">
        <w:rPr>
          <w:rFonts w:ascii="Calibri" w:hAnsi="Calibri" w:cs="Calibri"/>
        </w:rPr>
        <w:t>RT</w:t>
      </w:r>
      <w:r w:rsidRPr="009E7E8C">
        <w:rPr>
          <w:rFonts w:ascii="Calibri" w:hAnsi="Calibri" w:cs="Calibri"/>
        </w:rPr>
        <w:t xml:space="preserve"> </w:t>
      </w:r>
      <w:r w:rsidR="00591A8C">
        <w:rPr>
          <w:rFonts w:ascii="Calibri" w:hAnsi="Calibri" w:cs="Calibri"/>
        </w:rPr>
        <w:t xml:space="preserve">to </w:t>
      </w:r>
      <w:r w:rsidR="00F71332" w:rsidRPr="009E7E8C">
        <w:rPr>
          <w:rFonts w:ascii="Calibri" w:hAnsi="Calibri" w:cs="Calibri"/>
        </w:rPr>
        <w:t xml:space="preserve">assemble </w:t>
      </w:r>
      <w:r w:rsidRPr="009E7E8C">
        <w:rPr>
          <w:rFonts w:ascii="Calibri" w:hAnsi="Calibri" w:cs="Calibri"/>
        </w:rPr>
        <w:t>Cas9-sgRNA complexes.</w:t>
      </w:r>
    </w:p>
    <w:p w14:paraId="3A13A457" w14:textId="77777777" w:rsidR="00325C52" w:rsidRPr="009E7E8C" w:rsidRDefault="00325C52" w:rsidP="009E7E8C">
      <w:pPr>
        <w:pStyle w:val="NormalWeb"/>
        <w:spacing w:before="0" w:beforeAutospacing="0" w:after="0" w:afterAutospacing="0"/>
        <w:jc w:val="both"/>
        <w:rPr>
          <w:rFonts w:ascii="Calibri" w:hAnsi="Calibri" w:cs="Calibri"/>
        </w:rPr>
      </w:pPr>
    </w:p>
    <w:p w14:paraId="6A4E5395" w14:textId="55A79000" w:rsidR="00591A8C" w:rsidRDefault="00325C52">
      <w:pPr>
        <w:pStyle w:val="NormalWeb"/>
        <w:numPr>
          <w:ilvl w:val="1"/>
          <w:numId w:val="21"/>
        </w:numPr>
        <w:spacing w:before="0" w:beforeAutospacing="0" w:after="0" w:afterAutospacing="0"/>
        <w:ind w:left="0" w:firstLine="0"/>
        <w:jc w:val="both"/>
        <w:rPr>
          <w:rFonts w:ascii="Calibri" w:hAnsi="Calibri" w:cs="Calibri"/>
        </w:rPr>
      </w:pPr>
      <w:r w:rsidRPr="009E7E8C">
        <w:rPr>
          <w:rFonts w:ascii="Calibri" w:hAnsi="Calibri" w:cs="Calibri"/>
        </w:rPr>
        <w:t xml:space="preserve">Turn the microinjector on and insert the needle into the micromanipulator. Place a drop of mineral oil onto a micrometer slide and calibrate the needle by adjusting the injection pressure until the needle ejects a 1 </w:t>
      </w:r>
      <w:proofErr w:type="spellStart"/>
      <w:r w:rsidR="00591A8C" w:rsidRPr="009E7E8C">
        <w:rPr>
          <w:rFonts w:ascii="Calibri" w:hAnsi="Calibri" w:cs="Calibri"/>
        </w:rPr>
        <w:t>n</w:t>
      </w:r>
      <w:r w:rsidR="00591A8C">
        <w:rPr>
          <w:rFonts w:ascii="Calibri" w:hAnsi="Calibri" w:cs="Calibri"/>
        </w:rPr>
        <w:t>L</w:t>
      </w:r>
      <w:proofErr w:type="spellEnd"/>
      <w:r w:rsidR="00591A8C" w:rsidRPr="009E7E8C">
        <w:rPr>
          <w:rFonts w:ascii="Calibri" w:hAnsi="Calibri" w:cs="Calibri"/>
        </w:rPr>
        <w:t xml:space="preserve"> </w:t>
      </w:r>
      <w:r w:rsidR="00F36403" w:rsidRPr="009E7E8C">
        <w:rPr>
          <w:rFonts w:ascii="Calibri" w:hAnsi="Calibri" w:cs="Calibri"/>
        </w:rPr>
        <w:t xml:space="preserve">bolus </w:t>
      </w:r>
      <w:r w:rsidRPr="009E7E8C">
        <w:rPr>
          <w:rFonts w:ascii="Calibri" w:hAnsi="Calibri" w:cs="Calibri"/>
        </w:rPr>
        <w:t xml:space="preserve">into the mineral oil. </w:t>
      </w:r>
    </w:p>
    <w:p w14:paraId="72D8AC06" w14:textId="77777777" w:rsidR="00591A8C" w:rsidRDefault="00591A8C" w:rsidP="009E7E8C">
      <w:pPr>
        <w:pStyle w:val="ListParagraph"/>
        <w:rPr>
          <w:rFonts w:ascii="Calibri" w:hAnsi="Calibri" w:cs="Calibri"/>
        </w:rPr>
      </w:pPr>
    </w:p>
    <w:p w14:paraId="1E947EA4" w14:textId="184C2173" w:rsidR="00325C52" w:rsidRPr="009E7E8C" w:rsidRDefault="00591A8C" w:rsidP="009E7E8C">
      <w:pPr>
        <w:pStyle w:val="NormalWeb"/>
        <w:spacing w:before="0" w:beforeAutospacing="0" w:after="0" w:afterAutospacing="0"/>
        <w:jc w:val="both"/>
        <w:rPr>
          <w:rFonts w:ascii="Calibri" w:hAnsi="Calibri" w:cs="Calibri"/>
        </w:rPr>
      </w:pPr>
      <w:r>
        <w:rPr>
          <w:rFonts w:ascii="Calibri" w:hAnsi="Calibri" w:cs="Calibri"/>
        </w:rPr>
        <w:t xml:space="preserve">NOTE: </w:t>
      </w:r>
      <w:r w:rsidR="00325C52" w:rsidRPr="009E7E8C">
        <w:rPr>
          <w:rFonts w:ascii="Calibri" w:hAnsi="Calibri" w:cs="Calibri"/>
        </w:rPr>
        <w:t xml:space="preserve">When injecting into the mineral oil, a 1 </w:t>
      </w:r>
      <w:proofErr w:type="spellStart"/>
      <w:r w:rsidRPr="009E7E8C">
        <w:rPr>
          <w:rFonts w:ascii="Calibri" w:hAnsi="Calibri" w:cs="Calibri"/>
        </w:rPr>
        <w:t>n</w:t>
      </w:r>
      <w:r>
        <w:rPr>
          <w:rFonts w:ascii="Calibri" w:hAnsi="Calibri" w:cs="Calibri"/>
        </w:rPr>
        <w:t>L</w:t>
      </w:r>
      <w:proofErr w:type="spellEnd"/>
      <w:r w:rsidRPr="009E7E8C">
        <w:rPr>
          <w:rFonts w:ascii="Calibri" w:hAnsi="Calibri" w:cs="Calibri"/>
        </w:rPr>
        <w:t xml:space="preserve"> </w:t>
      </w:r>
      <w:r w:rsidR="00F36403" w:rsidRPr="009E7E8C">
        <w:rPr>
          <w:rFonts w:ascii="Calibri" w:hAnsi="Calibri" w:cs="Calibri"/>
        </w:rPr>
        <w:t xml:space="preserve">bolus </w:t>
      </w:r>
      <w:r w:rsidR="00325C52" w:rsidRPr="009E7E8C">
        <w:rPr>
          <w:rFonts w:ascii="Calibri" w:hAnsi="Calibri" w:cs="Calibri"/>
        </w:rPr>
        <w:t xml:space="preserve">will have a diameter of approximately </w:t>
      </w:r>
      <w:r w:rsidR="00583371" w:rsidRPr="009E7E8C">
        <w:rPr>
          <w:rFonts w:ascii="Calibri" w:hAnsi="Calibri" w:cs="Calibri"/>
        </w:rPr>
        <w:t>0</w:t>
      </w:r>
      <w:r w:rsidR="00325C52" w:rsidRPr="009E7E8C">
        <w:rPr>
          <w:rFonts w:ascii="Calibri" w:hAnsi="Calibri" w:cs="Calibri"/>
        </w:rPr>
        <w:t>.125 mm</w:t>
      </w:r>
      <w:r w:rsidR="00622F22" w:rsidRPr="009E7E8C">
        <w:rPr>
          <w:rFonts w:ascii="Calibri" w:hAnsi="Calibri" w:cs="Calibri"/>
        </w:rPr>
        <w:t xml:space="preserve"> </w:t>
      </w:r>
      <w:r w:rsidR="00C208EB" w:rsidRPr="009E7E8C">
        <w:rPr>
          <w:rFonts w:ascii="Calibri" w:hAnsi="Calibri" w:cs="Calibri"/>
        </w:rPr>
        <w:t xml:space="preserve">(or radius of </w:t>
      </w:r>
      <w:r>
        <w:rPr>
          <w:rFonts w:ascii="Calibri" w:hAnsi="Calibri" w:cs="Calibri"/>
        </w:rPr>
        <w:t>0</w:t>
      </w:r>
      <w:r w:rsidR="00C208EB" w:rsidRPr="009E7E8C">
        <w:rPr>
          <w:rFonts w:ascii="Calibri" w:hAnsi="Calibri" w:cs="Calibri"/>
        </w:rPr>
        <w:t>.062</w:t>
      </w:r>
      <w:r>
        <w:rPr>
          <w:rFonts w:ascii="Calibri" w:hAnsi="Calibri" w:cs="Calibri"/>
        </w:rPr>
        <w:t xml:space="preserve"> </w:t>
      </w:r>
      <w:r w:rsidR="00C208EB" w:rsidRPr="009E7E8C">
        <w:rPr>
          <w:rFonts w:ascii="Calibri" w:hAnsi="Calibri" w:cs="Calibri"/>
        </w:rPr>
        <w:t>mm)</w:t>
      </w:r>
      <w:r w:rsidR="00325C52" w:rsidRPr="009E7E8C">
        <w:rPr>
          <w:rFonts w:ascii="Calibri" w:hAnsi="Calibri" w:cs="Calibri"/>
        </w:rPr>
        <w:t xml:space="preserve"> as measured with the micrometer slide. </w:t>
      </w:r>
    </w:p>
    <w:p w14:paraId="41CB15AC" w14:textId="77777777" w:rsidR="00325C52" w:rsidRPr="009E7E8C" w:rsidRDefault="00325C52" w:rsidP="009E7E8C">
      <w:pPr>
        <w:pStyle w:val="NormalWeb"/>
        <w:spacing w:before="0" w:beforeAutospacing="0" w:after="0" w:afterAutospacing="0"/>
        <w:jc w:val="both"/>
        <w:rPr>
          <w:rFonts w:ascii="Calibri" w:hAnsi="Calibri" w:cs="Calibri"/>
        </w:rPr>
      </w:pPr>
    </w:p>
    <w:p w14:paraId="50B56E9C" w14:textId="6F2BEE16" w:rsidR="00C208EB" w:rsidRPr="009E7E8C" w:rsidRDefault="00325C52" w:rsidP="009E7E8C">
      <w:pPr>
        <w:pStyle w:val="NormalWeb"/>
        <w:numPr>
          <w:ilvl w:val="1"/>
          <w:numId w:val="21"/>
        </w:numPr>
        <w:spacing w:before="0" w:beforeAutospacing="0" w:after="0" w:afterAutospacing="0"/>
        <w:ind w:left="0" w:firstLine="0"/>
        <w:jc w:val="both"/>
        <w:rPr>
          <w:rFonts w:ascii="Calibri" w:hAnsi="Calibri" w:cs="Calibri"/>
          <w:highlight w:val="yellow"/>
        </w:rPr>
      </w:pPr>
      <w:r w:rsidRPr="009E7E8C">
        <w:rPr>
          <w:rFonts w:ascii="Calibri" w:hAnsi="Calibri" w:cs="Calibri"/>
          <w:highlight w:val="yellow"/>
        </w:rPr>
        <w:t xml:space="preserve">To synchronize the embryos, collect them after 10 min using a plastic strainer and rinse them into a Petri dish using </w:t>
      </w:r>
      <w:r w:rsidR="00591A8C" w:rsidRPr="009E7E8C">
        <w:rPr>
          <w:rFonts w:ascii="Calibri" w:hAnsi="Calibri" w:cs="Calibri"/>
          <w:highlight w:val="yellow"/>
        </w:rPr>
        <w:t>1</w:t>
      </w:r>
      <w:r w:rsidR="00591A8C">
        <w:rPr>
          <w:rFonts w:ascii="Calibri" w:hAnsi="Calibri" w:cs="Calibri"/>
          <w:highlight w:val="yellow"/>
        </w:rPr>
        <w:t>x</w:t>
      </w:r>
      <w:r w:rsidR="00591A8C" w:rsidRPr="009E7E8C">
        <w:rPr>
          <w:rFonts w:ascii="Calibri" w:hAnsi="Calibri" w:cs="Calibri"/>
          <w:highlight w:val="yellow"/>
        </w:rPr>
        <w:t xml:space="preserve"> </w:t>
      </w:r>
      <w:r w:rsidRPr="009E7E8C">
        <w:rPr>
          <w:rFonts w:ascii="Calibri" w:hAnsi="Calibri" w:cs="Calibri"/>
          <w:highlight w:val="yellow"/>
        </w:rPr>
        <w:t>E3 media</w:t>
      </w:r>
      <w:r w:rsidR="00591A8C">
        <w:rPr>
          <w:rFonts w:ascii="Calibri" w:hAnsi="Calibri" w:cs="Calibri"/>
          <w:highlight w:val="yellow"/>
        </w:rPr>
        <w:t xml:space="preserve"> (</w:t>
      </w:r>
      <w:r w:rsidR="00FB42C8" w:rsidRPr="00FB42C8">
        <w:rPr>
          <w:rFonts w:ascii="Calibri" w:hAnsi="Calibri" w:cs="Calibri"/>
        </w:rPr>
        <w:t>5</w:t>
      </w:r>
      <w:r w:rsidR="00FB42C8">
        <w:rPr>
          <w:rFonts w:ascii="Calibri" w:hAnsi="Calibri" w:cs="Calibri"/>
        </w:rPr>
        <w:t xml:space="preserve"> </w:t>
      </w:r>
      <w:r w:rsidR="00FB42C8" w:rsidRPr="00FB42C8">
        <w:rPr>
          <w:rFonts w:ascii="Calibri" w:hAnsi="Calibri" w:cs="Calibri"/>
        </w:rPr>
        <w:t>mM NaCl, 0.17</w:t>
      </w:r>
      <w:r w:rsidR="00FB42C8">
        <w:rPr>
          <w:rFonts w:ascii="Calibri" w:hAnsi="Calibri" w:cs="Calibri"/>
        </w:rPr>
        <w:t xml:space="preserve"> </w:t>
      </w:r>
      <w:r w:rsidR="00FB42C8" w:rsidRPr="00FB42C8">
        <w:rPr>
          <w:rFonts w:ascii="Calibri" w:hAnsi="Calibri" w:cs="Calibri"/>
        </w:rPr>
        <w:t xml:space="preserve">mM </w:t>
      </w:r>
      <w:proofErr w:type="spellStart"/>
      <w:r w:rsidR="00FB42C8" w:rsidRPr="00FB42C8">
        <w:rPr>
          <w:rFonts w:ascii="Calibri" w:hAnsi="Calibri" w:cs="Calibri"/>
        </w:rPr>
        <w:t>KCl</w:t>
      </w:r>
      <w:proofErr w:type="spellEnd"/>
      <w:r w:rsidR="00FB42C8" w:rsidRPr="00FB42C8">
        <w:rPr>
          <w:rFonts w:ascii="Calibri" w:hAnsi="Calibri" w:cs="Calibri"/>
        </w:rPr>
        <w:t>, 0.33</w:t>
      </w:r>
      <w:r w:rsidR="00FB42C8">
        <w:rPr>
          <w:rFonts w:ascii="Calibri" w:hAnsi="Calibri" w:cs="Calibri"/>
        </w:rPr>
        <w:t xml:space="preserve"> </w:t>
      </w:r>
      <w:r w:rsidR="00FB42C8" w:rsidRPr="00FB42C8">
        <w:rPr>
          <w:rFonts w:ascii="Calibri" w:hAnsi="Calibri" w:cs="Calibri"/>
        </w:rPr>
        <w:t>mM CaCl</w:t>
      </w:r>
      <w:r w:rsidR="00FB42C8" w:rsidRPr="009E7E8C">
        <w:rPr>
          <w:rFonts w:ascii="Calibri" w:hAnsi="Calibri" w:cs="Calibri"/>
          <w:vertAlign w:val="subscript"/>
        </w:rPr>
        <w:t>2</w:t>
      </w:r>
      <w:r w:rsidR="00FB42C8" w:rsidRPr="00FB42C8">
        <w:rPr>
          <w:rFonts w:ascii="Calibri" w:hAnsi="Calibri" w:cs="Calibri"/>
        </w:rPr>
        <w:t>, 0.33</w:t>
      </w:r>
      <w:r w:rsidR="00FB42C8">
        <w:rPr>
          <w:rFonts w:ascii="Calibri" w:hAnsi="Calibri" w:cs="Calibri"/>
        </w:rPr>
        <w:t xml:space="preserve"> </w:t>
      </w:r>
      <w:r w:rsidR="00FB42C8" w:rsidRPr="00FB42C8">
        <w:rPr>
          <w:rFonts w:ascii="Calibri" w:hAnsi="Calibri" w:cs="Calibri"/>
        </w:rPr>
        <w:t>mM MgSO</w:t>
      </w:r>
      <w:r w:rsidR="00FB42C8" w:rsidRPr="009E7E8C">
        <w:rPr>
          <w:rFonts w:ascii="Calibri" w:hAnsi="Calibri" w:cs="Calibri"/>
          <w:vertAlign w:val="subscript"/>
        </w:rPr>
        <w:t>4</w:t>
      </w:r>
      <w:r w:rsidR="00FB42C8" w:rsidRPr="00FB42C8">
        <w:rPr>
          <w:rFonts w:ascii="Calibri" w:hAnsi="Calibri" w:cs="Calibri"/>
        </w:rPr>
        <w:t xml:space="preserve">, and add 20 </w:t>
      </w:r>
      <w:r w:rsidR="00FB42C8">
        <w:rPr>
          <w:rFonts w:ascii="Calibri" w:hAnsi="Calibri" w:cs="Calibri"/>
        </w:rPr>
        <w:t>µL</w:t>
      </w:r>
      <w:r w:rsidR="00FB42C8" w:rsidRPr="00FB42C8">
        <w:rPr>
          <w:rFonts w:ascii="Calibri" w:hAnsi="Calibri" w:cs="Calibri"/>
        </w:rPr>
        <w:t xml:space="preserve"> of. 0.03</w:t>
      </w:r>
      <w:r w:rsidR="00FB42C8">
        <w:rPr>
          <w:rFonts w:ascii="Calibri" w:hAnsi="Calibri" w:cs="Calibri"/>
        </w:rPr>
        <w:t xml:space="preserve"> </w:t>
      </w:r>
      <w:r w:rsidR="00FB42C8" w:rsidRPr="00FB42C8">
        <w:rPr>
          <w:rFonts w:ascii="Calibri" w:hAnsi="Calibri" w:cs="Calibri"/>
        </w:rPr>
        <w:t>M Methylene Blue per 1</w:t>
      </w:r>
      <w:r w:rsidR="00FB42C8">
        <w:rPr>
          <w:rFonts w:ascii="Calibri" w:hAnsi="Calibri" w:cs="Calibri"/>
        </w:rPr>
        <w:t xml:space="preserve"> </w:t>
      </w:r>
      <w:r w:rsidR="00FB42C8" w:rsidRPr="00FB42C8">
        <w:rPr>
          <w:rFonts w:ascii="Calibri" w:hAnsi="Calibri" w:cs="Calibri"/>
        </w:rPr>
        <w:t>L of 1</w:t>
      </w:r>
      <w:r w:rsidR="00FB42C8">
        <w:rPr>
          <w:rFonts w:ascii="Calibri" w:hAnsi="Calibri" w:cs="Calibri"/>
        </w:rPr>
        <w:t>x</w:t>
      </w:r>
      <w:r w:rsidR="00FB42C8" w:rsidRPr="00FB42C8">
        <w:rPr>
          <w:rFonts w:ascii="Calibri" w:hAnsi="Calibri" w:cs="Calibri"/>
        </w:rPr>
        <w:t xml:space="preserve"> E3</w:t>
      </w:r>
      <w:r w:rsidR="00591A8C">
        <w:rPr>
          <w:rFonts w:ascii="Calibri" w:hAnsi="Calibri" w:cs="Calibri"/>
          <w:highlight w:val="yellow"/>
        </w:rPr>
        <w:t>)</w:t>
      </w:r>
      <w:r w:rsidRPr="009E7E8C">
        <w:rPr>
          <w:rFonts w:ascii="Calibri" w:hAnsi="Calibri" w:cs="Calibri"/>
          <w:highlight w:val="yellow"/>
        </w:rPr>
        <w:t>. Remove 10</w:t>
      </w:r>
      <w:r w:rsidR="00591A8C">
        <w:rPr>
          <w:rFonts w:ascii="Calibri" w:hAnsi="Calibri" w:cs="Calibri"/>
          <w:highlight w:val="yellow"/>
        </w:rPr>
        <w:t>–</w:t>
      </w:r>
      <w:r w:rsidRPr="009E7E8C">
        <w:rPr>
          <w:rFonts w:ascii="Calibri" w:hAnsi="Calibri" w:cs="Calibri"/>
          <w:highlight w:val="yellow"/>
        </w:rPr>
        <w:t>15 embryos and place them into a separate Petri dish</w:t>
      </w:r>
      <w:r w:rsidR="008375BE" w:rsidRPr="009E7E8C">
        <w:rPr>
          <w:rFonts w:ascii="Calibri" w:hAnsi="Calibri" w:cs="Calibri"/>
          <w:highlight w:val="yellow"/>
        </w:rPr>
        <w:t xml:space="preserve"> </w:t>
      </w:r>
      <w:r w:rsidR="001146E3" w:rsidRPr="009E7E8C">
        <w:rPr>
          <w:rFonts w:ascii="Calibri" w:hAnsi="Calibri" w:cs="Calibri"/>
          <w:highlight w:val="yellow"/>
        </w:rPr>
        <w:t xml:space="preserve">to be kept </w:t>
      </w:r>
      <w:r w:rsidRPr="009E7E8C">
        <w:rPr>
          <w:rFonts w:ascii="Calibri" w:hAnsi="Calibri" w:cs="Calibri"/>
          <w:highlight w:val="yellow"/>
        </w:rPr>
        <w:t xml:space="preserve">as </w:t>
      </w:r>
      <w:proofErr w:type="spellStart"/>
      <w:r w:rsidRPr="009E7E8C">
        <w:rPr>
          <w:rFonts w:ascii="Calibri" w:hAnsi="Calibri" w:cs="Calibri"/>
          <w:highlight w:val="yellow"/>
        </w:rPr>
        <w:t>uninjected</w:t>
      </w:r>
      <w:proofErr w:type="spellEnd"/>
      <w:r w:rsidRPr="009E7E8C">
        <w:rPr>
          <w:rFonts w:ascii="Calibri" w:hAnsi="Calibri" w:cs="Calibri"/>
          <w:highlight w:val="yellow"/>
        </w:rPr>
        <w:t xml:space="preserve"> controls</w:t>
      </w:r>
    </w:p>
    <w:p w14:paraId="5B61383A" w14:textId="77777777" w:rsidR="00C208EB" w:rsidRPr="009E7E8C" w:rsidRDefault="00C208EB" w:rsidP="009E7E8C">
      <w:pPr>
        <w:pStyle w:val="ListParagraph"/>
        <w:ind w:left="0"/>
        <w:jc w:val="both"/>
        <w:rPr>
          <w:rFonts w:ascii="Calibri" w:hAnsi="Calibri" w:cs="Calibri"/>
        </w:rPr>
      </w:pPr>
    </w:p>
    <w:p w14:paraId="270B34E3" w14:textId="5953C877" w:rsidR="00325C52" w:rsidRPr="009E7E8C" w:rsidRDefault="00325C52" w:rsidP="009E7E8C">
      <w:pPr>
        <w:pStyle w:val="NormalWeb"/>
        <w:numPr>
          <w:ilvl w:val="1"/>
          <w:numId w:val="21"/>
        </w:numPr>
        <w:spacing w:before="0" w:beforeAutospacing="0" w:after="0" w:afterAutospacing="0"/>
        <w:ind w:left="0" w:firstLine="0"/>
        <w:jc w:val="both"/>
        <w:rPr>
          <w:rFonts w:ascii="Calibri" w:hAnsi="Calibri" w:cs="Calibri"/>
          <w:highlight w:val="yellow"/>
        </w:rPr>
      </w:pPr>
      <w:r w:rsidRPr="009E7E8C">
        <w:rPr>
          <w:rFonts w:ascii="Calibri" w:hAnsi="Calibri" w:cs="Calibri"/>
          <w:highlight w:val="yellow"/>
        </w:rPr>
        <w:t xml:space="preserve">Transfer the rest of the developing embryos into the wells of the injection plate. </w:t>
      </w:r>
    </w:p>
    <w:p w14:paraId="73F8B44A" w14:textId="77777777" w:rsidR="00325C52" w:rsidRPr="009E7E8C" w:rsidRDefault="00325C52" w:rsidP="009E7E8C">
      <w:pPr>
        <w:pStyle w:val="NormalWeb"/>
        <w:spacing w:before="0" w:beforeAutospacing="0" w:after="0" w:afterAutospacing="0"/>
        <w:jc w:val="both"/>
        <w:rPr>
          <w:rFonts w:ascii="Calibri" w:hAnsi="Calibri" w:cs="Calibri"/>
          <w:highlight w:val="yellow"/>
        </w:rPr>
      </w:pPr>
    </w:p>
    <w:p w14:paraId="27297432" w14:textId="4B03B78C" w:rsidR="00325C52" w:rsidRPr="009E7E8C" w:rsidRDefault="0039043C" w:rsidP="009E7E8C">
      <w:pPr>
        <w:pStyle w:val="NormalWeb"/>
        <w:numPr>
          <w:ilvl w:val="1"/>
          <w:numId w:val="21"/>
        </w:numPr>
        <w:spacing w:before="0" w:beforeAutospacing="0" w:after="0" w:afterAutospacing="0"/>
        <w:ind w:left="0" w:firstLine="0"/>
        <w:jc w:val="both"/>
        <w:rPr>
          <w:rFonts w:ascii="Calibri" w:hAnsi="Calibri" w:cs="Calibri"/>
          <w:highlight w:val="yellow"/>
        </w:rPr>
      </w:pPr>
      <w:r w:rsidRPr="009E7E8C">
        <w:rPr>
          <w:rFonts w:ascii="Calibri" w:hAnsi="Calibri" w:cs="Calibri"/>
          <w:highlight w:val="yellow"/>
        </w:rPr>
        <w:t xml:space="preserve"> </w:t>
      </w:r>
      <w:r w:rsidR="00325C52" w:rsidRPr="009E7E8C">
        <w:rPr>
          <w:rFonts w:ascii="Calibri" w:hAnsi="Calibri" w:cs="Calibri"/>
          <w:highlight w:val="yellow"/>
        </w:rPr>
        <w:t xml:space="preserve">Inject 1 </w:t>
      </w:r>
      <w:proofErr w:type="spellStart"/>
      <w:r w:rsidR="00591A8C" w:rsidRPr="009E7E8C">
        <w:rPr>
          <w:rFonts w:ascii="Calibri" w:hAnsi="Calibri" w:cs="Calibri"/>
          <w:highlight w:val="yellow"/>
        </w:rPr>
        <w:t>n</w:t>
      </w:r>
      <w:r w:rsidR="00591A8C">
        <w:rPr>
          <w:rFonts w:ascii="Calibri" w:hAnsi="Calibri" w:cs="Calibri"/>
          <w:highlight w:val="yellow"/>
        </w:rPr>
        <w:t>L</w:t>
      </w:r>
      <w:proofErr w:type="spellEnd"/>
      <w:r w:rsidR="00591A8C" w:rsidRPr="009E7E8C">
        <w:rPr>
          <w:rFonts w:ascii="Calibri" w:hAnsi="Calibri" w:cs="Calibri"/>
          <w:highlight w:val="yellow"/>
        </w:rPr>
        <w:t xml:space="preserve"> </w:t>
      </w:r>
      <w:r w:rsidR="00325C52" w:rsidRPr="009E7E8C">
        <w:rPr>
          <w:rFonts w:ascii="Calibri" w:hAnsi="Calibri" w:cs="Calibri"/>
          <w:highlight w:val="yellow"/>
        </w:rPr>
        <w:t xml:space="preserve">of solution (a total of 400 </w:t>
      </w:r>
      <w:proofErr w:type="spellStart"/>
      <w:r w:rsidR="00325C52" w:rsidRPr="009E7E8C">
        <w:rPr>
          <w:rFonts w:ascii="Calibri" w:hAnsi="Calibri" w:cs="Calibri"/>
          <w:highlight w:val="yellow"/>
        </w:rPr>
        <w:t>pg</w:t>
      </w:r>
      <w:proofErr w:type="spellEnd"/>
      <w:r w:rsidR="00325C52" w:rsidRPr="009E7E8C">
        <w:rPr>
          <w:rFonts w:ascii="Calibri" w:hAnsi="Calibri" w:cs="Calibri"/>
          <w:highlight w:val="yellow"/>
        </w:rPr>
        <w:t xml:space="preserve"> of Cas9 protein and 200 </w:t>
      </w:r>
      <w:proofErr w:type="spellStart"/>
      <w:r w:rsidR="00325C52" w:rsidRPr="009E7E8C">
        <w:rPr>
          <w:rFonts w:ascii="Calibri" w:hAnsi="Calibri" w:cs="Calibri"/>
          <w:highlight w:val="yellow"/>
        </w:rPr>
        <w:t>pg</w:t>
      </w:r>
      <w:proofErr w:type="spellEnd"/>
      <w:r w:rsidR="00325C52" w:rsidRPr="009E7E8C">
        <w:rPr>
          <w:rFonts w:ascii="Calibri" w:hAnsi="Calibri" w:cs="Calibri"/>
          <w:highlight w:val="yellow"/>
        </w:rPr>
        <w:t xml:space="preserve"> of sgRNAs) into the developing blastodisc of a one-cell embryo. If the tip of the needle</w:t>
      </w:r>
      <w:r w:rsidR="008B53CA" w:rsidRPr="009E7E8C">
        <w:rPr>
          <w:rFonts w:ascii="Calibri" w:hAnsi="Calibri" w:cs="Calibri"/>
          <w:highlight w:val="yellow"/>
        </w:rPr>
        <w:t xml:space="preserve"> becomes clogged</w:t>
      </w:r>
      <w:r w:rsidR="00325C52" w:rsidRPr="009E7E8C">
        <w:rPr>
          <w:rFonts w:ascii="Calibri" w:hAnsi="Calibri" w:cs="Calibri"/>
          <w:highlight w:val="yellow"/>
        </w:rPr>
        <w:t xml:space="preserve">, use forceps to break the tip back and recalibrate the needle to eject a 1 </w:t>
      </w:r>
      <w:proofErr w:type="spellStart"/>
      <w:r w:rsidR="00591A8C" w:rsidRPr="009E7E8C">
        <w:rPr>
          <w:rFonts w:ascii="Calibri" w:hAnsi="Calibri" w:cs="Calibri"/>
          <w:highlight w:val="yellow"/>
        </w:rPr>
        <w:t>n</w:t>
      </w:r>
      <w:r w:rsidR="00591A8C">
        <w:rPr>
          <w:rFonts w:ascii="Calibri" w:hAnsi="Calibri" w:cs="Calibri"/>
          <w:highlight w:val="yellow"/>
        </w:rPr>
        <w:t>L</w:t>
      </w:r>
      <w:proofErr w:type="spellEnd"/>
      <w:r w:rsidR="00591A8C" w:rsidRPr="009E7E8C">
        <w:rPr>
          <w:rFonts w:ascii="Calibri" w:hAnsi="Calibri" w:cs="Calibri"/>
          <w:highlight w:val="yellow"/>
        </w:rPr>
        <w:t xml:space="preserve"> </w:t>
      </w:r>
      <w:r w:rsidR="00325C52" w:rsidRPr="009E7E8C">
        <w:rPr>
          <w:rFonts w:ascii="Calibri" w:hAnsi="Calibri" w:cs="Calibri"/>
          <w:highlight w:val="yellow"/>
        </w:rPr>
        <w:t>b</w:t>
      </w:r>
      <w:r w:rsidR="00F36403" w:rsidRPr="009E7E8C">
        <w:rPr>
          <w:rFonts w:ascii="Calibri" w:hAnsi="Calibri" w:cs="Calibri"/>
          <w:highlight w:val="yellow"/>
        </w:rPr>
        <w:t>olus</w:t>
      </w:r>
      <w:r w:rsidR="00F71332" w:rsidRPr="009E7E8C">
        <w:rPr>
          <w:rFonts w:ascii="Calibri" w:hAnsi="Calibri" w:cs="Calibri"/>
          <w:highlight w:val="yellow"/>
        </w:rPr>
        <w:t>.</w:t>
      </w:r>
      <w:r w:rsidR="00591A8C">
        <w:rPr>
          <w:rFonts w:ascii="Calibri" w:hAnsi="Calibri" w:cs="Calibri"/>
          <w:highlight w:val="yellow"/>
        </w:rPr>
        <w:t xml:space="preserve"> </w:t>
      </w:r>
      <w:r w:rsidR="00591A8C" w:rsidRPr="009E7E8C">
        <w:rPr>
          <w:rFonts w:ascii="Calibri" w:hAnsi="Calibri" w:cs="Calibri"/>
        </w:rPr>
        <w:t>Ensure to inject</w:t>
      </w:r>
      <w:r w:rsidR="00325C52" w:rsidRPr="009E7E8C">
        <w:rPr>
          <w:rFonts w:ascii="Calibri" w:hAnsi="Calibri" w:cs="Calibri"/>
        </w:rPr>
        <w:t> </w:t>
      </w:r>
      <w:r w:rsidR="00591A8C" w:rsidRPr="009E7E8C">
        <w:rPr>
          <w:rFonts w:ascii="Calibri" w:hAnsi="Calibri" w:cs="Calibri"/>
        </w:rPr>
        <w:t>a</w:t>
      </w:r>
      <w:r w:rsidR="00325C52" w:rsidRPr="009E7E8C">
        <w:rPr>
          <w:rFonts w:ascii="Calibri" w:hAnsi="Calibri" w:cs="Calibri"/>
        </w:rPr>
        <w:t xml:space="preserve">ll embryos during the first 40 min of development after fertilization. </w:t>
      </w:r>
    </w:p>
    <w:p w14:paraId="7C5B58A2" w14:textId="77777777" w:rsidR="00325C52" w:rsidRPr="009E7E8C" w:rsidRDefault="00325C52" w:rsidP="009E7E8C">
      <w:pPr>
        <w:pStyle w:val="NormalWeb"/>
        <w:spacing w:before="0" w:beforeAutospacing="0" w:after="0" w:afterAutospacing="0"/>
        <w:jc w:val="both"/>
        <w:rPr>
          <w:rFonts w:ascii="Calibri" w:hAnsi="Calibri" w:cs="Calibri"/>
        </w:rPr>
      </w:pPr>
    </w:p>
    <w:p w14:paraId="57644113" w14:textId="68A5437C" w:rsidR="00325C52" w:rsidRPr="009E7E8C" w:rsidRDefault="0039043C" w:rsidP="009E7E8C">
      <w:pPr>
        <w:pStyle w:val="NormalWeb"/>
        <w:numPr>
          <w:ilvl w:val="1"/>
          <w:numId w:val="21"/>
        </w:numPr>
        <w:spacing w:before="0" w:beforeAutospacing="0" w:after="0" w:afterAutospacing="0"/>
        <w:ind w:left="0" w:firstLine="0"/>
        <w:jc w:val="both"/>
        <w:rPr>
          <w:rFonts w:ascii="Calibri" w:hAnsi="Calibri" w:cs="Calibri"/>
        </w:rPr>
      </w:pPr>
      <w:r w:rsidRPr="009E7E8C">
        <w:rPr>
          <w:rFonts w:ascii="Calibri" w:hAnsi="Calibri" w:cs="Calibri"/>
        </w:rPr>
        <w:t xml:space="preserve"> </w:t>
      </w:r>
      <w:r w:rsidR="00325C52" w:rsidRPr="009E7E8C">
        <w:rPr>
          <w:rFonts w:ascii="Calibri" w:hAnsi="Calibri" w:cs="Calibri"/>
        </w:rPr>
        <w:t xml:space="preserve">After the injection is completed, return the injected embryos into a labeled Petri dish that contains </w:t>
      </w:r>
      <w:r w:rsidR="00591A8C" w:rsidRPr="009E7E8C">
        <w:rPr>
          <w:rFonts w:ascii="Calibri" w:hAnsi="Calibri" w:cs="Calibri"/>
        </w:rPr>
        <w:t>1</w:t>
      </w:r>
      <w:r w:rsidR="00591A8C">
        <w:rPr>
          <w:rFonts w:ascii="Calibri" w:hAnsi="Calibri" w:cs="Calibri"/>
        </w:rPr>
        <w:t>x</w:t>
      </w:r>
      <w:r w:rsidR="00591A8C" w:rsidRPr="009E7E8C">
        <w:rPr>
          <w:rFonts w:ascii="Calibri" w:hAnsi="Calibri" w:cs="Calibri"/>
        </w:rPr>
        <w:t xml:space="preserve"> </w:t>
      </w:r>
      <w:r w:rsidR="00325C52" w:rsidRPr="009E7E8C">
        <w:rPr>
          <w:rFonts w:ascii="Calibri" w:hAnsi="Calibri" w:cs="Calibri"/>
        </w:rPr>
        <w:t>E3 media and allow them to develop throughout the day. Remove any embryos that are unfertilized or are not developing normally according to the zebrafish staging series</w:t>
      </w:r>
      <w:r w:rsidR="00F71332" w:rsidRPr="009E7E8C">
        <w:rPr>
          <w:rFonts w:ascii="Calibri" w:hAnsi="Calibri" w:cs="Calibri"/>
        </w:rPr>
        <w:fldChar w:fldCharType="begin"/>
      </w:r>
      <w:r w:rsidR="00F71332" w:rsidRPr="009E7E8C">
        <w:rPr>
          <w:rFonts w:ascii="Calibri" w:hAnsi="Calibri" w:cs="Calibri"/>
        </w:rPr>
        <w:instrText xml:space="preserve"> ADDIN ZOTERO_ITEM CSL_CITATION {"citationID":"sCQRUFI8","properties":{"formattedCitation":"\\super 29\\nosupersub{}","plainCitation":"29","noteIndex":0},"citationItems":[{"id":545,"uris":["http://zotero.org/users/local/WmAXBcMl/items/B72VY47D"],"uri":["http://zotero.org/users/local/WmAXBcMl/items/B72VY47D"],"itemData":{"id":545,"type":"article-journal","abstract":"We describe a series of stages for development of the embryo of the zebrafish, Danio (Brachydanio) rerio. We define seven broad periods of embryogenesis--the zygote, cleavage, blastula, gastrula, segmentation, pharyngula, and hatching periods. These divisions highlight the changing spectrum of major developmental processes that occur during the first 3 days after fertilization, and we review some of what is known about morphogenesis and other significant events that occur during each of the periods. Stages subdivide the periods. Stages are named, not numbered as in most other series, providing for flexibility and continued evolution of the staging series as we learn more about development in this species. The stages, and their names, are based on morphological features, generally readily identified by examination of the live embryo with the dissecting stereomicroscope. The descriptions also fully utilize the optical transparancy of the live embryo, which provides for visibility of even very deep structures when the embryo is examined with the compound microscope and Nomarski interference contrast illumination. Photomicrographs and composite camera lucida line drawings characterize the stages pictorially. Other figures chart the development of distinctive characters used as staging aid signposts.","container-title":"Developmental Dynamics: An Official Publication of the American Association of Anatomists","DOI":"10.1002/aja.1002030302","ISSN":"1058-8388","issue":"3","journalAbbreviation":"Dev. Dyn.","language":"eng","note":"PMID: 8589427","page":"253-310","source":"PubMed","title":"Stages of embryonic development of the zebrafish","volume":"203","author":[{"family":"Kimmel","given":"C. B."},{"family":"Ballard","given":"W. W."},{"family":"Kimmel","given":"S. R."},{"family":"Ullmann","given":"B."},{"family":"Schilling","given":"T. F."}],"issued":{"date-parts":[["1995",7]]}}}],"schema":"https://github.com/citation-style-language/schema/raw/master/csl-citation.json"} </w:instrText>
      </w:r>
      <w:r w:rsidR="00F71332" w:rsidRPr="009E7E8C">
        <w:rPr>
          <w:rFonts w:ascii="Calibri" w:hAnsi="Calibri" w:cs="Calibri"/>
        </w:rPr>
        <w:fldChar w:fldCharType="separate"/>
      </w:r>
      <w:r w:rsidR="00F71332" w:rsidRPr="009E7E8C">
        <w:rPr>
          <w:rFonts w:ascii="Calibri" w:hAnsi="Calibri" w:cs="Calibri"/>
          <w:vertAlign w:val="superscript"/>
        </w:rPr>
        <w:t>29</w:t>
      </w:r>
      <w:r w:rsidR="00F71332" w:rsidRPr="009E7E8C">
        <w:rPr>
          <w:rFonts w:ascii="Calibri" w:hAnsi="Calibri" w:cs="Calibri"/>
        </w:rPr>
        <w:fldChar w:fldCharType="end"/>
      </w:r>
      <w:r w:rsidR="00325C52" w:rsidRPr="009E7E8C">
        <w:rPr>
          <w:rFonts w:ascii="Calibri" w:hAnsi="Calibri" w:cs="Calibri"/>
        </w:rPr>
        <w:t>.</w:t>
      </w:r>
    </w:p>
    <w:p w14:paraId="3C216A6B" w14:textId="77777777" w:rsidR="00325C52" w:rsidRPr="009E7E8C" w:rsidRDefault="00325C52" w:rsidP="00F309CF"/>
    <w:p w14:paraId="68FC4FA7" w14:textId="271ACCC8" w:rsidR="00325C52" w:rsidRPr="009E7E8C" w:rsidRDefault="00325C52" w:rsidP="009E7E8C">
      <w:pPr>
        <w:pStyle w:val="ListParagraph"/>
        <w:numPr>
          <w:ilvl w:val="0"/>
          <w:numId w:val="14"/>
        </w:numPr>
        <w:ind w:left="0" w:firstLine="0"/>
        <w:rPr>
          <w:rFonts w:ascii="Calibri" w:hAnsi="Calibri" w:cs="Calibri"/>
          <w:b/>
          <w:bCs/>
        </w:rPr>
      </w:pPr>
      <w:r w:rsidRPr="009E7E8C">
        <w:rPr>
          <w:rFonts w:ascii="Calibri" w:hAnsi="Calibri" w:cs="Calibri"/>
          <w:b/>
          <w:bCs/>
        </w:rPr>
        <w:t>Screening for somatic INDELs in F0 injected</w:t>
      </w:r>
      <w:r w:rsidR="00AA584A" w:rsidRPr="009E7E8C">
        <w:rPr>
          <w:rFonts w:ascii="Calibri" w:hAnsi="Calibri" w:cs="Calibri"/>
          <w:b/>
          <w:bCs/>
        </w:rPr>
        <w:t xml:space="preserve"> </w:t>
      </w:r>
      <w:r w:rsidRPr="009E7E8C">
        <w:rPr>
          <w:rFonts w:ascii="Calibri" w:hAnsi="Calibri" w:cs="Calibri"/>
          <w:b/>
          <w:bCs/>
        </w:rPr>
        <w:t xml:space="preserve">embryos  </w:t>
      </w:r>
    </w:p>
    <w:p w14:paraId="01AE92C2" w14:textId="77777777" w:rsidR="00C873C0" w:rsidRPr="00C873C0" w:rsidRDefault="00C873C0" w:rsidP="009E7E8C">
      <w:pPr>
        <w:pStyle w:val="ListParagraph"/>
        <w:rPr>
          <w:b/>
          <w:bCs/>
        </w:rPr>
      </w:pPr>
    </w:p>
    <w:p w14:paraId="4962C820" w14:textId="003AE3B1" w:rsidR="002C34A8" w:rsidRPr="009E7E8C" w:rsidRDefault="00C873C0" w:rsidP="00F309CF">
      <w:r w:rsidRPr="001522E1">
        <w:rPr>
          <w:rStyle w:val="Strong"/>
          <w:b w:val="0"/>
          <w:bCs w:val="0"/>
        </w:rPr>
        <w:t>NOTE:</w:t>
      </w:r>
      <w:r w:rsidRPr="001522E1">
        <w:t> </w:t>
      </w:r>
      <w:r w:rsidR="00895DD3" w:rsidRPr="009E7E8C">
        <w:t>Other methods for identifying INDEL</w:t>
      </w:r>
      <w:r w:rsidR="00763789" w:rsidRPr="009E7E8C">
        <w:t>s</w:t>
      </w:r>
      <w:r w:rsidR="00895DD3" w:rsidRPr="009E7E8C">
        <w:t>, such as</w:t>
      </w:r>
      <w:r w:rsidR="002C34A8" w:rsidRPr="009E7E8C">
        <w:t xml:space="preserve"> T7endonuclease I assay or</w:t>
      </w:r>
      <w:r w:rsidR="00AE53AA">
        <w:t xml:space="preserve"> h</w:t>
      </w:r>
      <w:r w:rsidR="002C34A8" w:rsidRPr="009E7E8C">
        <w:t>igh-</w:t>
      </w:r>
      <w:r w:rsidR="00AE53AA">
        <w:t>r</w:t>
      </w:r>
      <w:r w:rsidR="002C34A8" w:rsidRPr="009E7E8C">
        <w:t xml:space="preserve">esolution </w:t>
      </w:r>
      <w:r w:rsidR="00AE53AA">
        <w:t>m</w:t>
      </w:r>
      <w:r w:rsidR="002C34A8" w:rsidRPr="009E7E8C">
        <w:t>elting</w:t>
      </w:r>
      <w:r w:rsidR="00624ED1" w:rsidRPr="009E7E8C">
        <w:t xml:space="preserve"> analysis</w:t>
      </w:r>
      <w:r w:rsidR="00763789" w:rsidRPr="009E7E8C">
        <w:t>,</w:t>
      </w:r>
      <w:r w:rsidR="002C34A8" w:rsidRPr="009E7E8C">
        <w:t xml:space="preserve"> can be used when</w:t>
      </w:r>
      <w:r w:rsidR="00763789" w:rsidRPr="009E7E8C">
        <w:t xml:space="preserve"> determining if the embryos contain somatic INDELs </w:t>
      </w:r>
      <w:r w:rsidR="002C34A8" w:rsidRPr="009E7E8C">
        <w:fldChar w:fldCharType="begin"/>
      </w:r>
      <w:r w:rsidR="002C34A8" w:rsidRPr="009E7E8C">
        <w:instrText xml:space="preserve"> ADDIN ZOTERO_ITEM CSL_CITATION {"citationID":"gTjQ76ml","properties":{"formattedCitation":"\\super 30\\nosupersub{}","plainCitation":"30","noteIndex":0},"citationItems":[{"id":1198,"uris":["http://zotero.org/users/local/WmAXBcMl/items/AG9X3IPP"],"uri":["http://zotero.org/users/local/WmAXBcMl/items/AG9X3IPP"],"itemData":{"id":1198,"type":"article-journal","abstract":"The introduction of new genome editing tools such as ZFNs, TALENs and, more recently, the CRISPR/Cas9 system, has greatly expanded the ability to knock-out genes in different animal models, including zebrafish. However, time and costs required for the screening of a huge number of animals, aimed to identify first founder fishes (F0), and then carriers (F1) are still a bottleneck. Currently, high-resolution melting (HRM) analysis is the most efficient technology for large-scale InDels detection, but the very expensive equipment demanded for its application may represent a limitation for research laboratories. Here, we propose a rapid and cheap method for high-throughput genotyping that displays efficiency rate similar to the HRM. In fact, using a common ViiA™7 real-time PCR system and optimizing the parameters of the melting analysis, we demonstrated that it is possible to discriminate between the mutant and the wild type melting curves. Due to its simplicity, rapidity and cheapness, our method can be used as a preliminary one-step approach for massive screening, in order to restrict the scope at a limited number of embryos and to focus merely on them for the next sequencing step, necessary for the exact sequence identification of the induced mutation. Moreover, thanks to its versatility, this simple approach can be readily adapted to the detection of any kind of genome editing approach directed to genes or regulatory regions and can be applied to many other animal models.","container-title":"Molecular Biotechnology","DOI":"10.1007/s12033-015-9905-y","ISSN":"1559-0305","issue":"1","journalAbbreviation":"Mol Biotechnol","language":"eng","note":"PMID: 26676479\nPMCID: PMC4709366","page":"73-78","source":"PubMed","title":"A Rapid and Cheap Methodology for CRISPR/Cas9 Zebrafish Mutant Screening","volume":"58","author":[{"family":"D'Agostino","given":"Ylenia"},{"family":"Locascio","given":"Annamaria"},{"family":"Ristoratore","given":"Filomena"},{"family":"Sordino","given":"Paolo"},{"family":"Spagnuolo","given":"Antonietta"},{"family":"Borra","given":"Marco"},{"family":"D'Aniello","given":"Salvatore"}],"issued":{"date-parts":[["2016",1]]}}}],"schema":"https://github.com/citation-style-language/schema/raw/master/csl-citation.json"} </w:instrText>
      </w:r>
      <w:r w:rsidR="002C34A8" w:rsidRPr="009E7E8C">
        <w:fldChar w:fldCharType="separate"/>
      </w:r>
      <w:r w:rsidR="002C34A8" w:rsidRPr="009E7E8C">
        <w:rPr>
          <w:vertAlign w:val="superscript"/>
        </w:rPr>
        <w:t>30</w:t>
      </w:r>
      <w:r w:rsidR="002C34A8" w:rsidRPr="009E7E8C">
        <w:fldChar w:fldCharType="end"/>
      </w:r>
      <w:r w:rsidR="002C34A8" w:rsidRPr="009E7E8C">
        <w:t xml:space="preserve">. </w:t>
      </w:r>
      <w:r w:rsidR="00895DD3" w:rsidRPr="009E7E8C">
        <w:t xml:space="preserve"> </w:t>
      </w:r>
    </w:p>
    <w:p w14:paraId="3288B021" w14:textId="77777777" w:rsidR="00325C52" w:rsidRPr="009E7E8C" w:rsidRDefault="00325C52" w:rsidP="00F309CF"/>
    <w:p w14:paraId="40D9C27F" w14:textId="2A7B97F9" w:rsidR="00325C52" w:rsidRPr="009E7E8C" w:rsidRDefault="00325C52" w:rsidP="009E7E8C">
      <w:pPr>
        <w:pStyle w:val="ListParagraph"/>
        <w:numPr>
          <w:ilvl w:val="1"/>
          <w:numId w:val="22"/>
        </w:numPr>
        <w:ind w:left="0" w:firstLine="0"/>
        <w:jc w:val="both"/>
        <w:rPr>
          <w:rFonts w:ascii="Calibri" w:hAnsi="Calibri" w:cs="Calibri"/>
        </w:rPr>
      </w:pPr>
      <w:r w:rsidRPr="009E7E8C">
        <w:rPr>
          <w:rFonts w:ascii="Calibri" w:hAnsi="Calibri" w:cs="Calibri"/>
        </w:rPr>
        <w:t>The next day after injections, remove</w:t>
      </w:r>
      <w:r w:rsidR="00A42D51" w:rsidRPr="009E7E8C">
        <w:rPr>
          <w:rFonts w:ascii="Calibri" w:hAnsi="Calibri" w:cs="Calibri"/>
        </w:rPr>
        <w:t xml:space="preserve"> defective and lysed</w:t>
      </w:r>
      <w:r w:rsidRPr="009E7E8C">
        <w:rPr>
          <w:rFonts w:ascii="Calibri" w:hAnsi="Calibri" w:cs="Calibri"/>
        </w:rPr>
        <w:t xml:space="preserve"> embryos from the Petri dish and replace the </w:t>
      </w:r>
      <w:r w:rsidR="00591A8C" w:rsidRPr="009E7E8C">
        <w:rPr>
          <w:rFonts w:ascii="Calibri" w:hAnsi="Calibri" w:cs="Calibri"/>
        </w:rPr>
        <w:t>1</w:t>
      </w:r>
      <w:r w:rsidR="00591A8C">
        <w:rPr>
          <w:rFonts w:ascii="Calibri" w:hAnsi="Calibri" w:cs="Calibri"/>
        </w:rPr>
        <w:t>x</w:t>
      </w:r>
      <w:r w:rsidR="00591A8C" w:rsidRPr="009E7E8C">
        <w:rPr>
          <w:rFonts w:ascii="Calibri" w:hAnsi="Calibri" w:cs="Calibri"/>
        </w:rPr>
        <w:t xml:space="preserve"> </w:t>
      </w:r>
      <w:r w:rsidRPr="009E7E8C">
        <w:rPr>
          <w:rFonts w:ascii="Calibri" w:hAnsi="Calibri" w:cs="Calibri"/>
        </w:rPr>
        <w:t xml:space="preserve">E3 media to maintain embryo health. </w:t>
      </w:r>
    </w:p>
    <w:p w14:paraId="7D075A2D" w14:textId="77777777" w:rsidR="00325C52" w:rsidRPr="009E7E8C" w:rsidRDefault="00325C52" w:rsidP="00F309CF">
      <w:pPr>
        <w:rPr>
          <w:rFonts w:eastAsiaTheme="minorHAnsi"/>
        </w:rPr>
      </w:pPr>
    </w:p>
    <w:p w14:paraId="1E1B5A99" w14:textId="7E3E6514" w:rsidR="00325C52" w:rsidRPr="009E7E8C" w:rsidRDefault="00325C52" w:rsidP="009E7E8C">
      <w:pPr>
        <w:pStyle w:val="ListParagraph"/>
        <w:numPr>
          <w:ilvl w:val="1"/>
          <w:numId w:val="22"/>
        </w:numPr>
        <w:ind w:left="0" w:firstLine="0"/>
        <w:jc w:val="both"/>
        <w:rPr>
          <w:rFonts w:ascii="Calibri" w:hAnsi="Calibri" w:cs="Calibri"/>
          <w:highlight w:val="yellow"/>
        </w:rPr>
      </w:pPr>
      <w:r w:rsidRPr="009E7E8C">
        <w:rPr>
          <w:rFonts w:ascii="Calibri" w:hAnsi="Calibri" w:cs="Calibri"/>
          <w:highlight w:val="yellow"/>
        </w:rPr>
        <w:t>After cleaning out the dish, collect six healthy injected embryos</w:t>
      </w:r>
      <w:r w:rsidR="001146E3" w:rsidRPr="009E7E8C">
        <w:rPr>
          <w:rFonts w:ascii="Calibri" w:hAnsi="Calibri" w:cs="Calibri"/>
          <w:highlight w:val="yellow"/>
        </w:rPr>
        <w:t xml:space="preserve"> </w:t>
      </w:r>
      <w:r w:rsidR="00F71332" w:rsidRPr="009E7E8C">
        <w:rPr>
          <w:rFonts w:ascii="Calibri" w:hAnsi="Calibri" w:cs="Calibri"/>
          <w:highlight w:val="yellow"/>
        </w:rPr>
        <w:t>and</w:t>
      </w:r>
      <w:r w:rsidRPr="009E7E8C">
        <w:rPr>
          <w:rFonts w:ascii="Calibri" w:hAnsi="Calibri" w:cs="Calibri"/>
          <w:highlight w:val="yellow"/>
        </w:rPr>
        <w:t xml:space="preserve"> two control embryos from the </w:t>
      </w:r>
      <w:proofErr w:type="spellStart"/>
      <w:r w:rsidRPr="009E7E8C">
        <w:rPr>
          <w:rFonts w:ascii="Calibri" w:hAnsi="Calibri" w:cs="Calibri"/>
          <w:highlight w:val="yellow"/>
        </w:rPr>
        <w:t>uninjected</w:t>
      </w:r>
      <w:proofErr w:type="spellEnd"/>
      <w:r w:rsidRPr="009E7E8C">
        <w:rPr>
          <w:rFonts w:ascii="Calibri" w:hAnsi="Calibri" w:cs="Calibri"/>
          <w:highlight w:val="yellow"/>
        </w:rPr>
        <w:t xml:space="preserve"> plate. Place each embryo individually into a single well of a PCR strip tube and label the top of the tubes.</w:t>
      </w:r>
    </w:p>
    <w:p w14:paraId="1A6F68F0" w14:textId="77777777" w:rsidR="00325C52" w:rsidRPr="009E7E8C" w:rsidRDefault="00325C52" w:rsidP="00F309CF">
      <w:pPr>
        <w:rPr>
          <w:rFonts w:eastAsiaTheme="minorHAnsi"/>
        </w:rPr>
      </w:pPr>
    </w:p>
    <w:p w14:paraId="1B69FA58" w14:textId="6281FE8D" w:rsidR="00C208EB" w:rsidRPr="009E7E8C" w:rsidRDefault="00325C52" w:rsidP="009E7E8C">
      <w:pPr>
        <w:pStyle w:val="ListParagraph"/>
        <w:numPr>
          <w:ilvl w:val="1"/>
          <w:numId w:val="22"/>
        </w:numPr>
        <w:ind w:left="0" w:firstLine="0"/>
        <w:jc w:val="both"/>
        <w:rPr>
          <w:rFonts w:ascii="Calibri" w:hAnsi="Calibri" w:cs="Calibri"/>
        </w:rPr>
      </w:pPr>
      <w:r w:rsidRPr="009E7E8C">
        <w:rPr>
          <w:rFonts w:ascii="Calibri" w:hAnsi="Calibri" w:cs="Calibri"/>
        </w:rPr>
        <w:t>To extract the genomic DNA</w:t>
      </w:r>
      <w:r w:rsidR="001146E3" w:rsidRPr="009E7E8C">
        <w:rPr>
          <w:rFonts w:ascii="Calibri" w:hAnsi="Calibri" w:cs="Calibri"/>
        </w:rPr>
        <w:t xml:space="preserve"> of individual embryos</w:t>
      </w:r>
      <w:r w:rsidRPr="009E7E8C">
        <w:rPr>
          <w:rFonts w:ascii="Calibri" w:hAnsi="Calibri" w:cs="Calibri"/>
        </w:rPr>
        <w:t xml:space="preserve">, remove the excess E3 media from the wells of the strip tube and add 100 </w:t>
      </w:r>
      <w:r w:rsidR="00591A8C" w:rsidRPr="009E7E8C">
        <w:rPr>
          <w:rFonts w:ascii="Calibri" w:hAnsi="Calibri" w:cs="Calibri"/>
        </w:rPr>
        <w:t>µ</w:t>
      </w:r>
      <w:r w:rsidR="00591A8C">
        <w:rPr>
          <w:rFonts w:ascii="Calibri" w:hAnsi="Calibri" w:cs="Calibri"/>
        </w:rPr>
        <w:t>L</w:t>
      </w:r>
      <w:r w:rsidR="00591A8C" w:rsidRPr="009E7E8C">
        <w:rPr>
          <w:rFonts w:ascii="Calibri" w:hAnsi="Calibri" w:cs="Calibri"/>
        </w:rPr>
        <w:t xml:space="preserve"> </w:t>
      </w:r>
      <w:r w:rsidRPr="009E7E8C">
        <w:rPr>
          <w:rFonts w:ascii="Calibri" w:hAnsi="Calibri" w:cs="Calibri"/>
        </w:rPr>
        <w:t>of 50 mM NaOH</w:t>
      </w:r>
      <w:r w:rsidR="00F71332" w:rsidRPr="009E7E8C">
        <w:rPr>
          <w:rFonts w:ascii="Calibri" w:hAnsi="Calibri" w:cs="Calibri"/>
        </w:rPr>
        <w:t xml:space="preserve"> per well</w:t>
      </w:r>
      <w:r w:rsidRPr="009E7E8C">
        <w:rPr>
          <w:rFonts w:ascii="Calibri" w:hAnsi="Calibri" w:cs="Calibri"/>
        </w:rPr>
        <w:t xml:space="preserve">. </w:t>
      </w:r>
    </w:p>
    <w:p w14:paraId="4BB5B495" w14:textId="77777777" w:rsidR="00C208EB" w:rsidRPr="009E7E8C" w:rsidRDefault="00C208EB" w:rsidP="009E7E8C">
      <w:pPr>
        <w:pStyle w:val="ListParagraph"/>
        <w:ind w:left="0"/>
        <w:jc w:val="both"/>
        <w:rPr>
          <w:rFonts w:ascii="Calibri" w:hAnsi="Calibri" w:cs="Calibri"/>
        </w:rPr>
      </w:pPr>
    </w:p>
    <w:p w14:paraId="3F19925C" w14:textId="1BAA83D7" w:rsidR="00325C52" w:rsidRPr="009E7E8C" w:rsidRDefault="00325C52" w:rsidP="009E7E8C">
      <w:pPr>
        <w:pStyle w:val="ListParagraph"/>
        <w:numPr>
          <w:ilvl w:val="1"/>
          <w:numId w:val="22"/>
        </w:numPr>
        <w:ind w:left="0" w:firstLine="0"/>
        <w:jc w:val="both"/>
        <w:rPr>
          <w:rFonts w:ascii="Calibri" w:hAnsi="Calibri" w:cs="Calibri"/>
        </w:rPr>
      </w:pPr>
      <w:r w:rsidRPr="009E7E8C">
        <w:rPr>
          <w:rFonts w:ascii="Calibri" w:hAnsi="Calibri" w:cs="Calibri"/>
        </w:rPr>
        <w:lastRenderedPageBreak/>
        <w:t>Incubate the embryos at 95</w:t>
      </w:r>
      <w:r w:rsidR="00591A8C">
        <w:rPr>
          <w:rFonts w:ascii="Calibri" w:hAnsi="Calibri" w:cs="Calibri"/>
        </w:rPr>
        <w:t xml:space="preserve"> </w:t>
      </w:r>
      <w:r w:rsidRPr="009E7E8C">
        <w:rPr>
          <w:rFonts w:ascii="Calibri" w:hAnsi="Calibri" w:cs="Calibri"/>
        </w:rPr>
        <w:t>˚C for 20 min. Then cool the samples down to 4</w:t>
      </w:r>
      <w:r w:rsidR="00591A8C">
        <w:rPr>
          <w:rFonts w:ascii="Calibri" w:hAnsi="Calibri" w:cs="Calibri"/>
        </w:rPr>
        <w:t xml:space="preserve"> </w:t>
      </w:r>
      <w:r w:rsidRPr="009E7E8C">
        <w:rPr>
          <w:rFonts w:ascii="Calibri" w:hAnsi="Calibri" w:cs="Calibri"/>
        </w:rPr>
        <w:t xml:space="preserve">˚C, add 10 </w:t>
      </w:r>
      <w:r w:rsidR="00591A8C" w:rsidRPr="009E7E8C">
        <w:rPr>
          <w:rFonts w:ascii="Calibri" w:hAnsi="Calibri" w:cs="Calibri"/>
        </w:rPr>
        <w:t>µ</w:t>
      </w:r>
      <w:r w:rsidR="00591A8C">
        <w:rPr>
          <w:rFonts w:ascii="Calibri" w:hAnsi="Calibri" w:cs="Calibri"/>
        </w:rPr>
        <w:t xml:space="preserve">L </w:t>
      </w:r>
      <w:r w:rsidRPr="009E7E8C">
        <w:rPr>
          <w:rFonts w:ascii="Calibri" w:hAnsi="Calibri" w:cs="Calibri"/>
        </w:rPr>
        <w:t xml:space="preserve">of 1 M Tris HCL (pH 7.5), and vortex them for 5 to 10 s. This extracted DNA can be stored at -20 ˚C for at least </w:t>
      </w:r>
      <w:r w:rsidR="00591A8C">
        <w:rPr>
          <w:rFonts w:ascii="Calibri" w:hAnsi="Calibri" w:cs="Calibri"/>
        </w:rPr>
        <w:t>6</w:t>
      </w:r>
      <w:r w:rsidR="00591A8C" w:rsidRPr="009E7E8C">
        <w:rPr>
          <w:rFonts w:ascii="Calibri" w:hAnsi="Calibri" w:cs="Calibri"/>
        </w:rPr>
        <w:t xml:space="preserve"> </w:t>
      </w:r>
      <w:r w:rsidRPr="009E7E8C">
        <w:rPr>
          <w:rFonts w:ascii="Calibri" w:hAnsi="Calibri" w:cs="Calibri"/>
        </w:rPr>
        <w:t xml:space="preserve">months without significant DNA degradation. </w:t>
      </w:r>
    </w:p>
    <w:p w14:paraId="53109EB9" w14:textId="77777777" w:rsidR="00325C52" w:rsidRPr="009E7E8C" w:rsidRDefault="00325C52" w:rsidP="009E7E8C">
      <w:pPr>
        <w:pStyle w:val="ListParagraph"/>
        <w:ind w:left="0"/>
        <w:jc w:val="both"/>
        <w:rPr>
          <w:rFonts w:ascii="Calibri" w:hAnsi="Calibri" w:cs="Calibri"/>
        </w:rPr>
      </w:pPr>
    </w:p>
    <w:p w14:paraId="65FD6DBF" w14:textId="77907E88" w:rsidR="00C12FA8" w:rsidRPr="009E7E8C" w:rsidRDefault="00325C52" w:rsidP="009E7E8C">
      <w:pPr>
        <w:pStyle w:val="ListParagraph"/>
        <w:numPr>
          <w:ilvl w:val="1"/>
          <w:numId w:val="22"/>
        </w:numPr>
        <w:ind w:left="0" w:firstLine="0"/>
        <w:jc w:val="both"/>
        <w:rPr>
          <w:rFonts w:ascii="Calibri" w:hAnsi="Calibri" w:cs="Calibri"/>
        </w:rPr>
      </w:pPr>
      <w:r w:rsidRPr="009E7E8C">
        <w:rPr>
          <w:rFonts w:ascii="Calibri" w:hAnsi="Calibri" w:cs="Calibri"/>
        </w:rPr>
        <w:t>Design unique screening primers for each guide site to amplify a 100</w:t>
      </w:r>
      <w:r w:rsidR="00591A8C">
        <w:rPr>
          <w:rFonts w:ascii="Calibri" w:hAnsi="Calibri" w:cs="Calibri"/>
        </w:rPr>
        <w:t>–</w:t>
      </w:r>
      <w:r w:rsidRPr="009E7E8C">
        <w:rPr>
          <w:rFonts w:ascii="Calibri" w:hAnsi="Calibri" w:cs="Calibri"/>
        </w:rPr>
        <w:t>110 bp DNA fragment that includes the CRISPR-Cas9 target site. If possible,</w:t>
      </w:r>
      <w:r w:rsidR="00F276E4" w:rsidRPr="009E7E8C">
        <w:rPr>
          <w:rFonts w:ascii="Calibri" w:hAnsi="Calibri" w:cs="Calibri"/>
        </w:rPr>
        <w:t xml:space="preserve"> place </w:t>
      </w:r>
      <w:r w:rsidRPr="009E7E8C">
        <w:rPr>
          <w:rFonts w:ascii="Calibri" w:hAnsi="Calibri" w:cs="Calibri"/>
        </w:rPr>
        <w:t xml:space="preserve">the target site in the middle of the amplified fragment, allowing for the identifications of larger deletions. </w:t>
      </w:r>
    </w:p>
    <w:p w14:paraId="466821D0" w14:textId="77777777" w:rsidR="00C12FA8" w:rsidRPr="009E7E8C" w:rsidRDefault="00C12FA8" w:rsidP="009E7E8C">
      <w:pPr>
        <w:pStyle w:val="ListParagraph"/>
        <w:ind w:left="0"/>
        <w:jc w:val="both"/>
        <w:rPr>
          <w:rFonts w:ascii="Calibri" w:hAnsi="Calibri" w:cs="Calibri"/>
        </w:rPr>
      </w:pPr>
    </w:p>
    <w:p w14:paraId="6F412E92" w14:textId="6E3DB319" w:rsidR="00325C52" w:rsidRPr="009E7E8C" w:rsidRDefault="00325C52" w:rsidP="009E7E8C">
      <w:pPr>
        <w:pStyle w:val="ListParagraph"/>
        <w:numPr>
          <w:ilvl w:val="1"/>
          <w:numId w:val="22"/>
        </w:numPr>
        <w:ind w:left="0" w:firstLine="0"/>
        <w:jc w:val="both"/>
        <w:rPr>
          <w:rFonts w:ascii="Calibri" w:hAnsi="Calibri" w:cs="Calibri"/>
        </w:rPr>
      </w:pPr>
      <w:r w:rsidRPr="009E7E8C">
        <w:rPr>
          <w:rFonts w:ascii="Calibri" w:hAnsi="Calibri" w:cs="Calibri"/>
        </w:rPr>
        <w:t xml:space="preserve">For each of the four guide target sites, set up eight 25 </w:t>
      </w:r>
      <w:r w:rsidR="00591A8C" w:rsidRPr="009E7E8C">
        <w:rPr>
          <w:rFonts w:ascii="Calibri" w:hAnsi="Calibri" w:cs="Calibri"/>
        </w:rPr>
        <w:t>µ</w:t>
      </w:r>
      <w:r w:rsidR="00591A8C">
        <w:rPr>
          <w:rFonts w:ascii="Calibri" w:hAnsi="Calibri" w:cs="Calibri"/>
        </w:rPr>
        <w:t>L</w:t>
      </w:r>
      <w:r w:rsidR="00591A8C" w:rsidRPr="009E7E8C">
        <w:rPr>
          <w:rFonts w:ascii="Calibri" w:hAnsi="Calibri" w:cs="Calibri"/>
        </w:rPr>
        <w:t xml:space="preserve"> </w:t>
      </w:r>
      <w:r w:rsidRPr="009E7E8C">
        <w:rPr>
          <w:rFonts w:ascii="Calibri" w:hAnsi="Calibri" w:cs="Calibri"/>
        </w:rPr>
        <w:t>PCR reactions using 5 µ</w:t>
      </w:r>
      <w:r w:rsidR="00591A8C">
        <w:rPr>
          <w:rFonts w:ascii="Calibri" w:hAnsi="Calibri" w:cs="Calibri"/>
        </w:rPr>
        <w:t xml:space="preserve">L </w:t>
      </w:r>
      <w:r w:rsidRPr="009E7E8C">
        <w:rPr>
          <w:rFonts w:ascii="Calibri" w:hAnsi="Calibri" w:cs="Calibri"/>
        </w:rPr>
        <w:t>of the prepared single-embryo genomic DNA</w:t>
      </w:r>
      <w:r w:rsidR="00AE53AA">
        <w:rPr>
          <w:rFonts w:ascii="Calibri" w:hAnsi="Calibri" w:cs="Calibri"/>
        </w:rPr>
        <w:t>, PCR mix,</w:t>
      </w:r>
      <w:r w:rsidRPr="009E7E8C">
        <w:rPr>
          <w:rFonts w:ascii="Calibri" w:hAnsi="Calibri" w:cs="Calibri"/>
        </w:rPr>
        <w:t xml:space="preserve"> and the </w:t>
      </w:r>
      <w:r w:rsidR="008375BE" w:rsidRPr="009E7E8C">
        <w:rPr>
          <w:rFonts w:ascii="Calibri" w:hAnsi="Calibri" w:cs="Calibri"/>
        </w:rPr>
        <w:t>guide-specific</w:t>
      </w:r>
      <w:r w:rsidRPr="009E7E8C">
        <w:rPr>
          <w:rFonts w:ascii="Calibri" w:hAnsi="Calibri" w:cs="Calibri"/>
        </w:rPr>
        <w:t xml:space="preserve"> screening primers</w:t>
      </w:r>
      <w:r w:rsidR="001146E3" w:rsidRPr="009E7E8C">
        <w:rPr>
          <w:rFonts w:ascii="Calibri" w:hAnsi="Calibri" w:cs="Calibri"/>
        </w:rPr>
        <w:t xml:space="preserve"> </w:t>
      </w:r>
      <w:r w:rsidRPr="009E7E8C">
        <w:rPr>
          <w:rFonts w:ascii="Calibri" w:hAnsi="Calibri" w:cs="Calibri"/>
        </w:rPr>
        <w:t>to identify somatic mutations in the target site</w:t>
      </w:r>
      <w:r w:rsidR="00AE53AA">
        <w:rPr>
          <w:rFonts w:ascii="Calibri" w:hAnsi="Calibri" w:cs="Calibri"/>
        </w:rPr>
        <w:t xml:space="preserve"> (</w:t>
      </w:r>
      <w:r w:rsidR="00AE53AA" w:rsidRPr="00BE740E">
        <w:rPr>
          <w:rFonts w:ascii="Calibri" w:hAnsi="Calibri" w:cs="Calibri"/>
          <w:b/>
          <w:bCs/>
        </w:rPr>
        <w:t xml:space="preserve">Table </w:t>
      </w:r>
      <w:r w:rsidR="00D250AA" w:rsidRPr="00BE740E">
        <w:rPr>
          <w:rFonts w:ascii="Calibri" w:hAnsi="Calibri" w:cs="Calibri"/>
          <w:b/>
          <w:bCs/>
        </w:rPr>
        <w:t>1</w:t>
      </w:r>
      <w:r w:rsidR="00AE53AA">
        <w:rPr>
          <w:rFonts w:ascii="Calibri" w:hAnsi="Calibri" w:cs="Calibri"/>
        </w:rPr>
        <w:t>)</w:t>
      </w:r>
      <w:r w:rsidRPr="009E7E8C">
        <w:rPr>
          <w:rFonts w:ascii="Calibri" w:hAnsi="Calibri" w:cs="Calibri"/>
        </w:rPr>
        <w:t xml:space="preserve">. </w:t>
      </w:r>
    </w:p>
    <w:p w14:paraId="101C7C10" w14:textId="77777777" w:rsidR="00C12FA8" w:rsidRPr="009E7E8C" w:rsidRDefault="00C12FA8" w:rsidP="00F309CF"/>
    <w:p w14:paraId="32A481D0" w14:textId="110E4F5E" w:rsidR="00325C52" w:rsidRPr="009E7E8C" w:rsidRDefault="00325C52" w:rsidP="009E7E8C">
      <w:pPr>
        <w:pStyle w:val="ListParagraph"/>
        <w:numPr>
          <w:ilvl w:val="1"/>
          <w:numId w:val="22"/>
        </w:numPr>
        <w:ind w:left="0" w:firstLine="0"/>
        <w:jc w:val="both"/>
        <w:rPr>
          <w:rFonts w:ascii="Calibri" w:hAnsi="Calibri" w:cs="Calibri"/>
          <w:highlight w:val="yellow"/>
        </w:rPr>
      </w:pPr>
      <w:r w:rsidRPr="009E7E8C">
        <w:rPr>
          <w:rFonts w:ascii="Calibri" w:hAnsi="Calibri" w:cs="Calibri"/>
          <w:highlight w:val="yellow"/>
        </w:rPr>
        <w:t>Cast a 2.5% agarose/0.5 µg/</w:t>
      </w:r>
      <w:r w:rsidR="00591A8C" w:rsidRPr="009E7E8C">
        <w:rPr>
          <w:rFonts w:ascii="Calibri" w:hAnsi="Calibri" w:cs="Calibri"/>
          <w:highlight w:val="yellow"/>
        </w:rPr>
        <w:t>m</w:t>
      </w:r>
      <w:r w:rsidR="00591A8C">
        <w:rPr>
          <w:rFonts w:ascii="Calibri" w:hAnsi="Calibri" w:cs="Calibri"/>
          <w:highlight w:val="yellow"/>
        </w:rPr>
        <w:t>L</w:t>
      </w:r>
      <w:r w:rsidR="00591A8C" w:rsidRPr="009E7E8C">
        <w:rPr>
          <w:rFonts w:ascii="Calibri" w:hAnsi="Calibri" w:cs="Calibri"/>
          <w:highlight w:val="yellow"/>
        </w:rPr>
        <w:t xml:space="preserve"> </w:t>
      </w:r>
      <w:r w:rsidRPr="009E7E8C">
        <w:rPr>
          <w:rFonts w:ascii="Calibri" w:hAnsi="Calibri" w:cs="Calibri"/>
          <w:highlight w:val="yellow"/>
        </w:rPr>
        <w:t xml:space="preserve">ethidium bromide/TBE gel using combs that create approximately 0.625 cm wide wells. </w:t>
      </w:r>
      <w:r w:rsidRPr="009E7E8C">
        <w:rPr>
          <w:rFonts w:ascii="Calibri" w:hAnsi="Calibri" w:cs="Calibri"/>
        </w:rPr>
        <w:t xml:space="preserve">This wide comb allows for better resolution when detecting size changes to the genomic sequence. </w:t>
      </w:r>
      <w:r w:rsidRPr="009E7E8C">
        <w:rPr>
          <w:rFonts w:ascii="Calibri" w:hAnsi="Calibri" w:cs="Calibri"/>
          <w:highlight w:val="yellow"/>
        </w:rPr>
        <w:t>After the gel has solidified, place it into an electrophoresis chamber that contains TBE running buffer.</w:t>
      </w:r>
    </w:p>
    <w:p w14:paraId="6C14DC41" w14:textId="77777777" w:rsidR="00325C52" w:rsidRPr="009E7E8C" w:rsidRDefault="00325C52" w:rsidP="00F309CF">
      <w:pPr>
        <w:rPr>
          <w:rFonts w:eastAsiaTheme="minorHAnsi"/>
        </w:rPr>
      </w:pPr>
    </w:p>
    <w:p w14:paraId="22D51A99" w14:textId="2DA84D45" w:rsidR="00C208EB" w:rsidRPr="009E7E8C" w:rsidRDefault="00325C52" w:rsidP="009E7E8C">
      <w:pPr>
        <w:pStyle w:val="ListParagraph"/>
        <w:numPr>
          <w:ilvl w:val="1"/>
          <w:numId w:val="22"/>
        </w:numPr>
        <w:ind w:left="0" w:firstLine="0"/>
        <w:jc w:val="both"/>
        <w:rPr>
          <w:rFonts w:ascii="Calibri" w:hAnsi="Calibri" w:cs="Calibri"/>
          <w:highlight w:val="yellow"/>
        </w:rPr>
      </w:pPr>
      <w:r w:rsidRPr="009E7E8C">
        <w:rPr>
          <w:rFonts w:ascii="Calibri" w:hAnsi="Calibri" w:cs="Calibri"/>
          <w:highlight w:val="yellow"/>
        </w:rPr>
        <w:t>Add 5</w:t>
      </w:r>
      <w:r w:rsidR="00591A8C">
        <w:rPr>
          <w:rFonts w:ascii="Calibri" w:hAnsi="Calibri" w:cs="Calibri"/>
          <w:highlight w:val="yellow"/>
        </w:rPr>
        <w:t xml:space="preserve"> </w:t>
      </w:r>
      <w:r w:rsidR="00591A8C" w:rsidRPr="009E7E8C">
        <w:rPr>
          <w:rFonts w:ascii="Calibri" w:hAnsi="Calibri" w:cs="Calibri"/>
          <w:highlight w:val="yellow"/>
        </w:rPr>
        <w:t>µ</w:t>
      </w:r>
      <w:r w:rsidR="00591A8C">
        <w:rPr>
          <w:rFonts w:ascii="Calibri" w:hAnsi="Calibri" w:cs="Calibri"/>
          <w:highlight w:val="yellow"/>
        </w:rPr>
        <w:t>L</w:t>
      </w:r>
      <w:r w:rsidR="00591A8C" w:rsidRPr="009E7E8C">
        <w:rPr>
          <w:rFonts w:ascii="Calibri" w:hAnsi="Calibri" w:cs="Calibri"/>
          <w:highlight w:val="yellow"/>
        </w:rPr>
        <w:t xml:space="preserve"> </w:t>
      </w:r>
      <w:r w:rsidRPr="009E7E8C">
        <w:rPr>
          <w:rFonts w:ascii="Calibri" w:hAnsi="Calibri" w:cs="Calibri"/>
          <w:highlight w:val="yellow"/>
        </w:rPr>
        <w:t xml:space="preserve">of </w:t>
      </w:r>
      <w:r w:rsidR="00591A8C" w:rsidRPr="009E7E8C">
        <w:rPr>
          <w:rFonts w:ascii="Calibri" w:hAnsi="Calibri" w:cs="Calibri"/>
          <w:highlight w:val="yellow"/>
        </w:rPr>
        <w:t>6</w:t>
      </w:r>
      <w:r w:rsidR="00591A8C">
        <w:rPr>
          <w:rFonts w:ascii="Calibri" w:hAnsi="Calibri" w:cs="Calibri"/>
          <w:highlight w:val="yellow"/>
        </w:rPr>
        <w:t>x</w:t>
      </w:r>
      <w:r w:rsidR="00591A8C" w:rsidRPr="009E7E8C">
        <w:rPr>
          <w:rFonts w:ascii="Calibri" w:hAnsi="Calibri" w:cs="Calibri"/>
          <w:highlight w:val="yellow"/>
        </w:rPr>
        <w:t xml:space="preserve"> </w:t>
      </w:r>
      <w:r w:rsidRPr="009E7E8C">
        <w:rPr>
          <w:rFonts w:ascii="Calibri" w:hAnsi="Calibri" w:cs="Calibri"/>
          <w:highlight w:val="yellow"/>
        </w:rPr>
        <w:t>loading dye to the PCR product and load 25</w:t>
      </w:r>
      <w:r w:rsidR="00591A8C">
        <w:rPr>
          <w:rFonts w:ascii="Calibri" w:hAnsi="Calibri" w:cs="Calibri"/>
          <w:highlight w:val="yellow"/>
        </w:rPr>
        <w:t xml:space="preserve"> </w:t>
      </w:r>
      <w:r w:rsidR="00591A8C" w:rsidRPr="009E7E8C">
        <w:rPr>
          <w:rFonts w:ascii="Calibri" w:hAnsi="Calibri" w:cs="Calibri"/>
          <w:highlight w:val="yellow"/>
        </w:rPr>
        <w:t>µ</w:t>
      </w:r>
      <w:r w:rsidR="00591A8C">
        <w:rPr>
          <w:rFonts w:ascii="Calibri" w:hAnsi="Calibri" w:cs="Calibri"/>
          <w:highlight w:val="yellow"/>
        </w:rPr>
        <w:t>L</w:t>
      </w:r>
      <w:r w:rsidR="00591A8C" w:rsidRPr="009E7E8C">
        <w:rPr>
          <w:rFonts w:ascii="Calibri" w:hAnsi="Calibri" w:cs="Calibri"/>
          <w:highlight w:val="yellow"/>
        </w:rPr>
        <w:t xml:space="preserve"> </w:t>
      </w:r>
      <w:r w:rsidRPr="009E7E8C">
        <w:rPr>
          <w:rFonts w:ascii="Calibri" w:hAnsi="Calibri" w:cs="Calibri"/>
          <w:highlight w:val="yellow"/>
        </w:rPr>
        <w:t>of this mixture into the gel. Make sure that the injected and control samples are run on the same row of the gel. After all the samples are loaded, add 5</w:t>
      </w:r>
      <w:r w:rsidR="00591A8C">
        <w:rPr>
          <w:rFonts w:ascii="Calibri" w:hAnsi="Calibri" w:cs="Calibri"/>
          <w:highlight w:val="yellow"/>
        </w:rPr>
        <w:t xml:space="preserve"> </w:t>
      </w:r>
      <w:r w:rsidR="00591A8C" w:rsidRPr="009E7E8C">
        <w:rPr>
          <w:rFonts w:ascii="Calibri" w:hAnsi="Calibri" w:cs="Calibri"/>
          <w:highlight w:val="yellow"/>
        </w:rPr>
        <w:t>µ</w:t>
      </w:r>
      <w:r w:rsidR="00591A8C">
        <w:rPr>
          <w:rFonts w:ascii="Calibri" w:hAnsi="Calibri" w:cs="Calibri"/>
          <w:highlight w:val="yellow"/>
        </w:rPr>
        <w:t>L</w:t>
      </w:r>
      <w:r w:rsidR="00591A8C" w:rsidRPr="009E7E8C">
        <w:rPr>
          <w:rFonts w:ascii="Calibri" w:hAnsi="Calibri" w:cs="Calibri"/>
          <w:highlight w:val="yellow"/>
        </w:rPr>
        <w:t xml:space="preserve"> </w:t>
      </w:r>
      <w:r w:rsidRPr="009E7E8C">
        <w:rPr>
          <w:rFonts w:ascii="Calibri" w:hAnsi="Calibri" w:cs="Calibri"/>
          <w:highlight w:val="yellow"/>
        </w:rPr>
        <w:t xml:space="preserve">of ethidium bromide per 1 </w:t>
      </w:r>
      <w:r w:rsidR="008B1B19" w:rsidRPr="009E7E8C">
        <w:rPr>
          <w:rFonts w:ascii="Calibri" w:hAnsi="Calibri" w:cs="Calibri"/>
          <w:highlight w:val="yellow"/>
        </w:rPr>
        <w:t xml:space="preserve">L </w:t>
      </w:r>
      <w:r w:rsidRPr="009E7E8C">
        <w:rPr>
          <w:rFonts w:ascii="Calibri" w:hAnsi="Calibri" w:cs="Calibri"/>
          <w:highlight w:val="yellow"/>
        </w:rPr>
        <w:t>of TBE running buffer to the positive end of the gel box.</w:t>
      </w:r>
    </w:p>
    <w:p w14:paraId="646A1E85" w14:textId="77777777" w:rsidR="00C208EB" w:rsidRPr="009E7E8C" w:rsidRDefault="00C208EB" w:rsidP="009E7E8C">
      <w:pPr>
        <w:pStyle w:val="ListParagraph"/>
        <w:ind w:left="0"/>
        <w:jc w:val="both"/>
        <w:rPr>
          <w:rFonts w:ascii="Calibri" w:hAnsi="Calibri" w:cs="Calibri"/>
        </w:rPr>
      </w:pPr>
    </w:p>
    <w:p w14:paraId="36994CD2" w14:textId="2CA91BF8" w:rsidR="005D64F8" w:rsidRPr="009E7E8C" w:rsidRDefault="00325C52" w:rsidP="009E7E8C">
      <w:pPr>
        <w:pStyle w:val="ListParagraph"/>
        <w:numPr>
          <w:ilvl w:val="1"/>
          <w:numId w:val="22"/>
        </w:numPr>
        <w:ind w:left="0" w:firstLine="0"/>
        <w:jc w:val="both"/>
        <w:rPr>
          <w:rFonts w:ascii="Calibri" w:hAnsi="Calibri" w:cs="Calibri"/>
          <w:highlight w:val="yellow"/>
        </w:rPr>
      </w:pPr>
      <w:r w:rsidRPr="009E7E8C">
        <w:rPr>
          <w:rFonts w:ascii="Calibri" w:hAnsi="Calibri" w:cs="Calibri"/>
        </w:rPr>
        <w:t xml:space="preserve"> </w:t>
      </w:r>
      <w:r w:rsidR="005D64F8" w:rsidRPr="009E7E8C">
        <w:rPr>
          <w:rFonts w:ascii="Calibri" w:hAnsi="Calibri" w:cs="Calibri"/>
          <w:highlight w:val="yellow"/>
        </w:rPr>
        <w:t xml:space="preserve">Run the gel at 120 V until the DNA bands </w:t>
      </w:r>
      <w:proofErr w:type="gramStart"/>
      <w:r w:rsidR="00284FD4" w:rsidRPr="009E7E8C">
        <w:rPr>
          <w:rFonts w:ascii="Calibri" w:hAnsi="Calibri" w:cs="Calibri"/>
          <w:highlight w:val="yellow"/>
        </w:rPr>
        <w:t>resolve</w:t>
      </w:r>
      <w:proofErr w:type="gramEnd"/>
      <w:r w:rsidR="005D64F8" w:rsidRPr="009E7E8C">
        <w:rPr>
          <w:rFonts w:ascii="Calibri" w:hAnsi="Calibri" w:cs="Calibri"/>
          <w:highlight w:val="yellow"/>
        </w:rPr>
        <w:t xml:space="preserve"> or the DNA has approached the end of the lane. </w:t>
      </w:r>
      <w:r w:rsidR="005D64F8" w:rsidRPr="009E7E8C">
        <w:rPr>
          <w:rFonts w:ascii="Calibri" w:hAnsi="Calibri" w:cs="Calibri"/>
        </w:rPr>
        <w:t xml:space="preserve">If the Cas9 created INDELs in the target site, a smear is </w:t>
      </w:r>
      <w:r w:rsidR="00A42D51" w:rsidRPr="009E7E8C">
        <w:rPr>
          <w:rFonts w:ascii="Calibri" w:hAnsi="Calibri" w:cs="Calibri"/>
        </w:rPr>
        <w:t xml:space="preserve">typically </w:t>
      </w:r>
      <w:r w:rsidR="005D64F8" w:rsidRPr="009E7E8C">
        <w:rPr>
          <w:rFonts w:ascii="Calibri" w:hAnsi="Calibri" w:cs="Calibri"/>
        </w:rPr>
        <w:t>observed in injected samples but not the controls.</w:t>
      </w:r>
    </w:p>
    <w:p w14:paraId="38AB6FB6" w14:textId="77777777" w:rsidR="00325C52" w:rsidRPr="009E7E8C" w:rsidRDefault="00325C52" w:rsidP="009E7E8C">
      <w:pPr>
        <w:pStyle w:val="ListParagraph"/>
        <w:ind w:left="0"/>
        <w:jc w:val="both"/>
        <w:rPr>
          <w:rFonts w:ascii="Calibri" w:hAnsi="Calibri" w:cs="Calibri"/>
        </w:rPr>
      </w:pPr>
    </w:p>
    <w:p w14:paraId="1D63B7E0" w14:textId="370D0B40" w:rsidR="00C208EB" w:rsidRPr="009E7E8C" w:rsidRDefault="00325C52" w:rsidP="009E7E8C">
      <w:pPr>
        <w:pStyle w:val="ListParagraph"/>
        <w:numPr>
          <w:ilvl w:val="1"/>
          <w:numId w:val="22"/>
        </w:numPr>
        <w:ind w:left="0" w:firstLine="0"/>
        <w:jc w:val="both"/>
        <w:rPr>
          <w:rFonts w:ascii="Calibri" w:hAnsi="Calibri" w:cs="Calibri"/>
          <w:highlight w:val="yellow"/>
        </w:rPr>
      </w:pPr>
      <w:r w:rsidRPr="009E7E8C">
        <w:rPr>
          <w:rFonts w:ascii="Calibri" w:hAnsi="Calibri" w:cs="Calibri"/>
          <w:highlight w:val="yellow"/>
        </w:rPr>
        <w:t>If smears are observed in a minimum of three out of the four guide sites in embryos injected with four guide RNAs, grow up</w:t>
      </w:r>
      <w:r w:rsidR="00416676" w:rsidRPr="009E7E8C">
        <w:rPr>
          <w:rFonts w:ascii="Calibri" w:hAnsi="Calibri" w:cs="Calibri"/>
          <w:highlight w:val="yellow"/>
        </w:rPr>
        <w:t xml:space="preserve"> the</w:t>
      </w:r>
      <w:r w:rsidRPr="009E7E8C">
        <w:rPr>
          <w:rFonts w:ascii="Calibri" w:hAnsi="Calibri" w:cs="Calibri"/>
          <w:highlight w:val="yellow"/>
        </w:rPr>
        <w:t xml:space="preserve"> sibling injected embryos. </w:t>
      </w:r>
    </w:p>
    <w:p w14:paraId="1591BFEE" w14:textId="77777777" w:rsidR="00C208EB" w:rsidRPr="009E7E8C" w:rsidRDefault="00C208EB" w:rsidP="009E7E8C">
      <w:pPr>
        <w:pStyle w:val="ListParagraph"/>
        <w:ind w:left="0"/>
        <w:jc w:val="both"/>
        <w:rPr>
          <w:rFonts w:ascii="Calibri" w:hAnsi="Calibri" w:cs="Calibri"/>
        </w:rPr>
      </w:pPr>
    </w:p>
    <w:p w14:paraId="23E96F10" w14:textId="46D72C82" w:rsidR="00325C52" w:rsidRPr="009E7E8C" w:rsidRDefault="00325C52" w:rsidP="009E7E8C">
      <w:pPr>
        <w:pStyle w:val="ListParagraph"/>
        <w:numPr>
          <w:ilvl w:val="1"/>
          <w:numId w:val="22"/>
        </w:numPr>
        <w:ind w:left="0" w:firstLine="0"/>
        <w:jc w:val="both"/>
        <w:rPr>
          <w:rFonts w:ascii="Calibri" w:hAnsi="Calibri" w:cs="Calibri"/>
        </w:rPr>
      </w:pPr>
      <w:r w:rsidRPr="009E7E8C">
        <w:rPr>
          <w:rFonts w:ascii="Calibri" w:hAnsi="Calibri" w:cs="Calibri"/>
        </w:rPr>
        <w:t xml:space="preserve">Whenever the </w:t>
      </w:r>
      <w:r w:rsidR="00416676" w:rsidRPr="009E7E8C">
        <w:rPr>
          <w:rFonts w:ascii="Calibri" w:hAnsi="Calibri" w:cs="Calibri"/>
        </w:rPr>
        <w:t xml:space="preserve">injected </w:t>
      </w:r>
      <w:r w:rsidRPr="009E7E8C">
        <w:rPr>
          <w:rFonts w:ascii="Calibri" w:hAnsi="Calibri" w:cs="Calibri"/>
        </w:rPr>
        <w:t>samples do not contain smears in the required number of guide sites, design new guide RNAs to replace those that did not work</w:t>
      </w:r>
      <w:r w:rsidR="001146E3" w:rsidRPr="009E7E8C">
        <w:rPr>
          <w:rFonts w:ascii="Calibri" w:hAnsi="Calibri" w:cs="Calibri"/>
        </w:rPr>
        <w:t xml:space="preserve"> and </w:t>
      </w:r>
      <w:r w:rsidRPr="009E7E8C">
        <w:rPr>
          <w:rFonts w:ascii="Calibri" w:hAnsi="Calibri" w:cs="Calibri"/>
        </w:rPr>
        <w:t>create a new pool of guide RNAs that includes the ones that worked and the newly designed ones</w:t>
      </w:r>
      <w:r w:rsidR="001146E3" w:rsidRPr="009E7E8C">
        <w:rPr>
          <w:rFonts w:ascii="Calibri" w:hAnsi="Calibri" w:cs="Calibri"/>
        </w:rPr>
        <w:t>. I</w:t>
      </w:r>
      <w:r w:rsidRPr="009E7E8C">
        <w:rPr>
          <w:rFonts w:ascii="Calibri" w:hAnsi="Calibri" w:cs="Calibri"/>
        </w:rPr>
        <w:t xml:space="preserve">nject </w:t>
      </w:r>
      <w:r w:rsidR="001146E3" w:rsidRPr="009E7E8C">
        <w:rPr>
          <w:rFonts w:ascii="Calibri" w:hAnsi="Calibri" w:cs="Calibri"/>
        </w:rPr>
        <w:t>and test the new pool for</w:t>
      </w:r>
      <w:r w:rsidR="008375BE" w:rsidRPr="009E7E8C">
        <w:rPr>
          <w:rFonts w:ascii="Calibri" w:hAnsi="Calibri" w:cs="Calibri"/>
        </w:rPr>
        <w:t xml:space="preserve"> </w:t>
      </w:r>
      <w:r w:rsidR="001146E3" w:rsidRPr="009E7E8C">
        <w:rPr>
          <w:rFonts w:ascii="Calibri" w:hAnsi="Calibri" w:cs="Calibri"/>
        </w:rPr>
        <w:t>somatic INDELs</w:t>
      </w:r>
      <w:r w:rsidRPr="009E7E8C">
        <w:rPr>
          <w:rFonts w:ascii="Calibri" w:hAnsi="Calibri" w:cs="Calibri"/>
        </w:rPr>
        <w:t xml:space="preserve"> as described above. </w:t>
      </w:r>
    </w:p>
    <w:p w14:paraId="4D567966" w14:textId="77777777" w:rsidR="00325C52" w:rsidRPr="009E7E8C" w:rsidRDefault="00325C52" w:rsidP="00F309CF">
      <w:pPr>
        <w:rPr>
          <w:b/>
          <w:bCs/>
        </w:rPr>
      </w:pPr>
    </w:p>
    <w:p w14:paraId="097C2DED" w14:textId="77777777" w:rsidR="00325C52" w:rsidRPr="009E7E8C" w:rsidRDefault="00325C52" w:rsidP="00F309CF">
      <w:pPr>
        <w:rPr>
          <w:b/>
          <w:bCs/>
        </w:rPr>
      </w:pPr>
      <w:r w:rsidRPr="009E7E8C">
        <w:rPr>
          <w:b/>
          <w:bCs/>
        </w:rPr>
        <w:t>5. Identification of maternal-effect phenotypes in maternal crispant embryos</w:t>
      </w:r>
    </w:p>
    <w:p w14:paraId="7BFA97D7" w14:textId="77777777" w:rsidR="00325C52" w:rsidRPr="009E7E8C" w:rsidRDefault="00325C52" w:rsidP="00F309CF"/>
    <w:p w14:paraId="579FFC87" w14:textId="7785CC5D" w:rsidR="00325C52" w:rsidRPr="009E7E8C" w:rsidRDefault="00C873C0" w:rsidP="00F309CF">
      <w:r w:rsidRPr="001522E1">
        <w:rPr>
          <w:rStyle w:val="Strong"/>
          <w:b w:val="0"/>
          <w:bCs w:val="0"/>
        </w:rPr>
        <w:t>NOTE:</w:t>
      </w:r>
      <w:r w:rsidRPr="001522E1">
        <w:t> </w:t>
      </w:r>
      <w:r w:rsidR="00325C52" w:rsidRPr="009E7E8C">
        <w:t>Once the injected F0 females have reached sexual maturity, their germline cells have the potential to generate a mixture of maternal</w:t>
      </w:r>
      <w:r w:rsidR="00AA584A" w:rsidRPr="009E7E8C">
        <w:t xml:space="preserve"> </w:t>
      </w:r>
      <w:r w:rsidR="00325C52" w:rsidRPr="009E7E8C">
        <w:t xml:space="preserve">crispant and wild-type embryos. Even though this mixture allows for internal controls for fertilization and developmental timing, it is still beneficial to set up a wild-type </w:t>
      </w:r>
      <w:proofErr w:type="spellStart"/>
      <w:r w:rsidR="00325C52" w:rsidRPr="009E7E8C">
        <w:t>incross</w:t>
      </w:r>
      <w:proofErr w:type="spellEnd"/>
      <w:r w:rsidR="00325C52" w:rsidRPr="009E7E8C">
        <w:t xml:space="preserve"> as an external control in case a clutch from F0 female contains </w:t>
      </w:r>
      <w:r w:rsidR="00416676" w:rsidRPr="009E7E8C">
        <w:t xml:space="preserve">only </w:t>
      </w:r>
      <w:r w:rsidR="00325C52" w:rsidRPr="009E7E8C">
        <w:t xml:space="preserve">maternal crispant embryos. </w:t>
      </w:r>
    </w:p>
    <w:p w14:paraId="79EA23EE" w14:textId="77777777" w:rsidR="00043C90" w:rsidRPr="009E7E8C" w:rsidRDefault="00043C90" w:rsidP="00F309CF">
      <w:pPr>
        <w:rPr>
          <w:highlight w:val="yellow"/>
        </w:rPr>
      </w:pPr>
    </w:p>
    <w:p w14:paraId="41D02CCF" w14:textId="2B3EF861" w:rsidR="00F276E4" w:rsidRPr="009E7E8C" w:rsidRDefault="00325C52" w:rsidP="009E7E8C">
      <w:pPr>
        <w:pStyle w:val="NormalWeb"/>
        <w:numPr>
          <w:ilvl w:val="1"/>
          <w:numId w:val="42"/>
        </w:numPr>
        <w:spacing w:before="0" w:beforeAutospacing="0" w:after="0" w:afterAutospacing="0"/>
        <w:ind w:left="0" w:firstLine="0"/>
        <w:jc w:val="both"/>
        <w:rPr>
          <w:rFonts w:ascii="Calibri" w:hAnsi="Calibri" w:cs="Calibri"/>
          <w:highlight w:val="yellow"/>
        </w:rPr>
      </w:pPr>
      <w:r w:rsidRPr="009E7E8C">
        <w:rPr>
          <w:rFonts w:ascii="Calibri" w:hAnsi="Calibri" w:cs="Calibri"/>
          <w:highlight w:val="yellow"/>
        </w:rPr>
        <w:t xml:space="preserve">The afternoon before the experiment, set up the F0 injected females against wild-type males </w:t>
      </w:r>
      <w:r w:rsidR="005D64F8" w:rsidRPr="009E7E8C">
        <w:rPr>
          <w:rFonts w:ascii="Calibri" w:hAnsi="Calibri" w:cs="Calibri"/>
          <w:highlight w:val="yellow"/>
        </w:rPr>
        <w:t>and</w:t>
      </w:r>
      <w:r w:rsidRPr="009E7E8C">
        <w:rPr>
          <w:rFonts w:ascii="Calibri" w:hAnsi="Calibri" w:cs="Calibri"/>
          <w:highlight w:val="yellow"/>
        </w:rPr>
        <w:t xml:space="preserve"> control wild-type crosses in standard zebrafish mating boxes.</w:t>
      </w:r>
      <w:r w:rsidR="00416676" w:rsidRPr="009E7E8C">
        <w:rPr>
          <w:rFonts w:ascii="Calibri" w:hAnsi="Calibri" w:cs="Calibri"/>
          <w:highlight w:val="yellow"/>
        </w:rPr>
        <w:t xml:space="preserve"> </w:t>
      </w:r>
      <w:r w:rsidR="00F276E4" w:rsidRPr="009E7E8C">
        <w:rPr>
          <w:rFonts w:ascii="Calibri" w:hAnsi="Calibri" w:cs="Calibri"/>
          <w:highlight w:val="yellow"/>
        </w:rPr>
        <w:t xml:space="preserve">Place both the male and </w:t>
      </w:r>
      <w:r w:rsidR="00F276E4" w:rsidRPr="009E7E8C">
        <w:rPr>
          <w:rFonts w:ascii="Calibri" w:hAnsi="Calibri" w:cs="Calibri"/>
          <w:highlight w:val="yellow"/>
        </w:rPr>
        <w:lastRenderedPageBreak/>
        <w:t>female fish in the same tank but separate them with a mating box divider or plac</w:t>
      </w:r>
      <w:r w:rsidR="005D64F8" w:rsidRPr="009E7E8C">
        <w:rPr>
          <w:rFonts w:ascii="Calibri" w:hAnsi="Calibri" w:cs="Calibri"/>
          <w:highlight w:val="yellow"/>
        </w:rPr>
        <w:t>e</w:t>
      </w:r>
      <w:r w:rsidR="00F276E4" w:rsidRPr="009E7E8C">
        <w:rPr>
          <w:rFonts w:ascii="Calibri" w:hAnsi="Calibri" w:cs="Calibri"/>
          <w:highlight w:val="yellow"/>
        </w:rPr>
        <w:t xml:space="preserve"> the female inside an egg-lay</w:t>
      </w:r>
      <w:r w:rsidR="00A42D51" w:rsidRPr="009E7E8C">
        <w:rPr>
          <w:rFonts w:ascii="Calibri" w:hAnsi="Calibri" w:cs="Calibri"/>
          <w:highlight w:val="yellow"/>
        </w:rPr>
        <w:t>ing i</w:t>
      </w:r>
      <w:r w:rsidR="00F276E4" w:rsidRPr="009E7E8C">
        <w:rPr>
          <w:rFonts w:ascii="Calibri" w:hAnsi="Calibri" w:cs="Calibri"/>
          <w:highlight w:val="yellow"/>
        </w:rPr>
        <w:t xml:space="preserve">nsert. </w:t>
      </w:r>
    </w:p>
    <w:p w14:paraId="3D278065" w14:textId="77777777" w:rsidR="00325C52" w:rsidRPr="009E7E8C" w:rsidRDefault="00325C52" w:rsidP="00F309CF">
      <w:pPr>
        <w:rPr>
          <w:highlight w:val="yellow"/>
        </w:rPr>
      </w:pPr>
    </w:p>
    <w:p w14:paraId="2F756B39" w14:textId="3F308A73" w:rsidR="00325C52" w:rsidRPr="009E7E8C" w:rsidRDefault="00325C52" w:rsidP="009E7E8C">
      <w:pPr>
        <w:pStyle w:val="NormalWeb"/>
        <w:numPr>
          <w:ilvl w:val="1"/>
          <w:numId w:val="42"/>
        </w:numPr>
        <w:spacing w:before="0" w:beforeAutospacing="0" w:after="0" w:afterAutospacing="0"/>
        <w:ind w:left="0" w:firstLine="0"/>
        <w:jc w:val="both"/>
        <w:rPr>
          <w:rFonts w:ascii="Calibri" w:hAnsi="Calibri" w:cs="Calibri"/>
          <w:highlight w:val="yellow"/>
        </w:rPr>
      </w:pPr>
      <w:r w:rsidRPr="009E7E8C">
        <w:rPr>
          <w:rFonts w:ascii="Calibri" w:hAnsi="Calibri" w:cs="Calibri"/>
          <w:highlight w:val="yellow"/>
        </w:rPr>
        <w:t>On the morning of the experiment, allow the male and female to start mating, e.g., by removing the mating box divider or placing the male in the same egg-laying insert as the female.</w:t>
      </w:r>
    </w:p>
    <w:p w14:paraId="469F3CF4" w14:textId="77777777" w:rsidR="00325C52" w:rsidRPr="009E7E8C" w:rsidRDefault="00325C52" w:rsidP="00F309CF">
      <w:pPr>
        <w:rPr>
          <w:highlight w:val="yellow"/>
        </w:rPr>
      </w:pPr>
    </w:p>
    <w:p w14:paraId="3B28DD36" w14:textId="306C8ABC" w:rsidR="00C208EB" w:rsidRPr="009E7E8C" w:rsidRDefault="00325C52" w:rsidP="009E7E8C">
      <w:pPr>
        <w:pStyle w:val="ListParagraph"/>
        <w:numPr>
          <w:ilvl w:val="1"/>
          <w:numId w:val="42"/>
        </w:numPr>
        <w:ind w:left="0" w:firstLine="0"/>
        <w:jc w:val="both"/>
        <w:rPr>
          <w:rFonts w:ascii="Calibri" w:hAnsi="Calibri" w:cs="Calibri"/>
          <w:highlight w:val="yellow"/>
        </w:rPr>
      </w:pPr>
      <w:r w:rsidRPr="009E7E8C">
        <w:rPr>
          <w:rFonts w:ascii="Calibri" w:hAnsi="Calibri" w:cs="Calibri"/>
          <w:highlight w:val="yellow"/>
        </w:rPr>
        <w:t>Collect the embryos every 10 min by moving the egg-laying insert into a new mating tank bottom that contains fresh system water</w:t>
      </w:r>
      <w:r w:rsidR="00FA2644" w:rsidRPr="009E7E8C">
        <w:rPr>
          <w:rFonts w:ascii="Calibri" w:hAnsi="Calibri" w:cs="Calibri"/>
          <w:highlight w:val="yellow"/>
        </w:rPr>
        <w:t xml:space="preserve"> and label the tank with a tag identifying the individual F0 female</w:t>
      </w:r>
      <w:r w:rsidRPr="009E7E8C">
        <w:rPr>
          <w:rFonts w:ascii="Calibri" w:hAnsi="Calibri" w:cs="Calibri"/>
          <w:highlight w:val="yellow"/>
        </w:rPr>
        <w:t xml:space="preserve">. Take the old mating tank and pour the water through a tea strainer to collect the embryos from one individual 10-min clutch. </w:t>
      </w:r>
    </w:p>
    <w:p w14:paraId="29BB4253" w14:textId="77777777" w:rsidR="00C208EB" w:rsidRPr="009E7E8C" w:rsidRDefault="00C208EB" w:rsidP="009E7E8C">
      <w:pPr>
        <w:pStyle w:val="ListParagraph"/>
        <w:ind w:left="0"/>
        <w:jc w:val="both"/>
        <w:rPr>
          <w:rFonts w:ascii="Calibri" w:hAnsi="Calibri" w:cs="Calibri"/>
          <w:highlight w:val="yellow"/>
        </w:rPr>
      </w:pPr>
    </w:p>
    <w:p w14:paraId="65F22EE9" w14:textId="62FE077D" w:rsidR="00325C52" w:rsidRPr="009E7E8C" w:rsidRDefault="005D64F8" w:rsidP="009E7E8C">
      <w:pPr>
        <w:pStyle w:val="ListParagraph"/>
        <w:numPr>
          <w:ilvl w:val="1"/>
          <w:numId w:val="42"/>
        </w:numPr>
        <w:ind w:left="0" w:firstLine="0"/>
        <w:jc w:val="both"/>
        <w:rPr>
          <w:rFonts w:ascii="Calibri" w:hAnsi="Calibri" w:cs="Calibri"/>
        </w:rPr>
      </w:pPr>
      <w:r w:rsidRPr="009E7E8C">
        <w:rPr>
          <w:rFonts w:ascii="Calibri" w:hAnsi="Calibri" w:cs="Calibri"/>
        </w:rPr>
        <w:t xml:space="preserve">Once the embryos from a single 10-min clutch have been collected in the strainer, transfer them to a Petri dish containing </w:t>
      </w:r>
      <w:r w:rsidR="00591A8C" w:rsidRPr="009E7E8C">
        <w:rPr>
          <w:rFonts w:ascii="Calibri" w:hAnsi="Calibri" w:cs="Calibri"/>
        </w:rPr>
        <w:t>1</w:t>
      </w:r>
      <w:r w:rsidR="00591A8C">
        <w:rPr>
          <w:rFonts w:ascii="Calibri" w:hAnsi="Calibri" w:cs="Calibri"/>
        </w:rPr>
        <w:t>x</w:t>
      </w:r>
      <w:r w:rsidR="00591A8C" w:rsidRPr="009E7E8C">
        <w:rPr>
          <w:rFonts w:ascii="Calibri" w:hAnsi="Calibri" w:cs="Calibri"/>
        </w:rPr>
        <w:t xml:space="preserve"> </w:t>
      </w:r>
      <w:r w:rsidRPr="009E7E8C">
        <w:rPr>
          <w:rFonts w:ascii="Calibri" w:hAnsi="Calibri" w:cs="Calibri"/>
        </w:rPr>
        <w:t>E3 media</w:t>
      </w:r>
      <w:r w:rsidR="00325C52" w:rsidRPr="009E7E8C">
        <w:rPr>
          <w:rFonts w:ascii="Calibri" w:hAnsi="Calibri" w:cs="Calibri"/>
        </w:rPr>
        <w:t>. Label the Petri dish with the time of collection and the fish information.</w:t>
      </w:r>
    </w:p>
    <w:p w14:paraId="16FE8B6C" w14:textId="77777777" w:rsidR="00325C52" w:rsidRPr="009E7E8C" w:rsidRDefault="00325C52" w:rsidP="00F309CF">
      <w:pPr>
        <w:rPr>
          <w:highlight w:val="yellow"/>
        </w:rPr>
      </w:pPr>
    </w:p>
    <w:p w14:paraId="3FD6BB06" w14:textId="286ACDF3" w:rsidR="00C208EB" w:rsidRPr="009E7E8C" w:rsidRDefault="00325C52" w:rsidP="009E7E8C">
      <w:pPr>
        <w:pStyle w:val="ListParagraph"/>
        <w:numPr>
          <w:ilvl w:val="1"/>
          <w:numId w:val="42"/>
        </w:numPr>
        <w:ind w:left="0" w:firstLine="0"/>
        <w:jc w:val="both"/>
        <w:rPr>
          <w:rFonts w:ascii="Calibri" w:hAnsi="Calibri" w:cs="Calibri"/>
          <w:highlight w:val="yellow"/>
        </w:rPr>
      </w:pPr>
      <w:r w:rsidRPr="009E7E8C">
        <w:rPr>
          <w:rFonts w:ascii="Calibri" w:hAnsi="Calibri" w:cs="Calibri"/>
          <w:highlight w:val="yellow"/>
        </w:rPr>
        <w:t xml:space="preserve">Under a dissecting microscope with a transmitted light source, observe the embryos undergoing development every hour for the first </w:t>
      </w:r>
      <w:r w:rsidR="004B2080" w:rsidRPr="009E7E8C">
        <w:rPr>
          <w:rFonts w:ascii="Calibri" w:hAnsi="Calibri" w:cs="Calibri"/>
          <w:highlight w:val="yellow"/>
        </w:rPr>
        <w:t>6</w:t>
      </w:r>
      <w:r w:rsidR="00591A8C">
        <w:rPr>
          <w:rFonts w:ascii="Calibri" w:hAnsi="Calibri" w:cs="Calibri"/>
          <w:highlight w:val="yellow"/>
        </w:rPr>
        <w:t>–</w:t>
      </w:r>
      <w:r w:rsidR="004B2080" w:rsidRPr="009E7E8C">
        <w:rPr>
          <w:rFonts w:ascii="Calibri" w:hAnsi="Calibri" w:cs="Calibri"/>
          <w:highlight w:val="yellow"/>
        </w:rPr>
        <w:t>8</w:t>
      </w:r>
      <w:r w:rsidRPr="009E7E8C">
        <w:rPr>
          <w:rFonts w:ascii="Calibri" w:hAnsi="Calibri" w:cs="Calibri"/>
          <w:highlight w:val="yellow"/>
        </w:rPr>
        <w:t xml:space="preserve"> h and daily for the next </w:t>
      </w:r>
      <w:r w:rsidR="00591A8C">
        <w:rPr>
          <w:rFonts w:ascii="Calibri" w:hAnsi="Calibri" w:cs="Calibri"/>
          <w:highlight w:val="yellow"/>
        </w:rPr>
        <w:t>5</w:t>
      </w:r>
      <w:r w:rsidR="00591A8C" w:rsidRPr="009E7E8C">
        <w:rPr>
          <w:rFonts w:ascii="Calibri" w:hAnsi="Calibri" w:cs="Calibri"/>
          <w:highlight w:val="yellow"/>
        </w:rPr>
        <w:t xml:space="preserve"> </w:t>
      </w:r>
      <w:r w:rsidRPr="009E7E8C">
        <w:rPr>
          <w:rFonts w:ascii="Calibri" w:hAnsi="Calibri" w:cs="Calibri"/>
          <w:highlight w:val="yellow"/>
        </w:rPr>
        <w:t xml:space="preserve">days. </w:t>
      </w:r>
    </w:p>
    <w:p w14:paraId="2BD1A85A" w14:textId="77777777" w:rsidR="00C208EB" w:rsidRPr="009E7E8C" w:rsidRDefault="00C208EB" w:rsidP="009E7E8C">
      <w:pPr>
        <w:pStyle w:val="ListParagraph"/>
        <w:ind w:left="0"/>
        <w:jc w:val="both"/>
        <w:rPr>
          <w:rFonts w:ascii="Calibri" w:hAnsi="Calibri" w:cs="Calibri"/>
          <w:highlight w:val="yellow"/>
        </w:rPr>
      </w:pPr>
    </w:p>
    <w:p w14:paraId="6CBDBF85" w14:textId="29CB5D42" w:rsidR="00325C52" w:rsidRPr="009E7E8C" w:rsidRDefault="00325C52" w:rsidP="009E7E8C">
      <w:pPr>
        <w:pStyle w:val="ListParagraph"/>
        <w:numPr>
          <w:ilvl w:val="1"/>
          <w:numId w:val="42"/>
        </w:numPr>
        <w:ind w:left="0" w:firstLine="0"/>
        <w:jc w:val="both"/>
        <w:rPr>
          <w:rFonts w:ascii="Calibri" w:hAnsi="Calibri" w:cs="Calibri"/>
        </w:rPr>
      </w:pPr>
      <w:r w:rsidRPr="009E7E8C">
        <w:rPr>
          <w:rFonts w:ascii="Calibri" w:hAnsi="Calibri" w:cs="Calibri"/>
        </w:rPr>
        <w:t>Identify potential maternal crispant embryos by gross morphological changes in their development compared to time-matched wild-type controls</w:t>
      </w:r>
      <w:r w:rsidRPr="009E7E8C">
        <w:rPr>
          <w:rFonts w:ascii="Calibri" w:hAnsi="Calibri" w:cs="Calibri"/>
        </w:rPr>
        <w:fldChar w:fldCharType="begin"/>
      </w:r>
      <w:r w:rsidRPr="009E7E8C">
        <w:rPr>
          <w:rFonts w:ascii="Calibri" w:hAnsi="Calibri" w:cs="Calibri"/>
        </w:rPr>
        <w:instrText xml:space="preserve"> ADDIN ZOTERO_ITEM CSL_CITATION {"citationID":"tLnzD6Qz","properties":{"formattedCitation":"\\super 29\\nosupersub{}","plainCitation":"29","noteIndex":0},"citationItems":[{"id":545,"uris":["http://zotero.org/users/local/WmAXBcMl/items/B72VY47D"],"uri":["http://zotero.org/users/local/WmAXBcMl/items/B72VY47D"],"itemData":{"id":545,"type":"article-journal","abstract":"We describe a series of stages for development of the embryo of the zebrafish, Danio (Brachydanio) rerio. We define seven broad periods of embryogenesis--the zygote, cleavage, blastula, gastrula, segmentation, pharyngula, and hatching periods. These divisions highlight the changing spectrum of major developmental processes that occur during the first 3 days after fertilization, and we review some of what is known about morphogenesis and other significant events that occur during each of the periods. Stages subdivide the periods. Stages are named, not numbered as in most other series, providing for flexibility and continued evolution of the staging series as we learn more about development in this species. The stages, and their names, are based on morphological features, generally readily identified by examination of the live embryo with the dissecting stereomicroscope. The descriptions also fully utilize the optical transparancy of the live embryo, which provides for visibility of even very deep structures when the embryo is examined with the compound microscope and Nomarski interference contrast illumination. Photomicrographs and composite camera lucida line drawings characterize the stages pictorially. Other figures chart the development of distinctive characters used as staging aid signposts.","container-title":"Developmental Dynamics: An Official Publication of the American Association of Anatomists","DOI":"10.1002/aja.1002030302","ISSN":"1058-8388","issue":"3","journalAbbreviation":"Dev. Dyn.","language":"eng","note":"PMID: 8589427","page":"253-310","source":"PubMed","title":"Stages of embryonic development of the zebrafish","volume":"203","author":[{"family":"Kimmel","given":"C. B."},{"family":"Ballard","given":"W. W."},{"family":"Kimmel","given":"S. R."},{"family":"Ullmann","given":"B."},{"family":"Schilling","given":"T. F."}],"issued":{"date-parts":[["1995",7]]}}}],"schema":"https://github.com/citation-style-language/schema/raw/master/csl-citation.json"} </w:instrText>
      </w:r>
      <w:r w:rsidRPr="009E7E8C">
        <w:rPr>
          <w:rFonts w:ascii="Calibri" w:hAnsi="Calibri" w:cs="Calibri"/>
        </w:rPr>
        <w:fldChar w:fldCharType="separate"/>
      </w:r>
      <w:r w:rsidRPr="009E7E8C">
        <w:rPr>
          <w:rFonts w:ascii="Calibri" w:hAnsi="Calibri" w:cs="Calibri"/>
          <w:vertAlign w:val="superscript"/>
        </w:rPr>
        <w:t>29</w:t>
      </w:r>
      <w:r w:rsidRPr="009E7E8C">
        <w:rPr>
          <w:rFonts w:ascii="Calibri" w:hAnsi="Calibri" w:cs="Calibri"/>
        </w:rPr>
        <w:fldChar w:fldCharType="end"/>
      </w:r>
      <w:r w:rsidRPr="009E7E8C">
        <w:rPr>
          <w:rFonts w:ascii="Calibri" w:hAnsi="Calibri" w:cs="Calibri"/>
        </w:rPr>
        <w:t xml:space="preserve">. </w:t>
      </w:r>
    </w:p>
    <w:p w14:paraId="5F959AF6" w14:textId="77777777" w:rsidR="00521177" w:rsidRPr="009E7E8C" w:rsidRDefault="00521177" w:rsidP="009E7E8C">
      <w:pPr>
        <w:pStyle w:val="ListParagraph"/>
        <w:ind w:left="0"/>
        <w:jc w:val="both"/>
        <w:rPr>
          <w:rFonts w:ascii="Calibri" w:hAnsi="Calibri" w:cs="Calibri"/>
        </w:rPr>
      </w:pPr>
    </w:p>
    <w:p w14:paraId="46694DD9" w14:textId="5448B950" w:rsidR="00325C52" w:rsidRPr="009E7E8C" w:rsidRDefault="00325C52" w:rsidP="009E7E8C">
      <w:pPr>
        <w:pStyle w:val="ListParagraph"/>
        <w:numPr>
          <w:ilvl w:val="1"/>
          <w:numId w:val="42"/>
        </w:numPr>
        <w:ind w:left="0" w:firstLine="0"/>
        <w:jc w:val="both"/>
        <w:rPr>
          <w:rFonts w:ascii="Calibri" w:hAnsi="Calibri" w:cs="Calibri"/>
          <w:highlight w:val="yellow"/>
        </w:rPr>
      </w:pPr>
      <w:r w:rsidRPr="009E7E8C">
        <w:rPr>
          <w:rFonts w:ascii="Calibri" w:hAnsi="Calibri" w:cs="Calibri"/>
          <w:highlight w:val="yellow"/>
        </w:rPr>
        <w:t xml:space="preserve">Move the potential maternal crispant embryos to a Petri dish that contains </w:t>
      </w:r>
      <w:r w:rsidR="00591A8C" w:rsidRPr="009E7E8C">
        <w:rPr>
          <w:rFonts w:ascii="Calibri" w:hAnsi="Calibri" w:cs="Calibri"/>
          <w:highlight w:val="yellow"/>
        </w:rPr>
        <w:t>1</w:t>
      </w:r>
      <w:r w:rsidR="00591A8C">
        <w:rPr>
          <w:rFonts w:ascii="Calibri" w:hAnsi="Calibri" w:cs="Calibri"/>
          <w:highlight w:val="yellow"/>
        </w:rPr>
        <w:t>x</w:t>
      </w:r>
      <w:r w:rsidR="00591A8C" w:rsidRPr="009E7E8C">
        <w:rPr>
          <w:rFonts w:ascii="Calibri" w:hAnsi="Calibri" w:cs="Calibri"/>
          <w:highlight w:val="yellow"/>
        </w:rPr>
        <w:t xml:space="preserve"> </w:t>
      </w:r>
      <w:r w:rsidRPr="009E7E8C">
        <w:rPr>
          <w:rFonts w:ascii="Calibri" w:hAnsi="Calibri" w:cs="Calibri"/>
          <w:highlight w:val="yellow"/>
        </w:rPr>
        <w:t>E3 media and assay</w:t>
      </w:r>
      <w:r w:rsidR="007E7556" w:rsidRPr="009E7E8C">
        <w:rPr>
          <w:rFonts w:ascii="Calibri" w:hAnsi="Calibri" w:cs="Calibri"/>
          <w:highlight w:val="yellow"/>
        </w:rPr>
        <w:t xml:space="preserve"> </w:t>
      </w:r>
      <w:r w:rsidR="00FA2644" w:rsidRPr="009E7E8C">
        <w:rPr>
          <w:rFonts w:ascii="Calibri" w:hAnsi="Calibri" w:cs="Calibri"/>
          <w:highlight w:val="yellow"/>
        </w:rPr>
        <w:t xml:space="preserve">for morphological </w:t>
      </w:r>
      <w:r w:rsidRPr="009E7E8C">
        <w:rPr>
          <w:rFonts w:ascii="Calibri" w:hAnsi="Calibri" w:cs="Calibri"/>
          <w:highlight w:val="yellow"/>
        </w:rPr>
        <w:t xml:space="preserve">phenotype at 24 </w:t>
      </w:r>
      <w:proofErr w:type="spellStart"/>
      <w:r w:rsidRPr="009E7E8C">
        <w:rPr>
          <w:rFonts w:ascii="Calibri" w:hAnsi="Calibri" w:cs="Calibri"/>
          <w:highlight w:val="yellow"/>
        </w:rPr>
        <w:t>hpf</w:t>
      </w:r>
      <w:proofErr w:type="spellEnd"/>
      <w:r w:rsidRPr="009E7E8C">
        <w:rPr>
          <w:rFonts w:ascii="Calibri" w:hAnsi="Calibri" w:cs="Calibri"/>
          <w:highlight w:val="yellow"/>
        </w:rPr>
        <w:t xml:space="preserve"> and </w:t>
      </w:r>
      <w:r w:rsidR="00FA2644" w:rsidRPr="009E7E8C">
        <w:rPr>
          <w:rFonts w:ascii="Calibri" w:hAnsi="Calibri" w:cs="Calibri"/>
          <w:highlight w:val="yellow"/>
        </w:rPr>
        <w:t xml:space="preserve">viability (e.g., </w:t>
      </w:r>
      <w:r w:rsidRPr="009E7E8C">
        <w:rPr>
          <w:rFonts w:ascii="Calibri" w:hAnsi="Calibri" w:cs="Calibri"/>
          <w:highlight w:val="yellow"/>
        </w:rPr>
        <w:t>swim bladder inflation</w:t>
      </w:r>
      <w:r w:rsidR="00FA2644" w:rsidRPr="009E7E8C">
        <w:rPr>
          <w:rFonts w:ascii="Calibri" w:hAnsi="Calibri" w:cs="Calibri"/>
          <w:highlight w:val="yellow"/>
        </w:rPr>
        <w:t>)</w:t>
      </w:r>
      <w:r w:rsidRPr="009E7E8C">
        <w:rPr>
          <w:rFonts w:ascii="Calibri" w:hAnsi="Calibri" w:cs="Calibri"/>
          <w:highlight w:val="yellow"/>
        </w:rPr>
        <w:t xml:space="preserve"> at </w:t>
      </w:r>
      <w:r w:rsidR="00591A8C">
        <w:rPr>
          <w:rFonts w:ascii="Calibri" w:hAnsi="Calibri" w:cs="Calibri"/>
          <w:highlight w:val="yellow"/>
        </w:rPr>
        <w:t>5</w:t>
      </w:r>
      <w:r w:rsidR="00591A8C" w:rsidRPr="009E7E8C">
        <w:rPr>
          <w:rFonts w:ascii="Calibri" w:hAnsi="Calibri" w:cs="Calibri"/>
          <w:highlight w:val="yellow"/>
        </w:rPr>
        <w:t xml:space="preserve"> </w:t>
      </w:r>
      <w:r w:rsidRPr="009E7E8C">
        <w:rPr>
          <w:rFonts w:ascii="Calibri" w:hAnsi="Calibri" w:cs="Calibri"/>
          <w:highlight w:val="yellow"/>
        </w:rPr>
        <w:t>days</w:t>
      </w:r>
      <w:r w:rsidR="00FA2644" w:rsidRPr="009E7E8C">
        <w:rPr>
          <w:rFonts w:ascii="Calibri" w:hAnsi="Calibri" w:cs="Calibri"/>
          <w:highlight w:val="yellow"/>
        </w:rPr>
        <w:t xml:space="preserve"> post fertilization</w:t>
      </w:r>
      <w:r w:rsidRPr="009E7E8C">
        <w:rPr>
          <w:rFonts w:ascii="Calibri" w:hAnsi="Calibri" w:cs="Calibri"/>
          <w:highlight w:val="yellow"/>
        </w:rPr>
        <w:t xml:space="preserve"> </w:t>
      </w:r>
    </w:p>
    <w:p w14:paraId="50DC5379" w14:textId="77777777" w:rsidR="00325C52" w:rsidRPr="009E7E8C" w:rsidRDefault="00325C52" w:rsidP="00F309CF"/>
    <w:p w14:paraId="2F7B3A66" w14:textId="6E6134CA" w:rsidR="00325C52" w:rsidRPr="009E7E8C" w:rsidRDefault="00325C52" w:rsidP="00F309CF">
      <w:pPr>
        <w:rPr>
          <w:b/>
          <w:bCs/>
        </w:rPr>
      </w:pPr>
      <w:r w:rsidRPr="009E7E8C">
        <w:rPr>
          <w:b/>
          <w:bCs/>
        </w:rPr>
        <w:t>6.  Sequencing alleles in maternal crispant haploids</w:t>
      </w:r>
    </w:p>
    <w:p w14:paraId="257C350C" w14:textId="77777777" w:rsidR="00325C52" w:rsidRPr="009E7E8C" w:rsidRDefault="00325C52" w:rsidP="00F309CF">
      <w:pPr>
        <w:rPr>
          <w:b/>
          <w:bCs/>
        </w:rPr>
      </w:pPr>
    </w:p>
    <w:p w14:paraId="290BC69B" w14:textId="04FA0337" w:rsidR="00325C52" w:rsidRPr="009E7E8C" w:rsidRDefault="00C873C0" w:rsidP="00F309CF">
      <w:r w:rsidRPr="001522E1">
        <w:rPr>
          <w:rStyle w:val="Strong"/>
          <w:b w:val="0"/>
          <w:bCs w:val="0"/>
        </w:rPr>
        <w:t>NOTE:</w:t>
      </w:r>
      <w:r w:rsidRPr="001522E1">
        <w:t> </w:t>
      </w:r>
      <w:r w:rsidR="00325C52" w:rsidRPr="009E7E8C">
        <w:t>Maternal crispant haploids contain a single allele in the targeted locus, allowing for the identification of INDELs in the target gene via Sanger sequencing.</w:t>
      </w:r>
      <w:r w:rsidR="001002CB" w:rsidRPr="009E7E8C">
        <w:t xml:space="preserve"> Maternal crispant haploids embryos can also be </w:t>
      </w:r>
      <w:r w:rsidR="00624ED1" w:rsidRPr="009E7E8C">
        <w:t>analyzed</w:t>
      </w:r>
      <w:r w:rsidR="006552AF" w:rsidRPr="009E7E8C">
        <w:t xml:space="preserve"> </w:t>
      </w:r>
      <w:r w:rsidR="001002CB" w:rsidRPr="009E7E8C">
        <w:t>using next</w:t>
      </w:r>
      <w:r w:rsidR="006552AF" w:rsidRPr="009E7E8C">
        <w:t>-</w:t>
      </w:r>
      <w:r w:rsidR="001002CB" w:rsidRPr="009E7E8C">
        <w:t>generation sequencing assays.</w:t>
      </w:r>
      <w:r w:rsidR="00325C52" w:rsidRPr="009E7E8C">
        <w:t xml:space="preserve"> Embryos that show a maternal crispant phenotype are expected to carry a lesion in at least one of the four target sites</w:t>
      </w:r>
      <w:r w:rsidR="00622F22" w:rsidRPr="009E7E8C">
        <w:t xml:space="preserve"> </w:t>
      </w:r>
      <w:r w:rsidR="00C208EB" w:rsidRPr="009E7E8C">
        <w:t>(See Discussion)</w:t>
      </w:r>
      <w:r w:rsidR="00325C52" w:rsidRPr="009E7E8C">
        <w:t xml:space="preserve">. </w:t>
      </w:r>
      <w:r w:rsidR="00C208EB" w:rsidRPr="009E7E8C">
        <w:t xml:space="preserve"> </w:t>
      </w:r>
    </w:p>
    <w:p w14:paraId="43CEF975" w14:textId="77777777" w:rsidR="00325C52" w:rsidRPr="009E7E8C" w:rsidRDefault="00325C52" w:rsidP="00F309CF">
      <w:pPr>
        <w:rPr>
          <w:highlight w:val="yellow"/>
        </w:rPr>
      </w:pPr>
    </w:p>
    <w:p w14:paraId="5E32F5A9" w14:textId="0659FD98" w:rsidR="00C208EB" w:rsidRPr="009E7E8C" w:rsidRDefault="00325C52" w:rsidP="009E7E8C">
      <w:pPr>
        <w:pStyle w:val="ListParagraph"/>
        <w:numPr>
          <w:ilvl w:val="1"/>
          <w:numId w:val="24"/>
        </w:numPr>
        <w:ind w:left="0" w:firstLine="0"/>
        <w:rPr>
          <w:rFonts w:ascii="Calibri" w:hAnsi="Calibri" w:cs="Calibri"/>
          <w:highlight w:val="yellow"/>
        </w:rPr>
      </w:pPr>
      <w:r w:rsidRPr="009E7E8C">
        <w:rPr>
          <w:rFonts w:ascii="Calibri" w:hAnsi="Calibri" w:cs="Calibri"/>
          <w:highlight w:val="yellow"/>
        </w:rPr>
        <w:t xml:space="preserve">The afternoon before the experiment, set up mating pairs of F0 females known to produce maternal crispant embryos crossed to wild-type males. Keep the wild-type males physically separated from the females using a mating box divider or place the </w:t>
      </w:r>
      <w:r w:rsidR="00F276E4" w:rsidRPr="009E7E8C">
        <w:rPr>
          <w:rFonts w:ascii="Calibri" w:hAnsi="Calibri" w:cs="Calibri"/>
          <w:highlight w:val="yellow"/>
        </w:rPr>
        <w:t xml:space="preserve">female in the </w:t>
      </w:r>
      <w:r w:rsidRPr="009E7E8C">
        <w:rPr>
          <w:rFonts w:ascii="Calibri" w:hAnsi="Calibri" w:cs="Calibri"/>
          <w:highlight w:val="yellow"/>
        </w:rPr>
        <w:t>egg-laying</w:t>
      </w:r>
      <w:r w:rsidR="00591A8C">
        <w:rPr>
          <w:rFonts w:ascii="Calibri" w:hAnsi="Calibri" w:cs="Calibri"/>
          <w:highlight w:val="yellow"/>
        </w:rPr>
        <w:t xml:space="preserve"> </w:t>
      </w:r>
      <w:r w:rsidRPr="009E7E8C">
        <w:rPr>
          <w:rFonts w:ascii="Calibri" w:hAnsi="Calibri" w:cs="Calibri"/>
          <w:highlight w:val="yellow"/>
        </w:rPr>
        <w:t>insert.</w:t>
      </w:r>
      <w:r w:rsidR="00C208EB" w:rsidRPr="009E7E8C">
        <w:rPr>
          <w:rFonts w:ascii="Calibri" w:hAnsi="Calibri" w:cs="Calibri"/>
          <w:highlight w:val="yellow"/>
        </w:rPr>
        <w:br/>
      </w:r>
    </w:p>
    <w:p w14:paraId="7644CC7A" w14:textId="456274EE" w:rsidR="00325C52" w:rsidRPr="009E7E8C" w:rsidRDefault="00325C52" w:rsidP="009E7E8C">
      <w:pPr>
        <w:pStyle w:val="ListParagraph"/>
        <w:numPr>
          <w:ilvl w:val="1"/>
          <w:numId w:val="24"/>
        </w:numPr>
        <w:ind w:left="0" w:firstLine="0"/>
        <w:jc w:val="both"/>
        <w:rPr>
          <w:rFonts w:ascii="Calibri" w:hAnsi="Calibri" w:cs="Calibri"/>
          <w:highlight w:val="yellow"/>
        </w:rPr>
      </w:pPr>
      <w:r w:rsidRPr="009E7E8C">
        <w:rPr>
          <w:rFonts w:ascii="Calibri" w:hAnsi="Calibri" w:cs="Calibri"/>
          <w:highlight w:val="yellow"/>
        </w:rPr>
        <w:t xml:space="preserve"> On the morning of the experiment, remove the physical partition or place both the males and females within the egg-laying insert to initiate mating. At the first sign of </w:t>
      </w:r>
      <w:r w:rsidR="00591A8C" w:rsidRPr="009E7E8C">
        <w:rPr>
          <w:rFonts w:ascii="Calibri" w:hAnsi="Calibri" w:cs="Calibri"/>
          <w:highlight w:val="yellow"/>
        </w:rPr>
        <w:t>egg</w:t>
      </w:r>
      <w:r w:rsidR="00591A8C">
        <w:rPr>
          <w:rFonts w:ascii="Calibri" w:hAnsi="Calibri" w:cs="Calibri"/>
          <w:highlight w:val="yellow"/>
        </w:rPr>
        <w:t>-</w:t>
      </w:r>
      <w:r w:rsidRPr="009E7E8C">
        <w:rPr>
          <w:rFonts w:ascii="Calibri" w:hAnsi="Calibri" w:cs="Calibri"/>
          <w:highlight w:val="yellow"/>
        </w:rPr>
        <w:t>laying, interrupt breeding by separating the male and F0 females. Keep each separated F0 female in individual mating boxes.</w:t>
      </w:r>
    </w:p>
    <w:p w14:paraId="48654F65" w14:textId="77777777" w:rsidR="00325C52" w:rsidRPr="009E7E8C" w:rsidRDefault="00325C52" w:rsidP="009E7E8C">
      <w:pPr>
        <w:pStyle w:val="ListParagraph"/>
        <w:ind w:left="0"/>
        <w:jc w:val="both"/>
        <w:rPr>
          <w:rFonts w:ascii="Calibri" w:hAnsi="Calibri" w:cs="Calibri"/>
        </w:rPr>
      </w:pPr>
    </w:p>
    <w:p w14:paraId="71A39EE5" w14:textId="62C0607B" w:rsidR="00325C52" w:rsidRPr="009E7E8C" w:rsidRDefault="00325C52" w:rsidP="009E7E8C">
      <w:pPr>
        <w:pStyle w:val="ListParagraph"/>
        <w:numPr>
          <w:ilvl w:val="1"/>
          <w:numId w:val="24"/>
        </w:numPr>
        <w:ind w:left="0" w:firstLine="0"/>
        <w:jc w:val="both"/>
        <w:rPr>
          <w:rFonts w:ascii="Calibri" w:hAnsi="Calibri" w:cs="Calibri"/>
        </w:rPr>
      </w:pPr>
      <w:r w:rsidRPr="009E7E8C">
        <w:rPr>
          <w:rFonts w:ascii="Calibri" w:hAnsi="Calibri" w:cs="Calibri"/>
        </w:rPr>
        <w:lastRenderedPageBreak/>
        <w:t xml:space="preserve">Prepare UV-treated sperm solution using testes from one wild-type male for every 100 </w:t>
      </w:r>
      <w:r w:rsidR="00591A8C" w:rsidRPr="009E7E8C">
        <w:rPr>
          <w:rFonts w:ascii="Calibri" w:hAnsi="Calibri" w:cs="Calibri"/>
        </w:rPr>
        <w:t>µ</w:t>
      </w:r>
      <w:r w:rsidR="00591A8C">
        <w:rPr>
          <w:rFonts w:ascii="Calibri" w:hAnsi="Calibri" w:cs="Calibri"/>
        </w:rPr>
        <w:t>L</w:t>
      </w:r>
      <w:r w:rsidR="00591A8C" w:rsidRPr="009E7E8C">
        <w:rPr>
          <w:rFonts w:ascii="Calibri" w:hAnsi="Calibri" w:cs="Calibri"/>
        </w:rPr>
        <w:t xml:space="preserve"> </w:t>
      </w:r>
      <w:r w:rsidRPr="009E7E8C">
        <w:rPr>
          <w:rFonts w:ascii="Calibri" w:hAnsi="Calibri" w:cs="Calibri"/>
        </w:rPr>
        <w:t xml:space="preserve">of </w:t>
      </w:r>
      <w:r w:rsidR="008375BE" w:rsidRPr="009E7E8C">
        <w:rPr>
          <w:rFonts w:ascii="Calibri" w:hAnsi="Calibri" w:cs="Calibri"/>
        </w:rPr>
        <w:t>Hank’s</w:t>
      </w:r>
      <w:r w:rsidRPr="009E7E8C">
        <w:rPr>
          <w:rFonts w:ascii="Calibri" w:hAnsi="Calibri" w:cs="Calibri"/>
        </w:rPr>
        <w:t xml:space="preserve"> solution</w:t>
      </w:r>
      <w:r w:rsidR="00B65005">
        <w:rPr>
          <w:rFonts w:ascii="Calibri" w:hAnsi="Calibri" w:cs="Calibri"/>
        </w:rPr>
        <w:t xml:space="preserve"> (</w:t>
      </w:r>
      <w:r w:rsidR="00B65005" w:rsidRPr="009E7E8C">
        <w:rPr>
          <w:rFonts w:ascii="Calibri" w:hAnsi="Calibri" w:cs="Calibri"/>
          <w:b/>
          <w:bCs/>
        </w:rPr>
        <w:t xml:space="preserve">Table </w:t>
      </w:r>
      <w:r w:rsidR="00DF4273">
        <w:rPr>
          <w:rFonts w:ascii="Calibri" w:hAnsi="Calibri" w:cs="Calibri"/>
          <w:b/>
          <w:bCs/>
        </w:rPr>
        <w:t>2</w:t>
      </w:r>
      <w:r w:rsidR="00B65005">
        <w:rPr>
          <w:rFonts w:ascii="Calibri" w:hAnsi="Calibri" w:cs="Calibri"/>
        </w:rPr>
        <w:t>)</w:t>
      </w:r>
      <w:r w:rsidRPr="009E7E8C">
        <w:rPr>
          <w:rFonts w:ascii="Calibri" w:hAnsi="Calibri" w:cs="Calibri"/>
        </w:rPr>
        <w:t>, sufficient to fertilize extruded eggs from one female, as previously described</w:t>
      </w:r>
      <w:r w:rsidRPr="009E7E8C">
        <w:rPr>
          <w:rFonts w:ascii="Calibri" w:hAnsi="Calibri" w:cs="Calibri"/>
        </w:rPr>
        <w:fldChar w:fldCharType="begin"/>
      </w:r>
      <w:r w:rsidR="002C34A8" w:rsidRPr="009E7E8C">
        <w:rPr>
          <w:rFonts w:ascii="Calibri" w:hAnsi="Calibri" w:cs="Calibri"/>
        </w:rPr>
        <w:instrText xml:space="preserve"> ADDIN ZOTERO_ITEM CSL_CITATION {"citationID":"s1yNA5c7","properties":{"formattedCitation":"\\super 31\\nosupersub{}","plainCitation":"31","noteIndex":0},"citationItems":[{"id":1005,"uris":["http://zotero.org/users/local/WmAXBcMl/items/S43LE6RL"],"uri":["http://zotero.org/users/local/WmAXBcMl/items/S43LE6RL"],"itemData":{"id":1005,"type":"article-journal","abstract":"Manipulation of ploidy allows for useful transformations, such as diploids to tetraploids, or haploids to diploids. In the zebrafish Danio rerio, specifically the generation of homozygous gynogenetic diploids is useful in genetic analysis because it allows the direct production of homozygotes from a single heterozygous mother. This article describes a modified protocol for ploidy duplication based on a heat pulse during the first cell cycle, Heat Shock 2 (HS2). Through inhibition of centriole duplication, this method results in a precise cell division stall during the second cell cycle. The precise one-cycle division stall, coupled to unaffected DNA duplication, results in whole genome duplication. Protocols associated with this method include egg and sperm collection, UV treatment of sperm, in vitro fertilization and heat pulse to cause a one-cell cycle division delay and ploidy duplication. A modified version of this protocol could be applied to induce ploidy changes in other animal species.","container-title":"Journal of Visualized Experiments: JoVE","DOI":"10.3791/54492","ISSN":"1940-087X","issue":"118","journalAbbreviation":"J Vis Exp","language":"eng","note":"PMID: 28060351\nPMCID: PMC5180577","source":"PubMed","title":"Ploidy Manipulation of Zebrafish Embryos with Heat Shock 2 Treatment","author":[{"family":"Baars","given":"Destiny L."},{"family":"Takle","given":"Kendra A."},{"family":"Heier","given":"Jonathon"},{"family":"Pelegri","given":"Francisco"}],"issued":{"date-parts":[["2016"]],"season":"16"}}}],"schema":"https://github.com/citation-style-language/schema/raw/master/csl-citation.json"} </w:instrText>
      </w:r>
      <w:r w:rsidRPr="009E7E8C">
        <w:rPr>
          <w:rFonts w:ascii="Calibri" w:hAnsi="Calibri" w:cs="Calibri"/>
        </w:rPr>
        <w:fldChar w:fldCharType="separate"/>
      </w:r>
      <w:r w:rsidR="002C34A8" w:rsidRPr="009E7E8C">
        <w:rPr>
          <w:rFonts w:ascii="Calibri" w:hAnsi="Calibri" w:cs="Calibri"/>
          <w:vertAlign w:val="superscript"/>
        </w:rPr>
        <w:t>31</w:t>
      </w:r>
      <w:r w:rsidRPr="009E7E8C">
        <w:rPr>
          <w:rFonts w:ascii="Calibri" w:hAnsi="Calibri" w:cs="Calibri"/>
        </w:rPr>
        <w:fldChar w:fldCharType="end"/>
      </w:r>
      <w:r w:rsidRPr="009E7E8C">
        <w:rPr>
          <w:rFonts w:ascii="Calibri" w:hAnsi="Calibri" w:cs="Calibri"/>
        </w:rPr>
        <w:t xml:space="preserve">.   </w:t>
      </w:r>
    </w:p>
    <w:p w14:paraId="2D13A2CA" w14:textId="77777777" w:rsidR="00325C52" w:rsidRPr="009E7E8C" w:rsidRDefault="00325C52" w:rsidP="009E7E8C">
      <w:pPr>
        <w:pStyle w:val="ListParagraph"/>
        <w:ind w:left="0"/>
        <w:jc w:val="both"/>
        <w:rPr>
          <w:rFonts w:ascii="Calibri" w:hAnsi="Calibri" w:cs="Calibri"/>
        </w:rPr>
      </w:pPr>
    </w:p>
    <w:p w14:paraId="6558F2ED" w14:textId="09424CCB" w:rsidR="00325C52" w:rsidRPr="009E7E8C" w:rsidRDefault="003F63E1" w:rsidP="009E7E8C">
      <w:pPr>
        <w:pStyle w:val="ListParagraph"/>
        <w:numPr>
          <w:ilvl w:val="1"/>
          <w:numId w:val="24"/>
        </w:numPr>
        <w:ind w:left="0" w:firstLine="0"/>
        <w:jc w:val="both"/>
        <w:rPr>
          <w:rFonts w:ascii="Calibri" w:hAnsi="Calibri" w:cs="Calibri"/>
        </w:rPr>
      </w:pPr>
      <w:r w:rsidRPr="009E7E8C">
        <w:rPr>
          <w:rFonts w:ascii="Calibri" w:hAnsi="Calibri" w:cs="Calibri"/>
        </w:rPr>
        <w:t>M</w:t>
      </w:r>
      <w:r w:rsidR="00325C52" w:rsidRPr="009E7E8C">
        <w:rPr>
          <w:rFonts w:ascii="Calibri" w:hAnsi="Calibri" w:cs="Calibri"/>
        </w:rPr>
        <w:t xml:space="preserve">anually extrude mature eggs from the pre-selected F0 females and perform </w:t>
      </w:r>
      <w:r w:rsidR="00325C52" w:rsidRPr="009E7E8C">
        <w:rPr>
          <w:rFonts w:ascii="Calibri" w:hAnsi="Calibri" w:cs="Calibri"/>
          <w:i/>
          <w:iCs/>
        </w:rPr>
        <w:t>in vitro</w:t>
      </w:r>
      <w:r w:rsidR="00325C52" w:rsidRPr="009E7E8C">
        <w:rPr>
          <w:rFonts w:ascii="Calibri" w:hAnsi="Calibri" w:cs="Calibri"/>
        </w:rPr>
        <w:t xml:space="preserve"> fertilization (IVF) using the UV-treated sperm</w:t>
      </w:r>
      <w:r w:rsidR="00325C52" w:rsidRPr="009E7E8C">
        <w:rPr>
          <w:rFonts w:ascii="Calibri" w:hAnsi="Calibri" w:cs="Calibri"/>
        </w:rPr>
        <w:fldChar w:fldCharType="begin"/>
      </w:r>
      <w:r w:rsidR="002C34A8" w:rsidRPr="009E7E8C">
        <w:rPr>
          <w:rFonts w:ascii="Calibri" w:hAnsi="Calibri" w:cs="Calibri"/>
        </w:rPr>
        <w:instrText xml:space="preserve"> ADDIN ZOTERO_ITEM CSL_CITATION {"citationID":"HsL1DdbQ","properties":{"formattedCitation":"\\super 31\\nosupersub{}","plainCitation":"31","noteIndex":0},"citationItems":[{"id":1005,"uris":["http://zotero.org/users/local/WmAXBcMl/items/S43LE6RL"],"uri":["http://zotero.org/users/local/WmAXBcMl/items/S43LE6RL"],"itemData":{"id":1005,"type":"article-journal","abstract":"Manipulation of ploidy allows for useful transformations, such as diploids to tetraploids, or haploids to diploids. In the zebrafish Danio rerio, specifically the generation of homozygous gynogenetic diploids is useful in genetic analysis because it allows the direct production of homozygotes from a single heterozygous mother. This article describes a modified protocol for ploidy duplication based on a heat pulse during the first cell cycle, Heat Shock 2 (HS2). Through inhibition of centriole duplication, this method results in a precise cell division stall during the second cell cycle. The precise one-cycle division stall, coupled to unaffected DNA duplication, results in whole genome duplication. Protocols associated with this method include egg and sperm collection, UV treatment of sperm, in vitro fertilization and heat pulse to cause a one-cell cycle division delay and ploidy duplication. A modified version of this protocol could be applied to induce ploidy changes in other animal species.","container-title":"Journal of Visualized Experiments: JoVE","DOI":"10.3791/54492","ISSN":"1940-087X","issue":"118","journalAbbreviation":"J Vis Exp","language":"eng","note":"PMID: 28060351\nPMCID: PMC5180577","source":"PubMed","title":"Ploidy Manipulation of Zebrafish Embryos with Heat Shock 2 Treatment","author":[{"family":"Baars","given":"Destiny L."},{"family":"Takle","given":"Kendra A."},{"family":"Heier","given":"Jonathon"},{"family":"Pelegri","given":"Francisco"}],"issued":{"date-parts":[["2016"]],"season":"16"}}}],"schema":"https://github.com/citation-style-language/schema/raw/master/csl-citation.json"} </w:instrText>
      </w:r>
      <w:r w:rsidR="00325C52" w:rsidRPr="009E7E8C">
        <w:rPr>
          <w:rFonts w:ascii="Calibri" w:hAnsi="Calibri" w:cs="Calibri"/>
        </w:rPr>
        <w:fldChar w:fldCharType="separate"/>
      </w:r>
      <w:r w:rsidR="002C34A8" w:rsidRPr="009E7E8C">
        <w:rPr>
          <w:rFonts w:ascii="Calibri" w:hAnsi="Calibri" w:cs="Calibri"/>
          <w:vertAlign w:val="superscript"/>
        </w:rPr>
        <w:t>31</w:t>
      </w:r>
      <w:r w:rsidR="00325C52" w:rsidRPr="009E7E8C">
        <w:rPr>
          <w:rFonts w:ascii="Calibri" w:hAnsi="Calibri" w:cs="Calibri"/>
        </w:rPr>
        <w:fldChar w:fldCharType="end"/>
      </w:r>
      <w:r w:rsidR="00325C52" w:rsidRPr="009E7E8C">
        <w:rPr>
          <w:rFonts w:ascii="Calibri" w:hAnsi="Calibri" w:cs="Calibri"/>
        </w:rPr>
        <w:t xml:space="preserve">. </w:t>
      </w:r>
    </w:p>
    <w:p w14:paraId="206C5C3F" w14:textId="77777777" w:rsidR="00325C52" w:rsidRPr="009E7E8C" w:rsidRDefault="00325C52" w:rsidP="009E7E8C">
      <w:pPr>
        <w:pStyle w:val="ListParagraph"/>
        <w:ind w:left="0"/>
        <w:jc w:val="both"/>
        <w:rPr>
          <w:rFonts w:ascii="Calibri" w:hAnsi="Calibri" w:cs="Calibri"/>
          <w:highlight w:val="yellow"/>
        </w:rPr>
      </w:pPr>
    </w:p>
    <w:p w14:paraId="781B90CF" w14:textId="6ACAFB84" w:rsidR="00325C52" w:rsidRPr="009E7E8C" w:rsidRDefault="00325C52" w:rsidP="009E7E8C">
      <w:pPr>
        <w:pStyle w:val="ListParagraph"/>
        <w:numPr>
          <w:ilvl w:val="1"/>
          <w:numId w:val="24"/>
        </w:numPr>
        <w:ind w:left="0" w:firstLine="0"/>
        <w:jc w:val="both"/>
        <w:rPr>
          <w:rFonts w:ascii="Calibri" w:hAnsi="Calibri" w:cs="Calibri"/>
          <w:highlight w:val="yellow"/>
        </w:rPr>
      </w:pPr>
      <w:r w:rsidRPr="009E7E8C">
        <w:rPr>
          <w:rFonts w:ascii="Calibri" w:hAnsi="Calibri" w:cs="Calibri"/>
          <w:highlight w:val="yellow"/>
        </w:rPr>
        <w:t xml:space="preserve">After </w:t>
      </w:r>
      <w:r w:rsidR="0039043C" w:rsidRPr="009E7E8C">
        <w:rPr>
          <w:rFonts w:ascii="Calibri" w:hAnsi="Calibri" w:cs="Calibri"/>
          <w:i/>
          <w:iCs/>
          <w:highlight w:val="yellow"/>
        </w:rPr>
        <w:t>in vitro</w:t>
      </w:r>
      <w:r w:rsidR="0039043C" w:rsidRPr="009E7E8C">
        <w:rPr>
          <w:rFonts w:ascii="Calibri" w:hAnsi="Calibri" w:cs="Calibri"/>
          <w:highlight w:val="yellow"/>
        </w:rPr>
        <w:t xml:space="preserve"> </w:t>
      </w:r>
      <w:r w:rsidRPr="009E7E8C">
        <w:rPr>
          <w:rFonts w:ascii="Calibri" w:hAnsi="Calibri" w:cs="Calibri"/>
          <w:highlight w:val="yellow"/>
        </w:rPr>
        <w:t xml:space="preserve">fertilization, allow the haploid embryos to develop until the maternal crispant phenotype is observed and place those embryos into a different Petri dish. </w:t>
      </w:r>
    </w:p>
    <w:p w14:paraId="548F50AE" w14:textId="77777777" w:rsidR="00325C52" w:rsidRPr="009E7E8C" w:rsidRDefault="00325C52" w:rsidP="009E7E8C">
      <w:pPr>
        <w:pStyle w:val="ListParagraph"/>
        <w:ind w:left="0"/>
        <w:jc w:val="both"/>
        <w:rPr>
          <w:rFonts w:ascii="Calibri" w:hAnsi="Calibri" w:cs="Calibri"/>
          <w:highlight w:val="yellow"/>
        </w:rPr>
      </w:pPr>
    </w:p>
    <w:p w14:paraId="4236970A" w14:textId="49CB7F2A" w:rsidR="00521177" w:rsidRPr="009E7E8C" w:rsidRDefault="00325C52" w:rsidP="009E7E8C">
      <w:pPr>
        <w:pStyle w:val="ListParagraph"/>
        <w:numPr>
          <w:ilvl w:val="1"/>
          <w:numId w:val="24"/>
        </w:numPr>
        <w:ind w:left="0" w:firstLine="0"/>
        <w:jc w:val="both"/>
        <w:rPr>
          <w:rFonts w:ascii="Calibri" w:hAnsi="Calibri" w:cs="Calibri"/>
          <w:highlight w:val="yellow"/>
        </w:rPr>
      </w:pPr>
      <w:r w:rsidRPr="009E7E8C">
        <w:rPr>
          <w:rFonts w:ascii="Calibri" w:hAnsi="Calibri" w:cs="Calibri"/>
          <w:highlight w:val="yellow"/>
        </w:rPr>
        <w:t>Once the maternal crispant</w:t>
      </w:r>
      <w:r w:rsidR="00521177" w:rsidRPr="009E7E8C">
        <w:rPr>
          <w:rFonts w:ascii="Calibri" w:hAnsi="Calibri" w:cs="Calibri"/>
          <w:highlight w:val="yellow"/>
        </w:rPr>
        <w:t xml:space="preserve"> haploid</w:t>
      </w:r>
      <w:r w:rsidRPr="009E7E8C">
        <w:rPr>
          <w:rFonts w:ascii="Calibri" w:hAnsi="Calibri" w:cs="Calibri"/>
          <w:highlight w:val="yellow"/>
        </w:rPr>
        <w:t xml:space="preserve"> embryos have been identified, allow them to develop for at least</w:t>
      </w:r>
      <w:r w:rsidR="00591A8C">
        <w:rPr>
          <w:rFonts w:ascii="Calibri" w:hAnsi="Calibri" w:cs="Calibri"/>
          <w:highlight w:val="yellow"/>
        </w:rPr>
        <w:t xml:space="preserve"> 6</w:t>
      </w:r>
      <w:r w:rsidRPr="009E7E8C">
        <w:rPr>
          <w:rFonts w:ascii="Calibri" w:hAnsi="Calibri" w:cs="Calibri"/>
          <w:highlight w:val="yellow"/>
        </w:rPr>
        <w:t xml:space="preserve"> h post-fertilization. </w:t>
      </w:r>
    </w:p>
    <w:p w14:paraId="434D3C6A" w14:textId="77777777" w:rsidR="00521177" w:rsidRPr="009E7E8C" w:rsidRDefault="00521177" w:rsidP="009E7E8C">
      <w:pPr>
        <w:pStyle w:val="ListParagraph"/>
        <w:ind w:left="0"/>
        <w:jc w:val="both"/>
        <w:rPr>
          <w:rFonts w:ascii="Calibri" w:hAnsi="Calibri" w:cs="Calibri"/>
          <w:highlight w:val="yellow"/>
        </w:rPr>
      </w:pPr>
    </w:p>
    <w:p w14:paraId="2A2A4B3C" w14:textId="397C7CB1" w:rsidR="00C208EB" w:rsidRPr="009E7E8C" w:rsidRDefault="00325C52" w:rsidP="009E7E8C">
      <w:pPr>
        <w:pStyle w:val="ListParagraph"/>
        <w:numPr>
          <w:ilvl w:val="1"/>
          <w:numId w:val="24"/>
        </w:numPr>
        <w:ind w:left="0" w:firstLine="0"/>
        <w:jc w:val="both"/>
        <w:rPr>
          <w:rFonts w:ascii="Calibri" w:hAnsi="Calibri" w:cs="Calibri"/>
          <w:highlight w:val="yellow"/>
        </w:rPr>
      </w:pPr>
      <w:r w:rsidRPr="009E7E8C">
        <w:rPr>
          <w:rFonts w:ascii="Calibri" w:hAnsi="Calibri" w:cs="Calibri"/>
          <w:highlight w:val="yellow"/>
        </w:rPr>
        <w:t>To extract the genomic DNA</w:t>
      </w:r>
      <w:r w:rsidR="00C208EB" w:rsidRPr="009E7E8C">
        <w:rPr>
          <w:rFonts w:ascii="Calibri" w:hAnsi="Calibri" w:cs="Calibri"/>
          <w:highlight w:val="yellow"/>
        </w:rPr>
        <w:t xml:space="preserve"> from at least </w:t>
      </w:r>
      <w:r w:rsidR="005D64F8" w:rsidRPr="009E7E8C">
        <w:rPr>
          <w:rFonts w:ascii="Calibri" w:hAnsi="Calibri" w:cs="Calibri"/>
          <w:highlight w:val="yellow"/>
        </w:rPr>
        <w:t>ten</w:t>
      </w:r>
      <w:r w:rsidR="00C208EB" w:rsidRPr="009E7E8C">
        <w:rPr>
          <w:rFonts w:ascii="Calibri" w:hAnsi="Calibri" w:cs="Calibri"/>
          <w:highlight w:val="yellow"/>
        </w:rPr>
        <w:t xml:space="preserve"> maternal crispant</w:t>
      </w:r>
      <w:r w:rsidR="00521177" w:rsidRPr="009E7E8C">
        <w:rPr>
          <w:rFonts w:ascii="Calibri" w:hAnsi="Calibri" w:cs="Calibri"/>
          <w:highlight w:val="yellow"/>
        </w:rPr>
        <w:t xml:space="preserve"> haploid</w:t>
      </w:r>
      <w:r w:rsidR="00C208EB" w:rsidRPr="009E7E8C">
        <w:rPr>
          <w:rFonts w:ascii="Calibri" w:hAnsi="Calibri" w:cs="Calibri"/>
          <w:highlight w:val="yellow"/>
        </w:rPr>
        <w:t xml:space="preserve"> embryos</w:t>
      </w:r>
      <w:r w:rsidRPr="009E7E8C">
        <w:rPr>
          <w:rFonts w:ascii="Calibri" w:hAnsi="Calibri" w:cs="Calibri"/>
          <w:highlight w:val="yellow"/>
        </w:rPr>
        <w:t xml:space="preserve">, </w:t>
      </w:r>
      <w:r w:rsidR="00521177" w:rsidRPr="009E7E8C">
        <w:rPr>
          <w:rFonts w:ascii="Calibri" w:hAnsi="Calibri" w:cs="Calibri"/>
          <w:highlight w:val="yellow"/>
        </w:rPr>
        <w:t>place a single haploid embryo into an individual well of a PCR strip tube</w:t>
      </w:r>
      <w:r w:rsidR="00591A8C">
        <w:rPr>
          <w:rFonts w:ascii="Calibri" w:hAnsi="Calibri" w:cs="Calibri"/>
          <w:highlight w:val="yellow"/>
        </w:rPr>
        <w:t>,</w:t>
      </w:r>
      <w:r w:rsidR="00521177" w:rsidRPr="009E7E8C">
        <w:rPr>
          <w:rFonts w:ascii="Calibri" w:hAnsi="Calibri" w:cs="Calibri"/>
          <w:highlight w:val="yellow"/>
        </w:rPr>
        <w:t xml:space="preserve"> </w:t>
      </w:r>
      <w:r w:rsidRPr="009E7E8C">
        <w:rPr>
          <w:rFonts w:ascii="Calibri" w:hAnsi="Calibri" w:cs="Calibri"/>
          <w:highlight w:val="yellow"/>
        </w:rPr>
        <w:t xml:space="preserve">remove excess E3 media from the well and add 50 </w:t>
      </w:r>
      <w:r w:rsidR="00591A8C" w:rsidRPr="009E7E8C">
        <w:rPr>
          <w:rFonts w:ascii="Calibri" w:hAnsi="Calibri" w:cs="Calibri"/>
          <w:highlight w:val="yellow"/>
        </w:rPr>
        <w:t>µ</w:t>
      </w:r>
      <w:r w:rsidR="00591A8C">
        <w:rPr>
          <w:rFonts w:ascii="Calibri" w:hAnsi="Calibri" w:cs="Calibri"/>
          <w:highlight w:val="yellow"/>
        </w:rPr>
        <w:t>L</w:t>
      </w:r>
      <w:r w:rsidR="00591A8C" w:rsidRPr="009E7E8C">
        <w:rPr>
          <w:rFonts w:ascii="Calibri" w:hAnsi="Calibri" w:cs="Calibri"/>
          <w:highlight w:val="yellow"/>
        </w:rPr>
        <w:t xml:space="preserve"> </w:t>
      </w:r>
      <w:r w:rsidRPr="009E7E8C">
        <w:rPr>
          <w:rFonts w:ascii="Calibri" w:hAnsi="Calibri" w:cs="Calibri"/>
          <w:highlight w:val="yellow"/>
        </w:rPr>
        <w:t>of 50 mM NaOH</w:t>
      </w:r>
      <w:r w:rsidR="00521177" w:rsidRPr="009E7E8C">
        <w:rPr>
          <w:rFonts w:ascii="Calibri" w:hAnsi="Calibri" w:cs="Calibri"/>
          <w:highlight w:val="yellow"/>
        </w:rPr>
        <w:t>.</w:t>
      </w:r>
    </w:p>
    <w:p w14:paraId="3394F90B" w14:textId="77777777" w:rsidR="00C208EB" w:rsidRPr="009E7E8C" w:rsidRDefault="00C208EB" w:rsidP="009E7E8C">
      <w:pPr>
        <w:pStyle w:val="ListParagraph"/>
        <w:ind w:left="0"/>
        <w:jc w:val="both"/>
        <w:rPr>
          <w:rFonts w:ascii="Calibri" w:hAnsi="Calibri" w:cs="Calibri"/>
          <w:highlight w:val="yellow"/>
        </w:rPr>
      </w:pPr>
    </w:p>
    <w:p w14:paraId="19170A3D" w14:textId="2D92AE19" w:rsidR="00325C52" w:rsidRPr="009E7E8C" w:rsidRDefault="00325C52" w:rsidP="009E7E8C">
      <w:pPr>
        <w:pStyle w:val="ListParagraph"/>
        <w:numPr>
          <w:ilvl w:val="1"/>
          <w:numId w:val="24"/>
        </w:numPr>
        <w:ind w:left="0" w:firstLine="0"/>
        <w:jc w:val="both"/>
        <w:rPr>
          <w:rFonts w:ascii="Calibri" w:hAnsi="Calibri" w:cs="Calibri"/>
        </w:rPr>
      </w:pPr>
      <w:r w:rsidRPr="009E7E8C">
        <w:rPr>
          <w:rFonts w:ascii="Calibri" w:hAnsi="Calibri" w:cs="Calibri"/>
          <w:highlight w:val="yellow"/>
        </w:rPr>
        <w:t>Incubate the embryos at 95</w:t>
      </w:r>
      <w:r w:rsidR="00591A8C">
        <w:rPr>
          <w:rFonts w:ascii="Calibri" w:hAnsi="Calibri" w:cs="Calibri"/>
          <w:highlight w:val="yellow"/>
        </w:rPr>
        <w:t xml:space="preserve"> </w:t>
      </w:r>
      <w:r w:rsidRPr="009E7E8C">
        <w:rPr>
          <w:rFonts w:ascii="Calibri" w:hAnsi="Calibri" w:cs="Calibri"/>
          <w:highlight w:val="yellow"/>
        </w:rPr>
        <w:t>˚C for 20 min. Then cool the samples down to 4</w:t>
      </w:r>
      <w:r w:rsidR="00591A8C">
        <w:rPr>
          <w:rFonts w:ascii="Calibri" w:hAnsi="Calibri" w:cs="Calibri"/>
          <w:highlight w:val="yellow"/>
        </w:rPr>
        <w:t xml:space="preserve"> </w:t>
      </w:r>
      <w:r w:rsidRPr="009E7E8C">
        <w:rPr>
          <w:rFonts w:ascii="Calibri" w:hAnsi="Calibri" w:cs="Calibri"/>
          <w:highlight w:val="yellow"/>
        </w:rPr>
        <w:t xml:space="preserve">˚C, add 5 </w:t>
      </w:r>
      <w:r w:rsidR="00591A8C" w:rsidRPr="009E7E8C">
        <w:rPr>
          <w:rFonts w:ascii="Calibri" w:hAnsi="Calibri" w:cs="Calibri"/>
          <w:highlight w:val="yellow"/>
        </w:rPr>
        <w:t>µ</w:t>
      </w:r>
      <w:r w:rsidR="00591A8C">
        <w:rPr>
          <w:rFonts w:ascii="Calibri" w:hAnsi="Calibri" w:cs="Calibri"/>
          <w:highlight w:val="yellow"/>
        </w:rPr>
        <w:t>L</w:t>
      </w:r>
      <w:r w:rsidR="00591A8C" w:rsidRPr="009E7E8C">
        <w:rPr>
          <w:rFonts w:ascii="Calibri" w:hAnsi="Calibri" w:cs="Calibri"/>
          <w:highlight w:val="yellow"/>
        </w:rPr>
        <w:t xml:space="preserve"> </w:t>
      </w:r>
      <w:r w:rsidRPr="009E7E8C">
        <w:rPr>
          <w:rFonts w:ascii="Calibri" w:hAnsi="Calibri" w:cs="Calibri"/>
          <w:highlight w:val="yellow"/>
        </w:rPr>
        <w:t>of 1 M Tris HCL (pH 7.5), and vortex for 5</w:t>
      </w:r>
      <w:r w:rsidR="00591A8C">
        <w:rPr>
          <w:rFonts w:ascii="Calibri" w:hAnsi="Calibri" w:cs="Calibri"/>
          <w:highlight w:val="yellow"/>
        </w:rPr>
        <w:t>–</w:t>
      </w:r>
      <w:r w:rsidRPr="009E7E8C">
        <w:rPr>
          <w:rFonts w:ascii="Calibri" w:hAnsi="Calibri" w:cs="Calibri"/>
          <w:highlight w:val="yellow"/>
        </w:rPr>
        <w:t xml:space="preserve">10 s. </w:t>
      </w:r>
      <w:r w:rsidRPr="009E7E8C">
        <w:rPr>
          <w:rFonts w:ascii="Calibri" w:hAnsi="Calibri" w:cs="Calibri"/>
        </w:rPr>
        <w:t xml:space="preserve">The extracted DNA can be stored at -20 ˚C for up to 6 months. </w:t>
      </w:r>
    </w:p>
    <w:p w14:paraId="23F096A3" w14:textId="77777777" w:rsidR="00325C52" w:rsidRPr="009E7E8C" w:rsidRDefault="00325C52" w:rsidP="009E7E8C">
      <w:pPr>
        <w:pStyle w:val="ListParagraph"/>
        <w:ind w:left="0"/>
        <w:jc w:val="both"/>
        <w:rPr>
          <w:rFonts w:ascii="Calibri" w:hAnsi="Calibri" w:cs="Calibri"/>
          <w:highlight w:val="yellow"/>
        </w:rPr>
      </w:pPr>
    </w:p>
    <w:p w14:paraId="3BB54E09" w14:textId="23DAE1C4" w:rsidR="005D64F8" w:rsidRPr="009E7E8C" w:rsidRDefault="00325C52" w:rsidP="009E7E8C">
      <w:pPr>
        <w:pStyle w:val="ListParagraph"/>
        <w:numPr>
          <w:ilvl w:val="1"/>
          <w:numId w:val="24"/>
        </w:numPr>
        <w:ind w:left="0" w:firstLine="0"/>
        <w:jc w:val="both"/>
        <w:rPr>
          <w:rFonts w:ascii="Calibri" w:hAnsi="Calibri" w:cs="Calibri"/>
          <w:highlight w:val="yellow"/>
        </w:rPr>
      </w:pPr>
      <w:r w:rsidRPr="009E7E8C">
        <w:rPr>
          <w:rFonts w:ascii="Calibri" w:hAnsi="Calibri" w:cs="Calibri"/>
          <w:highlight w:val="yellow"/>
        </w:rPr>
        <w:t xml:space="preserve">To identify </w:t>
      </w:r>
      <w:r w:rsidR="003F63E1" w:rsidRPr="009E7E8C">
        <w:rPr>
          <w:rFonts w:ascii="Calibri" w:hAnsi="Calibri" w:cs="Calibri"/>
          <w:highlight w:val="yellow"/>
        </w:rPr>
        <w:t>which</w:t>
      </w:r>
      <w:r w:rsidRPr="009E7E8C">
        <w:rPr>
          <w:rFonts w:ascii="Calibri" w:hAnsi="Calibri" w:cs="Calibri"/>
          <w:highlight w:val="yellow"/>
        </w:rPr>
        <w:t xml:space="preserve"> guide sites contain INDELs, design sequencing primers to amplify a DNA fragment that includes all four CRISPR-Cas9 target sites. </w:t>
      </w:r>
      <w:r w:rsidRPr="009E7E8C">
        <w:rPr>
          <w:rFonts w:ascii="Calibri" w:hAnsi="Calibri" w:cs="Calibri"/>
        </w:rPr>
        <w:t>These sequencing primers allow for the identification of INDELs that span multiple guide sites</w:t>
      </w:r>
      <w:r w:rsidR="005D64F8" w:rsidRPr="009E7E8C">
        <w:rPr>
          <w:rFonts w:ascii="Calibri" w:hAnsi="Calibri" w:cs="Calibri"/>
        </w:rPr>
        <w:t>.</w:t>
      </w:r>
    </w:p>
    <w:p w14:paraId="3B80788B" w14:textId="77777777" w:rsidR="00325C52" w:rsidRPr="009E7E8C" w:rsidRDefault="00325C52" w:rsidP="009E7E8C">
      <w:pPr>
        <w:pStyle w:val="ListParagraph"/>
        <w:ind w:left="0"/>
        <w:jc w:val="both"/>
        <w:rPr>
          <w:rFonts w:ascii="Calibri" w:hAnsi="Calibri" w:cs="Calibri"/>
          <w:highlight w:val="yellow"/>
        </w:rPr>
      </w:pPr>
    </w:p>
    <w:p w14:paraId="4A9D3241" w14:textId="473AB584" w:rsidR="00325C52" w:rsidRPr="009E7E8C" w:rsidRDefault="00325C52" w:rsidP="009E7E8C">
      <w:pPr>
        <w:pStyle w:val="ListParagraph"/>
        <w:numPr>
          <w:ilvl w:val="1"/>
          <w:numId w:val="25"/>
        </w:numPr>
        <w:ind w:left="0" w:firstLine="0"/>
        <w:jc w:val="both"/>
        <w:rPr>
          <w:rFonts w:ascii="Calibri" w:hAnsi="Calibri" w:cs="Calibri"/>
          <w:highlight w:val="yellow"/>
        </w:rPr>
      </w:pPr>
      <w:r w:rsidRPr="009E7E8C">
        <w:rPr>
          <w:rFonts w:ascii="Calibri" w:hAnsi="Calibri" w:cs="Calibri"/>
          <w:highlight w:val="yellow"/>
        </w:rPr>
        <w:t xml:space="preserve"> Set up two 25 </w:t>
      </w:r>
      <w:r w:rsidR="00591A8C" w:rsidRPr="009E7E8C">
        <w:rPr>
          <w:rFonts w:ascii="Calibri" w:hAnsi="Calibri" w:cs="Calibri"/>
          <w:highlight w:val="yellow"/>
        </w:rPr>
        <w:t>µ</w:t>
      </w:r>
      <w:r w:rsidR="00591A8C">
        <w:rPr>
          <w:rFonts w:ascii="Calibri" w:hAnsi="Calibri" w:cs="Calibri"/>
          <w:highlight w:val="yellow"/>
        </w:rPr>
        <w:t>L</w:t>
      </w:r>
      <w:r w:rsidR="00591A8C" w:rsidRPr="009E7E8C">
        <w:rPr>
          <w:rFonts w:ascii="Calibri" w:hAnsi="Calibri" w:cs="Calibri"/>
          <w:highlight w:val="yellow"/>
        </w:rPr>
        <w:t xml:space="preserve"> </w:t>
      </w:r>
      <w:r w:rsidRPr="009E7E8C">
        <w:rPr>
          <w:rFonts w:ascii="Calibri" w:hAnsi="Calibri" w:cs="Calibri"/>
          <w:highlight w:val="yellow"/>
        </w:rPr>
        <w:t xml:space="preserve">PCR reactions per embryo using 5 </w:t>
      </w:r>
      <w:r w:rsidR="00591A8C" w:rsidRPr="009E7E8C">
        <w:rPr>
          <w:rFonts w:ascii="Calibri" w:hAnsi="Calibri" w:cs="Calibri"/>
          <w:highlight w:val="yellow"/>
        </w:rPr>
        <w:t>µ</w:t>
      </w:r>
      <w:r w:rsidR="00591A8C">
        <w:rPr>
          <w:rFonts w:ascii="Calibri" w:hAnsi="Calibri" w:cs="Calibri"/>
          <w:highlight w:val="yellow"/>
        </w:rPr>
        <w:t xml:space="preserve">L </w:t>
      </w:r>
      <w:r w:rsidRPr="009E7E8C">
        <w:rPr>
          <w:rFonts w:ascii="Calibri" w:hAnsi="Calibri" w:cs="Calibri"/>
          <w:highlight w:val="yellow"/>
        </w:rPr>
        <w:t xml:space="preserve">of the prepared genomic DNA and the sequencing primers. </w:t>
      </w:r>
    </w:p>
    <w:p w14:paraId="0B9DC594" w14:textId="77777777" w:rsidR="00325C52" w:rsidRPr="009E7E8C" w:rsidRDefault="00325C52" w:rsidP="009E7E8C">
      <w:pPr>
        <w:pStyle w:val="ListParagraph"/>
        <w:ind w:left="0"/>
        <w:jc w:val="both"/>
        <w:rPr>
          <w:rFonts w:ascii="Calibri" w:hAnsi="Calibri" w:cs="Calibri"/>
          <w:highlight w:val="yellow"/>
        </w:rPr>
      </w:pPr>
    </w:p>
    <w:p w14:paraId="32649F46" w14:textId="24DE7206" w:rsidR="00043C90" w:rsidRPr="009E7E8C" w:rsidRDefault="00325C52" w:rsidP="009E7E8C">
      <w:pPr>
        <w:pStyle w:val="ListParagraph"/>
        <w:numPr>
          <w:ilvl w:val="1"/>
          <w:numId w:val="25"/>
        </w:numPr>
        <w:ind w:left="0" w:firstLine="0"/>
        <w:jc w:val="both"/>
        <w:rPr>
          <w:rFonts w:ascii="Calibri" w:hAnsi="Calibri" w:cs="Calibri"/>
          <w:highlight w:val="yellow"/>
        </w:rPr>
      </w:pPr>
      <w:r w:rsidRPr="009E7E8C">
        <w:rPr>
          <w:rFonts w:ascii="Calibri" w:hAnsi="Calibri" w:cs="Calibri"/>
          <w:highlight w:val="yellow"/>
        </w:rPr>
        <w:t xml:space="preserve">After the PCR is finished, purify and concentrate the two samples using a </w:t>
      </w:r>
      <w:r w:rsidR="00C208EB" w:rsidRPr="009E7E8C">
        <w:rPr>
          <w:rFonts w:ascii="Calibri" w:hAnsi="Calibri" w:cs="Calibri"/>
          <w:highlight w:val="yellow"/>
        </w:rPr>
        <w:t>DNA clean-up and concentrator kit</w:t>
      </w:r>
      <w:r w:rsidR="00C208EB" w:rsidRPr="009E7E8C" w:rsidDel="00C208EB">
        <w:rPr>
          <w:rFonts w:ascii="Calibri" w:hAnsi="Calibri" w:cs="Calibri"/>
          <w:highlight w:val="yellow"/>
        </w:rPr>
        <w:t xml:space="preserve"> </w:t>
      </w:r>
      <w:r w:rsidRPr="009E7E8C">
        <w:rPr>
          <w:rFonts w:ascii="Calibri" w:hAnsi="Calibri" w:cs="Calibri"/>
          <w:highlight w:val="yellow"/>
        </w:rPr>
        <w:t xml:space="preserve">(see </w:t>
      </w:r>
      <w:r w:rsidRPr="009E7E8C">
        <w:rPr>
          <w:rFonts w:ascii="Calibri" w:hAnsi="Calibri" w:cs="Calibri"/>
          <w:b/>
          <w:bCs/>
          <w:highlight w:val="yellow"/>
        </w:rPr>
        <w:t>Table of Materials</w:t>
      </w:r>
      <w:r w:rsidRPr="009E7E8C">
        <w:rPr>
          <w:rFonts w:ascii="Calibri" w:hAnsi="Calibri" w:cs="Calibri"/>
          <w:highlight w:val="yellow"/>
        </w:rPr>
        <w:t xml:space="preserve">). Then submit the DNA fragment to Sanger sequencing using both the forward and reverse sequencing primers. </w:t>
      </w:r>
    </w:p>
    <w:p w14:paraId="471CE7D9" w14:textId="77777777" w:rsidR="00043C90" w:rsidRPr="00CD2ADD" w:rsidRDefault="00043C90" w:rsidP="00F309CF">
      <w:pPr>
        <w:rPr>
          <w:highlight w:val="yellow"/>
        </w:rPr>
      </w:pPr>
    </w:p>
    <w:p w14:paraId="6765DE04" w14:textId="256E3E5B" w:rsidR="00325C52" w:rsidRPr="009E7E8C" w:rsidRDefault="00325C52" w:rsidP="009E7E8C">
      <w:pPr>
        <w:pStyle w:val="ListParagraph"/>
        <w:numPr>
          <w:ilvl w:val="1"/>
          <w:numId w:val="25"/>
        </w:numPr>
        <w:ind w:left="0" w:firstLine="0"/>
        <w:jc w:val="both"/>
        <w:rPr>
          <w:rFonts w:ascii="Calibri" w:hAnsi="Calibri" w:cs="Calibri"/>
        </w:rPr>
      </w:pPr>
      <w:r w:rsidRPr="009E7E8C">
        <w:rPr>
          <w:rFonts w:ascii="Calibri" w:hAnsi="Calibri" w:cs="Calibri"/>
        </w:rPr>
        <w:t xml:space="preserve">After the haploid maternal crispant fragment has been sequenced, align it to the wild-type sequence and identify </w:t>
      </w:r>
      <w:r w:rsidR="003F63E1" w:rsidRPr="009E7E8C">
        <w:rPr>
          <w:rFonts w:ascii="Calibri" w:hAnsi="Calibri" w:cs="Calibri"/>
        </w:rPr>
        <w:t xml:space="preserve">INDELs in the </w:t>
      </w:r>
      <w:r w:rsidRPr="009E7E8C">
        <w:rPr>
          <w:rFonts w:ascii="Calibri" w:hAnsi="Calibri" w:cs="Calibri"/>
        </w:rPr>
        <w:t>target sites using a sequence alignment program.</w:t>
      </w:r>
    </w:p>
    <w:bookmarkEnd w:id="0"/>
    <w:p w14:paraId="4015356B" w14:textId="77777777" w:rsidR="006E4797" w:rsidRPr="009E7E8C" w:rsidRDefault="006E4797" w:rsidP="00F309CF">
      <w:pPr>
        <w:pBdr>
          <w:top w:val="nil"/>
          <w:left w:val="nil"/>
          <w:bottom w:val="nil"/>
          <w:right w:val="nil"/>
          <w:between w:val="nil"/>
        </w:pBdr>
        <w:rPr>
          <w:b/>
        </w:rPr>
      </w:pPr>
    </w:p>
    <w:p w14:paraId="08AF3300" w14:textId="15606695" w:rsidR="006E4797" w:rsidRPr="009E7E8C" w:rsidRDefault="00551D82" w:rsidP="00F309CF">
      <w:pPr>
        <w:pBdr>
          <w:top w:val="nil"/>
          <w:left w:val="nil"/>
          <w:bottom w:val="nil"/>
          <w:right w:val="nil"/>
          <w:between w:val="nil"/>
        </w:pBdr>
      </w:pPr>
      <w:r w:rsidRPr="009E7E8C">
        <w:rPr>
          <w:b/>
        </w:rPr>
        <w:t xml:space="preserve">REPRESENTATIVE RESULTS: </w:t>
      </w:r>
    </w:p>
    <w:p w14:paraId="1772E3C3" w14:textId="77777777" w:rsidR="00F32F80" w:rsidRPr="009E7E8C" w:rsidRDefault="00F32F80" w:rsidP="00F309CF">
      <w:r w:rsidRPr="009E7E8C">
        <w:t>The experimental approach described in this protocol allows for the identification of maternal effect phenotypes in a rapid, resource-efficient manner (</w:t>
      </w:r>
      <w:r w:rsidRPr="009E7E8C">
        <w:rPr>
          <w:b/>
          <w:bCs/>
        </w:rPr>
        <w:t>Figure 1</w:t>
      </w:r>
      <w:r w:rsidRPr="009E7E8C">
        <w:t xml:space="preserve">). </w:t>
      </w:r>
    </w:p>
    <w:p w14:paraId="2D987B5E" w14:textId="77777777" w:rsidR="00F32F80" w:rsidRPr="009E7E8C" w:rsidRDefault="00F32F80" w:rsidP="00F309CF"/>
    <w:p w14:paraId="4DC1A295" w14:textId="77777777" w:rsidR="00F32F80" w:rsidRPr="009E7E8C" w:rsidRDefault="00F32F80" w:rsidP="00F309CF">
      <w:pPr>
        <w:rPr>
          <w:b/>
          <w:bCs/>
        </w:rPr>
      </w:pPr>
      <w:r w:rsidRPr="009E7E8C">
        <w:rPr>
          <w:b/>
          <w:bCs/>
        </w:rPr>
        <w:t>Generating maternal crispants:</w:t>
      </w:r>
    </w:p>
    <w:p w14:paraId="18871B61" w14:textId="2E4C172E" w:rsidR="00F32F80" w:rsidRPr="009E7E8C" w:rsidRDefault="00F32F80" w:rsidP="00F309CF">
      <w:r w:rsidRPr="009E7E8C">
        <w:t>When designing the four guide RNAs to target a single candidate maternal-effect gene, special consideration should be given to where the guide RNAs will bind to DNA. In general, they should all be clustered together with minimal to no overlapping regions between guide RNAs at the start of the first predicted protein domain (</w:t>
      </w:r>
      <w:r w:rsidRPr="009E7E8C">
        <w:rPr>
          <w:b/>
          <w:bCs/>
        </w:rPr>
        <w:t>Figure 2A</w:t>
      </w:r>
      <w:r w:rsidRPr="009E7E8C">
        <w:t xml:space="preserve">). Targeting the guide RNAs to this domain </w:t>
      </w:r>
      <w:r w:rsidRPr="009E7E8C">
        <w:lastRenderedPageBreak/>
        <w:t xml:space="preserve">increases the chance that both in-frame and out-of-frame INDELs will affect the </w:t>
      </w:r>
      <w:r w:rsidR="008375BE" w:rsidRPr="009E7E8C">
        <w:t>protein’s</w:t>
      </w:r>
      <w:r w:rsidRPr="009E7E8C">
        <w:t xml:space="preserve"> function. Other variables that should be considered when designing guide RNAs are cutting efficiency and the number of off-target sites in the genome. </w:t>
      </w:r>
    </w:p>
    <w:p w14:paraId="78775A29" w14:textId="77777777" w:rsidR="00CD2ADD" w:rsidRDefault="00CD2ADD" w:rsidP="00F309CF"/>
    <w:p w14:paraId="12320546" w14:textId="38220A44" w:rsidR="00F32F80" w:rsidRPr="009E7E8C" w:rsidRDefault="00F32F80" w:rsidP="00F309CF">
      <w:r w:rsidRPr="009E7E8C">
        <w:t>After injecting the CRISPR-Cas9 solution, the somatic activity of the Cas9 can be determined by running a small PCR fragment, approximately 100</w:t>
      </w:r>
      <w:r w:rsidR="00591A8C">
        <w:t xml:space="preserve"> </w:t>
      </w:r>
      <w:r w:rsidRPr="009E7E8C">
        <w:t xml:space="preserve">bp, on an agarose gel. If INDELs were created in the injected embryo, a smear should be observed in the injected samples but not the </w:t>
      </w:r>
      <w:proofErr w:type="spellStart"/>
      <w:r w:rsidRPr="009E7E8C">
        <w:t>uninjected</w:t>
      </w:r>
      <w:proofErr w:type="spellEnd"/>
      <w:r w:rsidRPr="009E7E8C">
        <w:t xml:space="preserve"> control (</w:t>
      </w:r>
      <w:r w:rsidRPr="009E7E8C">
        <w:rPr>
          <w:b/>
          <w:bCs/>
        </w:rPr>
        <w:t>Figure 2B</w:t>
      </w:r>
      <w:r w:rsidRPr="009E7E8C">
        <w:t xml:space="preserve">). Each guide site should be tested independently for Cas9 activity in somatic cells. If smears are seen in at least three guide sites, the sibling injected embryos should be grown up and screened for maternal crispant phenotypes. </w:t>
      </w:r>
    </w:p>
    <w:p w14:paraId="24010847" w14:textId="77777777" w:rsidR="00F32F80" w:rsidRPr="009E7E8C" w:rsidRDefault="00F32F80" w:rsidP="00F309CF"/>
    <w:p w14:paraId="56A747F6" w14:textId="77777777" w:rsidR="00F32F80" w:rsidRPr="009E7E8C" w:rsidRDefault="00F32F80" w:rsidP="00F309CF">
      <w:pPr>
        <w:rPr>
          <w:b/>
          <w:bCs/>
        </w:rPr>
      </w:pPr>
      <w:r w:rsidRPr="009E7E8C">
        <w:rPr>
          <w:b/>
          <w:bCs/>
        </w:rPr>
        <w:t>Identification of maternal crispants:</w:t>
      </w:r>
    </w:p>
    <w:p w14:paraId="6A807CBC" w14:textId="0CF0A248" w:rsidR="00F32F80" w:rsidRPr="009E7E8C" w:rsidRDefault="00F32F80" w:rsidP="009E7E8C">
      <w:r w:rsidRPr="009E7E8C">
        <w:t xml:space="preserve">To determine if maternal crispants are created in natural crosses, the embryos from an F0 female fish can be compared to time-matched wild-type controls to observe any changes in early development. F0 clutches should also be scored at 24 </w:t>
      </w:r>
      <w:proofErr w:type="spellStart"/>
      <w:r w:rsidRPr="009E7E8C">
        <w:t>hpf</w:t>
      </w:r>
      <w:proofErr w:type="spellEnd"/>
      <w:r w:rsidRPr="009E7E8C">
        <w:t xml:space="preserve"> and </w:t>
      </w:r>
      <w:r w:rsidR="00591A8C">
        <w:t>5</w:t>
      </w:r>
      <w:r w:rsidR="00591A8C" w:rsidRPr="009E7E8C">
        <w:t xml:space="preserve"> </w:t>
      </w:r>
      <w:r w:rsidRPr="009E7E8C">
        <w:t>days post-fertilization to examine the development of the basic body plan and viability</w:t>
      </w:r>
      <w:r w:rsidRPr="009E7E8C">
        <w:rPr>
          <w:rStyle w:val="CommentReference"/>
          <w:sz w:val="24"/>
          <w:szCs w:val="24"/>
        </w:rPr>
        <w:t>,</w:t>
      </w:r>
      <w:r w:rsidRPr="009E7E8C">
        <w:t xml:space="preserve"> respectively, to identify maternal factors that could regulate later stages of embryonic development</w:t>
      </w:r>
      <w:r w:rsidR="003F3B98" w:rsidRPr="009E7E8C">
        <w:t xml:space="preserve">. </w:t>
      </w:r>
      <w:r w:rsidR="00A25F07" w:rsidRPr="009E7E8C">
        <w:t xml:space="preserve">Identifying a shared phenotype in clutches from different F0 females facilitates distinguishing effects caused by the loss of function of </w:t>
      </w:r>
      <w:r w:rsidR="002774D4" w:rsidRPr="009E7E8C">
        <w:t>a</w:t>
      </w:r>
      <w:r w:rsidR="00A25F07" w:rsidRPr="009E7E8C">
        <w:t xml:space="preserve"> target gene from off-target or non-specific effects.</w:t>
      </w:r>
    </w:p>
    <w:p w14:paraId="5CDBCE6E" w14:textId="77777777" w:rsidR="00CD2ADD" w:rsidRDefault="00CD2ADD" w:rsidP="00F309CF"/>
    <w:p w14:paraId="5E3E265D" w14:textId="197817B1" w:rsidR="00F32F80" w:rsidRPr="009E7E8C" w:rsidRDefault="00FA2644" w:rsidP="009E7E8C">
      <w:r w:rsidRPr="009E7E8C">
        <w:t>Additionally, c</w:t>
      </w:r>
      <w:r w:rsidR="00F32F80" w:rsidRPr="009E7E8C">
        <w:t xml:space="preserve">lutches </w:t>
      </w:r>
      <w:r w:rsidR="0032516F" w:rsidRPr="009E7E8C">
        <w:t>containing</w:t>
      </w:r>
      <w:r w:rsidR="00F32F80" w:rsidRPr="009E7E8C">
        <w:t xml:space="preserve"> maternal crispants are typically mosaic (i.e., </w:t>
      </w:r>
      <w:r w:rsidRPr="009E7E8C">
        <w:t xml:space="preserve">they </w:t>
      </w:r>
      <w:r w:rsidR="00F32F80" w:rsidRPr="009E7E8C">
        <w:t>include both phenotypical wild-type and maternal crispant embryos)</w:t>
      </w:r>
      <w:r w:rsidR="00591A8C">
        <w:t>,</w:t>
      </w:r>
      <w:r w:rsidR="00F32F80" w:rsidRPr="009E7E8C">
        <w:t xml:space="preserve"> allowing wild-type embryos to act as an internal control for variables such as fertilization timing </w:t>
      </w:r>
      <w:r w:rsidR="0032516F" w:rsidRPr="009E7E8C">
        <w:t xml:space="preserve">and </w:t>
      </w:r>
      <w:r w:rsidR="00F32F80" w:rsidRPr="009E7E8C">
        <w:t>developmental rate. On average, clutches from F0 females will contain approximately 69% maternal crispant embryos, with clutches containing up to 100% maternal crispant embryos observed</w:t>
      </w:r>
      <w:r w:rsidR="00345009" w:rsidRPr="009E7E8C">
        <w:fldChar w:fldCharType="begin"/>
      </w:r>
      <w:r w:rsidR="00345009" w:rsidRPr="009E7E8C">
        <w:instrText xml:space="preserve"> ADDIN ZOTERO_ITEM CSL_CITATION {"citationID":"1o9WiC5G","properties":{"formattedCitation":"\\super 11\\nosupersub{}","plainCitation":"11","noteIndex":0},"citationItems":[{"id":1192,"uris":["http://zotero.org/users/local/WmAXBcMl/items/QD5VE7XB"],"uri":["http://zotero.org/users/local/WmAXBcMl/items/QD5VE7XB"],"itemData":{"id":1192,"type":"article-journal","abstract":"In animals, early development is dependent on a pool of maternal factors, both RNA and proteins, which are required for basic cellular processes and cell differentiation until zygotic genome activation. The role of the majority of these maternally expressed factors is not fully understood. By exploiting the biallelic editing ability of CRISPR-Cas9, we identify and characterize maternal-effect genes in a single generation, using a maternal crispant technique. We validated the ability to generate biallelic mutations in the germ line by creating maternal crispants that phenocopied previously characterized maternal-effect genes: birc5b, tmi and mid1ip1. Additionally, by targeting maternally expressed genes of unknown function in zebrafish, we identified two maternal-effect zebrafish genes, kpna7 and fhdc3. The genetic identity of these maternal crispants was confirmed by sequencing haploid progeny from F0 females, which allowed the analysis of newly induced lesions in the maternal germ line. Our studies show that maternal crispants allow for the effective identification and primary characterization of maternal-effect genes in a single generation, facilitating the reverse genetics analysis of maternal factors that drive embryonic development.","container-title":"Development (Cambridge, England)","DOI":"10.1242/dev.199536","ISSN":"1477-9129","issue":"19","journalAbbreviation":"Development","language":"eng","note":"PMID: 34463742","page":"dev199536","source":"PubMed","title":"Identification of maternal-effect genes in zebrafish using maternal crispants","volume":"148","author":[{"family":"Moravec","given":"Cara E."},{"family":"Voit","given":"Gabriella C."},{"family":"Otterlee","given":"Jarred"},{"family":"Pelegri","given":"Francisco"}],"issued":{"date-parts":[["2021",10,1]]}}}],"schema":"https://github.com/citation-style-language/schema/raw/master/csl-citation.json"} </w:instrText>
      </w:r>
      <w:r w:rsidR="00345009" w:rsidRPr="009E7E8C">
        <w:fldChar w:fldCharType="separate"/>
      </w:r>
      <w:r w:rsidR="00345009" w:rsidRPr="009E7E8C">
        <w:rPr>
          <w:vertAlign w:val="superscript"/>
        </w:rPr>
        <w:t>11</w:t>
      </w:r>
      <w:r w:rsidR="00345009" w:rsidRPr="009E7E8C">
        <w:fldChar w:fldCharType="end"/>
      </w:r>
      <w:r w:rsidR="00F32F80" w:rsidRPr="009E7E8C">
        <w:t>.</w:t>
      </w:r>
    </w:p>
    <w:p w14:paraId="732B1C82" w14:textId="77777777" w:rsidR="00CD2ADD" w:rsidRDefault="00CD2ADD" w:rsidP="00F309CF"/>
    <w:p w14:paraId="1152B779" w14:textId="068E53E4" w:rsidR="00F32F80" w:rsidRPr="009E7E8C" w:rsidRDefault="00F32F80" w:rsidP="00F309CF">
      <w:r w:rsidRPr="009E7E8C">
        <w:t>After identifying maternal crispant embryos, they can be used for primary molecular characterization, i.e., immunolabeling for cell boundaries or staining of DNA with DAPI, which can provide insight into the cellular nature of the affected developmental process</w:t>
      </w:r>
      <w:r w:rsidR="00345009" w:rsidRPr="009E7E8C">
        <w:fldChar w:fldCharType="begin"/>
      </w:r>
      <w:r w:rsidR="00345009" w:rsidRPr="009E7E8C">
        <w:instrText xml:space="preserve"> ADDIN ZOTERO_ITEM CSL_CITATION {"citationID":"IDMmJIV4","properties":{"formattedCitation":"\\super 11\\nosupersub{}","plainCitation":"11","noteIndex":0},"citationItems":[{"id":1192,"uris":["http://zotero.org/users/local/WmAXBcMl/items/QD5VE7XB"],"uri":["http://zotero.org/users/local/WmAXBcMl/items/QD5VE7XB"],"itemData":{"id":1192,"type":"article-journal","abstract":"In animals, early development is dependent on a pool of maternal factors, both RNA and proteins, which are required for basic cellular processes and cell differentiation until zygotic genome activation. The role of the majority of these maternally expressed factors is not fully understood. By exploiting the biallelic editing ability of CRISPR-Cas9, we identify and characterize maternal-effect genes in a single generation, using a maternal crispant technique. We validated the ability to generate biallelic mutations in the germ line by creating maternal crispants that phenocopied previously characterized maternal-effect genes: birc5b, tmi and mid1ip1. Additionally, by targeting maternally expressed genes of unknown function in zebrafish, we identified two maternal-effect zebrafish genes, kpna7 and fhdc3. The genetic identity of these maternal crispants was confirmed by sequencing haploid progeny from F0 females, which allowed the analysis of newly induced lesions in the maternal germ line. Our studies show that maternal crispants allow for the effective identification and primary characterization of maternal-effect genes in a single generation, facilitating the reverse genetics analysis of maternal factors that drive embryonic development.","container-title":"Development (Cambridge, England)","DOI":"10.1242/dev.199536","ISSN":"1477-9129","issue":"19","journalAbbreviation":"Development","language":"eng","note":"PMID: 34463742","page":"dev199536","source":"PubMed","title":"Identification of maternal-effect genes in zebrafish using maternal crispants","volume":"148","author":[{"family":"Moravec","given":"Cara E."},{"family":"Voit","given":"Gabriella C."},{"family":"Otterlee","given":"Jarred"},{"family":"Pelegri","given":"Francisco"}],"issued":{"date-parts":[["2021",10,1]]}}}],"schema":"https://github.com/citation-style-language/schema/raw/master/csl-citation.json"} </w:instrText>
      </w:r>
      <w:r w:rsidR="00345009" w:rsidRPr="009E7E8C">
        <w:fldChar w:fldCharType="separate"/>
      </w:r>
      <w:r w:rsidR="00345009" w:rsidRPr="009E7E8C">
        <w:rPr>
          <w:vertAlign w:val="superscript"/>
        </w:rPr>
        <w:t>11</w:t>
      </w:r>
      <w:r w:rsidR="00345009" w:rsidRPr="009E7E8C">
        <w:fldChar w:fldCharType="end"/>
      </w:r>
      <w:r w:rsidRPr="009E7E8C">
        <w:t>.</w:t>
      </w:r>
      <w:r w:rsidR="008B53CA" w:rsidRPr="009E7E8C">
        <w:t xml:space="preserve"> The maternal crispant method can also be used to phenocopy known maternal-effect mutations, such as </w:t>
      </w:r>
      <w:r w:rsidR="008B53CA" w:rsidRPr="009E7E8C">
        <w:rPr>
          <w:i/>
          <w:iCs/>
        </w:rPr>
        <w:t>motley</w:t>
      </w:r>
      <w:r w:rsidR="008B53CA" w:rsidRPr="009E7E8C">
        <w:t xml:space="preserve">, </w:t>
      </w:r>
      <w:proofErr w:type="spellStart"/>
      <w:r w:rsidR="008B53CA" w:rsidRPr="009E7E8C">
        <w:rPr>
          <w:i/>
          <w:iCs/>
        </w:rPr>
        <w:t>tmi</w:t>
      </w:r>
      <w:proofErr w:type="spellEnd"/>
      <w:r w:rsidR="008B53CA" w:rsidRPr="009E7E8C">
        <w:t xml:space="preserve">, and </w:t>
      </w:r>
      <w:r w:rsidR="008B53CA" w:rsidRPr="009E7E8C">
        <w:rPr>
          <w:i/>
          <w:iCs/>
        </w:rPr>
        <w:t>aura</w:t>
      </w:r>
      <w:r w:rsidR="008B53CA" w:rsidRPr="009E7E8C">
        <w:t xml:space="preserve"> (</w:t>
      </w:r>
      <w:r w:rsidR="008B53CA" w:rsidRPr="009E7E8C">
        <w:rPr>
          <w:b/>
          <w:bCs/>
        </w:rPr>
        <w:t>Figure 3</w:t>
      </w:r>
      <w:r w:rsidR="008B53CA" w:rsidRPr="009E7E8C">
        <w:t>)</w:t>
      </w:r>
      <w:r w:rsidR="00345009" w:rsidRPr="009E7E8C">
        <w:fldChar w:fldCharType="begin"/>
      </w:r>
      <w:r w:rsidR="00345009" w:rsidRPr="009E7E8C">
        <w:instrText xml:space="preserve"> ADDIN ZOTERO_ITEM CSL_CITATION {"citationID":"SHA3j9YT","properties":{"formattedCitation":"\\super 11\\nosupersub{}","plainCitation":"11","noteIndex":0},"citationItems":[{"id":1192,"uris":["http://zotero.org/users/local/WmAXBcMl/items/QD5VE7XB"],"uri":["http://zotero.org/users/local/WmAXBcMl/items/QD5VE7XB"],"itemData":{"id":1192,"type":"article-journal","abstract":"In animals, early development is dependent on a pool of maternal factors, both RNA and proteins, which are required for basic cellular processes and cell differentiation until zygotic genome activation. The role of the majority of these maternally expressed factors is not fully understood. By exploiting the biallelic editing ability of CRISPR-Cas9, we identify and characterize maternal-effect genes in a single generation, using a maternal crispant technique. We validated the ability to generate biallelic mutations in the germ line by creating maternal crispants that phenocopied previously characterized maternal-effect genes: birc5b, tmi and mid1ip1. Additionally, by targeting maternally expressed genes of unknown function in zebrafish, we identified two maternal-effect zebrafish genes, kpna7 and fhdc3. The genetic identity of these maternal crispants was confirmed by sequencing haploid progeny from F0 females, which allowed the analysis of newly induced lesions in the maternal germ line. Our studies show that maternal crispants allow for the effective identification and primary characterization of maternal-effect genes in a single generation, facilitating the reverse genetics analysis of maternal factors that drive embryonic development.","container-title":"Development (Cambridge, England)","DOI":"10.1242/dev.199536","ISSN":"1477-9129","issue":"19","journalAbbreviation":"Development","language":"eng","note":"PMID: 34463742","page":"dev199536","source":"PubMed","title":"Identification of maternal-effect genes in zebrafish using maternal crispants","volume":"148","author":[{"family":"Moravec","given":"Cara E."},{"family":"Voit","given":"Gabriella C."},{"family":"Otterlee","given":"Jarred"},{"family":"Pelegri","given":"Francisco"}],"issued":{"date-parts":[["2021",10,1]]}}}],"schema":"https://github.com/citation-style-language/schema/raw/master/csl-citation.json"} </w:instrText>
      </w:r>
      <w:r w:rsidR="00345009" w:rsidRPr="009E7E8C">
        <w:fldChar w:fldCharType="separate"/>
      </w:r>
      <w:r w:rsidR="00345009" w:rsidRPr="009E7E8C">
        <w:rPr>
          <w:vertAlign w:val="superscript"/>
        </w:rPr>
        <w:t>11</w:t>
      </w:r>
      <w:r w:rsidR="00345009" w:rsidRPr="009E7E8C">
        <w:fldChar w:fldCharType="end"/>
      </w:r>
      <w:r w:rsidR="008B53CA" w:rsidRPr="009E7E8C">
        <w:t xml:space="preserve">. </w:t>
      </w:r>
    </w:p>
    <w:p w14:paraId="2D554FD6" w14:textId="77777777" w:rsidR="00F32F80" w:rsidRPr="009E7E8C" w:rsidRDefault="00F32F80" w:rsidP="009E7E8C">
      <w:pPr>
        <w:pStyle w:val="CommentText"/>
        <w:jc w:val="both"/>
        <w:rPr>
          <w:rFonts w:ascii="Calibri" w:hAnsi="Calibri" w:cs="Calibri"/>
          <w:sz w:val="24"/>
          <w:szCs w:val="24"/>
        </w:rPr>
      </w:pPr>
    </w:p>
    <w:p w14:paraId="3CE48508" w14:textId="77777777" w:rsidR="00F32F80" w:rsidRPr="009E7E8C" w:rsidRDefault="00F32F80" w:rsidP="00F309CF">
      <w:pPr>
        <w:rPr>
          <w:b/>
          <w:bCs/>
        </w:rPr>
      </w:pPr>
      <w:r w:rsidRPr="009E7E8C">
        <w:rPr>
          <w:b/>
          <w:bCs/>
        </w:rPr>
        <w:t>Sequencing of maternal crispant haploids:</w:t>
      </w:r>
    </w:p>
    <w:p w14:paraId="25D057E7" w14:textId="5909D7A0" w:rsidR="00F32F80" w:rsidRPr="009E7E8C" w:rsidRDefault="00F32F80" w:rsidP="00F309CF">
      <w:r w:rsidRPr="009E7E8C">
        <w:t>To identify the genetic lesion(s) that contribute to the maternal crispant phenotype, UV-treated sperm and IVF are combined to create maternal crispant haploids (</w:t>
      </w:r>
      <w:r w:rsidRPr="009E7E8C">
        <w:rPr>
          <w:b/>
          <w:bCs/>
        </w:rPr>
        <w:t>Figure 4</w:t>
      </w:r>
      <w:r w:rsidRPr="009E7E8C">
        <w:t>). UV-treated sperm provides a centriole but does not contribute paternal DNA, thus permitting cellular division to occur with only maternal genomic material. The creation of a haploid allows Sanger sequencing of the maternal allele and identification of maternal crispant INDELs (</w:t>
      </w:r>
      <w:r w:rsidRPr="009E7E8C">
        <w:rPr>
          <w:b/>
          <w:bCs/>
        </w:rPr>
        <w:t>Figure 4</w:t>
      </w:r>
      <w:r w:rsidRPr="009E7E8C">
        <w:t>). On average, two alleles per clutch of maternal crispant haploid</w:t>
      </w:r>
      <w:r w:rsidR="00C208EB" w:rsidRPr="009E7E8C">
        <w:t xml:space="preserve"> were observed</w:t>
      </w:r>
      <w:r w:rsidRPr="009E7E8C">
        <w:t>. The INDELs identified via Sanger sequencing include edits</w:t>
      </w:r>
      <w:r w:rsidR="002774D4" w:rsidRPr="009E7E8C">
        <w:t xml:space="preserve"> both</w:t>
      </w:r>
      <w:r w:rsidRPr="009E7E8C">
        <w:t xml:space="preserve"> in single guide sites and deletions spanning multiple guide sites (</w:t>
      </w:r>
      <w:r w:rsidRPr="009E7E8C">
        <w:rPr>
          <w:b/>
          <w:bCs/>
        </w:rPr>
        <w:t>Figure 4C</w:t>
      </w:r>
      <w:r w:rsidRPr="009E7E8C">
        <w:t xml:space="preserve">, </w:t>
      </w:r>
      <w:r w:rsidRPr="009E7E8C">
        <w:rPr>
          <w:b/>
          <w:bCs/>
        </w:rPr>
        <w:t xml:space="preserve">Table </w:t>
      </w:r>
      <w:r w:rsidR="00DF4273">
        <w:rPr>
          <w:b/>
          <w:bCs/>
        </w:rPr>
        <w:t>3</w:t>
      </w:r>
      <w:r w:rsidRPr="009E7E8C">
        <w:t>). A survey of maternal crispant haploid INDELs from different F0 females shows that the same guide sites are edited in multiple embryos</w:t>
      </w:r>
      <w:r w:rsidR="002774D4" w:rsidRPr="009E7E8C">
        <w:t>,</w:t>
      </w:r>
      <w:r w:rsidRPr="009E7E8C">
        <w:t xml:space="preserve"> and most of the recovered mutations are premature stop codons</w:t>
      </w:r>
      <w:r w:rsidR="00B3186D">
        <w:t xml:space="preserve"> </w:t>
      </w:r>
      <w:r w:rsidR="00A25F07" w:rsidRPr="009E7E8C">
        <w:t>(</w:t>
      </w:r>
      <w:r w:rsidR="00B65005" w:rsidRPr="009E7E8C">
        <w:rPr>
          <w:b/>
          <w:bCs/>
        </w:rPr>
        <w:t>Table</w:t>
      </w:r>
      <w:r w:rsidR="00B65005">
        <w:rPr>
          <w:b/>
          <w:bCs/>
        </w:rPr>
        <w:t xml:space="preserve"> </w:t>
      </w:r>
      <w:r w:rsidR="00DF4273">
        <w:rPr>
          <w:b/>
          <w:bCs/>
        </w:rPr>
        <w:t>3</w:t>
      </w:r>
      <w:r w:rsidR="00A25F07" w:rsidRPr="009E7E8C">
        <w:t>)</w:t>
      </w:r>
      <w:r w:rsidR="00345009" w:rsidRPr="009E7E8C">
        <w:fldChar w:fldCharType="begin"/>
      </w:r>
      <w:r w:rsidR="00345009" w:rsidRPr="009E7E8C">
        <w:instrText xml:space="preserve"> ADDIN ZOTERO_ITEM CSL_CITATION {"citationID":"Y8r0xiqw","properties":{"formattedCitation":"\\super 11\\nosupersub{}","plainCitation":"11","noteIndex":0},"citationItems":[{"id":1192,"uris":["http://zotero.org/users/local/WmAXBcMl/items/QD5VE7XB"],"uri":["http://zotero.org/users/local/WmAXBcMl/items/QD5VE7XB"],"itemData":{"id":1192,"type":"article-journal","abstract":"In animals, early development is dependent on a pool of maternal factors, both RNA and proteins, which are required for basic cellular processes and cell differentiation until zygotic genome activation. The role of the majority of these maternally expressed factors is not fully understood. By exploiting the biallelic editing ability of CRISPR-Cas9, we identify and characterize maternal-effect genes in a single generation, using a maternal crispant technique. We validated the ability to generate biallelic mutations in the germ line by creating maternal crispants that phenocopied previously characterized maternal-effect genes: birc5b, tmi and mid1ip1. Additionally, by targeting maternally expressed genes of unknown function in zebrafish, we identified two maternal-effect zebrafish genes, kpna7 and fhdc3. The genetic identity of these maternal crispants was confirmed by sequencing haploid progeny from F0 females, which allowed the analysis of newly induced lesions in the maternal germ line. Our studies show that maternal crispants allow for the effective identification and primary characterization of maternal-effect genes in a single generation, facilitating the reverse genetics analysis of maternal factors that drive embryonic development.","container-title":"Development (Cambridge, England)","DOI":"10.1242/dev.199536","ISSN":"1477-9129","issue":"19","journalAbbreviation":"Development","language":"eng","note":"PMID: 34463742","page":"dev199536","source":"PubMed","title":"Identification of maternal-effect genes in zebrafish using maternal crispants","volume":"148","author":[{"family":"Moravec","given":"Cara E."},{"family":"Voit","given":"Gabriella C."},{"family":"Otterlee","given":"Jarred"},{"family":"Pelegri","given":"Francisco"}],"issued":{"date-parts":[["2021",10,1]]}}}],"schema":"https://github.com/citation-style-language/schema/raw/master/csl-citation.json"} </w:instrText>
      </w:r>
      <w:r w:rsidR="00345009" w:rsidRPr="009E7E8C">
        <w:fldChar w:fldCharType="separate"/>
      </w:r>
      <w:r w:rsidR="00345009" w:rsidRPr="009E7E8C">
        <w:rPr>
          <w:vertAlign w:val="superscript"/>
        </w:rPr>
        <w:t>11</w:t>
      </w:r>
      <w:r w:rsidR="00345009" w:rsidRPr="009E7E8C">
        <w:fldChar w:fldCharType="end"/>
      </w:r>
      <w:r w:rsidR="00A25F07" w:rsidRPr="009E7E8C">
        <w:t>.</w:t>
      </w:r>
      <w:r w:rsidRPr="009E7E8C" w:rsidDel="00E617A5">
        <w:t xml:space="preserve"> </w:t>
      </w:r>
    </w:p>
    <w:p w14:paraId="079B5679" w14:textId="77777777" w:rsidR="006E4797" w:rsidRPr="009E7E8C" w:rsidRDefault="006E4797" w:rsidP="00F309CF"/>
    <w:p w14:paraId="7C2A6826" w14:textId="6A98958A" w:rsidR="00CF034E" w:rsidRPr="009E7E8C" w:rsidRDefault="00551D82" w:rsidP="00F309CF">
      <w:r w:rsidRPr="00CD2ADD">
        <w:rPr>
          <w:b/>
        </w:rPr>
        <w:lastRenderedPageBreak/>
        <w:t>FIGURE AND TABLE LEGENDS:</w:t>
      </w:r>
      <w:r w:rsidRPr="009E7E8C">
        <w:t xml:space="preserve"> </w:t>
      </w:r>
    </w:p>
    <w:p w14:paraId="19ED2F4C" w14:textId="742F5F01" w:rsidR="00CF034E" w:rsidRPr="009E7E8C" w:rsidRDefault="00CF034E" w:rsidP="00F309CF">
      <w:r w:rsidRPr="009E7E8C">
        <w:rPr>
          <w:b/>
          <w:bCs/>
        </w:rPr>
        <w:t>Figure 1</w:t>
      </w:r>
      <w:r w:rsidR="00B3186D">
        <w:rPr>
          <w:b/>
          <w:bCs/>
        </w:rPr>
        <w:t>:</w:t>
      </w:r>
      <w:r w:rsidRPr="009E7E8C">
        <w:rPr>
          <w:b/>
          <w:bCs/>
        </w:rPr>
        <w:t xml:space="preserve"> Maternal crispant workflow</w:t>
      </w:r>
      <w:r w:rsidR="00B3186D">
        <w:rPr>
          <w:b/>
          <w:bCs/>
        </w:rPr>
        <w:t>.</w:t>
      </w:r>
      <w:r w:rsidR="00B3186D" w:rsidRPr="009E7E8C">
        <w:t xml:space="preserve">  </w:t>
      </w:r>
      <w:r w:rsidRPr="009E7E8C">
        <w:t xml:space="preserve">To create a maternal crispant, begin by designing four gRNAs that target the first active domain of the gene. 1) Then synthesize the four gRNAs in a single reaction. 2) After </w:t>
      </w:r>
      <w:r w:rsidR="00A95F5A" w:rsidRPr="009E7E8C">
        <w:t xml:space="preserve">synthesizing and purifying </w:t>
      </w:r>
      <w:r w:rsidRPr="009E7E8C">
        <w:t>the gRNAs, create a CRISPR-Cas9 cocktail and inject it into the blastodisc of a single-cell embryo. 3) Next, screen the injected embryos for somatic mutations using PCR and gel electrophoresis. If INDEL</w:t>
      </w:r>
      <w:r w:rsidR="007E7556" w:rsidRPr="009E7E8C">
        <w:t>s</w:t>
      </w:r>
      <w:r w:rsidRPr="009E7E8C">
        <w:t xml:space="preserve"> w</w:t>
      </w:r>
      <w:r w:rsidR="007E7556" w:rsidRPr="009E7E8C">
        <w:t>ere</w:t>
      </w:r>
      <w:r w:rsidRPr="009E7E8C">
        <w:t xml:space="preserve"> created in injected samples, a smear would appear in the injected embryos, in contrast to the </w:t>
      </w:r>
      <w:r w:rsidR="007E7556" w:rsidRPr="009E7E8C">
        <w:t>tight</w:t>
      </w:r>
      <w:r w:rsidRPr="009E7E8C">
        <w:t xml:space="preserve"> band of the wild-type control. 4) Allow the siblings of the injected embryos to grow for 3-6 months to reach sexual maturity. After sexual maturity is reached, cross an F0 injected female against a wild-type male. The resulting progeny </w:t>
      </w:r>
      <w:r w:rsidR="00A25F07" w:rsidRPr="009E7E8C">
        <w:t>can</w:t>
      </w:r>
      <w:r w:rsidRPr="009E7E8C">
        <w:t xml:space="preserve"> be a mixture of wild-type and maternal crispant embryos. Identify an F0 injected female whose embryos display the maternal-effect phenotype. 5) To identify the lesions that contribute to the phenotype, IVF is performed using UV</w:t>
      </w:r>
      <w:r w:rsidR="00A25F07" w:rsidRPr="009E7E8C">
        <w:t>-</w:t>
      </w:r>
      <w:r w:rsidRPr="009E7E8C">
        <w:t>treated sperm to create maternal crispant haploids</w:t>
      </w:r>
      <w:r w:rsidR="00F36403" w:rsidRPr="009E7E8C">
        <w:t xml:space="preserve"> for </w:t>
      </w:r>
      <w:r w:rsidR="00A25F07" w:rsidRPr="009E7E8C">
        <w:t xml:space="preserve">Sanger </w:t>
      </w:r>
      <w:r w:rsidR="00F36403" w:rsidRPr="009E7E8C">
        <w:t xml:space="preserve">sequencing. </w:t>
      </w:r>
    </w:p>
    <w:p w14:paraId="005FBBB2" w14:textId="77777777" w:rsidR="00CD2ADD" w:rsidRPr="009E7E8C" w:rsidRDefault="00CD2ADD" w:rsidP="00F309CF"/>
    <w:p w14:paraId="39FB41EF" w14:textId="585C9FF9" w:rsidR="00CF034E" w:rsidRPr="009E7E8C" w:rsidRDefault="00CF034E" w:rsidP="00F309CF">
      <w:r w:rsidRPr="009E7E8C">
        <w:rPr>
          <w:b/>
          <w:bCs/>
        </w:rPr>
        <w:t>Figure 2</w:t>
      </w:r>
      <w:r w:rsidR="00B3186D">
        <w:rPr>
          <w:b/>
          <w:bCs/>
        </w:rPr>
        <w:t>:</w:t>
      </w:r>
      <w:r w:rsidRPr="009E7E8C">
        <w:rPr>
          <w:b/>
          <w:bCs/>
        </w:rPr>
        <w:t xml:space="preserve"> Generation of INDELs in targeted genes</w:t>
      </w:r>
      <w:r w:rsidR="00B3186D">
        <w:rPr>
          <w:b/>
          <w:bCs/>
        </w:rPr>
        <w:t>.</w:t>
      </w:r>
      <w:r w:rsidR="00B3186D" w:rsidRPr="009E7E8C">
        <w:rPr>
          <w:b/>
          <w:bCs/>
        </w:rPr>
        <w:t xml:space="preserve"> </w:t>
      </w:r>
      <w:r w:rsidRPr="009E7E8C">
        <w:t>(</w:t>
      </w:r>
      <w:r w:rsidRPr="009E7E8C">
        <w:rPr>
          <w:b/>
          <w:bCs/>
        </w:rPr>
        <w:t>A</w:t>
      </w:r>
      <w:r w:rsidRPr="009E7E8C">
        <w:t>)</w:t>
      </w:r>
      <w:r w:rsidR="005427A0" w:rsidRPr="009E7E8C">
        <w:t xml:space="preserve"> G</w:t>
      </w:r>
      <w:r w:rsidRPr="009E7E8C">
        <w:t xml:space="preserve">ene structure diagram showing hypothetical protein domains (light and dark purple blocks), location of gRNAs (red lines), and PAM sites (red stars). The gRNAs are </w:t>
      </w:r>
      <w:r w:rsidR="002774D4" w:rsidRPr="009E7E8C">
        <w:t xml:space="preserve">targeted to </w:t>
      </w:r>
      <w:r w:rsidRPr="009E7E8C">
        <w:t>the first active domain. Exons are shown as blocks, and introns are shown as lines. (</w:t>
      </w:r>
      <w:r w:rsidRPr="009E7E8C">
        <w:rPr>
          <w:b/>
          <w:bCs/>
        </w:rPr>
        <w:t>B</w:t>
      </w:r>
      <w:r w:rsidRPr="009E7E8C">
        <w:t>) Smears in a 2.5% agarose gel are indicative of INDELs in somatic cells in injected embryos.</w:t>
      </w:r>
    </w:p>
    <w:p w14:paraId="0EF8007F" w14:textId="77777777" w:rsidR="00CD2ADD" w:rsidRPr="009E7E8C" w:rsidRDefault="00CD2ADD" w:rsidP="00F309CF"/>
    <w:p w14:paraId="3972DF1D" w14:textId="33DDCE09" w:rsidR="00CF034E" w:rsidRPr="009E7E8C" w:rsidRDefault="00CF034E" w:rsidP="00F309CF">
      <w:r w:rsidRPr="009E7E8C">
        <w:rPr>
          <w:b/>
          <w:bCs/>
        </w:rPr>
        <w:t>Figure 3</w:t>
      </w:r>
      <w:r w:rsidR="00B3186D">
        <w:rPr>
          <w:b/>
          <w:bCs/>
        </w:rPr>
        <w:t>:</w:t>
      </w:r>
      <w:r w:rsidRPr="009E7E8C">
        <w:rPr>
          <w:b/>
          <w:bCs/>
        </w:rPr>
        <w:t xml:space="preserve"> Maternal crispants recapitulate the phenotype of known maternal-effect mutations</w:t>
      </w:r>
      <w:r w:rsidR="00B3186D">
        <w:rPr>
          <w:b/>
          <w:bCs/>
        </w:rPr>
        <w:t>.</w:t>
      </w:r>
      <w:r w:rsidR="00B3186D" w:rsidRPr="009E7E8C">
        <w:t xml:space="preserve"> </w:t>
      </w:r>
      <w:r w:rsidRPr="009E7E8C">
        <w:t>Representative comparison of live, time-matched wild</w:t>
      </w:r>
      <w:r w:rsidR="005427A0" w:rsidRPr="009E7E8C">
        <w:t>-</w:t>
      </w:r>
      <w:r w:rsidRPr="009E7E8C">
        <w:t xml:space="preserve">type (left column), known maternal mutants (middle column), and maternal crispant embryos (right column). </w:t>
      </w:r>
      <w:r w:rsidR="00B3186D">
        <w:t>(</w:t>
      </w:r>
      <w:r w:rsidR="00B3186D" w:rsidRPr="009E7E8C">
        <w:rPr>
          <w:b/>
          <w:bCs/>
        </w:rPr>
        <w:t>A</w:t>
      </w:r>
      <w:r w:rsidR="00B3186D">
        <w:t xml:space="preserve">) </w:t>
      </w:r>
      <w:r w:rsidRPr="009E7E8C">
        <w:rPr>
          <w:i/>
          <w:iCs/>
        </w:rPr>
        <w:t>motley</w:t>
      </w:r>
      <w:r w:rsidRPr="009E7E8C">
        <w:t>/</w:t>
      </w:r>
      <w:r w:rsidRPr="009E7E8C">
        <w:rPr>
          <w:i/>
          <w:iCs/>
        </w:rPr>
        <w:t>birc5b</w:t>
      </w:r>
      <w:r w:rsidRPr="009E7E8C">
        <w:t xml:space="preserve">, </w:t>
      </w:r>
      <w:r w:rsidR="00B3186D">
        <w:t>(</w:t>
      </w:r>
      <w:r w:rsidR="00B3186D" w:rsidRPr="009E7E8C">
        <w:rPr>
          <w:b/>
          <w:bCs/>
        </w:rPr>
        <w:t>B</w:t>
      </w:r>
      <w:r w:rsidR="00B3186D">
        <w:t xml:space="preserve">) </w:t>
      </w:r>
      <w:proofErr w:type="spellStart"/>
      <w:r w:rsidRPr="009E7E8C">
        <w:rPr>
          <w:i/>
          <w:iCs/>
        </w:rPr>
        <w:t>tmi</w:t>
      </w:r>
      <w:proofErr w:type="spellEnd"/>
      <w:r w:rsidRPr="009E7E8C">
        <w:t>/</w:t>
      </w:r>
      <w:r w:rsidRPr="009E7E8C">
        <w:rPr>
          <w:i/>
          <w:iCs/>
        </w:rPr>
        <w:t>prc1l</w:t>
      </w:r>
      <w:r w:rsidRPr="009E7E8C">
        <w:t>,</w:t>
      </w:r>
      <w:r w:rsidR="00B3186D">
        <w:t xml:space="preserve"> (</w:t>
      </w:r>
      <w:r w:rsidR="00B3186D" w:rsidRPr="009E7E8C">
        <w:rPr>
          <w:b/>
          <w:bCs/>
        </w:rPr>
        <w:t>C</w:t>
      </w:r>
      <w:r w:rsidR="00B3186D">
        <w:t>)</w:t>
      </w:r>
      <w:r w:rsidRPr="009E7E8C">
        <w:t xml:space="preserve"> </w:t>
      </w:r>
      <w:r w:rsidRPr="009E7E8C">
        <w:rPr>
          <w:i/>
          <w:iCs/>
        </w:rPr>
        <w:t>aura</w:t>
      </w:r>
      <w:r w:rsidRPr="009E7E8C">
        <w:t>/</w:t>
      </w:r>
      <w:r w:rsidRPr="009E7E8C">
        <w:rPr>
          <w:i/>
          <w:iCs/>
        </w:rPr>
        <w:t>mid1ipIl</w:t>
      </w:r>
      <w:r w:rsidRPr="009E7E8C">
        <w:t xml:space="preserve"> mutants/maternal crispants show defects in cytokinesis in early embryonic divisions, leading to fully syncytial blastula (</w:t>
      </w:r>
      <w:r w:rsidRPr="009E7E8C">
        <w:rPr>
          <w:b/>
          <w:bCs/>
        </w:rPr>
        <w:t>A</w:t>
      </w:r>
      <w:r w:rsidRPr="009E7E8C">
        <w:t xml:space="preserve">, </w:t>
      </w:r>
      <w:r w:rsidRPr="009E7E8C">
        <w:rPr>
          <w:b/>
          <w:bCs/>
        </w:rPr>
        <w:t>B</w:t>
      </w:r>
      <w:r w:rsidRPr="009E7E8C">
        <w:t>), or partially acellular embryos (</w:t>
      </w:r>
      <w:r w:rsidRPr="009E7E8C">
        <w:rPr>
          <w:b/>
          <w:bCs/>
        </w:rPr>
        <w:t>C</w:t>
      </w:r>
      <w:r w:rsidRPr="009E7E8C">
        <w:t xml:space="preserve">, </w:t>
      </w:r>
      <w:r w:rsidR="0081606C" w:rsidRPr="009E7E8C">
        <w:t xml:space="preserve">white </w:t>
      </w:r>
      <w:r w:rsidRPr="009E7E8C">
        <w:t>box).</w:t>
      </w:r>
    </w:p>
    <w:p w14:paraId="48D89126" w14:textId="77777777" w:rsidR="00CD2ADD" w:rsidRPr="009E7E8C" w:rsidRDefault="00CD2ADD" w:rsidP="00F309CF"/>
    <w:p w14:paraId="24EC3EC8" w14:textId="5F360D4E" w:rsidR="00AE1C8C" w:rsidRDefault="00AE1C8C" w:rsidP="00F309CF">
      <w:r w:rsidRPr="009E7E8C">
        <w:rPr>
          <w:b/>
          <w:bCs/>
        </w:rPr>
        <w:t>Figure 4</w:t>
      </w:r>
      <w:r w:rsidR="00B3186D">
        <w:rPr>
          <w:b/>
          <w:bCs/>
        </w:rPr>
        <w:t>:</w:t>
      </w:r>
      <w:r w:rsidRPr="009E7E8C">
        <w:rPr>
          <w:b/>
          <w:bCs/>
        </w:rPr>
        <w:t xml:space="preserve"> </w:t>
      </w:r>
      <w:r w:rsidR="00A95F5A" w:rsidRPr="009E7E8C">
        <w:rPr>
          <w:b/>
          <w:bCs/>
        </w:rPr>
        <w:t>Using</w:t>
      </w:r>
      <w:r w:rsidRPr="009E7E8C">
        <w:rPr>
          <w:b/>
          <w:bCs/>
        </w:rPr>
        <w:t xml:space="preserve"> maternal</w:t>
      </w:r>
      <w:r w:rsidR="005427A0" w:rsidRPr="009E7E8C">
        <w:rPr>
          <w:b/>
          <w:bCs/>
        </w:rPr>
        <w:t xml:space="preserve"> crispant</w:t>
      </w:r>
      <w:r w:rsidRPr="009E7E8C">
        <w:rPr>
          <w:b/>
          <w:bCs/>
        </w:rPr>
        <w:t xml:space="preserve"> haploids to sequence CRISPR-Cas9-induced mutations</w:t>
      </w:r>
      <w:r w:rsidR="00B3186D">
        <w:rPr>
          <w:b/>
          <w:bCs/>
        </w:rPr>
        <w:t>.</w:t>
      </w:r>
      <w:r w:rsidRPr="009E7E8C">
        <w:rPr>
          <w:b/>
          <w:bCs/>
        </w:rPr>
        <w:t xml:space="preserve"> </w:t>
      </w:r>
      <w:r w:rsidRPr="009E7E8C">
        <w:t>(</w:t>
      </w:r>
      <w:r w:rsidRPr="009E7E8C">
        <w:rPr>
          <w:b/>
          <w:bCs/>
        </w:rPr>
        <w:t>A</w:t>
      </w:r>
      <w:r w:rsidRPr="009E7E8C">
        <w:t>) A</w:t>
      </w:r>
      <w:r w:rsidR="00F36403" w:rsidRPr="009E7E8C">
        <w:t>n</w:t>
      </w:r>
      <w:r w:rsidRPr="009E7E8C">
        <w:t xml:space="preserve"> F0 injected female crossed against a wild</w:t>
      </w:r>
      <w:r w:rsidR="00F36403" w:rsidRPr="009E7E8C">
        <w:t>-</w:t>
      </w:r>
      <w:r w:rsidRPr="009E7E8C">
        <w:t>type male results in a diploid embryo with a maternal effect phenotype. (</w:t>
      </w:r>
      <w:r w:rsidRPr="009E7E8C">
        <w:rPr>
          <w:b/>
          <w:bCs/>
        </w:rPr>
        <w:t>B</w:t>
      </w:r>
      <w:r w:rsidRPr="009E7E8C">
        <w:t>) IVF is performed using UV</w:t>
      </w:r>
      <w:r w:rsidR="0081606C" w:rsidRPr="009E7E8C">
        <w:t>-</w:t>
      </w:r>
      <w:r w:rsidRPr="009E7E8C">
        <w:t xml:space="preserve">treated sperm to create maternal crispant haploids, allowing </w:t>
      </w:r>
      <w:r w:rsidR="002774D4" w:rsidRPr="009E7E8C">
        <w:t xml:space="preserve">for </w:t>
      </w:r>
      <w:r w:rsidRPr="009E7E8C">
        <w:t>the sequencing and analysis of induced INDELs</w:t>
      </w:r>
      <w:r w:rsidR="005427A0" w:rsidRPr="009E7E8C">
        <w:t xml:space="preserve"> </w:t>
      </w:r>
      <w:r w:rsidRPr="009E7E8C">
        <w:t>in the maternal allele.</w:t>
      </w:r>
      <w:r w:rsidR="0081606C" w:rsidRPr="009E7E8C">
        <w:t xml:space="preserve"> </w:t>
      </w:r>
      <w:r w:rsidRPr="009E7E8C">
        <w:t>(</w:t>
      </w:r>
      <w:r w:rsidRPr="009E7E8C">
        <w:rPr>
          <w:b/>
          <w:bCs/>
        </w:rPr>
        <w:t>C</w:t>
      </w:r>
      <w:r w:rsidRPr="009E7E8C">
        <w:t xml:space="preserve">) Representative </w:t>
      </w:r>
      <w:r w:rsidR="00F36403" w:rsidRPr="009E7E8C">
        <w:t>s</w:t>
      </w:r>
      <w:r w:rsidRPr="009E7E8C">
        <w:t xml:space="preserve">equencing of </w:t>
      </w:r>
      <w:r w:rsidRPr="009E7E8C">
        <w:rPr>
          <w:i/>
          <w:iCs/>
        </w:rPr>
        <w:t>birc5b</w:t>
      </w:r>
      <w:r w:rsidRPr="009E7E8C">
        <w:t xml:space="preserve"> maternal crispant </w:t>
      </w:r>
      <w:r w:rsidR="0081606C" w:rsidRPr="009E7E8C">
        <w:t xml:space="preserve">haploid </w:t>
      </w:r>
      <w:r w:rsidRPr="009E7E8C">
        <w:t xml:space="preserve">showing </w:t>
      </w:r>
      <w:r w:rsidR="0081606C" w:rsidRPr="009E7E8C">
        <w:t>a large deletion between guide site</w:t>
      </w:r>
      <w:r w:rsidR="002774D4" w:rsidRPr="009E7E8C">
        <w:t>s</w:t>
      </w:r>
      <w:r w:rsidRPr="009E7E8C">
        <w:t xml:space="preserve"> 3 and 4 (boxed).</w:t>
      </w:r>
    </w:p>
    <w:p w14:paraId="50471D84" w14:textId="0CC096F1" w:rsidR="00B65005" w:rsidRDefault="00B65005" w:rsidP="00F309CF"/>
    <w:p w14:paraId="68E16611" w14:textId="75955B32" w:rsidR="00DF4273" w:rsidRDefault="00DF4273" w:rsidP="00F309CF">
      <w:pPr>
        <w:rPr>
          <w:b/>
          <w:bCs/>
        </w:rPr>
      </w:pPr>
      <w:r w:rsidRPr="001522E1">
        <w:rPr>
          <w:b/>
          <w:bCs/>
        </w:rPr>
        <w:t xml:space="preserve">Table </w:t>
      </w:r>
      <w:r>
        <w:rPr>
          <w:b/>
          <w:bCs/>
        </w:rPr>
        <w:t>1</w:t>
      </w:r>
      <w:r w:rsidRPr="001522E1">
        <w:rPr>
          <w:b/>
          <w:bCs/>
        </w:rPr>
        <w:t xml:space="preserve">: </w:t>
      </w:r>
      <w:r>
        <w:rPr>
          <w:b/>
          <w:bCs/>
        </w:rPr>
        <w:t>PCR mix</w:t>
      </w:r>
      <w:r w:rsidRPr="001522E1">
        <w:t>.</w:t>
      </w:r>
    </w:p>
    <w:p w14:paraId="1C435C0F" w14:textId="77777777" w:rsidR="00DF4273" w:rsidRDefault="00DF4273" w:rsidP="00F309CF">
      <w:pPr>
        <w:rPr>
          <w:b/>
          <w:bCs/>
        </w:rPr>
      </w:pPr>
    </w:p>
    <w:p w14:paraId="536B48BB" w14:textId="645D4308" w:rsidR="00B65005" w:rsidRPr="009E7E8C" w:rsidRDefault="00B65005" w:rsidP="00F309CF">
      <w:pPr>
        <w:rPr>
          <w:b/>
          <w:bCs/>
        </w:rPr>
      </w:pPr>
      <w:r w:rsidRPr="009E7E8C">
        <w:rPr>
          <w:b/>
          <w:bCs/>
        </w:rPr>
        <w:t xml:space="preserve">Table </w:t>
      </w:r>
      <w:r w:rsidR="00DF4273">
        <w:rPr>
          <w:b/>
          <w:bCs/>
        </w:rPr>
        <w:t>2</w:t>
      </w:r>
      <w:r w:rsidRPr="009E7E8C">
        <w:rPr>
          <w:b/>
          <w:bCs/>
        </w:rPr>
        <w:t>: Hank’s solution</w:t>
      </w:r>
      <w:r w:rsidRPr="009E7E8C">
        <w:t>.</w:t>
      </w:r>
    </w:p>
    <w:p w14:paraId="20B89229" w14:textId="77777777" w:rsidR="00D914DD" w:rsidRPr="009E7E8C" w:rsidRDefault="00D914DD" w:rsidP="00F309CF"/>
    <w:p w14:paraId="58370E9A" w14:textId="37A9419A" w:rsidR="00A85038" w:rsidRPr="009E7E8C" w:rsidRDefault="00A85038" w:rsidP="00F309CF">
      <w:pPr>
        <w:rPr>
          <w:b/>
          <w:bCs/>
        </w:rPr>
      </w:pPr>
      <w:r w:rsidRPr="009E7E8C">
        <w:rPr>
          <w:b/>
          <w:bCs/>
        </w:rPr>
        <w:t xml:space="preserve">Table </w:t>
      </w:r>
      <w:r w:rsidR="00DF4273">
        <w:rPr>
          <w:b/>
          <w:bCs/>
        </w:rPr>
        <w:t>3</w:t>
      </w:r>
      <w:r w:rsidRPr="009E7E8C">
        <w:rPr>
          <w:b/>
          <w:bCs/>
        </w:rPr>
        <w:t>:  The location and type of IND</w:t>
      </w:r>
      <w:r w:rsidR="00F36403" w:rsidRPr="009E7E8C">
        <w:rPr>
          <w:b/>
          <w:bCs/>
        </w:rPr>
        <w:t>E</w:t>
      </w:r>
      <w:r w:rsidRPr="009E7E8C">
        <w:rPr>
          <w:b/>
          <w:bCs/>
        </w:rPr>
        <w:t>Ls found in two different sets of maternal crispant haploids</w:t>
      </w:r>
      <w:r w:rsidRPr="009E7E8C">
        <w:rPr>
          <w:b/>
          <w:bCs/>
          <w:i/>
          <w:iCs/>
        </w:rPr>
        <w:t>: birc5b</w:t>
      </w:r>
      <w:r w:rsidRPr="009E7E8C">
        <w:rPr>
          <w:b/>
          <w:bCs/>
        </w:rPr>
        <w:t xml:space="preserve"> and </w:t>
      </w:r>
      <w:r w:rsidRPr="009E7E8C">
        <w:rPr>
          <w:b/>
          <w:bCs/>
          <w:i/>
          <w:iCs/>
        </w:rPr>
        <w:t>prc1l</w:t>
      </w:r>
      <w:r w:rsidRPr="009E7E8C">
        <w:rPr>
          <w:b/>
          <w:bCs/>
        </w:rPr>
        <w:t>.</w:t>
      </w:r>
    </w:p>
    <w:p w14:paraId="32EAFD7D" w14:textId="77777777" w:rsidR="006E4797" w:rsidRPr="009E7E8C" w:rsidRDefault="006E4797" w:rsidP="00F309CF"/>
    <w:p w14:paraId="7C0B6465" w14:textId="5DCB1F38" w:rsidR="006E4797" w:rsidRPr="00CD2ADD" w:rsidRDefault="00551D82" w:rsidP="00F309CF">
      <w:pPr>
        <w:rPr>
          <w:b/>
        </w:rPr>
      </w:pPr>
      <w:r w:rsidRPr="00CD2ADD">
        <w:rPr>
          <w:b/>
        </w:rPr>
        <w:t xml:space="preserve">DISCUSSION: </w:t>
      </w:r>
    </w:p>
    <w:p w14:paraId="5F200221" w14:textId="57999480" w:rsidR="00F32F80" w:rsidRPr="009E7E8C" w:rsidRDefault="00F32F80" w:rsidP="00F309CF">
      <w:r w:rsidRPr="009E7E8C">
        <w:t>The protocol presented in this manuscript allows for the identification and primary molecular characterization of a maternal-effect phenotype in a single generatio</w:t>
      </w:r>
      <w:r w:rsidR="00C208EB" w:rsidRPr="009E7E8C">
        <w:t xml:space="preserve">n instead of the multiple </w:t>
      </w:r>
      <w:r w:rsidR="00C208EB" w:rsidRPr="009E7E8C">
        <w:lastRenderedPageBreak/>
        <w:t xml:space="preserve">generations required for both forward and reverse genetic </w:t>
      </w:r>
      <w:r w:rsidR="00A95F5A" w:rsidRPr="009E7E8C">
        <w:t>techniques</w:t>
      </w:r>
      <w:r w:rsidR="00C208EB" w:rsidRPr="009E7E8C">
        <w:t xml:space="preserve">. </w:t>
      </w:r>
      <w:r w:rsidRPr="009E7E8C">
        <w:t>Currently, the role of many maternally expressed genes is unknown. This lack of knowledge is partly due to the extra generation required to visualize a phenotype when identifying maternal-effect genes</w:t>
      </w:r>
      <w:r w:rsidR="00C208EB" w:rsidRPr="009E7E8C">
        <w:t xml:space="preserve">. </w:t>
      </w:r>
      <w:r w:rsidRPr="009E7E8C">
        <w:t>In the past, the rapid identification of maternal-effect genes in zebrafish could be achieved by injecting translation-blocking morpholino oligonucleotides into cultured oocytes</w:t>
      </w:r>
      <w:r w:rsidRPr="009E7E8C">
        <w:fldChar w:fldCharType="begin"/>
      </w:r>
      <w:r w:rsidR="002C34A8" w:rsidRPr="009E7E8C">
        <w:instrText xml:space="preserve"> ADDIN ZOTERO_ITEM CSL_CITATION {"citationID":"XWMKnnzA","properties":{"formattedCitation":"\\super 32\\nosupersub{}","plainCitation":"32","noteIndex":0},"citationItems":[{"id":719,"uris":["http://zotero.org/users/local/WmAXBcMl/items/3LQ743PG"],"uri":["http://zotero.org/users/local/WmAXBcMl/items/3LQ743PG"],"itemData":{"id":719,"type":"article-journal","abstract":"In animals, females deposit gene products into developing oocytes, which drive early cellular events in embryos immediately after fertilization. As maternal gene products are present before fertilization, the functional manipulation of maternal genes is often challenging to implement, requiring gene expression or targeting during oogenesis. Maternal expression can be achieved through transgenesis, but transgenic approaches are time consuming and subject to undesired epigenetic effects. Here, we have implemented in vitro culturing of experimentally manipulated immature oocytes to study maternal gene contribution to early embryonic development in the zebrafish. We demonstrate phenotypic rescue of a maternal-effect mutation by expressing wild-type product in cultured oocytes. We also generate loss-of-function phenotypes in embryos through either the expression of a dominant-negative transcript or injection of translation-blocking morpholino oligonucleotides. Finally, we demonstrate subcellular localization during the early cell divisions immediately after fertilization of an exogenously provided maternal product fused to a fluorescent protein. These manipulations extend the potential to carry out genetic and imaging studies of zebrafish maternal genes during the egg-to-embryo transition.","container-title":"Developmental Dynamics: An Official Publication of the American Association of Anatomists","DOI":"10.1002/dvdy.23894","ISSN":"1097-0177","issue":"1","journalAbbreviation":"Dev. Dyn.","language":"eng","note":"PMID: 23074011\nPMCID: PMC3857710","page":"44-52","source":"PubMed","title":"In vitro oocyte culture-based manipulation of zebrafish maternal genes","volume":"242","author":[{"family":"Nair","given":"Sreelaja"},{"family":"Lindeman","given":"Robin E."},{"family":"Pelegri","given":"Francisco"}],"issued":{"date-parts":[["2013",1]]}}}],"schema":"https://github.com/citation-style-language/schema/raw/master/csl-citation.json"} </w:instrText>
      </w:r>
      <w:r w:rsidRPr="009E7E8C">
        <w:fldChar w:fldCharType="separate"/>
      </w:r>
      <w:r w:rsidR="002C34A8" w:rsidRPr="009E7E8C">
        <w:rPr>
          <w:vertAlign w:val="superscript"/>
        </w:rPr>
        <w:t>32</w:t>
      </w:r>
      <w:r w:rsidRPr="009E7E8C">
        <w:fldChar w:fldCharType="end"/>
      </w:r>
      <w:r w:rsidRPr="009E7E8C">
        <w:t>. This method was proven successful by phenocopying multiple known maternal-effect genes, but manipulating an immature oocyte can be a delicate, time-consuming experiment.</w:t>
      </w:r>
      <w:r w:rsidR="00DC0259" w:rsidRPr="009E7E8C">
        <w:t xml:space="preserve"> </w:t>
      </w:r>
      <w:r w:rsidR="00C16EB7" w:rsidRPr="009E7E8C">
        <w:t>Maternal RNAs can also be targeted for degradation using CRISPR-RfxCas13d complexes, but the injection of these complexes into the one-cell embryo cannot target maternally provided protein</w:t>
      </w:r>
      <w:r w:rsidR="00C16EB7" w:rsidRPr="009E7E8C">
        <w:fldChar w:fldCharType="begin"/>
      </w:r>
      <w:r w:rsidR="00C16EB7" w:rsidRPr="009E7E8C">
        <w:instrText xml:space="preserve"> ADDIN ZOTERO_ITEM CSL_CITATION {"citationID":"zaMmOS8X","properties":{"formattedCitation":"\\super 33\\nosupersub{}","plainCitation":"33","noteIndex":0},"citationItems":[{"id":1201,"uris":["http://zotero.org/users/local/WmAXBcMl/items/NRDDY4AZ"],"uri":["http://zotero.org/users/local/WmAXBcMl/items/NRDDY4AZ"],"itemData":{"id":1201,"type":"article-journal","abstract":"Early embryonic development is driven exclusively by maternal gene products deposited into the oocyte. Although critical in establishing early developmental programs, maternal gene functions have remained elusive due to a paucity of techniques for their systematic disruption and assessment. CRISPR-Cas13 systems have recently been employed to degrade RNA in yeast, plants, and mammalian cell lines. However, no systematic study of the potential of Cas13 has been carried out in an animal system. Here, we show that CRISPR-RfxCas13d (CasRx) is an effective and precise system to deplete specific mRNA transcripts in zebrafish embryos. We demonstrate that zygotically expressed and maternally provided transcripts are efficiently targeted, resulting in a 76% average decrease in transcript levels and recapitulation of well-known embryonic phenotypes. Moreover, we show that this system can be used in medaka, killifish, and mouse embryos. Altogether, our results demonstrate that CRISPR-RfxCas13d is an efficient knockdown platform to interrogate gene function in animal embryos.","container-title":"Developmental Cell","DOI":"10.1016/j.devcel.2020.07.013","ISSN":"1878-1551","issue":"6","journalAbbreviation":"Dev Cell","language":"eng","note":"PMID: 32768421","page":"805-817.e7","source":"PubMed","title":"CRISPR-Cas13d Induces Efficient mRNA Knockdown in Animal Embryos","volume":"54","author":[{"family":"Kushawah","given":"Gopal"},{"family":"Hernandez-Huertas","given":"Luis"},{"family":"Abugattas-Nuñez Del Prado","given":"Joaquin"},{"family":"Martinez-Morales","given":"Juan R."},{"family":"DeVore","given":"Michelle L."},{"family":"Hassan","given":"Huzaifa"},{"family":"Moreno-Sanchez","given":"Ismael"},{"family":"Tomas-Gallardo","given":"Laura"},{"family":"Diaz-Moscoso","given":"Alejandro"},{"family":"Monges","given":"Dahiana E."},{"family":"Guelfo","given":"Javier R."},{"family":"Theune","given":"William C."},{"family":"Brannan","given":"Emry O."},{"family":"Wang","given":"Wei"},{"family":"Corbin","given":"Timothy J."},{"family":"Moran","given":"Andrea M."},{"family":"Sánchez Alvarado","given":"Alejandro"},{"family":"Málaga-Trillo","given":"Edward"},{"family":"Takacs","given":"Carter M."},{"family":"Bazzini","given":"Ariel A."},{"family":"Moreno-Mateos","given":"Miguel A."}],"issued":{"date-parts":[["2020",9,28]]}}}],"schema":"https://github.com/citation-style-language/schema/raw/master/csl-citation.json"} </w:instrText>
      </w:r>
      <w:r w:rsidR="00C16EB7" w:rsidRPr="009E7E8C">
        <w:fldChar w:fldCharType="separate"/>
      </w:r>
      <w:r w:rsidR="00C16EB7" w:rsidRPr="009E7E8C">
        <w:rPr>
          <w:vertAlign w:val="superscript"/>
        </w:rPr>
        <w:t>33</w:t>
      </w:r>
      <w:r w:rsidR="00C16EB7" w:rsidRPr="009E7E8C">
        <w:fldChar w:fldCharType="end"/>
      </w:r>
      <w:r w:rsidR="00C16EB7" w:rsidRPr="009E7E8C">
        <w:t xml:space="preserve">. </w:t>
      </w:r>
      <w:r w:rsidRPr="009E7E8C">
        <w:t>More recently, it has been discovered that CRISPR-Cas9 can induce biallelic mutations in the germline, allowing for the rapid identification of novel maternal-effect genes in a single generation</w:t>
      </w:r>
      <w:r w:rsidR="009D428F" w:rsidRPr="009E7E8C">
        <w:fldChar w:fldCharType="begin"/>
      </w:r>
      <w:r w:rsidR="009D428F" w:rsidRPr="009E7E8C">
        <w:instrText xml:space="preserve"> ADDIN ZOTERO_ITEM CSL_CITATION {"citationID":"C0ni5Q8C","properties":{"formattedCitation":"\\super 11\\nosupersub{}","plainCitation":"11","noteIndex":0},"citationItems":[{"id":1192,"uris":["http://zotero.org/users/local/WmAXBcMl/items/QD5VE7XB"],"uri":["http://zotero.org/users/local/WmAXBcMl/items/QD5VE7XB"],"itemData":{"id":1192,"type":"article-journal","abstract":"In animals, early development is dependent on a pool of maternal factors, both RNA and proteins, which are required for basic cellular processes and cell differentiation until zygotic genome activation. The role of the majority of these maternally expressed factors is not fully understood. By exploiting the biallelic editing ability of CRISPR-Cas9, we identify and characterize maternal-effect genes in a single generation, using a maternal crispant technique. We validated the ability to generate biallelic mutations in the germ line by creating maternal crispants that phenocopied previously characterized maternal-effect genes: birc5b, tmi and mid1ip1. Additionally, by targeting maternally expressed genes of unknown function in zebrafish, we identified two maternal-effect zebrafish genes, kpna7 and fhdc3. The genetic identity of these maternal crispants was confirmed by sequencing haploid progeny from F0 females, which allowed the analysis of newly induced lesions in the maternal germ line. Our studies show that maternal crispants allow for the effective identification and primary characterization of maternal-effect genes in a single generation, facilitating the reverse genetics analysis of maternal factors that drive embryonic development.","container-title":"Development (Cambridge, England)","DOI":"10.1242/dev.199536","ISSN":"1477-9129","issue":"19","journalAbbreviation":"Development","language":"eng","note":"PMID: 34463742","page":"dev199536","source":"PubMed","title":"Identification of maternal-effect genes in zebrafish using maternal crispants","volume":"148","author":[{"family":"Moravec","given":"Cara E."},{"family":"Voit","given":"Gabriella C."},{"family":"Otterlee","given":"Jarred"},{"family":"Pelegri","given":"Francisco"}],"issued":{"date-parts":[["2021",10,1]]}}}],"schema":"https://github.com/citation-style-language/schema/raw/master/csl-citation.json"} </w:instrText>
      </w:r>
      <w:r w:rsidR="009D428F" w:rsidRPr="009E7E8C">
        <w:fldChar w:fldCharType="separate"/>
      </w:r>
      <w:r w:rsidR="009D428F" w:rsidRPr="009E7E8C">
        <w:rPr>
          <w:vertAlign w:val="superscript"/>
        </w:rPr>
        <w:t>11</w:t>
      </w:r>
      <w:r w:rsidR="009D428F" w:rsidRPr="009E7E8C">
        <w:fldChar w:fldCharType="end"/>
      </w:r>
      <w:r w:rsidRPr="009E7E8C">
        <w:t xml:space="preserve">. </w:t>
      </w:r>
    </w:p>
    <w:p w14:paraId="0DD30749" w14:textId="77777777" w:rsidR="00CD2ADD" w:rsidRDefault="00CD2ADD" w:rsidP="00F309CF"/>
    <w:p w14:paraId="69FE8D3E" w14:textId="4D10B3EA" w:rsidR="00F32F80" w:rsidRPr="009E7E8C" w:rsidRDefault="00F32F80" w:rsidP="009E7E8C">
      <w:r w:rsidRPr="009E7E8C">
        <w:t>This protocol includes several critical steps that contribute to the recovery of maternal crispant embryos. In theory,</w:t>
      </w:r>
      <w:r w:rsidR="008B53CA" w:rsidRPr="009E7E8C">
        <w:t xml:space="preserve"> because germ cells are specified in early embryonic development,</w:t>
      </w:r>
      <w:r w:rsidRPr="009E7E8C">
        <w:t xml:space="preserve"> the earlier a DNA lesion is created in a target gene, the higher the probability</w:t>
      </w:r>
      <w:r w:rsidR="008B53CA" w:rsidRPr="009E7E8C">
        <w:t xml:space="preserve"> that a cell containing mutations will become part of </w:t>
      </w:r>
      <w:r w:rsidRPr="009E7E8C">
        <w:t xml:space="preserve">the germline. This method uses Cas9 protein injected into the </w:t>
      </w:r>
      <w:r w:rsidR="008B53CA" w:rsidRPr="009E7E8C">
        <w:t>developing</w:t>
      </w:r>
      <w:r w:rsidRPr="009E7E8C">
        <w:t xml:space="preserve"> blastodisc of a one-cell embryo to increase the probability </w:t>
      </w:r>
      <w:r w:rsidR="00A95F5A" w:rsidRPr="009E7E8C">
        <w:t>of edits</w:t>
      </w:r>
      <w:r w:rsidRPr="009E7E8C">
        <w:t xml:space="preserve"> in the germline. Another critical factor that affects the percentage of recovered maternal crispant embryos is the efficiency of the guide RNAs in creating genetic edits in target sites. This procedure includes a section on determining the ability of guide RNAs to create somatic INDELs at 24 </w:t>
      </w:r>
      <w:proofErr w:type="spellStart"/>
      <w:r w:rsidRPr="009E7E8C">
        <w:t>hpf</w:t>
      </w:r>
      <w:proofErr w:type="spellEnd"/>
      <w:r w:rsidRPr="009E7E8C">
        <w:t xml:space="preserve"> by PCR. If a guide RNA fails to make somatic edits, it has a low probability of producing edits in the germline at a high enough rate to generate a maternal crispant. This protocol directs the user to test somatic edits, which should be visible </w:t>
      </w:r>
      <w:r w:rsidR="005427A0" w:rsidRPr="009E7E8C">
        <w:t xml:space="preserve">in </w:t>
      </w:r>
      <w:r w:rsidRPr="009E7E8C">
        <w:t xml:space="preserve">three or more guide sites. </w:t>
      </w:r>
    </w:p>
    <w:p w14:paraId="147B78F1" w14:textId="77777777" w:rsidR="00CD2ADD" w:rsidRDefault="00CD2ADD" w:rsidP="00F309CF"/>
    <w:p w14:paraId="795464C8" w14:textId="2D6A0252" w:rsidR="00C208EB" w:rsidRPr="009E7E8C" w:rsidRDefault="00F32F80" w:rsidP="009E7E8C">
      <w:r w:rsidRPr="009E7E8C">
        <w:t>After observing the phenotype of maternal crispant embryos, the genetic lesion(s) contributing to the phenotype can be analyzed at the sequence level</w:t>
      </w:r>
      <w:r w:rsidRPr="009E7E8C" w:rsidDel="00577134">
        <w:t xml:space="preserve"> </w:t>
      </w:r>
      <w:r w:rsidRPr="009E7E8C">
        <w:t>via IVF with UV-treated sperm. To acquire enough starting material for PCR, maternal crispant haploid embryos should develop for at least six to eight hours, allowing multiple cycles of DNA replication to occur. The genomic DNA should also be extracted in 50</w:t>
      </w:r>
      <w:r w:rsidR="00591A8C">
        <w:t xml:space="preserve"> </w:t>
      </w:r>
      <w:r w:rsidR="00591A8C" w:rsidRPr="009E7E8C">
        <w:t>µ</w:t>
      </w:r>
      <w:r w:rsidR="00591A8C">
        <w:t>L of</w:t>
      </w:r>
      <w:r w:rsidR="00591A8C" w:rsidRPr="009E7E8C">
        <w:t xml:space="preserve"> </w:t>
      </w:r>
      <w:r w:rsidRPr="009E7E8C">
        <w:t>50mM NaOH</w:t>
      </w:r>
      <w:r w:rsidR="009B3567" w:rsidRPr="009E7E8C">
        <w:t xml:space="preserve"> </w:t>
      </w:r>
      <w:r w:rsidRPr="009E7E8C">
        <w:t xml:space="preserve">to concentrate the DNA. If the maternal crispant haploid embryos cannot survive for </w:t>
      </w:r>
      <w:r w:rsidR="00591A8C">
        <w:t>6–8</w:t>
      </w:r>
      <w:r w:rsidRPr="009E7E8C">
        <w:t xml:space="preserve"> h, collect the embryos at an earlier time point. To account for the embryo undergoing few</w:t>
      </w:r>
      <w:r w:rsidR="00AA584A" w:rsidRPr="009E7E8C">
        <w:t>er</w:t>
      </w:r>
      <w:r w:rsidRPr="009E7E8C">
        <w:t xml:space="preserve"> cycles of DNA replication, extract the DNA in a smaller volume of 50</w:t>
      </w:r>
      <w:r w:rsidR="00591A8C">
        <w:t xml:space="preserve"> </w:t>
      </w:r>
      <w:r w:rsidRPr="009E7E8C">
        <w:t>mM NaOH while maintaining the same proportion of NaOH and Tris</w:t>
      </w:r>
      <w:r w:rsidR="00B7164E" w:rsidRPr="009E7E8C">
        <w:t>-HCL</w:t>
      </w:r>
      <w:r w:rsidRPr="009E7E8C">
        <w:t xml:space="preserve">. Another option is to concentrate the extracted DNA by using a </w:t>
      </w:r>
      <w:r w:rsidR="00C208EB" w:rsidRPr="009E7E8C">
        <w:t>DNA clean-up and concentrator kit</w:t>
      </w:r>
      <w:r w:rsidRPr="009E7E8C">
        <w:t>. After the DNA has been extracted, the PCR fragment used for sequencing should include all four target sites, if possible. This fragment will allow for the identification of large deletions that span multiple guide sites in maternal crispant embryos.</w:t>
      </w:r>
      <w:r w:rsidR="006B60B1" w:rsidRPr="009E7E8C">
        <w:t xml:space="preserve"> </w:t>
      </w:r>
    </w:p>
    <w:p w14:paraId="40838D53" w14:textId="77777777" w:rsidR="00CD2ADD" w:rsidRDefault="00CD2ADD" w:rsidP="00F309CF"/>
    <w:p w14:paraId="22006327" w14:textId="165110A2" w:rsidR="00A95F5A" w:rsidRPr="009E7E8C" w:rsidRDefault="00A95F5A" w:rsidP="00F309CF">
      <w:r w:rsidRPr="009E7E8C">
        <w:t>When collecting maternal crispant haploids for Sanger sequencing, collect all the haploids that show the phenotype and send a minim</w:t>
      </w:r>
      <w:r w:rsidR="00724614" w:rsidRPr="009E7E8C">
        <w:t>um</w:t>
      </w:r>
      <w:r w:rsidRPr="009E7E8C">
        <w:t xml:space="preserve"> of 10 unique </w:t>
      </w:r>
      <w:r w:rsidR="0081606C" w:rsidRPr="009E7E8C">
        <w:t>haploid embr</w:t>
      </w:r>
      <w:r w:rsidR="009B3567" w:rsidRPr="009E7E8C">
        <w:t xml:space="preserve">yo </w:t>
      </w:r>
      <w:r w:rsidRPr="009E7E8C">
        <w:t>samples to Sanger sequencing. The sequencing of multiple haploid embryos per clutch will allow for the identification of multiple INDELs found in the germline. Past sequencing data of maternal crispant haploids have shown that multiple alleles can be identified in a set of maternal crispant haploids</w:t>
      </w:r>
      <w:r w:rsidR="009B3567" w:rsidRPr="009E7E8C">
        <w:fldChar w:fldCharType="begin"/>
      </w:r>
      <w:r w:rsidR="009B3567" w:rsidRPr="009E7E8C">
        <w:instrText xml:space="preserve"> ADDIN ZOTERO_ITEM CSL_CITATION {"citationID":"k2sAuks8","properties":{"formattedCitation":"\\super 11\\nosupersub{}","plainCitation":"11","noteIndex":0},"citationItems":[{"id":1192,"uris":["http://zotero.org/users/local/WmAXBcMl/items/QD5VE7XB"],"uri":["http://zotero.org/users/local/WmAXBcMl/items/QD5VE7XB"],"itemData":{"id":1192,"type":"article-journal","abstract":"In animals, early development is dependent on a pool of maternal factors, both RNA and proteins, which are required for basic cellular processes and cell differentiation until zygotic genome activation. The role of the majority of these maternally expressed factors is not fully understood. By exploiting the biallelic editing ability of CRISPR-Cas9, we identify and characterize maternal-effect genes in a single generation, using a maternal crispant technique. We validated the ability to generate biallelic mutations in the germ line by creating maternal crispants that phenocopied previously characterized maternal-effect genes: birc5b, tmi and mid1ip1. Additionally, by targeting maternally expressed genes of unknown function in zebrafish, we identified two maternal-effect zebrafish genes, kpna7 and fhdc3. The genetic identity of these maternal crispants was confirmed by sequencing haploid progeny from F0 females, which allowed the analysis of newly induced lesions in the maternal germ line. Our studies show that maternal crispants allow for the effective identification and primary characterization of maternal-effect genes in a single generation, facilitating the reverse genetics analysis of maternal factors that drive embryonic development.","container-title":"Development (Cambridge, England)","DOI":"10.1242/dev.199536","ISSN":"1477-9129","issue":"19","journalAbbreviation":"Development","language":"eng","note":"PMID: 34463742","page":"dev199536","source":"PubMed","title":"Identification of maternal-effect genes in zebrafish using maternal crispants","volume":"148","author":[{"family":"Moravec","given":"Cara E."},{"family":"Voit","given":"Gabriella C."},{"family":"Otterlee","given":"Jarred"},{"family":"Pelegri","given":"Francisco"}],"issued":{"date-parts":[["2021",10,1]]}}}],"schema":"https://github.com/citation-style-language/schema/raw/master/csl-citation.json"} </w:instrText>
      </w:r>
      <w:r w:rsidR="009B3567" w:rsidRPr="009E7E8C">
        <w:fldChar w:fldCharType="separate"/>
      </w:r>
      <w:r w:rsidR="009B3567" w:rsidRPr="009E7E8C">
        <w:rPr>
          <w:vertAlign w:val="superscript"/>
        </w:rPr>
        <w:t>11</w:t>
      </w:r>
      <w:r w:rsidR="009B3567" w:rsidRPr="009E7E8C">
        <w:fldChar w:fldCharType="end"/>
      </w:r>
      <w:r w:rsidRPr="009E7E8C">
        <w:t>. However, these alleles are not recovered in the expected 1</w:t>
      </w:r>
      <w:r w:rsidR="00591A8C">
        <w:t xml:space="preserve"> to</w:t>
      </w:r>
      <w:r w:rsidRPr="009E7E8C">
        <w:t xml:space="preserve"> 1 ratio</w:t>
      </w:r>
      <w:r w:rsidR="009B3567" w:rsidRPr="009E7E8C">
        <w:fldChar w:fldCharType="begin"/>
      </w:r>
      <w:r w:rsidR="009B3567" w:rsidRPr="009E7E8C">
        <w:instrText xml:space="preserve"> ADDIN ZOTERO_ITEM CSL_CITATION {"citationID":"i2xuIo8Y","properties":{"formattedCitation":"\\super 11\\nosupersub{}","plainCitation":"11","noteIndex":0},"citationItems":[{"id":1192,"uris":["http://zotero.org/users/local/WmAXBcMl/items/QD5VE7XB"],"uri":["http://zotero.org/users/local/WmAXBcMl/items/QD5VE7XB"],"itemData":{"id":1192,"type":"article-journal","abstract":"In animals, early development is dependent on a pool of maternal factors, both RNA and proteins, which are required for basic cellular processes and cell differentiation until zygotic genome activation. The role of the majority of these maternally expressed factors is not fully understood. By exploiting the biallelic editing ability of CRISPR-Cas9, we identify and characterize maternal-effect genes in a single generation, using a maternal crispant technique. We validated the ability to generate biallelic mutations in the germ line by creating maternal crispants that phenocopied previously characterized maternal-effect genes: birc5b, tmi and mid1ip1. Additionally, by targeting maternally expressed genes of unknown function in zebrafish, we identified two maternal-effect zebrafish genes, kpna7 and fhdc3. The genetic identity of these maternal crispants was confirmed by sequencing haploid progeny from F0 females, which allowed the analysis of newly induced lesions in the maternal germ line. Our studies show that maternal crispants allow for the effective identification and primary characterization of maternal-effect genes in a single generation, facilitating the reverse genetics analysis of maternal factors that drive embryonic development.","container-title":"Development (Cambridge, England)","DOI":"10.1242/dev.199536","ISSN":"1477-9129","issue":"19","journalAbbreviation":"Development","language":"eng","note":"PMID: 34463742","page":"dev199536","source":"PubMed","title":"Identification of maternal-effect genes in zebrafish using maternal crispants","volume":"148","author":[{"family":"Moravec","given":"Cara E."},{"family":"Voit","given":"Gabriella C."},{"family":"Otterlee","given":"Jarred"},{"family":"Pelegri","given":"Francisco"}],"issued":{"date-parts":[["2021",10,1]]}}}],"schema":"https://github.com/citation-style-language/schema/raw/master/csl-citation.json"} </w:instrText>
      </w:r>
      <w:r w:rsidR="009B3567" w:rsidRPr="009E7E8C">
        <w:fldChar w:fldCharType="separate"/>
      </w:r>
      <w:r w:rsidR="009B3567" w:rsidRPr="009E7E8C">
        <w:rPr>
          <w:vertAlign w:val="superscript"/>
        </w:rPr>
        <w:t>11</w:t>
      </w:r>
      <w:r w:rsidR="009B3567" w:rsidRPr="009E7E8C">
        <w:fldChar w:fldCharType="end"/>
      </w:r>
      <w:r w:rsidRPr="009E7E8C">
        <w:t>. The sequencing of multiple embryos will also help</w:t>
      </w:r>
      <w:r w:rsidR="009B3567" w:rsidRPr="009E7E8C">
        <w:t xml:space="preserve"> support the idea that the phenotype is</w:t>
      </w:r>
      <w:r w:rsidR="00624ED1" w:rsidRPr="009E7E8C">
        <w:t xml:space="preserve"> caused by</w:t>
      </w:r>
      <w:r w:rsidR="009B3567" w:rsidRPr="009E7E8C">
        <w:t xml:space="preserve"> </w:t>
      </w:r>
      <w:r w:rsidR="009B3567" w:rsidRPr="009E7E8C">
        <w:lastRenderedPageBreak/>
        <w:t xml:space="preserve">a CRISPR-Cas9 </w:t>
      </w:r>
      <w:r w:rsidRPr="009E7E8C">
        <w:t>INDEL</w:t>
      </w:r>
      <w:r w:rsidR="009B3567" w:rsidRPr="009E7E8C">
        <w:t xml:space="preserve"> in the target gene</w:t>
      </w:r>
      <w:r w:rsidRPr="009E7E8C">
        <w:t>.</w:t>
      </w:r>
      <w:r w:rsidR="009B3567" w:rsidRPr="009E7E8C">
        <w:t xml:space="preserve"> </w:t>
      </w:r>
      <w:r w:rsidRPr="009E7E8C">
        <w:t>Any wild-type sequence observed in</w:t>
      </w:r>
      <w:r w:rsidR="009B3567" w:rsidRPr="009E7E8C">
        <w:t xml:space="preserve"> sequenced haploid embryos that show a specific phenotype will suggest that the phenotype is not </w:t>
      </w:r>
      <w:r w:rsidR="00624ED1" w:rsidRPr="009E7E8C">
        <w:t>associated with</w:t>
      </w:r>
      <w:r w:rsidR="009B3567" w:rsidRPr="009E7E8C">
        <w:t xml:space="preserve"> the targeted gene. Any novel maternal-effect phenotypes</w:t>
      </w:r>
      <w:r w:rsidR="00B81B72" w:rsidRPr="009E7E8C">
        <w:t xml:space="preserve"> </w:t>
      </w:r>
      <w:r w:rsidR="009B3567" w:rsidRPr="009E7E8C">
        <w:t xml:space="preserve">identified through targeting previously uncharacterized genes should also be confirmed </w:t>
      </w:r>
      <w:r w:rsidRPr="009E7E8C">
        <w:t>by establishing a stable line using the sibling</w:t>
      </w:r>
      <w:r w:rsidR="0081606C" w:rsidRPr="009E7E8C">
        <w:t xml:space="preserve"> F0</w:t>
      </w:r>
      <w:r w:rsidRPr="009E7E8C">
        <w:t xml:space="preserve"> males</w:t>
      </w:r>
      <w:r w:rsidR="00A25F07" w:rsidRPr="009E7E8C">
        <w:fldChar w:fldCharType="begin"/>
      </w:r>
      <w:r w:rsidR="00A25F07" w:rsidRPr="009E7E8C">
        <w:instrText xml:space="preserve"> ADDIN ZOTERO_ITEM CSL_CITATION {"citationID":"zoC7rS1l","properties":{"formattedCitation":"\\super 11\\nosupersub{}","plainCitation":"11","noteIndex":0},"citationItems":[{"id":1192,"uris":["http://zotero.org/users/local/WmAXBcMl/items/QD5VE7XB"],"uri":["http://zotero.org/users/local/WmAXBcMl/items/QD5VE7XB"],"itemData":{"id":1192,"type":"article-journal","abstract":"In animals, early development is dependent on a pool of maternal factors, both RNA and proteins, which are required for basic cellular processes and cell differentiation until zygotic genome activation. The role of the majority of these maternally expressed factors is not fully understood. By exploiting the biallelic editing ability of CRISPR-Cas9, we identify and characterize maternal-effect genes in a single generation, using a maternal crispant technique. We validated the ability to generate biallelic mutations in the germ line by creating maternal crispants that phenocopied previously characterized maternal-effect genes: birc5b, tmi and mid1ip1. Additionally, by targeting maternally expressed genes of unknown function in zebrafish, we identified two maternal-effect zebrafish genes, kpna7 and fhdc3. The genetic identity of these maternal crispants was confirmed by sequencing haploid progeny from F0 females, which allowed the analysis of newly induced lesions in the maternal germ line. Our studies show that maternal crispants allow for the effective identification and primary characterization of maternal-effect genes in a single generation, facilitating the reverse genetics analysis of maternal factors that drive embryonic development.","container-title":"Development (Cambridge, England)","DOI":"10.1242/dev.199536","ISSN":"1477-9129","issue":"19","journalAbbreviation":"Development","language":"eng","note":"PMID: 34463742","page":"dev199536","source":"PubMed","title":"Identification of maternal-effect genes in zebrafish using maternal crispants","volume":"148","author":[{"family":"Moravec","given":"Cara E."},{"family":"Voit","given":"Gabriella C."},{"family":"Otterlee","given":"Jarred"},{"family":"Pelegri","given":"Francisco"}],"issued":{"date-parts":[["2021",10,1]]}}}],"schema":"https://github.com/citation-style-language/schema/raw/master/csl-citation.json"} </w:instrText>
      </w:r>
      <w:r w:rsidR="00A25F07" w:rsidRPr="009E7E8C">
        <w:fldChar w:fldCharType="separate"/>
      </w:r>
      <w:r w:rsidR="00A25F07" w:rsidRPr="009E7E8C">
        <w:rPr>
          <w:vertAlign w:val="superscript"/>
        </w:rPr>
        <w:t>11</w:t>
      </w:r>
      <w:r w:rsidR="00A25F07" w:rsidRPr="009E7E8C">
        <w:fldChar w:fldCharType="end"/>
      </w:r>
      <w:r w:rsidR="006B60B1" w:rsidRPr="009E7E8C">
        <w:t xml:space="preserve">.  </w:t>
      </w:r>
    </w:p>
    <w:p w14:paraId="7E2DCE5F" w14:textId="77777777" w:rsidR="00CD2ADD" w:rsidRDefault="00CD2ADD" w:rsidP="009E7E8C">
      <w:pPr>
        <w:pStyle w:val="CommentText"/>
        <w:jc w:val="both"/>
        <w:rPr>
          <w:rFonts w:ascii="Calibri" w:hAnsi="Calibri" w:cs="Calibri"/>
          <w:sz w:val="24"/>
          <w:szCs w:val="24"/>
        </w:rPr>
      </w:pPr>
    </w:p>
    <w:p w14:paraId="13FFF7F7" w14:textId="3EF7C36F" w:rsidR="005015E1" w:rsidRPr="009E7E8C" w:rsidRDefault="00284FD4" w:rsidP="009E7E8C">
      <w:pPr>
        <w:pStyle w:val="CommentText"/>
        <w:jc w:val="both"/>
        <w:rPr>
          <w:rFonts w:ascii="Calibri" w:hAnsi="Calibri" w:cs="Calibri"/>
          <w:sz w:val="24"/>
          <w:szCs w:val="24"/>
        </w:rPr>
      </w:pPr>
      <w:r w:rsidRPr="009E7E8C">
        <w:rPr>
          <w:rFonts w:ascii="Calibri" w:hAnsi="Calibri" w:cs="Calibri"/>
          <w:sz w:val="24"/>
          <w:szCs w:val="24"/>
        </w:rPr>
        <w:t>In some cases, it may be challenging to identify INDELs via haploid analysis where the identified maternal crispant phenotype has a certain phenotypic characteristic. For example, maternal crispant haploid embryos that appear to be unfertilized or lysis during the cleavage stage may be impossible to select maternal crispant haploids. Maternal crispant embryos with axis extension defects similar to those corresponding to the haploid syndrome may also not be distinguishable for analysis when generating maternal haploids</w:t>
      </w:r>
      <w:r w:rsidRPr="009E7E8C">
        <w:rPr>
          <w:rFonts w:ascii="Calibri" w:hAnsi="Calibri" w:cs="Calibri"/>
          <w:sz w:val="24"/>
          <w:szCs w:val="24"/>
        </w:rPr>
        <w:fldChar w:fldCharType="begin"/>
      </w:r>
      <w:r w:rsidR="00C16EB7" w:rsidRPr="009E7E8C">
        <w:rPr>
          <w:rFonts w:ascii="Calibri" w:hAnsi="Calibri" w:cs="Calibri"/>
          <w:sz w:val="24"/>
          <w:szCs w:val="24"/>
        </w:rPr>
        <w:instrText xml:space="preserve"> ADDIN ZOTERO_ITEM CSL_CITATION {"citationID":"JxRrgUaY","properties":{"formattedCitation":"\\super 34\\nosupersub{}","plainCitation":"34","noteIndex":0},"citationItems":[{"id":746,"uris":["http://zotero.org/users/local/WmAXBcMl/items/4D5HQL59"],"uri":["http://zotero.org/users/local/WmAXBcMl/items/4D5HQL59"],"itemData":{"id":746,"type":"article-journal","abstract":"The zebrafish has become a mainstream vertebrate model that is relevant for many disciplines of scientific study. Zebrafish are especially well suited for forward genetic analysis of developmental processes due to their external fertilization, embryonic size, rapid ontogeny, and optical clarity--a constellation of traits that enable the direct observation of events ranging from gastrulation to organogenesis with a basic stereomicroscope. Further, zebrafish embryos can survive for several days in the haploid state. The production of haploid embryos in vitro is a powerful tool for mutational analysis, as it enables the identification of recessive mutant alleles present in first generation (F1) female carriers following mutagenesis in the parental (P) generation. This approach eliminates the necessity to raise multiple generations (F2, F3, etc.) which involves breeding of mutant families, thus saving the researcher time along with reducing the needs for zebrafish colony space, labor, and the husbandry costs. Although zebrafish have been used to conduct forward screens for the past several decades, there has been a steady expansion of transgenic and genome editing tools. These tools now offer a plethora of ways to create nuanced assays for next generation screens that can be used to further dissect the gene regulatory networks that drive vertebrate ontogeny. Here, we describe how to prepare haploid zebrafish embryos. This protocol can be implemented for novel future haploid screens, such as in enhancer and suppressor screens, to address the mechanisms of development for a broad number of processes and tissues that form during early embryonic stages.","container-title":"Journal of Visualized Experiments: JoVE","DOI":"10.3791/51708","ISSN":"1940-087X","issue":"89","journalAbbreviation":"J Vis Exp","language":"eng","note":"PMID: 25046024\nPMCID: PMC4214630","source":"PubMed","title":"Production of haploid zebrafish embryos by in vitro fertilization","author":[{"family":"Kroeger","given":"Paul T."},{"family":"Poureetezadi","given":"Shahram Jevin"},{"family":"McKee","given":"Robert"},{"family":"Jou","given":"Jonathan"},{"family":"Miceli","given":"Rachel"},{"family":"Wingert","given":"Rebecca A."}],"issued":{"date-parts":[["2014",7,14]]}}}],"schema":"https://github.com/citation-style-language/schema/raw/master/csl-citation.json"} </w:instrText>
      </w:r>
      <w:r w:rsidRPr="009E7E8C">
        <w:rPr>
          <w:rFonts w:ascii="Calibri" w:hAnsi="Calibri" w:cs="Calibri"/>
          <w:sz w:val="24"/>
          <w:szCs w:val="24"/>
        </w:rPr>
        <w:fldChar w:fldCharType="separate"/>
      </w:r>
      <w:r w:rsidR="00C16EB7" w:rsidRPr="009E7E8C">
        <w:rPr>
          <w:rFonts w:ascii="Calibri" w:hAnsi="Calibri" w:cs="Calibri"/>
          <w:sz w:val="24"/>
          <w:szCs w:val="24"/>
          <w:vertAlign w:val="superscript"/>
        </w:rPr>
        <w:t>34</w:t>
      </w:r>
      <w:r w:rsidRPr="009E7E8C">
        <w:rPr>
          <w:rFonts w:ascii="Calibri" w:hAnsi="Calibri" w:cs="Calibri"/>
          <w:sz w:val="24"/>
          <w:szCs w:val="24"/>
        </w:rPr>
        <w:fldChar w:fldCharType="end"/>
      </w:r>
      <w:r w:rsidRPr="009E7E8C">
        <w:rPr>
          <w:rFonts w:ascii="Calibri" w:hAnsi="Calibri" w:cs="Calibri"/>
          <w:sz w:val="24"/>
          <w:szCs w:val="24"/>
        </w:rPr>
        <w:t>. In such cases, the researcher is advised to conduct the analysis directly using stable lines for gene-phenotype confirmation.</w:t>
      </w:r>
    </w:p>
    <w:p w14:paraId="439F8C73" w14:textId="77777777" w:rsidR="00CD2ADD" w:rsidRDefault="00CD2ADD" w:rsidP="00F309CF"/>
    <w:p w14:paraId="19E01781" w14:textId="75AFE960" w:rsidR="00F32F80" w:rsidRPr="009E7E8C" w:rsidRDefault="00F32F80" w:rsidP="00F309CF">
      <w:r w:rsidRPr="009E7E8C">
        <w:t xml:space="preserve">One limitation of the current maternal crispant protocol is that it only identifies maternal-effect genes by gross morphological defects. To increase the </w:t>
      </w:r>
      <w:r w:rsidR="008375BE" w:rsidRPr="009E7E8C">
        <w:t>method’s</w:t>
      </w:r>
      <w:r w:rsidRPr="009E7E8C">
        <w:t xml:space="preserve"> sensitivity and make it more specific for certain aspects of early development, transgenic reporters could be used to highlight specific structures or cell types, as has been done for other screens</w:t>
      </w:r>
      <w:r w:rsidRPr="009E7E8C">
        <w:fldChar w:fldCharType="begin"/>
      </w:r>
      <w:r w:rsidR="00C16EB7" w:rsidRPr="009E7E8C">
        <w:instrText xml:space="preserve"> ADDIN ZOTERO_ITEM CSL_CITATION {"citationID":"9ixDsXx5","properties":{"formattedCitation":"\\super 9, 10, 35\\nosupersub{}","plainCitation":"9, 10, 35","noteIndex":0},"citationItems":[{"id":351,"uris":["http://zotero.org/users/local/WmAXBcMl/items/GAL8FXZH"],"uri":["http://zotero.org/users/local/WmAXBcMl/items/GAL8FXZH"],"itemData":{"id":351,"type":"article-journal","abstract":"The foregut endoderm gives rise to several organs including liver, pancreas, lung and thyroid with important roles in human physiology. Understanding which genes and signalling pathways regulate their development is crucial for understanding developmental disorders as well as diseases in adulthood. We exploited unique advantages of the zebrafish model to develop a rapid and scalable CRISPR/Cas-based mutagenesis strategy aiming at the identification of genes involved in morphogenesis and function of the thyroid. Core elements of the mutagenesis assay comprise bi-allelic gene invalidation in somatic mutants, a non-invasive monitoring of thyroid development in live transgenic fish, complementary analyses of thyroid function in fixed specimens and quantitative analyses of mutagenesis efficiency by Illumina sequencing of individual fish. We successfully validated our mutagenesis-phenotyping strategy in experiments targeting genes with known functions in early thyroid morphogenesis (pax2a, nkx2.4b) and thyroid functional differentiation (duox, duoxa, tshr). We also demonstrate that duox and duoxa crispants phenocopy thyroid phenotypes previously observed in human patients with bi-allelic DUOX2 and DUOXA2 mutations. The proposed combination of efficient mutagenesis protocols, rapid non-invasive phenotyping and sensitive genotyping holds great potential to systematically characterize the function of larger candidate gene panels during thyroid development and is applicable to other organs and tissues.","container-title":"Scientific Reports","DOI":"10.1038/s41598-018-24036-4","ISSN":"2045-2322","issue":"1","journalAbbreviation":"Sci Rep","language":"eng","note":"PMID: 29618800\nPMCID: PMC5884836","page":"5647","source":"PubMed","title":"A Rapid CRISPR/Cas-based Mutagenesis Assay in Zebrafish for Identification of Genes Involved in Thyroid Morphogenesis and Function","volume":"8","author":[{"family":"Trubiroha","given":"A."},{"family":"Gillotay","given":"P."},{"family":"Giusti","given":"N."},{"family":"Gacquer","given":"D."},{"family":"Libert","given":"F."},{"family":"Lefort","given":"A."},{"family":"Haerlingen","given":"B."},{"family":"De Deken","given":"X."},{"family":"Opitz","given":"R."},{"family":"Costagliola","given":"S."}],"issued":{"date-parts":[["2018"]],"season":"04"}}},{"id":349,"uris":["http://zotero.org/users/local/WmAXBcMl/items/5X45NZ6R"],"uri":["http://zotero.org/users/local/WmAXBcMl/items/5X45NZ6R"],"itemData":{"id":349,"type":"article-journal","abstract":"Zebrafish is a powerful model for forward genetics. Reverse genetic approaches are limited by the time required to generate stable mutant lines. We describe a system for gene knockout that consistently produces null phenotypes in G0 zebrafish. Yolk injection of sets of four CRISPR/Cas9 ribonucleoprotein complexes redundantly targeting a single gene recapitulated germline-transmitted knockout phenotypes in &gt;90% of G0 embryos for each of 8 test genes. Early embryonic (6 hpf) and stable adult phenotypes were produced. Simultaneous multi-gene knockout was feasible but associated with toxicity in some cases. To facilitate use, we generated a lookup table of four-guide sets for 21,386 zebrafish genes and validated several. Using this resource, we targeted 50 cardiomyocyte transcriptional regulators and uncovered a role of zbtb16a in cardiac development. This system provides a platform for rapid screening of genes of interest in development, physiology, and disease models in zebrafish.","container-title":"Developmental Cell","DOI":"10.1016/j.devcel.2018.06.003","ISSN":"1878-1551","issue":"1","journalAbbreviation":"Dev. Cell","language":"eng","note":"PMID: 29974860","page":"112-125.e4","source":"PubMed","title":"A Rapid Method for Directed Gene Knockout for Screening in G0 Zebrafish","volume":"46","author":[{"family":"Wu","given":"Roland S."},{"family":"Lam","given":"Ian I."},{"family":"Clay","given":"Hilary"},{"family":"Duong","given":"Daniel N."},{"family":"Deo","given":"Rahul C."},{"family":"Coughlin","given":"Shaun R."}],"issued":{"date-parts":[["2018"]],"season":"02"}}},{"id":1189,"uris":["http://zotero.org/users/local/WmAXBcMl/items/M8KIX5WA"],"uri":["http://zotero.org/users/local/WmAXBcMl/items/M8KIX5WA"],"itemData":{"id":1189,"type":"article-journal","abstract":"The retinotectal projection is a premier model system for the investigation of molecular mechanisms that underlie axon pathfinding and map formation. Other important features, such as the laminar targeting of retinal axons, the control of axon fasciculation and the intrinsic organization of the tectal neuropil, have been less accessible to investigation. In order to visualize these processes in vivo, we generated a transgenic zebrafish line expressing membrane-targeted GFP under control of the brn3c promoter/enhancer. The GFP reporter labels a distinct subset of retinal ganglion cells (RGCs), which project mainly into one of the four retinorecipient layers of the tectum and into a small subset of the extratectal arborization fields. In this transgenic line, we carried out an ENU-mutagenesis screen by scoring live zebrafish larvae for anatomical phenotypes. Thirteen recessive mutations in 12 genes were discovered. In one mutant, ddl, the majority of RGCs fail to differentiate. Three of the mutations, vrt, late and tard, delay the orderly ingrowth of retinal axons into the tectum. Two alleles of drg disrupt the layer-specific targeting of retinal axons. Three genes, fuzz, beyo and brek, are required for confinement of the tectal neuropil. Fasciculation within the optic tract and adhesion within the tectal neuropil are regulated by vrt, coma, bluk, clew and blin. The mutated genes are predicted to encode molecules essential for building the intricate neural architecture of the visual system.","container-title":"Development (Cambridge, England)","DOI":"10.1242/dev.01861","ISSN":"0950-1991","issue":"13","journalAbbreviation":"Development","language":"eng","note":"PMID: 15930106","page":"2955-2967","source":"PubMed","title":"A GFP-based genetic screen reveals mutations that disrupt the architecture of the zebrafish retinotectal projection","volume":"132","author":[{"family":"Xiao","given":"Tong"},{"family":"Roeser","given":"Tobias"},{"family":"Staub","given":"Wendy"},{"family":"Baier","given":"Herwig"}],"issued":{"date-parts":[["2005",7]]}}}],"schema":"https://github.com/citation-style-language/schema/raw/master/csl-citation.json"} </w:instrText>
      </w:r>
      <w:r w:rsidRPr="009E7E8C">
        <w:fldChar w:fldCharType="separate"/>
      </w:r>
      <w:r w:rsidR="00C16EB7" w:rsidRPr="009E7E8C">
        <w:rPr>
          <w:vertAlign w:val="superscript"/>
        </w:rPr>
        <w:t>9,10,35</w:t>
      </w:r>
      <w:r w:rsidRPr="009E7E8C">
        <w:fldChar w:fldCharType="end"/>
      </w:r>
      <w:r w:rsidRPr="009E7E8C">
        <w:t>.</w:t>
      </w:r>
      <w:r w:rsidR="00AF3EEA" w:rsidRPr="009E7E8C">
        <w:t xml:space="preserve">  For example, the </w:t>
      </w:r>
      <w:r w:rsidR="00624ED1" w:rsidRPr="009E7E8C">
        <w:t xml:space="preserve"> CRISPR</w:t>
      </w:r>
      <w:r w:rsidR="00696B9F" w:rsidRPr="009E7E8C">
        <w:t>-</w:t>
      </w:r>
      <w:r w:rsidR="00624ED1" w:rsidRPr="009E7E8C">
        <w:t xml:space="preserve">Cas9 mixture </w:t>
      </w:r>
      <w:r w:rsidR="00AF3EEA" w:rsidRPr="009E7E8C">
        <w:t>could be injected into the Buc-GFP transgenic line to identify non-lethal genes that regulate the formation and development of primordial germ cells</w:t>
      </w:r>
      <w:r w:rsidR="00AF3EEA" w:rsidRPr="009E7E8C">
        <w:fldChar w:fldCharType="begin"/>
      </w:r>
      <w:r w:rsidR="00C16EB7" w:rsidRPr="009E7E8C">
        <w:instrText xml:space="preserve"> ADDIN ZOTERO_ITEM CSL_CITATION {"citationID":"Hj0mLLIs","properties":{"formattedCitation":"\\super 36\\nosupersub{}","plainCitation":"36","noteIndex":0},"citationItems":[{"id":453,"uris":["http://zotero.org/users/local/WmAXBcMl/items/236992C5"],"uri":["http://zotero.org/users/local/WmAXBcMl/items/236992C5"],"itemData":{"id":453,"type":"article-journal","abstract":"In many animals, the germline is specified by maternal RNA-granules termed germ plasm. The correct localization of germ plasm during embryogenesis is therefore crucial for the specification of germ cells. In zebrafish, we previously identified Bucky ball (Buc) as a key regulator of germ plasm formation. Here, we used a Buc antibody to describe its continuous germ plasm localization. Moreover, we generated a transgenic Buc-GFP line for live imaging, which visualizes germ plasm from its assembly during oogenesis up to the larval stages. Live imaging of Buc-GFP generated stunning movies, as they highlighted the dynamic details of germ plasm movements. Moreover, we discovered that Buc was still detected in primordial germ cells 2 days after fertilization. Interestingly, the transgene rescued buc mutants demonstrating genetically that the Buc-GFP fusion protein is functional. These results show that Buc-GFP exerts all biochemical interactions essential for germline development and highlight the potential of this line to analyze the molecular regulation of germ plasm formation.","container-title":"Gene expression patterns: GEP","DOI":"10.1016/j.gep.2015.05.003","ISSN":"1872-7298","issue":"1-2","journalAbbreviation":"Gene Expr. Patterns","language":"eng","note":"PMID: 26143227","page":"44-52","source":"PubMed","title":"A functional Bucky ball-GFP transgene visualizes germ plasm in living zebrafish","volume":"18","author":[{"family":"Riemer","given":"Stephan"},{"family":"Bontems","given":"Franck"},{"family":"Krishnakumar","given":"Pritesh"},{"family":"Gömann","given":"Jasmin"},{"family":"Dosch","given":"Roland"}],"issued":{"date-parts":[["2015",7]]}}}],"schema":"https://github.com/citation-style-language/schema/raw/master/csl-citation.json"} </w:instrText>
      </w:r>
      <w:r w:rsidR="00AF3EEA" w:rsidRPr="009E7E8C">
        <w:fldChar w:fldCharType="separate"/>
      </w:r>
      <w:r w:rsidR="00C16EB7" w:rsidRPr="009E7E8C">
        <w:rPr>
          <w:vertAlign w:val="superscript"/>
        </w:rPr>
        <w:t>36</w:t>
      </w:r>
      <w:r w:rsidR="00AF3EEA" w:rsidRPr="009E7E8C">
        <w:fldChar w:fldCharType="end"/>
      </w:r>
      <w:r w:rsidR="00AF3EEA" w:rsidRPr="009E7E8C">
        <w:t xml:space="preserve">. </w:t>
      </w:r>
      <w:r w:rsidRPr="009E7E8C">
        <w:t xml:space="preserve"> Another limitation of the maternal crispant protocol is that, though useful for genes solely expressed during early development, it may not be effective for genes with both maternal and zygotic function since the CRISPR-Cas9 targeting of the gene could be lethal to the developing embryo. To study the maternal function of genes expressed throughout development, Cas9 activity could be targeted to the germline</w:t>
      </w:r>
      <w:r w:rsidRPr="009E7E8C">
        <w:fldChar w:fldCharType="begin"/>
      </w:r>
      <w:r w:rsidR="00C16EB7" w:rsidRPr="009E7E8C">
        <w:instrText xml:space="preserve"> ADDIN ZOTERO_ITEM CSL_CITATION {"citationID":"CzPWfNEr","properties":{"formattedCitation":"\\super 37\\nosupersub{}","plainCitation":"37","noteIndex":0},"citationItems":[{"id":1168,"uris":["http://zotero.org/users/local/WmAXBcMl/items/95DUDZSC"],"uri":["http://zotero.org/users/local/WmAXBcMl/items/95DUDZSC"],"itemData":{"id":1168,"type":"article-journal","abstract":"CRISPR-Cas9 technology provides a powerful system for genome engineering. However, variable activity across different single guide RNAs (sgRNAs) remains a significant limitation. We analyzed the molecular features that influence sgRNA stability, activity and loading into Cas9 in vivo. We observed that guanine enrichment and adenine depletion increased sgRNA stability and activity, whereas differential sgRNA loading, nucleosome positioning and Cas9 off-target binding were not major determinants. We also identified sgRNAs truncated by one or two nucleotides and containing 5' mismatches as efficient alternatives to canonical sgRNAs. On the basis of these results, we created a predictive sgRNA-scoring algorithm, CRISPRscan, that effectively captures the sequence features affecting the activity of CRISPR-Cas9 in vivo. Finally, we show that targeting Cas9 to the germ line using a Cas9-nanos 3' UTR led to the generation of maternal-zygotic mutants, as well as increased viability and decreased somatic mutations. These results identify determinants that influence Cas9 activity and provide a framework for the design of highly efficient sgRNAs for genome targeting in vivo.","container-title":"Nature Methods","DOI":"10.1038/nmeth.3543","ISSN":"1548-7105","issue":"10","journalAbbreviation":"Nat Methods","language":"eng","note":"PMID: 26322839\nPMCID: PMC4589495","page":"982-988","source":"PubMed","title":"CRISPRscan: designing highly efficient sgRNAs for CRISPR-Cas9 targeting in vivo","title-short":"CRISPRscan","volume":"12","author":[{"family":"Moreno-Mateos","given":"Miguel A."},{"family":"Vejnar","given":"Charles E."},{"family":"Beaudoin","given":"Jean-Denis"},{"family":"Fernandez","given":"Juan P."},{"family":"Mis","given":"Emily K."},{"family":"Khokha","given":"Mustafa K."},{"family":"Giraldez","given":"Antonio J."}],"issued":{"date-parts":[["2015",10]]}}}],"schema":"https://github.com/citation-style-language/schema/raw/master/csl-citation.json"} </w:instrText>
      </w:r>
      <w:r w:rsidRPr="009E7E8C">
        <w:fldChar w:fldCharType="separate"/>
      </w:r>
      <w:r w:rsidR="00C16EB7" w:rsidRPr="009E7E8C">
        <w:rPr>
          <w:vertAlign w:val="superscript"/>
        </w:rPr>
        <w:t>37</w:t>
      </w:r>
      <w:r w:rsidRPr="009E7E8C">
        <w:fldChar w:fldCharType="end"/>
      </w:r>
      <w:r w:rsidRPr="009E7E8C">
        <w:t xml:space="preserve">, thus, leaving the somatic function of the gene unaffected and permitting the survival of the F0 females to adulthood. </w:t>
      </w:r>
    </w:p>
    <w:p w14:paraId="32503F54" w14:textId="77777777" w:rsidR="00CD2ADD" w:rsidRDefault="00CD2ADD" w:rsidP="00F309CF"/>
    <w:p w14:paraId="44F27CD1" w14:textId="08D018B3" w:rsidR="00F32F80" w:rsidRPr="009E7E8C" w:rsidRDefault="00F32F80" w:rsidP="009E7E8C">
      <w:r w:rsidRPr="009E7E8C">
        <w:t xml:space="preserve">Maternal crispants are </w:t>
      </w:r>
      <w:r w:rsidR="00AA584A" w:rsidRPr="009E7E8C">
        <w:t>an effective</w:t>
      </w:r>
      <w:r w:rsidRPr="009E7E8C">
        <w:t xml:space="preserve"> tool to identify novel maternal-effect genes necessary for early development. The combination of multiplexing guide RNAs to a single target and the biallelic editing ability of Cas9 allows the maternal-effect phenotype to be observed in a single generation, avoiding multi-generation breeding schemes typically needed when performing targeted gene editing. The bypassing of multiple generations decreases the amount of space and resources necessary to identify maternal-effect genes. </w:t>
      </w:r>
    </w:p>
    <w:p w14:paraId="55B38F2C" w14:textId="77777777" w:rsidR="00CD2ADD" w:rsidRDefault="00CD2ADD" w:rsidP="00F309CF"/>
    <w:p w14:paraId="25AB264F" w14:textId="548D8EFE" w:rsidR="00F32F80" w:rsidRPr="009E7E8C" w:rsidRDefault="00F32F80" w:rsidP="009E7E8C">
      <w:r w:rsidRPr="009E7E8C">
        <w:t>In addition to identifying new maternal-effect genes, this protocol permits any zebrafish laboratory to phenocopy and study any known maternal-effect mutant without establishing and maintaining stable lines, facilitating detailed analysis of genetic pathways. In</w:t>
      </w:r>
      <w:r w:rsidR="00224A3F" w:rsidRPr="009E7E8C">
        <w:t xml:space="preserve"> </w:t>
      </w:r>
      <w:r w:rsidRPr="009E7E8C">
        <w:t>principle, this maternal crispant approach can</w:t>
      </w:r>
      <w:r w:rsidR="00AA584A" w:rsidRPr="009E7E8C">
        <w:t xml:space="preserve"> also </w:t>
      </w:r>
      <w:r w:rsidRPr="009E7E8C">
        <w:t xml:space="preserve">determine the function of maternal products in non-genetic model species. </w:t>
      </w:r>
    </w:p>
    <w:p w14:paraId="0BEB38EC" w14:textId="77777777" w:rsidR="006E4797" w:rsidRPr="009E7E8C" w:rsidRDefault="006E4797" w:rsidP="00F309CF"/>
    <w:p w14:paraId="59F37CC4" w14:textId="3D25CDB7" w:rsidR="006E4797" w:rsidRPr="009E7E8C" w:rsidRDefault="00551D82" w:rsidP="00F309CF">
      <w:pPr>
        <w:pBdr>
          <w:top w:val="nil"/>
          <w:left w:val="nil"/>
          <w:bottom w:val="nil"/>
          <w:right w:val="nil"/>
          <w:between w:val="nil"/>
        </w:pBdr>
      </w:pPr>
      <w:r w:rsidRPr="009E7E8C">
        <w:rPr>
          <w:b/>
        </w:rPr>
        <w:t xml:space="preserve">ACKNOWLEDGMENTS: </w:t>
      </w:r>
    </w:p>
    <w:p w14:paraId="60DC7CF5" w14:textId="37594CE9" w:rsidR="00EB45D6" w:rsidRPr="009E7E8C" w:rsidRDefault="00EB45D6" w:rsidP="00F309CF">
      <w:r w:rsidRPr="009E7E8C">
        <w:t xml:space="preserve">We thank past and current Pelegri lab animal husbandry staff </w:t>
      </w:r>
      <w:r w:rsidR="0032516F" w:rsidRPr="009E7E8C">
        <w:t xml:space="preserve">members </w:t>
      </w:r>
      <w:r w:rsidRPr="009E7E8C">
        <w:t>for their care of the aquatic facility. We are also grateful for the comments and insight on the manuscript by Ryan Trevena</w:t>
      </w:r>
      <w:r w:rsidR="009B3567" w:rsidRPr="009E7E8C">
        <w:t xml:space="preserve"> and Diane Hanson</w:t>
      </w:r>
      <w:r w:rsidRPr="009E7E8C">
        <w:t>. Funding was provided by NIH grant to F.P. (GM065303)</w:t>
      </w:r>
      <w:r w:rsidRPr="009E7E8C">
        <w:rPr>
          <w:spacing w:val="-8"/>
          <w:shd w:val="clear" w:color="auto" w:fill="FFFFFF"/>
        </w:rPr>
        <w:t xml:space="preserve"> </w:t>
      </w:r>
    </w:p>
    <w:p w14:paraId="25B2FBBD" w14:textId="77777777" w:rsidR="006E4797" w:rsidRPr="00CD2ADD" w:rsidRDefault="006E4797" w:rsidP="00F309CF">
      <w:pPr>
        <w:rPr>
          <w:b/>
        </w:rPr>
      </w:pPr>
    </w:p>
    <w:p w14:paraId="5E703EBA" w14:textId="25D00C00" w:rsidR="006E4797" w:rsidRPr="009E7E8C" w:rsidRDefault="00551D82" w:rsidP="00F309CF">
      <w:pPr>
        <w:pBdr>
          <w:top w:val="nil"/>
          <w:left w:val="nil"/>
          <w:bottom w:val="nil"/>
          <w:right w:val="nil"/>
          <w:between w:val="nil"/>
        </w:pBdr>
        <w:rPr>
          <w:b/>
        </w:rPr>
      </w:pPr>
      <w:r w:rsidRPr="009E7E8C">
        <w:rPr>
          <w:b/>
        </w:rPr>
        <w:t xml:space="preserve">DISCLOSURES: </w:t>
      </w:r>
    </w:p>
    <w:p w14:paraId="078141F9" w14:textId="144AB704" w:rsidR="003A6022" w:rsidRPr="009E7E8C" w:rsidRDefault="003A6022" w:rsidP="00F309CF">
      <w:pPr>
        <w:pBdr>
          <w:top w:val="nil"/>
          <w:left w:val="nil"/>
          <w:bottom w:val="nil"/>
          <w:right w:val="nil"/>
          <w:between w:val="nil"/>
        </w:pBdr>
        <w:rPr>
          <w:bCs/>
        </w:rPr>
      </w:pPr>
      <w:r w:rsidRPr="009E7E8C">
        <w:rPr>
          <w:bCs/>
        </w:rPr>
        <w:t>The author</w:t>
      </w:r>
      <w:r w:rsidR="00224A3F" w:rsidRPr="009E7E8C">
        <w:rPr>
          <w:bCs/>
        </w:rPr>
        <w:t>s</w:t>
      </w:r>
      <w:r w:rsidRPr="009E7E8C">
        <w:rPr>
          <w:bCs/>
        </w:rPr>
        <w:t xml:space="preserve"> declare no competing financial interests.</w:t>
      </w:r>
    </w:p>
    <w:p w14:paraId="4A7B0E5C" w14:textId="77777777" w:rsidR="006E4797" w:rsidRPr="009E7E8C" w:rsidRDefault="006E4797" w:rsidP="00F309CF"/>
    <w:p w14:paraId="6DE2B73C" w14:textId="45BC0915" w:rsidR="006E4797" w:rsidRPr="009E7E8C" w:rsidRDefault="00551D82" w:rsidP="00F309CF">
      <w:pPr>
        <w:rPr>
          <w:b/>
        </w:rPr>
      </w:pPr>
      <w:r w:rsidRPr="00CD2ADD">
        <w:rPr>
          <w:b/>
        </w:rPr>
        <w:t>REFERENCES:</w:t>
      </w:r>
      <w:r w:rsidRPr="00CD2ADD">
        <w:t xml:space="preserve"> </w:t>
      </w:r>
    </w:p>
    <w:p w14:paraId="3F1EACB1" w14:textId="17CEBB43" w:rsidR="00C16EB7" w:rsidRPr="009E7E8C" w:rsidRDefault="00224A3F" w:rsidP="009E7E8C">
      <w:pPr>
        <w:pStyle w:val="Bibliography"/>
        <w:tabs>
          <w:tab w:val="clear" w:pos="380"/>
        </w:tabs>
        <w:ind w:left="0" w:firstLine="0"/>
      </w:pPr>
      <w:r w:rsidRPr="009E7E8C">
        <w:fldChar w:fldCharType="begin"/>
      </w:r>
      <w:r w:rsidRPr="009E7E8C">
        <w:instrText xml:space="preserve"> ADDIN ZOTERO_BIBL {"uncited":[],"omitted":[],"custom":[]} CSL_BIBLIOGRAPHY </w:instrText>
      </w:r>
      <w:r w:rsidRPr="009E7E8C">
        <w:fldChar w:fldCharType="separate"/>
      </w:r>
      <w:r w:rsidR="00C16EB7" w:rsidRPr="009E7E8C">
        <w:t>1.</w:t>
      </w:r>
      <w:r w:rsidR="00C16EB7" w:rsidRPr="009E7E8C">
        <w:tab/>
        <w:t xml:space="preserve">Pelegri, F. Maternal factors in zebrafish development. </w:t>
      </w:r>
      <w:r w:rsidR="00C16EB7" w:rsidRPr="009E7E8C">
        <w:rPr>
          <w:i/>
          <w:iCs/>
        </w:rPr>
        <w:t>Developmental Dynamics</w:t>
      </w:r>
      <w:r w:rsidR="00C16EB7" w:rsidRPr="009E7E8C">
        <w:t xml:space="preserve">. </w:t>
      </w:r>
      <w:r w:rsidR="00C16EB7" w:rsidRPr="009E7E8C">
        <w:rPr>
          <w:b/>
          <w:bCs/>
        </w:rPr>
        <w:t>228</w:t>
      </w:r>
      <w:r w:rsidR="00C16EB7" w:rsidRPr="009E7E8C">
        <w:t xml:space="preserve"> (3), 535–554</w:t>
      </w:r>
      <w:r w:rsidR="00432E50">
        <w:t xml:space="preserve"> </w:t>
      </w:r>
      <w:r w:rsidR="00C16EB7" w:rsidRPr="009E7E8C">
        <w:t>(2003).</w:t>
      </w:r>
    </w:p>
    <w:p w14:paraId="16D3C9C9" w14:textId="70F2C311" w:rsidR="00C16EB7" w:rsidRPr="009E7E8C" w:rsidRDefault="00C16EB7" w:rsidP="009E7E8C">
      <w:pPr>
        <w:pStyle w:val="Bibliography"/>
        <w:tabs>
          <w:tab w:val="clear" w:pos="380"/>
        </w:tabs>
        <w:ind w:left="0" w:firstLine="0"/>
      </w:pPr>
      <w:r w:rsidRPr="009E7E8C">
        <w:t>2.</w:t>
      </w:r>
      <w:r w:rsidRPr="009E7E8C">
        <w:tab/>
        <w:t>Campbell, P.</w:t>
      </w:r>
      <w:r w:rsidR="00432E50">
        <w:t xml:space="preserve"> </w:t>
      </w:r>
      <w:r w:rsidRPr="009E7E8C">
        <w:t>D., Heim, A.</w:t>
      </w:r>
      <w:r w:rsidR="00432E50">
        <w:t xml:space="preserve"> </w:t>
      </w:r>
      <w:r w:rsidRPr="009E7E8C">
        <w:t>E., Smith, M.</w:t>
      </w:r>
      <w:r w:rsidR="00432E50">
        <w:t xml:space="preserve"> </w:t>
      </w:r>
      <w:r w:rsidRPr="009E7E8C">
        <w:t>Z., Marlow, F.</w:t>
      </w:r>
      <w:r w:rsidR="00432E50">
        <w:t xml:space="preserve"> </w:t>
      </w:r>
      <w:r w:rsidRPr="009E7E8C">
        <w:t xml:space="preserve">L. Kinesin-1 interacts with Bucky ball to form germ cells and is required to pattern the zebrafish body axis. </w:t>
      </w:r>
      <w:r w:rsidRPr="009E7E8C">
        <w:rPr>
          <w:i/>
          <w:iCs/>
        </w:rPr>
        <w:t>Development (Cambridge, England)</w:t>
      </w:r>
      <w:r w:rsidRPr="009E7E8C">
        <w:t xml:space="preserve">. </w:t>
      </w:r>
      <w:r w:rsidRPr="009E7E8C">
        <w:rPr>
          <w:b/>
          <w:bCs/>
        </w:rPr>
        <w:t>142</w:t>
      </w:r>
      <w:r w:rsidRPr="009E7E8C">
        <w:t xml:space="preserve"> (17), 2996–3008 (2015).</w:t>
      </w:r>
    </w:p>
    <w:p w14:paraId="55F0E26F" w14:textId="22946393" w:rsidR="00C16EB7" w:rsidRPr="009E7E8C" w:rsidRDefault="00C16EB7" w:rsidP="009E7E8C">
      <w:pPr>
        <w:pStyle w:val="Bibliography"/>
        <w:tabs>
          <w:tab w:val="clear" w:pos="380"/>
        </w:tabs>
        <w:ind w:left="0" w:firstLine="0"/>
      </w:pPr>
      <w:r w:rsidRPr="009E7E8C">
        <w:t>3.</w:t>
      </w:r>
      <w:r w:rsidRPr="009E7E8C">
        <w:tab/>
        <w:t xml:space="preserve">Eno, C., Solanki, B., Pelegri, F. aura (mid1ip1l) regulates the cytoskeleton at the zebrafish egg-to-embryo transition. </w:t>
      </w:r>
      <w:r w:rsidRPr="009E7E8C">
        <w:rPr>
          <w:i/>
          <w:iCs/>
        </w:rPr>
        <w:t>Development (Cambridge, England)</w:t>
      </w:r>
      <w:r w:rsidRPr="009E7E8C">
        <w:t xml:space="preserve">. </w:t>
      </w:r>
      <w:r w:rsidRPr="009E7E8C">
        <w:rPr>
          <w:b/>
          <w:bCs/>
        </w:rPr>
        <w:t>143</w:t>
      </w:r>
      <w:r w:rsidRPr="009E7E8C">
        <w:t xml:space="preserve"> (9), 1585–1599</w:t>
      </w:r>
      <w:r w:rsidR="00432E50">
        <w:t xml:space="preserve"> </w:t>
      </w:r>
      <w:r w:rsidRPr="009E7E8C">
        <w:t>(2016).</w:t>
      </w:r>
    </w:p>
    <w:p w14:paraId="152BA1EE" w14:textId="2DED5DE9" w:rsidR="00C16EB7" w:rsidRPr="009E7E8C" w:rsidRDefault="00C16EB7" w:rsidP="009E7E8C">
      <w:pPr>
        <w:pStyle w:val="Bibliography"/>
        <w:tabs>
          <w:tab w:val="clear" w:pos="380"/>
        </w:tabs>
        <w:ind w:left="0" w:firstLine="0"/>
      </w:pPr>
      <w:r w:rsidRPr="009E7E8C">
        <w:t>4.</w:t>
      </w:r>
      <w:r w:rsidRPr="009E7E8C">
        <w:tab/>
        <w:t>He, W.</w:t>
      </w:r>
      <w:r w:rsidR="00432E50">
        <w:t xml:space="preserve"> </w:t>
      </w:r>
      <w:r w:rsidRPr="009E7E8C">
        <w:t xml:space="preserve">-X. </w:t>
      </w:r>
      <w:r w:rsidR="00432E50" w:rsidRPr="00432E50">
        <w:rPr>
          <w:iCs/>
        </w:rPr>
        <w:t>et al</w:t>
      </w:r>
      <w:r w:rsidRPr="009E7E8C">
        <w:rPr>
          <w:i/>
          <w:iCs/>
        </w:rPr>
        <w:t>.</w:t>
      </w:r>
      <w:r w:rsidRPr="009E7E8C">
        <w:t xml:space="preserve"> Oocyte-specific maternal Slbp2 is required for replication-dependent histone storage and early nuclear cleavage in zebrafish oogenesis and embryogenesis. </w:t>
      </w:r>
      <w:r w:rsidRPr="009E7E8C">
        <w:rPr>
          <w:i/>
          <w:iCs/>
        </w:rPr>
        <w:t>RNA (New York, N.Y.)</w:t>
      </w:r>
      <w:r w:rsidRPr="009E7E8C">
        <w:t xml:space="preserve">. </w:t>
      </w:r>
      <w:r w:rsidRPr="009E7E8C">
        <w:rPr>
          <w:b/>
          <w:bCs/>
        </w:rPr>
        <w:t>24</w:t>
      </w:r>
      <w:r w:rsidRPr="009E7E8C">
        <w:t xml:space="preserve"> (12), 1738–1748</w:t>
      </w:r>
      <w:r w:rsidR="00432E50">
        <w:t xml:space="preserve"> </w:t>
      </w:r>
      <w:r w:rsidRPr="009E7E8C">
        <w:t>(2018).</w:t>
      </w:r>
    </w:p>
    <w:p w14:paraId="45EFE6A0" w14:textId="6303B4D8" w:rsidR="00C16EB7" w:rsidRPr="009E7E8C" w:rsidRDefault="00C16EB7" w:rsidP="009E7E8C">
      <w:pPr>
        <w:pStyle w:val="Bibliography"/>
        <w:tabs>
          <w:tab w:val="clear" w:pos="380"/>
        </w:tabs>
        <w:ind w:left="0" w:firstLine="0"/>
      </w:pPr>
      <w:r w:rsidRPr="009E7E8C">
        <w:t>5.</w:t>
      </w:r>
      <w:r w:rsidRPr="009E7E8C">
        <w:tab/>
        <w:t xml:space="preserve">Burger, A. </w:t>
      </w:r>
      <w:r w:rsidR="00432E50" w:rsidRPr="00432E50">
        <w:rPr>
          <w:iCs/>
        </w:rPr>
        <w:t>et al</w:t>
      </w:r>
      <w:r w:rsidRPr="009E7E8C">
        <w:rPr>
          <w:i/>
          <w:iCs/>
        </w:rPr>
        <w:t>.</w:t>
      </w:r>
      <w:r w:rsidRPr="009E7E8C">
        <w:t xml:space="preserve"> Maximizing mutagenesis with solubilized CRISPR-Cas9 ribonucleoprotein complexes. </w:t>
      </w:r>
      <w:r w:rsidRPr="009E7E8C">
        <w:rPr>
          <w:i/>
          <w:iCs/>
        </w:rPr>
        <w:t>Development (Cambridge, England)</w:t>
      </w:r>
      <w:r w:rsidRPr="009E7E8C">
        <w:t xml:space="preserve">. </w:t>
      </w:r>
      <w:r w:rsidRPr="009E7E8C">
        <w:rPr>
          <w:b/>
          <w:bCs/>
        </w:rPr>
        <w:t>143</w:t>
      </w:r>
      <w:r w:rsidRPr="009E7E8C">
        <w:t xml:space="preserve"> (11), 2025–2037</w:t>
      </w:r>
      <w:r w:rsidR="00432E50">
        <w:t xml:space="preserve"> </w:t>
      </w:r>
      <w:r w:rsidRPr="009E7E8C">
        <w:t>(2016).</w:t>
      </w:r>
    </w:p>
    <w:p w14:paraId="1F6F66B0" w14:textId="0ADD793B" w:rsidR="00C16EB7" w:rsidRPr="009E7E8C" w:rsidRDefault="00C16EB7" w:rsidP="009E7E8C">
      <w:pPr>
        <w:pStyle w:val="Bibliography"/>
        <w:tabs>
          <w:tab w:val="clear" w:pos="380"/>
        </w:tabs>
        <w:ind w:left="0" w:firstLine="0"/>
      </w:pPr>
      <w:r w:rsidRPr="009E7E8C">
        <w:t>6.</w:t>
      </w:r>
      <w:r w:rsidRPr="009E7E8C">
        <w:tab/>
        <w:t>Jao, L.</w:t>
      </w:r>
      <w:r w:rsidR="00432E50">
        <w:t xml:space="preserve"> </w:t>
      </w:r>
      <w:r w:rsidRPr="009E7E8C">
        <w:t>-E., Wente, S.</w:t>
      </w:r>
      <w:r w:rsidR="00432E50">
        <w:t xml:space="preserve"> </w:t>
      </w:r>
      <w:r w:rsidRPr="009E7E8C">
        <w:t xml:space="preserve">R., Chen, W. Efficient multiplex biallelic zebrafish genome editing using a CRISPR nuclease system. </w:t>
      </w:r>
      <w:r w:rsidRPr="009E7E8C">
        <w:rPr>
          <w:i/>
          <w:iCs/>
        </w:rPr>
        <w:t>Proceedings of the National Academy of Sciences of the United States of America</w:t>
      </w:r>
      <w:r w:rsidRPr="009E7E8C">
        <w:t xml:space="preserve">. </w:t>
      </w:r>
      <w:r w:rsidRPr="009E7E8C">
        <w:rPr>
          <w:b/>
          <w:bCs/>
        </w:rPr>
        <w:t>110</w:t>
      </w:r>
      <w:r w:rsidRPr="009E7E8C">
        <w:t xml:space="preserve"> (34), 13904–13909</w:t>
      </w:r>
      <w:r w:rsidR="00432E50">
        <w:t xml:space="preserve"> </w:t>
      </w:r>
      <w:r w:rsidRPr="009E7E8C">
        <w:t>(2013).</w:t>
      </w:r>
    </w:p>
    <w:p w14:paraId="0FC32A42" w14:textId="77A08954" w:rsidR="00C16EB7" w:rsidRPr="009E7E8C" w:rsidRDefault="00C16EB7" w:rsidP="009E7E8C">
      <w:pPr>
        <w:pStyle w:val="Bibliography"/>
        <w:tabs>
          <w:tab w:val="clear" w:pos="380"/>
        </w:tabs>
        <w:ind w:left="0" w:firstLine="0"/>
      </w:pPr>
      <w:r w:rsidRPr="009E7E8C">
        <w:t>7.</w:t>
      </w:r>
      <w:r w:rsidRPr="009E7E8C">
        <w:tab/>
        <w:t>Shah, A.</w:t>
      </w:r>
      <w:r w:rsidR="00432E50">
        <w:t xml:space="preserve"> </w:t>
      </w:r>
      <w:r w:rsidRPr="009E7E8C">
        <w:t>N., Davey, C.</w:t>
      </w:r>
      <w:r w:rsidR="00432E50">
        <w:t xml:space="preserve"> </w:t>
      </w:r>
      <w:r w:rsidRPr="009E7E8C">
        <w:t>F., Whitebirch, A.</w:t>
      </w:r>
      <w:r w:rsidR="00432E50">
        <w:t xml:space="preserve"> </w:t>
      </w:r>
      <w:r w:rsidRPr="009E7E8C">
        <w:t>C., Miller, A.</w:t>
      </w:r>
      <w:r w:rsidR="00432E50">
        <w:t xml:space="preserve"> </w:t>
      </w:r>
      <w:r w:rsidRPr="009E7E8C">
        <w:t>C., Moens, C.</w:t>
      </w:r>
      <w:r w:rsidR="00432E50">
        <w:t xml:space="preserve"> </w:t>
      </w:r>
      <w:r w:rsidRPr="009E7E8C">
        <w:t xml:space="preserve">B. Rapid reverse genetic screening using CRISPR in zebrafish. </w:t>
      </w:r>
      <w:r w:rsidRPr="009E7E8C">
        <w:rPr>
          <w:i/>
          <w:iCs/>
        </w:rPr>
        <w:t>Nature Methods</w:t>
      </w:r>
      <w:r w:rsidRPr="009E7E8C">
        <w:t xml:space="preserve">. </w:t>
      </w:r>
      <w:r w:rsidRPr="009E7E8C">
        <w:rPr>
          <w:b/>
          <w:bCs/>
        </w:rPr>
        <w:t>12</w:t>
      </w:r>
      <w:r w:rsidRPr="009E7E8C">
        <w:t xml:space="preserve"> (6), 535–540 (2015).</w:t>
      </w:r>
    </w:p>
    <w:p w14:paraId="4D38E1EB" w14:textId="246DC076" w:rsidR="00C16EB7" w:rsidRPr="009E7E8C" w:rsidRDefault="00C16EB7" w:rsidP="009E7E8C">
      <w:pPr>
        <w:pStyle w:val="Bibliography"/>
        <w:tabs>
          <w:tab w:val="clear" w:pos="380"/>
        </w:tabs>
        <w:ind w:left="0" w:firstLine="0"/>
      </w:pPr>
      <w:r w:rsidRPr="009E7E8C">
        <w:t>8.</w:t>
      </w:r>
      <w:r w:rsidRPr="009E7E8C">
        <w:tab/>
        <w:t>Shankaran, S.</w:t>
      </w:r>
      <w:r w:rsidR="00432E50">
        <w:t xml:space="preserve"> </w:t>
      </w:r>
      <w:r w:rsidRPr="009E7E8C">
        <w:t>S., Dahlem, T.</w:t>
      </w:r>
      <w:r w:rsidR="00432E50">
        <w:t xml:space="preserve"> </w:t>
      </w:r>
      <w:r w:rsidRPr="009E7E8C">
        <w:t>J., Bisgrove, B.</w:t>
      </w:r>
      <w:r w:rsidR="00432E50">
        <w:t xml:space="preserve"> </w:t>
      </w:r>
      <w:r w:rsidRPr="009E7E8C">
        <w:t>W., Yost, H.</w:t>
      </w:r>
      <w:r w:rsidR="00432E50">
        <w:t xml:space="preserve"> </w:t>
      </w:r>
      <w:r w:rsidRPr="009E7E8C">
        <w:t>J., Tristani‐Firouzi, M. CRISPR/Cas9‐</w:t>
      </w:r>
      <w:r w:rsidR="00432E50" w:rsidRPr="00432E50">
        <w:t xml:space="preserve">directed gene editing for the generation of loss‐of‐function mutants in high‐throughput zebrafish </w:t>
      </w:r>
      <w:r w:rsidR="00432E50">
        <w:t>F</w:t>
      </w:r>
      <w:r w:rsidR="00432E50" w:rsidRPr="00432E50">
        <w:t>0 scre</w:t>
      </w:r>
      <w:r w:rsidRPr="009E7E8C">
        <w:t xml:space="preserve">ens. </w:t>
      </w:r>
      <w:r w:rsidRPr="009E7E8C">
        <w:rPr>
          <w:i/>
          <w:iCs/>
        </w:rPr>
        <w:t>Current Protocols in Molecular Biology</w:t>
      </w:r>
      <w:r w:rsidRPr="009E7E8C">
        <w:t xml:space="preserve">. </w:t>
      </w:r>
      <w:r w:rsidRPr="009E7E8C">
        <w:rPr>
          <w:b/>
          <w:bCs/>
        </w:rPr>
        <w:t>119</w:t>
      </w:r>
      <w:r w:rsidRPr="009E7E8C">
        <w:t xml:space="preserve"> (1), 31.9.1</w:t>
      </w:r>
      <w:r w:rsidR="00432E50">
        <w:t>–</w:t>
      </w:r>
      <w:r w:rsidRPr="009E7E8C">
        <w:t>31.9.22</w:t>
      </w:r>
      <w:r w:rsidR="00432E50">
        <w:t xml:space="preserve"> </w:t>
      </w:r>
      <w:r w:rsidRPr="009E7E8C">
        <w:t>(2017).</w:t>
      </w:r>
    </w:p>
    <w:p w14:paraId="1A3FDA34" w14:textId="5CDFAA7F" w:rsidR="00C16EB7" w:rsidRPr="009E7E8C" w:rsidRDefault="00C16EB7" w:rsidP="009E7E8C">
      <w:pPr>
        <w:pStyle w:val="Bibliography"/>
        <w:tabs>
          <w:tab w:val="clear" w:pos="380"/>
        </w:tabs>
        <w:ind w:left="0" w:firstLine="0"/>
      </w:pPr>
      <w:r w:rsidRPr="009E7E8C">
        <w:t>9.</w:t>
      </w:r>
      <w:r w:rsidRPr="009E7E8C">
        <w:tab/>
        <w:t xml:space="preserve">Trubiroha, A. </w:t>
      </w:r>
      <w:r w:rsidR="00432E50" w:rsidRPr="00432E50">
        <w:rPr>
          <w:iCs/>
        </w:rPr>
        <w:t>et al</w:t>
      </w:r>
      <w:r w:rsidRPr="009E7E8C">
        <w:rPr>
          <w:i/>
          <w:iCs/>
        </w:rPr>
        <w:t>.</w:t>
      </w:r>
      <w:r w:rsidRPr="009E7E8C">
        <w:t xml:space="preserve"> A Rapid CRISPR/Cas-based </w:t>
      </w:r>
      <w:r w:rsidR="00432E50" w:rsidRPr="00432E50">
        <w:t>mutagenesis assay in zebrafish for identification of genes involved in thyroid morphogenesis and func</w:t>
      </w:r>
      <w:r w:rsidRPr="009E7E8C">
        <w:t xml:space="preserve">tion. </w:t>
      </w:r>
      <w:r w:rsidRPr="009E7E8C">
        <w:rPr>
          <w:i/>
          <w:iCs/>
        </w:rPr>
        <w:t>Scientific Reports</w:t>
      </w:r>
      <w:r w:rsidRPr="009E7E8C">
        <w:t xml:space="preserve">. </w:t>
      </w:r>
      <w:r w:rsidRPr="009E7E8C">
        <w:rPr>
          <w:b/>
          <w:bCs/>
        </w:rPr>
        <w:t>8</w:t>
      </w:r>
      <w:r w:rsidRPr="009E7E8C">
        <w:t xml:space="preserve"> (1), 5647 (2018).</w:t>
      </w:r>
    </w:p>
    <w:p w14:paraId="1EA2AA99" w14:textId="5E0E70C2" w:rsidR="00C16EB7" w:rsidRPr="009E7E8C" w:rsidRDefault="00C16EB7" w:rsidP="009E7E8C">
      <w:pPr>
        <w:pStyle w:val="Bibliography"/>
        <w:tabs>
          <w:tab w:val="clear" w:pos="380"/>
        </w:tabs>
        <w:ind w:left="0" w:firstLine="0"/>
      </w:pPr>
      <w:r w:rsidRPr="009E7E8C">
        <w:t>10.</w:t>
      </w:r>
      <w:r w:rsidRPr="009E7E8C">
        <w:tab/>
        <w:t>Wu, R.</w:t>
      </w:r>
      <w:r w:rsidR="00432E50">
        <w:t xml:space="preserve"> </w:t>
      </w:r>
      <w:r w:rsidRPr="009E7E8C">
        <w:t>S., Lam, I.</w:t>
      </w:r>
      <w:r w:rsidR="00432E50">
        <w:t xml:space="preserve"> </w:t>
      </w:r>
      <w:r w:rsidRPr="009E7E8C">
        <w:t>I., Clay, H., Duong, D.</w:t>
      </w:r>
      <w:r w:rsidR="00432E50">
        <w:t xml:space="preserve"> </w:t>
      </w:r>
      <w:r w:rsidRPr="009E7E8C">
        <w:t>N., Deo, R.</w:t>
      </w:r>
      <w:r w:rsidR="00432E50">
        <w:t xml:space="preserve"> </w:t>
      </w:r>
      <w:r w:rsidRPr="009E7E8C">
        <w:t>C., Coughlin, S.</w:t>
      </w:r>
      <w:r w:rsidR="00432E50">
        <w:t xml:space="preserve"> </w:t>
      </w:r>
      <w:r w:rsidRPr="009E7E8C">
        <w:t>R. A R</w:t>
      </w:r>
      <w:r w:rsidR="00432E50" w:rsidRPr="00432E50">
        <w:t>apid method for directed gene knockout for screening in</w:t>
      </w:r>
      <w:r w:rsidRPr="009E7E8C">
        <w:t xml:space="preserve"> G0</w:t>
      </w:r>
      <w:r w:rsidR="00432E50" w:rsidRPr="00432E50">
        <w:t xml:space="preserve"> z</w:t>
      </w:r>
      <w:r w:rsidRPr="009E7E8C">
        <w:t xml:space="preserve">ebrafish. </w:t>
      </w:r>
      <w:r w:rsidRPr="009E7E8C">
        <w:rPr>
          <w:i/>
          <w:iCs/>
        </w:rPr>
        <w:t>Developmental Cell</w:t>
      </w:r>
      <w:r w:rsidRPr="009E7E8C">
        <w:t xml:space="preserve">. </w:t>
      </w:r>
      <w:r w:rsidRPr="009E7E8C">
        <w:rPr>
          <w:b/>
          <w:bCs/>
        </w:rPr>
        <w:t>46</w:t>
      </w:r>
      <w:r w:rsidRPr="009E7E8C">
        <w:t xml:space="preserve"> (1), 112</w:t>
      </w:r>
      <w:r w:rsidR="00432E50">
        <w:t>–</w:t>
      </w:r>
      <w:r w:rsidRPr="009E7E8C">
        <w:t>125.e4 (2018).</w:t>
      </w:r>
    </w:p>
    <w:p w14:paraId="617781C7" w14:textId="47781D88" w:rsidR="00C16EB7" w:rsidRPr="009E7E8C" w:rsidRDefault="00C16EB7" w:rsidP="009E7E8C">
      <w:pPr>
        <w:pStyle w:val="Bibliography"/>
        <w:tabs>
          <w:tab w:val="clear" w:pos="380"/>
        </w:tabs>
        <w:ind w:left="0" w:firstLine="0"/>
      </w:pPr>
      <w:r w:rsidRPr="009E7E8C">
        <w:t>11.</w:t>
      </w:r>
      <w:r w:rsidRPr="009E7E8C">
        <w:tab/>
        <w:t>Moravec, C.</w:t>
      </w:r>
      <w:r w:rsidR="00432E50">
        <w:t xml:space="preserve"> </w:t>
      </w:r>
      <w:r w:rsidRPr="009E7E8C">
        <w:t>E., Voit, G.</w:t>
      </w:r>
      <w:r w:rsidR="00432E50">
        <w:t xml:space="preserve"> </w:t>
      </w:r>
      <w:r w:rsidRPr="009E7E8C">
        <w:t xml:space="preserve">C., Otterlee, J., Pelegri, F. Identification of maternal-effect genes in zebrafish using maternal crispants. </w:t>
      </w:r>
      <w:r w:rsidRPr="009E7E8C">
        <w:rPr>
          <w:i/>
          <w:iCs/>
        </w:rPr>
        <w:t>Development (Cambridge, England)</w:t>
      </w:r>
      <w:r w:rsidRPr="009E7E8C">
        <w:t xml:space="preserve">. </w:t>
      </w:r>
      <w:r w:rsidRPr="009E7E8C">
        <w:rPr>
          <w:b/>
          <w:bCs/>
        </w:rPr>
        <w:t>148</w:t>
      </w:r>
      <w:r w:rsidRPr="009E7E8C">
        <w:t xml:space="preserve"> (19), dev199536 (2021).</w:t>
      </w:r>
    </w:p>
    <w:p w14:paraId="40BA9319" w14:textId="50EE4831" w:rsidR="00C16EB7" w:rsidRPr="009E7E8C" w:rsidRDefault="00C16EB7" w:rsidP="009E7E8C">
      <w:pPr>
        <w:pStyle w:val="Bibliography"/>
        <w:tabs>
          <w:tab w:val="clear" w:pos="380"/>
        </w:tabs>
        <w:ind w:left="0" w:firstLine="0"/>
      </w:pPr>
      <w:r w:rsidRPr="009E7E8C">
        <w:t>12.</w:t>
      </w:r>
      <w:r w:rsidRPr="009E7E8C">
        <w:tab/>
        <w:t>Braat, A.</w:t>
      </w:r>
      <w:r w:rsidR="00432E50">
        <w:t xml:space="preserve"> </w:t>
      </w:r>
      <w:r w:rsidRPr="009E7E8C">
        <w:t>K., Zandbergen, T., van de Water, S., Goos, H.</w:t>
      </w:r>
      <w:r w:rsidR="00432E50">
        <w:t xml:space="preserve"> </w:t>
      </w:r>
      <w:r w:rsidRPr="009E7E8C">
        <w:t xml:space="preserve">J., Zivkovic, D. Characterization of zebrafish primordial germ cells: morphology and early distribution of vasa RNA. </w:t>
      </w:r>
      <w:r w:rsidRPr="009E7E8C">
        <w:rPr>
          <w:i/>
          <w:iCs/>
        </w:rPr>
        <w:t>Developmental Dynamics: An Official Publication of the American Association of Anatomists</w:t>
      </w:r>
      <w:r w:rsidRPr="009E7E8C">
        <w:t xml:space="preserve">. </w:t>
      </w:r>
      <w:r w:rsidRPr="009E7E8C">
        <w:rPr>
          <w:b/>
          <w:bCs/>
        </w:rPr>
        <w:t>216</w:t>
      </w:r>
      <w:r w:rsidRPr="009E7E8C">
        <w:t xml:space="preserve"> (2), 153–167</w:t>
      </w:r>
      <w:r w:rsidR="00432E50">
        <w:t xml:space="preserve"> </w:t>
      </w:r>
      <w:r w:rsidRPr="009E7E8C">
        <w:t>(1999).</w:t>
      </w:r>
    </w:p>
    <w:p w14:paraId="50A9FDD3" w14:textId="1EAC5E01" w:rsidR="00C16EB7" w:rsidRPr="009E7E8C" w:rsidRDefault="00C16EB7" w:rsidP="009E7E8C">
      <w:pPr>
        <w:pStyle w:val="Bibliography"/>
        <w:tabs>
          <w:tab w:val="clear" w:pos="380"/>
        </w:tabs>
        <w:ind w:left="0" w:firstLine="0"/>
      </w:pPr>
      <w:r w:rsidRPr="009E7E8C">
        <w:t>13.</w:t>
      </w:r>
      <w:r w:rsidRPr="009E7E8C">
        <w:tab/>
        <w:t>Eno, C., Hansen, C.</w:t>
      </w:r>
      <w:r w:rsidR="00432E50">
        <w:t xml:space="preserve"> </w:t>
      </w:r>
      <w:r w:rsidRPr="009E7E8C">
        <w:t xml:space="preserve">L., Pelegri, F. Aggregation, segregation, and dispersal of homotypic germ plasm RNPs in the early zebrafish embryo. </w:t>
      </w:r>
      <w:r w:rsidRPr="009E7E8C">
        <w:rPr>
          <w:i/>
          <w:iCs/>
        </w:rPr>
        <w:t>Developmental Dynamics</w:t>
      </w:r>
      <w:r w:rsidRPr="009E7E8C">
        <w:t xml:space="preserve">. </w:t>
      </w:r>
      <w:r w:rsidRPr="009E7E8C">
        <w:rPr>
          <w:b/>
          <w:bCs/>
        </w:rPr>
        <w:t>248</w:t>
      </w:r>
      <w:r w:rsidRPr="009E7E8C">
        <w:t xml:space="preserve"> (4), 306–318</w:t>
      </w:r>
      <w:r w:rsidR="00432E50">
        <w:t xml:space="preserve"> </w:t>
      </w:r>
      <w:r w:rsidRPr="009E7E8C">
        <w:t>(2019).</w:t>
      </w:r>
    </w:p>
    <w:p w14:paraId="247B5608" w14:textId="506205EC" w:rsidR="00C16EB7" w:rsidRPr="009E7E8C" w:rsidRDefault="00C16EB7" w:rsidP="009E7E8C">
      <w:pPr>
        <w:pStyle w:val="Bibliography"/>
        <w:tabs>
          <w:tab w:val="clear" w:pos="380"/>
        </w:tabs>
        <w:ind w:left="0" w:firstLine="0"/>
      </w:pPr>
      <w:r w:rsidRPr="009E7E8C">
        <w:t>14.</w:t>
      </w:r>
      <w:r w:rsidRPr="009E7E8C">
        <w:tab/>
        <w:t xml:space="preserve">Knaut, H., Steinbeisser, H., Schwarz, H., Nüsslein-Volhard, C. An evolutionary conserved region in the vasa 3’UTR targets RNA translation to the germ cells in the zebrafish. </w:t>
      </w:r>
      <w:r w:rsidRPr="009E7E8C">
        <w:rPr>
          <w:i/>
          <w:iCs/>
        </w:rPr>
        <w:t>Current biology: CB</w:t>
      </w:r>
      <w:r w:rsidRPr="009E7E8C">
        <w:t xml:space="preserve">. </w:t>
      </w:r>
      <w:r w:rsidRPr="009E7E8C">
        <w:rPr>
          <w:b/>
          <w:bCs/>
        </w:rPr>
        <w:t>12</w:t>
      </w:r>
      <w:r w:rsidRPr="009E7E8C">
        <w:t xml:space="preserve"> (6), 454–466</w:t>
      </w:r>
      <w:r w:rsidR="006025A2">
        <w:t xml:space="preserve"> </w:t>
      </w:r>
      <w:r w:rsidRPr="009E7E8C">
        <w:t>(2002).</w:t>
      </w:r>
    </w:p>
    <w:p w14:paraId="2AA0243C" w14:textId="77777777" w:rsidR="00C16EB7" w:rsidRPr="009E7E8C" w:rsidRDefault="00C16EB7" w:rsidP="009E7E8C">
      <w:pPr>
        <w:pStyle w:val="Bibliography"/>
        <w:tabs>
          <w:tab w:val="clear" w:pos="380"/>
        </w:tabs>
        <w:ind w:left="0" w:firstLine="0"/>
      </w:pPr>
      <w:r w:rsidRPr="009E7E8C">
        <w:lastRenderedPageBreak/>
        <w:t>15.</w:t>
      </w:r>
      <w:r w:rsidRPr="009E7E8C">
        <w:tab/>
        <w:t xml:space="preserve">Yoon, C., Kawakami, K., Hopkins, N. Zebrafish vasa homologue RNA is localized to the cleavage planes of 2- and 4-cell-stage embryos and is expressed in the primordial germ cells. </w:t>
      </w:r>
      <w:r w:rsidRPr="009E7E8C">
        <w:rPr>
          <w:i/>
          <w:iCs/>
        </w:rPr>
        <w:t>Development (Cambridge, England)</w:t>
      </w:r>
      <w:r w:rsidRPr="009E7E8C">
        <w:t xml:space="preserve">. </w:t>
      </w:r>
      <w:r w:rsidRPr="009E7E8C">
        <w:rPr>
          <w:b/>
          <w:bCs/>
        </w:rPr>
        <w:t>124</w:t>
      </w:r>
      <w:r w:rsidRPr="009E7E8C">
        <w:t xml:space="preserve"> (16), 3157–3165 (1997).</w:t>
      </w:r>
    </w:p>
    <w:p w14:paraId="5C9AD588" w14:textId="6DBF44C8" w:rsidR="00C16EB7" w:rsidRPr="009E7E8C" w:rsidRDefault="00C16EB7" w:rsidP="009E7E8C">
      <w:pPr>
        <w:pStyle w:val="Bibliography"/>
        <w:tabs>
          <w:tab w:val="clear" w:pos="380"/>
        </w:tabs>
        <w:ind w:left="0" w:firstLine="0"/>
      </w:pPr>
      <w:r w:rsidRPr="009E7E8C">
        <w:t>16.</w:t>
      </w:r>
      <w:r w:rsidRPr="009E7E8C">
        <w:tab/>
        <w:t>Gagnon, J.</w:t>
      </w:r>
      <w:r w:rsidR="006025A2">
        <w:t xml:space="preserve"> </w:t>
      </w:r>
      <w:r w:rsidRPr="009E7E8C">
        <w:t xml:space="preserve">A. </w:t>
      </w:r>
      <w:r w:rsidR="00432E50" w:rsidRPr="00432E50">
        <w:rPr>
          <w:iCs/>
        </w:rPr>
        <w:t>et al</w:t>
      </w:r>
      <w:r w:rsidRPr="009E7E8C">
        <w:rPr>
          <w:i/>
          <w:iCs/>
        </w:rPr>
        <w:t>.</w:t>
      </w:r>
      <w:r w:rsidRPr="009E7E8C">
        <w:t xml:space="preserve"> Efficient </w:t>
      </w:r>
      <w:r w:rsidR="006025A2" w:rsidRPr="006025A2">
        <w:t>muta</w:t>
      </w:r>
      <w:r w:rsidRPr="009E7E8C">
        <w:t xml:space="preserve">genesis by Cas9 </w:t>
      </w:r>
      <w:r w:rsidR="006025A2" w:rsidRPr="006025A2">
        <w:t>protein-mediated oligonucleotide insertion and large-scale assessment of single-guid</w:t>
      </w:r>
      <w:r w:rsidRPr="009E7E8C">
        <w:t xml:space="preserve">e RNAs. </w:t>
      </w:r>
      <w:r w:rsidRPr="009E7E8C">
        <w:rPr>
          <w:i/>
          <w:iCs/>
        </w:rPr>
        <w:t>PLoS ONE</w:t>
      </w:r>
      <w:r w:rsidRPr="009E7E8C">
        <w:t xml:space="preserve">. </w:t>
      </w:r>
      <w:r w:rsidRPr="009E7E8C">
        <w:rPr>
          <w:b/>
          <w:bCs/>
        </w:rPr>
        <w:t>9</w:t>
      </w:r>
      <w:r w:rsidRPr="009E7E8C">
        <w:t xml:space="preserve"> (5), e98186</w:t>
      </w:r>
      <w:r w:rsidR="006025A2">
        <w:t xml:space="preserve"> </w:t>
      </w:r>
      <w:r w:rsidRPr="009E7E8C">
        <w:t>(2014).</w:t>
      </w:r>
    </w:p>
    <w:p w14:paraId="3AFEA40A" w14:textId="5DBE8D16" w:rsidR="00C16EB7" w:rsidRPr="009E7E8C" w:rsidRDefault="00C16EB7" w:rsidP="009E7E8C">
      <w:pPr>
        <w:pStyle w:val="Bibliography"/>
        <w:tabs>
          <w:tab w:val="clear" w:pos="380"/>
        </w:tabs>
        <w:ind w:left="0" w:firstLine="0"/>
      </w:pPr>
      <w:r w:rsidRPr="009E7E8C">
        <w:t>17.</w:t>
      </w:r>
      <w:r w:rsidRPr="009E7E8C">
        <w:tab/>
        <w:t>Labun, K., Montague, T.</w:t>
      </w:r>
      <w:r w:rsidR="006025A2">
        <w:t xml:space="preserve"> </w:t>
      </w:r>
      <w:r w:rsidRPr="009E7E8C">
        <w:t>G., Gagnon, J.</w:t>
      </w:r>
      <w:r w:rsidR="006025A2">
        <w:t xml:space="preserve"> </w:t>
      </w:r>
      <w:r w:rsidRPr="009E7E8C">
        <w:t>A., Thyme, S.</w:t>
      </w:r>
      <w:r w:rsidR="006025A2">
        <w:t xml:space="preserve"> </w:t>
      </w:r>
      <w:r w:rsidRPr="009E7E8C">
        <w:t xml:space="preserve">B., Valen, E. CHOPCHOP v2: a web tool for the next generation of CRISPR genome engineering. </w:t>
      </w:r>
      <w:r w:rsidRPr="009E7E8C">
        <w:rPr>
          <w:i/>
          <w:iCs/>
        </w:rPr>
        <w:t>Nucleic Acids Research</w:t>
      </w:r>
      <w:r w:rsidRPr="009E7E8C">
        <w:t xml:space="preserve">. </w:t>
      </w:r>
      <w:r w:rsidRPr="009E7E8C">
        <w:rPr>
          <w:b/>
          <w:bCs/>
        </w:rPr>
        <w:t>44</w:t>
      </w:r>
      <w:r w:rsidRPr="009E7E8C">
        <w:t xml:space="preserve"> (W1), W272–W276 (2016).</w:t>
      </w:r>
    </w:p>
    <w:p w14:paraId="55E7E11C" w14:textId="72377C80" w:rsidR="00C16EB7" w:rsidRPr="009E7E8C" w:rsidRDefault="00C16EB7" w:rsidP="009E7E8C">
      <w:pPr>
        <w:pStyle w:val="Bibliography"/>
        <w:tabs>
          <w:tab w:val="clear" w:pos="380"/>
        </w:tabs>
        <w:ind w:left="0" w:firstLine="0"/>
      </w:pPr>
      <w:r w:rsidRPr="009E7E8C">
        <w:t>18.</w:t>
      </w:r>
      <w:r w:rsidRPr="009E7E8C">
        <w:tab/>
        <w:t>Labun, K., Montague, T.</w:t>
      </w:r>
      <w:r w:rsidR="006025A2">
        <w:t xml:space="preserve"> </w:t>
      </w:r>
      <w:r w:rsidRPr="009E7E8C">
        <w:t>G., Krause, M., Torres Cleuren, Y.</w:t>
      </w:r>
      <w:r w:rsidR="006025A2">
        <w:t xml:space="preserve"> </w:t>
      </w:r>
      <w:r w:rsidRPr="009E7E8C">
        <w:t xml:space="preserve">N., Tjeldnes, H., Valen, E. CHOPCHOP v3: expanding the CRISPR web toolbox beyond genome editing. </w:t>
      </w:r>
      <w:r w:rsidRPr="009E7E8C">
        <w:rPr>
          <w:i/>
          <w:iCs/>
        </w:rPr>
        <w:t>Nucleic Acids Research</w:t>
      </w:r>
      <w:r w:rsidRPr="009E7E8C">
        <w:t xml:space="preserve">. </w:t>
      </w:r>
      <w:r w:rsidRPr="009E7E8C">
        <w:rPr>
          <w:b/>
          <w:bCs/>
        </w:rPr>
        <w:t>47</w:t>
      </w:r>
      <w:r w:rsidRPr="009E7E8C">
        <w:t xml:space="preserve"> (W1), W171–W174 (2019).</w:t>
      </w:r>
    </w:p>
    <w:p w14:paraId="3BB3C1F8" w14:textId="55B02FD6" w:rsidR="00C16EB7" w:rsidRPr="009E7E8C" w:rsidRDefault="00C16EB7" w:rsidP="009E7E8C">
      <w:pPr>
        <w:pStyle w:val="Bibliography"/>
        <w:tabs>
          <w:tab w:val="clear" w:pos="380"/>
        </w:tabs>
        <w:ind w:left="0" w:firstLine="0"/>
      </w:pPr>
      <w:r w:rsidRPr="009E7E8C">
        <w:t>19.</w:t>
      </w:r>
      <w:r w:rsidRPr="009E7E8C">
        <w:tab/>
        <w:t>Montague, T.</w:t>
      </w:r>
      <w:r w:rsidR="006025A2">
        <w:t xml:space="preserve"> </w:t>
      </w:r>
      <w:r w:rsidRPr="009E7E8C">
        <w:t>G., Cruz, J.</w:t>
      </w:r>
      <w:r w:rsidR="006025A2">
        <w:t xml:space="preserve"> </w:t>
      </w:r>
      <w:r w:rsidRPr="009E7E8C">
        <w:t>M., Gagnon, J.</w:t>
      </w:r>
      <w:r w:rsidR="006025A2">
        <w:t xml:space="preserve"> </w:t>
      </w:r>
      <w:r w:rsidRPr="009E7E8C">
        <w:t>A., Church, G.</w:t>
      </w:r>
      <w:r w:rsidR="006025A2">
        <w:t xml:space="preserve"> </w:t>
      </w:r>
      <w:r w:rsidRPr="009E7E8C">
        <w:t xml:space="preserve">M., Valen, E. CHOPCHOP: a CRISPR/Cas9 and TALEN web tool for genome editing. </w:t>
      </w:r>
      <w:r w:rsidRPr="009E7E8C">
        <w:rPr>
          <w:i/>
          <w:iCs/>
        </w:rPr>
        <w:t>Nucleic Acids Research</w:t>
      </w:r>
      <w:r w:rsidRPr="009E7E8C">
        <w:t xml:space="preserve">. </w:t>
      </w:r>
      <w:r w:rsidRPr="009E7E8C">
        <w:rPr>
          <w:b/>
          <w:bCs/>
        </w:rPr>
        <w:t>42</w:t>
      </w:r>
      <w:r w:rsidRPr="009E7E8C">
        <w:t xml:space="preserve"> (W1), W401–W407 (2014).</w:t>
      </w:r>
    </w:p>
    <w:p w14:paraId="7A2515EA" w14:textId="12F94DCD" w:rsidR="00C16EB7" w:rsidRPr="009E7E8C" w:rsidRDefault="00C16EB7" w:rsidP="009E7E8C">
      <w:pPr>
        <w:pStyle w:val="Bibliography"/>
        <w:tabs>
          <w:tab w:val="clear" w:pos="380"/>
        </w:tabs>
        <w:ind w:left="0" w:firstLine="0"/>
      </w:pPr>
      <w:r w:rsidRPr="009E7E8C">
        <w:t>20.</w:t>
      </w:r>
      <w:r w:rsidRPr="009E7E8C">
        <w:tab/>
        <w:t>Moravec, C.</w:t>
      </w:r>
      <w:r w:rsidR="006025A2">
        <w:t xml:space="preserve"> </w:t>
      </w:r>
      <w:r w:rsidRPr="009E7E8C">
        <w:t>E., Pelegri, F.</w:t>
      </w:r>
      <w:r w:rsidR="006025A2">
        <w:t xml:space="preserve"> </w:t>
      </w:r>
      <w:r w:rsidRPr="009E7E8C">
        <w:t xml:space="preserve">J. An </w:t>
      </w:r>
      <w:r w:rsidR="006025A2" w:rsidRPr="006025A2">
        <w:t>accessible protocol for the generation of</w:t>
      </w:r>
      <w:r w:rsidRPr="009E7E8C">
        <w:t xml:space="preserve"> CRISPR-Cas9 </w:t>
      </w:r>
      <w:r w:rsidR="006025A2" w:rsidRPr="006025A2">
        <w:t>knockouts u</w:t>
      </w:r>
      <w:r w:rsidRPr="009E7E8C">
        <w:t xml:space="preserve">sing INDELs in </w:t>
      </w:r>
      <w:r w:rsidR="006025A2">
        <w:t>z</w:t>
      </w:r>
      <w:r w:rsidR="006025A2" w:rsidRPr="009E7E8C">
        <w:t>ebrafish</w:t>
      </w:r>
      <w:r w:rsidRPr="009E7E8C">
        <w:t xml:space="preserve">. </w:t>
      </w:r>
      <w:r w:rsidRPr="009E7E8C">
        <w:rPr>
          <w:i/>
          <w:iCs/>
        </w:rPr>
        <w:t>Methods in Molecular Biology (Clifton, N.J.)</w:t>
      </w:r>
      <w:r w:rsidRPr="009E7E8C">
        <w:t xml:space="preserve">. </w:t>
      </w:r>
      <w:r w:rsidRPr="009E7E8C">
        <w:rPr>
          <w:b/>
          <w:bCs/>
        </w:rPr>
        <w:t>1920</w:t>
      </w:r>
      <w:r w:rsidRPr="009E7E8C">
        <w:t>, 377–392 (2019).</w:t>
      </w:r>
    </w:p>
    <w:p w14:paraId="7BC6B581" w14:textId="52D14B8D" w:rsidR="00C16EB7" w:rsidRPr="009E7E8C" w:rsidRDefault="00C16EB7" w:rsidP="009E7E8C">
      <w:pPr>
        <w:pStyle w:val="Bibliography"/>
        <w:tabs>
          <w:tab w:val="clear" w:pos="380"/>
        </w:tabs>
        <w:ind w:left="0" w:firstLine="0"/>
      </w:pPr>
      <w:r w:rsidRPr="009E7E8C">
        <w:t>21.</w:t>
      </w:r>
      <w:r w:rsidRPr="009E7E8C">
        <w:tab/>
        <w:t>White, R.</w:t>
      </w:r>
      <w:r w:rsidR="006025A2">
        <w:t xml:space="preserve"> </w:t>
      </w:r>
      <w:r w:rsidRPr="009E7E8C">
        <w:t xml:space="preserve">J. </w:t>
      </w:r>
      <w:r w:rsidR="00432E50" w:rsidRPr="00432E50">
        <w:rPr>
          <w:iCs/>
        </w:rPr>
        <w:t>et al</w:t>
      </w:r>
      <w:r w:rsidRPr="009E7E8C">
        <w:rPr>
          <w:i/>
          <w:iCs/>
        </w:rPr>
        <w:t>.</w:t>
      </w:r>
      <w:r w:rsidRPr="009E7E8C">
        <w:t xml:space="preserve"> A high-resolution mRNA expression time course of embryonic development in zebrafish. </w:t>
      </w:r>
      <w:r w:rsidRPr="009E7E8C">
        <w:rPr>
          <w:i/>
          <w:iCs/>
        </w:rPr>
        <w:t>eLife</w:t>
      </w:r>
      <w:r w:rsidRPr="009E7E8C">
        <w:t xml:space="preserve">. </w:t>
      </w:r>
      <w:r w:rsidRPr="009E7E8C">
        <w:rPr>
          <w:b/>
          <w:bCs/>
        </w:rPr>
        <w:t>6</w:t>
      </w:r>
      <w:r w:rsidRPr="009E7E8C">
        <w:t>, eLife.30860 (2017).</w:t>
      </w:r>
    </w:p>
    <w:p w14:paraId="112E0DAD" w14:textId="6582E4D7" w:rsidR="00C16EB7" w:rsidRPr="009E7E8C" w:rsidRDefault="00C16EB7" w:rsidP="009E7E8C">
      <w:pPr>
        <w:pStyle w:val="Bibliography"/>
        <w:tabs>
          <w:tab w:val="clear" w:pos="380"/>
        </w:tabs>
        <w:ind w:left="0" w:firstLine="0"/>
      </w:pPr>
      <w:r w:rsidRPr="009E7E8C">
        <w:t>22.</w:t>
      </w:r>
      <w:r w:rsidRPr="009E7E8C">
        <w:tab/>
        <w:t xml:space="preserve">Aanes, H. </w:t>
      </w:r>
      <w:r w:rsidR="00432E50" w:rsidRPr="00432E50">
        <w:rPr>
          <w:iCs/>
        </w:rPr>
        <w:t>et al</w:t>
      </w:r>
      <w:r w:rsidRPr="009E7E8C">
        <w:rPr>
          <w:i/>
          <w:iCs/>
        </w:rPr>
        <w:t>.</w:t>
      </w:r>
      <w:r w:rsidRPr="009E7E8C">
        <w:t xml:space="preserve"> Zebrafish mRNA sequencing deciphers novelties in transcriptome dynamics during maternal to zygotic transition. </w:t>
      </w:r>
      <w:r w:rsidRPr="009E7E8C">
        <w:rPr>
          <w:i/>
          <w:iCs/>
        </w:rPr>
        <w:t>Genome Research</w:t>
      </w:r>
      <w:r w:rsidRPr="009E7E8C">
        <w:t xml:space="preserve">. </w:t>
      </w:r>
      <w:r w:rsidRPr="009E7E8C">
        <w:rPr>
          <w:b/>
          <w:bCs/>
        </w:rPr>
        <w:t>21</w:t>
      </w:r>
      <w:r w:rsidRPr="009E7E8C">
        <w:t xml:space="preserve"> (8), 1328–1338 (2011).</w:t>
      </w:r>
    </w:p>
    <w:p w14:paraId="2ECF6A69" w14:textId="2298DF42" w:rsidR="00C16EB7" w:rsidRPr="009E7E8C" w:rsidRDefault="00C16EB7" w:rsidP="009E7E8C">
      <w:pPr>
        <w:pStyle w:val="Bibliography"/>
        <w:tabs>
          <w:tab w:val="clear" w:pos="380"/>
        </w:tabs>
        <w:ind w:left="0" w:firstLine="0"/>
      </w:pPr>
      <w:r w:rsidRPr="009E7E8C">
        <w:t>23.</w:t>
      </w:r>
      <w:r w:rsidRPr="009E7E8C">
        <w:tab/>
        <w:t>Aken, B.</w:t>
      </w:r>
      <w:r w:rsidR="006025A2">
        <w:t xml:space="preserve"> </w:t>
      </w:r>
      <w:r w:rsidRPr="009E7E8C">
        <w:t xml:space="preserve">L. </w:t>
      </w:r>
      <w:r w:rsidR="00432E50" w:rsidRPr="00432E50">
        <w:rPr>
          <w:iCs/>
        </w:rPr>
        <w:t>et al</w:t>
      </w:r>
      <w:r w:rsidRPr="009E7E8C">
        <w:rPr>
          <w:i/>
          <w:iCs/>
        </w:rPr>
        <w:t>.</w:t>
      </w:r>
      <w:r w:rsidRPr="009E7E8C">
        <w:t xml:space="preserve"> The Ensembl gene annotation system. </w:t>
      </w:r>
      <w:r w:rsidRPr="009E7E8C">
        <w:rPr>
          <w:i/>
          <w:iCs/>
        </w:rPr>
        <w:t>Database: The Journal of Biological Databases and Curation</w:t>
      </w:r>
      <w:r w:rsidRPr="009E7E8C">
        <w:t xml:space="preserve">. </w:t>
      </w:r>
      <w:r w:rsidRPr="009E7E8C">
        <w:rPr>
          <w:b/>
          <w:bCs/>
        </w:rPr>
        <w:t>2016</w:t>
      </w:r>
      <w:r w:rsidRPr="009E7E8C">
        <w:t>, baw093 (2016).</w:t>
      </w:r>
    </w:p>
    <w:p w14:paraId="6631F956" w14:textId="5A8F155F" w:rsidR="00C16EB7" w:rsidRPr="009E7E8C" w:rsidRDefault="00C16EB7" w:rsidP="009E7E8C">
      <w:pPr>
        <w:pStyle w:val="Bibliography"/>
        <w:tabs>
          <w:tab w:val="clear" w:pos="380"/>
        </w:tabs>
        <w:ind w:left="0" w:firstLine="0"/>
      </w:pPr>
      <w:r w:rsidRPr="009E7E8C">
        <w:t>24.</w:t>
      </w:r>
      <w:r w:rsidRPr="009E7E8C">
        <w:tab/>
        <w:t>Sorlien, E.</w:t>
      </w:r>
      <w:r w:rsidR="006025A2">
        <w:t xml:space="preserve"> </w:t>
      </w:r>
      <w:r w:rsidRPr="009E7E8C">
        <w:t>L., Witucki, M.</w:t>
      </w:r>
      <w:r w:rsidR="006025A2">
        <w:t xml:space="preserve"> </w:t>
      </w:r>
      <w:r w:rsidRPr="009E7E8C">
        <w:t xml:space="preserve">A., Ogas, J. Efficient </w:t>
      </w:r>
      <w:r w:rsidR="006025A2" w:rsidRPr="006025A2">
        <w:t>production and identific</w:t>
      </w:r>
      <w:r w:rsidRPr="009E7E8C">
        <w:t xml:space="preserve">ation of CRISPR/Cas9-generated </w:t>
      </w:r>
      <w:r w:rsidR="006025A2" w:rsidRPr="006025A2">
        <w:t>gene knockouts in the model system</w:t>
      </w:r>
      <w:r w:rsidRPr="009E7E8C">
        <w:t xml:space="preserve"> Danio rerio. </w:t>
      </w:r>
      <w:r w:rsidRPr="009E7E8C">
        <w:rPr>
          <w:i/>
          <w:iCs/>
        </w:rPr>
        <w:t>Journal of Visualized Experiments: JoVE</w:t>
      </w:r>
      <w:r w:rsidRPr="009E7E8C">
        <w:t xml:space="preserve">. </w:t>
      </w:r>
      <w:r w:rsidRPr="009E7E8C">
        <w:rPr>
          <w:b/>
          <w:bCs/>
        </w:rPr>
        <w:t>138</w:t>
      </w:r>
      <w:r w:rsidRPr="009E7E8C">
        <w:t>, 56969 (2018).</w:t>
      </w:r>
    </w:p>
    <w:p w14:paraId="2637451D" w14:textId="6455239A" w:rsidR="00C16EB7" w:rsidRPr="009E7E8C" w:rsidRDefault="00C16EB7" w:rsidP="009E7E8C">
      <w:pPr>
        <w:pStyle w:val="Bibliography"/>
        <w:tabs>
          <w:tab w:val="clear" w:pos="380"/>
        </w:tabs>
        <w:ind w:left="0" w:firstLine="0"/>
      </w:pPr>
      <w:r w:rsidRPr="009E7E8C">
        <w:t>25.</w:t>
      </w:r>
      <w:r w:rsidRPr="009E7E8C">
        <w:tab/>
        <w:t xml:space="preserve">Kotani, H., Taimatsu, K., Ohga, R., Ota, S., Kawahara, A. </w:t>
      </w:r>
      <w:r w:rsidR="006025A2" w:rsidRPr="006025A2">
        <w:t>efficient multiple genome modifications induced</w:t>
      </w:r>
      <w:r w:rsidRPr="009E7E8C">
        <w:t xml:space="preserve"> by the crRNAs, tracrRNA and Cas9 </w:t>
      </w:r>
      <w:r w:rsidR="006025A2" w:rsidRPr="006025A2">
        <w:t>protein complex in zebr</w:t>
      </w:r>
      <w:r w:rsidRPr="009E7E8C">
        <w:t xml:space="preserve">afish. </w:t>
      </w:r>
      <w:r w:rsidRPr="009E7E8C">
        <w:rPr>
          <w:i/>
          <w:iCs/>
        </w:rPr>
        <w:t>PloS One</w:t>
      </w:r>
      <w:r w:rsidRPr="009E7E8C">
        <w:t xml:space="preserve">. </w:t>
      </w:r>
      <w:r w:rsidRPr="009E7E8C">
        <w:rPr>
          <w:b/>
          <w:bCs/>
        </w:rPr>
        <w:t>10</w:t>
      </w:r>
      <w:r w:rsidRPr="009E7E8C">
        <w:t xml:space="preserve"> (5), e0128319</w:t>
      </w:r>
      <w:r w:rsidR="006025A2">
        <w:t xml:space="preserve"> </w:t>
      </w:r>
      <w:r w:rsidRPr="009E7E8C">
        <w:t>(2015).</w:t>
      </w:r>
    </w:p>
    <w:p w14:paraId="31634074" w14:textId="7BB31C01" w:rsidR="00C16EB7" w:rsidRPr="009E7E8C" w:rsidRDefault="00C16EB7" w:rsidP="009E7E8C">
      <w:pPr>
        <w:pStyle w:val="Bibliography"/>
        <w:tabs>
          <w:tab w:val="clear" w:pos="380"/>
        </w:tabs>
        <w:ind w:left="0" w:firstLine="0"/>
      </w:pPr>
      <w:r w:rsidRPr="009E7E8C">
        <w:t>26.</w:t>
      </w:r>
      <w:r w:rsidRPr="009E7E8C">
        <w:tab/>
        <w:t>Rosen, J.</w:t>
      </w:r>
      <w:r w:rsidR="006025A2">
        <w:t xml:space="preserve"> </w:t>
      </w:r>
      <w:r w:rsidRPr="009E7E8C">
        <w:t>N., Sweeney, M.</w:t>
      </w:r>
      <w:r w:rsidR="006025A2">
        <w:t xml:space="preserve"> </w:t>
      </w:r>
      <w:r w:rsidRPr="009E7E8C">
        <w:t>F., Mably, J.</w:t>
      </w:r>
      <w:r w:rsidR="006025A2">
        <w:t xml:space="preserve"> </w:t>
      </w:r>
      <w:r w:rsidRPr="009E7E8C">
        <w:t xml:space="preserve">D. Microinjection of zebrafish embryos to analyze gene function. </w:t>
      </w:r>
      <w:r w:rsidRPr="009E7E8C">
        <w:rPr>
          <w:i/>
          <w:iCs/>
        </w:rPr>
        <w:t>Journal of Visualized Experiments: JoVE</w:t>
      </w:r>
      <w:r w:rsidRPr="009E7E8C">
        <w:t xml:space="preserve">. </w:t>
      </w:r>
      <w:r w:rsidRPr="009E7E8C">
        <w:rPr>
          <w:b/>
          <w:bCs/>
        </w:rPr>
        <w:t>25</w:t>
      </w:r>
      <w:r w:rsidRPr="009E7E8C">
        <w:t>, 1115</w:t>
      </w:r>
      <w:r w:rsidR="006025A2">
        <w:t xml:space="preserve"> </w:t>
      </w:r>
      <w:r w:rsidRPr="009E7E8C">
        <w:t>(2009).</w:t>
      </w:r>
    </w:p>
    <w:p w14:paraId="47AC7097" w14:textId="21463D23" w:rsidR="00C16EB7" w:rsidRPr="009E7E8C" w:rsidRDefault="00C16EB7" w:rsidP="009E7E8C">
      <w:pPr>
        <w:pStyle w:val="Bibliography"/>
        <w:tabs>
          <w:tab w:val="clear" w:pos="380"/>
        </w:tabs>
        <w:ind w:left="0" w:firstLine="0"/>
      </w:pPr>
      <w:r w:rsidRPr="009E7E8C">
        <w:t>27.</w:t>
      </w:r>
      <w:r w:rsidRPr="009E7E8C">
        <w:tab/>
        <w:t xml:space="preserve">Xu, Q. Microinjection into zebrafish embryos. </w:t>
      </w:r>
      <w:r w:rsidRPr="009E7E8C">
        <w:rPr>
          <w:i/>
          <w:iCs/>
        </w:rPr>
        <w:t>Methods in Molecular Biology (Clifton, N.J.)</w:t>
      </w:r>
      <w:r w:rsidRPr="009E7E8C">
        <w:t xml:space="preserve">. </w:t>
      </w:r>
      <w:r w:rsidRPr="009E7E8C">
        <w:rPr>
          <w:b/>
          <w:bCs/>
        </w:rPr>
        <w:t>127</w:t>
      </w:r>
      <w:r w:rsidRPr="009E7E8C">
        <w:t>, 125–132 (1999).</w:t>
      </w:r>
    </w:p>
    <w:p w14:paraId="3D683183" w14:textId="1EA43B69" w:rsidR="00C16EB7" w:rsidRPr="009E7E8C" w:rsidRDefault="00C16EB7" w:rsidP="009E7E8C">
      <w:pPr>
        <w:pStyle w:val="Bibliography"/>
        <w:tabs>
          <w:tab w:val="clear" w:pos="380"/>
        </w:tabs>
        <w:ind w:left="0" w:firstLine="0"/>
      </w:pPr>
      <w:r w:rsidRPr="009E7E8C">
        <w:t>28.</w:t>
      </w:r>
      <w:r w:rsidRPr="009E7E8C">
        <w:tab/>
      </w:r>
      <w:r w:rsidR="00D914DD" w:rsidRPr="00D914DD">
        <w:t xml:space="preserve">JoVE Science Education Database. </w:t>
      </w:r>
      <w:r w:rsidR="00D914DD" w:rsidRPr="009E7E8C">
        <w:rPr>
          <w:i/>
          <w:iCs/>
        </w:rPr>
        <w:t>Biology II: Mouse, Zebrafish, and Chick. Zebrafish Microinjection Techniques</w:t>
      </w:r>
      <w:r w:rsidR="00D914DD" w:rsidRPr="00D914DD">
        <w:t>. JoVE, Cambridge, MA, (2021).</w:t>
      </w:r>
    </w:p>
    <w:p w14:paraId="61405491" w14:textId="0595F056" w:rsidR="00C16EB7" w:rsidRPr="009E7E8C" w:rsidRDefault="00C16EB7" w:rsidP="009E7E8C">
      <w:pPr>
        <w:pStyle w:val="Bibliography"/>
        <w:tabs>
          <w:tab w:val="clear" w:pos="380"/>
        </w:tabs>
        <w:ind w:left="0" w:firstLine="0"/>
      </w:pPr>
      <w:r w:rsidRPr="009E7E8C">
        <w:t>29.</w:t>
      </w:r>
      <w:r w:rsidRPr="009E7E8C">
        <w:tab/>
        <w:t>Kimmel, C.</w:t>
      </w:r>
      <w:r w:rsidR="00D914DD">
        <w:t xml:space="preserve"> </w:t>
      </w:r>
      <w:r w:rsidRPr="009E7E8C">
        <w:t>B., Ballard, W.</w:t>
      </w:r>
      <w:r w:rsidR="00D914DD">
        <w:t xml:space="preserve"> </w:t>
      </w:r>
      <w:r w:rsidRPr="009E7E8C">
        <w:t>W., Kimmel, S.</w:t>
      </w:r>
      <w:r w:rsidR="00D914DD">
        <w:t xml:space="preserve"> </w:t>
      </w:r>
      <w:r w:rsidRPr="009E7E8C">
        <w:t>R., Ullmann, B., Schilling, T.</w:t>
      </w:r>
      <w:r w:rsidR="00D914DD">
        <w:t xml:space="preserve"> </w:t>
      </w:r>
      <w:r w:rsidRPr="009E7E8C">
        <w:t xml:space="preserve">F. Stages of embryonic development of the zebrafish. </w:t>
      </w:r>
      <w:r w:rsidRPr="009E7E8C">
        <w:rPr>
          <w:i/>
          <w:iCs/>
        </w:rPr>
        <w:t>Developmental Dynamics: An Official Publication of the American Association of Anatomists</w:t>
      </w:r>
      <w:r w:rsidRPr="009E7E8C">
        <w:t xml:space="preserve">. </w:t>
      </w:r>
      <w:r w:rsidRPr="009E7E8C">
        <w:rPr>
          <w:b/>
          <w:bCs/>
        </w:rPr>
        <w:t>203</w:t>
      </w:r>
      <w:r w:rsidRPr="009E7E8C">
        <w:t xml:space="preserve"> (3), 253–310</w:t>
      </w:r>
      <w:r w:rsidR="00D914DD">
        <w:t xml:space="preserve"> </w:t>
      </w:r>
      <w:r w:rsidRPr="009E7E8C">
        <w:t>(1995).</w:t>
      </w:r>
    </w:p>
    <w:p w14:paraId="7BF920AE" w14:textId="47537F23" w:rsidR="00C16EB7" w:rsidRPr="009E7E8C" w:rsidRDefault="00C16EB7" w:rsidP="009E7E8C">
      <w:pPr>
        <w:pStyle w:val="Bibliography"/>
        <w:tabs>
          <w:tab w:val="clear" w:pos="380"/>
        </w:tabs>
        <w:ind w:left="0" w:firstLine="0"/>
      </w:pPr>
      <w:r w:rsidRPr="009E7E8C">
        <w:t>30.</w:t>
      </w:r>
      <w:r w:rsidRPr="009E7E8C">
        <w:tab/>
        <w:t xml:space="preserve">D’Agostino, Y. </w:t>
      </w:r>
      <w:r w:rsidR="00432E50" w:rsidRPr="00432E50">
        <w:rPr>
          <w:iCs/>
        </w:rPr>
        <w:t>et al</w:t>
      </w:r>
      <w:r w:rsidRPr="009E7E8C">
        <w:rPr>
          <w:i/>
          <w:iCs/>
        </w:rPr>
        <w:t>.</w:t>
      </w:r>
      <w:r w:rsidRPr="009E7E8C">
        <w:t xml:space="preserve"> A </w:t>
      </w:r>
      <w:r w:rsidR="00D914DD" w:rsidRPr="00D914DD">
        <w:t>rapid and cheap methodology f</w:t>
      </w:r>
      <w:r w:rsidRPr="009E7E8C">
        <w:t xml:space="preserve">or CRISPR/Cas9 </w:t>
      </w:r>
      <w:r w:rsidR="00D914DD" w:rsidRPr="00D914DD">
        <w:t>zebrafish mutant screeni</w:t>
      </w:r>
      <w:r w:rsidRPr="009E7E8C">
        <w:t xml:space="preserve">ng. </w:t>
      </w:r>
      <w:r w:rsidRPr="009E7E8C">
        <w:rPr>
          <w:i/>
          <w:iCs/>
        </w:rPr>
        <w:t>Molecular Biotechnology</w:t>
      </w:r>
      <w:r w:rsidRPr="009E7E8C">
        <w:t xml:space="preserve">. </w:t>
      </w:r>
      <w:r w:rsidRPr="009E7E8C">
        <w:rPr>
          <w:b/>
          <w:bCs/>
        </w:rPr>
        <w:t>58</w:t>
      </w:r>
      <w:r w:rsidRPr="009E7E8C">
        <w:t xml:space="preserve"> (1), 73–78</w:t>
      </w:r>
      <w:r w:rsidR="00D914DD">
        <w:t xml:space="preserve"> </w:t>
      </w:r>
      <w:r w:rsidRPr="009E7E8C">
        <w:t>(2016).</w:t>
      </w:r>
    </w:p>
    <w:p w14:paraId="1F67A388" w14:textId="38197593" w:rsidR="00C16EB7" w:rsidRPr="009E7E8C" w:rsidRDefault="00C16EB7" w:rsidP="009E7E8C">
      <w:pPr>
        <w:pStyle w:val="Bibliography"/>
        <w:tabs>
          <w:tab w:val="clear" w:pos="380"/>
        </w:tabs>
        <w:ind w:left="0" w:firstLine="0"/>
      </w:pPr>
      <w:r w:rsidRPr="009E7E8C">
        <w:t>31.</w:t>
      </w:r>
      <w:r w:rsidRPr="009E7E8C">
        <w:tab/>
        <w:t>Baars, D.</w:t>
      </w:r>
      <w:r w:rsidR="00D914DD">
        <w:t xml:space="preserve"> </w:t>
      </w:r>
      <w:r w:rsidRPr="009E7E8C">
        <w:t>L., Takle, K.</w:t>
      </w:r>
      <w:r w:rsidR="00D914DD">
        <w:t xml:space="preserve"> </w:t>
      </w:r>
      <w:r w:rsidRPr="009E7E8C">
        <w:t xml:space="preserve">A., Heier, J., Pelegri, F. Ploidy </w:t>
      </w:r>
      <w:r w:rsidR="00D914DD" w:rsidRPr="00D914DD">
        <w:t>manipulation of zebrafish embryos with</w:t>
      </w:r>
      <w:r w:rsidRPr="009E7E8C">
        <w:t xml:space="preserve"> Heat Shock 2 </w:t>
      </w:r>
      <w:r w:rsidR="00D914DD">
        <w:t>t</w:t>
      </w:r>
      <w:r w:rsidR="00D914DD" w:rsidRPr="009E7E8C">
        <w:t>reatment</w:t>
      </w:r>
      <w:r w:rsidRPr="009E7E8C">
        <w:t xml:space="preserve">. </w:t>
      </w:r>
      <w:r w:rsidRPr="009E7E8C">
        <w:rPr>
          <w:i/>
          <w:iCs/>
        </w:rPr>
        <w:t>Journal of Visualized Experiments: JoVE</w:t>
      </w:r>
      <w:r w:rsidRPr="009E7E8C">
        <w:t>.</w:t>
      </w:r>
      <w:r w:rsidRPr="009E7E8C">
        <w:rPr>
          <w:b/>
          <w:bCs/>
        </w:rPr>
        <w:t xml:space="preserve"> 118</w:t>
      </w:r>
      <w:r w:rsidRPr="009E7E8C">
        <w:t>, 54492 (2016).</w:t>
      </w:r>
    </w:p>
    <w:p w14:paraId="65F956AB" w14:textId="47D04753" w:rsidR="00C16EB7" w:rsidRPr="009E7E8C" w:rsidRDefault="00C16EB7" w:rsidP="009E7E8C">
      <w:pPr>
        <w:pStyle w:val="Bibliography"/>
        <w:tabs>
          <w:tab w:val="clear" w:pos="380"/>
        </w:tabs>
        <w:ind w:left="0" w:firstLine="0"/>
      </w:pPr>
      <w:r w:rsidRPr="009E7E8C">
        <w:t>32.</w:t>
      </w:r>
      <w:r w:rsidRPr="009E7E8C">
        <w:tab/>
        <w:t>Nair, S., Lindeman, R.</w:t>
      </w:r>
      <w:r w:rsidR="00D914DD">
        <w:t xml:space="preserve"> </w:t>
      </w:r>
      <w:r w:rsidRPr="009E7E8C">
        <w:t xml:space="preserve">E., Pelegri, F. In vitro oocyte culture-based manipulation of zebrafish maternal genes. </w:t>
      </w:r>
      <w:r w:rsidRPr="009E7E8C">
        <w:rPr>
          <w:i/>
          <w:iCs/>
        </w:rPr>
        <w:t xml:space="preserve">Developmental Dynamics: An Official Publication of the American Association of </w:t>
      </w:r>
      <w:r w:rsidRPr="009E7E8C">
        <w:rPr>
          <w:i/>
          <w:iCs/>
        </w:rPr>
        <w:lastRenderedPageBreak/>
        <w:t>Anatomists</w:t>
      </w:r>
      <w:r w:rsidRPr="009E7E8C">
        <w:t xml:space="preserve">. </w:t>
      </w:r>
      <w:r w:rsidRPr="009E7E8C">
        <w:rPr>
          <w:b/>
          <w:bCs/>
        </w:rPr>
        <w:t>242</w:t>
      </w:r>
      <w:r w:rsidRPr="009E7E8C">
        <w:t xml:space="preserve"> (1), 44–52</w:t>
      </w:r>
      <w:r w:rsidR="00D914DD">
        <w:t xml:space="preserve"> </w:t>
      </w:r>
      <w:r w:rsidRPr="009E7E8C">
        <w:t>(2013).</w:t>
      </w:r>
    </w:p>
    <w:p w14:paraId="297EDC27" w14:textId="08EC34C1" w:rsidR="00C16EB7" w:rsidRPr="009E7E8C" w:rsidRDefault="00C16EB7" w:rsidP="009E7E8C">
      <w:pPr>
        <w:pStyle w:val="Bibliography"/>
        <w:tabs>
          <w:tab w:val="clear" w:pos="380"/>
        </w:tabs>
        <w:ind w:left="0" w:firstLine="0"/>
      </w:pPr>
      <w:r w:rsidRPr="009E7E8C">
        <w:t>33.</w:t>
      </w:r>
      <w:r w:rsidRPr="009E7E8C">
        <w:tab/>
        <w:t xml:space="preserve">Kushawah, G. </w:t>
      </w:r>
      <w:r w:rsidR="00432E50" w:rsidRPr="00432E50">
        <w:rPr>
          <w:iCs/>
        </w:rPr>
        <w:t>et al</w:t>
      </w:r>
      <w:r w:rsidRPr="009E7E8C">
        <w:rPr>
          <w:i/>
          <w:iCs/>
        </w:rPr>
        <w:t>.</w:t>
      </w:r>
      <w:r w:rsidRPr="009E7E8C">
        <w:t xml:space="preserve"> CRISPR-Cas13d </w:t>
      </w:r>
      <w:r w:rsidR="00D914DD" w:rsidRPr="00D914DD">
        <w:t>induces efficie</w:t>
      </w:r>
      <w:r w:rsidRPr="009E7E8C">
        <w:t xml:space="preserve">nt mRNA </w:t>
      </w:r>
      <w:r w:rsidR="00D914DD" w:rsidRPr="00D914DD">
        <w:t>knockdown in animal em</w:t>
      </w:r>
      <w:r w:rsidRPr="009E7E8C">
        <w:t xml:space="preserve">bryos. </w:t>
      </w:r>
      <w:r w:rsidRPr="009E7E8C">
        <w:rPr>
          <w:i/>
          <w:iCs/>
        </w:rPr>
        <w:t>Developmental Cell</w:t>
      </w:r>
      <w:r w:rsidRPr="009E7E8C">
        <w:t xml:space="preserve">. </w:t>
      </w:r>
      <w:r w:rsidRPr="009E7E8C">
        <w:rPr>
          <w:b/>
          <w:bCs/>
        </w:rPr>
        <w:t>54</w:t>
      </w:r>
      <w:r w:rsidRPr="009E7E8C">
        <w:t xml:space="preserve"> (6), 805-817.e7</w:t>
      </w:r>
      <w:r w:rsidR="00D914DD">
        <w:t xml:space="preserve"> </w:t>
      </w:r>
      <w:r w:rsidRPr="009E7E8C">
        <w:t>(2020).</w:t>
      </w:r>
    </w:p>
    <w:p w14:paraId="02D08B94" w14:textId="0C140CA7" w:rsidR="00C16EB7" w:rsidRPr="009E7E8C" w:rsidRDefault="00C16EB7" w:rsidP="009E7E8C">
      <w:pPr>
        <w:pStyle w:val="Bibliography"/>
        <w:tabs>
          <w:tab w:val="clear" w:pos="380"/>
        </w:tabs>
        <w:ind w:left="0" w:firstLine="0"/>
      </w:pPr>
      <w:r w:rsidRPr="009E7E8C">
        <w:t>34.</w:t>
      </w:r>
      <w:r w:rsidRPr="009E7E8C">
        <w:tab/>
        <w:t>Kroeger, P.</w:t>
      </w:r>
      <w:r w:rsidR="00D914DD">
        <w:t xml:space="preserve"> </w:t>
      </w:r>
      <w:r w:rsidRPr="009E7E8C">
        <w:t>T., Poureetezadi, S.</w:t>
      </w:r>
      <w:r w:rsidR="00D914DD">
        <w:t xml:space="preserve"> </w:t>
      </w:r>
      <w:r w:rsidRPr="009E7E8C">
        <w:t>J., McKee, R., Jou, J., Miceli, R., Wingert, R.</w:t>
      </w:r>
      <w:r w:rsidR="00D914DD">
        <w:t xml:space="preserve"> </w:t>
      </w:r>
      <w:r w:rsidRPr="009E7E8C">
        <w:t xml:space="preserve">A. Production of haploid zebrafish embryos by in vitro fertilization. </w:t>
      </w:r>
      <w:r w:rsidRPr="009E7E8C">
        <w:rPr>
          <w:i/>
          <w:iCs/>
        </w:rPr>
        <w:t>Journal of Visualized Experiments: JoVE</w:t>
      </w:r>
      <w:r w:rsidRPr="009E7E8C">
        <w:t xml:space="preserve">. </w:t>
      </w:r>
      <w:r w:rsidRPr="009E7E8C">
        <w:rPr>
          <w:b/>
          <w:bCs/>
        </w:rPr>
        <w:t>89</w:t>
      </w:r>
      <w:r w:rsidRPr="009E7E8C">
        <w:t>, 51708 (2014).</w:t>
      </w:r>
    </w:p>
    <w:p w14:paraId="15876437" w14:textId="4E49F79F" w:rsidR="00C16EB7" w:rsidRPr="009E7E8C" w:rsidRDefault="00C16EB7" w:rsidP="009E7E8C">
      <w:pPr>
        <w:pStyle w:val="Bibliography"/>
        <w:tabs>
          <w:tab w:val="clear" w:pos="380"/>
        </w:tabs>
        <w:ind w:left="0" w:firstLine="0"/>
      </w:pPr>
      <w:r w:rsidRPr="009E7E8C">
        <w:t>35.</w:t>
      </w:r>
      <w:r w:rsidRPr="009E7E8C">
        <w:tab/>
        <w:t xml:space="preserve">Xiao, T., Roeser, T., Staub, W., Baier, H. A GFP-based genetic screen reveals mutations that disrupt the architecture of the zebrafish retinotectal projection. </w:t>
      </w:r>
      <w:r w:rsidRPr="009E7E8C">
        <w:rPr>
          <w:i/>
          <w:iCs/>
        </w:rPr>
        <w:t>Development (Cambridge, England)</w:t>
      </w:r>
      <w:r w:rsidRPr="009E7E8C">
        <w:t xml:space="preserve">. </w:t>
      </w:r>
      <w:r w:rsidRPr="009E7E8C">
        <w:rPr>
          <w:b/>
          <w:bCs/>
        </w:rPr>
        <w:t>132</w:t>
      </w:r>
      <w:r w:rsidRPr="009E7E8C">
        <w:t xml:space="preserve"> (13), 2955–2967</w:t>
      </w:r>
      <w:r w:rsidR="00D914DD">
        <w:t xml:space="preserve"> </w:t>
      </w:r>
      <w:r w:rsidRPr="009E7E8C">
        <w:t>(2005).</w:t>
      </w:r>
    </w:p>
    <w:p w14:paraId="061C5559" w14:textId="26B48C72" w:rsidR="00C16EB7" w:rsidRPr="009E7E8C" w:rsidRDefault="00C16EB7" w:rsidP="009E7E8C">
      <w:pPr>
        <w:pStyle w:val="Bibliography"/>
        <w:tabs>
          <w:tab w:val="clear" w:pos="380"/>
        </w:tabs>
        <w:ind w:left="0" w:firstLine="0"/>
      </w:pPr>
      <w:r w:rsidRPr="009E7E8C">
        <w:t>36.</w:t>
      </w:r>
      <w:r w:rsidRPr="009E7E8C">
        <w:tab/>
        <w:t xml:space="preserve">Riemer, S., Bontems, F., Krishnakumar, P., Gömann, J., Dosch, R. A functional Bucky ball-GFP transgene visualizes germ plasm in living zebrafish. </w:t>
      </w:r>
      <w:r w:rsidRPr="009E7E8C">
        <w:rPr>
          <w:i/>
          <w:iCs/>
        </w:rPr>
        <w:t xml:space="preserve">Gene </w:t>
      </w:r>
      <w:r w:rsidR="007F303E" w:rsidRPr="009E7E8C">
        <w:rPr>
          <w:i/>
          <w:iCs/>
        </w:rPr>
        <w:t>Expression Patterns</w:t>
      </w:r>
      <w:r w:rsidRPr="009E7E8C">
        <w:rPr>
          <w:i/>
          <w:iCs/>
        </w:rPr>
        <w:t>: GEP</w:t>
      </w:r>
      <w:r w:rsidRPr="009E7E8C">
        <w:t xml:space="preserve">. </w:t>
      </w:r>
      <w:r w:rsidRPr="009E7E8C">
        <w:rPr>
          <w:b/>
          <w:bCs/>
        </w:rPr>
        <w:t>18</w:t>
      </w:r>
      <w:r w:rsidRPr="009E7E8C">
        <w:t xml:space="preserve"> (1–2), 44–52</w:t>
      </w:r>
      <w:r w:rsidR="00D914DD">
        <w:t xml:space="preserve"> </w:t>
      </w:r>
      <w:r w:rsidRPr="009E7E8C">
        <w:t>(2015).</w:t>
      </w:r>
    </w:p>
    <w:p w14:paraId="0802E6C4" w14:textId="5A235D8C" w:rsidR="00C16EB7" w:rsidRPr="009E7E8C" w:rsidRDefault="00C16EB7" w:rsidP="009E7E8C">
      <w:pPr>
        <w:pStyle w:val="Bibliography"/>
        <w:tabs>
          <w:tab w:val="clear" w:pos="380"/>
        </w:tabs>
        <w:ind w:left="0" w:firstLine="0"/>
      </w:pPr>
      <w:r w:rsidRPr="009E7E8C">
        <w:t>37.</w:t>
      </w:r>
      <w:r w:rsidRPr="009E7E8C">
        <w:tab/>
        <w:t>Moreno-Mateos, M.</w:t>
      </w:r>
      <w:r w:rsidR="00D914DD">
        <w:t xml:space="preserve"> </w:t>
      </w:r>
      <w:r w:rsidRPr="009E7E8C">
        <w:t xml:space="preserve">A. </w:t>
      </w:r>
      <w:r w:rsidR="00432E50" w:rsidRPr="00432E50">
        <w:rPr>
          <w:iCs/>
        </w:rPr>
        <w:t>et al</w:t>
      </w:r>
      <w:r w:rsidRPr="009E7E8C">
        <w:rPr>
          <w:i/>
          <w:iCs/>
        </w:rPr>
        <w:t>.</w:t>
      </w:r>
      <w:r w:rsidRPr="009E7E8C">
        <w:t xml:space="preserve"> CRISPRscan: designing highly efficient sgRNAs for CRISPR-Cas9 targeting in vivo. </w:t>
      </w:r>
      <w:r w:rsidRPr="009E7E8C">
        <w:rPr>
          <w:i/>
          <w:iCs/>
        </w:rPr>
        <w:t>Nature Methods</w:t>
      </w:r>
      <w:r w:rsidRPr="009E7E8C">
        <w:t xml:space="preserve">. </w:t>
      </w:r>
      <w:r w:rsidRPr="009E7E8C">
        <w:rPr>
          <w:b/>
          <w:bCs/>
        </w:rPr>
        <w:t>12</w:t>
      </w:r>
      <w:r w:rsidRPr="009E7E8C">
        <w:t xml:space="preserve"> (10), 982–988</w:t>
      </w:r>
      <w:r w:rsidR="00D914DD">
        <w:t xml:space="preserve"> </w:t>
      </w:r>
      <w:r w:rsidRPr="009E7E8C">
        <w:t>(2015).</w:t>
      </w:r>
    </w:p>
    <w:p w14:paraId="205566E0" w14:textId="6624C6EA" w:rsidR="00224A3F" w:rsidRPr="009E7E8C" w:rsidRDefault="00224A3F" w:rsidP="009E7E8C">
      <w:pPr>
        <w:rPr>
          <w:b/>
        </w:rPr>
      </w:pPr>
      <w:r w:rsidRPr="009E7E8C">
        <w:fldChar w:fldCharType="end"/>
      </w:r>
    </w:p>
    <w:p w14:paraId="62A3048A" w14:textId="22F1FE12" w:rsidR="00224A3F" w:rsidRPr="009E7E8C" w:rsidRDefault="00224A3F" w:rsidP="009E7E8C">
      <w:pPr>
        <w:rPr>
          <w:b/>
        </w:rPr>
      </w:pPr>
    </w:p>
    <w:p w14:paraId="6B2B1AA9" w14:textId="32D80D62" w:rsidR="006E4797" w:rsidRPr="009E7E8C" w:rsidRDefault="006E4797" w:rsidP="009E7E8C">
      <w:bookmarkStart w:id="1" w:name="gjdgxs" w:colFirst="0" w:colLast="0"/>
      <w:bookmarkStart w:id="2" w:name="30j0zll" w:colFirst="0" w:colLast="0"/>
      <w:bookmarkStart w:id="3" w:name="1fob9te" w:colFirst="0" w:colLast="0"/>
      <w:bookmarkStart w:id="4" w:name="kix.dnstqay1kwjl" w:colFirst="0" w:colLast="0"/>
      <w:bookmarkStart w:id="5" w:name="3znysh7" w:colFirst="0" w:colLast="0"/>
      <w:bookmarkStart w:id="6" w:name="2et92p0" w:colFirst="0" w:colLast="0"/>
      <w:bookmarkStart w:id="7" w:name="tyjcwt" w:colFirst="0" w:colLast="0"/>
      <w:bookmarkStart w:id="8" w:name="3dy6vkm" w:colFirst="0" w:colLast="0"/>
      <w:bookmarkStart w:id="9" w:name="1t3h5sf" w:colFirst="0" w:colLast="0"/>
      <w:bookmarkStart w:id="10" w:name="4d34og8" w:colFirst="0" w:colLast="0"/>
      <w:bookmarkStart w:id="11" w:name="2s8eyo1" w:colFirst="0" w:colLast="0"/>
      <w:bookmarkStart w:id="12" w:name="17dp8vu" w:colFirst="0" w:colLast="0"/>
      <w:bookmarkStart w:id="13" w:name="3rdcrjn" w:colFirst="0" w:colLast="0"/>
      <w:bookmarkEnd w:id="1"/>
      <w:bookmarkEnd w:id="2"/>
      <w:bookmarkEnd w:id="3"/>
      <w:bookmarkEnd w:id="4"/>
      <w:bookmarkEnd w:id="5"/>
      <w:bookmarkEnd w:id="6"/>
      <w:bookmarkEnd w:id="7"/>
      <w:bookmarkEnd w:id="8"/>
      <w:bookmarkEnd w:id="9"/>
      <w:bookmarkEnd w:id="10"/>
      <w:bookmarkEnd w:id="11"/>
      <w:bookmarkEnd w:id="12"/>
      <w:bookmarkEnd w:id="13"/>
    </w:p>
    <w:sectPr w:rsidR="006E4797" w:rsidRPr="009E7E8C" w:rsidSect="009E7E8C">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ABF8" w14:textId="77777777" w:rsidR="00E94670" w:rsidRDefault="00E94670">
      <w:r>
        <w:separator/>
      </w:r>
    </w:p>
  </w:endnote>
  <w:endnote w:type="continuationSeparator" w:id="0">
    <w:p w14:paraId="71D49F44" w14:textId="77777777" w:rsidR="00E94670" w:rsidRDefault="00E9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2034DD" w:rsidRDefault="002034D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7D8E1" w14:textId="77777777" w:rsidR="00E94670" w:rsidRDefault="00E94670">
      <w:r>
        <w:separator/>
      </w:r>
    </w:p>
  </w:footnote>
  <w:footnote w:type="continuationSeparator" w:id="0">
    <w:p w14:paraId="65565B4F" w14:textId="77777777" w:rsidR="00E94670" w:rsidRDefault="00E94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2034DD" w:rsidRDefault="002034D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2034DD" w:rsidRDefault="002034DD">
    <w:pPr>
      <w:pBdr>
        <w:top w:val="nil"/>
        <w:left w:val="nil"/>
        <w:bottom w:val="nil"/>
        <w:right w:val="nil"/>
        <w:between w:val="nil"/>
      </w:pBdr>
      <w:tabs>
        <w:tab w:val="center" w:pos="4680"/>
        <w:tab w:val="right" w:pos="9360"/>
        <w:tab w:val="left" w:pos="5724"/>
      </w:tabs>
      <w:rPr>
        <w:b/>
        <w:color w:val="1F497D"/>
        <w:sz w:val="28"/>
        <w:szCs w:val="28"/>
      </w:rPr>
    </w:pPr>
    <w:bookmarkStart w:id="14" w:name="_26in1rg"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4060199" w:rsidR="002034DD" w:rsidRDefault="002034DD">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EFB"/>
    <w:multiLevelType w:val="multilevel"/>
    <w:tmpl w:val="02F601E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F920AFF"/>
    <w:multiLevelType w:val="multilevel"/>
    <w:tmpl w:val="F82E9A50"/>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5B27B36"/>
    <w:multiLevelType w:val="hybridMultilevel"/>
    <w:tmpl w:val="57F85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80AB8"/>
    <w:multiLevelType w:val="multilevel"/>
    <w:tmpl w:val="199A89EA"/>
    <w:lvl w:ilvl="0">
      <w:start w:val="5"/>
      <w:numFmt w:val="decimal"/>
      <w:lvlText w:val="%1"/>
      <w:lvlJc w:val="left"/>
      <w:pPr>
        <w:ind w:left="360" w:hanging="360"/>
      </w:pPr>
      <w:rPr>
        <w:rFonts w:ascii="Times New Roman" w:hAnsi="Times New Roman" w:hint="default"/>
        <w:color w:val="auto"/>
      </w:rPr>
    </w:lvl>
    <w:lvl w:ilvl="1">
      <w:start w:val="1"/>
      <w:numFmt w:val="decimal"/>
      <w:lvlText w:val="%1.%2"/>
      <w:lvlJc w:val="left"/>
      <w:pPr>
        <w:ind w:left="720" w:hanging="360"/>
      </w:pPr>
      <w:rPr>
        <w:rFonts w:ascii="Times New Roman" w:hAnsi="Times New Roman" w:hint="default"/>
        <w:color w:val="auto"/>
      </w:rPr>
    </w:lvl>
    <w:lvl w:ilvl="2">
      <w:start w:val="1"/>
      <w:numFmt w:val="decimal"/>
      <w:lvlText w:val="%1.%2.%3"/>
      <w:lvlJc w:val="left"/>
      <w:pPr>
        <w:ind w:left="1440" w:hanging="720"/>
      </w:pPr>
      <w:rPr>
        <w:rFonts w:ascii="Times New Roman" w:hAnsi="Times New Roman" w:hint="default"/>
        <w:color w:val="auto"/>
      </w:rPr>
    </w:lvl>
    <w:lvl w:ilvl="3">
      <w:start w:val="1"/>
      <w:numFmt w:val="decimal"/>
      <w:lvlText w:val="%1.%2.%3.%4"/>
      <w:lvlJc w:val="left"/>
      <w:pPr>
        <w:ind w:left="2160" w:hanging="1080"/>
      </w:pPr>
      <w:rPr>
        <w:rFonts w:ascii="Times New Roman" w:hAnsi="Times New Roman" w:hint="default"/>
        <w:color w:val="auto"/>
      </w:rPr>
    </w:lvl>
    <w:lvl w:ilvl="4">
      <w:start w:val="1"/>
      <w:numFmt w:val="decimal"/>
      <w:lvlText w:val="%1.%2.%3.%4.%5"/>
      <w:lvlJc w:val="left"/>
      <w:pPr>
        <w:ind w:left="2520" w:hanging="1080"/>
      </w:pPr>
      <w:rPr>
        <w:rFonts w:ascii="Times New Roman" w:hAnsi="Times New Roman" w:hint="default"/>
        <w:color w:val="auto"/>
      </w:rPr>
    </w:lvl>
    <w:lvl w:ilvl="5">
      <w:start w:val="1"/>
      <w:numFmt w:val="decimal"/>
      <w:lvlText w:val="%1.%2.%3.%4.%5.%6"/>
      <w:lvlJc w:val="left"/>
      <w:pPr>
        <w:ind w:left="3240" w:hanging="1440"/>
      </w:pPr>
      <w:rPr>
        <w:rFonts w:ascii="Times New Roman" w:hAnsi="Times New Roman" w:hint="default"/>
        <w:color w:val="auto"/>
      </w:rPr>
    </w:lvl>
    <w:lvl w:ilvl="6">
      <w:start w:val="1"/>
      <w:numFmt w:val="decimal"/>
      <w:lvlText w:val="%1.%2.%3.%4.%5.%6.%7"/>
      <w:lvlJc w:val="left"/>
      <w:pPr>
        <w:ind w:left="3600" w:hanging="1440"/>
      </w:pPr>
      <w:rPr>
        <w:rFonts w:ascii="Times New Roman" w:hAnsi="Times New Roman" w:hint="default"/>
        <w:color w:val="auto"/>
      </w:rPr>
    </w:lvl>
    <w:lvl w:ilvl="7">
      <w:start w:val="1"/>
      <w:numFmt w:val="decimal"/>
      <w:lvlText w:val="%1.%2.%3.%4.%5.%6.%7.%8"/>
      <w:lvlJc w:val="left"/>
      <w:pPr>
        <w:ind w:left="4320" w:hanging="1800"/>
      </w:pPr>
      <w:rPr>
        <w:rFonts w:ascii="Times New Roman" w:hAnsi="Times New Roman" w:hint="default"/>
        <w:color w:val="auto"/>
      </w:rPr>
    </w:lvl>
    <w:lvl w:ilvl="8">
      <w:start w:val="1"/>
      <w:numFmt w:val="decimal"/>
      <w:lvlText w:val="%1.%2.%3.%4.%5.%6.%7.%8.%9"/>
      <w:lvlJc w:val="left"/>
      <w:pPr>
        <w:ind w:left="4680" w:hanging="1800"/>
      </w:pPr>
      <w:rPr>
        <w:rFonts w:ascii="Times New Roman" w:hAnsi="Times New Roman" w:hint="default"/>
        <w:color w:val="auto"/>
      </w:rPr>
    </w:lvl>
  </w:abstractNum>
  <w:abstractNum w:abstractNumId="4" w15:restartNumberingAfterBreak="0">
    <w:nsid w:val="1F2A4039"/>
    <w:multiLevelType w:val="hybridMultilevel"/>
    <w:tmpl w:val="2B500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2755B"/>
    <w:multiLevelType w:val="multilevel"/>
    <w:tmpl w:val="46FEE560"/>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9166050"/>
    <w:multiLevelType w:val="hybridMultilevel"/>
    <w:tmpl w:val="6352A4D2"/>
    <w:lvl w:ilvl="0" w:tplc="0409000F">
      <w:start w:val="1"/>
      <w:numFmt w:val="decimal"/>
      <w:lvlText w:val="%1."/>
      <w:lvlJc w:val="left"/>
      <w:pPr>
        <w:ind w:left="720" w:hanging="360"/>
      </w:pPr>
      <w:rPr>
        <w:rFonts w:hint="default"/>
      </w:rPr>
    </w:lvl>
    <w:lvl w:ilvl="1" w:tplc="9A5E789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D07BA"/>
    <w:multiLevelType w:val="hybridMultilevel"/>
    <w:tmpl w:val="49DE4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EB3A84"/>
    <w:multiLevelType w:val="multilevel"/>
    <w:tmpl w:val="384E7CC6"/>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18C00A0"/>
    <w:multiLevelType w:val="multilevel"/>
    <w:tmpl w:val="55E24A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89D15A6"/>
    <w:multiLevelType w:val="hybridMultilevel"/>
    <w:tmpl w:val="68B66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F0773"/>
    <w:multiLevelType w:val="hybridMultilevel"/>
    <w:tmpl w:val="D17C2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604C49"/>
    <w:multiLevelType w:val="hybridMultilevel"/>
    <w:tmpl w:val="819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060D25"/>
    <w:multiLevelType w:val="hybridMultilevel"/>
    <w:tmpl w:val="C78CD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3828AD"/>
    <w:multiLevelType w:val="hybridMultilevel"/>
    <w:tmpl w:val="50C63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CD01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073F36"/>
    <w:multiLevelType w:val="hybridMultilevel"/>
    <w:tmpl w:val="7A521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F4D47"/>
    <w:multiLevelType w:val="multilevel"/>
    <w:tmpl w:val="0FAC75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4955D9"/>
    <w:multiLevelType w:val="hybridMultilevel"/>
    <w:tmpl w:val="3662D63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15:restartNumberingAfterBreak="0">
    <w:nsid w:val="5B7E32B1"/>
    <w:multiLevelType w:val="multilevel"/>
    <w:tmpl w:val="FED6DF16"/>
    <w:lvl w:ilvl="0">
      <w:start w:val="5"/>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5DB6492E"/>
    <w:multiLevelType w:val="hybridMultilevel"/>
    <w:tmpl w:val="6C1E1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F2984"/>
    <w:multiLevelType w:val="hybridMultilevel"/>
    <w:tmpl w:val="0252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0662A5"/>
    <w:multiLevelType w:val="multilevel"/>
    <w:tmpl w:val="8DCE98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2133914"/>
    <w:multiLevelType w:val="hybridMultilevel"/>
    <w:tmpl w:val="C372A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125EEE"/>
    <w:multiLevelType w:val="multilevel"/>
    <w:tmpl w:val="32846B3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5280456"/>
    <w:multiLevelType w:val="hybridMultilevel"/>
    <w:tmpl w:val="16A072F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A691ED4"/>
    <w:multiLevelType w:val="multilevel"/>
    <w:tmpl w:val="DF64970A"/>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CCC252E"/>
    <w:multiLevelType w:val="multilevel"/>
    <w:tmpl w:val="199A89EA"/>
    <w:lvl w:ilvl="0">
      <w:start w:val="5"/>
      <w:numFmt w:val="decimal"/>
      <w:lvlText w:val="%1"/>
      <w:lvlJc w:val="left"/>
      <w:pPr>
        <w:ind w:left="360" w:hanging="360"/>
      </w:pPr>
      <w:rPr>
        <w:rFonts w:ascii="Times New Roman" w:hAnsi="Times New Roman" w:hint="default"/>
        <w:color w:val="auto"/>
      </w:rPr>
    </w:lvl>
    <w:lvl w:ilvl="1">
      <w:start w:val="1"/>
      <w:numFmt w:val="decimal"/>
      <w:lvlText w:val="%1.%2"/>
      <w:lvlJc w:val="left"/>
      <w:pPr>
        <w:ind w:left="720" w:hanging="360"/>
      </w:pPr>
      <w:rPr>
        <w:rFonts w:ascii="Times New Roman" w:hAnsi="Times New Roman" w:hint="default"/>
        <w:color w:val="auto"/>
      </w:rPr>
    </w:lvl>
    <w:lvl w:ilvl="2">
      <w:start w:val="1"/>
      <w:numFmt w:val="decimal"/>
      <w:lvlText w:val="%1.%2.%3"/>
      <w:lvlJc w:val="left"/>
      <w:pPr>
        <w:ind w:left="1440" w:hanging="720"/>
      </w:pPr>
      <w:rPr>
        <w:rFonts w:ascii="Times New Roman" w:hAnsi="Times New Roman" w:hint="default"/>
        <w:color w:val="auto"/>
      </w:rPr>
    </w:lvl>
    <w:lvl w:ilvl="3">
      <w:start w:val="1"/>
      <w:numFmt w:val="decimal"/>
      <w:lvlText w:val="%1.%2.%3.%4"/>
      <w:lvlJc w:val="left"/>
      <w:pPr>
        <w:ind w:left="2160" w:hanging="1080"/>
      </w:pPr>
      <w:rPr>
        <w:rFonts w:ascii="Times New Roman" w:hAnsi="Times New Roman" w:hint="default"/>
        <w:color w:val="auto"/>
      </w:rPr>
    </w:lvl>
    <w:lvl w:ilvl="4">
      <w:start w:val="1"/>
      <w:numFmt w:val="decimal"/>
      <w:lvlText w:val="%1.%2.%3.%4.%5"/>
      <w:lvlJc w:val="left"/>
      <w:pPr>
        <w:ind w:left="2520" w:hanging="1080"/>
      </w:pPr>
      <w:rPr>
        <w:rFonts w:ascii="Times New Roman" w:hAnsi="Times New Roman" w:hint="default"/>
        <w:color w:val="auto"/>
      </w:rPr>
    </w:lvl>
    <w:lvl w:ilvl="5">
      <w:start w:val="1"/>
      <w:numFmt w:val="decimal"/>
      <w:lvlText w:val="%1.%2.%3.%4.%5.%6"/>
      <w:lvlJc w:val="left"/>
      <w:pPr>
        <w:ind w:left="3240" w:hanging="1440"/>
      </w:pPr>
      <w:rPr>
        <w:rFonts w:ascii="Times New Roman" w:hAnsi="Times New Roman" w:hint="default"/>
        <w:color w:val="auto"/>
      </w:rPr>
    </w:lvl>
    <w:lvl w:ilvl="6">
      <w:start w:val="1"/>
      <w:numFmt w:val="decimal"/>
      <w:lvlText w:val="%1.%2.%3.%4.%5.%6.%7"/>
      <w:lvlJc w:val="left"/>
      <w:pPr>
        <w:ind w:left="3600" w:hanging="1440"/>
      </w:pPr>
      <w:rPr>
        <w:rFonts w:ascii="Times New Roman" w:hAnsi="Times New Roman" w:hint="default"/>
        <w:color w:val="auto"/>
      </w:rPr>
    </w:lvl>
    <w:lvl w:ilvl="7">
      <w:start w:val="1"/>
      <w:numFmt w:val="decimal"/>
      <w:lvlText w:val="%1.%2.%3.%4.%5.%6.%7.%8"/>
      <w:lvlJc w:val="left"/>
      <w:pPr>
        <w:ind w:left="4320" w:hanging="1800"/>
      </w:pPr>
      <w:rPr>
        <w:rFonts w:ascii="Times New Roman" w:hAnsi="Times New Roman" w:hint="default"/>
        <w:color w:val="auto"/>
      </w:rPr>
    </w:lvl>
    <w:lvl w:ilvl="8">
      <w:start w:val="1"/>
      <w:numFmt w:val="decimal"/>
      <w:lvlText w:val="%1.%2.%3.%4.%5.%6.%7.%8.%9"/>
      <w:lvlJc w:val="left"/>
      <w:pPr>
        <w:ind w:left="4680" w:hanging="1800"/>
      </w:pPr>
      <w:rPr>
        <w:rFonts w:ascii="Times New Roman" w:hAnsi="Times New Roman" w:hint="default"/>
        <w:color w:val="auto"/>
      </w:rPr>
    </w:lvl>
  </w:abstractNum>
  <w:abstractNum w:abstractNumId="39" w15:restartNumberingAfterBreak="0">
    <w:nsid w:val="6E4A5D97"/>
    <w:multiLevelType w:val="multilevel"/>
    <w:tmpl w:val="87F415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0302039"/>
    <w:multiLevelType w:val="hybridMultilevel"/>
    <w:tmpl w:val="E5F46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67D6B"/>
    <w:multiLevelType w:val="hybridMultilevel"/>
    <w:tmpl w:val="6F9E8A1C"/>
    <w:lvl w:ilvl="0" w:tplc="9640BD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E6C15"/>
    <w:multiLevelType w:val="hybridMultilevel"/>
    <w:tmpl w:val="7D3C0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673D8F"/>
    <w:multiLevelType w:val="multilevel"/>
    <w:tmpl w:val="8DCE9850"/>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19"/>
  </w:num>
  <w:num w:numId="3">
    <w:abstractNumId w:val="40"/>
  </w:num>
  <w:num w:numId="4">
    <w:abstractNumId w:val="6"/>
  </w:num>
  <w:num w:numId="5">
    <w:abstractNumId w:val="23"/>
  </w:num>
  <w:num w:numId="6">
    <w:abstractNumId w:val="36"/>
  </w:num>
  <w:num w:numId="7">
    <w:abstractNumId w:val="14"/>
  </w:num>
  <w:num w:numId="8">
    <w:abstractNumId w:val="18"/>
  </w:num>
  <w:num w:numId="9">
    <w:abstractNumId w:val="7"/>
  </w:num>
  <w:num w:numId="10">
    <w:abstractNumId w:val="15"/>
  </w:num>
  <w:num w:numId="11">
    <w:abstractNumId w:val="21"/>
  </w:num>
  <w:num w:numId="12">
    <w:abstractNumId w:val="10"/>
  </w:num>
  <w:num w:numId="13">
    <w:abstractNumId w:val="42"/>
  </w:num>
  <w:num w:numId="14">
    <w:abstractNumId w:val="8"/>
  </w:num>
  <w:num w:numId="15">
    <w:abstractNumId w:val="31"/>
  </w:num>
  <w:num w:numId="16">
    <w:abstractNumId w:val="27"/>
  </w:num>
  <w:num w:numId="17">
    <w:abstractNumId w:val="22"/>
  </w:num>
  <w:num w:numId="18">
    <w:abstractNumId w:val="24"/>
  </w:num>
  <w:num w:numId="19">
    <w:abstractNumId w:val="43"/>
  </w:num>
  <w:num w:numId="20">
    <w:abstractNumId w:val="39"/>
  </w:num>
  <w:num w:numId="21">
    <w:abstractNumId w:val="44"/>
  </w:num>
  <w:num w:numId="22">
    <w:abstractNumId w:val="11"/>
  </w:num>
  <w:num w:numId="23">
    <w:abstractNumId w:val="38"/>
  </w:num>
  <w:num w:numId="24">
    <w:abstractNumId w:val="34"/>
  </w:num>
  <w:num w:numId="25">
    <w:abstractNumId w:val="37"/>
  </w:num>
  <w:num w:numId="26">
    <w:abstractNumId w:val="32"/>
  </w:num>
  <w:num w:numId="27">
    <w:abstractNumId w:val="3"/>
  </w:num>
  <w:num w:numId="28">
    <w:abstractNumId w:val="16"/>
  </w:num>
  <w:num w:numId="29">
    <w:abstractNumId w:val="4"/>
  </w:num>
  <w:num w:numId="30">
    <w:abstractNumId w:val="1"/>
  </w:num>
  <w:num w:numId="31">
    <w:abstractNumId w:val="5"/>
  </w:num>
  <w:num w:numId="32">
    <w:abstractNumId w:val="29"/>
  </w:num>
  <w:num w:numId="33">
    <w:abstractNumId w:val="9"/>
  </w:num>
  <w:num w:numId="34">
    <w:abstractNumId w:val="26"/>
  </w:num>
  <w:num w:numId="35">
    <w:abstractNumId w:val="41"/>
  </w:num>
  <w:num w:numId="36">
    <w:abstractNumId w:val="20"/>
  </w:num>
  <w:num w:numId="37">
    <w:abstractNumId w:val="0"/>
  </w:num>
  <w:num w:numId="38">
    <w:abstractNumId w:val="30"/>
  </w:num>
  <w:num w:numId="39">
    <w:abstractNumId w:val="35"/>
  </w:num>
  <w:num w:numId="40">
    <w:abstractNumId w:val="28"/>
  </w:num>
  <w:num w:numId="41">
    <w:abstractNumId w:val="17"/>
  </w:num>
  <w:num w:numId="42">
    <w:abstractNumId w:val="12"/>
  </w:num>
  <w:num w:numId="43">
    <w:abstractNumId w:val="33"/>
  </w:num>
  <w:num w:numId="44">
    <w:abstractNumId w:val="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0MDY0szS1NDQyMzdQ0lEKTi0uzszPAykwrQUAvysA+iwAAAA="/>
  </w:docVars>
  <w:rsids>
    <w:rsidRoot w:val="006E4797"/>
    <w:rsid w:val="000076B4"/>
    <w:rsid w:val="00012DC2"/>
    <w:rsid w:val="0002252F"/>
    <w:rsid w:val="00032645"/>
    <w:rsid w:val="00043105"/>
    <w:rsid w:val="00043C90"/>
    <w:rsid w:val="00065E6B"/>
    <w:rsid w:val="000671A2"/>
    <w:rsid w:val="000B5653"/>
    <w:rsid w:val="000B71C7"/>
    <w:rsid w:val="000C3BD3"/>
    <w:rsid w:val="001002CB"/>
    <w:rsid w:val="00112FD7"/>
    <w:rsid w:val="001146E3"/>
    <w:rsid w:val="00123098"/>
    <w:rsid w:val="00147460"/>
    <w:rsid w:val="00150D34"/>
    <w:rsid w:val="001829DD"/>
    <w:rsid w:val="00190AA8"/>
    <w:rsid w:val="001D7796"/>
    <w:rsid w:val="001E0945"/>
    <w:rsid w:val="001E4186"/>
    <w:rsid w:val="002034DD"/>
    <w:rsid w:val="00224A3F"/>
    <w:rsid w:val="00235D95"/>
    <w:rsid w:val="002374AE"/>
    <w:rsid w:val="00251F1E"/>
    <w:rsid w:val="00255CE3"/>
    <w:rsid w:val="0025621F"/>
    <w:rsid w:val="00271DB5"/>
    <w:rsid w:val="002748AF"/>
    <w:rsid w:val="0027537B"/>
    <w:rsid w:val="002774D4"/>
    <w:rsid w:val="00284FD4"/>
    <w:rsid w:val="002927BE"/>
    <w:rsid w:val="00296CEB"/>
    <w:rsid w:val="002A0F4C"/>
    <w:rsid w:val="002C34A8"/>
    <w:rsid w:val="003172DE"/>
    <w:rsid w:val="00321B2F"/>
    <w:rsid w:val="0032516F"/>
    <w:rsid w:val="00325C52"/>
    <w:rsid w:val="00345009"/>
    <w:rsid w:val="00351087"/>
    <w:rsid w:val="0035787C"/>
    <w:rsid w:val="0039043C"/>
    <w:rsid w:val="003A6022"/>
    <w:rsid w:val="003A61F4"/>
    <w:rsid w:val="003A6419"/>
    <w:rsid w:val="003B229A"/>
    <w:rsid w:val="003C1EBE"/>
    <w:rsid w:val="003F3B98"/>
    <w:rsid w:val="003F63E1"/>
    <w:rsid w:val="003F690D"/>
    <w:rsid w:val="00413074"/>
    <w:rsid w:val="00413465"/>
    <w:rsid w:val="004165F3"/>
    <w:rsid w:val="00416676"/>
    <w:rsid w:val="0042489A"/>
    <w:rsid w:val="00432E50"/>
    <w:rsid w:val="00435099"/>
    <w:rsid w:val="004735C7"/>
    <w:rsid w:val="004B0245"/>
    <w:rsid w:val="004B2080"/>
    <w:rsid w:val="004C5EDD"/>
    <w:rsid w:val="005015E1"/>
    <w:rsid w:val="00512D29"/>
    <w:rsid w:val="00520963"/>
    <w:rsid w:val="00521177"/>
    <w:rsid w:val="005427A0"/>
    <w:rsid w:val="00551D82"/>
    <w:rsid w:val="0055747C"/>
    <w:rsid w:val="00563C18"/>
    <w:rsid w:val="005775F5"/>
    <w:rsid w:val="00583371"/>
    <w:rsid w:val="00591A8C"/>
    <w:rsid w:val="0059638F"/>
    <w:rsid w:val="005A7D1E"/>
    <w:rsid w:val="005B6266"/>
    <w:rsid w:val="005D1436"/>
    <w:rsid w:val="005D64F8"/>
    <w:rsid w:val="005E645C"/>
    <w:rsid w:val="005F2664"/>
    <w:rsid w:val="005F62F5"/>
    <w:rsid w:val="006025A2"/>
    <w:rsid w:val="006102AC"/>
    <w:rsid w:val="00622578"/>
    <w:rsid w:val="00622F22"/>
    <w:rsid w:val="00624ED1"/>
    <w:rsid w:val="00644774"/>
    <w:rsid w:val="006467BB"/>
    <w:rsid w:val="00652FA5"/>
    <w:rsid w:val="006552AF"/>
    <w:rsid w:val="006757FD"/>
    <w:rsid w:val="006812B6"/>
    <w:rsid w:val="00681BAC"/>
    <w:rsid w:val="00696B9F"/>
    <w:rsid w:val="006B60B1"/>
    <w:rsid w:val="006D668E"/>
    <w:rsid w:val="006E0D00"/>
    <w:rsid w:val="006E34D8"/>
    <w:rsid w:val="006E4797"/>
    <w:rsid w:val="00724614"/>
    <w:rsid w:val="007609BE"/>
    <w:rsid w:val="00763789"/>
    <w:rsid w:val="00796082"/>
    <w:rsid w:val="0079682E"/>
    <w:rsid w:val="007A2DCE"/>
    <w:rsid w:val="007C4B0F"/>
    <w:rsid w:val="007D67ED"/>
    <w:rsid w:val="007D6B29"/>
    <w:rsid w:val="007E7556"/>
    <w:rsid w:val="007F303E"/>
    <w:rsid w:val="00811C85"/>
    <w:rsid w:val="0081606C"/>
    <w:rsid w:val="008212E4"/>
    <w:rsid w:val="00832C66"/>
    <w:rsid w:val="008375BE"/>
    <w:rsid w:val="00844FAB"/>
    <w:rsid w:val="0086058E"/>
    <w:rsid w:val="0087756A"/>
    <w:rsid w:val="00880AA8"/>
    <w:rsid w:val="00895DD3"/>
    <w:rsid w:val="008B1B19"/>
    <w:rsid w:val="008B29AA"/>
    <w:rsid w:val="008B53CA"/>
    <w:rsid w:val="008D63DA"/>
    <w:rsid w:val="008E622E"/>
    <w:rsid w:val="008F01EA"/>
    <w:rsid w:val="00905EF4"/>
    <w:rsid w:val="00923FFB"/>
    <w:rsid w:val="009330C0"/>
    <w:rsid w:val="00935999"/>
    <w:rsid w:val="00947058"/>
    <w:rsid w:val="00955685"/>
    <w:rsid w:val="00971273"/>
    <w:rsid w:val="0098307B"/>
    <w:rsid w:val="00994FF8"/>
    <w:rsid w:val="009B3567"/>
    <w:rsid w:val="009D428F"/>
    <w:rsid w:val="009E7E8C"/>
    <w:rsid w:val="00A002DE"/>
    <w:rsid w:val="00A146E5"/>
    <w:rsid w:val="00A25F07"/>
    <w:rsid w:val="00A30D85"/>
    <w:rsid w:val="00A33CD5"/>
    <w:rsid w:val="00A40778"/>
    <w:rsid w:val="00A409D7"/>
    <w:rsid w:val="00A42D51"/>
    <w:rsid w:val="00A50AA2"/>
    <w:rsid w:val="00A72474"/>
    <w:rsid w:val="00A85038"/>
    <w:rsid w:val="00A866AF"/>
    <w:rsid w:val="00A952B0"/>
    <w:rsid w:val="00A95F5A"/>
    <w:rsid w:val="00AA584A"/>
    <w:rsid w:val="00AB1E71"/>
    <w:rsid w:val="00AB39A1"/>
    <w:rsid w:val="00AC01CD"/>
    <w:rsid w:val="00AD36A9"/>
    <w:rsid w:val="00AD7EF7"/>
    <w:rsid w:val="00AE076E"/>
    <w:rsid w:val="00AE1C8C"/>
    <w:rsid w:val="00AE53AA"/>
    <w:rsid w:val="00AF3EEA"/>
    <w:rsid w:val="00AF564E"/>
    <w:rsid w:val="00B3186D"/>
    <w:rsid w:val="00B3650C"/>
    <w:rsid w:val="00B65005"/>
    <w:rsid w:val="00B7164E"/>
    <w:rsid w:val="00B81B72"/>
    <w:rsid w:val="00B867F9"/>
    <w:rsid w:val="00B921D5"/>
    <w:rsid w:val="00B93D89"/>
    <w:rsid w:val="00BC6E1E"/>
    <w:rsid w:val="00BD5C78"/>
    <w:rsid w:val="00BE0403"/>
    <w:rsid w:val="00BE740E"/>
    <w:rsid w:val="00C12FA8"/>
    <w:rsid w:val="00C16EB7"/>
    <w:rsid w:val="00C208EB"/>
    <w:rsid w:val="00C31ABB"/>
    <w:rsid w:val="00C445FB"/>
    <w:rsid w:val="00C50550"/>
    <w:rsid w:val="00C52409"/>
    <w:rsid w:val="00C53AB3"/>
    <w:rsid w:val="00C873C0"/>
    <w:rsid w:val="00CC058E"/>
    <w:rsid w:val="00CD2ADD"/>
    <w:rsid w:val="00CD4FE3"/>
    <w:rsid w:val="00CF034E"/>
    <w:rsid w:val="00D1289E"/>
    <w:rsid w:val="00D250AA"/>
    <w:rsid w:val="00D40459"/>
    <w:rsid w:val="00D4613B"/>
    <w:rsid w:val="00D5720A"/>
    <w:rsid w:val="00D914DD"/>
    <w:rsid w:val="00D92CAB"/>
    <w:rsid w:val="00D9736C"/>
    <w:rsid w:val="00DC0259"/>
    <w:rsid w:val="00DC4581"/>
    <w:rsid w:val="00DF0920"/>
    <w:rsid w:val="00DF4273"/>
    <w:rsid w:val="00E02922"/>
    <w:rsid w:val="00E05C22"/>
    <w:rsid w:val="00E27FF8"/>
    <w:rsid w:val="00E337C9"/>
    <w:rsid w:val="00E57A87"/>
    <w:rsid w:val="00E65498"/>
    <w:rsid w:val="00E94670"/>
    <w:rsid w:val="00EA747D"/>
    <w:rsid w:val="00EB1E68"/>
    <w:rsid w:val="00EB45D6"/>
    <w:rsid w:val="00EB745D"/>
    <w:rsid w:val="00EC3014"/>
    <w:rsid w:val="00F22E0F"/>
    <w:rsid w:val="00F276E4"/>
    <w:rsid w:val="00F27C7B"/>
    <w:rsid w:val="00F309CF"/>
    <w:rsid w:val="00F32F80"/>
    <w:rsid w:val="00F36403"/>
    <w:rsid w:val="00F44256"/>
    <w:rsid w:val="00F65E37"/>
    <w:rsid w:val="00F71332"/>
    <w:rsid w:val="00F873AB"/>
    <w:rsid w:val="00F94980"/>
    <w:rsid w:val="00F96B16"/>
    <w:rsid w:val="00FA2644"/>
    <w:rsid w:val="00FA3E93"/>
    <w:rsid w:val="00FB42C8"/>
    <w:rsid w:val="00FB69E4"/>
    <w:rsid w:val="00FC2890"/>
    <w:rsid w:val="00FC3857"/>
    <w:rsid w:val="00FC568B"/>
    <w:rsid w:val="00FF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C6A84B83-827D-7B41-B22D-9D23D935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8212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12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B745D"/>
    <w:rPr>
      <w:sz w:val="16"/>
      <w:szCs w:val="16"/>
    </w:rPr>
  </w:style>
  <w:style w:type="paragraph" w:styleId="CommentText">
    <w:name w:val="annotation text"/>
    <w:basedOn w:val="Normal"/>
    <w:link w:val="CommentTextChar"/>
    <w:uiPriority w:val="99"/>
    <w:unhideWhenUsed/>
    <w:rsid w:val="00EB745D"/>
    <w:pPr>
      <w:widowControl/>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B745D"/>
    <w:rPr>
      <w:rFonts w:ascii="Times New Roman" w:eastAsia="Times New Roman" w:hAnsi="Times New Roman" w:cs="Times New Roman"/>
      <w:sz w:val="20"/>
      <w:szCs w:val="20"/>
    </w:rPr>
  </w:style>
  <w:style w:type="paragraph" w:styleId="ListParagraph">
    <w:name w:val="List Paragraph"/>
    <w:basedOn w:val="Normal"/>
    <w:uiPriority w:val="34"/>
    <w:qFormat/>
    <w:rsid w:val="00325C52"/>
    <w:pPr>
      <w:widowControl/>
      <w:ind w:left="720"/>
      <w:contextualSpacing/>
      <w:jc w:val="left"/>
    </w:pPr>
    <w:rPr>
      <w:rFonts w:asciiTheme="minorHAnsi" w:eastAsiaTheme="minorHAnsi" w:hAnsiTheme="minorHAnsi" w:cstheme="minorBidi"/>
    </w:rPr>
  </w:style>
  <w:style w:type="paragraph" w:styleId="NormalWeb">
    <w:name w:val="Normal (Web)"/>
    <w:basedOn w:val="Normal"/>
    <w:uiPriority w:val="99"/>
    <w:unhideWhenUsed/>
    <w:rsid w:val="00325C52"/>
    <w:pPr>
      <w:widowControl/>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325C52"/>
    <w:rPr>
      <w:b/>
      <w:bCs/>
    </w:rPr>
  </w:style>
  <w:style w:type="paragraph" w:styleId="Bibliography">
    <w:name w:val="Bibliography"/>
    <w:basedOn w:val="Normal"/>
    <w:next w:val="Normal"/>
    <w:uiPriority w:val="37"/>
    <w:unhideWhenUsed/>
    <w:rsid w:val="00EB45D6"/>
    <w:pPr>
      <w:tabs>
        <w:tab w:val="left" w:pos="380"/>
      </w:tabs>
      <w:ind w:left="384" w:hanging="384"/>
    </w:pPr>
  </w:style>
  <w:style w:type="paragraph" w:styleId="CommentSubject">
    <w:name w:val="annotation subject"/>
    <w:basedOn w:val="CommentText"/>
    <w:next w:val="CommentText"/>
    <w:link w:val="CommentSubjectChar"/>
    <w:uiPriority w:val="99"/>
    <w:semiHidden/>
    <w:unhideWhenUsed/>
    <w:rsid w:val="00FF50E3"/>
    <w:pPr>
      <w:widowControl w:val="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FF50E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44774"/>
    <w:rPr>
      <w:color w:val="800080" w:themeColor="followedHyperlink"/>
      <w:u w:val="single"/>
    </w:rPr>
  </w:style>
  <w:style w:type="paragraph" w:styleId="Revision">
    <w:name w:val="Revision"/>
    <w:hidden/>
    <w:uiPriority w:val="99"/>
    <w:semiHidden/>
    <w:rsid w:val="00F65E37"/>
    <w:pPr>
      <w:widowControl/>
      <w:jc w:val="left"/>
    </w:pPr>
  </w:style>
  <w:style w:type="paragraph" w:styleId="Footer">
    <w:name w:val="footer"/>
    <w:basedOn w:val="Normal"/>
    <w:link w:val="FooterChar"/>
    <w:uiPriority w:val="99"/>
    <w:unhideWhenUsed/>
    <w:rsid w:val="00CD2ADD"/>
    <w:pPr>
      <w:tabs>
        <w:tab w:val="center" w:pos="4513"/>
        <w:tab w:val="right" w:pos="9026"/>
      </w:tabs>
    </w:pPr>
  </w:style>
  <w:style w:type="character" w:customStyle="1" w:styleId="FooterChar">
    <w:name w:val="Footer Char"/>
    <w:basedOn w:val="DefaultParagraphFont"/>
    <w:link w:val="Footer"/>
    <w:uiPriority w:val="99"/>
    <w:rsid w:val="00CD2ADD"/>
  </w:style>
  <w:style w:type="character" w:styleId="LineNumber">
    <w:name w:val="line number"/>
    <w:basedOn w:val="DefaultParagraphFont"/>
    <w:uiPriority w:val="99"/>
    <w:semiHidden/>
    <w:unhideWhenUsed/>
    <w:rsid w:val="00CD2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5172">
      <w:bodyDiv w:val="1"/>
      <w:marLeft w:val="0"/>
      <w:marRight w:val="0"/>
      <w:marTop w:val="0"/>
      <w:marBottom w:val="0"/>
      <w:divBdr>
        <w:top w:val="none" w:sz="0" w:space="0" w:color="auto"/>
        <w:left w:val="none" w:sz="0" w:space="0" w:color="auto"/>
        <w:bottom w:val="none" w:sz="0" w:space="0" w:color="auto"/>
        <w:right w:val="none" w:sz="0" w:space="0" w:color="auto"/>
      </w:divBdr>
      <w:divsChild>
        <w:div w:id="2117600296">
          <w:marLeft w:val="0"/>
          <w:marRight w:val="0"/>
          <w:marTop w:val="0"/>
          <w:marBottom w:val="0"/>
          <w:divBdr>
            <w:top w:val="none" w:sz="0" w:space="0" w:color="auto"/>
            <w:left w:val="none" w:sz="0" w:space="0" w:color="auto"/>
            <w:bottom w:val="none" w:sz="0" w:space="0" w:color="auto"/>
            <w:right w:val="none" w:sz="0" w:space="0" w:color="auto"/>
          </w:divBdr>
          <w:divsChild>
            <w:div w:id="46150576">
              <w:marLeft w:val="0"/>
              <w:marRight w:val="0"/>
              <w:marTop w:val="0"/>
              <w:marBottom w:val="0"/>
              <w:divBdr>
                <w:top w:val="none" w:sz="0" w:space="0" w:color="auto"/>
                <w:left w:val="none" w:sz="0" w:space="0" w:color="auto"/>
                <w:bottom w:val="none" w:sz="0" w:space="0" w:color="auto"/>
                <w:right w:val="none" w:sz="0" w:space="0" w:color="auto"/>
              </w:divBdr>
              <w:divsChild>
                <w:div w:id="20989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1381">
      <w:bodyDiv w:val="1"/>
      <w:marLeft w:val="0"/>
      <w:marRight w:val="0"/>
      <w:marTop w:val="0"/>
      <w:marBottom w:val="0"/>
      <w:divBdr>
        <w:top w:val="none" w:sz="0" w:space="0" w:color="auto"/>
        <w:left w:val="none" w:sz="0" w:space="0" w:color="auto"/>
        <w:bottom w:val="none" w:sz="0" w:space="0" w:color="auto"/>
        <w:right w:val="none" w:sz="0" w:space="0" w:color="auto"/>
      </w:divBdr>
    </w:div>
    <w:div w:id="833184417">
      <w:bodyDiv w:val="1"/>
      <w:marLeft w:val="0"/>
      <w:marRight w:val="0"/>
      <w:marTop w:val="0"/>
      <w:marBottom w:val="0"/>
      <w:divBdr>
        <w:top w:val="none" w:sz="0" w:space="0" w:color="auto"/>
        <w:left w:val="none" w:sz="0" w:space="0" w:color="auto"/>
        <w:bottom w:val="none" w:sz="0" w:space="0" w:color="auto"/>
        <w:right w:val="none" w:sz="0" w:space="0" w:color="auto"/>
      </w:divBdr>
    </w:div>
    <w:div w:id="1698893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jpelegri@wis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DBE37F-7527-4147-B4D8-3D39A104A1C6}">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4C1EE-8A01-B240-B0E3-0351515A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27724</Words>
  <Characters>158032</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MORAVEC</dc:creator>
  <cp:keywords/>
  <dc:description/>
  <cp:lastModifiedBy>Amit  Krishnan</cp:lastModifiedBy>
  <cp:revision>28</cp:revision>
  <dcterms:created xsi:type="dcterms:W3CDTF">2021-11-12T12:48:00Z</dcterms:created>
  <dcterms:modified xsi:type="dcterms:W3CDTF">2021-11-17T07:10:00Z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documentId_201</vt:lpwstr>
  </property>
  <property fmtid="{D5CDD505-2E9C-101B-9397-08002B2CF9AE}" pid="3" name="grammarly_documentContext">
    <vt:lpwstr>{"goals":[],"domain":"general","emotions":[],"dialect":"american"}</vt:lpwstr>
  </property>
  <property fmtid="{D5CDD505-2E9C-101B-9397-08002B2CF9AE}" pid="4" name="ZOTERO_PREF_1">
    <vt:lpwstr>&lt;data data-version="3" zotero-version="5.0.96.3"&gt;&lt;session id="utT1pRkZ"/&gt;&lt;style id="http://www.zotero.org/styles/journal-of-visualized-experiments" hasBibliography="1" bibliographyStyleHasBeenSet="1"/&gt;&lt;prefs&gt;&lt;pref name="fieldType" value="Field"/&gt;&lt;/prefs&gt;&lt;</vt:lpwstr>
  </property>
  <property fmtid="{D5CDD505-2E9C-101B-9397-08002B2CF9AE}" pid="5" name="ZOTERO_PREF_2">
    <vt:lpwstr>/data&gt;</vt:lpwstr>
  </property>
</Properties>
</file>