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BBB38" w14:textId="77777777" w:rsidR="0015585E" w:rsidRDefault="0015585E" w:rsidP="00287C95">
      <w:pPr>
        <w:ind w:left="-270"/>
        <w:rPr>
          <w:rFonts w:ascii="Arial" w:eastAsia="Times New Roman" w:hAnsi="Arial" w:cs="Arial"/>
          <w:sz w:val="20"/>
          <w:szCs w:val="20"/>
        </w:rPr>
      </w:pPr>
    </w:p>
    <w:p w14:paraId="217E1055" w14:textId="77777777" w:rsidR="0015585E" w:rsidRDefault="0015585E" w:rsidP="00287C95">
      <w:pPr>
        <w:ind w:left="-270"/>
        <w:rPr>
          <w:rFonts w:ascii="Arial" w:eastAsia="Times New Roman" w:hAnsi="Arial" w:cs="Arial"/>
          <w:sz w:val="20"/>
          <w:szCs w:val="20"/>
        </w:rPr>
      </w:pPr>
    </w:p>
    <w:p w14:paraId="0B7FE9AB" w14:textId="77777777" w:rsidR="0015585E" w:rsidRDefault="0015585E" w:rsidP="00287C95">
      <w:pPr>
        <w:ind w:left="-270"/>
        <w:rPr>
          <w:rFonts w:ascii="Arial" w:eastAsia="Times New Roman" w:hAnsi="Arial" w:cs="Arial"/>
          <w:sz w:val="20"/>
          <w:szCs w:val="20"/>
        </w:rPr>
      </w:pPr>
    </w:p>
    <w:p w14:paraId="7716C8C4" w14:textId="77777777" w:rsidR="0015585E" w:rsidRDefault="0015585E" w:rsidP="00287C95">
      <w:pPr>
        <w:ind w:left="-270"/>
        <w:rPr>
          <w:rFonts w:ascii="Arial" w:eastAsia="Times New Roman" w:hAnsi="Arial" w:cs="Arial"/>
          <w:sz w:val="20"/>
          <w:szCs w:val="20"/>
        </w:rPr>
      </w:pPr>
    </w:p>
    <w:p w14:paraId="4DE6B55F" w14:textId="77777777" w:rsidR="0015585E" w:rsidRDefault="0015585E" w:rsidP="00287C95">
      <w:pPr>
        <w:ind w:left="-270"/>
        <w:rPr>
          <w:rFonts w:ascii="Arial" w:eastAsia="Times New Roman" w:hAnsi="Arial" w:cs="Arial"/>
          <w:sz w:val="20"/>
          <w:szCs w:val="20"/>
        </w:rPr>
      </w:pPr>
    </w:p>
    <w:p w14:paraId="050B2611" w14:textId="77777777" w:rsidR="0015585E" w:rsidRDefault="0015585E" w:rsidP="00287C95">
      <w:pPr>
        <w:ind w:left="-270"/>
        <w:rPr>
          <w:rFonts w:ascii="Arial" w:eastAsia="Times New Roman" w:hAnsi="Arial" w:cs="Arial"/>
          <w:sz w:val="20"/>
          <w:szCs w:val="20"/>
        </w:rPr>
      </w:pPr>
    </w:p>
    <w:p w14:paraId="1C4CA424" w14:textId="550DFA5B" w:rsidR="00543348" w:rsidRPr="0015585E" w:rsidRDefault="00107D90" w:rsidP="00287C95">
      <w:pPr>
        <w:ind w:left="-270"/>
        <w:rPr>
          <w:rFonts w:ascii="Cambria" w:eastAsia="Times New Roman" w:hAnsi="Cambria" w:cs="Arial"/>
          <w:sz w:val="22"/>
          <w:szCs w:val="22"/>
        </w:rPr>
      </w:pPr>
      <w:r w:rsidRPr="0015585E">
        <w:rPr>
          <w:rFonts w:ascii="Cambria" w:eastAsia="Times New Roman" w:hAnsi="Cambria" w:cs="Arial"/>
          <w:sz w:val="22"/>
          <w:szCs w:val="22"/>
        </w:rPr>
        <w:t>Date</w:t>
      </w:r>
      <w:r w:rsidR="0015585E" w:rsidRPr="0015585E">
        <w:rPr>
          <w:rFonts w:ascii="Cambria" w:eastAsia="Times New Roman" w:hAnsi="Cambria" w:cs="Arial"/>
          <w:sz w:val="22"/>
          <w:szCs w:val="22"/>
        </w:rPr>
        <w:t>: November 13, 2021</w:t>
      </w:r>
    </w:p>
    <w:p w14:paraId="4341B878" w14:textId="77777777" w:rsidR="00107D90" w:rsidRPr="0015585E" w:rsidRDefault="00107D90" w:rsidP="00287C95">
      <w:pPr>
        <w:ind w:left="-270"/>
        <w:rPr>
          <w:rFonts w:ascii="Cambria" w:eastAsia="Times New Roman" w:hAnsi="Cambria" w:cs="Arial"/>
          <w:sz w:val="22"/>
          <w:szCs w:val="22"/>
        </w:rPr>
      </w:pPr>
    </w:p>
    <w:p w14:paraId="23E475B6" w14:textId="0E849BA4" w:rsidR="00287C95" w:rsidRPr="0015585E" w:rsidRDefault="00287C95" w:rsidP="00287C95">
      <w:pPr>
        <w:ind w:left="-270"/>
        <w:rPr>
          <w:rFonts w:ascii="Cambria" w:hAnsi="Cambria" w:cs="Arial"/>
          <w:sz w:val="22"/>
          <w:szCs w:val="22"/>
        </w:rPr>
      </w:pPr>
    </w:p>
    <w:p w14:paraId="46AFF09F" w14:textId="77777777" w:rsidR="0015585E" w:rsidRPr="0015585E" w:rsidRDefault="0015585E" w:rsidP="0015585E">
      <w:pPr>
        <w:pStyle w:val="NormalWeb"/>
        <w:spacing w:before="0" w:beforeAutospacing="0" w:after="0" w:afterAutospacing="0"/>
        <w:rPr>
          <w:rFonts w:ascii="Cambria" w:hAnsi="Cambria"/>
          <w:sz w:val="24"/>
          <w:szCs w:val="24"/>
        </w:rPr>
      </w:pPr>
      <w:r w:rsidRPr="0015585E">
        <w:rPr>
          <w:rFonts w:ascii="Cambria" w:hAnsi="Cambria"/>
          <w:sz w:val="24"/>
          <w:szCs w:val="24"/>
        </w:rPr>
        <w:t xml:space="preserve">Dear </w:t>
      </w:r>
      <w:proofErr w:type="spellStart"/>
      <w:r w:rsidRPr="0015585E">
        <w:rPr>
          <w:rFonts w:ascii="Cambria" w:hAnsi="Cambria"/>
          <w:sz w:val="24"/>
          <w:szCs w:val="24"/>
        </w:rPr>
        <w:t>JoVE</w:t>
      </w:r>
      <w:proofErr w:type="spellEnd"/>
      <w:r w:rsidRPr="0015585E">
        <w:rPr>
          <w:rFonts w:ascii="Cambria" w:hAnsi="Cambria"/>
          <w:sz w:val="24"/>
          <w:szCs w:val="24"/>
        </w:rPr>
        <w:t xml:space="preserve"> editor,</w:t>
      </w:r>
    </w:p>
    <w:p w14:paraId="66AEE970" w14:textId="77777777" w:rsidR="0015585E" w:rsidRPr="0015585E" w:rsidRDefault="0015585E" w:rsidP="0015585E">
      <w:pPr>
        <w:pStyle w:val="NormalWeb"/>
        <w:spacing w:before="0" w:beforeAutospacing="0" w:after="0" w:afterAutospacing="0"/>
        <w:rPr>
          <w:rFonts w:ascii="Cambria" w:hAnsi="Cambria"/>
          <w:sz w:val="24"/>
          <w:szCs w:val="24"/>
        </w:rPr>
      </w:pPr>
    </w:p>
    <w:p w14:paraId="5F3E5A2F" w14:textId="77777777" w:rsidR="0015585E" w:rsidRPr="0015585E" w:rsidRDefault="0015585E" w:rsidP="0015585E">
      <w:pPr>
        <w:pStyle w:val="NormalWeb"/>
        <w:spacing w:before="0" w:beforeAutospacing="0" w:after="0" w:afterAutospacing="0"/>
        <w:rPr>
          <w:rFonts w:ascii="Cambria" w:hAnsi="Cambria"/>
          <w:sz w:val="24"/>
          <w:szCs w:val="24"/>
        </w:rPr>
      </w:pPr>
      <w:r w:rsidRPr="0015585E">
        <w:rPr>
          <w:rFonts w:ascii="Cambria" w:hAnsi="Cambria"/>
          <w:sz w:val="24"/>
          <w:szCs w:val="24"/>
        </w:rPr>
        <w:t xml:space="preserve">We wish to thank the reviewers for their thorough examination of our submission and helpful suggestions. Their comments have provided valuable feedback that improved the quality of our submission significantly.  Below are point by point responses to their comments that, hopefully, document how we have addressed all their concerns. We also wish to thank you and the rest of the editorial staff at </w:t>
      </w:r>
      <w:proofErr w:type="spellStart"/>
      <w:r w:rsidRPr="0015585E">
        <w:rPr>
          <w:rFonts w:ascii="Cambria" w:hAnsi="Cambria"/>
          <w:sz w:val="24"/>
          <w:szCs w:val="24"/>
        </w:rPr>
        <w:t>JoVE</w:t>
      </w:r>
      <w:proofErr w:type="spellEnd"/>
      <w:r w:rsidRPr="0015585E">
        <w:rPr>
          <w:rFonts w:ascii="Cambria" w:hAnsi="Cambria"/>
          <w:sz w:val="24"/>
          <w:szCs w:val="24"/>
        </w:rPr>
        <w:t xml:space="preserve"> for your feedback, and patience as it took longer than expected to complete this revision.</w:t>
      </w:r>
    </w:p>
    <w:p w14:paraId="76169782" w14:textId="77777777" w:rsidR="0015585E" w:rsidRPr="0015585E" w:rsidRDefault="0015585E" w:rsidP="0015585E">
      <w:pPr>
        <w:pStyle w:val="NormalWeb"/>
        <w:spacing w:before="0" w:beforeAutospacing="0" w:after="0" w:afterAutospacing="0"/>
        <w:rPr>
          <w:rFonts w:ascii="Cambria" w:hAnsi="Cambria"/>
          <w:sz w:val="24"/>
          <w:szCs w:val="24"/>
        </w:rPr>
      </w:pPr>
    </w:p>
    <w:p w14:paraId="5BBF5FA5" w14:textId="77777777" w:rsidR="0015585E" w:rsidRPr="0015585E" w:rsidRDefault="0015585E" w:rsidP="0015585E">
      <w:pPr>
        <w:pStyle w:val="NormalWeb"/>
        <w:spacing w:before="0" w:beforeAutospacing="0" w:after="0" w:afterAutospacing="0"/>
        <w:rPr>
          <w:rFonts w:ascii="Cambria" w:hAnsi="Cambria"/>
          <w:sz w:val="24"/>
          <w:szCs w:val="24"/>
        </w:rPr>
      </w:pPr>
      <w:r w:rsidRPr="0015585E">
        <w:rPr>
          <w:rFonts w:ascii="Cambria" w:hAnsi="Cambria"/>
          <w:sz w:val="24"/>
          <w:szCs w:val="24"/>
        </w:rPr>
        <w:t>Best regards,</w:t>
      </w:r>
    </w:p>
    <w:p w14:paraId="1B7DFC74" w14:textId="77777777" w:rsidR="00904E08" w:rsidRDefault="00904E08" w:rsidP="0015585E">
      <w:pPr>
        <w:pStyle w:val="NormalWeb"/>
        <w:spacing w:before="0" w:beforeAutospacing="0" w:after="0" w:afterAutospacing="0"/>
        <w:rPr>
          <w:rFonts w:ascii="Cambria" w:hAnsi="Cambria"/>
          <w:sz w:val="24"/>
          <w:szCs w:val="24"/>
        </w:rPr>
      </w:pPr>
    </w:p>
    <w:p w14:paraId="08490A9C" w14:textId="44EAAB1E" w:rsidR="00904E08" w:rsidRDefault="00904E08" w:rsidP="0015585E">
      <w:pPr>
        <w:pStyle w:val="NormalWeb"/>
        <w:spacing w:before="0" w:beforeAutospacing="0" w:after="0" w:afterAutospacing="0"/>
        <w:rPr>
          <w:rFonts w:ascii="Cambria" w:hAnsi="Cambria"/>
          <w:sz w:val="24"/>
          <w:szCs w:val="24"/>
        </w:rPr>
      </w:pPr>
      <w:r>
        <w:rPr>
          <w:rFonts w:ascii="Cambria" w:hAnsi="Cambria"/>
          <w:noProof/>
          <w:sz w:val="24"/>
          <w:szCs w:val="24"/>
        </w:rPr>
        <w:drawing>
          <wp:inline distT="0" distB="0" distL="0" distR="0" wp14:anchorId="6007545D" wp14:editId="2F1B49CB">
            <wp:extent cx="2034540" cy="1099688"/>
            <wp:effectExtent l="0" t="0" r="0" b="5715"/>
            <wp:docPr id="1" name="Picture 1" descr="A picture containing metalware, chain, accessory, neckl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metalware, chain, accessory, neckle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089919" cy="1129621"/>
                    </a:xfrm>
                    <a:prstGeom prst="rect">
                      <a:avLst/>
                    </a:prstGeom>
                  </pic:spPr>
                </pic:pic>
              </a:graphicData>
            </a:graphic>
          </wp:inline>
        </w:drawing>
      </w:r>
    </w:p>
    <w:p w14:paraId="226E448A" w14:textId="118DCEF3" w:rsidR="0015585E" w:rsidRDefault="0015585E" w:rsidP="0015585E">
      <w:pPr>
        <w:pStyle w:val="NormalWeb"/>
        <w:spacing w:before="0" w:beforeAutospacing="0" w:after="0" w:afterAutospacing="0"/>
        <w:rPr>
          <w:rFonts w:ascii="Cambria" w:hAnsi="Cambria"/>
          <w:sz w:val="24"/>
          <w:szCs w:val="24"/>
        </w:rPr>
      </w:pPr>
      <w:r w:rsidRPr="0015585E">
        <w:rPr>
          <w:rFonts w:ascii="Cambria" w:hAnsi="Cambria"/>
          <w:sz w:val="24"/>
          <w:szCs w:val="24"/>
        </w:rPr>
        <w:t>Juan Rodriguez</w:t>
      </w:r>
    </w:p>
    <w:p w14:paraId="5C10A64B" w14:textId="77777777" w:rsidR="0015585E" w:rsidRDefault="0015585E" w:rsidP="0015585E">
      <w:pPr>
        <w:pStyle w:val="NormalWeb"/>
        <w:spacing w:before="0" w:beforeAutospacing="0" w:after="0" w:afterAutospacing="0"/>
        <w:rPr>
          <w:rFonts w:ascii="Cambria" w:hAnsi="Cambria"/>
          <w:sz w:val="24"/>
          <w:szCs w:val="24"/>
        </w:rPr>
      </w:pPr>
      <w:r>
        <w:rPr>
          <w:rFonts w:ascii="Cambria" w:hAnsi="Cambria"/>
          <w:sz w:val="24"/>
          <w:szCs w:val="24"/>
        </w:rPr>
        <w:t>Professor of Physics,</w:t>
      </w:r>
    </w:p>
    <w:p w14:paraId="57C51BE0" w14:textId="374ADA3F" w:rsidR="0015585E" w:rsidRPr="0015585E" w:rsidRDefault="0015585E" w:rsidP="0015585E">
      <w:pPr>
        <w:pStyle w:val="NormalWeb"/>
        <w:spacing w:before="0" w:beforeAutospacing="0" w:after="0" w:afterAutospacing="0"/>
        <w:rPr>
          <w:rFonts w:ascii="Cambria" w:hAnsi="Cambria"/>
          <w:sz w:val="24"/>
          <w:szCs w:val="24"/>
        </w:rPr>
      </w:pPr>
      <w:r>
        <w:rPr>
          <w:rFonts w:ascii="Cambria" w:hAnsi="Cambria"/>
          <w:sz w:val="24"/>
          <w:szCs w:val="24"/>
        </w:rPr>
        <w:t>University of Health Sciences and Pharmacy</w:t>
      </w:r>
      <w:r w:rsidRPr="0015585E">
        <w:rPr>
          <w:rFonts w:ascii="Cambria" w:hAnsi="Cambria"/>
          <w:sz w:val="24"/>
          <w:szCs w:val="24"/>
        </w:rPr>
        <w:t xml:space="preserve"> </w:t>
      </w:r>
    </w:p>
    <w:p w14:paraId="3FCB3F89" w14:textId="77777777" w:rsidR="0015585E" w:rsidRDefault="0015585E" w:rsidP="0015585E">
      <w:pPr>
        <w:pStyle w:val="NormalWeb"/>
        <w:spacing w:before="0" w:beforeAutospacing="0" w:after="0" w:afterAutospacing="0"/>
        <w:rPr>
          <w:b/>
          <w:bCs/>
        </w:rPr>
      </w:pPr>
    </w:p>
    <w:p w14:paraId="73513878" w14:textId="77777777" w:rsidR="0015585E" w:rsidRDefault="0015585E" w:rsidP="0015585E">
      <w:pPr>
        <w:pStyle w:val="NormalWeb"/>
        <w:spacing w:before="0" w:beforeAutospacing="0" w:after="0" w:afterAutospacing="0"/>
        <w:rPr>
          <w:b/>
          <w:bCs/>
        </w:rPr>
      </w:pPr>
    </w:p>
    <w:p w14:paraId="0DF03B4C" w14:textId="77777777" w:rsidR="0015585E" w:rsidRDefault="0015585E" w:rsidP="0015585E">
      <w:pPr>
        <w:pStyle w:val="NormalWeb"/>
        <w:spacing w:before="0" w:beforeAutospacing="0" w:after="0" w:afterAutospacing="0"/>
        <w:rPr>
          <w:b/>
          <w:bCs/>
        </w:rPr>
      </w:pPr>
    </w:p>
    <w:p w14:paraId="02F25186" w14:textId="77777777" w:rsidR="0015585E" w:rsidRDefault="0015585E">
      <w:pPr>
        <w:rPr>
          <w:rFonts w:eastAsiaTheme="minorHAnsi" w:cs="Calibri"/>
          <w:b/>
          <w:bCs/>
          <w:sz w:val="22"/>
          <w:szCs w:val="22"/>
        </w:rPr>
      </w:pPr>
      <w:r>
        <w:rPr>
          <w:b/>
          <w:bCs/>
        </w:rPr>
        <w:br w:type="page"/>
      </w:r>
    </w:p>
    <w:p w14:paraId="541F9512" w14:textId="167B20B8" w:rsidR="0015585E" w:rsidRDefault="0015585E" w:rsidP="0015585E">
      <w:pPr>
        <w:pStyle w:val="NormalWeb"/>
        <w:spacing w:before="0" w:beforeAutospacing="0" w:after="0" w:afterAutospacing="0"/>
      </w:pPr>
      <w:r>
        <w:rPr>
          <w:b/>
          <w:bCs/>
        </w:rPr>
        <w:lastRenderedPageBreak/>
        <w:t xml:space="preserve">Response to </w:t>
      </w:r>
      <w:r>
        <w:rPr>
          <w:b/>
          <w:bCs/>
        </w:rPr>
        <w:t xml:space="preserve">Reviewer #1: </w:t>
      </w:r>
      <w:r>
        <w:br/>
      </w:r>
      <w:r>
        <w:br/>
        <w:t>Major Concerns:</w:t>
      </w:r>
      <w:r>
        <w:br/>
        <w:t>1. The weakness of this protocol is that the assay is not conducted on fresh samples. The eyes are preserved by a long fixation step before evaluation of the zonular tension. Have the authors tested fresh samples and compared them to fixed samples? Presumably fixation makes the tissues stiffer. Does this alter the elasticity of the zonules and/or the connection between the zonules and the ciliary body or the lens capsule?</w:t>
      </w:r>
      <w:r w:rsidRPr="00151041">
        <w:t xml:space="preserve"> </w:t>
      </w:r>
      <w:r>
        <w:t xml:space="preserve">How does fixation affect interpretation of the data?  </w:t>
      </w:r>
    </w:p>
    <w:p w14:paraId="5AA6B1CC" w14:textId="77777777" w:rsidR="0015585E" w:rsidRDefault="0015585E" w:rsidP="0015585E">
      <w:pPr>
        <w:pStyle w:val="NormalWeb"/>
        <w:spacing w:before="0" w:beforeAutospacing="0" w:after="0" w:afterAutospacing="0"/>
        <w:rPr>
          <w:color w:val="0070C0"/>
        </w:rPr>
      </w:pPr>
      <w:r>
        <w:br/>
      </w:r>
      <w:bookmarkStart w:id="0" w:name="_Hlk85894695"/>
      <w:r w:rsidRPr="00827C1E">
        <w:rPr>
          <w:color w:val="0070C0"/>
        </w:rPr>
        <w:t xml:space="preserve">We agree that this should have been addressed in the original manuscript. We did perform several experiments comparing data from fresh and fixed tissues.   The experiments showed that the stress-strain curves looked similar in terms of shape and magnitude, </w:t>
      </w:r>
      <w:r>
        <w:rPr>
          <w:color w:val="0070C0"/>
        </w:rPr>
        <w:t xml:space="preserve">and the finding was reported </w:t>
      </w:r>
      <w:r w:rsidRPr="00827C1E">
        <w:rPr>
          <w:color w:val="0070C0"/>
        </w:rPr>
        <w:t xml:space="preserve">in our first publication involving the pull-up technique (see Ref. 18). This finding is now restated in the Introduction of this paper. We also added that the main reason for choosing to study fixed eyes is to maintain the natural inflation of the eye and keep the fibers properly pre-tensioned. Finally, we added a paragraph in the discussion describing additional </w:t>
      </w:r>
      <w:r>
        <w:rPr>
          <w:color w:val="0070C0"/>
        </w:rPr>
        <w:t xml:space="preserve">reasons for </w:t>
      </w:r>
      <w:r w:rsidRPr="00827C1E">
        <w:rPr>
          <w:color w:val="0070C0"/>
        </w:rPr>
        <w:t>cho</w:t>
      </w:r>
      <w:r>
        <w:rPr>
          <w:color w:val="0070C0"/>
        </w:rPr>
        <w:t>o</w:t>
      </w:r>
      <w:r w:rsidRPr="00827C1E">
        <w:rPr>
          <w:color w:val="0070C0"/>
        </w:rPr>
        <w:t>s</w:t>
      </w:r>
      <w:r>
        <w:rPr>
          <w:color w:val="0070C0"/>
        </w:rPr>
        <w:t>ing</w:t>
      </w:r>
      <w:r w:rsidRPr="00827C1E">
        <w:rPr>
          <w:color w:val="0070C0"/>
        </w:rPr>
        <w:t xml:space="preserve"> fixed over fresh eyes.</w:t>
      </w:r>
    </w:p>
    <w:bookmarkEnd w:id="0"/>
    <w:p w14:paraId="47FFCC48" w14:textId="77777777" w:rsidR="0015585E" w:rsidRDefault="0015585E" w:rsidP="0015585E">
      <w:pPr>
        <w:pStyle w:val="NormalWeb"/>
        <w:spacing w:before="0" w:beforeAutospacing="0" w:after="0" w:afterAutospacing="0"/>
      </w:pPr>
      <w:r>
        <w:br/>
        <w:t>2. The fixation appears to be done at 20mmHg of IOP, which is the upper limit for mouse eyes. The reference for the mouse IOP suggests that genetic background matters, and the authors have not stated the genetic background of the mice used in the representative studies and why 20mmHg is the ideal fixation IOP. Are the wild-type mice, which are presumably not littermates of the knockouts, in the same genetic background as the knockout mice? Can IOP for fixation be lowered? Is there a way to measure the IOP before and during the fixation step?</w:t>
      </w:r>
    </w:p>
    <w:p w14:paraId="3B4CB295" w14:textId="77777777" w:rsidR="0015585E" w:rsidRDefault="0015585E" w:rsidP="0015585E">
      <w:pPr>
        <w:pStyle w:val="NormalWeb"/>
        <w:spacing w:before="0" w:beforeAutospacing="0" w:after="0" w:afterAutospacing="0"/>
      </w:pPr>
    </w:p>
    <w:p w14:paraId="086BE276" w14:textId="77777777" w:rsidR="0015585E" w:rsidRPr="009A1FE2" w:rsidRDefault="0015585E" w:rsidP="0015585E">
      <w:pPr>
        <w:rPr>
          <w:rFonts w:cs="Calibri"/>
          <w:color w:val="2E74B5" w:themeColor="accent5" w:themeShade="BF"/>
        </w:rPr>
      </w:pPr>
      <w:r w:rsidRPr="009A1FE2">
        <w:rPr>
          <w:rFonts w:cs="Calibri"/>
          <w:color w:val="2E74B5" w:themeColor="accent5" w:themeShade="BF"/>
        </w:rPr>
        <w:t xml:space="preserve">We have added additional information on the fixation step to the method.   Of note, we have not found that the biomechanical measurements of fiber viscoelasticity are very sensitive to the pressure at which the eye is fixed.  The important point is that the eye remains inflated during fixation, thereby preserving the space between the lens and the wall of the eye (which inevitably collapses if a positive pressure is not maintained).  In the current experiments, we used fixation pressures of 15-20 mmHg for animals of all ages (as now specified in the text).  It would be possible to measure the pressure in individual eyes before fixation (using the </w:t>
      </w:r>
      <w:proofErr w:type="spellStart"/>
      <w:r w:rsidRPr="009A1FE2">
        <w:rPr>
          <w:rFonts w:cs="Calibri"/>
          <w:color w:val="2E74B5" w:themeColor="accent5" w:themeShade="BF"/>
        </w:rPr>
        <w:t>tonolab</w:t>
      </w:r>
      <w:proofErr w:type="spellEnd"/>
      <w:r w:rsidRPr="009A1FE2">
        <w:rPr>
          <w:rFonts w:cs="Calibri"/>
          <w:color w:val="2E74B5" w:themeColor="accent5" w:themeShade="BF"/>
        </w:rPr>
        <w:t xml:space="preserve"> technique) and in that way tailor the fixation protocol precisely but, as mentioned above, we do not believe that small variations in the fixation pressure have a measurable effect on the viscoelastic properties.  The Magp1 knockout mice were obtained as heterozygotes on a C57/BL6J background.  Although the animals used here were not littermates, we have maintained a separate C57/BL6J wild type line generated from the original heterozygote animals, so the genetic background of the wild type and knockout animals in this study should be identical. </w:t>
      </w:r>
    </w:p>
    <w:p w14:paraId="2DDB84A9" w14:textId="77777777" w:rsidR="0015585E" w:rsidRDefault="0015585E" w:rsidP="0015585E">
      <w:pPr>
        <w:pStyle w:val="NormalWeb"/>
        <w:spacing w:before="0" w:beforeAutospacing="0" w:after="0" w:afterAutospacing="0"/>
      </w:pPr>
      <w:r>
        <w:br/>
        <w:t>2 (</w:t>
      </w:r>
      <w:proofErr w:type="spellStart"/>
      <w:r>
        <w:t>cont</w:t>
      </w:r>
      <w:proofErr w:type="spellEnd"/>
      <w:r>
        <w:t xml:space="preserve">). The authors do not evaluate where the zonules are broken after the experiment. This could be crucial for interpreting the data. If the zonule breaks in the middle, then the breaking strength of the zonule is being measured. However, if the break is a detachment from the ciliary </w:t>
      </w:r>
      <w:r>
        <w:lastRenderedPageBreak/>
        <w:t>body or the lens capsule, the breaking force required to pull the zonules from their tissue anchors. This does not necessarily mean that the tensile forces on the zonules is studied and is a critical distinction. Also, have the authors looked at whether there is any tissue damage at the site of cementing or at the posterior capsule where the capillary is glued to the lens? Damage in these areas could impact the measurements.</w:t>
      </w:r>
    </w:p>
    <w:p w14:paraId="597D1F49" w14:textId="77777777" w:rsidR="0015585E" w:rsidRDefault="0015585E" w:rsidP="0015585E">
      <w:pPr>
        <w:pStyle w:val="NormalWeb"/>
        <w:spacing w:before="0" w:beforeAutospacing="0" w:after="0" w:afterAutospacing="0"/>
      </w:pPr>
    </w:p>
    <w:p w14:paraId="30260FD5" w14:textId="77777777" w:rsidR="0015585E" w:rsidRDefault="0015585E" w:rsidP="0015585E">
      <w:pPr>
        <w:pStyle w:val="NormalWeb"/>
        <w:spacing w:before="0" w:beforeAutospacing="0" w:after="0" w:afterAutospacing="0"/>
      </w:pPr>
      <w:r>
        <w:rPr>
          <w:color w:val="0070C0"/>
        </w:rPr>
        <w:t xml:space="preserve">The reviewer makes an excellent point. Indeed, we are unable to assert that the fibers fractured in the middle rather than at the anchorage points.  If indeed the break occurs in the latter, then all we can state is that the breaking force in the middle is equal or higher than the values we report.  We have added a paragraph to the Discussion that acknowledges this limitation and explains why the estimated values of the ultimate tensile strength are to be regarded as minimal values.  </w:t>
      </w:r>
      <w:r>
        <w:br/>
      </w:r>
      <w:r>
        <w:br/>
        <w:t xml:space="preserve">3. Does manipulation of the zonules (via </w:t>
      </w:r>
      <w:bookmarkStart w:id="1" w:name="_Hlk85652823"/>
      <w:r>
        <w:t>genetic knockouts, pH treatments, crosslinking enzymes</w:t>
      </w:r>
      <w:bookmarkEnd w:id="1"/>
      <w:r>
        <w:t>, etc. as suggested in the discussion) also affect the ECM of the capsule or the ciliary body? Though it seems like an attractive idea to try to manipulate the zonules and study how ECM disruption leads to changes in stiffness and elasticity, it may be difficult to apply treatments that affect specifically and only the zonules.</w:t>
      </w:r>
    </w:p>
    <w:p w14:paraId="3F3A2FD4" w14:textId="77777777" w:rsidR="0015585E" w:rsidRPr="00EC4E80" w:rsidRDefault="0015585E" w:rsidP="0015585E">
      <w:pPr>
        <w:pStyle w:val="NormalWeb"/>
        <w:spacing w:before="0" w:beforeAutospacing="0" w:after="0" w:afterAutospacing="0"/>
        <w:rPr>
          <w:color w:val="2E74B5" w:themeColor="accent5" w:themeShade="BF"/>
        </w:rPr>
      </w:pPr>
      <w:r>
        <w:br/>
      </w:r>
      <w:r w:rsidRPr="00EC4E80">
        <w:rPr>
          <w:color w:val="2E74B5" w:themeColor="accent5" w:themeShade="BF"/>
        </w:rPr>
        <w:t xml:space="preserve">We do not disagree that manipulations like those mentioned in the discussion (genetic knockouts, pH treatments, crosslinking </w:t>
      </w:r>
      <w:proofErr w:type="gramStart"/>
      <w:r w:rsidRPr="00EC4E80">
        <w:rPr>
          <w:color w:val="2E74B5" w:themeColor="accent5" w:themeShade="BF"/>
        </w:rPr>
        <w:t>enzymes,…</w:t>
      </w:r>
      <w:proofErr w:type="gramEnd"/>
      <w:r w:rsidRPr="00EC4E80">
        <w:rPr>
          <w:color w:val="2E74B5" w:themeColor="accent5" w:themeShade="BF"/>
        </w:rPr>
        <w:t xml:space="preserve">) </w:t>
      </w:r>
      <w:r>
        <w:rPr>
          <w:color w:val="2E74B5" w:themeColor="accent5" w:themeShade="BF"/>
        </w:rPr>
        <w:t>could also</w:t>
      </w:r>
      <w:r w:rsidRPr="00EC4E80">
        <w:rPr>
          <w:color w:val="2E74B5" w:themeColor="accent5" w:themeShade="BF"/>
        </w:rPr>
        <w:t xml:space="preserve"> affect </w:t>
      </w:r>
      <w:r>
        <w:rPr>
          <w:color w:val="2E74B5" w:themeColor="accent5" w:themeShade="BF"/>
        </w:rPr>
        <w:t xml:space="preserve">the </w:t>
      </w:r>
      <w:r w:rsidRPr="00EC4E80">
        <w:rPr>
          <w:color w:val="2E74B5" w:themeColor="accent5" w:themeShade="BF"/>
        </w:rPr>
        <w:t xml:space="preserve">ECM of surrounding tissues. </w:t>
      </w:r>
      <w:r>
        <w:rPr>
          <w:color w:val="2E74B5" w:themeColor="accent5" w:themeShade="BF"/>
        </w:rPr>
        <w:t xml:space="preserve">Those tissues however have much larger cross-sections than the combined zonular fibers (3 orders of magnitude by our estimates).  Consequently, surrounding tissues are expected to be far more rigid than the zonule, and any alterations in their rigidity is unlikely to have a significant effect in our experiments. This assumption is consistent with what is observed with the side camera, which shows that there is essentially no visible deformation of the eye wall or lens even when the zonular fibers are fully stretched.  This gives us confidence that our viscoelastic measurements arise essentially from the fibers rather than from surrounding tissues, and that any alterations of the ECM of the latter will likely have little impact on the results.  </w:t>
      </w:r>
    </w:p>
    <w:p w14:paraId="36499C80" w14:textId="77777777" w:rsidR="0015585E" w:rsidRDefault="0015585E" w:rsidP="0015585E">
      <w:pPr>
        <w:pStyle w:val="NormalWeb"/>
        <w:spacing w:before="0" w:beforeAutospacing="0" w:after="0" w:afterAutospacing="0"/>
      </w:pPr>
      <w:r>
        <w:br/>
        <w:t>4. The title states "determining viscoelastic properties of zonular fibers" but the representative data describes the "breaking force of the zonular fibers". The authors state in the discussion that they calculated the viscoelastic properties of the lens fibers, but do not present that data. Though a reference is given for this calculation, this analysis method with equations should be included, and the viscoelasticity data for the wild-type and Magp-1 knockout lenses should be included. The authors mention in the discussion that there are limitations in the mathematical model to resolve non-linear elastic properties. Can the authors elaborate on this? How does this affect the ability to detect small changes between samples?</w:t>
      </w:r>
    </w:p>
    <w:p w14:paraId="4105B517" w14:textId="77777777" w:rsidR="0015585E" w:rsidRDefault="0015585E" w:rsidP="0015585E">
      <w:pPr>
        <w:pStyle w:val="NormalWeb"/>
      </w:pPr>
      <w:r>
        <w:rPr>
          <w:color w:val="0070C0"/>
        </w:rPr>
        <w:t xml:space="preserve">Our previous work (Ref. 4) contains a section that describes fully the mathematics of the model and its numeric implementation.  Therefore, we feel that it is unnecessary to duplicate the same description in the current manuscript. However, we agree with the reviewer’s suggestion that the MAGP-1 data should be analyzed with the model and the results presented here. The manuscript now includes a table summarizing model parameters derived from the MAGP-1 experiments reported here. As for the comment made regarding nonlinearity, it was meant only </w:t>
      </w:r>
      <w:r>
        <w:rPr>
          <w:color w:val="0070C0"/>
        </w:rPr>
        <w:lastRenderedPageBreak/>
        <w:t>as a general statement regarding the limitation of quasi-linear models to handle non-linear materials. In retrospect, the statement was unnecessary and hence it was deleted in this revision.</w:t>
      </w:r>
      <w:r>
        <w:br/>
      </w:r>
      <w:r>
        <w:br/>
        <w:t>5. The abstract and introduction suggests that studying zonular fiber elasticity and strength could be a proxy for studying more complex ECM matrices. However, this premise is not clearly delivered by this method and the representative data. Zonular ECM appears to be made of a specific complement of proteins limiting its usefulness as a model for ECM in general. In other tissues, ECM is often remodeled by the cells that lay on top of it. This is not happening in the zonules. This method developed for mice could be useful for aging, environmental and genetic studies, but the authors do not make a strong case that understanding mouse zonules would be a good model for zonules in accommodating species in terms of protein composition, biochemistry, and tensile strength. Is the composition of zonular fibers similar in mouse vs. human or other accommodating species? If yes, this information should be added. A previous study from one of the co-authors (reference 6) states that mouse zonules are much stiffer than in other species. The overall goals and what can be learned from these studies should be modified and clarified.</w:t>
      </w:r>
    </w:p>
    <w:p w14:paraId="1300FDFD" w14:textId="77777777" w:rsidR="0015585E" w:rsidRPr="00FD4531" w:rsidRDefault="0015585E" w:rsidP="0015585E">
      <w:pPr>
        <w:pStyle w:val="NormalWeb"/>
        <w:spacing w:before="0" w:beforeAutospacing="0" w:after="0" w:afterAutospacing="0"/>
        <w:rPr>
          <w:color w:val="0070C0"/>
        </w:rPr>
      </w:pPr>
      <w:bookmarkStart w:id="2" w:name="_Hlk85891689"/>
      <w:bookmarkStart w:id="3" w:name="_Hlk87616701"/>
      <w:r>
        <w:rPr>
          <w:color w:val="0070C0"/>
        </w:rPr>
        <w:t>We made several changes to the introduction, hoping that it delivers a clearer connection between zonular and elastin-based fibers in terms of protein composition and structure.   In addition, we include new information pointing to the mechanical similarity between zonular and elastin-based fibers found in other tissues. Lastly, w</w:t>
      </w:r>
      <w:r w:rsidRPr="00A87CF7">
        <w:rPr>
          <w:color w:val="0070C0"/>
        </w:rPr>
        <w:t xml:space="preserve">e </w:t>
      </w:r>
      <w:r>
        <w:rPr>
          <w:color w:val="0070C0"/>
        </w:rPr>
        <w:t>revised the statement claiming that our model could be extended to other ECM systems to make the extension more specific. It now states that “</w:t>
      </w:r>
      <w:r w:rsidRPr="00000BA6">
        <w:rPr>
          <w:color w:val="0070C0"/>
        </w:rPr>
        <w:t>These architectural and mechanical similarities lead us to believe that insights into the roles of proteins constituents found in zonular fibers may help elucidate their roles in other ECM elastic fibers</w:t>
      </w:r>
      <w:r w:rsidRPr="00A87CF7">
        <w:rPr>
          <w:color w:val="0070C0"/>
        </w:rPr>
        <w:t>.</w:t>
      </w:r>
      <w:r>
        <w:rPr>
          <w:color w:val="0070C0"/>
        </w:rPr>
        <w:t xml:space="preserve">” </w:t>
      </w:r>
      <w:bookmarkEnd w:id="3"/>
      <w:r>
        <w:rPr>
          <w:color w:val="0070C0"/>
        </w:rPr>
        <w:t xml:space="preserve">The proteome for the mouse zonule has not been established since we have yet to find a good way to harvest enough sample for such an analysis. However, we have found that the mouse zonule stains for major protein components found in the zonules of cow and human eyes, including Fibrillin-1, Fibrillin-2, MAGP-1, and LTBP-2.  As for the stiffness reported in reference 6, the number reported there was a simple “back-of-the-envelope” estimate based on limited information. Since then our quasi-linear model has vastly improved our ability to estimate elastic moduli over entire data sets and the resulting numbers are </w:t>
      </w:r>
      <w:proofErr w:type="gramStart"/>
      <w:r>
        <w:rPr>
          <w:color w:val="0070C0"/>
        </w:rPr>
        <w:t>actually in</w:t>
      </w:r>
      <w:proofErr w:type="gramEnd"/>
      <w:r>
        <w:rPr>
          <w:color w:val="0070C0"/>
        </w:rPr>
        <w:t xml:space="preserve"> line with those reported for zonular fibers of other species.</w:t>
      </w:r>
      <w:r>
        <w:t xml:space="preserve"> </w:t>
      </w:r>
      <w:r>
        <w:br/>
      </w:r>
      <w:bookmarkEnd w:id="2"/>
      <w:r>
        <w:br/>
        <w:t>6. The methods should include an image of the set-up with a dissected mouse eye glued onto the stage. This would complement the drawings in figure 1. Figures 2-4 should be merged into one figure to show the various parts from the overall drawing in figure 1. The methods do not mention whether the length of the bent capillary matters for these measurements. Does the 20mm lever have to be exact? Does the angle of the bend in the capillary matter? What is the purpose of the negative cylindrical lens? The materials needed for fixation are not listed under the materials. Though that method is published, it should be included here in detail. The manufacturer and part number of the UV gel and UV light source are not listed. What is the buffer solution used in step 2.2.9? How do the authors know that the drift in background reading is due to evaporation and not due to another reason? How long it takes to perform testing for each eye?</w:t>
      </w:r>
    </w:p>
    <w:p w14:paraId="281C8317" w14:textId="77777777" w:rsidR="0015585E" w:rsidRPr="00F37001" w:rsidRDefault="0015585E" w:rsidP="0015585E">
      <w:pPr>
        <w:pStyle w:val="NormalWeb"/>
        <w:rPr>
          <w:color w:val="0070C0"/>
        </w:rPr>
      </w:pPr>
      <w:proofErr w:type="gramStart"/>
      <w:r>
        <w:rPr>
          <w:color w:val="0070C0"/>
        </w:rPr>
        <w:lastRenderedPageBreak/>
        <w:t>All of</w:t>
      </w:r>
      <w:proofErr w:type="gramEnd"/>
      <w:r>
        <w:rPr>
          <w:color w:val="0070C0"/>
        </w:rPr>
        <w:t xml:space="preserve"> the reviewer’s suggestions for Figures 1 -4 have been incorporated in the revised manuscript. We also addressed the questions raised in this concern, except for </w:t>
      </w:r>
      <w:bookmarkStart w:id="4" w:name="_Hlk85908760"/>
      <w:r>
        <w:rPr>
          <w:color w:val="0070C0"/>
        </w:rPr>
        <w:t xml:space="preserve">the manufacturers’ part numbers for the UV glue and UV light source. As per </w:t>
      </w:r>
      <w:proofErr w:type="spellStart"/>
      <w:r>
        <w:rPr>
          <w:color w:val="0070C0"/>
        </w:rPr>
        <w:t>JoVE’s</w:t>
      </w:r>
      <w:proofErr w:type="spellEnd"/>
      <w:r>
        <w:rPr>
          <w:color w:val="0070C0"/>
        </w:rPr>
        <w:t xml:space="preserve"> publishing policy, manuscripts should not use commercial language such as brand names.</w:t>
      </w:r>
    </w:p>
    <w:bookmarkEnd w:id="4"/>
    <w:p w14:paraId="68DDDB53" w14:textId="77777777" w:rsidR="0015585E" w:rsidRDefault="0015585E" w:rsidP="0015585E">
      <w:pPr>
        <w:pStyle w:val="NormalWeb"/>
        <w:spacing w:before="0" w:beforeAutospacing="0" w:after="0" w:afterAutospacing="0"/>
      </w:pPr>
      <w:r>
        <w:t>7. The various setting adjustments referred to in step 1.2.2 should be explained more clearly. Why were those settings chosen? Did the authors test other settings? The relaxation time is set to 60 seconds. While this relaxation time appears to be reasonable in the early parts of the experiment (figures 5 and 6), near the breaking point, the zonules do not seem to reach an equilibrium. Does that affect the breaking force?</w:t>
      </w:r>
      <w:r>
        <w:br/>
      </w:r>
    </w:p>
    <w:p w14:paraId="2233F46B" w14:textId="77777777" w:rsidR="0015585E" w:rsidRPr="0066084C" w:rsidRDefault="0015585E" w:rsidP="0015585E">
      <w:pPr>
        <w:pStyle w:val="NormalWeb"/>
        <w:spacing w:before="0" w:beforeAutospacing="0" w:after="0" w:afterAutospacing="0"/>
        <w:rPr>
          <w:color w:val="0070C0"/>
        </w:rPr>
      </w:pPr>
      <w:r>
        <w:rPr>
          <w:color w:val="0070C0"/>
        </w:rPr>
        <w:t xml:space="preserve">We agree that the manuscript should have included some rationale for the choice of motor parameters listed in the manuscript.  This is now addressed in the revised manuscript.  In brief, the parameter values were chosen following preliminary experiments that revealed stresses appeared to relax on a time scale of 10-20 seconds. Speed and acceleration parameters were then chosen that allowed for the gentlest displacement time (~5 seconds). The 1-minute sampling window was chosen as one much longer than relaxation time (3-6 times the relaxation lifetime here) but short enough time to allow multiple experiments to be performed in a single day. </w:t>
      </w:r>
    </w:p>
    <w:p w14:paraId="3E346A9D" w14:textId="77777777" w:rsidR="0015585E" w:rsidRDefault="0015585E" w:rsidP="0015585E">
      <w:pPr>
        <w:pStyle w:val="NormalWeb"/>
        <w:spacing w:before="0" w:beforeAutospacing="0" w:after="0" w:afterAutospacing="0"/>
      </w:pPr>
      <w:r>
        <w:br/>
        <w:t>8. These experiments "pull up" on the posterior of the lens. There are several bundles of zonules that insert into various areas around the lens equator. Does the measurement vary if the lens is pulled from the anterior or posterior side of the lens? The authors state it is important for zonules to be intact after dissection before the pull up assay. How can the integrity of the zonules be evaluated after dissection? This seems critical to the reproducibility of the experiments.</w:t>
      </w:r>
      <w:r>
        <w:br/>
      </w:r>
    </w:p>
    <w:p w14:paraId="7BEAD648" w14:textId="77777777" w:rsidR="0015585E" w:rsidRPr="00CB5BD9" w:rsidRDefault="0015585E" w:rsidP="0015585E">
      <w:pPr>
        <w:pStyle w:val="NormalWeb"/>
        <w:spacing w:before="0" w:beforeAutospacing="0" w:after="0" w:afterAutospacing="0"/>
        <w:rPr>
          <w:color w:val="2E74B5" w:themeColor="accent5" w:themeShade="BF"/>
        </w:rPr>
      </w:pPr>
      <w:r>
        <w:rPr>
          <w:color w:val="2E74B5" w:themeColor="accent5" w:themeShade="BF"/>
        </w:rPr>
        <w:t xml:space="preserve">We agree that it would be interesting to check whether the force measurements differ depending on which direction the lens is pulled. Unfortunately, pulling the lens from the posterior side would require dissecting out the iris without damaging the zonular fibers lying directly beneath.  Such precision dissection is beyond what we can achieve with the mouse eye.  As for evaluating zonular damage, the fibers involved are very thin (~ 0.5-0.6 </w:t>
      </w:r>
      <w:r>
        <w:rPr>
          <w:rFonts w:ascii="Symbol" w:hAnsi="Symbol"/>
          <w:color w:val="2E74B5" w:themeColor="accent5" w:themeShade="BF"/>
        </w:rPr>
        <w:t>m</w:t>
      </w:r>
      <w:r>
        <w:rPr>
          <w:color w:val="2E74B5" w:themeColor="accent5" w:themeShade="BF"/>
        </w:rPr>
        <w:t>m in width) and nearly index matched to water, making them essentially invisible</w:t>
      </w:r>
      <w:r w:rsidRPr="00AE5F9D">
        <w:rPr>
          <w:color w:val="2E74B5" w:themeColor="accent5" w:themeShade="BF"/>
        </w:rPr>
        <w:t xml:space="preserve"> </w:t>
      </w:r>
      <w:r>
        <w:rPr>
          <w:color w:val="2E74B5" w:themeColor="accent5" w:themeShade="BF"/>
        </w:rPr>
        <w:t xml:space="preserve">unfortunately.  </w:t>
      </w:r>
    </w:p>
    <w:p w14:paraId="7B2B92C5" w14:textId="77777777" w:rsidR="0015585E" w:rsidRDefault="0015585E" w:rsidP="0015585E">
      <w:pPr>
        <w:pStyle w:val="NormalWeb"/>
        <w:spacing w:before="0" w:beforeAutospacing="0" w:after="0" w:afterAutospacing="0"/>
      </w:pPr>
      <w:r>
        <w:br/>
        <w:t>9. The authors plot the force for breaking the zonules and labeled the graph as tensile strength. Tensile strength is defined, in material science, as the transition between elastic and plastic deformation and is usually expressed as a force/unit area. The plot in figure 7 is of the breaking force of the zonules. It is not clear from the plots in figures 5 and 6 where the breaking force is determined on the graphs or whether this force is calculated from a formula. This should be clarified. Figures 5 and 6 are redundant and not plotted on the same Y-axis.</w:t>
      </w:r>
    </w:p>
    <w:p w14:paraId="51AA9144" w14:textId="77777777" w:rsidR="0015585E" w:rsidRDefault="0015585E" w:rsidP="0015585E">
      <w:pPr>
        <w:pStyle w:val="NormalWeb"/>
        <w:spacing w:before="0" w:beforeAutospacing="0" w:after="0" w:afterAutospacing="0"/>
      </w:pPr>
    </w:p>
    <w:p w14:paraId="1793C7BB" w14:textId="77777777" w:rsidR="0015585E" w:rsidRDefault="0015585E" w:rsidP="0015585E">
      <w:pPr>
        <w:pStyle w:val="NormalWeb"/>
        <w:spacing w:before="0" w:beforeAutospacing="0" w:after="0" w:afterAutospacing="0"/>
        <w:rPr>
          <w:color w:val="2E74B5" w:themeColor="accent5" w:themeShade="BF"/>
        </w:rPr>
      </w:pPr>
      <w:r w:rsidRPr="009D2A00">
        <w:rPr>
          <w:color w:val="2E74B5" w:themeColor="accent5" w:themeShade="BF"/>
        </w:rPr>
        <w:t xml:space="preserve">We agree </w:t>
      </w:r>
      <w:r>
        <w:rPr>
          <w:color w:val="2E74B5" w:themeColor="accent5" w:themeShade="BF"/>
        </w:rPr>
        <w:t xml:space="preserve">that we should have been more precise with the technical terms used in figure 7 (now figure 5). This is addressed in </w:t>
      </w:r>
      <w:r w:rsidRPr="009D2A00">
        <w:rPr>
          <w:color w:val="2E74B5" w:themeColor="accent5" w:themeShade="BF"/>
        </w:rPr>
        <w:t xml:space="preserve">our </w:t>
      </w:r>
      <w:proofErr w:type="gramStart"/>
      <w:r w:rsidRPr="009D2A00">
        <w:rPr>
          <w:color w:val="2E74B5" w:themeColor="accent5" w:themeShade="BF"/>
        </w:rPr>
        <w:t xml:space="preserve">revised </w:t>
      </w:r>
      <w:r>
        <w:rPr>
          <w:color w:val="2E74B5" w:themeColor="accent5" w:themeShade="BF"/>
        </w:rPr>
        <w:t xml:space="preserve"> </w:t>
      </w:r>
      <w:proofErr w:type="spellStart"/>
      <w:r>
        <w:rPr>
          <w:color w:val="2E74B5" w:themeColor="accent5" w:themeShade="BF"/>
        </w:rPr>
        <w:t>abd</w:t>
      </w:r>
      <w:proofErr w:type="spellEnd"/>
      <w:proofErr w:type="gramEnd"/>
      <w:r>
        <w:rPr>
          <w:color w:val="2E74B5" w:themeColor="accent5" w:themeShade="BF"/>
        </w:rPr>
        <w:t xml:space="preserve"> the mass </w:t>
      </w:r>
      <w:r w:rsidRPr="009D2A00">
        <w:rPr>
          <w:color w:val="2E74B5" w:themeColor="accent5" w:themeShade="BF"/>
        </w:rPr>
        <w:t xml:space="preserve">manuscript.  </w:t>
      </w:r>
      <w:r>
        <w:rPr>
          <w:color w:val="2E74B5" w:themeColor="accent5" w:themeShade="BF"/>
        </w:rPr>
        <w:t>As for figures 5 and 6 (now figures 3 and 4), the first shows what the raw signal looks like, whereas the figure shows</w:t>
      </w:r>
      <w:r w:rsidRPr="00C704A4">
        <w:rPr>
          <w:color w:val="2E74B5" w:themeColor="accent5" w:themeShade="BF"/>
        </w:rPr>
        <w:t xml:space="preserve"> curves </w:t>
      </w:r>
      <w:r>
        <w:rPr>
          <w:color w:val="2E74B5" w:themeColor="accent5" w:themeShade="BF"/>
        </w:rPr>
        <w:t xml:space="preserve">that </w:t>
      </w:r>
      <w:r w:rsidRPr="00C704A4">
        <w:rPr>
          <w:color w:val="2E74B5" w:themeColor="accent5" w:themeShade="BF"/>
        </w:rPr>
        <w:t xml:space="preserve">have been corrected for evaporation, inverted, and the raw measurements of mass (see </w:t>
      </w:r>
      <w:r w:rsidRPr="00C704A4">
        <w:rPr>
          <w:color w:val="2E74B5" w:themeColor="accent5" w:themeShade="BF"/>
        </w:rPr>
        <w:lastRenderedPageBreak/>
        <w:t xml:space="preserve">Fig. 3) are now expressed as force (with units of </w:t>
      </w:r>
      <w:proofErr w:type="spellStart"/>
      <w:r w:rsidRPr="00C704A4">
        <w:rPr>
          <w:color w:val="2E74B5" w:themeColor="accent5" w:themeShade="BF"/>
        </w:rPr>
        <w:t>mN</w:t>
      </w:r>
      <w:proofErr w:type="spellEnd"/>
      <w:r w:rsidRPr="00C704A4">
        <w:rPr>
          <w:color w:val="2E74B5" w:themeColor="accent5" w:themeShade="BF"/>
        </w:rPr>
        <w:t xml:space="preserve">). </w:t>
      </w:r>
      <w:r>
        <w:rPr>
          <w:color w:val="2E74B5" w:themeColor="accent5" w:themeShade="BF"/>
        </w:rPr>
        <w:t xml:space="preserve"> . We believe that both are important for a methodology paper and therefore should be kept.</w:t>
      </w:r>
      <w:r w:rsidRPr="007305D1">
        <w:t xml:space="preserve"> </w:t>
      </w:r>
    </w:p>
    <w:p w14:paraId="1B62053C" w14:textId="77777777" w:rsidR="0015585E" w:rsidRDefault="0015585E" w:rsidP="0015585E">
      <w:pPr>
        <w:pStyle w:val="NormalWeb"/>
        <w:spacing w:before="0" w:beforeAutospacing="0" w:after="0" w:afterAutospacing="0"/>
      </w:pPr>
      <w:r>
        <w:rPr>
          <w:color w:val="2E74B5" w:themeColor="accent5" w:themeShade="BF"/>
        </w:rPr>
        <w:t xml:space="preserve"> </w:t>
      </w:r>
      <w:r>
        <w:br/>
        <w:t>Minor Concerns:</w:t>
      </w:r>
      <w:r>
        <w:br/>
        <w:t>1. There are several grammatical and typographical errors in the text and abbreviations that reduces the readability of the paper.</w:t>
      </w:r>
    </w:p>
    <w:p w14:paraId="1A6FA065" w14:textId="77777777" w:rsidR="0015585E" w:rsidRPr="00957287" w:rsidRDefault="0015585E" w:rsidP="0015585E">
      <w:pPr>
        <w:pStyle w:val="NormalWeb"/>
        <w:spacing w:before="0" w:beforeAutospacing="0" w:after="0" w:afterAutospacing="0"/>
        <w:rPr>
          <w:color w:val="2E74B5" w:themeColor="accent5" w:themeShade="BF"/>
        </w:rPr>
      </w:pPr>
    </w:p>
    <w:p w14:paraId="4769151D" w14:textId="77777777" w:rsidR="0015585E" w:rsidRDefault="0015585E" w:rsidP="0015585E">
      <w:pPr>
        <w:pStyle w:val="NormalWeb"/>
        <w:spacing w:before="0" w:beforeAutospacing="0" w:after="0" w:afterAutospacing="0"/>
      </w:pPr>
      <w:r w:rsidRPr="00957287">
        <w:rPr>
          <w:color w:val="2E74B5" w:themeColor="accent5" w:themeShade="BF"/>
        </w:rPr>
        <w:t xml:space="preserve">We apologize for the errors. Those are hopefully </w:t>
      </w:r>
      <w:r>
        <w:rPr>
          <w:color w:val="2E74B5" w:themeColor="accent5" w:themeShade="BF"/>
        </w:rPr>
        <w:t>corrected</w:t>
      </w:r>
      <w:r w:rsidRPr="00957287">
        <w:rPr>
          <w:color w:val="2E74B5" w:themeColor="accent5" w:themeShade="BF"/>
        </w:rPr>
        <w:t xml:space="preserve"> in the revised manuscript.</w:t>
      </w:r>
      <w:r>
        <w:br/>
      </w:r>
      <w:r>
        <w:br/>
        <w:t>2. The introduction lacks details on how the zonular fibers are anchored in the eye.</w:t>
      </w:r>
    </w:p>
    <w:p w14:paraId="255BCBE2" w14:textId="77777777" w:rsidR="0015585E" w:rsidRDefault="0015585E" w:rsidP="0015585E">
      <w:pPr>
        <w:pStyle w:val="NormalWeb"/>
        <w:spacing w:before="0" w:beforeAutospacing="0" w:after="0" w:afterAutospacing="0"/>
      </w:pPr>
    </w:p>
    <w:p w14:paraId="4DA9687B" w14:textId="77777777" w:rsidR="0015585E" w:rsidRDefault="0015585E" w:rsidP="0015585E">
      <w:pPr>
        <w:pStyle w:val="NormalWeb"/>
        <w:spacing w:before="0" w:beforeAutospacing="0" w:after="0" w:afterAutospacing="0"/>
      </w:pPr>
      <w:r w:rsidRPr="00957287">
        <w:rPr>
          <w:color w:val="2E74B5" w:themeColor="accent5" w:themeShade="BF"/>
        </w:rPr>
        <w:t>We added a sentence to the introduction addressing this concern.</w:t>
      </w:r>
      <w:r>
        <w:br/>
      </w:r>
      <w:r>
        <w:br/>
        <w:t>3. The results state that "The noticeably large error bars in the older eyes are due to the biological variability than methodological reproducibility." What is the basis for this statement?</w:t>
      </w:r>
    </w:p>
    <w:p w14:paraId="771A062E" w14:textId="77777777" w:rsidR="0015585E" w:rsidRDefault="0015585E" w:rsidP="0015585E">
      <w:pPr>
        <w:pStyle w:val="NormalWeb"/>
        <w:spacing w:before="0" w:beforeAutospacing="0" w:after="0" w:afterAutospacing="0"/>
      </w:pPr>
    </w:p>
    <w:p w14:paraId="3C6C0833" w14:textId="77777777" w:rsidR="0015585E" w:rsidRDefault="0015585E" w:rsidP="0015585E">
      <w:pPr>
        <w:pStyle w:val="NormalWeb"/>
        <w:spacing w:before="0" w:beforeAutospacing="0" w:after="0" w:afterAutospacing="0"/>
      </w:pPr>
      <w:bookmarkStart w:id="5" w:name="_Hlk85970426"/>
      <w:r>
        <w:rPr>
          <w:color w:val="2E74B5" w:themeColor="accent5" w:themeShade="BF"/>
        </w:rPr>
        <w:t xml:space="preserve">The only point we were trying to make with the statement was that the increased variability seen in order animals was unlikely to be instrumental, but rather of biological origin.  In retrospect, this was not an important point to make, and it only raised questions about its origin that we couldn’t answer. We have therefore deleted the statement. </w:t>
      </w:r>
      <w:bookmarkEnd w:id="5"/>
      <w:r>
        <w:br/>
      </w:r>
      <w:r>
        <w:br/>
        <w:t>4. For transparency, data in figure 7 should be shown in a dot plot with mean and standard deviation.</w:t>
      </w:r>
    </w:p>
    <w:p w14:paraId="17835F2D" w14:textId="77777777" w:rsidR="0015585E" w:rsidRDefault="0015585E" w:rsidP="0015585E">
      <w:pPr>
        <w:pStyle w:val="NormalWeb"/>
        <w:spacing w:before="0" w:beforeAutospacing="0" w:after="0" w:afterAutospacing="0"/>
      </w:pPr>
    </w:p>
    <w:p w14:paraId="12B5AB9A" w14:textId="77777777" w:rsidR="0015585E" w:rsidRDefault="0015585E" w:rsidP="0015585E">
      <w:pPr>
        <w:pStyle w:val="NormalWeb"/>
        <w:spacing w:before="0" w:beforeAutospacing="0" w:after="0" w:afterAutospacing="0"/>
        <w:rPr>
          <w:b/>
          <w:bCs/>
        </w:rPr>
      </w:pPr>
      <w:r>
        <w:rPr>
          <w:color w:val="2E74B5" w:themeColor="accent5" w:themeShade="BF"/>
        </w:rPr>
        <w:t>We appreciate the reviewer’s suggestion. While don’t disagree with it, we prefer to keep it in the current format to be consistent with the figures in our prior publications for other genotypes.</w:t>
      </w:r>
      <w:r>
        <w:br/>
      </w:r>
      <w:r>
        <w:br/>
      </w:r>
      <w:r>
        <w:br/>
      </w:r>
    </w:p>
    <w:p w14:paraId="2B0734BA" w14:textId="77777777" w:rsidR="0015585E" w:rsidRDefault="0015585E">
      <w:pPr>
        <w:rPr>
          <w:rFonts w:eastAsiaTheme="minorHAnsi" w:cs="Calibri"/>
          <w:b/>
          <w:bCs/>
          <w:sz w:val="22"/>
          <w:szCs w:val="22"/>
        </w:rPr>
      </w:pPr>
      <w:r>
        <w:rPr>
          <w:b/>
          <w:bCs/>
        </w:rPr>
        <w:br w:type="page"/>
      </w:r>
    </w:p>
    <w:p w14:paraId="25E7023D" w14:textId="7C90DE04" w:rsidR="0015585E" w:rsidRDefault="0015585E" w:rsidP="0015585E">
      <w:pPr>
        <w:pStyle w:val="NormalWeb"/>
        <w:spacing w:before="0" w:beforeAutospacing="0" w:after="0" w:afterAutospacing="0"/>
      </w:pPr>
      <w:r>
        <w:rPr>
          <w:b/>
          <w:bCs/>
        </w:rPr>
        <w:lastRenderedPageBreak/>
        <w:t xml:space="preserve">Response to </w:t>
      </w:r>
      <w:r>
        <w:rPr>
          <w:b/>
          <w:bCs/>
        </w:rPr>
        <w:t xml:space="preserve">Reviewer #2: </w:t>
      </w:r>
      <w:r>
        <w:br/>
      </w:r>
      <w:r>
        <w:br/>
        <w:t>Major Concerns:</w:t>
      </w:r>
      <w:r>
        <w:br/>
        <w:t xml:space="preserve">1. The authors mention their approach might serve as an experimental model for exploring viscoelasticity in the broader ECM. Could they elaborate on which systems might be applicable and how the technique might be adapted? As described the approach seems </w:t>
      </w:r>
      <w:proofErr w:type="spellStart"/>
      <w:r>
        <w:t>hihgly</w:t>
      </w:r>
      <w:proofErr w:type="spellEnd"/>
      <w:r>
        <w:t xml:space="preserve"> </w:t>
      </w:r>
      <w:proofErr w:type="spellStart"/>
      <w:r>
        <w:t>specialised</w:t>
      </w:r>
      <w:proofErr w:type="spellEnd"/>
      <w:r>
        <w:t>.</w:t>
      </w:r>
    </w:p>
    <w:p w14:paraId="2A4D9D2D" w14:textId="77777777" w:rsidR="0015585E" w:rsidRDefault="0015585E" w:rsidP="0015585E">
      <w:pPr>
        <w:pStyle w:val="NormalWeb"/>
        <w:spacing w:before="0" w:beforeAutospacing="0" w:after="0" w:afterAutospacing="0"/>
      </w:pPr>
    </w:p>
    <w:p w14:paraId="7E9397F8" w14:textId="77777777" w:rsidR="0015585E" w:rsidRDefault="0015585E" w:rsidP="0015585E">
      <w:pPr>
        <w:pStyle w:val="NormalWeb"/>
        <w:spacing w:before="0" w:beforeAutospacing="0" w:after="0" w:afterAutospacing="0"/>
        <w:rPr>
          <w:color w:val="0070C0"/>
        </w:rPr>
      </w:pPr>
      <w:bookmarkStart w:id="6" w:name="_Hlk87621548"/>
      <w:r>
        <w:rPr>
          <w:color w:val="0070C0"/>
        </w:rPr>
        <w:t>We made several changes to the introduction, hoping that it delivers a clearer connection between zonular and elastin-based fibers in terms of protein composition and structure.   In addition to better wording, we include new information pointing to the mechanical similarity between zonular and elastin-based fibers. Lastly, w</w:t>
      </w:r>
      <w:r w:rsidRPr="00A87CF7">
        <w:rPr>
          <w:color w:val="0070C0"/>
        </w:rPr>
        <w:t xml:space="preserve">e </w:t>
      </w:r>
      <w:r>
        <w:rPr>
          <w:color w:val="0070C0"/>
        </w:rPr>
        <w:t>revised the statement claiming that our model could be extended to other ECM systems to make the extension more specific. It now states that</w:t>
      </w:r>
      <w:r w:rsidRPr="00000BA6">
        <w:rPr>
          <w:color w:val="0070C0"/>
        </w:rPr>
        <w:t xml:space="preserve"> </w:t>
      </w:r>
      <w:r>
        <w:rPr>
          <w:color w:val="0070C0"/>
        </w:rPr>
        <w:t xml:space="preserve">the </w:t>
      </w:r>
      <w:r w:rsidRPr="00000BA6">
        <w:rPr>
          <w:color w:val="0070C0"/>
        </w:rPr>
        <w:t xml:space="preserve">architectural and mechanical similarities </w:t>
      </w:r>
      <w:r>
        <w:rPr>
          <w:color w:val="0070C0"/>
        </w:rPr>
        <w:t xml:space="preserve">between the two types of fibers </w:t>
      </w:r>
      <w:r w:rsidRPr="00000BA6">
        <w:rPr>
          <w:color w:val="0070C0"/>
        </w:rPr>
        <w:t xml:space="preserve">lead us to believe that insights into the roles of proteins constituents found in </w:t>
      </w:r>
      <w:r>
        <w:rPr>
          <w:color w:val="0070C0"/>
        </w:rPr>
        <w:t>one</w:t>
      </w:r>
      <w:r w:rsidRPr="00000BA6">
        <w:rPr>
          <w:color w:val="0070C0"/>
        </w:rPr>
        <w:t xml:space="preserve"> may help elucidate their roles in </w:t>
      </w:r>
      <w:r>
        <w:rPr>
          <w:color w:val="0070C0"/>
        </w:rPr>
        <w:t xml:space="preserve">the </w:t>
      </w:r>
      <w:r w:rsidRPr="00000BA6">
        <w:rPr>
          <w:color w:val="0070C0"/>
        </w:rPr>
        <w:t>other</w:t>
      </w:r>
      <w:r>
        <w:rPr>
          <w:color w:val="0070C0"/>
        </w:rPr>
        <w:t xml:space="preserve">. </w:t>
      </w:r>
    </w:p>
    <w:bookmarkEnd w:id="6"/>
    <w:p w14:paraId="29E5388B" w14:textId="77777777" w:rsidR="0015585E" w:rsidRDefault="0015585E" w:rsidP="0015585E">
      <w:pPr>
        <w:pStyle w:val="NormalWeb"/>
        <w:spacing w:before="0" w:beforeAutospacing="0" w:after="0" w:afterAutospacing="0"/>
      </w:pPr>
      <w:r>
        <w:br/>
        <w:t xml:space="preserve">2. It is not clear what effect the fixative will have on the mechanical </w:t>
      </w:r>
      <w:proofErr w:type="spellStart"/>
      <w:r>
        <w:t>behaviour</w:t>
      </w:r>
      <w:proofErr w:type="spellEnd"/>
      <w:r>
        <w:t xml:space="preserve"> of the system. This should be </w:t>
      </w:r>
      <w:proofErr w:type="gramStart"/>
      <w:r>
        <w:t>discussed</w:t>
      </w:r>
      <w:proofErr w:type="gramEnd"/>
      <w:r>
        <w:t xml:space="preserve"> and the use of fixation justified.</w:t>
      </w:r>
    </w:p>
    <w:p w14:paraId="59B70655" w14:textId="77777777" w:rsidR="0015585E" w:rsidRDefault="0015585E" w:rsidP="0015585E">
      <w:pPr>
        <w:pStyle w:val="NormalWeb"/>
        <w:spacing w:before="0" w:beforeAutospacing="0" w:after="0" w:afterAutospacing="0"/>
      </w:pPr>
    </w:p>
    <w:p w14:paraId="5D7AE2EA" w14:textId="77777777" w:rsidR="0015585E" w:rsidRDefault="0015585E" w:rsidP="0015585E">
      <w:pPr>
        <w:pStyle w:val="NormalWeb"/>
        <w:spacing w:before="0" w:beforeAutospacing="0" w:after="0" w:afterAutospacing="0"/>
      </w:pPr>
      <w:bookmarkStart w:id="7" w:name="_Hlk87623028"/>
      <w:r>
        <w:rPr>
          <w:color w:val="0070C0"/>
        </w:rPr>
        <w:t xml:space="preserve">We agree that this should have been addressed in the original manuscript. We did perform several experiments comparing data from fresh and fixed tissues.   The experiments showed that the stress-strain curves looked very similar in terms of shape and magnitude, which was stated in our first publication involving the pull-up technique (see Ref. 18). This finding is now restated in the Introduction of this paper. We also added that the main reason for choosing to study fixed eyes is to </w:t>
      </w:r>
      <w:r w:rsidRPr="00D4742A">
        <w:rPr>
          <w:color w:val="0070C0"/>
        </w:rPr>
        <w:t>maintain the natural inflation of the eye and keep the fibers properly pre-tensioned</w:t>
      </w:r>
      <w:r>
        <w:rPr>
          <w:color w:val="0070C0"/>
        </w:rPr>
        <w:t>. Finally, we added a paragraph in the discussion describing additional reasons we chose fixed over fresh eyes.</w:t>
      </w:r>
    </w:p>
    <w:bookmarkEnd w:id="7"/>
    <w:p w14:paraId="4E600466" w14:textId="77777777" w:rsidR="0015585E" w:rsidRDefault="0015585E" w:rsidP="0015585E">
      <w:pPr>
        <w:pStyle w:val="NormalWeb"/>
        <w:spacing w:before="0" w:beforeAutospacing="0" w:after="0" w:afterAutospacing="0"/>
      </w:pPr>
      <w:r>
        <w:br/>
        <w:t xml:space="preserve">3. Would the exposure to UV induce any changes in ECM structure - thereby affecting mechanical </w:t>
      </w:r>
      <w:proofErr w:type="spellStart"/>
      <w:r>
        <w:t>behaviour</w:t>
      </w:r>
      <w:proofErr w:type="spellEnd"/>
      <w:r>
        <w:t>?</w:t>
      </w:r>
      <w:r>
        <w:br/>
      </w:r>
    </w:p>
    <w:p w14:paraId="54958B47" w14:textId="77777777" w:rsidR="0015585E" w:rsidRPr="00586A6B" w:rsidRDefault="0015585E" w:rsidP="0015585E">
      <w:pPr>
        <w:pStyle w:val="NormalWeb"/>
        <w:spacing w:before="0" w:beforeAutospacing="0" w:after="0" w:afterAutospacing="0"/>
        <w:rPr>
          <w:color w:val="2E74B5" w:themeColor="accent5" w:themeShade="BF"/>
        </w:rPr>
      </w:pPr>
      <w:r w:rsidRPr="00586A6B">
        <w:rPr>
          <w:color w:val="2E74B5" w:themeColor="accent5" w:themeShade="BF"/>
        </w:rPr>
        <w:t xml:space="preserve">The light source in question is a low intensity LED that emits UV wavelengths ranging from 390 to 400 nm. </w:t>
      </w:r>
      <w:r>
        <w:rPr>
          <w:color w:val="2E74B5" w:themeColor="accent5" w:themeShade="BF"/>
        </w:rPr>
        <w:t xml:space="preserve">As far as we know, low intensity UVA does not promote protein cross-linking because amino acids do not absorb light in this range and our buffer solutions are free of photosensitizers (e.g. riboflavin used in the treatment of </w:t>
      </w:r>
      <w:r w:rsidRPr="00C00C78">
        <w:rPr>
          <w:color w:val="2E74B5" w:themeColor="accent5" w:themeShade="BF"/>
        </w:rPr>
        <w:t>corneal ectasias</w:t>
      </w:r>
      <w:r>
        <w:rPr>
          <w:color w:val="2E74B5" w:themeColor="accent5" w:themeShade="BF"/>
        </w:rPr>
        <w:t>. For these reasons we do not expect that our low intensity UVA source will elicit significant cross-linking.</w:t>
      </w:r>
    </w:p>
    <w:p w14:paraId="080D14EA" w14:textId="77777777" w:rsidR="0015585E" w:rsidRDefault="0015585E" w:rsidP="0015585E">
      <w:pPr>
        <w:pStyle w:val="NormalWeb"/>
        <w:spacing w:before="0" w:beforeAutospacing="0" w:after="0" w:afterAutospacing="0"/>
      </w:pPr>
      <w:r>
        <w:br/>
        <w:t>Minor Concerns:</w:t>
      </w:r>
      <w:r>
        <w:br/>
        <w:t xml:space="preserve">4. Further details should be provided with regards to availability of the programs: (LoggerPro, </w:t>
      </w:r>
      <w:proofErr w:type="spellStart"/>
      <w:r>
        <w:t>ToupView</w:t>
      </w:r>
      <w:proofErr w:type="spellEnd"/>
      <w:r>
        <w:t xml:space="preserve"> and APT)</w:t>
      </w:r>
    </w:p>
    <w:p w14:paraId="78E7FA9E" w14:textId="77777777" w:rsidR="0015585E" w:rsidRDefault="0015585E" w:rsidP="0015585E">
      <w:pPr>
        <w:pStyle w:val="NormalWeb"/>
        <w:spacing w:before="0" w:beforeAutospacing="0" w:after="0" w:afterAutospacing="0"/>
      </w:pPr>
    </w:p>
    <w:p w14:paraId="768686A4" w14:textId="77777777" w:rsidR="0015585E" w:rsidRPr="006D7FC1" w:rsidRDefault="0015585E" w:rsidP="0015585E">
      <w:pPr>
        <w:pStyle w:val="NormalWeb"/>
        <w:spacing w:before="0" w:beforeAutospacing="0" w:after="0" w:afterAutospacing="0"/>
        <w:rPr>
          <w:color w:val="2E74B5" w:themeColor="accent5" w:themeShade="BF"/>
        </w:rPr>
      </w:pPr>
      <w:r>
        <w:rPr>
          <w:color w:val="2E74B5" w:themeColor="accent5" w:themeShade="BF"/>
        </w:rPr>
        <w:t xml:space="preserve">Normally we would readily provide the information the reviewer requested in the manuscript.  However, </w:t>
      </w:r>
      <w:proofErr w:type="spellStart"/>
      <w:r>
        <w:rPr>
          <w:color w:val="2E74B5" w:themeColor="accent5" w:themeShade="BF"/>
        </w:rPr>
        <w:t>JoVE’s</w:t>
      </w:r>
      <w:proofErr w:type="spellEnd"/>
      <w:r>
        <w:rPr>
          <w:color w:val="2E74B5" w:themeColor="accent5" w:themeShade="BF"/>
        </w:rPr>
        <w:t xml:space="preserve"> editorial staff made us aware in their review that </w:t>
      </w:r>
      <w:r w:rsidRPr="006D7FC1">
        <w:rPr>
          <w:color w:val="2E74B5" w:themeColor="accent5" w:themeShade="BF"/>
        </w:rPr>
        <w:t>manuscripts should not use commercial language such as brand names</w:t>
      </w:r>
      <w:r>
        <w:rPr>
          <w:color w:val="2E74B5" w:themeColor="accent5" w:themeShade="BF"/>
        </w:rPr>
        <w:t>. Accordingly, we are removing all references to specific products and replacing them with generic descriptions. That information, however, is provided in a separate list of materials that the journal requested.</w:t>
      </w:r>
    </w:p>
    <w:p w14:paraId="21E83C8A" w14:textId="77777777" w:rsidR="0015585E" w:rsidRDefault="0015585E" w:rsidP="0015585E">
      <w:pPr>
        <w:pStyle w:val="NormalWeb"/>
        <w:spacing w:before="0" w:beforeAutospacing="0" w:after="0" w:afterAutospacing="0"/>
      </w:pPr>
      <w:r>
        <w:lastRenderedPageBreak/>
        <w:br/>
        <w:t>5. Might the greater variability evident for older animals be due to differential effects of ageing. In general, older populations are more diverse.</w:t>
      </w:r>
    </w:p>
    <w:p w14:paraId="65673074" w14:textId="77777777" w:rsidR="0015585E" w:rsidRDefault="0015585E" w:rsidP="0015585E">
      <w:pPr>
        <w:pStyle w:val="NormalWeb"/>
        <w:spacing w:before="0" w:beforeAutospacing="0" w:after="0" w:afterAutospacing="0"/>
      </w:pPr>
    </w:p>
    <w:p w14:paraId="42BAC66E" w14:textId="77777777" w:rsidR="0015585E" w:rsidRPr="004D445B" w:rsidRDefault="0015585E" w:rsidP="0015585E">
      <w:pPr>
        <w:pStyle w:val="NormalWeb"/>
        <w:spacing w:before="0" w:beforeAutospacing="0" w:after="0" w:afterAutospacing="0"/>
        <w:rPr>
          <w:color w:val="2E74B5" w:themeColor="accent5" w:themeShade="BF"/>
        </w:rPr>
      </w:pPr>
      <w:r>
        <w:rPr>
          <w:color w:val="2E74B5" w:themeColor="accent5" w:themeShade="BF"/>
        </w:rPr>
        <w:t>The reviewer may have pointed us to a good explanation for the variability we observe in older animals. We wished that more detail could have been provided so we could fully understand the suggestion and include it in the manuscript, backed with proper citations. Anyway, t</w:t>
      </w:r>
      <w:r w:rsidRPr="00D51459">
        <w:rPr>
          <w:color w:val="2E74B5" w:themeColor="accent5" w:themeShade="BF"/>
        </w:rPr>
        <w:t>he only point we were trying to make</w:t>
      </w:r>
      <w:r>
        <w:rPr>
          <w:color w:val="2E74B5" w:themeColor="accent5" w:themeShade="BF"/>
        </w:rPr>
        <w:t xml:space="preserve"> was</w:t>
      </w:r>
      <w:r w:rsidRPr="00D51459">
        <w:rPr>
          <w:color w:val="2E74B5" w:themeColor="accent5" w:themeShade="BF"/>
        </w:rPr>
        <w:t xml:space="preserve"> that the increased variability seen in o</w:t>
      </w:r>
      <w:r>
        <w:rPr>
          <w:color w:val="2E74B5" w:themeColor="accent5" w:themeShade="BF"/>
        </w:rPr>
        <w:t>l</w:t>
      </w:r>
      <w:r w:rsidRPr="00D51459">
        <w:rPr>
          <w:color w:val="2E74B5" w:themeColor="accent5" w:themeShade="BF"/>
        </w:rPr>
        <w:t>der animals is unlikely to be instrumental, but rather of biological origin.  In retrospect, this was not an important point to make, and it only raised questions about its origin that we couldn’t answer. We are therefore deleting the statement.</w:t>
      </w:r>
    </w:p>
    <w:p w14:paraId="125B4035" w14:textId="77777777" w:rsidR="0015585E" w:rsidRPr="00957287" w:rsidRDefault="0015585E" w:rsidP="0015585E">
      <w:pPr>
        <w:pStyle w:val="NormalWeb"/>
        <w:spacing w:before="0" w:beforeAutospacing="0" w:after="0" w:afterAutospacing="0"/>
        <w:rPr>
          <w:color w:val="2E74B5" w:themeColor="accent5" w:themeShade="BF"/>
        </w:rPr>
      </w:pPr>
      <w:r>
        <w:br/>
        <w:t xml:space="preserve">6. The figures as supplied are low </w:t>
      </w:r>
      <w:proofErr w:type="spellStart"/>
      <w:r>
        <w:t>resoltuon</w:t>
      </w:r>
      <w:proofErr w:type="spellEnd"/>
      <w:r>
        <w:t>.</w:t>
      </w:r>
    </w:p>
    <w:p w14:paraId="51BAE75A" w14:textId="77777777" w:rsidR="0015585E" w:rsidRDefault="0015585E" w:rsidP="0015585E"/>
    <w:p w14:paraId="0A4A4715" w14:textId="77777777" w:rsidR="0015585E" w:rsidRDefault="0015585E" w:rsidP="0015585E">
      <w:r>
        <w:rPr>
          <w:color w:val="2E74B5" w:themeColor="accent5" w:themeShade="BF"/>
        </w:rPr>
        <w:t>We apologize for supplying low resolution images to reviewers. We have increased the resolution to 300 dpi and hope they are acceptable now.</w:t>
      </w:r>
    </w:p>
    <w:p w14:paraId="523283EF" w14:textId="77777777" w:rsidR="0015585E" w:rsidRDefault="0015585E">
      <w:pPr>
        <w:rPr>
          <w:rStyle w:val="Strong"/>
          <w:color w:val="FF0000"/>
          <w:u w:val="single"/>
        </w:rPr>
      </w:pPr>
      <w:r>
        <w:rPr>
          <w:rStyle w:val="Strong"/>
          <w:color w:val="FF0000"/>
          <w:u w:val="single"/>
        </w:rPr>
        <w:br w:type="page"/>
      </w:r>
    </w:p>
    <w:p w14:paraId="4B864D31" w14:textId="77777777" w:rsidR="006834A3" w:rsidRDefault="0015585E" w:rsidP="0015585E">
      <w:pPr>
        <w:rPr>
          <w:rStyle w:val="Strong"/>
          <w:color w:val="FF0000"/>
          <w:u w:val="single"/>
        </w:rPr>
      </w:pPr>
      <w:r>
        <w:rPr>
          <w:rStyle w:val="Strong"/>
          <w:color w:val="FF0000"/>
          <w:u w:val="single"/>
        </w:rPr>
        <w:lastRenderedPageBreak/>
        <w:t xml:space="preserve">Editorial comments: </w:t>
      </w:r>
    </w:p>
    <w:p w14:paraId="5E95ACDF" w14:textId="53B1152D" w:rsidR="0015585E" w:rsidRDefault="0015585E" w:rsidP="0015585E">
      <w:r>
        <w:br/>
        <w:t>Changes to be made by the Author(s):</w:t>
      </w:r>
      <w:r>
        <w:br/>
        <w:t>1. Please take this opportunity to thoroughly proofread the manuscript to ensure that there are no spelling or grammar issues. Please define all abbreviations at first use.</w:t>
      </w:r>
      <w:r>
        <w:br/>
        <w:t>2. Please note that the summary should be 50 words or less.</w:t>
      </w:r>
      <w:r>
        <w:br/>
        <w:t xml:space="preserve">3. </w:t>
      </w:r>
      <w:proofErr w:type="spellStart"/>
      <w:r>
        <w:t>JoVE</w:t>
      </w:r>
      <w:proofErr w:type="spellEnd"/>
      <w:r>
        <w:t xml:space="preserve"> cannot publish manuscripts containing commercial language. Please remove all commercial language from your manuscript and use generic terms instead. All commercial products should be sufficiently referenced in the Table of Materials.</w:t>
      </w:r>
      <w:r>
        <w:br/>
        <w:t xml:space="preserve">For example LoggerPro, </w:t>
      </w:r>
      <w:proofErr w:type="spellStart"/>
      <w:r>
        <w:t>ToupView</w:t>
      </w:r>
      <w:proofErr w:type="spellEnd"/>
      <w:r>
        <w:t>, Kim wipe, etc.</w:t>
      </w:r>
      <w:r>
        <w:br/>
        <w:t>4. Please include an ethics statement before your numbered protocol steps, indicating that the protocol follows the animal care guidelines of your institution.</w:t>
      </w:r>
      <w:r>
        <w:br/>
        <w:t xml:space="preserve">5.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ensure the inclusion of specific details (e.g., button clicks for software actions, numerical values for settings, </w:t>
      </w:r>
      <w:proofErr w:type="spellStart"/>
      <w:r>
        <w:t>etc</w:t>
      </w:r>
      <w:proofErr w:type="spellEnd"/>
      <w:r>
        <w:t>) to your protocol steps. There should be enough detail in each step to supplement the actions seen in the video so that viewers can easily replicate the protocol.</w:t>
      </w:r>
      <w:r>
        <w:br/>
        <w:t>Step 1.1.4: What is the focal length of the lens used? What is the lens dimension?</w:t>
      </w:r>
      <w:r>
        <w:br/>
        <w:t xml:space="preserve">Step 1.2.2: How was the micrometer connected to the controller and the controller to the computer? Please provide all the associated steps. Please expand Max Vel and </w:t>
      </w:r>
      <w:proofErr w:type="spellStart"/>
      <w:r>
        <w:t>Accn</w:t>
      </w:r>
      <w:proofErr w:type="spellEnd"/>
      <w:r>
        <w:t>/Dev. How were the values of 0.01 mm/s and 0.005 mm/s/s determined to be suitable for the study? A citation will suffice for this.</w:t>
      </w:r>
    </w:p>
    <w:p w14:paraId="2F15C25A" w14:textId="77777777" w:rsidR="0015585E" w:rsidRDefault="0015585E" w:rsidP="0015585E">
      <w:pPr>
        <w:rPr>
          <w:color w:val="0070C0"/>
        </w:rPr>
      </w:pPr>
      <w:proofErr w:type="gramStart"/>
      <w:r>
        <w:rPr>
          <w:color w:val="0070C0"/>
        </w:rPr>
        <w:t>All of</w:t>
      </w:r>
      <w:proofErr w:type="gramEnd"/>
      <w:r>
        <w:rPr>
          <w:color w:val="0070C0"/>
        </w:rPr>
        <w:t xml:space="preserve"> the above are addressed in the revised manuscript.</w:t>
      </w:r>
    </w:p>
    <w:p w14:paraId="70CDBA47" w14:textId="77777777" w:rsidR="0015585E" w:rsidRDefault="0015585E" w:rsidP="0015585E">
      <w:r>
        <w:br/>
        <w:t>Step 1.2.5: Does the platform contain additional wells? If yes, how was the central location of the bead on the pan achieved?</w:t>
      </w:r>
    </w:p>
    <w:p w14:paraId="1F702FDA" w14:textId="1E523C0A" w:rsidR="0015585E" w:rsidRPr="00A07E1D" w:rsidRDefault="0015585E" w:rsidP="0015585E">
      <w:pPr>
        <w:rPr>
          <w:color w:val="0070C0"/>
        </w:rPr>
      </w:pPr>
      <w:r w:rsidRPr="00A07E1D">
        <w:rPr>
          <w:color w:val="0070C0"/>
        </w:rPr>
        <w:t>The platform contains only one central well</w:t>
      </w:r>
      <w:r>
        <w:rPr>
          <w:color w:val="0070C0"/>
        </w:rPr>
        <w:t>, so centering it on the scale should not be an issue.</w:t>
      </w:r>
      <w:r w:rsidR="00533DA6">
        <w:rPr>
          <w:color w:val="0070C0"/>
        </w:rPr>
        <w:t xml:space="preserve"> Also, we replaced “at the center” with “near the center”, to indicate that it need not be placed precisely at the center of the pan.</w:t>
      </w:r>
    </w:p>
    <w:p w14:paraId="2DE893FD" w14:textId="77777777" w:rsidR="0015585E" w:rsidRDefault="0015585E" w:rsidP="0015585E">
      <w:r>
        <w:br/>
        <w:t>Step 2.1.1: How were the eyes removed from the mouse and fixed? How many eyes were fixed for this experiment? What was the setup used? What is the pressure value? Were the steps carried out at room temperature? Also include the strain, sex, and age of the mouse used in your experiment.</w:t>
      </w:r>
    </w:p>
    <w:p w14:paraId="4E8229ED" w14:textId="77777777" w:rsidR="0015585E" w:rsidRDefault="0015585E" w:rsidP="0015585E">
      <w:pPr>
        <w:rPr>
          <w:color w:val="0070C0"/>
        </w:rPr>
      </w:pPr>
      <w:r>
        <w:rPr>
          <w:color w:val="0070C0"/>
        </w:rPr>
        <w:t>This information has been added to the revised manuscript.</w:t>
      </w:r>
    </w:p>
    <w:p w14:paraId="728F3AD7" w14:textId="77777777" w:rsidR="0015585E" w:rsidRDefault="0015585E" w:rsidP="0015585E">
      <w:r>
        <w:br/>
        <w:t>Step 2.1.2: Was any specific magnification used? What was the incision size and thickness?</w:t>
      </w:r>
    </w:p>
    <w:p w14:paraId="7BD150D3" w14:textId="77777777" w:rsidR="0015585E" w:rsidRPr="00A817C8" w:rsidRDefault="0015585E" w:rsidP="0015585E">
      <w:pPr>
        <w:rPr>
          <w:color w:val="0070C0"/>
        </w:rPr>
      </w:pPr>
      <w:r w:rsidRPr="00A817C8">
        <w:rPr>
          <w:color w:val="0070C0"/>
        </w:rPr>
        <w:lastRenderedPageBreak/>
        <w:t>The choices of magnification and incision</w:t>
      </w:r>
      <w:r>
        <w:rPr>
          <w:color w:val="0070C0"/>
        </w:rPr>
        <w:t xml:space="preserve"> are best left to the person performing the surgery</w:t>
      </w:r>
      <w:r w:rsidRPr="00A817C8">
        <w:rPr>
          <w:color w:val="0070C0"/>
        </w:rPr>
        <w:t xml:space="preserve">, so none are specified. </w:t>
      </w:r>
    </w:p>
    <w:p w14:paraId="28169F45" w14:textId="77777777" w:rsidR="0015585E" w:rsidRDefault="0015585E" w:rsidP="0015585E">
      <w:r>
        <w:br/>
        <w:t>Step 2.2.12: There is no step 2.2.20. Is the reference to step 2.2.14? if yes, please correct this.</w:t>
      </w:r>
      <w:r>
        <w:br/>
        <w:t xml:space="preserve">6. </w:t>
      </w:r>
    </w:p>
    <w:p w14:paraId="06E8F435" w14:textId="4701E80E" w:rsidR="0015585E" w:rsidRDefault="0015585E" w:rsidP="0015585E">
      <w:pPr>
        <w:rPr>
          <w:color w:val="0070C0"/>
        </w:rPr>
      </w:pPr>
      <w:r w:rsidRPr="00A817C8">
        <w:rPr>
          <w:color w:val="0070C0"/>
        </w:rPr>
        <w:t>We’re glad the editorial staff caught this mistake.  It is indeed referencing step. 2.2</w:t>
      </w:r>
      <w:r w:rsidR="006834A3">
        <w:rPr>
          <w:color w:val="0070C0"/>
        </w:rPr>
        <w:t>.</w:t>
      </w:r>
      <w:r w:rsidRPr="00A817C8">
        <w:rPr>
          <w:color w:val="0070C0"/>
        </w:rPr>
        <w:t>14.  The error has been corrected.</w:t>
      </w:r>
    </w:p>
    <w:p w14:paraId="36D5E6BE" w14:textId="77777777" w:rsidR="006834A3" w:rsidRPr="00A817C8" w:rsidRDefault="006834A3" w:rsidP="0015585E">
      <w:pPr>
        <w:rPr>
          <w:color w:val="0070C0"/>
        </w:rPr>
      </w:pPr>
    </w:p>
    <w:p w14:paraId="31ED5C70" w14:textId="77777777" w:rsidR="0015585E" w:rsidRDefault="0015585E" w:rsidP="0015585E">
      <w:r>
        <w:t xml:space="preserve">In general, wearing gloves should be encouraged while doing lab work. Would not wearing gloves during the lens probe fabrication affect the quality of the probe (grease on the probe </w:t>
      </w:r>
      <w:proofErr w:type="spellStart"/>
      <w:r>
        <w:t>etc</w:t>
      </w:r>
      <w:proofErr w:type="spellEnd"/>
      <w:r>
        <w:t>) and/or compromise the safety of the fabricator? If so, please provide other images for fig 2 where the fabricator is wearing gloves.</w:t>
      </w:r>
    </w:p>
    <w:p w14:paraId="79FFFD97" w14:textId="31D0994D" w:rsidR="0015585E" w:rsidRPr="001D5872" w:rsidRDefault="0015585E" w:rsidP="0015585E">
      <w:pPr>
        <w:rPr>
          <w:color w:val="0070C0"/>
        </w:rPr>
      </w:pPr>
      <w:r w:rsidRPr="001D5872">
        <w:rPr>
          <w:color w:val="0070C0"/>
        </w:rPr>
        <w:t xml:space="preserve">In our experience, the performance of the lens probe is not compromised by contact with skin.  Also, heat does not propagate through the glass, so the fabricator is not in danger of </w:t>
      </w:r>
      <w:r w:rsidR="006834A3">
        <w:rPr>
          <w:color w:val="0070C0"/>
        </w:rPr>
        <w:t xml:space="preserve">getting </w:t>
      </w:r>
      <w:r w:rsidRPr="001D5872">
        <w:rPr>
          <w:color w:val="0070C0"/>
        </w:rPr>
        <w:t>burn</w:t>
      </w:r>
      <w:r w:rsidR="006834A3">
        <w:rPr>
          <w:color w:val="0070C0"/>
        </w:rPr>
        <w:t>ed</w:t>
      </w:r>
      <w:r w:rsidRPr="001D5872">
        <w:rPr>
          <w:color w:val="0070C0"/>
        </w:rPr>
        <w:t xml:space="preserve">. </w:t>
      </w:r>
      <w:r>
        <w:rPr>
          <w:color w:val="0070C0"/>
        </w:rPr>
        <w:t xml:space="preserve">Although we appreciate the concern for proper technique and safety, </w:t>
      </w:r>
      <w:r w:rsidR="006834A3">
        <w:rPr>
          <w:color w:val="0070C0"/>
        </w:rPr>
        <w:t>the precaution</w:t>
      </w:r>
      <w:r>
        <w:rPr>
          <w:color w:val="0070C0"/>
        </w:rPr>
        <w:t xml:space="preserve"> is unnecessary in this case. </w:t>
      </w:r>
      <w:r w:rsidRPr="001D5872">
        <w:rPr>
          <w:color w:val="0070C0"/>
        </w:rPr>
        <w:t xml:space="preserve">If anything, gloves may reduce the sensitivity to touch </w:t>
      </w:r>
      <w:r>
        <w:rPr>
          <w:color w:val="0070C0"/>
        </w:rPr>
        <w:t>needed for successful</w:t>
      </w:r>
      <w:r w:rsidRPr="001D5872">
        <w:rPr>
          <w:color w:val="0070C0"/>
        </w:rPr>
        <w:t xml:space="preserve"> manipulation of the capillary</w:t>
      </w:r>
      <w:r w:rsidR="006834A3">
        <w:rPr>
          <w:color w:val="0070C0"/>
        </w:rPr>
        <w:t>, so we would not recommend its use</w:t>
      </w:r>
      <w:r w:rsidRPr="001D5872">
        <w:rPr>
          <w:color w:val="0070C0"/>
        </w:rPr>
        <w:t>.</w:t>
      </w:r>
    </w:p>
    <w:p w14:paraId="6CB07FF1" w14:textId="77777777" w:rsidR="0015585E" w:rsidRDefault="0015585E" w:rsidP="0015585E">
      <w:r>
        <w:t xml:space="preserve"> </w:t>
      </w:r>
      <w:r>
        <w:br/>
        <w:t>7. As we are a methods journal, please also include the following in the Discussion with citations:</w:t>
      </w:r>
      <w:r>
        <w:br/>
        <w:t>a) Critical steps within the protocol</w:t>
      </w:r>
      <w:r>
        <w:br/>
        <w:t>b) Any troubleshooting of the technique</w:t>
      </w:r>
      <w:r>
        <w:br/>
        <w:t>c) Any limitations of the technique</w:t>
      </w:r>
    </w:p>
    <w:p w14:paraId="4A292494" w14:textId="77777777" w:rsidR="0015585E" w:rsidRPr="00D640FE" w:rsidRDefault="0015585E" w:rsidP="0015585E">
      <w:pPr>
        <w:rPr>
          <w:color w:val="0070C0"/>
        </w:rPr>
      </w:pPr>
      <w:r w:rsidRPr="00D640FE">
        <w:rPr>
          <w:color w:val="0070C0"/>
        </w:rPr>
        <w:t xml:space="preserve">The information has been added. </w:t>
      </w:r>
    </w:p>
    <w:p w14:paraId="276D2E7D" w14:textId="2A95E64E" w:rsidR="0015585E" w:rsidRPr="00D640FE" w:rsidRDefault="0015585E" w:rsidP="0015585E">
      <w:pPr>
        <w:rPr>
          <w:color w:val="0070C0"/>
        </w:rPr>
      </w:pPr>
      <w:r>
        <w:br/>
        <w:t xml:space="preserve">8. Please add all items (plastic and glassware, solvents, equipment, software </w:t>
      </w:r>
      <w:proofErr w:type="spellStart"/>
      <w:r>
        <w:t>etc</w:t>
      </w:r>
      <w:proofErr w:type="spellEnd"/>
      <w:r>
        <w:t>) in the Table of Materials so that it serves as a handy reference for users to get everything ready for the protocol. Please sort the Materials Table alphabetically by the name of the material.</w:t>
      </w:r>
      <w:r>
        <w:br/>
      </w:r>
      <w:r w:rsidRPr="00D640FE">
        <w:rPr>
          <w:color w:val="0070C0"/>
        </w:rPr>
        <w:t xml:space="preserve">The information has been added. </w:t>
      </w:r>
    </w:p>
    <w:p w14:paraId="229D3A64" w14:textId="77777777" w:rsidR="0015585E" w:rsidRPr="00F93E75" w:rsidRDefault="0015585E" w:rsidP="0015585E">
      <w:pPr>
        <w:rPr>
          <w:color w:val="0070C0"/>
        </w:rPr>
      </w:pPr>
    </w:p>
    <w:p w14:paraId="784889FC" w14:textId="77777777" w:rsidR="00287C95" w:rsidRPr="00287C95" w:rsidRDefault="00287C95" w:rsidP="00287C95">
      <w:pPr>
        <w:ind w:left="-270"/>
        <w:rPr>
          <w:rFonts w:ascii="Arial" w:hAnsi="Arial" w:cs="Arial"/>
          <w:sz w:val="20"/>
          <w:szCs w:val="20"/>
        </w:rPr>
      </w:pPr>
    </w:p>
    <w:sectPr w:rsidR="00287C95" w:rsidRPr="00287C95" w:rsidSect="003724E7">
      <w:headerReference w:type="default" r:id="rId7"/>
      <w:footerReference w:type="default" r:id="rId8"/>
      <w:headerReference w:type="first" r:id="rId9"/>
      <w:footerReference w:type="first" r:id="rId10"/>
      <w:type w:val="continuous"/>
      <w:pgSz w:w="12240" w:h="15840"/>
      <w:pgMar w:top="1467" w:right="1440" w:bottom="1814"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8A6E7" w14:textId="77777777" w:rsidR="00F776CF" w:rsidRDefault="00F776CF" w:rsidP="00543348">
      <w:r>
        <w:separator/>
      </w:r>
    </w:p>
  </w:endnote>
  <w:endnote w:type="continuationSeparator" w:id="0">
    <w:p w14:paraId="12155726" w14:textId="77777777" w:rsidR="00F776CF" w:rsidRDefault="00F776CF" w:rsidP="0054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80"/>
      <w:gridCol w:w="2880"/>
      <w:gridCol w:w="2880"/>
    </w:tblGrid>
    <w:tr w:rsidR="69249E13" w14:paraId="36019AF5" w14:textId="77777777" w:rsidTr="69249E13">
      <w:tc>
        <w:tcPr>
          <w:tcW w:w="2880" w:type="dxa"/>
        </w:tcPr>
        <w:p w14:paraId="51980C02" w14:textId="7F6DA331" w:rsidR="69249E13" w:rsidRDefault="69249E13" w:rsidP="69249E13">
          <w:pPr>
            <w:pStyle w:val="Header"/>
            <w:ind w:left="-115"/>
          </w:pPr>
        </w:p>
      </w:tc>
      <w:tc>
        <w:tcPr>
          <w:tcW w:w="2880" w:type="dxa"/>
        </w:tcPr>
        <w:p w14:paraId="6EEBCE12" w14:textId="2E1808B1" w:rsidR="69249E13" w:rsidRDefault="69249E13" w:rsidP="69249E13">
          <w:pPr>
            <w:pStyle w:val="Header"/>
            <w:jc w:val="center"/>
          </w:pPr>
        </w:p>
      </w:tc>
      <w:tc>
        <w:tcPr>
          <w:tcW w:w="2880" w:type="dxa"/>
        </w:tcPr>
        <w:p w14:paraId="2BD87A35" w14:textId="13CE7950" w:rsidR="69249E13" w:rsidRDefault="69249E13" w:rsidP="69249E13">
          <w:pPr>
            <w:pStyle w:val="Header"/>
            <w:ind w:right="-115"/>
            <w:jc w:val="right"/>
          </w:pPr>
        </w:p>
      </w:tc>
    </w:tr>
  </w:tbl>
  <w:p w14:paraId="7AFD3EF9" w14:textId="1037CBFF" w:rsidR="69249E13" w:rsidRDefault="69249E13" w:rsidP="69249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80"/>
      <w:gridCol w:w="2880"/>
      <w:gridCol w:w="2880"/>
    </w:tblGrid>
    <w:tr w:rsidR="69249E13" w14:paraId="190C8B4B" w14:textId="77777777" w:rsidTr="69249E13">
      <w:tc>
        <w:tcPr>
          <w:tcW w:w="2880" w:type="dxa"/>
        </w:tcPr>
        <w:p w14:paraId="3663E307" w14:textId="01A9125E" w:rsidR="69249E13" w:rsidRDefault="69249E13" w:rsidP="69249E13">
          <w:pPr>
            <w:pStyle w:val="Header"/>
            <w:ind w:left="-115"/>
          </w:pPr>
        </w:p>
      </w:tc>
      <w:tc>
        <w:tcPr>
          <w:tcW w:w="2880" w:type="dxa"/>
        </w:tcPr>
        <w:p w14:paraId="289B61B2" w14:textId="51859111" w:rsidR="69249E13" w:rsidRDefault="69249E13" w:rsidP="69249E13">
          <w:pPr>
            <w:pStyle w:val="Header"/>
            <w:jc w:val="center"/>
          </w:pPr>
        </w:p>
      </w:tc>
      <w:tc>
        <w:tcPr>
          <w:tcW w:w="2880" w:type="dxa"/>
        </w:tcPr>
        <w:p w14:paraId="36C56C32" w14:textId="37B860FE" w:rsidR="69249E13" w:rsidRDefault="69249E13" w:rsidP="69249E13">
          <w:pPr>
            <w:pStyle w:val="Header"/>
            <w:ind w:right="-115"/>
            <w:jc w:val="right"/>
          </w:pPr>
        </w:p>
      </w:tc>
    </w:tr>
  </w:tbl>
  <w:p w14:paraId="571A1139" w14:textId="17E6F07A" w:rsidR="69249E13" w:rsidRDefault="69249E13" w:rsidP="69249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C8995" w14:textId="77777777" w:rsidR="00F776CF" w:rsidRDefault="00F776CF" w:rsidP="00543348">
      <w:r>
        <w:separator/>
      </w:r>
    </w:p>
  </w:footnote>
  <w:footnote w:type="continuationSeparator" w:id="0">
    <w:p w14:paraId="36E39B0C" w14:textId="77777777" w:rsidR="00F776CF" w:rsidRDefault="00F776CF" w:rsidP="0054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80"/>
      <w:gridCol w:w="2880"/>
      <w:gridCol w:w="2880"/>
    </w:tblGrid>
    <w:tr w:rsidR="69249E13" w14:paraId="1F5EF845" w14:textId="77777777" w:rsidTr="69249E13">
      <w:tc>
        <w:tcPr>
          <w:tcW w:w="2880" w:type="dxa"/>
        </w:tcPr>
        <w:p w14:paraId="55C3EAAE" w14:textId="461EBE19" w:rsidR="69249E13" w:rsidRDefault="69249E13" w:rsidP="69249E13">
          <w:pPr>
            <w:pStyle w:val="Header"/>
            <w:ind w:left="-115"/>
          </w:pPr>
        </w:p>
      </w:tc>
      <w:tc>
        <w:tcPr>
          <w:tcW w:w="2880" w:type="dxa"/>
        </w:tcPr>
        <w:p w14:paraId="0258B98E" w14:textId="6A1A61D5" w:rsidR="69249E13" w:rsidRDefault="69249E13" w:rsidP="69249E13">
          <w:pPr>
            <w:pStyle w:val="Header"/>
            <w:jc w:val="center"/>
          </w:pPr>
        </w:p>
      </w:tc>
      <w:tc>
        <w:tcPr>
          <w:tcW w:w="2880" w:type="dxa"/>
        </w:tcPr>
        <w:p w14:paraId="192CE67E" w14:textId="007C43AB" w:rsidR="69249E13" w:rsidRDefault="69249E13" w:rsidP="69249E13">
          <w:pPr>
            <w:pStyle w:val="Header"/>
            <w:ind w:right="-115"/>
            <w:jc w:val="right"/>
          </w:pPr>
        </w:p>
      </w:tc>
    </w:tr>
  </w:tbl>
  <w:p w14:paraId="6B0D9B3D" w14:textId="2A206E6A" w:rsidR="69249E13" w:rsidRDefault="69249E13" w:rsidP="69249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C871F" w14:textId="77777777" w:rsidR="00297F46" w:rsidRPr="00E61E8F" w:rsidRDefault="00297F46" w:rsidP="00E61E8F">
    <w:pPr>
      <w:pStyle w:val="Header"/>
    </w:pPr>
    <w:r>
      <w:rPr>
        <w:noProof/>
      </w:rPr>
      <w:drawing>
        <wp:anchor distT="0" distB="0" distL="114300" distR="114300" simplePos="0" relativeHeight="251664896" behindDoc="1" locked="0" layoutInCell="1" allowOverlap="1" wp14:anchorId="274DF6CE" wp14:editId="7501F1A8">
          <wp:simplePos x="0" y="0"/>
          <wp:positionH relativeFrom="column">
            <wp:posOffset>-2235200</wp:posOffset>
          </wp:positionH>
          <wp:positionV relativeFrom="paragraph">
            <wp:posOffset>-411616</wp:posOffset>
          </wp:positionV>
          <wp:extent cx="7750810" cy="9965327"/>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0810" cy="996532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872" behindDoc="1" locked="0" layoutInCell="1" allowOverlap="1" wp14:anchorId="66A0BC68" wp14:editId="3F68BDB8">
          <wp:simplePos x="0" y="0"/>
          <wp:positionH relativeFrom="column">
            <wp:posOffset>-2270125</wp:posOffset>
          </wp:positionH>
          <wp:positionV relativeFrom="paragraph">
            <wp:posOffset>9711690</wp:posOffset>
          </wp:positionV>
          <wp:extent cx="7750810" cy="10031095"/>
          <wp:effectExtent l="0" t="0" r="0" b="1905"/>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7750810" cy="100310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90"/>
    <w:rsid w:val="0005659F"/>
    <w:rsid w:val="00082773"/>
    <w:rsid w:val="00107D90"/>
    <w:rsid w:val="00154057"/>
    <w:rsid w:val="0015585E"/>
    <w:rsid w:val="001F42E6"/>
    <w:rsid w:val="00224ED0"/>
    <w:rsid w:val="002456AA"/>
    <w:rsid w:val="00287C95"/>
    <w:rsid w:val="00297F46"/>
    <w:rsid w:val="002A5334"/>
    <w:rsid w:val="0034675D"/>
    <w:rsid w:val="003724E7"/>
    <w:rsid w:val="003C6C1C"/>
    <w:rsid w:val="0046162B"/>
    <w:rsid w:val="00490683"/>
    <w:rsid w:val="00524B2A"/>
    <w:rsid w:val="00533DA6"/>
    <w:rsid w:val="00543348"/>
    <w:rsid w:val="006834A3"/>
    <w:rsid w:val="00714449"/>
    <w:rsid w:val="008F66B3"/>
    <w:rsid w:val="00904E08"/>
    <w:rsid w:val="00926E5E"/>
    <w:rsid w:val="00932C3D"/>
    <w:rsid w:val="009810CA"/>
    <w:rsid w:val="00A45F72"/>
    <w:rsid w:val="00A6617B"/>
    <w:rsid w:val="00AF0E14"/>
    <w:rsid w:val="00B25B97"/>
    <w:rsid w:val="00CE6416"/>
    <w:rsid w:val="00D50D6C"/>
    <w:rsid w:val="00DF20D4"/>
    <w:rsid w:val="00E61E8F"/>
    <w:rsid w:val="00E920AD"/>
    <w:rsid w:val="00ED3B5D"/>
    <w:rsid w:val="00F776CF"/>
    <w:rsid w:val="00F84307"/>
    <w:rsid w:val="69249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8D4A8"/>
  <w14:defaultImageDpi w14:val="32767"/>
  <w15:chartTrackingRefBased/>
  <w15:docId w15:val="{DFF1663D-034B-5D46-856F-5F08FCA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348"/>
    <w:pPr>
      <w:tabs>
        <w:tab w:val="center" w:pos="4680"/>
        <w:tab w:val="right" w:pos="9360"/>
      </w:tabs>
    </w:pPr>
  </w:style>
  <w:style w:type="character" w:customStyle="1" w:styleId="HeaderChar">
    <w:name w:val="Header Char"/>
    <w:basedOn w:val="DefaultParagraphFont"/>
    <w:link w:val="Header"/>
    <w:uiPriority w:val="99"/>
    <w:rsid w:val="00543348"/>
  </w:style>
  <w:style w:type="paragraph" w:styleId="Footer">
    <w:name w:val="footer"/>
    <w:basedOn w:val="Normal"/>
    <w:link w:val="FooterChar"/>
    <w:uiPriority w:val="99"/>
    <w:unhideWhenUsed/>
    <w:rsid w:val="00543348"/>
    <w:pPr>
      <w:tabs>
        <w:tab w:val="center" w:pos="4680"/>
        <w:tab w:val="right" w:pos="9360"/>
      </w:tabs>
    </w:pPr>
  </w:style>
  <w:style w:type="character" w:customStyle="1" w:styleId="FooterChar">
    <w:name w:val="Footer Char"/>
    <w:basedOn w:val="DefaultParagraphFont"/>
    <w:link w:val="Footer"/>
    <w:uiPriority w:val="99"/>
    <w:rsid w:val="00543348"/>
  </w:style>
  <w:style w:type="paragraph" w:styleId="Revision">
    <w:name w:val="Revision"/>
    <w:hidden/>
    <w:uiPriority w:val="99"/>
    <w:semiHidden/>
    <w:rsid w:val="00AF0E14"/>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5585E"/>
    <w:pPr>
      <w:spacing w:before="100" w:beforeAutospacing="1" w:after="100" w:afterAutospacing="1"/>
    </w:pPr>
    <w:rPr>
      <w:rFonts w:eastAsiaTheme="minorHAnsi" w:cs="Calibri"/>
      <w:sz w:val="22"/>
      <w:szCs w:val="22"/>
    </w:rPr>
  </w:style>
  <w:style w:type="character" w:styleId="Strong">
    <w:name w:val="Strong"/>
    <w:basedOn w:val="DefaultParagraphFont"/>
    <w:uiPriority w:val="22"/>
    <w:qFormat/>
    <w:rsid w:val="001558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4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4081</Words>
  <Characters>20081</Characters>
  <Application>Microsoft Office Word</Application>
  <DocSecurity>0</DocSecurity>
  <Lines>1544</Lines>
  <Paragraphs>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Rodriguez, Juan</cp:lastModifiedBy>
  <cp:revision>4</cp:revision>
  <dcterms:created xsi:type="dcterms:W3CDTF">2021-11-13T17:28:00Z</dcterms:created>
  <dcterms:modified xsi:type="dcterms:W3CDTF">2021-11-13T18:15:00Z</dcterms:modified>
</cp:coreProperties>
</file>