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9D0E" w14:textId="0C7C925C" w:rsidR="00077734" w:rsidRPr="00077734" w:rsidRDefault="00077734" w:rsidP="00077734">
      <w:pPr>
        <w:jc w:val="left"/>
        <w:rPr>
          <w:rStyle w:val="Strong"/>
          <w:b w:val="0"/>
          <w:bCs w:val="0"/>
          <w:u w:val="single"/>
        </w:rPr>
      </w:pPr>
      <w:r w:rsidRPr="00077734">
        <w:rPr>
          <w:rStyle w:val="Strong"/>
          <w:b w:val="0"/>
          <w:bCs w:val="0"/>
          <w:u w:val="single"/>
        </w:rPr>
        <w:t>Editor</w:t>
      </w:r>
    </w:p>
    <w:p w14:paraId="3BABEE97" w14:textId="77777777" w:rsidR="00077734" w:rsidRPr="00077734" w:rsidRDefault="00077734" w:rsidP="00077734">
      <w:pPr>
        <w:jc w:val="left"/>
        <w:rPr>
          <w:rStyle w:val="Strong"/>
          <w:b w:val="0"/>
          <w:bCs w:val="0"/>
        </w:rPr>
      </w:pPr>
      <w:r w:rsidRPr="00077734">
        <w:rPr>
          <w:rStyle w:val="Strong"/>
          <w:b w:val="0"/>
          <w:bCs w:val="0"/>
        </w:rPr>
        <w:t>Please note that novelty is not a requirement for publication and reviewer comments questioning the novelty of the article can be disregarded. 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14:paraId="4DECDBCA" w14:textId="77777777" w:rsidR="00077734" w:rsidRPr="00077734" w:rsidRDefault="00077734" w:rsidP="00077734">
      <w:pPr>
        <w:jc w:val="left"/>
        <w:rPr>
          <w:rStyle w:val="Strong"/>
          <w:b w:val="0"/>
          <w:bCs w:val="0"/>
        </w:rPr>
      </w:pPr>
    </w:p>
    <w:p w14:paraId="12B8B26C" w14:textId="47AECA78" w:rsidR="00077734" w:rsidRPr="00077734" w:rsidRDefault="00077734" w:rsidP="00077734">
      <w:pPr>
        <w:jc w:val="left"/>
        <w:rPr>
          <w:rStyle w:val="Strong"/>
        </w:rPr>
      </w:pPr>
      <w:r w:rsidRPr="00077734">
        <w:rPr>
          <w:rStyle w:val="Strong"/>
        </w:rPr>
        <w:t>We thank the Editor for the opportunity to respond to these critiques to improve our submission</w:t>
      </w:r>
      <w:r w:rsidR="00FC0D59">
        <w:rPr>
          <w:rStyle w:val="Strong"/>
        </w:rPr>
        <w:t xml:space="preserve">. </w:t>
      </w:r>
      <w:r w:rsidRPr="00077734">
        <w:rPr>
          <w:rStyle w:val="Strong"/>
        </w:rPr>
        <w:t xml:space="preserve">We have responded (in bold font) below with a point-by-point response </w:t>
      </w:r>
      <w:r w:rsidR="003D5B08">
        <w:rPr>
          <w:rStyle w:val="Strong"/>
        </w:rPr>
        <w:t xml:space="preserve">to </w:t>
      </w:r>
      <w:r w:rsidR="00FC0D59">
        <w:rPr>
          <w:rStyle w:val="Strong"/>
        </w:rPr>
        <w:t>your comments as well as those from the</w:t>
      </w:r>
      <w:r w:rsidRPr="00077734">
        <w:rPr>
          <w:rStyle w:val="Strong"/>
        </w:rPr>
        <w:t xml:space="preserve"> Reviewers that we </w:t>
      </w:r>
      <w:r w:rsidR="00FC0D59">
        <w:rPr>
          <w:rStyle w:val="Strong"/>
        </w:rPr>
        <w:t>hope have addressed any concerns.</w:t>
      </w:r>
    </w:p>
    <w:p w14:paraId="52A18B23" w14:textId="77777777" w:rsidR="00077734" w:rsidRPr="00077734" w:rsidRDefault="00077734" w:rsidP="00077734">
      <w:pPr>
        <w:jc w:val="left"/>
        <w:rPr>
          <w:rStyle w:val="Strong"/>
          <w:b w:val="0"/>
          <w:bCs w:val="0"/>
        </w:rPr>
      </w:pPr>
    </w:p>
    <w:p w14:paraId="7991B611" w14:textId="286A2E3D" w:rsidR="00077734" w:rsidRPr="00077734" w:rsidRDefault="00077734" w:rsidP="00077734">
      <w:pPr>
        <w:jc w:val="left"/>
        <w:rPr>
          <w:rStyle w:val="Strong"/>
          <w:b w:val="0"/>
          <w:bCs w:val="0"/>
          <w:i/>
          <w:iCs/>
        </w:rPr>
      </w:pPr>
      <w:r w:rsidRPr="00077734">
        <w:rPr>
          <w:rStyle w:val="Strong"/>
          <w:b w:val="0"/>
          <w:bCs w:val="0"/>
          <w:i/>
          <w:iCs/>
        </w:rPr>
        <w:t>Specific Comments:</w:t>
      </w:r>
    </w:p>
    <w:p w14:paraId="327E4C0F" w14:textId="77777777" w:rsidR="00FC0D59" w:rsidRDefault="00077734" w:rsidP="00FC0D59">
      <w:pPr>
        <w:pStyle w:val="ListParagraph"/>
        <w:numPr>
          <w:ilvl w:val="0"/>
          <w:numId w:val="2"/>
        </w:numPr>
        <w:jc w:val="left"/>
        <w:rPr>
          <w:rStyle w:val="Strong"/>
          <w:b w:val="0"/>
          <w:bCs w:val="0"/>
        </w:rPr>
      </w:pPr>
      <w:r w:rsidRPr="00077734">
        <w:rPr>
          <w:rStyle w:val="Strong"/>
          <w:b w:val="0"/>
          <w:bCs w:val="0"/>
        </w:rPr>
        <w:t>Please take this opportunity to thoroughly proofread the manuscript to ensure that there are no spelling or grammar issues.</w:t>
      </w:r>
    </w:p>
    <w:p w14:paraId="40C9D502" w14:textId="77777777" w:rsidR="00FC0D59" w:rsidRDefault="00FC0D59" w:rsidP="00FC0D59">
      <w:pPr>
        <w:pStyle w:val="ListParagraph"/>
        <w:jc w:val="left"/>
        <w:rPr>
          <w:rStyle w:val="Strong"/>
          <w:b w:val="0"/>
          <w:bCs w:val="0"/>
        </w:rPr>
      </w:pPr>
    </w:p>
    <w:p w14:paraId="04C748EF" w14:textId="32389C1D" w:rsidR="00077734" w:rsidRPr="00FC0D59" w:rsidRDefault="00077734" w:rsidP="00FC0D59">
      <w:pPr>
        <w:pStyle w:val="ListParagraph"/>
        <w:jc w:val="left"/>
        <w:rPr>
          <w:rStyle w:val="Strong"/>
        </w:rPr>
      </w:pPr>
      <w:r w:rsidRPr="00FC0D59">
        <w:rPr>
          <w:rStyle w:val="Strong"/>
        </w:rPr>
        <w:t>We have reviewed the manuscript for spelling/grammar and believe it is now ready for review.</w:t>
      </w:r>
    </w:p>
    <w:p w14:paraId="2EBF51EB" w14:textId="77777777" w:rsidR="00FC0D59" w:rsidRDefault="00FC0D59" w:rsidP="00FC0D59">
      <w:pPr>
        <w:pStyle w:val="ListParagraph"/>
        <w:jc w:val="left"/>
        <w:rPr>
          <w:rStyle w:val="Strong"/>
          <w:b w:val="0"/>
          <w:bCs w:val="0"/>
        </w:rPr>
      </w:pPr>
    </w:p>
    <w:p w14:paraId="2E9C06AD" w14:textId="7CB66A20" w:rsidR="00077734" w:rsidRDefault="00077734" w:rsidP="00077734">
      <w:pPr>
        <w:pStyle w:val="ListParagraph"/>
        <w:numPr>
          <w:ilvl w:val="0"/>
          <w:numId w:val="2"/>
        </w:numPr>
        <w:jc w:val="left"/>
        <w:rPr>
          <w:rStyle w:val="Strong"/>
          <w:b w:val="0"/>
          <w:bCs w:val="0"/>
        </w:rPr>
      </w:pPr>
      <w:r w:rsidRPr="00077734">
        <w:rPr>
          <w:rStyle w:val="Strong"/>
          <w:b w:val="0"/>
          <w:bCs w:val="0"/>
        </w:rPr>
        <w:t>Please provide an abstract between 150-300 words to clearly state the goal of the protocol. The current abstract is 124 words.</w:t>
      </w:r>
    </w:p>
    <w:p w14:paraId="7D1251F2" w14:textId="066C5B90" w:rsidR="00FC0D59" w:rsidRDefault="00FC0D59" w:rsidP="00FC0D59">
      <w:pPr>
        <w:jc w:val="left"/>
        <w:rPr>
          <w:rStyle w:val="Strong"/>
          <w:b w:val="0"/>
          <w:bCs w:val="0"/>
        </w:rPr>
      </w:pPr>
    </w:p>
    <w:p w14:paraId="06014602" w14:textId="5DC10D78" w:rsidR="00FC0D59" w:rsidRPr="00245EB4" w:rsidRDefault="00245EB4" w:rsidP="00FC0D59">
      <w:pPr>
        <w:ind w:left="720"/>
        <w:jc w:val="left"/>
        <w:rPr>
          <w:rStyle w:val="Strong"/>
        </w:rPr>
      </w:pPr>
      <w:r>
        <w:rPr>
          <w:rStyle w:val="Strong"/>
        </w:rPr>
        <w:t>The abstract has been revised and is now 187 words.</w:t>
      </w:r>
    </w:p>
    <w:p w14:paraId="446D84DC" w14:textId="77777777" w:rsidR="00FC0D59" w:rsidRPr="00FC0D59" w:rsidRDefault="00FC0D59" w:rsidP="00FC0D59">
      <w:pPr>
        <w:ind w:left="720"/>
        <w:jc w:val="left"/>
        <w:rPr>
          <w:rStyle w:val="Strong"/>
          <w:b w:val="0"/>
          <w:bCs w:val="0"/>
        </w:rPr>
      </w:pPr>
    </w:p>
    <w:p w14:paraId="6FEB54B1" w14:textId="522E8E5B" w:rsidR="00077734" w:rsidRDefault="00077734" w:rsidP="00077734">
      <w:pPr>
        <w:pStyle w:val="ListParagraph"/>
        <w:numPr>
          <w:ilvl w:val="0"/>
          <w:numId w:val="2"/>
        </w:numPr>
        <w:jc w:val="left"/>
        <w:rPr>
          <w:rStyle w:val="Strong"/>
          <w:b w:val="0"/>
          <w:bCs w:val="0"/>
        </w:rPr>
      </w:pPr>
      <w:r w:rsidRPr="00077734">
        <w:rPr>
          <w:rStyle w:val="Strong"/>
          <w:b w:val="0"/>
          <w:bCs w:val="0"/>
        </w:rPr>
        <w:t>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w:t>
      </w:r>
    </w:p>
    <w:p w14:paraId="5F182A20" w14:textId="29267097" w:rsidR="00245EB4" w:rsidRDefault="00245EB4" w:rsidP="00245EB4">
      <w:pPr>
        <w:jc w:val="left"/>
        <w:rPr>
          <w:rStyle w:val="Strong"/>
          <w:b w:val="0"/>
          <w:bCs w:val="0"/>
        </w:rPr>
      </w:pPr>
    </w:p>
    <w:p w14:paraId="42BA1A83" w14:textId="38677301" w:rsidR="00245EB4" w:rsidRPr="00245EB4" w:rsidRDefault="00245EB4" w:rsidP="00245EB4">
      <w:pPr>
        <w:ind w:left="720"/>
        <w:jc w:val="left"/>
        <w:rPr>
          <w:rStyle w:val="Strong"/>
        </w:rPr>
      </w:pPr>
      <w:r>
        <w:rPr>
          <w:rStyle w:val="Strong"/>
        </w:rPr>
        <w:t>The protocol section has been revised to reflect the imperative tense throughout. Where appropriate, we have added a ‘note’ to add additional details.</w:t>
      </w:r>
    </w:p>
    <w:p w14:paraId="708F21D2" w14:textId="77777777" w:rsidR="00245EB4" w:rsidRPr="00245EB4" w:rsidRDefault="00245EB4" w:rsidP="00245EB4">
      <w:pPr>
        <w:ind w:left="720"/>
        <w:jc w:val="left"/>
        <w:rPr>
          <w:rStyle w:val="Strong"/>
          <w:b w:val="0"/>
          <w:bCs w:val="0"/>
        </w:rPr>
      </w:pPr>
    </w:p>
    <w:p w14:paraId="545ED8BA" w14:textId="742E6CFA" w:rsidR="00077734" w:rsidRDefault="00077734" w:rsidP="00077734">
      <w:pPr>
        <w:pStyle w:val="ListParagraph"/>
        <w:numPr>
          <w:ilvl w:val="0"/>
          <w:numId w:val="2"/>
        </w:numPr>
        <w:jc w:val="left"/>
        <w:rPr>
          <w:rStyle w:val="Strong"/>
          <w:b w:val="0"/>
          <w:bCs w:val="0"/>
        </w:rPr>
      </w:pPr>
      <w:r w:rsidRPr="00077734">
        <w:rPr>
          <w:rStyle w:val="Strong"/>
          <w:b w:val="0"/>
          <w:bCs w:val="0"/>
        </w:rPr>
        <w:t>Please avoid the usage of the phrase “should be” throughout the Protocol.</w:t>
      </w:r>
    </w:p>
    <w:p w14:paraId="3417A28A" w14:textId="504784D5" w:rsidR="00285D4F" w:rsidRDefault="00285D4F" w:rsidP="00285D4F">
      <w:pPr>
        <w:jc w:val="left"/>
        <w:rPr>
          <w:rStyle w:val="Strong"/>
          <w:b w:val="0"/>
          <w:bCs w:val="0"/>
        </w:rPr>
      </w:pPr>
    </w:p>
    <w:p w14:paraId="62BFBBD7" w14:textId="329F05AC" w:rsidR="00285D4F" w:rsidRPr="00285D4F" w:rsidRDefault="00285D4F" w:rsidP="00285D4F">
      <w:pPr>
        <w:ind w:left="720"/>
        <w:jc w:val="left"/>
        <w:rPr>
          <w:rStyle w:val="Strong"/>
        </w:rPr>
      </w:pPr>
      <w:r w:rsidRPr="00285D4F">
        <w:rPr>
          <w:rStyle w:val="Strong"/>
        </w:rPr>
        <w:t>We have removed all use of ‘should be’ throughout the protocol</w:t>
      </w:r>
      <w:r w:rsidR="004E0057">
        <w:rPr>
          <w:rStyle w:val="Strong"/>
        </w:rPr>
        <w:t xml:space="preserve"> and have replaced with imperative tense</w:t>
      </w:r>
      <w:r w:rsidRPr="00285D4F">
        <w:rPr>
          <w:rStyle w:val="Strong"/>
        </w:rPr>
        <w:t xml:space="preserve">. </w:t>
      </w:r>
      <w:r w:rsidR="003F7BC2">
        <w:rPr>
          <w:rStyle w:val="Strong"/>
        </w:rPr>
        <w:t xml:space="preserve">Where we could not replace the phrase “should be”, we </w:t>
      </w:r>
      <w:r w:rsidR="002E0132">
        <w:rPr>
          <w:rStyle w:val="Strong"/>
        </w:rPr>
        <w:t>use</w:t>
      </w:r>
      <w:r w:rsidR="00F222F1">
        <w:rPr>
          <w:rStyle w:val="Strong"/>
        </w:rPr>
        <w:t>d</w:t>
      </w:r>
      <w:r w:rsidR="002E0132">
        <w:rPr>
          <w:rStyle w:val="Strong"/>
        </w:rPr>
        <w:t xml:space="preserve"> one protocol note</w:t>
      </w:r>
      <w:r w:rsidR="003F7BC2">
        <w:rPr>
          <w:rStyle w:val="Strong"/>
        </w:rPr>
        <w:t xml:space="preserve">. </w:t>
      </w:r>
    </w:p>
    <w:p w14:paraId="483B983B" w14:textId="77777777" w:rsidR="00285D4F" w:rsidRPr="00285D4F" w:rsidRDefault="00285D4F" w:rsidP="00285D4F">
      <w:pPr>
        <w:jc w:val="left"/>
        <w:rPr>
          <w:rStyle w:val="Strong"/>
          <w:b w:val="0"/>
          <w:bCs w:val="0"/>
        </w:rPr>
      </w:pPr>
    </w:p>
    <w:p w14:paraId="73A1583A" w14:textId="13057B7B" w:rsidR="00077734" w:rsidRPr="00077734" w:rsidRDefault="00077734" w:rsidP="00077734">
      <w:pPr>
        <w:pStyle w:val="ListParagraph"/>
        <w:numPr>
          <w:ilvl w:val="0"/>
          <w:numId w:val="2"/>
        </w:numPr>
        <w:jc w:val="left"/>
        <w:rPr>
          <w:rStyle w:val="Strong"/>
          <w:b w:val="0"/>
          <w:bCs w:val="0"/>
        </w:rPr>
      </w:pPr>
      <w:r w:rsidRPr="00077734">
        <w:rPr>
          <w:rStyle w:val="Strong"/>
          <w:b w:val="0"/>
          <w:bCs w:val="0"/>
        </w:rPr>
        <w:t>Please add more details to your protocol steps. Please ensure you answer the “how” question, i.e., how is the step performed? Readers of all levels of experience and expertise should be able to follow your protocol.</w:t>
      </w:r>
    </w:p>
    <w:p w14:paraId="0FC2A681" w14:textId="69D0C1C2" w:rsidR="00077734" w:rsidRDefault="00077734" w:rsidP="00077734">
      <w:pPr>
        <w:pStyle w:val="ListParagraph"/>
        <w:numPr>
          <w:ilvl w:val="1"/>
          <w:numId w:val="1"/>
        </w:numPr>
        <w:jc w:val="left"/>
        <w:rPr>
          <w:rStyle w:val="Strong"/>
          <w:b w:val="0"/>
          <w:bCs w:val="0"/>
        </w:rPr>
      </w:pPr>
      <w:r w:rsidRPr="00077734">
        <w:rPr>
          <w:rStyle w:val="Strong"/>
          <w:b w:val="0"/>
          <w:bCs w:val="0"/>
        </w:rPr>
        <w:t>Step 2: If this step needs to be filmed, please provide all the steps required to insert test load including calibration/recalibration, verification, as well as device verification. We need action items to show how this was done.</w:t>
      </w:r>
    </w:p>
    <w:p w14:paraId="08A62E2F" w14:textId="55059CE5" w:rsidR="00245EB4" w:rsidRDefault="00245EB4" w:rsidP="00245EB4">
      <w:pPr>
        <w:ind w:left="1440"/>
        <w:jc w:val="left"/>
        <w:rPr>
          <w:rStyle w:val="Strong"/>
          <w:b w:val="0"/>
          <w:bCs w:val="0"/>
        </w:rPr>
      </w:pPr>
    </w:p>
    <w:p w14:paraId="5360F321" w14:textId="6FCE9676" w:rsidR="00245EB4" w:rsidRPr="00245EB4" w:rsidRDefault="00245EB4" w:rsidP="00245EB4">
      <w:pPr>
        <w:ind w:left="1440"/>
        <w:jc w:val="left"/>
        <w:rPr>
          <w:rStyle w:val="Strong"/>
        </w:rPr>
      </w:pPr>
      <w:r>
        <w:rPr>
          <w:rStyle w:val="Strong"/>
        </w:rPr>
        <w:t>This section has been revised to be explicit with specific steps. We have also added a step on review of calibration results.</w:t>
      </w:r>
    </w:p>
    <w:p w14:paraId="300F4638" w14:textId="77777777" w:rsidR="00245EB4" w:rsidRPr="00245EB4" w:rsidRDefault="00245EB4" w:rsidP="00245EB4">
      <w:pPr>
        <w:ind w:left="1440"/>
        <w:jc w:val="left"/>
        <w:rPr>
          <w:rStyle w:val="Strong"/>
          <w:b w:val="0"/>
          <w:bCs w:val="0"/>
        </w:rPr>
      </w:pPr>
    </w:p>
    <w:p w14:paraId="397A590A" w14:textId="71D21A88" w:rsidR="00077734" w:rsidRDefault="00077734" w:rsidP="00077734">
      <w:pPr>
        <w:pStyle w:val="ListParagraph"/>
        <w:numPr>
          <w:ilvl w:val="1"/>
          <w:numId w:val="1"/>
        </w:numPr>
        <w:jc w:val="left"/>
        <w:rPr>
          <w:rStyle w:val="Strong"/>
          <w:b w:val="0"/>
          <w:bCs w:val="0"/>
        </w:rPr>
      </w:pPr>
      <w:r w:rsidRPr="00077734">
        <w:rPr>
          <w:rStyle w:val="Strong"/>
          <w:b w:val="0"/>
          <w:bCs w:val="0"/>
        </w:rPr>
        <w:t>Step 3.2.2: How was the flow rate and filter resistance measured and adjusted?</w:t>
      </w:r>
    </w:p>
    <w:p w14:paraId="2450BE7B" w14:textId="458373B8" w:rsidR="00245EB4" w:rsidRDefault="00245EB4" w:rsidP="00245EB4">
      <w:pPr>
        <w:jc w:val="left"/>
        <w:rPr>
          <w:rStyle w:val="Strong"/>
          <w:b w:val="0"/>
          <w:bCs w:val="0"/>
        </w:rPr>
      </w:pPr>
    </w:p>
    <w:p w14:paraId="5EFB413E" w14:textId="2C621298" w:rsidR="00245EB4" w:rsidRPr="00245EB4" w:rsidRDefault="00245EB4" w:rsidP="00245EB4">
      <w:pPr>
        <w:ind w:left="1440"/>
        <w:jc w:val="left"/>
        <w:rPr>
          <w:rStyle w:val="Strong"/>
        </w:rPr>
      </w:pPr>
      <w:r>
        <w:rPr>
          <w:rStyle w:val="Strong"/>
        </w:rPr>
        <w:t xml:space="preserve">We have revised the statement to clarify that filters used must meet minimum standards per recommended guidelines. Manufacturers are expected to confirm their produced </w:t>
      </w:r>
      <w:r w:rsidR="00FD601D">
        <w:rPr>
          <w:rStyle w:val="Strong"/>
        </w:rPr>
        <w:t xml:space="preserve">filters </w:t>
      </w:r>
      <w:r>
        <w:rPr>
          <w:rStyle w:val="Strong"/>
        </w:rPr>
        <w:t>meets these standards.</w:t>
      </w:r>
    </w:p>
    <w:p w14:paraId="5092327C" w14:textId="77777777" w:rsidR="00245EB4" w:rsidRPr="00245EB4" w:rsidRDefault="00245EB4" w:rsidP="00245EB4">
      <w:pPr>
        <w:ind w:left="1080"/>
        <w:jc w:val="left"/>
        <w:rPr>
          <w:rStyle w:val="Strong"/>
          <w:b w:val="0"/>
          <w:bCs w:val="0"/>
        </w:rPr>
      </w:pPr>
    </w:p>
    <w:p w14:paraId="25B694A0" w14:textId="7EBF21C6" w:rsidR="00077734" w:rsidRDefault="00077734" w:rsidP="00077734">
      <w:pPr>
        <w:pStyle w:val="ListParagraph"/>
        <w:numPr>
          <w:ilvl w:val="1"/>
          <w:numId w:val="1"/>
        </w:numPr>
        <w:jc w:val="left"/>
        <w:rPr>
          <w:rStyle w:val="Strong"/>
          <w:b w:val="0"/>
          <w:bCs w:val="0"/>
        </w:rPr>
      </w:pPr>
      <w:r w:rsidRPr="00077734">
        <w:rPr>
          <w:rStyle w:val="Strong"/>
          <w:b w:val="0"/>
          <w:bCs w:val="0"/>
        </w:rPr>
        <w:t>Step 3.2.4: How were the measurements acquired? If using a device attached to the mouthpiece, please provide all the steps needed to acquire these measurements on the device.</w:t>
      </w:r>
    </w:p>
    <w:p w14:paraId="057F9607" w14:textId="4BB4C52E" w:rsidR="00245EB4" w:rsidRDefault="00245EB4" w:rsidP="00245EB4">
      <w:pPr>
        <w:jc w:val="left"/>
        <w:rPr>
          <w:rStyle w:val="Strong"/>
          <w:b w:val="0"/>
          <w:bCs w:val="0"/>
        </w:rPr>
      </w:pPr>
    </w:p>
    <w:p w14:paraId="70FD4BCD" w14:textId="56B6E238" w:rsidR="00245EB4" w:rsidRDefault="00391FA5" w:rsidP="00245EB4">
      <w:pPr>
        <w:ind w:left="1440"/>
        <w:jc w:val="left"/>
        <w:rPr>
          <w:rStyle w:val="Strong"/>
        </w:rPr>
      </w:pPr>
      <w:r>
        <w:rPr>
          <w:rStyle w:val="Strong"/>
        </w:rPr>
        <w:t>We have added additional language to clarify how measurements acquire. All of the steps that precede acquisition are described in 3.1</w:t>
      </w:r>
    </w:p>
    <w:p w14:paraId="41114F6B" w14:textId="77777777" w:rsidR="00391FA5" w:rsidRPr="00245EB4" w:rsidRDefault="00391FA5" w:rsidP="00245EB4">
      <w:pPr>
        <w:ind w:left="1440"/>
        <w:jc w:val="left"/>
        <w:rPr>
          <w:rStyle w:val="Strong"/>
        </w:rPr>
      </w:pPr>
    </w:p>
    <w:p w14:paraId="6870763F" w14:textId="2C423D2F" w:rsidR="00077734" w:rsidRDefault="00077734" w:rsidP="00077734">
      <w:pPr>
        <w:pStyle w:val="ListParagraph"/>
        <w:numPr>
          <w:ilvl w:val="1"/>
          <w:numId w:val="1"/>
        </w:numPr>
        <w:jc w:val="left"/>
        <w:rPr>
          <w:rStyle w:val="Strong"/>
          <w:b w:val="0"/>
          <w:bCs w:val="0"/>
        </w:rPr>
      </w:pPr>
      <w:r w:rsidRPr="00077734">
        <w:rPr>
          <w:rStyle w:val="Strong"/>
          <w:b w:val="0"/>
          <w:bCs w:val="0"/>
        </w:rPr>
        <w:t>Step 3.3.1: What is the concentration of salbutamol used?</w:t>
      </w:r>
    </w:p>
    <w:p w14:paraId="0431EFCC" w14:textId="480E5FA8" w:rsidR="00391FA5" w:rsidRDefault="00391FA5" w:rsidP="00391FA5">
      <w:pPr>
        <w:pStyle w:val="ListParagraph"/>
        <w:jc w:val="left"/>
        <w:rPr>
          <w:rStyle w:val="Strong"/>
          <w:b w:val="0"/>
          <w:bCs w:val="0"/>
        </w:rPr>
      </w:pPr>
    </w:p>
    <w:p w14:paraId="3F2FA25B" w14:textId="217451CE" w:rsidR="00391FA5" w:rsidRDefault="00391FA5" w:rsidP="00391FA5">
      <w:pPr>
        <w:pStyle w:val="ListParagraph"/>
        <w:ind w:left="1440"/>
        <w:jc w:val="left"/>
        <w:rPr>
          <w:rStyle w:val="Strong"/>
        </w:rPr>
      </w:pPr>
      <w:r>
        <w:rPr>
          <w:rStyle w:val="Strong"/>
        </w:rPr>
        <w:t xml:space="preserve">The following has now been added, </w:t>
      </w:r>
    </w:p>
    <w:p w14:paraId="6A789E66" w14:textId="06731006" w:rsidR="00391FA5" w:rsidRPr="00391FA5" w:rsidRDefault="00391FA5" w:rsidP="00391FA5">
      <w:pPr>
        <w:pStyle w:val="ListParagraph"/>
        <w:ind w:left="2160"/>
        <w:jc w:val="left"/>
        <w:rPr>
          <w:rStyle w:val="Strong"/>
        </w:rPr>
      </w:pPr>
      <w:r w:rsidRPr="00391FA5">
        <w:rPr>
          <w:rStyle w:val="Strong"/>
        </w:rPr>
        <w:t>3.3.1.1</w:t>
      </w:r>
      <w:r w:rsidRPr="00391FA5">
        <w:rPr>
          <w:rStyle w:val="Strong"/>
        </w:rPr>
        <w:tab/>
        <w:t>Note: If using a metered dose inhaler with spacer, administer four separate doses of 100 µg.</w:t>
      </w:r>
    </w:p>
    <w:p w14:paraId="5E6AF38D" w14:textId="77777777" w:rsidR="00391FA5" w:rsidRPr="00077734" w:rsidRDefault="00391FA5" w:rsidP="00391FA5">
      <w:pPr>
        <w:pStyle w:val="ListParagraph"/>
        <w:jc w:val="left"/>
        <w:rPr>
          <w:rStyle w:val="Strong"/>
          <w:b w:val="0"/>
          <w:bCs w:val="0"/>
        </w:rPr>
      </w:pPr>
    </w:p>
    <w:p w14:paraId="3D752A99" w14:textId="10D1B03A" w:rsidR="00077734" w:rsidRDefault="00077734" w:rsidP="00077734">
      <w:pPr>
        <w:pStyle w:val="ListParagraph"/>
        <w:numPr>
          <w:ilvl w:val="1"/>
          <w:numId w:val="1"/>
        </w:numPr>
        <w:jc w:val="left"/>
        <w:rPr>
          <w:rStyle w:val="Strong"/>
          <w:b w:val="0"/>
          <w:bCs w:val="0"/>
        </w:rPr>
      </w:pPr>
      <w:r w:rsidRPr="00077734">
        <w:rPr>
          <w:rStyle w:val="Strong"/>
          <w:b w:val="0"/>
          <w:bCs w:val="0"/>
        </w:rPr>
        <w:t>Step 4.1.1: Please mention all the steps needed to measure and monitor breathing depth and rate of breathing.</w:t>
      </w:r>
    </w:p>
    <w:p w14:paraId="57626DF2" w14:textId="125B3E06" w:rsidR="00391FA5" w:rsidRDefault="00391FA5" w:rsidP="001C5C0C">
      <w:pPr>
        <w:pStyle w:val="ListParagraph"/>
        <w:ind w:left="1440"/>
        <w:jc w:val="left"/>
        <w:rPr>
          <w:rStyle w:val="Strong"/>
          <w:b w:val="0"/>
          <w:bCs w:val="0"/>
        </w:rPr>
      </w:pPr>
    </w:p>
    <w:p w14:paraId="5167219A" w14:textId="1ADB6448" w:rsidR="001C5C0C" w:rsidRPr="001C5C0C" w:rsidRDefault="001C5C0C" w:rsidP="001C5C0C">
      <w:pPr>
        <w:pStyle w:val="ListParagraph"/>
        <w:ind w:left="1440"/>
        <w:jc w:val="left"/>
        <w:rPr>
          <w:rStyle w:val="Strong"/>
        </w:rPr>
      </w:pPr>
      <w:r>
        <w:rPr>
          <w:rStyle w:val="Strong"/>
        </w:rPr>
        <w:t>Only visual inspection is possible at this time with current devices. We have revised this statement accordingly.</w:t>
      </w:r>
    </w:p>
    <w:p w14:paraId="7BAA30EF" w14:textId="77777777" w:rsidR="001C5C0C" w:rsidRPr="00077734" w:rsidRDefault="001C5C0C" w:rsidP="001C5C0C">
      <w:pPr>
        <w:pStyle w:val="ListParagraph"/>
        <w:ind w:left="1440"/>
        <w:jc w:val="left"/>
        <w:rPr>
          <w:rStyle w:val="Strong"/>
          <w:b w:val="0"/>
          <w:bCs w:val="0"/>
        </w:rPr>
      </w:pPr>
    </w:p>
    <w:p w14:paraId="00FC977C" w14:textId="03515BC7" w:rsidR="00077734" w:rsidRDefault="00077734" w:rsidP="00077734">
      <w:pPr>
        <w:pStyle w:val="ListParagraph"/>
        <w:numPr>
          <w:ilvl w:val="1"/>
          <w:numId w:val="1"/>
        </w:numPr>
        <w:jc w:val="left"/>
        <w:rPr>
          <w:rStyle w:val="Strong"/>
          <w:b w:val="0"/>
          <w:bCs w:val="0"/>
        </w:rPr>
      </w:pPr>
      <w:r w:rsidRPr="00077734">
        <w:rPr>
          <w:rStyle w:val="Strong"/>
          <w:b w:val="0"/>
          <w:bCs w:val="0"/>
        </w:rPr>
        <w:t>Step 4.2.1: How was the CoV calculated?</w:t>
      </w:r>
    </w:p>
    <w:p w14:paraId="633A8123" w14:textId="25B0A731" w:rsidR="00391FA5" w:rsidRDefault="00391FA5" w:rsidP="00391FA5">
      <w:pPr>
        <w:jc w:val="left"/>
        <w:rPr>
          <w:rStyle w:val="Strong"/>
          <w:b w:val="0"/>
          <w:bCs w:val="0"/>
        </w:rPr>
      </w:pPr>
    </w:p>
    <w:p w14:paraId="050ABF32" w14:textId="7136CA4A" w:rsidR="00391FA5" w:rsidRDefault="00391FA5" w:rsidP="00391FA5">
      <w:pPr>
        <w:ind w:left="1440"/>
        <w:jc w:val="left"/>
        <w:rPr>
          <w:rStyle w:val="Strong"/>
        </w:rPr>
      </w:pPr>
      <w:r>
        <w:rPr>
          <w:rStyle w:val="Strong"/>
        </w:rPr>
        <w:t>Formula has now been provided.</w:t>
      </w:r>
    </w:p>
    <w:p w14:paraId="5DFB6800" w14:textId="77777777" w:rsidR="00391FA5" w:rsidRPr="00391FA5" w:rsidRDefault="00391FA5" w:rsidP="00391FA5">
      <w:pPr>
        <w:ind w:left="1440"/>
        <w:jc w:val="left"/>
        <w:rPr>
          <w:rStyle w:val="Strong"/>
        </w:rPr>
      </w:pPr>
    </w:p>
    <w:p w14:paraId="5F89302E" w14:textId="45A4D418" w:rsidR="00077734" w:rsidRDefault="00077734" w:rsidP="00077734">
      <w:pPr>
        <w:pStyle w:val="ListParagraph"/>
        <w:numPr>
          <w:ilvl w:val="0"/>
          <w:numId w:val="2"/>
        </w:numPr>
        <w:jc w:val="left"/>
        <w:rPr>
          <w:rStyle w:val="Strong"/>
          <w:b w:val="0"/>
          <w:bCs w:val="0"/>
        </w:rPr>
      </w:pPr>
      <w:r w:rsidRPr="00077734">
        <w:rPr>
          <w:rStyle w:val="Strong"/>
          <w:b w:val="0"/>
          <w:bCs w:val="0"/>
        </w:rPr>
        <w:t>Please include a single line space between each step, substep, and note in the protocol section.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F696DCA" w14:textId="6AA5CCC0" w:rsidR="001C3672" w:rsidRDefault="001C3672" w:rsidP="001C3672">
      <w:pPr>
        <w:pStyle w:val="ListParagraph"/>
        <w:jc w:val="left"/>
        <w:rPr>
          <w:rStyle w:val="Strong"/>
          <w:b w:val="0"/>
          <w:bCs w:val="0"/>
        </w:rPr>
      </w:pPr>
    </w:p>
    <w:p w14:paraId="75ACD0F1" w14:textId="251CD527" w:rsidR="001C3672" w:rsidRPr="001C3672" w:rsidRDefault="001C3672" w:rsidP="001C3672">
      <w:pPr>
        <w:ind w:left="720"/>
        <w:jc w:val="left"/>
        <w:rPr>
          <w:rStyle w:val="Strong"/>
        </w:rPr>
      </w:pPr>
      <w:r>
        <w:rPr>
          <w:rStyle w:val="Strong"/>
        </w:rPr>
        <w:t>We have edited the protocol to ensure proper spacing. Recommended essential steps are highlighted (yellow) in the protocol for the video.</w:t>
      </w:r>
    </w:p>
    <w:p w14:paraId="0F8931FD" w14:textId="77777777" w:rsidR="001C5C0C" w:rsidRPr="00077734" w:rsidRDefault="001C5C0C" w:rsidP="001C5C0C">
      <w:pPr>
        <w:pStyle w:val="ListParagraph"/>
        <w:jc w:val="left"/>
        <w:rPr>
          <w:rStyle w:val="Strong"/>
          <w:b w:val="0"/>
          <w:bCs w:val="0"/>
        </w:rPr>
      </w:pPr>
    </w:p>
    <w:p w14:paraId="2D0A2C4E" w14:textId="1703C57E" w:rsidR="00077734" w:rsidRDefault="00077734" w:rsidP="00077734">
      <w:pPr>
        <w:pStyle w:val="ListParagraph"/>
        <w:numPr>
          <w:ilvl w:val="0"/>
          <w:numId w:val="2"/>
        </w:numPr>
        <w:jc w:val="left"/>
        <w:rPr>
          <w:rStyle w:val="Strong"/>
          <w:b w:val="0"/>
          <w:bCs w:val="0"/>
        </w:rPr>
      </w:pPr>
      <w:r w:rsidRPr="00077734">
        <w:rPr>
          <w:rStyle w:val="Strong"/>
          <w:b w:val="0"/>
          <w:bCs w:val="0"/>
        </w:rPr>
        <w:t>Line 245: The value 3.06 is struck out. Please see if this is correct.</w:t>
      </w:r>
    </w:p>
    <w:p w14:paraId="06BC38E9" w14:textId="504E4B5C" w:rsidR="001C3672" w:rsidRDefault="001C3672" w:rsidP="001C3672">
      <w:pPr>
        <w:jc w:val="left"/>
        <w:rPr>
          <w:rStyle w:val="Strong"/>
          <w:b w:val="0"/>
          <w:bCs w:val="0"/>
        </w:rPr>
      </w:pPr>
    </w:p>
    <w:p w14:paraId="66ADF13F" w14:textId="7704A629" w:rsidR="001C3672" w:rsidRPr="001C3672" w:rsidRDefault="00CD1581" w:rsidP="001C3672">
      <w:pPr>
        <w:ind w:left="720"/>
        <w:jc w:val="left"/>
        <w:rPr>
          <w:rStyle w:val="Strong"/>
        </w:rPr>
      </w:pPr>
      <w:r>
        <w:rPr>
          <w:rStyle w:val="Strong"/>
        </w:rPr>
        <w:t>This has now been removed. We made an oversight that Reviewer 2 pointed out and this has now been corrected.</w:t>
      </w:r>
    </w:p>
    <w:p w14:paraId="1A66649D" w14:textId="77777777" w:rsidR="001C3672" w:rsidRPr="001C3672" w:rsidRDefault="001C3672" w:rsidP="001C3672">
      <w:pPr>
        <w:ind w:left="720"/>
        <w:jc w:val="left"/>
        <w:rPr>
          <w:rStyle w:val="Strong"/>
          <w:b w:val="0"/>
          <w:bCs w:val="0"/>
        </w:rPr>
      </w:pPr>
    </w:p>
    <w:p w14:paraId="7A526CC5" w14:textId="1407A97E" w:rsidR="00077734" w:rsidRDefault="00077734" w:rsidP="00077734">
      <w:pPr>
        <w:pStyle w:val="ListParagraph"/>
        <w:numPr>
          <w:ilvl w:val="0"/>
          <w:numId w:val="2"/>
        </w:numPr>
        <w:jc w:val="left"/>
        <w:rPr>
          <w:rStyle w:val="Strong"/>
          <w:b w:val="0"/>
          <w:bCs w:val="0"/>
        </w:rPr>
      </w:pPr>
      <w:r w:rsidRPr="00077734">
        <w:rPr>
          <w:rStyle w:val="Strong"/>
          <w:b w:val="0"/>
          <w:bCs w:val="0"/>
        </w:rPr>
        <w:t>Please remove the embedded figure(s) and table(s) from the manuscript.</w:t>
      </w:r>
    </w:p>
    <w:p w14:paraId="04FDFEF9" w14:textId="586AB676" w:rsidR="001C3672" w:rsidRDefault="001C3672" w:rsidP="001C3672">
      <w:pPr>
        <w:jc w:val="left"/>
        <w:rPr>
          <w:rStyle w:val="Strong"/>
          <w:b w:val="0"/>
          <w:bCs w:val="0"/>
        </w:rPr>
      </w:pPr>
    </w:p>
    <w:p w14:paraId="10E6BE3D" w14:textId="48440F6F" w:rsidR="001C3672" w:rsidRDefault="001C3672" w:rsidP="001C3672">
      <w:pPr>
        <w:ind w:left="720"/>
        <w:jc w:val="left"/>
        <w:rPr>
          <w:rStyle w:val="Strong"/>
        </w:rPr>
      </w:pPr>
      <w:r>
        <w:rPr>
          <w:rStyle w:val="Strong"/>
        </w:rPr>
        <w:t>Now removed.</w:t>
      </w:r>
    </w:p>
    <w:p w14:paraId="7610FD66" w14:textId="77777777" w:rsidR="001C3672" w:rsidRPr="001C3672" w:rsidRDefault="001C3672" w:rsidP="001C3672">
      <w:pPr>
        <w:ind w:left="720"/>
        <w:jc w:val="left"/>
        <w:rPr>
          <w:rStyle w:val="Strong"/>
        </w:rPr>
      </w:pPr>
    </w:p>
    <w:p w14:paraId="4723C9DC" w14:textId="04D6175D" w:rsidR="00077734" w:rsidRDefault="00077734" w:rsidP="00077734">
      <w:pPr>
        <w:pStyle w:val="ListParagraph"/>
        <w:numPr>
          <w:ilvl w:val="0"/>
          <w:numId w:val="2"/>
        </w:numPr>
        <w:jc w:val="left"/>
        <w:rPr>
          <w:rStyle w:val="Strong"/>
          <w:b w:val="0"/>
          <w:bCs w:val="0"/>
        </w:rPr>
      </w:pPr>
      <w:r w:rsidRPr="00077734">
        <w:rPr>
          <w:rStyle w:val="Strong"/>
          <w:b w:val="0"/>
          <w:bCs w:val="0"/>
        </w:rPr>
        <w:t>Please upload all tables individually as a .xlsx file.</w:t>
      </w:r>
    </w:p>
    <w:p w14:paraId="244AEE14" w14:textId="49092B6D" w:rsidR="001C3672" w:rsidRDefault="001C3672" w:rsidP="001C3672">
      <w:pPr>
        <w:jc w:val="left"/>
        <w:rPr>
          <w:rStyle w:val="Strong"/>
          <w:b w:val="0"/>
          <w:bCs w:val="0"/>
        </w:rPr>
      </w:pPr>
    </w:p>
    <w:p w14:paraId="7FD3CE82" w14:textId="39F3AD32" w:rsidR="001C3672" w:rsidRPr="001C3672" w:rsidRDefault="00582B90" w:rsidP="001C3672">
      <w:pPr>
        <w:ind w:left="720"/>
        <w:jc w:val="left"/>
        <w:rPr>
          <w:rStyle w:val="Strong"/>
        </w:rPr>
      </w:pPr>
      <w:r>
        <w:rPr>
          <w:rStyle w:val="Strong"/>
        </w:rPr>
        <w:t>Tables have now been moved to .xlsx files.</w:t>
      </w:r>
    </w:p>
    <w:p w14:paraId="125A9599" w14:textId="77777777" w:rsidR="001C3672" w:rsidRPr="001C3672" w:rsidRDefault="001C3672" w:rsidP="001C3672">
      <w:pPr>
        <w:ind w:left="720"/>
        <w:jc w:val="left"/>
        <w:rPr>
          <w:rStyle w:val="Strong"/>
          <w:b w:val="0"/>
          <w:bCs w:val="0"/>
        </w:rPr>
      </w:pPr>
    </w:p>
    <w:p w14:paraId="4303E659" w14:textId="28C7C3E6" w:rsidR="00077734" w:rsidRDefault="00077734" w:rsidP="00077734">
      <w:pPr>
        <w:pStyle w:val="ListParagraph"/>
        <w:numPr>
          <w:ilvl w:val="0"/>
          <w:numId w:val="2"/>
        </w:numPr>
        <w:jc w:val="left"/>
        <w:rPr>
          <w:rStyle w:val="Strong"/>
          <w:b w:val="0"/>
          <w:bCs w:val="0"/>
        </w:rPr>
      </w:pPr>
      <w:r w:rsidRPr="00077734">
        <w:rPr>
          <w:rStyle w:val="Strong"/>
          <w:b w:val="0"/>
          <w:bCs w:val="0"/>
        </w:rPr>
        <w:t>Please also include any limitations of the technique in the Discussion with citation (wherever applicable).</w:t>
      </w:r>
    </w:p>
    <w:p w14:paraId="12B3173D" w14:textId="664FC02D" w:rsidR="001C3672" w:rsidRDefault="001C3672" w:rsidP="001C3672">
      <w:pPr>
        <w:jc w:val="left"/>
        <w:rPr>
          <w:rStyle w:val="Strong"/>
          <w:b w:val="0"/>
          <w:bCs w:val="0"/>
        </w:rPr>
      </w:pPr>
    </w:p>
    <w:p w14:paraId="1C8C6C45" w14:textId="5F09C1A5" w:rsidR="007442AB" w:rsidRPr="00A560DB" w:rsidRDefault="00A560DB" w:rsidP="007442AB">
      <w:pPr>
        <w:ind w:left="720"/>
        <w:jc w:val="left"/>
        <w:rPr>
          <w:rStyle w:val="Strong"/>
        </w:rPr>
      </w:pPr>
      <w:r>
        <w:rPr>
          <w:rStyle w:val="Strong"/>
        </w:rPr>
        <w:t>We have now substantively revised this section.</w:t>
      </w:r>
    </w:p>
    <w:p w14:paraId="2110FCFF" w14:textId="77777777" w:rsidR="001C3672" w:rsidRPr="001C3672" w:rsidRDefault="001C3672" w:rsidP="001C3672">
      <w:pPr>
        <w:jc w:val="left"/>
        <w:rPr>
          <w:rStyle w:val="Strong"/>
          <w:b w:val="0"/>
          <w:bCs w:val="0"/>
        </w:rPr>
      </w:pPr>
    </w:p>
    <w:p w14:paraId="07A8AD9E" w14:textId="69CAD217" w:rsidR="00077734" w:rsidRDefault="00077734" w:rsidP="00077734">
      <w:pPr>
        <w:pStyle w:val="ListParagraph"/>
        <w:numPr>
          <w:ilvl w:val="0"/>
          <w:numId w:val="2"/>
        </w:numPr>
        <w:jc w:val="left"/>
        <w:rPr>
          <w:rStyle w:val="Strong"/>
          <w:b w:val="0"/>
          <w:bCs w:val="0"/>
        </w:rPr>
      </w:pPr>
      <w:r w:rsidRPr="00077734">
        <w:rPr>
          <w:rStyle w:val="Strong"/>
          <w:b w:val="0"/>
          <w:bCs w:val="0"/>
        </w:rPr>
        <w:t>Please do not abbreviate journal names in references.</w:t>
      </w:r>
    </w:p>
    <w:p w14:paraId="24EA9A2B" w14:textId="3C0A1B51" w:rsidR="001C3672" w:rsidRDefault="001C3672" w:rsidP="001C3672">
      <w:pPr>
        <w:jc w:val="left"/>
        <w:rPr>
          <w:rStyle w:val="Strong"/>
          <w:b w:val="0"/>
          <w:bCs w:val="0"/>
        </w:rPr>
      </w:pPr>
    </w:p>
    <w:p w14:paraId="6AC6BA6E" w14:textId="07620FF0" w:rsidR="001C3672" w:rsidRPr="001C3672" w:rsidRDefault="001C3672" w:rsidP="001C3672">
      <w:pPr>
        <w:ind w:left="720"/>
        <w:jc w:val="left"/>
        <w:rPr>
          <w:rStyle w:val="Strong"/>
        </w:rPr>
      </w:pPr>
      <w:r>
        <w:rPr>
          <w:rStyle w:val="Strong"/>
        </w:rPr>
        <w:t>References have been updated accordingly.</w:t>
      </w:r>
    </w:p>
    <w:p w14:paraId="6D192C3C" w14:textId="77777777" w:rsidR="00077734" w:rsidRPr="00077734" w:rsidRDefault="00077734" w:rsidP="00077734">
      <w:pPr>
        <w:jc w:val="left"/>
        <w:rPr>
          <w:rStyle w:val="Strong"/>
          <w:b w:val="0"/>
          <w:bCs w:val="0"/>
        </w:rPr>
      </w:pPr>
    </w:p>
    <w:p w14:paraId="79C2EF95" w14:textId="77777777" w:rsidR="00077734" w:rsidRPr="00077734" w:rsidRDefault="00077734" w:rsidP="00077734">
      <w:pPr>
        <w:jc w:val="left"/>
        <w:rPr>
          <w:rStyle w:val="Strong"/>
          <w:b w:val="0"/>
          <w:bCs w:val="0"/>
        </w:rPr>
      </w:pPr>
    </w:p>
    <w:p w14:paraId="199F8261" w14:textId="77777777" w:rsidR="00FC0D59" w:rsidRDefault="00FC0D59">
      <w:pPr>
        <w:rPr>
          <w:rStyle w:val="Strong"/>
          <w:b w:val="0"/>
          <w:bCs w:val="0"/>
        </w:rPr>
      </w:pPr>
      <w:r>
        <w:rPr>
          <w:rStyle w:val="Strong"/>
          <w:b w:val="0"/>
          <w:bCs w:val="0"/>
        </w:rPr>
        <w:br w:type="page"/>
      </w:r>
    </w:p>
    <w:p w14:paraId="466E15A6" w14:textId="74A5D9C0" w:rsidR="00077734" w:rsidRPr="00FC0D59" w:rsidRDefault="00077734" w:rsidP="00077734">
      <w:pPr>
        <w:jc w:val="left"/>
        <w:rPr>
          <w:rStyle w:val="Strong"/>
          <w:b w:val="0"/>
          <w:bCs w:val="0"/>
          <w:u w:val="single"/>
        </w:rPr>
      </w:pPr>
      <w:r w:rsidRPr="00FC0D59">
        <w:rPr>
          <w:rStyle w:val="Strong"/>
          <w:b w:val="0"/>
          <w:bCs w:val="0"/>
          <w:u w:val="single"/>
        </w:rPr>
        <w:t>Reviewer #1:</w:t>
      </w:r>
    </w:p>
    <w:p w14:paraId="4DDF7149" w14:textId="20EE8818" w:rsidR="00077734" w:rsidRDefault="00077734" w:rsidP="00077734">
      <w:pPr>
        <w:jc w:val="left"/>
        <w:rPr>
          <w:rStyle w:val="Strong"/>
          <w:b w:val="0"/>
          <w:bCs w:val="0"/>
        </w:rPr>
      </w:pPr>
      <w:r w:rsidRPr="00077734">
        <w:rPr>
          <w:rStyle w:val="Strong"/>
          <w:b w:val="0"/>
          <w:bCs w:val="0"/>
        </w:rPr>
        <w:t>I think this is well-written, easy to follow and useful for respiratory labs who are currently using FOT or want to start using FOT. I only have a few minor suggestions/correction.</w:t>
      </w:r>
    </w:p>
    <w:p w14:paraId="79E7C75F" w14:textId="4BD892BA" w:rsidR="00245E71" w:rsidRDefault="00245E71" w:rsidP="00077734">
      <w:pPr>
        <w:jc w:val="left"/>
        <w:rPr>
          <w:rStyle w:val="Strong"/>
          <w:b w:val="0"/>
          <w:bCs w:val="0"/>
        </w:rPr>
      </w:pPr>
    </w:p>
    <w:p w14:paraId="4E81D64A" w14:textId="7B615F79" w:rsidR="00245E71" w:rsidRPr="00245E71" w:rsidRDefault="00245E71" w:rsidP="00077734">
      <w:pPr>
        <w:jc w:val="left"/>
        <w:rPr>
          <w:rStyle w:val="Strong"/>
        </w:rPr>
      </w:pPr>
      <w:r>
        <w:rPr>
          <w:rStyle w:val="Strong"/>
        </w:rPr>
        <w:t>We thank Reviewer 1 for their time spent reviewing this manuscript and for the helpful suggestions. Please see our responses below in bold.</w:t>
      </w:r>
    </w:p>
    <w:p w14:paraId="1009E24D" w14:textId="77777777" w:rsidR="00077734" w:rsidRPr="00077734" w:rsidRDefault="00077734" w:rsidP="00077734">
      <w:pPr>
        <w:jc w:val="left"/>
        <w:rPr>
          <w:rStyle w:val="Strong"/>
          <w:b w:val="0"/>
          <w:bCs w:val="0"/>
        </w:rPr>
      </w:pPr>
    </w:p>
    <w:p w14:paraId="663B6336" w14:textId="77777777" w:rsidR="00077734" w:rsidRPr="00FC0D59" w:rsidRDefault="00077734" w:rsidP="00077734">
      <w:pPr>
        <w:jc w:val="left"/>
        <w:rPr>
          <w:rStyle w:val="Strong"/>
          <w:b w:val="0"/>
          <w:bCs w:val="0"/>
          <w:i/>
          <w:iCs/>
        </w:rPr>
      </w:pPr>
      <w:r w:rsidRPr="00FC0D59">
        <w:rPr>
          <w:rStyle w:val="Strong"/>
          <w:b w:val="0"/>
          <w:bCs w:val="0"/>
          <w:i/>
          <w:iCs/>
        </w:rPr>
        <w:t>Minor Concerns:</w:t>
      </w:r>
    </w:p>
    <w:p w14:paraId="125B9C98" w14:textId="619892CD" w:rsidR="00077734" w:rsidRDefault="00077734" w:rsidP="00077734">
      <w:pPr>
        <w:pStyle w:val="ListParagraph"/>
        <w:numPr>
          <w:ilvl w:val="0"/>
          <w:numId w:val="3"/>
        </w:numPr>
        <w:jc w:val="left"/>
        <w:rPr>
          <w:rStyle w:val="Strong"/>
          <w:b w:val="0"/>
          <w:bCs w:val="0"/>
        </w:rPr>
      </w:pPr>
      <w:r w:rsidRPr="00077734">
        <w:rPr>
          <w:rStyle w:val="Strong"/>
          <w:b w:val="0"/>
          <w:bCs w:val="0"/>
        </w:rPr>
        <w:t>Wrong paper cited: "Some investigators have acquired up to 8 measurements". It has ref 17, but it should be ref 18.</w:t>
      </w:r>
    </w:p>
    <w:p w14:paraId="3544A767" w14:textId="3C1942CA" w:rsidR="00245E71" w:rsidRDefault="00245E71" w:rsidP="00245E71">
      <w:pPr>
        <w:jc w:val="left"/>
        <w:rPr>
          <w:rStyle w:val="Strong"/>
          <w:b w:val="0"/>
          <w:bCs w:val="0"/>
        </w:rPr>
      </w:pPr>
    </w:p>
    <w:p w14:paraId="302412A1" w14:textId="3D8E81A7" w:rsidR="00245E71" w:rsidRPr="00245E71" w:rsidRDefault="00245E71" w:rsidP="00245E71">
      <w:pPr>
        <w:ind w:left="720"/>
        <w:jc w:val="left"/>
        <w:rPr>
          <w:rStyle w:val="Strong"/>
        </w:rPr>
      </w:pPr>
      <w:r>
        <w:rPr>
          <w:rStyle w:val="Strong"/>
        </w:rPr>
        <w:t>Thank you for identifying this error. We have now corrected this mistake and updated the references accordingly.</w:t>
      </w:r>
    </w:p>
    <w:p w14:paraId="4F1E0940" w14:textId="77777777" w:rsidR="00245E71" w:rsidRPr="00245E71" w:rsidRDefault="00245E71" w:rsidP="00245E71">
      <w:pPr>
        <w:ind w:left="720"/>
        <w:jc w:val="left"/>
        <w:rPr>
          <w:rStyle w:val="Strong"/>
          <w:b w:val="0"/>
          <w:bCs w:val="0"/>
        </w:rPr>
      </w:pPr>
    </w:p>
    <w:p w14:paraId="6240765B" w14:textId="55D333FA" w:rsidR="00077734" w:rsidRDefault="00077734" w:rsidP="00077734">
      <w:pPr>
        <w:pStyle w:val="ListParagraph"/>
        <w:numPr>
          <w:ilvl w:val="0"/>
          <w:numId w:val="3"/>
        </w:numPr>
        <w:jc w:val="left"/>
        <w:rPr>
          <w:rStyle w:val="Strong"/>
          <w:b w:val="0"/>
          <w:bCs w:val="0"/>
        </w:rPr>
      </w:pPr>
      <w:r w:rsidRPr="00077734">
        <w:rPr>
          <w:rStyle w:val="Strong"/>
          <w:b w:val="0"/>
          <w:bCs w:val="0"/>
        </w:rPr>
        <w:t>For reporting for FOT parameters, is importing to show the upper/lower limits of normal or z-scores. This makes interpretation easier, are these values normal or abnormal? Also</w:t>
      </w:r>
      <w:r w:rsidR="00245E71">
        <w:rPr>
          <w:rStyle w:val="Strong"/>
          <w:b w:val="0"/>
          <w:bCs w:val="0"/>
        </w:rPr>
        <w:t>,</w:t>
      </w:r>
      <w:r w:rsidRPr="00077734">
        <w:rPr>
          <w:rStyle w:val="Strong"/>
          <w:b w:val="0"/>
          <w:bCs w:val="0"/>
        </w:rPr>
        <w:t xml:space="preserve"> I think it would be clearer to just report the mean values of all trials instead of every single trial mean (Table 1). My suggestions would be to include (mean raw value, predicted value, z-score, CoV).</w:t>
      </w:r>
    </w:p>
    <w:p w14:paraId="59265DF2" w14:textId="42366CA9" w:rsidR="001C3672" w:rsidRPr="001C3672" w:rsidRDefault="001C3672" w:rsidP="001C3672">
      <w:pPr>
        <w:ind w:left="720"/>
        <w:jc w:val="left"/>
        <w:rPr>
          <w:rStyle w:val="Strong"/>
          <w:rFonts w:cstheme="minorHAnsi"/>
        </w:rPr>
      </w:pPr>
    </w:p>
    <w:p w14:paraId="6218C8F5" w14:textId="5318F4E4" w:rsidR="001C3672" w:rsidRPr="001C3672" w:rsidRDefault="001C3672" w:rsidP="001C3672">
      <w:pPr>
        <w:pStyle w:val="NormalWeb"/>
        <w:ind w:left="720"/>
        <w:rPr>
          <w:rFonts w:asciiTheme="minorHAnsi" w:hAnsiTheme="minorHAnsi" w:cstheme="minorHAnsi"/>
          <w:b/>
          <w:bCs/>
        </w:rPr>
      </w:pPr>
      <w:r w:rsidRPr="001C3672">
        <w:rPr>
          <w:rFonts w:asciiTheme="minorHAnsi" w:hAnsiTheme="minorHAnsi" w:cstheme="minorHAnsi"/>
          <w:b/>
          <w:bCs/>
        </w:rPr>
        <w:t>We would like to thank the reviewer for providing this comment. However, the Reviewer has both suggested we add more detail, as well as simplify what we are presenting. As such, we believe what is most important is that we have thoroughly and thoughtfully come to a decision for what we are presenting and why. We have discussed as a team and have updated our results tables. In the protocol section 5 (Reporting Data</w:t>
      </w:r>
      <w:r w:rsidR="006A5119">
        <w:rPr>
          <w:rFonts w:asciiTheme="minorHAnsi" w:hAnsiTheme="minorHAnsi" w:cstheme="minorHAnsi"/>
          <w:b/>
          <w:bCs/>
        </w:rPr>
        <w:t>)</w:t>
      </w:r>
      <w:r w:rsidRPr="001C3672">
        <w:rPr>
          <w:rFonts w:asciiTheme="minorHAnsi" w:hAnsiTheme="minorHAnsi" w:cstheme="minorHAnsi"/>
          <w:b/>
          <w:bCs/>
        </w:rPr>
        <w:t xml:space="preserve">, we suggest to follow the ERS Technical Standards which are illustrative only of which FOT indices might be reported given that there is no consensus yet for which indices must be included – these are the variables or FOT indices we present in Table 1. Even as pointed out by the ERS guidelines, the final report of each laboratory should be decided by the end users given their specific purpose for using FOT (e.g., clinical vs. research).  </w:t>
      </w:r>
    </w:p>
    <w:p w14:paraId="6BE24940" w14:textId="5674D279" w:rsidR="001C3672" w:rsidRPr="001C3672" w:rsidRDefault="001C3672" w:rsidP="001C3672">
      <w:pPr>
        <w:pStyle w:val="NormalWeb"/>
        <w:ind w:left="720"/>
        <w:rPr>
          <w:rFonts w:asciiTheme="minorHAnsi" w:hAnsiTheme="minorHAnsi" w:cstheme="minorHAnsi"/>
          <w:b/>
          <w:bCs/>
        </w:rPr>
      </w:pPr>
      <w:r w:rsidRPr="001C3672">
        <w:rPr>
          <w:rFonts w:asciiTheme="minorHAnsi" w:hAnsiTheme="minorHAnsi" w:cstheme="minorHAnsi"/>
          <w:b/>
          <w:bCs/>
        </w:rPr>
        <w:t>We had originally intended to focus our two tables on the most relevant parameters given their respective case examples. However, we agree that for consistency across both of our case examples (and with the illustrative example provided in the ERS Technical Guidelines), we have updated both tables to report the following information for the selected FOT indices (if applicable</w:t>
      </w:r>
      <w:r w:rsidR="00A00914">
        <w:rPr>
          <w:rFonts w:asciiTheme="minorHAnsi" w:hAnsiTheme="minorHAnsi" w:cstheme="minorHAnsi"/>
          <w:b/>
          <w:bCs/>
        </w:rPr>
        <w:t xml:space="preserve"> and available</w:t>
      </w:r>
      <w:r w:rsidR="003D3178">
        <w:rPr>
          <w:rFonts w:asciiTheme="minorHAnsi" w:hAnsiTheme="minorHAnsi" w:cstheme="minorHAnsi"/>
          <w:b/>
          <w:bCs/>
        </w:rPr>
        <w:t xml:space="preserve"> based on different FOT devices, measurements and software</w:t>
      </w:r>
      <w:r w:rsidRPr="001C3672">
        <w:rPr>
          <w:rFonts w:asciiTheme="minorHAnsi" w:hAnsiTheme="minorHAnsi" w:cstheme="minorHAnsi"/>
          <w:b/>
          <w:bCs/>
        </w:rPr>
        <w:t xml:space="preserve">): Predicted value, LLN, ULN, </w:t>
      </w:r>
      <w:r w:rsidR="008B07C0" w:rsidRPr="001C3672">
        <w:rPr>
          <w:rFonts w:asciiTheme="minorHAnsi" w:hAnsiTheme="minorHAnsi" w:cstheme="minorHAnsi"/>
          <w:b/>
          <w:bCs/>
        </w:rPr>
        <w:t>Z-score</w:t>
      </w:r>
      <w:r w:rsidR="008B07C0">
        <w:rPr>
          <w:rFonts w:asciiTheme="minorHAnsi" w:hAnsiTheme="minorHAnsi" w:cstheme="minorHAnsi"/>
          <w:b/>
          <w:bCs/>
        </w:rPr>
        <w:t xml:space="preserve">, </w:t>
      </w:r>
      <w:r w:rsidRPr="001C3672">
        <w:rPr>
          <w:rFonts w:asciiTheme="minorHAnsi" w:hAnsiTheme="minorHAnsi" w:cstheme="minorHAnsi"/>
          <w:b/>
          <w:bCs/>
        </w:rPr>
        <w:t xml:space="preserve">% of Predicted, Baseline value, Post BD value, Absolute change, and % Change. Plus, in a separate table for each case example, we are still maintaining the reporting of individual trial data </w:t>
      </w:r>
      <w:r w:rsidR="00B5046B">
        <w:rPr>
          <w:rFonts w:asciiTheme="minorHAnsi" w:hAnsiTheme="minorHAnsi" w:cstheme="minorHAnsi"/>
          <w:b/>
          <w:bCs/>
        </w:rPr>
        <w:t>with averages and standard deviations</w:t>
      </w:r>
      <w:r w:rsidRPr="001C3672">
        <w:rPr>
          <w:rFonts w:asciiTheme="minorHAnsi" w:hAnsiTheme="minorHAnsi" w:cstheme="minorHAnsi"/>
          <w:b/>
          <w:bCs/>
        </w:rPr>
        <w:t xml:space="preserve">. </w:t>
      </w:r>
      <w:r w:rsidR="009F14B5">
        <w:rPr>
          <w:rFonts w:asciiTheme="minorHAnsi" w:hAnsiTheme="minorHAnsi" w:cstheme="minorHAnsi"/>
          <w:b/>
          <w:bCs/>
        </w:rPr>
        <w:t>As for the CoV</w:t>
      </w:r>
      <w:r w:rsidR="000F1FB2">
        <w:rPr>
          <w:rFonts w:asciiTheme="minorHAnsi" w:hAnsiTheme="minorHAnsi" w:cstheme="minorHAnsi"/>
          <w:b/>
          <w:bCs/>
        </w:rPr>
        <w:t xml:space="preserve"> calculation, this is already detailed in the case example text. </w:t>
      </w:r>
    </w:p>
    <w:p w14:paraId="63210BD1" w14:textId="0B14EEE3" w:rsidR="001C3672" w:rsidRPr="001C3672" w:rsidRDefault="003D3178" w:rsidP="001C3672">
      <w:pPr>
        <w:pStyle w:val="NormalWeb"/>
        <w:ind w:left="720"/>
        <w:rPr>
          <w:rFonts w:asciiTheme="minorHAnsi" w:hAnsiTheme="minorHAnsi" w:cstheme="minorHAnsi"/>
          <w:b/>
          <w:bCs/>
        </w:rPr>
      </w:pPr>
      <w:r>
        <w:rPr>
          <w:rFonts w:asciiTheme="minorHAnsi" w:hAnsiTheme="minorHAnsi" w:cstheme="minorHAnsi"/>
          <w:b/>
          <w:bCs/>
        </w:rPr>
        <w:t xml:space="preserve">These </w:t>
      </w:r>
      <w:r w:rsidR="00290DBB">
        <w:rPr>
          <w:rFonts w:asciiTheme="minorHAnsi" w:hAnsiTheme="minorHAnsi" w:cstheme="minorHAnsi"/>
          <w:b/>
          <w:bCs/>
        </w:rPr>
        <w:t xml:space="preserve">modified tables </w:t>
      </w:r>
      <w:r>
        <w:rPr>
          <w:rFonts w:asciiTheme="minorHAnsi" w:hAnsiTheme="minorHAnsi" w:cstheme="minorHAnsi"/>
          <w:b/>
          <w:bCs/>
        </w:rPr>
        <w:t>support</w:t>
      </w:r>
      <w:r w:rsidR="001C3672" w:rsidRPr="001C3672">
        <w:rPr>
          <w:rFonts w:asciiTheme="minorHAnsi" w:hAnsiTheme="minorHAnsi" w:cstheme="minorHAnsi"/>
          <w:b/>
          <w:bCs/>
        </w:rPr>
        <w:t xml:space="preserve"> our manuscript</w:t>
      </w:r>
      <w:r w:rsidR="00290DBB">
        <w:rPr>
          <w:rFonts w:asciiTheme="minorHAnsi" w:hAnsiTheme="minorHAnsi" w:cstheme="minorHAnsi"/>
          <w:b/>
          <w:bCs/>
        </w:rPr>
        <w:t>’s</w:t>
      </w:r>
      <w:r w:rsidR="001C3672" w:rsidRPr="001C3672">
        <w:rPr>
          <w:rFonts w:asciiTheme="minorHAnsi" w:hAnsiTheme="minorHAnsi" w:cstheme="minorHAnsi"/>
          <w:b/>
          <w:bCs/>
        </w:rPr>
        <w:t xml:space="preserve"> multiple purposes. First, we provide a practical, hands on protocol for performing the FOT procedure. Second, we provide a more in-depth evaluation of the “behind the scenes” steps taken leading to the final reported outcomes. This level of detail can be very informative to other researchers</w:t>
      </w:r>
      <w:r w:rsidR="00245E71">
        <w:rPr>
          <w:rFonts w:asciiTheme="minorHAnsi" w:hAnsiTheme="minorHAnsi" w:cstheme="minorHAnsi"/>
          <w:b/>
          <w:bCs/>
        </w:rPr>
        <w:t>, technicians</w:t>
      </w:r>
      <w:r w:rsidR="001C3672" w:rsidRPr="001C3672">
        <w:rPr>
          <w:rFonts w:asciiTheme="minorHAnsi" w:hAnsiTheme="minorHAnsi" w:cstheme="minorHAnsi"/>
          <w:b/>
          <w:bCs/>
        </w:rPr>
        <w:t xml:space="preserve"> </w:t>
      </w:r>
      <w:r w:rsidR="00245E71">
        <w:rPr>
          <w:rFonts w:asciiTheme="minorHAnsi" w:hAnsiTheme="minorHAnsi" w:cstheme="minorHAnsi"/>
          <w:b/>
          <w:bCs/>
        </w:rPr>
        <w:t>and/</w:t>
      </w:r>
      <w:r w:rsidR="001C3672" w:rsidRPr="001C3672">
        <w:rPr>
          <w:rFonts w:asciiTheme="minorHAnsi" w:hAnsiTheme="minorHAnsi" w:cstheme="minorHAnsi"/>
          <w:b/>
          <w:bCs/>
        </w:rPr>
        <w:t>or those who simply want to learn more about the FOT procedure. Accordingly, we have updated our original two tables to now present across 4 different tables the following</w:t>
      </w:r>
      <w:r w:rsidR="00FF17AA">
        <w:rPr>
          <w:rFonts w:asciiTheme="minorHAnsi" w:hAnsiTheme="minorHAnsi" w:cstheme="minorHAnsi"/>
          <w:b/>
          <w:bCs/>
        </w:rPr>
        <w:t xml:space="preserve"> as presented below. The updated tables have been provided as separate excel files as requested. </w:t>
      </w:r>
    </w:p>
    <w:tbl>
      <w:tblPr>
        <w:tblStyle w:val="TableGrid"/>
        <w:tblW w:w="0" w:type="auto"/>
        <w:jc w:val="center"/>
        <w:tblLook w:val="04A0" w:firstRow="1" w:lastRow="0" w:firstColumn="1" w:lastColumn="0" w:noHBand="0" w:noVBand="1"/>
      </w:tblPr>
      <w:tblGrid>
        <w:gridCol w:w="3116"/>
        <w:gridCol w:w="3117"/>
        <w:gridCol w:w="3117"/>
      </w:tblGrid>
      <w:tr w:rsidR="001C3672" w:rsidRPr="001C3672" w14:paraId="4D20C1C3" w14:textId="77777777" w:rsidTr="00CF54B1">
        <w:trPr>
          <w:jc w:val="center"/>
        </w:trPr>
        <w:tc>
          <w:tcPr>
            <w:tcW w:w="3116" w:type="dxa"/>
            <w:vAlign w:val="center"/>
          </w:tcPr>
          <w:p w14:paraId="05CF3C9A"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Data Presented</w:t>
            </w:r>
          </w:p>
        </w:tc>
        <w:tc>
          <w:tcPr>
            <w:tcW w:w="3117" w:type="dxa"/>
            <w:vAlign w:val="center"/>
          </w:tcPr>
          <w:p w14:paraId="7A549418"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Case Example #1</w:t>
            </w:r>
          </w:p>
        </w:tc>
        <w:tc>
          <w:tcPr>
            <w:tcW w:w="3117" w:type="dxa"/>
            <w:vAlign w:val="center"/>
          </w:tcPr>
          <w:p w14:paraId="19C246BF"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Case Example #2</w:t>
            </w:r>
          </w:p>
        </w:tc>
      </w:tr>
      <w:tr w:rsidR="001C3672" w:rsidRPr="001C3672" w14:paraId="5757A67F" w14:textId="77777777" w:rsidTr="00CF54B1">
        <w:trPr>
          <w:jc w:val="center"/>
        </w:trPr>
        <w:tc>
          <w:tcPr>
            <w:tcW w:w="3116" w:type="dxa"/>
            <w:vAlign w:val="center"/>
          </w:tcPr>
          <w:p w14:paraId="7CB62E67"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The “behind the scenes” data from each trial leading to the final reported FOT indices</w:t>
            </w:r>
          </w:p>
        </w:tc>
        <w:tc>
          <w:tcPr>
            <w:tcW w:w="3117" w:type="dxa"/>
            <w:vAlign w:val="center"/>
          </w:tcPr>
          <w:p w14:paraId="741F1A14"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Table 1</w:t>
            </w:r>
          </w:p>
        </w:tc>
        <w:tc>
          <w:tcPr>
            <w:tcW w:w="3117" w:type="dxa"/>
            <w:vAlign w:val="center"/>
          </w:tcPr>
          <w:p w14:paraId="68386A6C"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Table 3</w:t>
            </w:r>
          </w:p>
        </w:tc>
      </w:tr>
      <w:tr w:rsidR="001C3672" w:rsidRPr="001C3672" w14:paraId="55956743" w14:textId="77777777" w:rsidTr="00CF54B1">
        <w:trPr>
          <w:jc w:val="center"/>
        </w:trPr>
        <w:tc>
          <w:tcPr>
            <w:tcW w:w="3116" w:type="dxa"/>
            <w:vAlign w:val="center"/>
          </w:tcPr>
          <w:p w14:paraId="589B3A3D" w14:textId="4B3D495D"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 xml:space="preserve">The reported FOT indices plus parameters </w:t>
            </w:r>
            <w:r w:rsidR="00A25739">
              <w:rPr>
                <w:rFonts w:asciiTheme="minorHAnsi" w:hAnsiTheme="minorHAnsi" w:cstheme="minorHAnsi"/>
                <w:b/>
                <w:bCs/>
              </w:rPr>
              <w:t>suggested by</w:t>
            </w:r>
            <w:r w:rsidRPr="001C3672">
              <w:rPr>
                <w:rFonts w:asciiTheme="minorHAnsi" w:hAnsiTheme="minorHAnsi" w:cstheme="minorHAnsi"/>
                <w:b/>
                <w:bCs/>
              </w:rPr>
              <w:t xml:space="preserve"> the ERS Technical Guidelines</w:t>
            </w:r>
          </w:p>
        </w:tc>
        <w:tc>
          <w:tcPr>
            <w:tcW w:w="3117" w:type="dxa"/>
            <w:vAlign w:val="center"/>
          </w:tcPr>
          <w:p w14:paraId="561629C6"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Table 2</w:t>
            </w:r>
          </w:p>
        </w:tc>
        <w:tc>
          <w:tcPr>
            <w:tcW w:w="3117" w:type="dxa"/>
            <w:vAlign w:val="center"/>
          </w:tcPr>
          <w:p w14:paraId="2B4D752F" w14:textId="77777777" w:rsidR="001C3672" w:rsidRPr="001C3672" w:rsidRDefault="001C3672" w:rsidP="00CF54B1">
            <w:pPr>
              <w:pStyle w:val="NormalWeb"/>
              <w:jc w:val="center"/>
              <w:rPr>
                <w:rFonts w:asciiTheme="minorHAnsi" w:hAnsiTheme="minorHAnsi" w:cstheme="minorHAnsi"/>
                <w:b/>
                <w:bCs/>
              </w:rPr>
            </w:pPr>
            <w:r w:rsidRPr="001C3672">
              <w:rPr>
                <w:rFonts w:asciiTheme="minorHAnsi" w:hAnsiTheme="minorHAnsi" w:cstheme="minorHAnsi"/>
                <w:b/>
                <w:bCs/>
              </w:rPr>
              <w:t>Table 4</w:t>
            </w:r>
          </w:p>
        </w:tc>
      </w:tr>
    </w:tbl>
    <w:p w14:paraId="5FA7515A" w14:textId="77777777" w:rsidR="001C3672" w:rsidRPr="001C3672" w:rsidRDefault="001C3672" w:rsidP="001C3672">
      <w:pPr>
        <w:rPr>
          <w:rFonts w:cstheme="minorHAnsi"/>
          <w:b/>
          <w:bCs/>
        </w:rPr>
      </w:pPr>
    </w:p>
    <w:p w14:paraId="318B25D0" w14:textId="77777777" w:rsidR="001C3672" w:rsidRPr="001C3672" w:rsidRDefault="001C3672" w:rsidP="00245E71">
      <w:pPr>
        <w:jc w:val="left"/>
        <w:rPr>
          <w:rStyle w:val="Strong"/>
          <w:b w:val="0"/>
          <w:bCs w:val="0"/>
        </w:rPr>
      </w:pPr>
    </w:p>
    <w:p w14:paraId="3BBBACD6" w14:textId="7550C3BB" w:rsidR="00077734" w:rsidRDefault="00077734" w:rsidP="00077734">
      <w:pPr>
        <w:pStyle w:val="ListParagraph"/>
        <w:numPr>
          <w:ilvl w:val="0"/>
          <w:numId w:val="3"/>
        </w:numPr>
        <w:jc w:val="left"/>
        <w:rPr>
          <w:rStyle w:val="Strong"/>
          <w:b w:val="0"/>
          <w:bCs w:val="0"/>
        </w:rPr>
      </w:pPr>
      <w:r w:rsidRPr="00077734">
        <w:rPr>
          <w:rStyle w:val="Strong"/>
          <w:b w:val="0"/>
          <w:bCs w:val="0"/>
        </w:rPr>
        <w:t>Another suggestion would be to add grades to the quality of the FOT measurements or add that CoV &lt;15% would also be acceptable if no artefacts are present. Like also mentioned in the discussion a CoV of 10% might not be feasible in a patient with severe airways disease. CoV is not only a QC measure, it is also characteristic of airways disease. For example, Grade A would be when there are at least 3 or more artefact-free breaths per trial and CoV&lt;10%, grade B CoV &lt;15, Grade C &lt;20 etc…That can also be easily reported on. You would try to get at least grade A or B.</w:t>
      </w:r>
      <w:r w:rsidR="006D138F">
        <w:rPr>
          <w:rStyle w:val="Strong"/>
          <w:b w:val="0"/>
          <w:bCs w:val="0"/>
        </w:rPr>
        <w:tab/>
      </w:r>
    </w:p>
    <w:p w14:paraId="5A3AE7E8" w14:textId="3D500703" w:rsidR="00245E71" w:rsidRDefault="00245E71" w:rsidP="00245E71">
      <w:pPr>
        <w:jc w:val="left"/>
        <w:rPr>
          <w:rStyle w:val="Strong"/>
          <w:b w:val="0"/>
          <w:bCs w:val="0"/>
        </w:rPr>
      </w:pPr>
    </w:p>
    <w:p w14:paraId="57FBE36D" w14:textId="77777777" w:rsidR="006D138F" w:rsidRDefault="00245E71" w:rsidP="00245E71">
      <w:pPr>
        <w:ind w:left="720"/>
        <w:jc w:val="left"/>
        <w:rPr>
          <w:rStyle w:val="Strong"/>
        </w:rPr>
      </w:pPr>
      <w:r>
        <w:rPr>
          <w:rStyle w:val="Strong"/>
        </w:rPr>
        <w:t>We agree that CoV may reflect quality as well as airways disease, and now recognize that we could call attention to this point more clearly.</w:t>
      </w:r>
      <w:r w:rsidR="00CF2CAA">
        <w:rPr>
          <w:rStyle w:val="Strong"/>
        </w:rPr>
        <w:t xml:space="preserve"> Additional information is provided in the protocol as well as the discussion.</w:t>
      </w:r>
      <w:r w:rsidR="006D138F">
        <w:rPr>
          <w:rStyle w:val="Strong"/>
        </w:rPr>
        <w:t xml:space="preserve"> A grading system is an excellent suggestion which we have now incorporated into the discussion. The following has now been added: </w:t>
      </w:r>
    </w:p>
    <w:p w14:paraId="4229C9FE" w14:textId="68CB3D4F" w:rsidR="00245E71" w:rsidRPr="00115F7B" w:rsidRDefault="006D138F" w:rsidP="006D138F">
      <w:pPr>
        <w:ind w:left="1440"/>
        <w:jc w:val="left"/>
        <w:rPr>
          <w:rStyle w:val="Strong"/>
          <w:sz w:val="20"/>
          <w:szCs w:val="20"/>
        </w:rPr>
      </w:pPr>
      <w:r w:rsidRPr="00115F7B">
        <w:rPr>
          <w:rStyle w:val="Strong"/>
          <w:b w:val="0"/>
          <w:bCs w:val="0"/>
          <w:i/>
          <w:iCs/>
          <w:sz w:val="20"/>
          <w:szCs w:val="20"/>
        </w:rPr>
        <w:t>“</w:t>
      </w:r>
      <w:r w:rsidRPr="00115F7B">
        <w:rPr>
          <w:b/>
          <w:bCs/>
          <w:i/>
          <w:iCs/>
          <w:sz w:val="20"/>
          <w:szCs w:val="20"/>
        </w:rPr>
        <w:t>An approach to consider is implementation of a grading system. For example, once at least three artefact-free replicate measurements are obtained from a maximum of 10 attempts, apply a letter grade corresponding to CoV levels – i.e., ‘A’ ≤ 10%; ‘B’ &gt; 10 and ≤ 15%; ‘C’ &gt; 15 and ≤ 20%; and ‘D’ &gt;20%.”</w:t>
      </w:r>
      <w:r w:rsidR="00CF2CAA" w:rsidRPr="00115F7B">
        <w:rPr>
          <w:rStyle w:val="Strong"/>
          <w:b w:val="0"/>
          <w:bCs w:val="0"/>
          <w:i/>
          <w:iCs/>
          <w:sz w:val="20"/>
          <w:szCs w:val="20"/>
        </w:rPr>
        <w:t xml:space="preserve"> </w:t>
      </w:r>
    </w:p>
    <w:p w14:paraId="1623611D" w14:textId="77777777" w:rsidR="001C3672" w:rsidRDefault="001C3672" w:rsidP="001C3672">
      <w:pPr>
        <w:pStyle w:val="ListParagraph"/>
        <w:jc w:val="left"/>
        <w:rPr>
          <w:rStyle w:val="Strong"/>
          <w:b w:val="0"/>
          <w:bCs w:val="0"/>
        </w:rPr>
      </w:pPr>
    </w:p>
    <w:p w14:paraId="7E60240B" w14:textId="0870F8CB" w:rsidR="00077734" w:rsidRPr="00077734" w:rsidRDefault="00077734" w:rsidP="00077734">
      <w:pPr>
        <w:pStyle w:val="ListParagraph"/>
        <w:numPr>
          <w:ilvl w:val="0"/>
          <w:numId w:val="3"/>
        </w:numPr>
        <w:jc w:val="left"/>
        <w:rPr>
          <w:rStyle w:val="Strong"/>
          <w:b w:val="0"/>
          <w:bCs w:val="0"/>
        </w:rPr>
      </w:pPr>
      <w:r w:rsidRPr="00077734">
        <w:rPr>
          <w:rStyle w:val="Strong"/>
          <w:b w:val="0"/>
          <w:bCs w:val="0"/>
        </w:rPr>
        <w:t>Biological calibration performed weekly might be a lot (too much) for respiratory labs. Acceptable is when personal perform an initial collection of a minimum of 10 tests on different days to establish the BioQC range preferably within 2 weeks. After that, biological calibration performed monthly should be sufficient.</w:t>
      </w:r>
    </w:p>
    <w:p w14:paraId="4953C669" w14:textId="448B55C5" w:rsidR="00077734" w:rsidRDefault="00077734" w:rsidP="00077734">
      <w:pPr>
        <w:jc w:val="left"/>
        <w:rPr>
          <w:rStyle w:val="Strong"/>
          <w:b w:val="0"/>
          <w:bCs w:val="0"/>
        </w:rPr>
      </w:pPr>
    </w:p>
    <w:p w14:paraId="101B0C88" w14:textId="77777777" w:rsidR="00047D19" w:rsidRDefault="00DF0E61" w:rsidP="00DB2125">
      <w:pPr>
        <w:ind w:left="720"/>
        <w:jc w:val="left"/>
        <w:rPr>
          <w:rStyle w:val="Strong"/>
        </w:rPr>
      </w:pPr>
      <w:r>
        <w:rPr>
          <w:rStyle w:val="Strong"/>
        </w:rPr>
        <w:t xml:space="preserve">This section </w:t>
      </w:r>
      <w:r w:rsidR="00047D19">
        <w:rPr>
          <w:rStyle w:val="Strong"/>
        </w:rPr>
        <w:t xml:space="preserve">has now been revised accordingly. Specifically, we now state: </w:t>
      </w:r>
    </w:p>
    <w:p w14:paraId="30663145" w14:textId="09F8251F" w:rsidR="00DB2125" w:rsidRPr="00047D19" w:rsidRDefault="00047D19" w:rsidP="00047D19">
      <w:pPr>
        <w:ind w:left="1440"/>
        <w:jc w:val="left"/>
        <w:rPr>
          <w:rStyle w:val="Strong"/>
          <w:i/>
          <w:iCs/>
          <w:sz w:val="20"/>
          <w:szCs w:val="20"/>
        </w:rPr>
      </w:pPr>
      <w:r>
        <w:rPr>
          <w:rStyle w:val="Strong"/>
          <w:i/>
          <w:iCs/>
          <w:sz w:val="20"/>
          <w:szCs w:val="20"/>
        </w:rPr>
        <w:t>“</w:t>
      </w:r>
      <w:r w:rsidR="00DB2125" w:rsidRPr="00047D19">
        <w:rPr>
          <w:rStyle w:val="Strong"/>
          <w:i/>
          <w:iCs/>
          <w:sz w:val="20"/>
          <w:szCs w:val="20"/>
        </w:rPr>
        <w:t>Employ a quality control program using biological controls (i.e., ≥ 2 healthy non-smoking individuals) that involves routine testing on a periodic basis. First establish a baseline (mean±SD) through acquisition of 10-20 artefact-free replicate measurements on different days from each biological control. Select a low- and mid-frequency parameter (Rrs and Xrs at 5Hz and 20Hz) for resistance and reactance to follow for quality control. On subsequent routine periodic testing, compare results to baseline measures.</w:t>
      </w:r>
      <w:r>
        <w:rPr>
          <w:rStyle w:val="Strong"/>
          <w:i/>
          <w:iCs/>
          <w:sz w:val="20"/>
          <w:szCs w:val="20"/>
        </w:rPr>
        <w:t>”</w:t>
      </w:r>
    </w:p>
    <w:p w14:paraId="2DEF9345" w14:textId="77777777" w:rsidR="00077734" w:rsidRPr="00077734" w:rsidRDefault="00077734" w:rsidP="00077734">
      <w:pPr>
        <w:jc w:val="left"/>
        <w:rPr>
          <w:rStyle w:val="Strong"/>
          <w:b w:val="0"/>
          <w:bCs w:val="0"/>
        </w:rPr>
      </w:pPr>
    </w:p>
    <w:p w14:paraId="5F628E2F" w14:textId="77777777" w:rsidR="00FC0D59" w:rsidRDefault="00FC0D59">
      <w:pPr>
        <w:rPr>
          <w:rStyle w:val="Strong"/>
          <w:b w:val="0"/>
          <w:bCs w:val="0"/>
        </w:rPr>
      </w:pPr>
      <w:r>
        <w:rPr>
          <w:rStyle w:val="Strong"/>
          <w:b w:val="0"/>
          <w:bCs w:val="0"/>
        </w:rPr>
        <w:br w:type="page"/>
      </w:r>
    </w:p>
    <w:p w14:paraId="00749B6F" w14:textId="00B25B14" w:rsidR="00077734" w:rsidRPr="00FC0D59" w:rsidRDefault="00077734" w:rsidP="00077734">
      <w:pPr>
        <w:jc w:val="left"/>
        <w:rPr>
          <w:rStyle w:val="Strong"/>
          <w:b w:val="0"/>
          <w:bCs w:val="0"/>
          <w:u w:val="single"/>
        </w:rPr>
      </w:pPr>
      <w:r w:rsidRPr="00FC0D59">
        <w:rPr>
          <w:rStyle w:val="Strong"/>
          <w:b w:val="0"/>
          <w:bCs w:val="0"/>
          <w:u w:val="single"/>
        </w:rPr>
        <w:t>Reviewer #2:</w:t>
      </w:r>
    </w:p>
    <w:p w14:paraId="147B98E4" w14:textId="1C896F4C" w:rsidR="00077734" w:rsidRDefault="00FC0D59" w:rsidP="00077734">
      <w:pPr>
        <w:jc w:val="left"/>
        <w:rPr>
          <w:rStyle w:val="Strong"/>
          <w:b w:val="0"/>
          <w:bCs w:val="0"/>
        </w:rPr>
      </w:pPr>
      <w:r w:rsidRPr="00077734">
        <w:rPr>
          <w:rStyle w:val="Strong"/>
          <w:b w:val="0"/>
          <w:bCs w:val="0"/>
        </w:rPr>
        <w:t>Generally,</w:t>
      </w:r>
      <w:r w:rsidR="00077734" w:rsidRPr="00077734">
        <w:rPr>
          <w:rStyle w:val="Strong"/>
          <w:b w:val="0"/>
          <w:bCs w:val="0"/>
        </w:rPr>
        <w:t xml:space="preserve"> the manuscript is well written. There is a lack of respiratory oscillometry protocols and standards </w:t>
      </w:r>
      <w:r w:rsidRPr="00077734">
        <w:rPr>
          <w:rStyle w:val="Strong"/>
          <w:b w:val="0"/>
          <w:bCs w:val="0"/>
        </w:rPr>
        <w:t>available,</w:t>
      </w:r>
      <w:r w:rsidR="00077734" w:rsidRPr="00077734">
        <w:rPr>
          <w:rStyle w:val="Strong"/>
          <w:b w:val="0"/>
          <w:bCs w:val="0"/>
        </w:rPr>
        <w:t xml:space="preserve"> so the protocol outlined does serve as a useful tool. However, additional information to detect </w:t>
      </w:r>
      <w:r w:rsidRPr="00077734">
        <w:rPr>
          <w:rStyle w:val="Strong"/>
          <w:b w:val="0"/>
          <w:bCs w:val="0"/>
        </w:rPr>
        <w:t>artefacts will</w:t>
      </w:r>
      <w:r w:rsidR="00077734" w:rsidRPr="00077734">
        <w:rPr>
          <w:rStyle w:val="Strong"/>
          <w:b w:val="0"/>
          <w:bCs w:val="0"/>
        </w:rPr>
        <w:t xml:space="preserve"> be useful. Examples of troubleshooting may also be helpful to readers (such as inability to obtain CoV ≤10 ).</w:t>
      </w:r>
    </w:p>
    <w:p w14:paraId="5F7F69B5" w14:textId="36074050" w:rsidR="006D138F" w:rsidRDefault="006D138F" w:rsidP="00077734">
      <w:pPr>
        <w:jc w:val="left"/>
        <w:rPr>
          <w:rStyle w:val="Strong"/>
          <w:b w:val="0"/>
          <w:bCs w:val="0"/>
        </w:rPr>
      </w:pPr>
    </w:p>
    <w:p w14:paraId="4F3B04B1" w14:textId="4F496440" w:rsidR="006D138F" w:rsidRPr="006D138F" w:rsidRDefault="006D138F" w:rsidP="00077734">
      <w:pPr>
        <w:jc w:val="left"/>
        <w:rPr>
          <w:rStyle w:val="Strong"/>
        </w:rPr>
      </w:pPr>
      <w:r>
        <w:rPr>
          <w:rStyle w:val="Strong"/>
        </w:rPr>
        <w:t>We thank Reviewer 2 for their critique and time spent reviewing our work. We appreciate the suggestions and have responded in bold below. Please note that we have added considerably more troubleshooting examples to the manuscript for identifying artefacts and minimizing variability.</w:t>
      </w:r>
      <w:r w:rsidR="00047D19">
        <w:rPr>
          <w:rStyle w:val="Strong"/>
        </w:rPr>
        <w:t xml:space="preserve"> If accepted, this will also be an important focus of the video recording.</w:t>
      </w:r>
    </w:p>
    <w:p w14:paraId="64A512B5" w14:textId="77777777" w:rsidR="00077734" w:rsidRPr="00077734" w:rsidRDefault="00077734" w:rsidP="00077734">
      <w:pPr>
        <w:jc w:val="left"/>
        <w:rPr>
          <w:rStyle w:val="Strong"/>
          <w:b w:val="0"/>
          <w:bCs w:val="0"/>
        </w:rPr>
      </w:pPr>
    </w:p>
    <w:p w14:paraId="2BCB91B8" w14:textId="77777777" w:rsidR="00077734" w:rsidRPr="00FC0D59" w:rsidRDefault="00077734" w:rsidP="00077734">
      <w:pPr>
        <w:jc w:val="left"/>
        <w:rPr>
          <w:rStyle w:val="Strong"/>
          <w:b w:val="0"/>
          <w:bCs w:val="0"/>
          <w:i/>
          <w:iCs/>
        </w:rPr>
      </w:pPr>
      <w:r w:rsidRPr="00FC0D59">
        <w:rPr>
          <w:rStyle w:val="Strong"/>
          <w:b w:val="0"/>
          <w:bCs w:val="0"/>
          <w:i/>
          <w:iCs/>
        </w:rPr>
        <w:t>Major Concerns:</w:t>
      </w:r>
    </w:p>
    <w:p w14:paraId="3CCB66D8" w14:textId="04B7BC06" w:rsidR="00077734" w:rsidRDefault="00077734" w:rsidP="00077734">
      <w:pPr>
        <w:jc w:val="left"/>
        <w:rPr>
          <w:rStyle w:val="Strong"/>
          <w:b w:val="0"/>
          <w:bCs w:val="0"/>
        </w:rPr>
      </w:pPr>
      <w:r w:rsidRPr="00077734">
        <w:rPr>
          <w:rStyle w:val="Strong"/>
          <w:b w:val="0"/>
          <w:bCs w:val="0"/>
        </w:rPr>
        <w:t xml:space="preserve">The author described two case studies but did not describe the Oscillometry device </w:t>
      </w:r>
      <w:r w:rsidR="00FC0D59" w:rsidRPr="00077734">
        <w:rPr>
          <w:rStyle w:val="Strong"/>
          <w:b w:val="0"/>
          <w:bCs w:val="0"/>
        </w:rPr>
        <w:t>used.</w:t>
      </w:r>
      <w:r w:rsidRPr="00077734">
        <w:rPr>
          <w:rStyle w:val="Strong"/>
          <w:b w:val="0"/>
          <w:bCs w:val="0"/>
        </w:rPr>
        <w:t xml:space="preserve"> Although the spectral frequency range were mentioned, it appears that these results were collected by two different device. This was confusing to follow. In the protocol, section 5 describes how the oscillometry data should be reported, but the two case studies results were some critical information that were outlined in the protocol such as frequency waveform, device name, model, software version and manufacturer.</w:t>
      </w:r>
      <w:r w:rsidR="00FC0D59">
        <w:rPr>
          <w:rStyle w:val="Strong"/>
          <w:b w:val="0"/>
          <w:bCs w:val="0"/>
        </w:rPr>
        <w:t xml:space="preserve"> </w:t>
      </w:r>
      <w:r w:rsidRPr="00077734">
        <w:rPr>
          <w:rStyle w:val="Strong"/>
          <w:b w:val="0"/>
          <w:bCs w:val="0"/>
        </w:rPr>
        <w:t>Many information in the protocol are described from the 2020 ERS Technical Standards Guideline. While they should be aligned, the author should include information that they may have learned during oscillometry testing.</w:t>
      </w:r>
    </w:p>
    <w:p w14:paraId="17B4F6E4" w14:textId="147051F6" w:rsidR="006D138F" w:rsidRDefault="006D138F" w:rsidP="00077734">
      <w:pPr>
        <w:jc w:val="left"/>
        <w:rPr>
          <w:rStyle w:val="Strong"/>
          <w:b w:val="0"/>
          <w:bCs w:val="0"/>
        </w:rPr>
      </w:pPr>
    </w:p>
    <w:p w14:paraId="340508A2" w14:textId="75087192" w:rsidR="006D138F" w:rsidRDefault="006D138F" w:rsidP="00077734">
      <w:pPr>
        <w:jc w:val="left"/>
        <w:rPr>
          <w:rStyle w:val="Strong"/>
        </w:rPr>
      </w:pPr>
      <w:r>
        <w:rPr>
          <w:rStyle w:val="Strong"/>
        </w:rPr>
        <w:t xml:space="preserve">It is correct that we used two different devices in our case examples and propose a third device for the video. We felt strongly that doing so would illustrate a universal approach to FOT rather than one that is device specific. </w:t>
      </w:r>
    </w:p>
    <w:p w14:paraId="5FF9E8D8" w14:textId="11669B96" w:rsidR="006D138F" w:rsidRDefault="006D138F" w:rsidP="00077734">
      <w:pPr>
        <w:jc w:val="left"/>
        <w:rPr>
          <w:rStyle w:val="Strong"/>
        </w:rPr>
      </w:pPr>
    </w:p>
    <w:p w14:paraId="15E49EA9" w14:textId="77777777" w:rsidR="006D138F" w:rsidRDefault="006D138F" w:rsidP="00077734">
      <w:pPr>
        <w:jc w:val="left"/>
        <w:rPr>
          <w:rStyle w:val="Strong"/>
        </w:rPr>
      </w:pPr>
      <w:r>
        <w:rPr>
          <w:rStyle w:val="Strong"/>
        </w:rPr>
        <w:t xml:space="preserve">In our initial submission, we deliberately omitted these details regarding device name and model as we believed that was the requirement of the Journal. To address this concern, we contacted the Editor and received the following response: </w:t>
      </w:r>
    </w:p>
    <w:p w14:paraId="286B794C" w14:textId="0C96F293" w:rsidR="006D138F" w:rsidRPr="006D138F" w:rsidRDefault="006D138F" w:rsidP="006D138F">
      <w:pPr>
        <w:ind w:left="720"/>
        <w:jc w:val="left"/>
        <w:rPr>
          <w:b/>
          <w:bCs/>
          <w:i/>
          <w:iCs/>
          <w:sz w:val="20"/>
          <w:szCs w:val="20"/>
        </w:rPr>
      </w:pPr>
      <w:r w:rsidRPr="006D138F">
        <w:rPr>
          <w:rStyle w:val="Strong"/>
          <w:b w:val="0"/>
          <w:bCs w:val="0"/>
          <w:i/>
          <w:iCs/>
          <w:sz w:val="20"/>
          <w:szCs w:val="20"/>
        </w:rPr>
        <w:t>“…</w:t>
      </w:r>
      <w:r w:rsidRPr="006D138F">
        <w:rPr>
          <w:b/>
          <w:bCs/>
          <w:i/>
          <w:iCs/>
          <w:sz w:val="20"/>
          <w:szCs w:val="20"/>
        </w:rPr>
        <w:t>manuscripts with commercial terms cannot be published by the journal. The details of the frequency waveform can be included in the protocol while the details regarding device name, model, manufacturer, etc. can be mentioned in the table of materials which can then be referenced in the protocol. Please avoid the use of ™/®/© symbols in the table of materials.”</w:t>
      </w:r>
    </w:p>
    <w:p w14:paraId="576E2AAB" w14:textId="3867BB5D" w:rsidR="006D138F" w:rsidRPr="006D138F" w:rsidRDefault="006D138F" w:rsidP="00077734">
      <w:pPr>
        <w:jc w:val="left"/>
        <w:rPr>
          <w:b/>
          <w:bCs/>
        </w:rPr>
      </w:pPr>
    </w:p>
    <w:p w14:paraId="7E8B9F12" w14:textId="5C003E54" w:rsidR="006D138F" w:rsidRPr="006D138F" w:rsidRDefault="006D138F" w:rsidP="00077734">
      <w:pPr>
        <w:jc w:val="left"/>
        <w:rPr>
          <w:rStyle w:val="Strong"/>
        </w:rPr>
      </w:pPr>
      <w:r>
        <w:rPr>
          <w:b/>
          <w:bCs/>
        </w:rPr>
        <w:t xml:space="preserve">As such, we have updated our ‘Table of Materials’ attachment </w:t>
      </w:r>
      <w:r w:rsidR="005F5FDE">
        <w:rPr>
          <w:b/>
          <w:bCs/>
        </w:rPr>
        <w:t xml:space="preserve">to include software version as well as referenced this table in the manuscript for the readers. </w:t>
      </w:r>
    </w:p>
    <w:p w14:paraId="623552BE" w14:textId="77777777" w:rsidR="00077734" w:rsidRPr="00077734" w:rsidRDefault="00077734" w:rsidP="00077734">
      <w:pPr>
        <w:jc w:val="left"/>
        <w:rPr>
          <w:rStyle w:val="Strong"/>
          <w:b w:val="0"/>
          <w:bCs w:val="0"/>
        </w:rPr>
      </w:pPr>
    </w:p>
    <w:p w14:paraId="32B440E7" w14:textId="77777777" w:rsidR="00077734" w:rsidRPr="00FC0D59" w:rsidRDefault="00077734" w:rsidP="00077734">
      <w:pPr>
        <w:jc w:val="left"/>
        <w:rPr>
          <w:rStyle w:val="Strong"/>
          <w:b w:val="0"/>
          <w:bCs w:val="0"/>
          <w:i/>
          <w:iCs/>
        </w:rPr>
      </w:pPr>
      <w:r w:rsidRPr="00FC0D59">
        <w:rPr>
          <w:rStyle w:val="Strong"/>
          <w:b w:val="0"/>
          <w:bCs w:val="0"/>
          <w:i/>
          <w:iCs/>
        </w:rPr>
        <w:t>Minor Concerns:</w:t>
      </w:r>
    </w:p>
    <w:p w14:paraId="482ABDC0" w14:textId="0028B03A" w:rsidR="00077734" w:rsidRDefault="00077734" w:rsidP="00077734">
      <w:pPr>
        <w:jc w:val="left"/>
        <w:rPr>
          <w:rStyle w:val="Strong"/>
          <w:b w:val="0"/>
          <w:bCs w:val="0"/>
        </w:rPr>
      </w:pPr>
      <w:r w:rsidRPr="00077734">
        <w:rPr>
          <w:rStyle w:val="Strong"/>
          <w:b w:val="0"/>
          <w:bCs w:val="0"/>
        </w:rPr>
        <w:t>Some details described in the protocol were vague (see notes below):</w:t>
      </w:r>
    </w:p>
    <w:p w14:paraId="33FD4736" w14:textId="3AA9656A" w:rsidR="00BA603F" w:rsidRDefault="00BA603F" w:rsidP="00077734">
      <w:pPr>
        <w:jc w:val="left"/>
        <w:rPr>
          <w:rStyle w:val="Strong"/>
          <w:b w:val="0"/>
          <w:bCs w:val="0"/>
        </w:rPr>
      </w:pPr>
    </w:p>
    <w:p w14:paraId="0FA45453" w14:textId="7EEC89B1" w:rsidR="00BA603F" w:rsidRPr="00BA603F" w:rsidRDefault="00BA603F" w:rsidP="00077734">
      <w:pPr>
        <w:jc w:val="left"/>
        <w:rPr>
          <w:rStyle w:val="Strong"/>
        </w:rPr>
      </w:pPr>
      <w:r>
        <w:rPr>
          <w:rStyle w:val="Strong"/>
        </w:rPr>
        <w:t>We have made significant revisions to the protocol in response to feedback from the Editor, Reviewer 1, and your suggestions below.</w:t>
      </w:r>
    </w:p>
    <w:p w14:paraId="52A5B8A5" w14:textId="77777777" w:rsidR="00BA603F" w:rsidRPr="00077734" w:rsidRDefault="00BA603F" w:rsidP="00077734">
      <w:pPr>
        <w:jc w:val="left"/>
        <w:rPr>
          <w:rStyle w:val="Strong"/>
          <w:b w:val="0"/>
          <w:bCs w:val="0"/>
        </w:rPr>
      </w:pPr>
    </w:p>
    <w:p w14:paraId="2ABE54CE" w14:textId="00EA4E02" w:rsidR="00077734" w:rsidRDefault="00077734" w:rsidP="00077734">
      <w:pPr>
        <w:jc w:val="left"/>
        <w:rPr>
          <w:rStyle w:val="Strong"/>
          <w:b w:val="0"/>
          <w:bCs w:val="0"/>
        </w:rPr>
      </w:pPr>
      <w:r w:rsidRPr="00077734">
        <w:rPr>
          <w:rStyle w:val="Strong"/>
          <w:b w:val="0"/>
          <w:bCs w:val="0"/>
        </w:rPr>
        <w:t>1. Rest intervals between measurements - lack example,</w:t>
      </w:r>
    </w:p>
    <w:p w14:paraId="37BF5ED2" w14:textId="621E5E25" w:rsidR="00BA603F" w:rsidRDefault="00BA603F" w:rsidP="00077734">
      <w:pPr>
        <w:jc w:val="left"/>
        <w:rPr>
          <w:rStyle w:val="Strong"/>
          <w:b w:val="0"/>
          <w:bCs w:val="0"/>
        </w:rPr>
      </w:pPr>
    </w:p>
    <w:p w14:paraId="420EA3DB" w14:textId="6077A190" w:rsidR="00BA603F" w:rsidRPr="00BA603F" w:rsidRDefault="00BA603F" w:rsidP="00077734">
      <w:pPr>
        <w:jc w:val="left"/>
        <w:rPr>
          <w:rStyle w:val="Strong"/>
        </w:rPr>
      </w:pPr>
      <w:r>
        <w:rPr>
          <w:rStyle w:val="Strong"/>
        </w:rPr>
        <w:t xml:space="preserve">Additional details are now provided. </w:t>
      </w:r>
    </w:p>
    <w:p w14:paraId="3C213C98" w14:textId="77777777" w:rsidR="00BA603F" w:rsidRPr="00077734" w:rsidRDefault="00BA603F" w:rsidP="00077734">
      <w:pPr>
        <w:jc w:val="left"/>
        <w:rPr>
          <w:rStyle w:val="Strong"/>
          <w:b w:val="0"/>
          <w:bCs w:val="0"/>
        </w:rPr>
      </w:pPr>
    </w:p>
    <w:p w14:paraId="0DF6649D" w14:textId="53E2F59A" w:rsidR="005F5FDE" w:rsidRDefault="00077734" w:rsidP="00077734">
      <w:pPr>
        <w:jc w:val="left"/>
        <w:rPr>
          <w:rStyle w:val="Strong"/>
          <w:b w:val="0"/>
          <w:bCs w:val="0"/>
        </w:rPr>
      </w:pPr>
      <w:r w:rsidRPr="00077734">
        <w:rPr>
          <w:rStyle w:val="Strong"/>
          <w:b w:val="0"/>
          <w:bCs w:val="0"/>
        </w:rPr>
        <w:t>2. Zrs of the anti-bacterial filter used during testing should be accounted for - this seems to be the standards in PFTs already.</w:t>
      </w:r>
    </w:p>
    <w:p w14:paraId="44F5081C" w14:textId="1FEFD210" w:rsidR="005F5FDE" w:rsidRDefault="005F5FDE" w:rsidP="00077734">
      <w:pPr>
        <w:jc w:val="left"/>
        <w:rPr>
          <w:rStyle w:val="Strong"/>
          <w:b w:val="0"/>
          <w:bCs w:val="0"/>
        </w:rPr>
      </w:pPr>
    </w:p>
    <w:p w14:paraId="4E5A7AAA" w14:textId="57FD0C87" w:rsidR="005F5FDE" w:rsidRPr="00F0073C" w:rsidRDefault="00DE6569" w:rsidP="00E22AEF">
      <w:pPr>
        <w:jc w:val="left"/>
        <w:rPr>
          <w:rStyle w:val="Strong"/>
        </w:rPr>
      </w:pPr>
      <w:r w:rsidRPr="00F0073C">
        <w:rPr>
          <w:rStyle w:val="Strong"/>
        </w:rPr>
        <w:t xml:space="preserve">We agree this is fairly </w:t>
      </w:r>
      <w:r w:rsidR="008214CD" w:rsidRPr="00F0073C">
        <w:rPr>
          <w:rStyle w:val="Strong"/>
        </w:rPr>
        <w:t xml:space="preserve">standard guidance with respect to </w:t>
      </w:r>
      <w:r w:rsidR="00E81E50" w:rsidRPr="00F0073C">
        <w:rPr>
          <w:rStyle w:val="Strong"/>
        </w:rPr>
        <w:t xml:space="preserve">filters. However, the </w:t>
      </w:r>
      <w:r w:rsidR="002141A0" w:rsidRPr="00F0073C">
        <w:rPr>
          <w:rStyle w:val="Strong"/>
        </w:rPr>
        <w:t xml:space="preserve">ERS Technical Standard </w:t>
      </w:r>
      <w:r w:rsidR="005B2871" w:rsidRPr="00F0073C">
        <w:rPr>
          <w:rStyle w:val="Strong"/>
        </w:rPr>
        <w:t xml:space="preserve">recommends </w:t>
      </w:r>
      <w:r w:rsidR="005B2871" w:rsidRPr="00F0073C">
        <w:rPr>
          <w:rStyle w:val="Strong"/>
          <w:b w:val="0"/>
          <w:bCs w:val="0"/>
          <w:i/>
          <w:iCs/>
        </w:rPr>
        <w:t>“…</w:t>
      </w:r>
      <w:r w:rsidR="005B2871" w:rsidRPr="00F0073C">
        <w:rPr>
          <w:b/>
          <w:bCs/>
          <w:i/>
          <w:iCs/>
        </w:rPr>
        <w:t>to regularly measure the resistances of the filters and to compensate for the combined resistances of the oscillometric system + filter</w:t>
      </w:r>
      <w:r w:rsidR="005B2871" w:rsidRPr="00F0073C">
        <w:rPr>
          <w:b/>
          <w:bCs/>
        </w:rPr>
        <w:t xml:space="preserve">.” In our experience with three separate FOT devices, only one </w:t>
      </w:r>
      <w:r w:rsidR="000E3562" w:rsidRPr="00F0073C">
        <w:rPr>
          <w:b/>
          <w:bCs/>
        </w:rPr>
        <w:t xml:space="preserve">device is able to </w:t>
      </w:r>
      <w:r w:rsidR="006E686F" w:rsidRPr="00F0073C">
        <w:rPr>
          <w:b/>
          <w:bCs/>
        </w:rPr>
        <w:t xml:space="preserve">directly measure the </w:t>
      </w:r>
      <w:r w:rsidR="00E22AEF" w:rsidRPr="00F0073C">
        <w:rPr>
          <w:b/>
          <w:bCs/>
        </w:rPr>
        <w:t>resistance of the filter. If accepted, we will illustrate this process in the video.</w:t>
      </w:r>
      <w:r w:rsidR="00F0073C" w:rsidRPr="00F0073C">
        <w:rPr>
          <w:b/>
          <w:bCs/>
        </w:rPr>
        <w:t xml:space="preserve"> We have moved this step to quality control procedures.</w:t>
      </w:r>
    </w:p>
    <w:p w14:paraId="7C5D3CBB" w14:textId="77777777" w:rsidR="005F5FDE" w:rsidRPr="00077734" w:rsidRDefault="005F5FDE" w:rsidP="00077734">
      <w:pPr>
        <w:jc w:val="left"/>
        <w:rPr>
          <w:rStyle w:val="Strong"/>
          <w:b w:val="0"/>
          <w:bCs w:val="0"/>
        </w:rPr>
      </w:pPr>
    </w:p>
    <w:p w14:paraId="3351729D" w14:textId="00A3D933" w:rsidR="00077734" w:rsidRDefault="00077734" w:rsidP="00077734">
      <w:pPr>
        <w:jc w:val="left"/>
        <w:rPr>
          <w:rStyle w:val="Strong"/>
          <w:b w:val="0"/>
          <w:bCs w:val="0"/>
        </w:rPr>
      </w:pPr>
      <w:r w:rsidRPr="00077734">
        <w:rPr>
          <w:rStyle w:val="Strong"/>
          <w:b w:val="0"/>
          <w:bCs w:val="0"/>
        </w:rPr>
        <w:t>3. Generally two or more biological controls are recommended in the event of variance in such individual, such as illness.</w:t>
      </w:r>
    </w:p>
    <w:p w14:paraId="28D0200B" w14:textId="3060EDA7" w:rsidR="00BA603F" w:rsidRDefault="00BA603F" w:rsidP="00077734">
      <w:pPr>
        <w:jc w:val="left"/>
        <w:rPr>
          <w:rStyle w:val="Strong"/>
          <w:b w:val="0"/>
          <w:bCs w:val="0"/>
        </w:rPr>
      </w:pPr>
    </w:p>
    <w:p w14:paraId="1189F6F6" w14:textId="0C5D63AA" w:rsidR="00BA603F" w:rsidRPr="00BA603F" w:rsidRDefault="00BA603F" w:rsidP="00077734">
      <w:pPr>
        <w:jc w:val="left"/>
        <w:rPr>
          <w:rStyle w:val="Strong"/>
        </w:rPr>
      </w:pPr>
      <w:r>
        <w:rPr>
          <w:rStyle w:val="Strong"/>
        </w:rPr>
        <w:t xml:space="preserve">We agree, this </w:t>
      </w:r>
      <w:r w:rsidR="00CF54B1">
        <w:rPr>
          <w:rStyle w:val="Strong"/>
        </w:rPr>
        <w:t>section has now been updated.</w:t>
      </w:r>
    </w:p>
    <w:p w14:paraId="25AB1C14" w14:textId="77777777" w:rsidR="00BA603F" w:rsidRPr="00077734" w:rsidRDefault="00BA603F" w:rsidP="00077734">
      <w:pPr>
        <w:jc w:val="left"/>
        <w:rPr>
          <w:rStyle w:val="Strong"/>
          <w:b w:val="0"/>
          <w:bCs w:val="0"/>
        </w:rPr>
      </w:pPr>
    </w:p>
    <w:p w14:paraId="56A6AF99" w14:textId="28F053F4" w:rsidR="00077734" w:rsidRDefault="00077734" w:rsidP="00077734">
      <w:pPr>
        <w:jc w:val="left"/>
        <w:rPr>
          <w:rStyle w:val="Strong"/>
          <w:b w:val="0"/>
          <w:bCs w:val="0"/>
        </w:rPr>
      </w:pPr>
      <w:r w:rsidRPr="00077734">
        <w:rPr>
          <w:rStyle w:val="Strong"/>
          <w:b w:val="0"/>
          <w:bCs w:val="0"/>
        </w:rPr>
        <w:t>4. Case Example #1 why was 3.06 excluded instead of reporting 4 acceptable measurements? The CoV would be &lt; 10%.</w:t>
      </w:r>
    </w:p>
    <w:p w14:paraId="26D16F3D" w14:textId="64C81D44" w:rsidR="00CD1581" w:rsidRDefault="00CD1581" w:rsidP="00077734">
      <w:pPr>
        <w:jc w:val="left"/>
        <w:rPr>
          <w:rStyle w:val="Strong"/>
        </w:rPr>
      </w:pPr>
      <w:r>
        <w:rPr>
          <w:rStyle w:val="Strong"/>
        </w:rPr>
        <w:t xml:space="preserve">Thank you for pointing this out. This was an oversight on our part. </w:t>
      </w:r>
    </w:p>
    <w:p w14:paraId="6C1793FD" w14:textId="77777777" w:rsidR="00CD1581" w:rsidRPr="00CD1581" w:rsidRDefault="00CD1581" w:rsidP="00077734">
      <w:pPr>
        <w:jc w:val="left"/>
        <w:rPr>
          <w:rStyle w:val="Strong"/>
        </w:rPr>
      </w:pPr>
    </w:p>
    <w:p w14:paraId="016812A3" w14:textId="5C05A836" w:rsidR="00CF54B1" w:rsidRDefault="00077734" w:rsidP="000110E7">
      <w:pPr>
        <w:jc w:val="left"/>
        <w:rPr>
          <w:rStyle w:val="Strong"/>
          <w:b w:val="0"/>
          <w:bCs w:val="0"/>
        </w:rPr>
      </w:pPr>
      <w:r w:rsidRPr="00077734">
        <w:rPr>
          <w:rStyle w:val="Strong"/>
          <w:b w:val="0"/>
          <w:bCs w:val="0"/>
        </w:rPr>
        <w:t>5. Case Example #2 The discussion between measurement at 4Hz and 5Hz is confusing. Please choose one set of reference when reporting.</w:t>
      </w:r>
    </w:p>
    <w:p w14:paraId="6012FD20" w14:textId="5385A8D7" w:rsidR="00CD1581" w:rsidRDefault="00CD1581" w:rsidP="000110E7">
      <w:pPr>
        <w:jc w:val="left"/>
        <w:rPr>
          <w:rStyle w:val="Strong"/>
          <w:b w:val="0"/>
          <w:bCs w:val="0"/>
        </w:rPr>
      </w:pPr>
    </w:p>
    <w:p w14:paraId="49AB0F61" w14:textId="268F279B" w:rsidR="00CD1581" w:rsidRPr="00CD1581" w:rsidRDefault="005A7EC4" w:rsidP="000110E7">
      <w:pPr>
        <w:jc w:val="left"/>
        <w:rPr>
          <w:b/>
          <w:bCs/>
        </w:rPr>
      </w:pPr>
      <w:r>
        <w:rPr>
          <w:rStyle w:val="Strong"/>
        </w:rPr>
        <w:t>We have now removed reference to 5 Hz criteria.</w:t>
      </w:r>
    </w:p>
    <w:sectPr w:rsidR="00CD1581" w:rsidRPr="00CD1581" w:rsidSect="00D63D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3F0"/>
    <w:multiLevelType w:val="hybridMultilevel"/>
    <w:tmpl w:val="B5B46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2D052C0">
      <w:start w:val="11"/>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1721"/>
    <w:multiLevelType w:val="hybridMultilevel"/>
    <w:tmpl w:val="28C6B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B6D43"/>
    <w:multiLevelType w:val="hybridMultilevel"/>
    <w:tmpl w:val="3CEC7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E7"/>
    <w:rsid w:val="000110E7"/>
    <w:rsid w:val="00017486"/>
    <w:rsid w:val="00047D19"/>
    <w:rsid w:val="00077734"/>
    <w:rsid w:val="00077DBA"/>
    <w:rsid w:val="00084AC0"/>
    <w:rsid w:val="000E3562"/>
    <w:rsid w:val="000F1FB2"/>
    <w:rsid w:val="00105034"/>
    <w:rsid w:val="00115F7B"/>
    <w:rsid w:val="001C3672"/>
    <w:rsid w:val="001C5C0C"/>
    <w:rsid w:val="00205FB3"/>
    <w:rsid w:val="002141A0"/>
    <w:rsid w:val="00245E71"/>
    <w:rsid w:val="00245EB4"/>
    <w:rsid w:val="00285D4F"/>
    <w:rsid w:val="00290DBB"/>
    <w:rsid w:val="002D231B"/>
    <w:rsid w:val="002E0132"/>
    <w:rsid w:val="002F47EE"/>
    <w:rsid w:val="003028BC"/>
    <w:rsid w:val="00317BE4"/>
    <w:rsid w:val="00335C7C"/>
    <w:rsid w:val="00391FA5"/>
    <w:rsid w:val="003D3178"/>
    <w:rsid w:val="003D5B08"/>
    <w:rsid w:val="003F492E"/>
    <w:rsid w:val="003F7BC2"/>
    <w:rsid w:val="004E0057"/>
    <w:rsid w:val="005633AF"/>
    <w:rsid w:val="00582B90"/>
    <w:rsid w:val="005A7EC4"/>
    <w:rsid w:val="005B2871"/>
    <w:rsid w:val="005C7568"/>
    <w:rsid w:val="005F5FDE"/>
    <w:rsid w:val="006A33ED"/>
    <w:rsid w:val="006A5119"/>
    <w:rsid w:val="006B7E54"/>
    <w:rsid w:val="006D138F"/>
    <w:rsid w:val="006D70AF"/>
    <w:rsid w:val="006E686F"/>
    <w:rsid w:val="007442AB"/>
    <w:rsid w:val="007726A7"/>
    <w:rsid w:val="007A5053"/>
    <w:rsid w:val="008214CD"/>
    <w:rsid w:val="00843D0C"/>
    <w:rsid w:val="00857E1D"/>
    <w:rsid w:val="00860DCB"/>
    <w:rsid w:val="008B07C0"/>
    <w:rsid w:val="008B269B"/>
    <w:rsid w:val="00951C0B"/>
    <w:rsid w:val="00995D23"/>
    <w:rsid w:val="009F14B5"/>
    <w:rsid w:val="009F656D"/>
    <w:rsid w:val="00A00914"/>
    <w:rsid w:val="00A25739"/>
    <w:rsid w:val="00A560DB"/>
    <w:rsid w:val="00A77553"/>
    <w:rsid w:val="00AB16FC"/>
    <w:rsid w:val="00B2502A"/>
    <w:rsid w:val="00B25D86"/>
    <w:rsid w:val="00B5046B"/>
    <w:rsid w:val="00B843F6"/>
    <w:rsid w:val="00BA603F"/>
    <w:rsid w:val="00C14345"/>
    <w:rsid w:val="00C33E53"/>
    <w:rsid w:val="00CD1581"/>
    <w:rsid w:val="00CF2CAA"/>
    <w:rsid w:val="00CF54B1"/>
    <w:rsid w:val="00D63D5A"/>
    <w:rsid w:val="00DA62DF"/>
    <w:rsid w:val="00DB2125"/>
    <w:rsid w:val="00DE6569"/>
    <w:rsid w:val="00DF0E61"/>
    <w:rsid w:val="00E22AEF"/>
    <w:rsid w:val="00E50C21"/>
    <w:rsid w:val="00E81E50"/>
    <w:rsid w:val="00EC5968"/>
    <w:rsid w:val="00F0073C"/>
    <w:rsid w:val="00F222F1"/>
    <w:rsid w:val="00FC0D59"/>
    <w:rsid w:val="00FD601D"/>
    <w:rsid w:val="00FF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F5A6"/>
  <w15:chartTrackingRefBased/>
  <w15:docId w15:val="{80257CB1-220A-4F62-90D1-6B90B1A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0E7"/>
    <w:pPr>
      <w:spacing w:before="100" w:beforeAutospacing="1" w:after="100" w:afterAutospacing="1"/>
      <w:jc w:val="left"/>
    </w:pPr>
    <w:rPr>
      <w:rFonts w:ascii="Calibri" w:hAnsi="Calibri" w:cs="Calibri"/>
    </w:rPr>
  </w:style>
  <w:style w:type="character" w:styleId="Strong">
    <w:name w:val="Strong"/>
    <w:basedOn w:val="DefaultParagraphFont"/>
    <w:uiPriority w:val="22"/>
    <w:qFormat/>
    <w:rsid w:val="000110E7"/>
    <w:rPr>
      <w:b/>
      <w:bCs/>
    </w:rPr>
  </w:style>
  <w:style w:type="character" w:styleId="CommentReference">
    <w:name w:val="annotation reference"/>
    <w:basedOn w:val="DefaultParagraphFont"/>
    <w:uiPriority w:val="99"/>
    <w:semiHidden/>
    <w:unhideWhenUsed/>
    <w:rsid w:val="00105034"/>
    <w:rPr>
      <w:sz w:val="16"/>
      <w:szCs w:val="16"/>
    </w:rPr>
  </w:style>
  <w:style w:type="paragraph" w:styleId="CommentText">
    <w:name w:val="annotation text"/>
    <w:basedOn w:val="Normal"/>
    <w:link w:val="CommentTextChar"/>
    <w:uiPriority w:val="99"/>
    <w:semiHidden/>
    <w:unhideWhenUsed/>
    <w:rsid w:val="00105034"/>
    <w:rPr>
      <w:sz w:val="20"/>
      <w:szCs w:val="20"/>
    </w:rPr>
  </w:style>
  <w:style w:type="character" w:customStyle="1" w:styleId="CommentTextChar">
    <w:name w:val="Comment Text Char"/>
    <w:basedOn w:val="DefaultParagraphFont"/>
    <w:link w:val="CommentText"/>
    <w:uiPriority w:val="99"/>
    <w:semiHidden/>
    <w:rsid w:val="00105034"/>
    <w:rPr>
      <w:sz w:val="20"/>
      <w:szCs w:val="20"/>
    </w:rPr>
  </w:style>
  <w:style w:type="paragraph" w:styleId="CommentSubject">
    <w:name w:val="annotation subject"/>
    <w:basedOn w:val="CommentText"/>
    <w:next w:val="CommentText"/>
    <w:link w:val="CommentSubjectChar"/>
    <w:uiPriority w:val="99"/>
    <w:semiHidden/>
    <w:unhideWhenUsed/>
    <w:rsid w:val="00105034"/>
    <w:rPr>
      <w:b/>
      <w:bCs/>
    </w:rPr>
  </w:style>
  <w:style w:type="character" w:customStyle="1" w:styleId="CommentSubjectChar">
    <w:name w:val="Comment Subject Char"/>
    <w:basedOn w:val="CommentTextChar"/>
    <w:link w:val="CommentSubject"/>
    <w:uiPriority w:val="99"/>
    <w:semiHidden/>
    <w:rsid w:val="00105034"/>
    <w:rPr>
      <w:b/>
      <w:bCs/>
      <w:sz w:val="20"/>
      <w:szCs w:val="20"/>
    </w:rPr>
  </w:style>
  <w:style w:type="paragraph" w:styleId="ListParagraph">
    <w:name w:val="List Paragraph"/>
    <w:basedOn w:val="Normal"/>
    <w:uiPriority w:val="34"/>
    <w:qFormat/>
    <w:rsid w:val="00077734"/>
    <w:pPr>
      <w:ind w:left="720"/>
      <w:contextualSpacing/>
    </w:pPr>
  </w:style>
  <w:style w:type="table" w:styleId="TableGrid">
    <w:name w:val="Table Grid"/>
    <w:basedOn w:val="TableNormal"/>
    <w:uiPriority w:val="39"/>
    <w:rsid w:val="001C367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672"/>
    <w:rPr>
      <w:color w:val="0563C1" w:themeColor="hyperlink"/>
      <w:u w:val="single"/>
    </w:rPr>
  </w:style>
  <w:style w:type="character" w:styleId="UnresolvedMention">
    <w:name w:val="Unresolved Mention"/>
    <w:basedOn w:val="DefaultParagraphFont"/>
    <w:uiPriority w:val="99"/>
    <w:semiHidden/>
    <w:unhideWhenUsed/>
    <w:rsid w:val="001C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012998">
      <w:bodyDiv w:val="1"/>
      <w:marLeft w:val="0"/>
      <w:marRight w:val="0"/>
      <w:marTop w:val="0"/>
      <w:marBottom w:val="0"/>
      <w:divBdr>
        <w:top w:val="none" w:sz="0" w:space="0" w:color="auto"/>
        <w:left w:val="none" w:sz="0" w:space="0" w:color="auto"/>
        <w:bottom w:val="none" w:sz="0" w:space="0" w:color="auto"/>
        <w:right w:val="none" w:sz="0" w:space="0" w:color="auto"/>
      </w:divBdr>
    </w:div>
    <w:div w:id="15296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12B9FFF57F741A95CFB18C9B84433" ma:contentTypeVersion="6" ma:contentTypeDescription="Create a new document." ma:contentTypeScope="" ma:versionID="4ef9e538fc2ed6cd3a817a73987032b2">
  <xsd:schema xmlns:xsd="http://www.w3.org/2001/XMLSchema" xmlns:xs="http://www.w3.org/2001/XMLSchema" xmlns:p="http://schemas.microsoft.com/office/2006/metadata/properties" xmlns:ns2="a7ab5e34-41cf-492d-b9de-4bd860a9a941" targetNamespace="http://schemas.microsoft.com/office/2006/metadata/properties" ma:root="true" ma:fieldsID="70a5dae8c7b1fde3af3d02737bb45b39" ns2:_="">
    <xsd:import namespace="a7ab5e34-41cf-492d-b9de-4bd860a9a9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b5e34-41cf-492d-b9de-4bd860a9a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77913-87DA-4FD3-A554-8BC0221DD1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ab5e34-41cf-492d-b9de-4bd860a9a941"/>
    <ds:schemaRef ds:uri="http://www.w3.org/XML/1998/namespace"/>
    <ds:schemaRef ds:uri="http://purl.org/dc/dcmitype/"/>
  </ds:schemaRefs>
</ds:datastoreItem>
</file>

<file path=customXml/itemProps2.xml><?xml version="1.0" encoding="utf-8"?>
<ds:datastoreItem xmlns:ds="http://schemas.openxmlformats.org/officeDocument/2006/customXml" ds:itemID="{F0AA303F-EBA2-4E1F-A277-2A2D44780E93}">
  <ds:schemaRefs>
    <ds:schemaRef ds:uri="http://schemas.microsoft.com/sharepoint/v3/contenttype/forms"/>
  </ds:schemaRefs>
</ds:datastoreItem>
</file>

<file path=customXml/itemProps3.xml><?xml version="1.0" encoding="utf-8"?>
<ds:datastoreItem xmlns:ds="http://schemas.openxmlformats.org/officeDocument/2006/customXml" ds:itemID="{687663E2-E13D-4ECE-988E-6AD54BBC8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b5e34-41cf-492d-b9de-4bd860a9a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2166</Words>
  <Characters>12348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Falvo, Michael J.</dc:creator>
  <cp:keywords/>
  <dc:description/>
  <cp:lastModifiedBy>Falvo, Michael J.</cp:lastModifiedBy>
  <cp:revision>53</cp:revision>
  <dcterms:created xsi:type="dcterms:W3CDTF">2021-11-04T21:59:00Z</dcterms:created>
  <dcterms:modified xsi:type="dcterms:W3CDTF">2021-11-19T22:44:00Z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0x01010018C12B9FFF57F741A95CFB18C9B84433</vt:lpwstr>
  </property>
</Properties>
</file>