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AA8E" w14:textId="77777777" w:rsidR="006E4797" w:rsidRPr="002B084F" w:rsidRDefault="00551D82" w:rsidP="00C92543">
      <w:pPr>
        <w:pBdr>
          <w:top w:val="nil"/>
          <w:left w:val="nil"/>
          <w:bottom w:val="nil"/>
          <w:right w:val="nil"/>
          <w:between w:val="nil"/>
        </w:pBdr>
        <w:jc w:val="both"/>
        <w:rPr>
          <w:rFonts w:ascii="Calibri" w:hAnsi="Calibri" w:cs="Calibri"/>
          <w:lang w:val="en-GB"/>
        </w:rPr>
      </w:pPr>
      <w:r w:rsidRPr="002B084F">
        <w:rPr>
          <w:rFonts w:ascii="Calibri" w:hAnsi="Calibri" w:cs="Calibri"/>
          <w:b/>
          <w:lang w:val="en-GB"/>
        </w:rPr>
        <w:t>TITLE:</w:t>
      </w:r>
      <w:r w:rsidRPr="002B084F">
        <w:rPr>
          <w:rFonts w:ascii="Calibri" w:hAnsi="Calibri" w:cs="Calibri"/>
          <w:lang w:val="en-GB"/>
        </w:rPr>
        <w:t xml:space="preserve"> </w:t>
      </w:r>
    </w:p>
    <w:p w14:paraId="2AC6E107" w14:textId="244B0D02" w:rsidR="0055407A" w:rsidRPr="002B084F" w:rsidRDefault="0055407A" w:rsidP="00C92543">
      <w:pPr>
        <w:jc w:val="both"/>
        <w:rPr>
          <w:rFonts w:ascii="Calibri" w:hAnsi="Calibri" w:cs="Calibri"/>
          <w:lang w:val="en-GB"/>
        </w:rPr>
      </w:pPr>
      <w:r w:rsidRPr="002B084F">
        <w:rPr>
          <w:rFonts w:ascii="Calibri" w:hAnsi="Calibri" w:cs="Calibri"/>
          <w:lang w:val="en-GB"/>
        </w:rPr>
        <w:t xml:space="preserve">Endovascular </w:t>
      </w:r>
      <w:r w:rsidR="00656601" w:rsidRPr="002B084F">
        <w:rPr>
          <w:rFonts w:ascii="Calibri" w:hAnsi="Calibri" w:cs="Calibri"/>
          <w:lang w:val="en-GB"/>
        </w:rPr>
        <w:t xml:space="preserve">Perforation Model </w:t>
      </w:r>
      <w:r w:rsidRPr="002B084F">
        <w:rPr>
          <w:rFonts w:ascii="Calibri" w:hAnsi="Calibri" w:cs="Calibri"/>
          <w:lang w:val="en-GB"/>
        </w:rPr>
        <w:t xml:space="preserve">for </w:t>
      </w:r>
      <w:r w:rsidR="00656601" w:rsidRPr="002B084F">
        <w:rPr>
          <w:rFonts w:ascii="Calibri" w:hAnsi="Calibri" w:cs="Calibri"/>
          <w:lang w:val="en-GB"/>
        </w:rPr>
        <w:t xml:space="preserve">Subarachnoid Hemorrhage Combined </w:t>
      </w:r>
      <w:r w:rsidRPr="002B084F">
        <w:rPr>
          <w:rFonts w:ascii="Calibri" w:hAnsi="Calibri" w:cs="Calibri"/>
          <w:lang w:val="en-GB"/>
        </w:rPr>
        <w:t xml:space="preserve">with Magnetic Resonance Imaging (MRI) </w:t>
      </w:r>
    </w:p>
    <w:p w14:paraId="2AB3A269" w14:textId="77777777" w:rsidR="006E4797" w:rsidRPr="002B084F" w:rsidRDefault="006E4797" w:rsidP="00C92543">
      <w:pPr>
        <w:jc w:val="both"/>
        <w:rPr>
          <w:rFonts w:ascii="Calibri" w:hAnsi="Calibri" w:cs="Calibri"/>
          <w:b/>
          <w:lang w:val="en-GB"/>
        </w:rPr>
      </w:pPr>
    </w:p>
    <w:p w14:paraId="6C26D443" w14:textId="4E3A0CCC" w:rsidR="00AB2BF3" w:rsidRPr="002B084F" w:rsidRDefault="00551D82" w:rsidP="00C92543">
      <w:pPr>
        <w:jc w:val="both"/>
        <w:rPr>
          <w:rFonts w:ascii="Calibri" w:hAnsi="Calibri" w:cs="Calibri"/>
          <w:b/>
          <w:lang w:val="en-GB"/>
        </w:rPr>
      </w:pPr>
      <w:r w:rsidRPr="002B084F">
        <w:rPr>
          <w:rFonts w:ascii="Calibri" w:hAnsi="Calibri" w:cs="Calibri"/>
          <w:b/>
          <w:lang w:val="en-GB"/>
        </w:rPr>
        <w:t xml:space="preserve">AUTHORS AND AFFILIATIONS: </w:t>
      </w:r>
    </w:p>
    <w:p w14:paraId="1A39E9E2" w14:textId="67995A68" w:rsidR="0055407A" w:rsidRPr="002B084F" w:rsidRDefault="0055407A" w:rsidP="00C92543">
      <w:pPr>
        <w:jc w:val="both"/>
        <w:rPr>
          <w:lang w:val="en-GB"/>
        </w:rPr>
      </w:pPr>
      <w:r w:rsidRPr="002B084F">
        <w:rPr>
          <w:rFonts w:ascii="Calibri" w:hAnsi="Calibri" w:cs="Calibri"/>
          <w:lang w:val="en-GB"/>
        </w:rPr>
        <w:t>Shuheng Liu</w:t>
      </w:r>
      <w:r w:rsidRPr="002B084F">
        <w:rPr>
          <w:rFonts w:ascii="Calibri" w:hAnsi="Calibri" w:cs="Calibri"/>
          <w:vertAlign w:val="superscript"/>
          <w:lang w:val="en-GB"/>
        </w:rPr>
        <w:t>1*</w:t>
      </w:r>
      <w:r w:rsidRPr="002B084F">
        <w:rPr>
          <w:rFonts w:ascii="Calibri" w:hAnsi="Calibri" w:cs="Calibri"/>
          <w:lang w:val="en-GB"/>
        </w:rPr>
        <w:t>, Katharina Tielking</w:t>
      </w:r>
      <w:r w:rsidRPr="002B084F">
        <w:rPr>
          <w:rFonts w:ascii="Calibri" w:hAnsi="Calibri" w:cs="Calibri"/>
          <w:vertAlign w:val="superscript"/>
          <w:lang w:val="en-GB"/>
        </w:rPr>
        <w:t>1*</w:t>
      </w:r>
      <w:r w:rsidRPr="002B084F">
        <w:rPr>
          <w:rFonts w:ascii="Calibri" w:hAnsi="Calibri" w:cs="Calibri"/>
          <w:lang w:val="en-GB"/>
        </w:rPr>
        <w:t>, Dario von Wedel</w:t>
      </w:r>
      <w:r w:rsidRPr="002B084F">
        <w:rPr>
          <w:rFonts w:ascii="Calibri" w:hAnsi="Calibri" w:cs="Calibri"/>
          <w:vertAlign w:val="superscript"/>
          <w:lang w:val="en-GB"/>
        </w:rPr>
        <w:t>1</w:t>
      </w:r>
      <w:r w:rsidRPr="002B084F">
        <w:rPr>
          <w:rFonts w:ascii="Calibri" w:hAnsi="Calibri" w:cs="Calibri"/>
          <w:lang w:val="en-GB"/>
        </w:rPr>
        <w:t>, Melina Nieminen-Kelhä</w:t>
      </w:r>
      <w:r w:rsidRPr="002B084F">
        <w:rPr>
          <w:rFonts w:ascii="Calibri" w:hAnsi="Calibri" w:cs="Calibri"/>
          <w:vertAlign w:val="superscript"/>
          <w:lang w:val="en-GB"/>
        </w:rPr>
        <w:t>1</w:t>
      </w:r>
      <w:r w:rsidR="001C3E1D" w:rsidRPr="002B084F">
        <w:rPr>
          <w:rFonts w:ascii="Calibri" w:hAnsi="Calibri" w:cs="Calibri"/>
          <w:lang w:val="en-GB"/>
        </w:rPr>
        <w:t xml:space="preserve">, </w:t>
      </w:r>
      <w:r w:rsidR="00F11922" w:rsidRPr="002B084F">
        <w:rPr>
          <w:rFonts w:ascii="Calibri" w:hAnsi="Calibri" w:cs="Calibri"/>
          <w:lang w:val="en-GB"/>
        </w:rPr>
        <w:t>Susanne M</w:t>
      </w:r>
      <w:r w:rsidR="00E479C0" w:rsidRPr="002B084F">
        <w:rPr>
          <w:rFonts w:ascii="Calibri" w:hAnsi="Calibri" w:cs="Calibri"/>
          <w:lang w:val="en-GB"/>
        </w:rPr>
        <w:t>ue</w:t>
      </w:r>
      <w:r w:rsidR="00F11922" w:rsidRPr="002B084F">
        <w:rPr>
          <w:rFonts w:ascii="Calibri" w:hAnsi="Calibri" w:cs="Calibri"/>
          <w:lang w:val="en-GB"/>
        </w:rPr>
        <w:t>ller</w:t>
      </w:r>
      <w:r w:rsidR="00F11922" w:rsidRPr="002B084F">
        <w:rPr>
          <w:rFonts w:ascii="Calibri" w:hAnsi="Calibri" w:cs="Calibri"/>
          <w:vertAlign w:val="superscript"/>
          <w:lang w:val="en-GB"/>
        </w:rPr>
        <w:t>2</w:t>
      </w:r>
      <w:r w:rsidR="00DC6AC3" w:rsidRPr="002B084F">
        <w:rPr>
          <w:rFonts w:ascii="Calibri" w:hAnsi="Calibri" w:cs="Calibri"/>
          <w:vertAlign w:val="superscript"/>
          <w:lang w:val="en-GB"/>
        </w:rPr>
        <w:t>,3</w:t>
      </w:r>
      <w:r w:rsidR="00F11922" w:rsidRPr="002B084F">
        <w:rPr>
          <w:rFonts w:ascii="Calibri" w:hAnsi="Calibri" w:cs="Calibri"/>
          <w:lang w:val="en-GB"/>
        </w:rPr>
        <w:t>,</w:t>
      </w:r>
      <w:r w:rsidR="00AB2BF3" w:rsidRPr="002B084F">
        <w:rPr>
          <w:rFonts w:ascii="Calibri" w:hAnsi="Calibri" w:cs="Calibri"/>
          <w:lang w:val="en-GB"/>
        </w:rPr>
        <w:t xml:space="preserve"> </w:t>
      </w:r>
      <w:r w:rsidR="00622317" w:rsidRPr="002B084F">
        <w:rPr>
          <w:rFonts w:ascii="Calibri" w:hAnsi="Calibri" w:cs="Calibri"/>
          <w:lang w:val="en-GB"/>
        </w:rPr>
        <w:t>Philip</w:t>
      </w:r>
      <w:r w:rsidR="00812A2B" w:rsidRPr="002B084F">
        <w:rPr>
          <w:rFonts w:ascii="Calibri" w:hAnsi="Calibri" w:cs="Calibri"/>
          <w:lang w:val="en-GB"/>
        </w:rPr>
        <w:t xml:space="preserve">p </w:t>
      </w:r>
      <w:r w:rsidR="00622317" w:rsidRPr="002B084F">
        <w:rPr>
          <w:rFonts w:ascii="Calibri" w:hAnsi="Calibri" w:cs="Calibri"/>
          <w:lang w:val="en-GB"/>
        </w:rPr>
        <w:t>B</w:t>
      </w:r>
      <w:r w:rsidR="00812A2B" w:rsidRPr="002B084F">
        <w:rPr>
          <w:rFonts w:ascii="Calibri" w:hAnsi="Calibri" w:cs="Calibri"/>
          <w:lang w:val="en-GB"/>
        </w:rPr>
        <w:t>oehm</w:t>
      </w:r>
      <w:r w:rsidR="00622317" w:rsidRPr="002B084F">
        <w:rPr>
          <w:rFonts w:ascii="Calibri" w:hAnsi="Calibri" w:cs="Calibri"/>
          <w:lang w:val="en-GB"/>
        </w:rPr>
        <w:t>-Sturm</w:t>
      </w:r>
      <w:r w:rsidR="006026B7" w:rsidRPr="002B084F">
        <w:rPr>
          <w:rFonts w:ascii="Calibri" w:hAnsi="Calibri" w:cs="Calibri"/>
          <w:vertAlign w:val="superscript"/>
          <w:lang w:val="en-GB"/>
        </w:rPr>
        <w:t>2</w:t>
      </w:r>
      <w:r w:rsidR="00DC6AC3" w:rsidRPr="002B084F">
        <w:rPr>
          <w:rFonts w:ascii="Calibri" w:hAnsi="Calibri" w:cs="Calibri"/>
          <w:vertAlign w:val="superscript"/>
          <w:lang w:val="en-GB"/>
        </w:rPr>
        <w:t>,3</w:t>
      </w:r>
      <w:r w:rsidR="00812A2B" w:rsidRPr="002B084F">
        <w:rPr>
          <w:rFonts w:ascii="Calibri" w:hAnsi="Calibri" w:cs="Calibri"/>
          <w:lang w:val="en-GB"/>
        </w:rPr>
        <w:t xml:space="preserve">, </w:t>
      </w:r>
      <w:r w:rsidRPr="002B084F">
        <w:rPr>
          <w:rFonts w:ascii="Calibri" w:hAnsi="Calibri" w:cs="Calibri"/>
          <w:lang w:val="en-GB"/>
        </w:rPr>
        <w:t>Peter Vajkoczy</w:t>
      </w:r>
      <w:r w:rsidRPr="002B084F">
        <w:rPr>
          <w:rFonts w:ascii="Calibri" w:hAnsi="Calibri" w:cs="Calibri"/>
          <w:vertAlign w:val="superscript"/>
          <w:lang w:val="en-GB"/>
        </w:rPr>
        <w:t>1</w:t>
      </w:r>
      <w:r w:rsidRPr="002B084F">
        <w:rPr>
          <w:rFonts w:ascii="Calibri" w:hAnsi="Calibri" w:cs="Calibri"/>
          <w:lang w:val="en-GB"/>
        </w:rPr>
        <w:t>, Ran Xu</w:t>
      </w:r>
      <w:r w:rsidRPr="002B084F">
        <w:rPr>
          <w:rFonts w:ascii="Calibri" w:hAnsi="Calibri" w:cs="Calibri"/>
          <w:vertAlign w:val="superscript"/>
          <w:lang w:val="en-GB"/>
        </w:rPr>
        <w:t>1</w:t>
      </w:r>
    </w:p>
    <w:p w14:paraId="3ACE2FE9" w14:textId="77777777" w:rsidR="0055407A" w:rsidRPr="002B084F" w:rsidRDefault="0055407A" w:rsidP="00C92543">
      <w:pPr>
        <w:jc w:val="both"/>
        <w:rPr>
          <w:rFonts w:ascii="Calibri" w:hAnsi="Calibri" w:cs="Calibri"/>
          <w:vertAlign w:val="superscript"/>
          <w:lang w:val="en-GB"/>
        </w:rPr>
      </w:pPr>
    </w:p>
    <w:p w14:paraId="1310C8F3" w14:textId="7AB35E31" w:rsidR="0055407A" w:rsidRPr="002B084F" w:rsidRDefault="0055407A" w:rsidP="00C92543">
      <w:pPr>
        <w:pBdr>
          <w:top w:val="nil"/>
          <w:left w:val="nil"/>
          <w:bottom w:val="nil"/>
          <w:right w:val="nil"/>
          <w:between w:val="nil"/>
        </w:pBdr>
        <w:jc w:val="both"/>
        <w:rPr>
          <w:rFonts w:ascii="Calibri" w:eastAsia="Verdana" w:hAnsi="Calibri" w:cs="Calibri"/>
          <w:lang w:val="en-GB"/>
        </w:rPr>
      </w:pPr>
      <w:r w:rsidRPr="002B084F">
        <w:rPr>
          <w:rFonts w:ascii="Calibri" w:hAnsi="Calibri" w:cs="Calibri"/>
          <w:vertAlign w:val="superscript"/>
          <w:lang w:val="en-GB"/>
        </w:rPr>
        <w:t>1</w:t>
      </w:r>
      <w:r w:rsidRPr="002B084F">
        <w:rPr>
          <w:rFonts w:ascii="Calibri" w:hAnsi="Calibri" w:cs="Calibri"/>
          <w:lang w:val="en-GB"/>
        </w:rPr>
        <w:t xml:space="preserve">Department of Neurosurgery, </w:t>
      </w:r>
      <w:r w:rsidRPr="002B084F">
        <w:rPr>
          <w:rFonts w:ascii="Calibri" w:eastAsia="Verdana" w:hAnsi="Calibri" w:cs="Calibri"/>
          <w:lang w:val="en-GB"/>
        </w:rPr>
        <w:t>Charité - Universitätsmedizin Berlin, corporate member of Freie Universität Berlin, and Humboldt-Universität zu Berlin, and Berlin Institute of Health, Berlin, Germany</w:t>
      </w:r>
      <w:r w:rsidR="0026190C">
        <w:rPr>
          <w:rFonts w:ascii="Calibri" w:eastAsia="Verdana" w:hAnsi="Calibri" w:cs="Calibri"/>
          <w:lang w:val="en-GB"/>
        </w:rPr>
        <w:t>.</w:t>
      </w:r>
    </w:p>
    <w:p w14:paraId="657EC516" w14:textId="0176D5C7" w:rsidR="006026B7" w:rsidRPr="002B084F" w:rsidRDefault="006026B7" w:rsidP="00C92543">
      <w:pPr>
        <w:jc w:val="both"/>
        <w:rPr>
          <w:rFonts w:ascii="Calibri" w:hAnsi="Calibri" w:cs="Calibri"/>
          <w:shd w:val="clear" w:color="auto" w:fill="FFFFFF"/>
          <w:lang w:val="en-US"/>
        </w:rPr>
      </w:pPr>
      <w:r w:rsidRPr="002B084F">
        <w:rPr>
          <w:rFonts w:ascii="Calibri" w:eastAsia="Verdana" w:hAnsi="Calibri" w:cs="Calibri"/>
          <w:vertAlign w:val="superscript"/>
          <w:lang w:val="en-GB"/>
        </w:rPr>
        <w:t>2</w:t>
      </w:r>
      <w:r w:rsidRPr="002B084F">
        <w:rPr>
          <w:rFonts w:ascii="Calibri" w:hAnsi="Calibri" w:cs="Calibri"/>
          <w:shd w:val="clear" w:color="auto" w:fill="FFFFFF"/>
          <w:lang w:val="en-US"/>
        </w:rPr>
        <w:t>Department of Experimental Neurology and Center for Stroke Research Berlin, Charité - Universitätsmedizin Berlin, corporate member of Freie Universität Berlin, Humboldt-Universität zu Berlin, and Berlin Institute of Health, Berlin, Germany</w:t>
      </w:r>
      <w:r w:rsidR="0026190C">
        <w:rPr>
          <w:rFonts w:ascii="Calibri" w:hAnsi="Calibri" w:cs="Calibri"/>
          <w:shd w:val="clear" w:color="auto" w:fill="FFFFFF"/>
          <w:lang w:val="en-US"/>
        </w:rPr>
        <w:t>.</w:t>
      </w:r>
    </w:p>
    <w:p w14:paraId="630F49C4" w14:textId="0C3DEDF0" w:rsidR="00DC6AC3" w:rsidRPr="002B084F" w:rsidRDefault="00DC6AC3" w:rsidP="00DC6AC3">
      <w:pPr>
        <w:jc w:val="both"/>
        <w:rPr>
          <w:rFonts w:ascii="Calibri" w:hAnsi="Calibri" w:cs="Calibri"/>
        </w:rPr>
      </w:pPr>
      <w:r w:rsidRPr="002B084F">
        <w:rPr>
          <w:rFonts w:ascii="Calibri" w:hAnsi="Calibri" w:cs="Calibri"/>
          <w:shd w:val="clear" w:color="auto" w:fill="FFFFFF"/>
          <w:vertAlign w:val="superscript"/>
        </w:rPr>
        <w:t> 3</w:t>
      </w:r>
      <w:r w:rsidRPr="002B084F">
        <w:rPr>
          <w:rFonts w:ascii="Calibri" w:hAnsi="Calibri" w:cs="Calibri"/>
          <w:shd w:val="clear" w:color="auto" w:fill="FFFFFF"/>
        </w:rPr>
        <w:t>NeuroCure Cluster of Excellence and Charité Core Facility 7T Experimental MRIs, Charité – Universitätsmedizin Berlin</w:t>
      </w:r>
      <w:r w:rsidR="0026190C">
        <w:rPr>
          <w:rFonts w:ascii="Calibri" w:hAnsi="Calibri" w:cs="Calibri"/>
          <w:shd w:val="clear" w:color="auto" w:fill="FFFFFF"/>
        </w:rPr>
        <w:t xml:space="preserve">, </w:t>
      </w:r>
      <w:r w:rsidR="0026190C" w:rsidRPr="002B084F">
        <w:rPr>
          <w:rFonts w:ascii="Calibri" w:hAnsi="Calibri" w:cs="Calibri"/>
          <w:shd w:val="clear" w:color="auto" w:fill="FFFFFF"/>
          <w:lang w:val="en-US"/>
        </w:rPr>
        <w:t>Berlin, Germany</w:t>
      </w:r>
      <w:r w:rsidR="0026190C">
        <w:rPr>
          <w:rFonts w:ascii="Calibri" w:hAnsi="Calibri" w:cs="Calibri"/>
          <w:shd w:val="clear" w:color="auto" w:fill="FFFFFF"/>
          <w:lang w:val="en-US"/>
        </w:rPr>
        <w:t>.</w:t>
      </w:r>
    </w:p>
    <w:p w14:paraId="2A9AF434" w14:textId="77777777" w:rsidR="006026B7" w:rsidRPr="002B084F" w:rsidRDefault="006026B7" w:rsidP="00C92543">
      <w:pPr>
        <w:jc w:val="both"/>
        <w:rPr>
          <w:lang w:val="en-US"/>
        </w:rPr>
      </w:pPr>
    </w:p>
    <w:p w14:paraId="05F9DAD0" w14:textId="3B1FA4D5" w:rsidR="0055407A" w:rsidRPr="002B084F" w:rsidRDefault="0055407A" w:rsidP="00C92543">
      <w:pPr>
        <w:pBdr>
          <w:top w:val="nil"/>
          <w:left w:val="nil"/>
          <w:bottom w:val="nil"/>
          <w:right w:val="nil"/>
          <w:between w:val="nil"/>
        </w:pBdr>
        <w:jc w:val="both"/>
        <w:rPr>
          <w:rFonts w:ascii="Calibri" w:eastAsia="Verdana" w:hAnsi="Calibri" w:cs="Calibri"/>
          <w:lang w:val="en-GB"/>
        </w:rPr>
      </w:pPr>
      <w:r w:rsidRPr="002B084F">
        <w:rPr>
          <w:rFonts w:ascii="Calibri" w:eastAsia="Verdana" w:hAnsi="Calibri" w:cs="Calibri"/>
          <w:lang w:val="en-GB"/>
        </w:rPr>
        <w:t>*</w:t>
      </w:r>
      <w:r w:rsidR="00656601" w:rsidRPr="002B084F">
        <w:rPr>
          <w:rFonts w:ascii="Calibri" w:eastAsia="Verdana" w:hAnsi="Calibri" w:cs="Calibri"/>
          <w:lang w:val="en-GB"/>
        </w:rPr>
        <w:t>Equal</w:t>
      </w:r>
      <w:r w:rsidRPr="002B084F">
        <w:rPr>
          <w:rFonts w:ascii="Calibri" w:eastAsia="Verdana" w:hAnsi="Calibri" w:cs="Calibri"/>
          <w:lang w:val="en-GB"/>
        </w:rPr>
        <w:t xml:space="preserve"> contribution</w:t>
      </w:r>
    </w:p>
    <w:p w14:paraId="5D4C0A71" w14:textId="77777777" w:rsidR="0055407A" w:rsidRPr="002B084F" w:rsidRDefault="0055407A" w:rsidP="00C92543">
      <w:pPr>
        <w:pBdr>
          <w:top w:val="nil"/>
          <w:left w:val="nil"/>
          <w:bottom w:val="nil"/>
          <w:right w:val="nil"/>
          <w:between w:val="nil"/>
        </w:pBdr>
        <w:jc w:val="both"/>
        <w:rPr>
          <w:rFonts w:ascii="Calibri" w:eastAsia="Verdana" w:hAnsi="Calibri" w:cs="Calibri"/>
          <w:lang w:val="en-GB"/>
        </w:rPr>
      </w:pPr>
    </w:p>
    <w:p w14:paraId="493989AF" w14:textId="480342E4" w:rsidR="0066403A" w:rsidRPr="002B084F" w:rsidRDefault="0055407A" w:rsidP="00C92543">
      <w:pPr>
        <w:pBdr>
          <w:top w:val="nil"/>
          <w:left w:val="nil"/>
          <w:bottom w:val="nil"/>
          <w:right w:val="nil"/>
          <w:between w:val="nil"/>
        </w:pBdr>
        <w:jc w:val="both"/>
        <w:rPr>
          <w:rFonts w:ascii="Calibri" w:eastAsia="Verdana" w:hAnsi="Calibri" w:cs="Calibri"/>
          <w:lang w:val="en-GB"/>
        </w:rPr>
      </w:pPr>
      <w:r w:rsidRPr="002B084F">
        <w:rPr>
          <w:rFonts w:ascii="Calibri" w:eastAsia="Verdana" w:hAnsi="Calibri" w:cs="Calibri"/>
          <w:lang w:val="en-GB"/>
        </w:rPr>
        <w:t>E-mail addresses</w:t>
      </w:r>
      <w:r w:rsidR="00BE6463" w:rsidRPr="002B084F">
        <w:rPr>
          <w:rFonts w:ascii="Calibri" w:eastAsia="Verdana" w:hAnsi="Calibri" w:cs="Calibri"/>
          <w:lang w:val="en-GB"/>
        </w:rPr>
        <w:t xml:space="preserve"> of co-authors:</w:t>
      </w:r>
    </w:p>
    <w:p w14:paraId="090C96EE" w14:textId="54DA6BA5" w:rsidR="00BE6463" w:rsidRPr="002B084F" w:rsidRDefault="00BE6463" w:rsidP="00C92543">
      <w:pPr>
        <w:jc w:val="both"/>
        <w:rPr>
          <w:rFonts w:ascii="Calibri" w:hAnsi="Calibri" w:cs="Calibri"/>
          <w:lang w:val="en-GB"/>
        </w:rPr>
      </w:pPr>
      <w:r w:rsidRPr="002B084F">
        <w:rPr>
          <w:rFonts w:ascii="Calibri" w:hAnsi="Calibri" w:cs="Calibri"/>
          <w:lang w:val="en-GB"/>
        </w:rPr>
        <w:t>Shuheng Liu</w:t>
      </w:r>
      <w:r w:rsidR="00A75F51" w:rsidRPr="002B084F">
        <w:rPr>
          <w:rFonts w:ascii="Calibri" w:hAnsi="Calibri" w:cs="Calibri"/>
          <w:lang w:val="en-GB"/>
        </w:rPr>
        <w:tab/>
      </w:r>
      <w:r w:rsidR="00A75F51" w:rsidRPr="002B084F">
        <w:rPr>
          <w:rFonts w:ascii="Calibri" w:hAnsi="Calibri" w:cs="Calibri"/>
          <w:lang w:val="en-GB"/>
        </w:rPr>
        <w:tab/>
      </w:r>
      <w:r w:rsidR="00A75F51" w:rsidRPr="002B084F">
        <w:rPr>
          <w:rFonts w:ascii="Calibri" w:hAnsi="Calibri" w:cs="Calibri"/>
          <w:lang w:val="en-GB"/>
        </w:rPr>
        <w:tab/>
      </w:r>
      <w:r w:rsidRPr="002B084F">
        <w:rPr>
          <w:rFonts w:ascii="Calibri" w:hAnsi="Calibri" w:cs="Calibri"/>
          <w:lang w:val="en-GB"/>
        </w:rPr>
        <w:t>(</w:t>
      </w:r>
      <w:r w:rsidRPr="002B084F">
        <w:rPr>
          <w:rFonts w:ascii="Calibri" w:eastAsia="Verdana" w:hAnsi="Calibri" w:cs="Calibri"/>
          <w:lang w:val="en-GB"/>
        </w:rPr>
        <w:t>shuheng.liu@charite.de)</w:t>
      </w:r>
      <w:r w:rsidRPr="002B084F">
        <w:rPr>
          <w:rFonts w:ascii="Calibri" w:hAnsi="Calibri" w:cs="Calibri"/>
          <w:lang w:val="en-GB"/>
        </w:rPr>
        <w:t xml:space="preserve"> </w:t>
      </w:r>
    </w:p>
    <w:p w14:paraId="7FE38D42" w14:textId="7EDA687F" w:rsidR="00BE6463" w:rsidRPr="002B084F" w:rsidRDefault="00BE6463" w:rsidP="00C92543">
      <w:pPr>
        <w:jc w:val="both"/>
        <w:rPr>
          <w:rFonts w:ascii="Calibri" w:hAnsi="Calibri" w:cs="Calibri"/>
          <w:lang w:val="en-GB"/>
        </w:rPr>
      </w:pPr>
      <w:r w:rsidRPr="002B084F">
        <w:rPr>
          <w:rFonts w:ascii="Calibri" w:hAnsi="Calibri" w:cs="Calibri"/>
          <w:lang w:val="en-GB"/>
        </w:rPr>
        <w:t xml:space="preserve">Katharina Tielking </w:t>
      </w:r>
      <w:r w:rsidR="00A75F51" w:rsidRPr="002B084F">
        <w:rPr>
          <w:rFonts w:ascii="Calibri" w:hAnsi="Calibri" w:cs="Calibri"/>
          <w:lang w:val="en-GB"/>
        </w:rPr>
        <w:tab/>
      </w:r>
      <w:r w:rsidR="00A75F51" w:rsidRPr="002B084F">
        <w:rPr>
          <w:rFonts w:ascii="Calibri" w:hAnsi="Calibri" w:cs="Calibri"/>
          <w:lang w:val="en-GB"/>
        </w:rPr>
        <w:tab/>
      </w:r>
      <w:r w:rsidRPr="002B084F">
        <w:rPr>
          <w:rFonts w:ascii="Calibri" w:hAnsi="Calibri" w:cs="Calibri"/>
          <w:lang w:val="en-GB"/>
        </w:rPr>
        <w:t>(</w:t>
      </w:r>
      <w:r w:rsidRPr="002B084F">
        <w:rPr>
          <w:rFonts w:ascii="Calibri" w:eastAsia="Verdana" w:hAnsi="Calibri" w:cs="Calibri"/>
          <w:lang w:val="en-GB"/>
        </w:rPr>
        <w:t>katharina.tielking@charite.de)</w:t>
      </w:r>
    </w:p>
    <w:p w14:paraId="5279C8CE" w14:textId="0BFC835A" w:rsidR="00BE6463" w:rsidRPr="002B084F" w:rsidRDefault="00BE6463" w:rsidP="00C92543">
      <w:pPr>
        <w:jc w:val="both"/>
        <w:rPr>
          <w:rFonts w:ascii="Calibri" w:hAnsi="Calibri" w:cs="Calibri"/>
        </w:rPr>
      </w:pPr>
      <w:r w:rsidRPr="002B084F">
        <w:rPr>
          <w:rFonts w:ascii="Calibri" w:hAnsi="Calibri" w:cs="Calibri"/>
        </w:rPr>
        <w:t xml:space="preserve">Dario von Wedel </w:t>
      </w:r>
      <w:r w:rsidR="00A75F51" w:rsidRPr="002B084F">
        <w:rPr>
          <w:rFonts w:ascii="Calibri" w:hAnsi="Calibri" w:cs="Calibri"/>
        </w:rPr>
        <w:tab/>
      </w:r>
      <w:r w:rsidR="00A75F51" w:rsidRPr="002B084F">
        <w:rPr>
          <w:rFonts w:ascii="Calibri" w:hAnsi="Calibri" w:cs="Calibri"/>
        </w:rPr>
        <w:tab/>
      </w:r>
      <w:r w:rsidRPr="002B084F">
        <w:rPr>
          <w:rFonts w:ascii="Calibri" w:hAnsi="Calibri" w:cs="Calibri"/>
        </w:rPr>
        <w:t>(</w:t>
      </w:r>
      <w:r w:rsidRPr="002B084F">
        <w:rPr>
          <w:rFonts w:ascii="Calibri" w:eastAsia="Verdana" w:hAnsi="Calibri" w:cs="Calibri"/>
        </w:rPr>
        <w:t>dario.von-wedel@charite.de)</w:t>
      </w:r>
    </w:p>
    <w:p w14:paraId="12F9F89D" w14:textId="0068E9DC" w:rsidR="00BE6463" w:rsidRPr="002B084F" w:rsidRDefault="00BE6463" w:rsidP="00C92543">
      <w:pPr>
        <w:jc w:val="both"/>
        <w:rPr>
          <w:rFonts w:ascii="Calibri" w:hAnsi="Calibri" w:cs="Calibri"/>
        </w:rPr>
      </w:pPr>
      <w:r w:rsidRPr="002B084F">
        <w:rPr>
          <w:rFonts w:ascii="Calibri" w:hAnsi="Calibri" w:cs="Calibri"/>
        </w:rPr>
        <w:t xml:space="preserve">Melina Nieminen-Kelhä </w:t>
      </w:r>
      <w:r w:rsidR="00A75F51" w:rsidRPr="002B084F">
        <w:rPr>
          <w:rFonts w:ascii="Calibri" w:hAnsi="Calibri" w:cs="Calibri"/>
        </w:rPr>
        <w:tab/>
      </w:r>
      <w:r w:rsidRPr="002B084F">
        <w:rPr>
          <w:rFonts w:ascii="Calibri" w:hAnsi="Calibri" w:cs="Calibri"/>
        </w:rPr>
        <w:t>(</w:t>
      </w:r>
      <w:r w:rsidRPr="002B084F">
        <w:rPr>
          <w:rFonts w:ascii="Calibri" w:eastAsia="Verdana" w:hAnsi="Calibri" w:cs="Calibri"/>
        </w:rPr>
        <w:t>melina.nieminen@charite.de)</w:t>
      </w:r>
    </w:p>
    <w:p w14:paraId="297B8B61" w14:textId="39C613F4" w:rsidR="00BE6463" w:rsidRPr="002B084F" w:rsidRDefault="00BE6463" w:rsidP="00C92543">
      <w:pPr>
        <w:jc w:val="both"/>
        <w:rPr>
          <w:rFonts w:ascii="Calibri" w:hAnsi="Calibri" w:cs="Calibri"/>
        </w:rPr>
      </w:pPr>
      <w:r w:rsidRPr="002B084F">
        <w:rPr>
          <w:rFonts w:ascii="Calibri" w:hAnsi="Calibri" w:cs="Calibri"/>
        </w:rPr>
        <w:t xml:space="preserve">Susanne Mueller </w:t>
      </w:r>
      <w:r w:rsidR="00A75F51" w:rsidRPr="002B084F">
        <w:rPr>
          <w:rFonts w:ascii="Calibri" w:hAnsi="Calibri" w:cs="Calibri"/>
        </w:rPr>
        <w:tab/>
      </w:r>
      <w:r w:rsidR="00A75F51" w:rsidRPr="002B084F">
        <w:rPr>
          <w:rFonts w:ascii="Calibri" w:hAnsi="Calibri" w:cs="Calibri"/>
        </w:rPr>
        <w:tab/>
      </w:r>
      <w:r w:rsidRPr="002B084F">
        <w:rPr>
          <w:rFonts w:ascii="Calibri" w:hAnsi="Calibri" w:cs="Calibri"/>
        </w:rPr>
        <w:t>(</w:t>
      </w:r>
      <w:r w:rsidRPr="002B084F">
        <w:rPr>
          <w:rFonts w:ascii="Calibri" w:eastAsia="Verdana" w:hAnsi="Calibri" w:cs="Calibri"/>
        </w:rPr>
        <w:t>susanne.mueller1@charite.de)</w:t>
      </w:r>
    </w:p>
    <w:p w14:paraId="50792188" w14:textId="7026DB50" w:rsidR="00BE6463" w:rsidRPr="002B084F" w:rsidRDefault="00BE6463" w:rsidP="00C92543">
      <w:pPr>
        <w:jc w:val="both"/>
        <w:rPr>
          <w:rFonts w:ascii="Calibri" w:hAnsi="Calibri" w:cs="Calibri"/>
        </w:rPr>
      </w:pPr>
      <w:r w:rsidRPr="002B084F">
        <w:rPr>
          <w:rFonts w:ascii="Calibri" w:hAnsi="Calibri" w:cs="Calibri"/>
        </w:rPr>
        <w:t xml:space="preserve">Philipp Boehm-Sturm </w:t>
      </w:r>
      <w:r w:rsidR="00A75F51" w:rsidRPr="002B084F">
        <w:rPr>
          <w:rFonts w:ascii="Calibri" w:hAnsi="Calibri" w:cs="Calibri"/>
        </w:rPr>
        <w:tab/>
      </w:r>
      <w:r w:rsidR="00A75F51" w:rsidRPr="002B084F">
        <w:rPr>
          <w:rFonts w:ascii="Calibri" w:hAnsi="Calibri" w:cs="Calibri"/>
        </w:rPr>
        <w:tab/>
      </w:r>
      <w:r w:rsidRPr="002B084F">
        <w:rPr>
          <w:rFonts w:ascii="Calibri" w:hAnsi="Calibri" w:cs="Calibri"/>
        </w:rPr>
        <w:t>(</w:t>
      </w:r>
      <w:r w:rsidRPr="002B084F">
        <w:rPr>
          <w:rFonts w:ascii="Calibri" w:eastAsia="Verdana" w:hAnsi="Calibri" w:cs="Calibri"/>
        </w:rPr>
        <w:t>philipp.boehm-sturm@charite.de)</w:t>
      </w:r>
    </w:p>
    <w:p w14:paraId="105B4CF0" w14:textId="6C2C35DE" w:rsidR="00A75F51" w:rsidRPr="002B084F" w:rsidRDefault="00BE6463" w:rsidP="00C92543">
      <w:pPr>
        <w:jc w:val="both"/>
        <w:rPr>
          <w:rFonts w:ascii="Calibri" w:hAnsi="Calibri" w:cs="Calibri"/>
        </w:rPr>
      </w:pPr>
      <w:r w:rsidRPr="002B084F">
        <w:rPr>
          <w:rFonts w:ascii="Calibri" w:hAnsi="Calibri" w:cs="Calibri"/>
        </w:rPr>
        <w:t>Peter Vajkoczy</w:t>
      </w:r>
      <w:r w:rsidR="00A75F51" w:rsidRPr="002B084F">
        <w:rPr>
          <w:rFonts w:ascii="Calibri" w:hAnsi="Calibri" w:cs="Calibri"/>
        </w:rPr>
        <w:tab/>
      </w:r>
      <w:r w:rsidR="00A75F51" w:rsidRPr="002B084F">
        <w:rPr>
          <w:rFonts w:ascii="Calibri" w:hAnsi="Calibri" w:cs="Calibri"/>
        </w:rPr>
        <w:tab/>
      </w:r>
      <w:r w:rsidR="00A75F51" w:rsidRPr="002B084F">
        <w:rPr>
          <w:rFonts w:ascii="Calibri" w:hAnsi="Calibri" w:cs="Calibri"/>
        </w:rPr>
        <w:tab/>
        <w:t>(</w:t>
      </w:r>
      <w:r w:rsidR="00A75F51" w:rsidRPr="002B084F">
        <w:rPr>
          <w:rFonts w:ascii="Calibri" w:eastAsia="Verdana" w:hAnsi="Calibri" w:cs="Calibri"/>
        </w:rPr>
        <w:t>peter.vajkoczy@charite.de)</w:t>
      </w:r>
    </w:p>
    <w:p w14:paraId="11965A62" w14:textId="45521796" w:rsidR="00BE6463" w:rsidRPr="002B084F" w:rsidRDefault="00BE6463" w:rsidP="00C92543">
      <w:pPr>
        <w:jc w:val="both"/>
        <w:rPr>
          <w:lang w:val="en-US"/>
        </w:rPr>
      </w:pPr>
      <w:r w:rsidRPr="002B084F">
        <w:rPr>
          <w:rFonts w:ascii="Calibri" w:hAnsi="Calibri" w:cs="Calibri"/>
          <w:lang w:val="en-GB"/>
        </w:rPr>
        <w:t>Ran Xu</w:t>
      </w:r>
      <w:r w:rsidR="00A75F51" w:rsidRPr="002B084F">
        <w:rPr>
          <w:rFonts w:ascii="Calibri" w:hAnsi="Calibri" w:cs="Calibri"/>
          <w:lang w:val="en-GB"/>
        </w:rPr>
        <w:tab/>
      </w:r>
      <w:r w:rsidR="00A75F51" w:rsidRPr="002B084F">
        <w:rPr>
          <w:rFonts w:ascii="Calibri" w:hAnsi="Calibri" w:cs="Calibri"/>
          <w:lang w:val="en-GB"/>
        </w:rPr>
        <w:tab/>
      </w:r>
      <w:r w:rsidR="00A75F51" w:rsidRPr="002B084F">
        <w:rPr>
          <w:rFonts w:ascii="Calibri" w:hAnsi="Calibri" w:cs="Calibri"/>
          <w:lang w:val="en-GB"/>
        </w:rPr>
        <w:tab/>
      </w:r>
      <w:r w:rsidR="00A75F51" w:rsidRPr="002B084F">
        <w:rPr>
          <w:rFonts w:ascii="Calibri" w:hAnsi="Calibri" w:cs="Calibri"/>
          <w:lang w:val="en-GB"/>
        </w:rPr>
        <w:tab/>
        <w:t>(</w:t>
      </w:r>
      <w:r w:rsidR="00A75F51" w:rsidRPr="002B084F">
        <w:rPr>
          <w:rFonts w:ascii="Calibri" w:eastAsia="Verdana" w:hAnsi="Calibri" w:cs="Calibri"/>
          <w:lang w:val="en-GB"/>
        </w:rPr>
        <w:t>ran.xu@charite.de)</w:t>
      </w:r>
    </w:p>
    <w:p w14:paraId="76FBCEF3" w14:textId="77777777" w:rsidR="0055407A" w:rsidRPr="002B084F" w:rsidRDefault="0055407A" w:rsidP="00C92543">
      <w:pPr>
        <w:jc w:val="both"/>
        <w:rPr>
          <w:rFonts w:ascii="Calibri" w:hAnsi="Calibri" w:cs="Calibri"/>
          <w:lang w:val="en-GB"/>
        </w:rPr>
      </w:pPr>
    </w:p>
    <w:p w14:paraId="353F3564" w14:textId="73CC9372" w:rsidR="0066403A" w:rsidRPr="002B084F" w:rsidRDefault="0066403A" w:rsidP="00C92543">
      <w:pPr>
        <w:jc w:val="both"/>
        <w:rPr>
          <w:rFonts w:ascii="Calibri" w:hAnsi="Calibri" w:cs="Calibri"/>
          <w:lang w:val="en-GB"/>
        </w:rPr>
      </w:pPr>
      <w:r w:rsidRPr="002B084F">
        <w:rPr>
          <w:rFonts w:ascii="Calibri" w:hAnsi="Calibri" w:cs="Calibri"/>
          <w:lang w:val="en-GB"/>
        </w:rPr>
        <w:t xml:space="preserve">Corresponding </w:t>
      </w:r>
      <w:r w:rsidR="00BE6463" w:rsidRPr="002B084F">
        <w:rPr>
          <w:rFonts w:ascii="Calibri" w:hAnsi="Calibri" w:cs="Calibri"/>
          <w:lang w:val="en-GB"/>
        </w:rPr>
        <w:t>author</w:t>
      </w:r>
      <w:r w:rsidRPr="002B084F">
        <w:rPr>
          <w:rFonts w:ascii="Calibri" w:hAnsi="Calibri" w:cs="Calibri"/>
          <w:lang w:val="en-GB"/>
        </w:rPr>
        <w:t>:</w:t>
      </w:r>
    </w:p>
    <w:p w14:paraId="192BA481" w14:textId="0B5CA1E9" w:rsidR="006E4797" w:rsidRPr="002B084F" w:rsidRDefault="0066403A" w:rsidP="00C92543">
      <w:pPr>
        <w:jc w:val="both"/>
        <w:rPr>
          <w:rStyle w:val="Hyperlink"/>
          <w:rFonts w:ascii="Calibri" w:hAnsi="Calibri" w:cs="Calibri"/>
          <w:color w:val="auto"/>
          <w:lang w:val="en-GB"/>
        </w:rPr>
      </w:pPr>
      <w:r w:rsidRPr="002B084F">
        <w:rPr>
          <w:rFonts w:ascii="Calibri" w:hAnsi="Calibri" w:cs="Calibri"/>
          <w:lang w:val="en-GB"/>
        </w:rPr>
        <w:t>Ran Xu</w:t>
      </w:r>
      <w:r w:rsidR="00A75F51" w:rsidRPr="002B084F">
        <w:rPr>
          <w:rFonts w:ascii="Calibri" w:hAnsi="Calibri" w:cs="Calibri"/>
          <w:lang w:val="en-GB"/>
        </w:rPr>
        <w:tab/>
      </w:r>
      <w:r w:rsidR="00A75F51" w:rsidRPr="002B084F">
        <w:rPr>
          <w:rFonts w:ascii="Calibri" w:hAnsi="Calibri" w:cs="Calibri"/>
          <w:lang w:val="en-GB"/>
        </w:rPr>
        <w:tab/>
      </w:r>
      <w:r w:rsidR="00A75F51" w:rsidRPr="002B084F">
        <w:rPr>
          <w:rFonts w:ascii="Calibri" w:hAnsi="Calibri" w:cs="Calibri"/>
          <w:lang w:val="en-GB"/>
        </w:rPr>
        <w:tab/>
      </w:r>
      <w:r w:rsidR="00A75F51" w:rsidRPr="002B084F">
        <w:rPr>
          <w:rFonts w:ascii="Calibri" w:hAnsi="Calibri" w:cs="Calibri"/>
          <w:lang w:val="en-GB"/>
        </w:rPr>
        <w:tab/>
        <w:t>(</w:t>
      </w:r>
      <w:r w:rsidRPr="002B084F">
        <w:rPr>
          <w:rFonts w:ascii="Calibri" w:hAnsi="Calibri" w:cs="Calibri"/>
          <w:lang w:val="en-GB"/>
        </w:rPr>
        <w:t>ran.xu@charite.de</w:t>
      </w:r>
      <w:r w:rsidR="00A75F51" w:rsidRPr="002B084F">
        <w:rPr>
          <w:rFonts w:ascii="Calibri" w:hAnsi="Calibri" w:cs="Calibri"/>
          <w:lang w:val="en-GB"/>
        </w:rPr>
        <w:t>)</w:t>
      </w:r>
    </w:p>
    <w:p w14:paraId="73E4D2EE" w14:textId="77777777" w:rsidR="00A75F51" w:rsidRPr="002B084F" w:rsidRDefault="00A75F51" w:rsidP="00C92543">
      <w:pPr>
        <w:widowControl w:val="0"/>
        <w:jc w:val="both"/>
        <w:rPr>
          <w:rFonts w:ascii="Calibri" w:hAnsi="Calibri" w:cs="Calibri"/>
          <w:b/>
          <w:lang w:val="en-GB"/>
        </w:rPr>
      </w:pPr>
    </w:p>
    <w:p w14:paraId="01FE0E10" w14:textId="7AD960E3" w:rsidR="00AB2BF3" w:rsidRPr="002B084F" w:rsidRDefault="00551D82" w:rsidP="00C92543">
      <w:pPr>
        <w:widowControl w:val="0"/>
        <w:jc w:val="both"/>
        <w:rPr>
          <w:rFonts w:ascii="Calibri" w:hAnsi="Calibri" w:cs="Calibri"/>
          <w:lang w:val="en-GB"/>
        </w:rPr>
      </w:pPr>
      <w:r w:rsidRPr="002B084F">
        <w:rPr>
          <w:rFonts w:ascii="Calibri" w:hAnsi="Calibri" w:cs="Calibri"/>
          <w:b/>
          <w:lang w:val="en-GB"/>
        </w:rPr>
        <w:t>SUMMARY:</w:t>
      </w:r>
      <w:r w:rsidRPr="002B084F">
        <w:rPr>
          <w:rFonts w:ascii="Calibri" w:hAnsi="Calibri" w:cs="Calibri"/>
          <w:lang w:val="en-GB"/>
        </w:rPr>
        <w:t xml:space="preserve"> </w:t>
      </w:r>
    </w:p>
    <w:p w14:paraId="67B2704D" w14:textId="55A4CE85" w:rsidR="006E4797" w:rsidRPr="002B084F" w:rsidRDefault="00A15682" w:rsidP="00C92543">
      <w:pPr>
        <w:jc w:val="both"/>
        <w:rPr>
          <w:rFonts w:ascii="Calibri" w:hAnsi="Calibri" w:cs="Calibri"/>
          <w:lang w:val="en-GB"/>
        </w:rPr>
      </w:pPr>
      <w:r w:rsidRPr="002B084F">
        <w:rPr>
          <w:rFonts w:ascii="Calibri" w:hAnsi="Calibri" w:cs="Calibri"/>
          <w:lang w:val="en-GB"/>
        </w:rPr>
        <w:t>Here we present a</w:t>
      </w:r>
      <w:r w:rsidR="00BA1B9D" w:rsidRPr="002B084F">
        <w:rPr>
          <w:rFonts w:ascii="Calibri" w:hAnsi="Calibri" w:cs="Calibri"/>
          <w:lang w:val="en-GB"/>
        </w:rPr>
        <w:t xml:space="preserve"> </w:t>
      </w:r>
      <w:r w:rsidR="00E26A0C" w:rsidRPr="002B084F">
        <w:rPr>
          <w:rFonts w:ascii="Calibri" w:hAnsi="Calibri" w:cs="Calibri"/>
          <w:lang w:val="en-GB"/>
        </w:rPr>
        <w:t>standardized SAH mouse model</w:t>
      </w:r>
      <w:r w:rsidR="00212434" w:rsidRPr="002B084F">
        <w:rPr>
          <w:rFonts w:ascii="Calibri" w:hAnsi="Calibri" w:cs="Calibri"/>
          <w:lang w:val="en-GB"/>
        </w:rPr>
        <w:t>,</w:t>
      </w:r>
      <w:r w:rsidR="00BA1B9D" w:rsidRPr="002B084F">
        <w:rPr>
          <w:rFonts w:ascii="Calibri" w:hAnsi="Calibri" w:cs="Calibri"/>
          <w:lang w:val="en-GB"/>
        </w:rPr>
        <w:t xml:space="preserve"> </w:t>
      </w:r>
      <w:r w:rsidR="00E26A0C" w:rsidRPr="002B084F">
        <w:rPr>
          <w:rFonts w:ascii="Calibri" w:hAnsi="Calibri" w:cs="Calibri"/>
          <w:lang w:val="en-GB"/>
        </w:rPr>
        <w:t xml:space="preserve">induced by endovascular filament perforation, combined with magnetic resonance imaging (MRI) 24 h after operation to ensure </w:t>
      </w:r>
      <w:r w:rsidR="00656601" w:rsidRPr="002B084F">
        <w:rPr>
          <w:rFonts w:ascii="Calibri" w:hAnsi="Calibri" w:cs="Calibri"/>
          <w:lang w:val="en-GB"/>
        </w:rPr>
        <w:t xml:space="preserve">the </w:t>
      </w:r>
      <w:r w:rsidR="00E26A0C" w:rsidRPr="002B084F">
        <w:rPr>
          <w:rFonts w:ascii="Calibri" w:hAnsi="Calibri" w:cs="Calibri"/>
          <w:lang w:val="en-GB"/>
        </w:rPr>
        <w:t xml:space="preserve">correct bleeding site and </w:t>
      </w:r>
      <w:r w:rsidR="00656601" w:rsidRPr="002B084F">
        <w:rPr>
          <w:rFonts w:ascii="Calibri" w:hAnsi="Calibri" w:cs="Calibri"/>
          <w:lang w:val="en-GB"/>
        </w:rPr>
        <w:t>exclude</w:t>
      </w:r>
      <w:r w:rsidR="00E26A0C" w:rsidRPr="002B084F">
        <w:rPr>
          <w:rFonts w:ascii="Calibri" w:hAnsi="Calibri" w:cs="Calibri"/>
          <w:lang w:val="en-GB"/>
        </w:rPr>
        <w:t xml:space="preserve"> other relevant intracranial pathologies.</w:t>
      </w:r>
    </w:p>
    <w:p w14:paraId="438B3408" w14:textId="77777777" w:rsidR="00E26A0C" w:rsidRPr="002B084F" w:rsidRDefault="00E26A0C" w:rsidP="00C92543">
      <w:pPr>
        <w:jc w:val="both"/>
        <w:rPr>
          <w:rFonts w:ascii="Calibri" w:hAnsi="Calibri" w:cs="Calibri"/>
          <w:lang w:val="en-GB"/>
        </w:rPr>
      </w:pPr>
    </w:p>
    <w:p w14:paraId="1E1D882D" w14:textId="71C9736C" w:rsidR="00BA679B" w:rsidRPr="002B084F" w:rsidRDefault="00551D82" w:rsidP="00C92543">
      <w:pPr>
        <w:jc w:val="both"/>
        <w:rPr>
          <w:rFonts w:ascii="Calibri" w:hAnsi="Calibri" w:cs="Calibri"/>
          <w:lang w:val="en-GB"/>
        </w:rPr>
      </w:pPr>
      <w:r w:rsidRPr="002B084F">
        <w:rPr>
          <w:rFonts w:ascii="Calibri" w:hAnsi="Calibri" w:cs="Calibri"/>
          <w:b/>
          <w:lang w:val="en-GB"/>
        </w:rPr>
        <w:t>ABSTRACT:</w:t>
      </w:r>
      <w:r w:rsidRPr="002B084F">
        <w:rPr>
          <w:rFonts w:ascii="Calibri" w:hAnsi="Calibri" w:cs="Calibri"/>
          <w:lang w:val="en-GB"/>
        </w:rPr>
        <w:t xml:space="preserve"> </w:t>
      </w:r>
    </w:p>
    <w:p w14:paraId="6DFDD5DA" w14:textId="585DE14E" w:rsidR="00BA679B" w:rsidRPr="002B084F" w:rsidRDefault="00BA679B" w:rsidP="00C92543">
      <w:pPr>
        <w:jc w:val="both"/>
        <w:rPr>
          <w:rFonts w:ascii="Calibri" w:hAnsi="Calibri" w:cs="Calibri"/>
          <w:lang w:val="en-GB"/>
        </w:rPr>
      </w:pPr>
      <w:r w:rsidRPr="002B084F">
        <w:rPr>
          <w:rFonts w:ascii="Calibri" w:hAnsi="Calibri" w:cs="Calibri"/>
          <w:lang w:val="en-GB"/>
        </w:rPr>
        <w:t xml:space="preserve">The endovascular filament perforation model to mimic subarachnoid hemorrhage (SAH) is a commonly used model – however, the technique can cause </w:t>
      </w:r>
      <w:r w:rsidR="00656601" w:rsidRPr="002B084F">
        <w:rPr>
          <w:rFonts w:ascii="Calibri" w:hAnsi="Calibri" w:cs="Calibri"/>
          <w:lang w:val="en-GB"/>
        </w:rPr>
        <w:t xml:space="preserve">a </w:t>
      </w:r>
      <w:r w:rsidRPr="002B084F">
        <w:rPr>
          <w:rFonts w:ascii="Calibri" w:hAnsi="Calibri" w:cs="Calibri"/>
          <w:lang w:val="en-GB"/>
        </w:rPr>
        <w:t xml:space="preserve">high mortality rate as well as </w:t>
      </w:r>
      <w:r w:rsidR="00656601" w:rsidRPr="002B084F">
        <w:rPr>
          <w:rFonts w:ascii="Calibri" w:hAnsi="Calibri" w:cs="Calibri"/>
          <w:lang w:val="en-GB"/>
        </w:rPr>
        <w:t xml:space="preserve">an </w:t>
      </w:r>
      <w:r w:rsidRPr="002B084F">
        <w:rPr>
          <w:rFonts w:ascii="Calibri" w:hAnsi="Calibri" w:cs="Calibri"/>
          <w:lang w:val="en-GB"/>
        </w:rPr>
        <w:t xml:space="preserve">uncontrollable volume of SAH </w:t>
      </w:r>
      <w:r w:rsidR="00113220" w:rsidRPr="002B084F">
        <w:rPr>
          <w:rFonts w:ascii="Calibri" w:hAnsi="Calibri" w:cs="Calibri"/>
          <w:lang w:val="en-GB"/>
        </w:rPr>
        <w:t xml:space="preserve">and </w:t>
      </w:r>
      <w:r w:rsidRPr="002B084F">
        <w:rPr>
          <w:rFonts w:ascii="Calibri" w:hAnsi="Calibri" w:cs="Calibri"/>
          <w:lang w:val="en-GB"/>
        </w:rPr>
        <w:t xml:space="preserve">other intracranial complications such as stroke or intracranial hemorrhage. In this </w:t>
      </w:r>
      <w:r w:rsidR="00656601" w:rsidRPr="002B084F">
        <w:rPr>
          <w:rFonts w:ascii="Calibri" w:hAnsi="Calibri" w:cs="Calibri"/>
          <w:lang w:val="en-GB"/>
        </w:rPr>
        <w:t>protocol</w:t>
      </w:r>
      <w:r w:rsidRPr="002B084F">
        <w:rPr>
          <w:rFonts w:ascii="Calibri" w:hAnsi="Calibri" w:cs="Calibri"/>
          <w:lang w:val="en-GB"/>
        </w:rPr>
        <w:t xml:space="preserve">, a standardized SAH mouse model </w:t>
      </w:r>
      <w:r w:rsidR="00113220" w:rsidRPr="002B084F">
        <w:rPr>
          <w:rFonts w:ascii="Calibri" w:hAnsi="Calibri" w:cs="Calibri"/>
          <w:lang w:val="en-GB"/>
        </w:rPr>
        <w:t xml:space="preserve">is presented, </w:t>
      </w:r>
      <w:r w:rsidRPr="002B084F">
        <w:rPr>
          <w:rFonts w:ascii="Calibri" w:hAnsi="Calibri" w:cs="Calibri"/>
          <w:lang w:val="en-GB"/>
        </w:rPr>
        <w:t xml:space="preserve">induced by endovascular filament perforation, combined with magnetic resonance imaging (MRI) 24 h after operation to ensure </w:t>
      </w:r>
      <w:r w:rsidR="00656601" w:rsidRPr="002B084F">
        <w:rPr>
          <w:rFonts w:ascii="Calibri" w:hAnsi="Calibri" w:cs="Calibri"/>
          <w:lang w:val="en-GB"/>
        </w:rPr>
        <w:t xml:space="preserve">the </w:t>
      </w:r>
      <w:r w:rsidRPr="002B084F">
        <w:rPr>
          <w:rFonts w:ascii="Calibri" w:hAnsi="Calibri" w:cs="Calibri"/>
          <w:lang w:val="en-GB"/>
        </w:rPr>
        <w:t>correct bleeding site</w:t>
      </w:r>
      <w:r w:rsidR="00113220" w:rsidRPr="002B084F">
        <w:rPr>
          <w:rFonts w:ascii="Calibri" w:hAnsi="Calibri" w:cs="Calibri"/>
          <w:lang w:val="en-GB"/>
        </w:rPr>
        <w:t xml:space="preserve"> and</w:t>
      </w:r>
      <w:r w:rsidRPr="002B084F">
        <w:rPr>
          <w:rFonts w:ascii="Calibri" w:hAnsi="Calibri" w:cs="Calibri"/>
          <w:lang w:val="en-GB"/>
        </w:rPr>
        <w:t xml:space="preserve"> exc</w:t>
      </w:r>
      <w:r w:rsidR="00113220" w:rsidRPr="002B084F">
        <w:rPr>
          <w:rFonts w:ascii="Calibri" w:hAnsi="Calibri" w:cs="Calibri"/>
          <w:lang w:val="en-GB"/>
        </w:rPr>
        <w:t>lude</w:t>
      </w:r>
      <w:r w:rsidRPr="002B084F">
        <w:rPr>
          <w:rFonts w:ascii="Calibri" w:hAnsi="Calibri" w:cs="Calibri"/>
          <w:lang w:val="en-GB"/>
        </w:rPr>
        <w:t xml:space="preserve"> other relevant intracranial pathologies. </w:t>
      </w:r>
      <w:r w:rsidRPr="002B084F">
        <w:rPr>
          <w:rFonts w:ascii="Calibri" w:hAnsi="Calibri" w:cs="Calibri"/>
          <w:lang w:val="en-GB"/>
        </w:rPr>
        <w:lastRenderedPageBreak/>
        <w:t>Briefly, C57BL/6J mice are anesthetized with an intraperitoneal ketamine/xylazine (</w:t>
      </w:r>
      <w:r w:rsidR="00A02741" w:rsidRPr="002B084F">
        <w:rPr>
          <w:rFonts w:ascii="Calibri" w:hAnsi="Calibri" w:cs="Calibri"/>
          <w:lang w:val="en-GB"/>
        </w:rPr>
        <w:t>70 mg</w:t>
      </w:r>
      <w:r w:rsidR="00113220" w:rsidRPr="002B084F">
        <w:rPr>
          <w:rFonts w:ascii="Calibri" w:hAnsi="Calibri" w:cs="Calibri"/>
          <w:lang w:val="en-GB"/>
        </w:rPr>
        <w:t>/</w:t>
      </w:r>
      <w:r w:rsidR="00A02741" w:rsidRPr="002B084F">
        <w:rPr>
          <w:rFonts w:ascii="Calibri" w:hAnsi="Calibri" w:cs="Calibri"/>
          <w:lang w:val="en-GB"/>
        </w:rPr>
        <w:t>16 mg/kg body weight)</w:t>
      </w:r>
      <w:r w:rsidRPr="002B084F">
        <w:rPr>
          <w:rFonts w:ascii="Calibri" w:hAnsi="Calibri" w:cs="Calibri"/>
          <w:lang w:val="en-GB"/>
        </w:rPr>
        <w:t xml:space="preserve"> injection and placed in a supine position. After midline neck incision, the common carotid artery (CCA) and carotid bifurcation are exposed</w:t>
      </w:r>
      <w:r w:rsidR="00362A43" w:rsidRPr="002B084F">
        <w:rPr>
          <w:rFonts w:ascii="Calibri" w:hAnsi="Calibri" w:cs="Calibri"/>
          <w:lang w:val="en-GB"/>
        </w:rPr>
        <w:t>,</w:t>
      </w:r>
      <w:r w:rsidRPr="002B084F">
        <w:rPr>
          <w:rFonts w:ascii="Calibri" w:hAnsi="Calibri" w:cs="Calibri"/>
          <w:lang w:val="en-GB"/>
        </w:rPr>
        <w:t xml:space="preserve"> and a 5-0 non-absorbable monofilament polypropylene suture</w:t>
      </w:r>
      <w:r w:rsidR="00362A43" w:rsidRPr="002B084F">
        <w:rPr>
          <w:rFonts w:ascii="Calibri" w:hAnsi="Calibri" w:cs="Calibri"/>
          <w:lang w:val="en-GB"/>
        </w:rPr>
        <w:t xml:space="preserve"> is</w:t>
      </w:r>
      <w:r w:rsidRPr="002B084F">
        <w:rPr>
          <w:rFonts w:ascii="Calibri" w:hAnsi="Calibri" w:cs="Calibri"/>
          <w:lang w:val="en-GB"/>
        </w:rPr>
        <w:t xml:space="preserve"> inserted in a retrograde fashion into the external carotid artery (ECA) and advanced into the common carotid artery. Then, the filament is invaginated into the internal carotid artery (ICA) and pushed forward to perforate the anterior cerebral artery (ACA). After recovery from surgery, mice undergo </w:t>
      </w:r>
      <w:r w:rsidR="00656601" w:rsidRPr="002B084F">
        <w:rPr>
          <w:rFonts w:ascii="Calibri" w:hAnsi="Calibri" w:cs="Calibri"/>
          <w:lang w:val="en-GB"/>
        </w:rPr>
        <w:t xml:space="preserve">a </w:t>
      </w:r>
      <w:r w:rsidRPr="002B084F">
        <w:rPr>
          <w:rFonts w:ascii="Calibri" w:hAnsi="Calibri" w:cs="Calibri"/>
          <w:lang w:val="en-GB"/>
        </w:rPr>
        <w:t>7.0</w:t>
      </w:r>
      <w:r w:rsidR="00171997" w:rsidRPr="002B084F">
        <w:rPr>
          <w:rFonts w:ascii="Calibri" w:hAnsi="Calibri" w:cs="Calibri"/>
          <w:lang w:val="en-GB"/>
        </w:rPr>
        <w:t xml:space="preserve"> </w:t>
      </w:r>
      <w:r w:rsidRPr="002B084F">
        <w:rPr>
          <w:rFonts w:ascii="Calibri" w:hAnsi="Calibri" w:cs="Calibri"/>
          <w:lang w:val="en-GB"/>
        </w:rPr>
        <w:t xml:space="preserve">T MRI 24 </w:t>
      </w:r>
      <w:r w:rsidR="00171997" w:rsidRPr="002B084F">
        <w:rPr>
          <w:rFonts w:ascii="Calibri" w:hAnsi="Calibri" w:cs="Calibri"/>
          <w:lang w:val="en-GB"/>
        </w:rPr>
        <w:t xml:space="preserve">h </w:t>
      </w:r>
      <w:r w:rsidRPr="002B084F">
        <w:rPr>
          <w:rFonts w:ascii="Calibri" w:hAnsi="Calibri" w:cs="Calibri"/>
          <w:lang w:val="en-GB"/>
        </w:rPr>
        <w:t>later. The volume of bleeding can be quantified and graded</w:t>
      </w:r>
      <w:r w:rsidR="00113220" w:rsidRPr="002B084F">
        <w:rPr>
          <w:rFonts w:ascii="Calibri" w:hAnsi="Calibri" w:cs="Calibri"/>
          <w:lang w:val="en-GB"/>
        </w:rPr>
        <w:t xml:space="preserve"> via postoperative</w:t>
      </w:r>
      <w:r w:rsidRPr="002B084F">
        <w:rPr>
          <w:rFonts w:ascii="Calibri" w:hAnsi="Calibri" w:cs="Calibri"/>
          <w:lang w:val="en-GB"/>
        </w:rPr>
        <w:t xml:space="preserve"> MRI</w:t>
      </w:r>
      <w:r w:rsidR="00113220" w:rsidRPr="002B084F">
        <w:rPr>
          <w:rFonts w:ascii="Calibri" w:hAnsi="Calibri" w:cs="Calibri"/>
          <w:lang w:val="en-GB"/>
        </w:rPr>
        <w:t xml:space="preserve">, </w:t>
      </w:r>
      <w:r w:rsidRPr="002B084F">
        <w:rPr>
          <w:rFonts w:ascii="Calibri" w:hAnsi="Calibri" w:cs="Calibri"/>
          <w:lang w:val="en-GB"/>
        </w:rPr>
        <w:t xml:space="preserve">enabling a robust experimental SAH group with the option to perform further subgroup analyses based on blood quantity. </w:t>
      </w:r>
    </w:p>
    <w:p w14:paraId="6ACE6E69" w14:textId="77777777" w:rsidR="006E4797" w:rsidRPr="002B084F" w:rsidRDefault="006E4797" w:rsidP="00C92543">
      <w:pPr>
        <w:jc w:val="both"/>
        <w:rPr>
          <w:rFonts w:ascii="Calibri" w:hAnsi="Calibri" w:cs="Calibri"/>
          <w:lang w:val="en-GB"/>
        </w:rPr>
      </w:pPr>
    </w:p>
    <w:p w14:paraId="43E00782" w14:textId="2A8DF584" w:rsidR="00D82157" w:rsidRPr="002B084F" w:rsidRDefault="00551D82" w:rsidP="00C92543">
      <w:pPr>
        <w:jc w:val="both"/>
        <w:rPr>
          <w:rFonts w:ascii="Calibri" w:hAnsi="Calibri" w:cs="Calibri"/>
          <w:lang w:val="en-GB"/>
        </w:rPr>
      </w:pPr>
      <w:r w:rsidRPr="002B084F">
        <w:rPr>
          <w:rFonts w:ascii="Calibri" w:hAnsi="Calibri" w:cs="Calibri"/>
          <w:b/>
          <w:lang w:val="en-GB"/>
        </w:rPr>
        <w:t>INTRODUCTION:</w:t>
      </w:r>
      <w:r w:rsidRPr="002B084F">
        <w:rPr>
          <w:rFonts w:ascii="Calibri" w:hAnsi="Calibri" w:cs="Calibri"/>
          <w:lang w:val="en-GB"/>
        </w:rPr>
        <w:t xml:space="preserve"> </w:t>
      </w:r>
    </w:p>
    <w:p w14:paraId="048CCD0A" w14:textId="050BFD1D" w:rsidR="00D82157" w:rsidRPr="002B084F" w:rsidRDefault="00D82157" w:rsidP="00C92543">
      <w:pPr>
        <w:pStyle w:val="p1"/>
        <w:jc w:val="both"/>
        <w:rPr>
          <w:rFonts w:ascii="Calibri" w:hAnsi="Calibri" w:cs="Calibri"/>
          <w:sz w:val="24"/>
          <w:szCs w:val="24"/>
        </w:rPr>
      </w:pPr>
      <w:r w:rsidRPr="002B084F">
        <w:rPr>
          <w:rFonts w:ascii="Calibri" w:hAnsi="Calibri" w:cs="Calibri"/>
          <w:sz w:val="24"/>
          <w:szCs w:val="24"/>
        </w:rPr>
        <w:t>Subarachnoid hemorrhage (SAH) is caused by the rupture of an intracranial aneurysm and poses a life-threatening emergency, associated with substantial morbidity and mortality, accounting for approx. 5% of strokes</w:t>
      </w:r>
      <w:r w:rsidR="006E4F4F" w:rsidRPr="002B084F">
        <w:rPr>
          <w:rFonts w:ascii="Calibri" w:hAnsi="Calibri" w:cs="Calibri"/>
          <w:sz w:val="24"/>
          <w:szCs w:val="24"/>
        </w:rPr>
        <w:fldChar w:fldCharType="begin" w:fldLock="1"/>
      </w:r>
      <w:r w:rsidR="00CB72C6" w:rsidRPr="002B084F">
        <w:rPr>
          <w:rFonts w:ascii="Calibri" w:hAnsi="Calibri" w:cs="Calibri"/>
          <w:sz w:val="24"/>
          <w:szCs w:val="24"/>
        </w:rPr>
        <w:instrText>ADDIN CSL_CITATION {"citationItems":[{"id":"ITEM-1","itemData":{"DOI":"10.1016/S0140-6736(16)30668-7","ISSN":"01406736","author":[{"dropping-particle":"","family":"Macdonald","given":"R Loch","non-dropping-particle":"","parse-names":false,"suffix":""},{"dropping-particle":"","family":"Schweizer","given":"Tom A","non-dropping-particle":"","parse-names":false,"suffix":""}],"container-title":"The Lancet","id":"ITEM-1","issue":"10069","issued":{"date-parts":[["2017","2"]]},"page":"655-666","title":"Spontaneous subarachnoid haemorrhage","type":"article-journal","volume":"389"},"uris":["http://www.mendeley.com/documents/?uuid=5f01aff4-9402-4225-8a39-c7cf11457fa7"]},{"id":"ITEM-2","itemData":{"DOI":"10.1016/S0140-6736(07)60153-6","ISSN":"01406736","author":[{"dropping-particle":"","family":"Gijn","given":"Jan","non-dropping-particle":"van","parse-names":false,"suffix":""},{"dropping-particle":"","family":"Kerr","given":"Richard S","non-dropping-particle":"","parse-names":false,"suffix":""},{"dropping-particle":"","family":"Rinkel","given":"Gabriel JE","non-dropping-particle":"","parse-names":false,"suffix":""}],"container-title":"The Lancet","id":"ITEM-2","issue":"9558","issued":{"date-parts":[["2007","1"]]},"page":"306-318","title":"Subarachnoid haemorrhage","type":"article-journal","volume":"369"},"uris":["http://www.mendeley.com/documents/?uuid=c99cbc7c-1553-4ee3-8df8-3b626887e2aa"]}],"mendeley":{"formattedCitation":"&lt;sup&gt;1, 2&lt;/sup&gt;","plainTextFormattedCitation":"1, 2","previouslyFormattedCitation":"&lt;sup&gt;1, 2&lt;/sup&gt;"},"properties":{"noteIndex":0},"schema":"https://github.com/citation-style-language/schema/raw/master/csl-citation.json"}</w:instrText>
      </w:r>
      <w:r w:rsidR="006E4F4F" w:rsidRPr="002B084F">
        <w:rPr>
          <w:rFonts w:ascii="Calibri" w:hAnsi="Calibri" w:cs="Calibri"/>
          <w:sz w:val="24"/>
          <w:szCs w:val="24"/>
        </w:rPr>
        <w:fldChar w:fldCharType="separate"/>
      </w:r>
      <w:r w:rsidR="00CB72C6" w:rsidRPr="002B084F">
        <w:rPr>
          <w:rFonts w:ascii="Calibri" w:hAnsi="Calibri" w:cs="Calibri"/>
          <w:noProof/>
          <w:sz w:val="24"/>
          <w:szCs w:val="24"/>
          <w:vertAlign w:val="superscript"/>
        </w:rPr>
        <w:t>1,2</w:t>
      </w:r>
      <w:r w:rsidR="006E4F4F" w:rsidRPr="002B084F">
        <w:rPr>
          <w:rFonts w:ascii="Calibri" w:hAnsi="Calibri" w:cs="Calibri"/>
          <w:sz w:val="24"/>
          <w:szCs w:val="24"/>
        </w:rPr>
        <w:fldChar w:fldCharType="end"/>
      </w:r>
      <w:r w:rsidRPr="002B084F">
        <w:rPr>
          <w:rFonts w:ascii="Calibri" w:hAnsi="Calibri" w:cs="Calibri"/>
          <w:sz w:val="24"/>
          <w:szCs w:val="24"/>
        </w:rPr>
        <w:t>. SAH patients present with severe headaches, neurological dysfunction, and progressive disturbance of consciousness</w:t>
      </w:r>
      <w:r w:rsidR="006E4F4F" w:rsidRPr="002B084F">
        <w:rPr>
          <w:rFonts w:ascii="Calibri" w:hAnsi="Calibri" w:cs="Calibri"/>
          <w:sz w:val="24"/>
          <w:szCs w:val="24"/>
        </w:rPr>
        <w:fldChar w:fldCharType="begin" w:fldLock="1"/>
      </w:r>
      <w:r w:rsidR="006E4F4F" w:rsidRPr="002B084F">
        <w:rPr>
          <w:rFonts w:ascii="Calibri" w:hAnsi="Calibri" w:cs="Calibri"/>
          <w:sz w:val="24"/>
          <w:szCs w:val="24"/>
        </w:rPr>
        <w:instrText>ADDIN CSL_CITATION {"citationItems":[{"id":"ITEM-1","itemData":{"DOI":"10.1016/j.emc.2016.06.011","ISSN":"07338627","author":[{"dropping-particle":"","family":"Abraham","given":"Michael K.","non-dropping-particle":"","parse-names":false,"suffix":""},{"dropping-particle":"","family":"Chang","given":"Wan-Tsu Wendy","non-dropping-particle":"","parse-names":false,"suffix":""}],"container-title":"Emergency Medicine Clinics of North America","id":"ITEM-1","issue":"4","issued":{"date-parts":[["2016","11"]]},"page":"901-916","title":"Subarachnoid Hemorrhage","type":"article-journal","volume":"34"},"uris":["http://www.mendeley.com/documents/?uuid=46552212-095f-41d7-97cd-626d667c9440"]}],"mendeley":{"formattedCitation":"&lt;sup&gt;3&lt;/sup&gt;","plainTextFormattedCitation":"3","previouslyFormattedCitation":"&lt;sup&gt;3&lt;/sup&gt;"},"properties":{"noteIndex":0},"schema":"https://github.com/citation-style-language/schema/raw/master/csl-citation.json"}</w:instrText>
      </w:r>
      <w:r w:rsidR="006E4F4F" w:rsidRPr="002B084F">
        <w:rPr>
          <w:rFonts w:ascii="Calibri" w:hAnsi="Calibri" w:cs="Calibri"/>
          <w:sz w:val="24"/>
          <w:szCs w:val="24"/>
        </w:rPr>
        <w:fldChar w:fldCharType="separate"/>
      </w:r>
      <w:r w:rsidR="006E4F4F" w:rsidRPr="002B084F">
        <w:rPr>
          <w:rFonts w:ascii="Calibri" w:hAnsi="Calibri" w:cs="Calibri"/>
          <w:noProof/>
          <w:sz w:val="24"/>
          <w:szCs w:val="24"/>
          <w:vertAlign w:val="superscript"/>
        </w:rPr>
        <w:t>3</w:t>
      </w:r>
      <w:r w:rsidR="006E4F4F" w:rsidRPr="002B084F">
        <w:rPr>
          <w:rFonts w:ascii="Calibri" w:hAnsi="Calibri" w:cs="Calibri"/>
          <w:sz w:val="24"/>
          <w:szCs w:val="24"/>
        </w:rPr>
        <w:fldChar w:fldCharType="end"/>
      </w:r>
      <w:r w:rsidRPr="002B084F">
        <w:rPr>
          <w:rFonts w:ascii="Calibri" w:hAnsi="Calibri" w:cs="Calibri"/>
          <w:sz w:val="24"/>
          <w:szCs w:val="24"/>
        </w:rPr>
        <w:t>. Around 30</w:t>
      </w:r>
      <w:r w:rsidR="00656601" w:rsidRPr="002B084F">
        <w:rPr>
          <w:rFonts w:ascii="Calibri" w:hAnsi="Calibri" w:cs="Calibri"/>
          <w:sz w:val="24"/>
          <w:szCs w:val="24"/>
        </w:rPr>
        <w:t>%</w:t>
      </w:r>
      <w:r w:rsidRPr="002B084F">
        <w:rPr>
          <w:rFonts w:ascii="Calibri" w:hAnsi="Calibri" w:cs="Calibri"/>
          <w:sz w:val="24"/>
          <w:szCs w:val="24"/>
        </w:rPr>
        <w:t xml:space="preserve"> of SAH patients die within the first 30 days after the initial bleeding event</w:t>
      </w:r>
      <w:r w:rsidR="006E4F4F" w:rsidRPr="002B084F">
        <w:rPr>
          <w:rFonts w:ascii="Calibri" w:hAnsi="Calibri" w:cs="Calibri"/>
          <w:sz w:val="24"/>
          <w:szCs w:val="24"/>
        </w:rPr>
        <w:fldChar w:fldCharType="begin" w:fldLock="1"/>
      </w:r>
      <w:r w:rsidR="006E4F4F" w:rsidRPr="002B084F">
        <w:rPr>
          <w:rFonts w:ascii="Calibri" w:hAnsi="Calibri" w:cs="Calibri"/>
          <w:sz w:val="24"/>
          <w:szCs w:val="24"/>
        </w:rPr>
        <w:instrText>ADDIN CSL_CITATION {"citationItems":[{"id":"ITEM-1","itemData":{"DOI":"10.1371/journal.pone.0155945","ISSN":"1932-6203","author":[{"dropping-particle":"","family":"Schertz","given":"Mathieu","non-dropping-particle":"","parse-names":false,"suffix":""},{"dropping-particle":"","family":"Mehdaoui","given":"Hossein","non-dropping-particle":"","parse-names":false,"suffix":""},{"dropping-particle":"","family":"Hamlat","given":"Abderrahmane","non-dropping-particle":"","parse-names":false,"suffix":""},{"dropping-particle":"","family":"Piotin","given":"Michel","non-dropping-particle":"","parse-names":false,"suffix":""},{"dropping-particle":"","family":"Banydeen","given":"Rishika","non-dropping-particle":"","parse-names":false,"suffix":""},{"dropping-particle":"","family":"Mejdoubi","given":"Mehdi","non-dropping-particle":"","parse-names":false,"suffix":""}],"container-title":"PLOS ONE","editor":[{"dropping-particle":"","family":"Etminan","given":"Nima","non-dropping-particle":"","parse-names":false,"suffix":""}],"id":"ITEM-1","issue":"5","issued":{"date-parts":[["2016","5","23"]]},"page":"e0155945","title":"Incidence and Mortality of Spontaneous Subarachnoid Hemorrhage in Martinique","type":"article-journal","volume":"11"},"uris":["http://www.mendeley.com/documents/?uuid=533fd23c-c0b7-4881-af75-002f1a513883"]}],"mendeley":{"formattedCitation":"&lt;sup&gt;4&lt;/sup&gt;","plainTextFormattedCitation":"4","previouslyFormattedCitation":"&lt;sup&gt;4&lt;/sup&gt;"},"properties":{"noteIndex":0},"schema":"https://github.com/citation-style-language/schema/raw/master/csl-citation.json"}</w:instrText>
      </w:r>
      <w:r w:rsidR="006E4F4F" w:rsidRPr="002B084F">
        <w:rPr>
          <w:rFonts w:ascii="Calibri" w:hAnsi="Calibri" w:cs="Calibri"/>
          <w:sz w:val="24"/>
          <w:szCs w:val="24"/>
        </w:rPr>
        <w:fldChar w:fldCharType="separate"/>
      </w:r>
      <w:r w:rsidR="006E4F4F" w:rsidRPr="002B084F">
        <w:rPr>
          <w:rFonts w:ascii="Calibri" w:hAnsi="Calibri" w:cs="Calibri"/>
          <w:noProof/>
          <w:sz w:val="24"/>
          <w:szCs w:val="24"/>
          <w:vertAlign w:val="superscript"/>
        </w:rPr>
        <w:t>4</w:t>
      </w:r>
      <w:r w:rsidR="006E4F4F" w:rsidRPr="002B084F">
        <w:rPr>
          <w:rFonts w:ascii="Calibri" w:hAnsi="Calibri" w:cs="Calibri"/>
          <w:sz w:val="24"/>
          <w:szCs w:val="24"/>
        </w:rPr>
        <w:fldChar w:fldCharType="end"/>
      </w:r>
      <w:r w:rsidRPr="002B084F">
        <w:rPr>
          <w:rFonts w:ascii="Calibri" w:hAnsi="Calibri" w:cs="Calibri"/>
          <w:sz w:val="24"/>
          <w:szCs w:val="24"/>
        </w:rPr>
        <w:t>. Clinically, 50% of patients experience delayed brain injury (DBI) after</w:t>
      </w:r>
      <w:r w:rsidR="00362A43" w:rsidRPr="002B084F">
        <w:rPr>
          <w:rFonts w:ascii="Calibri" w:hAnsi="Calibri" w:cs="Calibri"/>
          <w:sz w:val="24"/>
          <w:szCs w:val="24"/>
        </w:rPr>
        <w:t xml:space="preserve"> early brain injury</w:t>
      </w:r>
      <w:r w:rsidRPr="002B084F">
        <w:rPr>
          <w:rFonts w:ascii="Calibri" w:hAnsi="Calibri" w:cs="Calibri"/>
          <w:sz w:val="24"/>
          <w:szCs w:val="24"/>
        </w:rPr>
        <w:t>. DBI is characterized by delayed cerebral ischemia and delayed neurological deficits. Current studies have shown that the synergistic effects of several different factors lead to the loss of neurological function, including the destruction of the blood-brain barrier, the contraction of small arteries, microcirculatory dysfunction, and thrombosis</w:t>
      </w:r>
      <w:r w:rsidR="006E4F4F" w:rsidRPr="002B084F">
        <w:rPr>
          <w:rFonts w:ascii="Calibri" w:hAnsi="Calibri" w:cs="Calibri"/>
          <w:sz w:val="24"/>
          <w:szCs w:val="24"/>
        </w:rPr>
        <w:fldChar w:fldCharType="begin" w:fldLock="1"/>
      </w:r>
      <w:r w:rsidR="00CB72C6" w:rsidRPr="002B084F">
        <w:rPr>
          <w:rFonts w:ascii="Calibri" w:hAnsi="Calibri" w:cs="Calibri"/>
          <w:sz w:val="24"/>
          <w:szCs w:val="24"/>
        </w:rPr>
        <w:instrText>ADDIN CSL_CITATION {"citationItems":[{"id":"ITEM-1","itemData":{"DOI":"10.1186/s40560-018-0297-5","ISSN":"2052-0492","author":[{"dropping-particle":"","family":"Okazaki","given":"Tomoya","non-dropping-particle":"","parse-names":false,"suffix":""},{"dropping-particle":"","family":"Kuroda","given":"Yasuhiro","non-dropping-particle":"","parse-names":false,"suffix":""}],"container-title":"Journal of Intensive Care","id":"ITEM-1","issue":"1","issued":{"date-parts":[["2018","12","8"]]},"page":"28","title":"Aneurysmal subarachnoid hemorrhage: intensive care for improving neurological outcome","type":"article-journal","volume":"6"},"uris":["http://www.mendeley.com/documents/?uuid=0006aa19-6cc8-450b-85b3-ca1ed225d758"]},{"id":"ITEM-2","itemData":{"DOI":"10.1016/j.clineuro.2012.09.006","ISSN":"03038467","author":[{"dropping-particle":"","family":"Kilbourn","given":"Kent J.","non-dropping-particle":"","parse-names":false,"suffix":""},{"dropping-particle":"","family":"Levy","given":"Stephanie","non-dropping-particle":"","parse-names":false,"suffix":""},{"dropping-particle":"","family":"Staff","given":"Ilene","non-dropping-particle":"","parse-names":false,"suffix":""},{"dropping-particle":"","family":"Kureshi","given":"Inam","non-dropping-particle":"","parse-names":false,"suffix":""},{"dropping-particle":"","family":"McCullough","given":"Louise","non-dropping-particle":"","parse-names":false,"suffix":""}],"container-title":"Clinical Neurology and Neurosurgery","id":"ITEM-2","issue":"7","issued":{"date-parts":[["2013","7"]]},"page":"909-914","title":"Clinical characteristics and outcomes of neurogenic stress cadiomyopathy in aneurysmal subarachnoid hemorrhage","type":"article-journal","volume":"115"},"uris":["http://www.mendeley.com/documents/?uuid=77f4acb5-6630-44d4-971e-2cf8c3a6760f"]}],"mendeley":{"formattedCitation":"&lt;sup&gt;5, 6&lt;/sup&gt;","plainTextFormattedCitation":"5, 6","previouslyFormattedCitation":"&lt;sup&gt;5, 6&lt;/sup&gt;"},"properties":{"noteIndex":0},"schema":"https://github.com/citation-style-language/schema/raw/master/csl-citation.json"}</w:instrText>
      </w:r>
      <w:r w:rsidR="006E4F4F" w:rsidRPr="002B084F">
        <w:rPr>
          <w:rFonts w:ascii="Calibri" w:hAnsi="Calibri" w:cs="Calibri"/>
          <w:sz w:val="24"/>
          <w:szCs w:val="24"/>
        </w:rPr>
        <w:fldChar w:fldCharType="separate"/>
      </w:r>
      <w:r w:rsidR="00CB72C6" w:rsidRPr="002B084F">
        <w:rPr>
          <w:rFonts w:ascii="Calibri" w:hAnsi="Calibri" w:cs="Calibri"/>
          <w:noProof/>
          <w:sz w:val="24"/>
          <w:szCs w:val="24"/>
          <w:vertAlign w:val="superscript"/>
        </w:rPr>
        <w:t>5,6</w:t>
      </w:r>
      <w:r w:rsidR="006E4F4F" w:rsidRPr="002B084F">
        <w:rPr>
          <w:rFonts w:ascii="Calibri" w:hAnsi="Calibri" w:cs="Calibri"/>
          <w:sz w:val="24"/>
          <w:szCs w:val="24"/>
        </w:rPr>
        <w:fldChar w:fldCharType="end"/>
      </w:r>
      <w:r w:rsidRPr="002B084F">
        <w:rPr>
          <w:rFonts w:ascii="Calibri" w:hAnsi="Calibri" w:cs="Calibri"/>
          <w:sz w:val="24"/>
          <w:szCs w:val="24"/>
        </w:rPr>
        <w:t>.</w:t>
      </w:r>
    </w:p>
    <w:p w14:paraId="28A29EB3" w14:textId="77777777" w:rsidR="00D82157" w:rsidRPr="002B084F" w:rsidRDefault="00D82157" w:rsidP="00C92543">
      <w:pPr>
        <w:pStyle w:val="p1"/>
        <w:jc w:val="both"/>
        <w:rPr>
          <w:rFonts w:ascii="Calibri" w:hAnsi="Calibri" w:cs="Calibri"/>
          <w:sz w:val="24"/>
          <w:szCs w:val="24"/>
        </w:rPr>
      </w:pPr>
    </w:p>
    <w:p w14:paraId="01AEF6FF" w14:textId="160B53A7" w:rsidR="00D82157" w:rsidRPr="002B084F" w:rsidRDefault="00D82157" w:rsidP="00C92543">
      <w:pPr>
        <w:pStyle w:val="p1"/>
        <w:jc w:val="both"/>
        <w:rPr>
          <w:rFonts w:ascii="Calibri" w:hAnsi="Calibri" w:cs="Calibri"/>
          <w:sz w:val="24"/>
          <w:szCs w:val="24"/>
        </w:rPr>
      </w:pPr>
      <w:r w:rsidRPr="002B084F">
        <w:rPr>
          <w:rFonts w:ascii="Calibri" w:hAnsi="Calibri" w:cs="Calibri"/>
          <w:sz w:val="24"/>
          <w:szCs w:val="24"/>
        </w:rPr>
        <w:t>One unique aspect of SAH is that the pathogenesis originates</w:t>
      </w:r>
      <w:r w:rsidR="00512D95" w:rsidRPr="002B084F">
        <w:rPr>
          <w:rFonts w:ascii="Calibri" w:hAnsi="Calibri" w:cs="Calibri"/>
          <w:sz w:val="24"/>
          <w:szCs w:val="24"/>
        </w:rPr>
        <w:t xml:space="preserve"> from an extraparenchymal location</w:t>
      </w:r>
      <w:r w:rsidRPr="002B084F">
        <w:rPr>
          <w:rFonts w:ascii="Calibri" w:hAnsi="Calibri" w:cs="Calibri"/>
          <w:sz w:val="24"/>
          <w:szCs w:val="24"/>
        </w:rPr>
        <w:t xml:space="preserve"> but then leads to detrimental cascades inside the parenchyma: the pathology begins with the accumulation of blood in the subarachnoid space, triggering a multitude of intraparenchymal effects, such as neuroinflammation, neuronal and endothelial cell apoptosis, cortical spreading depolarization</w:t>
      </w:r>
      <w:r w:rsidR="00980DF6" w:rsidRPr="002B084F">
        <w:rPr>
          <w:rFonts w:ascii="Calibri" w:hAnsi="Calibri" w:cs="Calibri"/>
          <w:sz w:val="24"/>
          <w:szCs w:val="24"/>
        </w:rPr>
        <w:t>,</w:t>
      </w:r>
      <w:r w:rsidRPr="002B084F">
        <w:rPr>
          <w:rFonts w:ascii="Calibri" w:hAnsi="Calibri" w:cs="Calibri"/>
          <w:sz w:val="24"/>
          <w:szCs w:val="24"/>
        </w:rPr>
        <w:t xml:space="preserve"> and brain edema formation</w:t>
      </w:r>
      <w:r w:rsidR="006E4F4F" w:rsidRPr="002B084F">
        <w:rPr>
          <w:rFonts w:ascii="Calibri" w:hAnsi="Calibri" w:cs="Calibri"/>
          <w:sz w:val="24"/>
          <w:szCs w:val="24"/>
        </w:rPr>
        <w:fldChar w:fldCharType="begin" w:fldLock="1"/>
      </w:r>
      <w:r w:rsidR="00CB72C6" w:rsidRPr="002B084F">
        <w:rPr>
          <w:rFonts w:ascii="Calibri" w:hAnsi="Calibri" w:cs="Calibri"/>
          <w:sz w:val="24"/>
          <w:szCs w:val="24"/>
        </w:rPr>
        <w:instrText>ADDIN CSL_CITATION {"citationItems":[{"id":"ITEM-1","itemData":{"DOI":"10.1186/s13054-016-1432-0","ISSN":"1364-8535","author":[{"dropping-particle":"","family":"Oliveira Manoel","given":"Airton Leonardo","non-dropping-particle":"de","parse-names":false,"suffix":""},{"dropping-particle":"","family":"Goffi","given":"Alberto","non-dropping-particle":"","parse-names":false,"suffix":""},{"dropping-particle":"","family":"Zampieri","given":"Fernando Godinho","non-dropping-particle":"","parse-names":false,"suffix":""},{"dropping-particle":"","family":"Turkel-Parrella","given":"David","non-dropping-particle":"","parse-names":false,"suffix":""},{"dropping-particle":"","family":"Duggal","given":"Abhijit","non-dropping-particle":"","parse-names":false,"suffix":""},{"dropping-particle":"","family":"Marotta","given":"Thomas R.","non-dropping-particle":"","parse-names":false,"suffix":""},{"dropping-particle":"","family":"Macdonald","given":"R. Loch","non-dropping-particle":"","parse-names":false,"suffix":""},{"dropping-particle":"","family":"Abrahamson","given":"Simon","non-dropping-particle":"","parse-names":false,"suffix":""}],"container-title":"Critical Care","id":"ITEM-1","issue":"1","issued":{"date-parts":[["2016","12","18"]]},"page":"272","title":"The critical care management of spontaneous intracranial hemorrhage: a contemporary review","type":"article-journal","volume":"20"},"uris":["http://www.mendeley.com/documents/?uuid=ff548a5e-15ea-4b25-b95e-de4ed321192f"]},{"id":"ITEM-2","itemData":{"DOI":"10.1007/s00401-015-1440-1","ISSN":"0001-6322","author":[{"dropping-particle":"","family":"Schneider","given":"Ulf C.","non-dropping-particle":"","parse-names":false,"suffix":""},{"dropping-particle":"","family":"Davids","given":"Anja-Maria","non-dropping-particle":"","parse-names":false,"suffix":""},{"dropping-particle":"","family":"Brandenburg","given":"Susan","non-dropping-particle":"","parse-names":false,"suffix":""},{"dropping-particle":"","family":"Müller","given":"Annett","non-dropping-particle":"","parse-names":false,"suffix":""},{"dropping-particle":"","family":"Elke","given":"Anna","non-dropping-particle":"","parse-names":false,"suffix":""},{"dropping-particle":"","family":"Magrini","given":"Salima","non-dropping-particle":"","parse-names":false,"suffix":""},{"dropping-particle":"","family":"Atangana","given":"Etienne","non-dropping-particle":"","parse-names":false,"suffix":""},{"dropping-particle":"","family":"Turkowski","given":"Kati","non-dropping-particle":"","parse-names":false,"suffix":""},{"dropping-particle":"","family":"Finger","given":"Tobias","non-dropping-particle":"","parse-names":false,"suffix":""},{"dropping-particle":"","family":"Gutenberg","given":"Angelika","non-dropping-particle":"","parse-names":false,"suffix":""},{"dropping-particle":"","family":"Gehlhaar","given":"Claire","non-dropping-particle":"","parse-names":false,"suffix":""},{"dropping-particle":"","family":"Brück","given":"Wolfgang","non-dropping-particle":"","parse-names":false,"suffix":""},{"dropping-particle":"","family":"Heppner","given":"Frank L.","non-dropping-particle":"","parse-names":false,"suffix":""},{"dropping-particle":"","family":"Vajkoczy","given":"Peter","non-dropping-particle":"","parse-names":false,"suffix":""}],"container-title":"Acta Neuropathologica","id":"ITEM-2","issue":"2","issued":{"date-parts":[["2015","8","9"]]},"page":"215-231","title":"Microglia inflict delayed brain injury after subarachnoid hemorrhage","type":"article-journal","volume":"130"},"uris":["http://www.mendeley.com/documents/?uuid=4af97884-aaf0-4717-a9bf-1e817154182c"]}],"mendeley":{"formattedCitation":"&lt;sup&gt;7, 8&lt;/sup&gt;","plainTextFormattedCitation":"7, 8","previouslyFormattedCitation":"&lt;sup&gt;7, 8&lt;/sup&gt;"},"properties":{"noteIndex":0},"schema":"https://github.com/citation-style-language/schema/raw/master/csl-citation.json"}</w:instrText>
      </w:r>
      <w:r w:rsidR="006E4F4F" w:rsidRPr="002B084F">
        <w:rPr>
          <w:rFonts w:ascii="Calibri" w:hAnsi="Calibri" w:cs="Calibri"/>
          <w:sz w:val="24"/>
          <w:szCs w:val="24"/>
        </w:rPr>
        <w:fldChar w:fldCharType="separate"/>
      </w:r>
      <w:r w:rsidR="00CB72C6" w:rsidRPr="002B084F">
        <w:rPr>
          <w:rFonts w:ascii="Calibri" w:hAnsi="Calibri" w:cs="Calibri"/>
          <w:noProof/>
          <w:sz w:val="24"/>
          <w:szCs w:val="24"/>
          <w:vertAlign w:val="superscript"/>
        </w:rPr>
        <w:t>7,8</w:t>
      </w:r>
      <w:r w:rsidR="006E4F4F" w:rsidRPr="002B084F">
        <w:rPr>
          <w:rFonts w:ascii="Calibri" w:hAnsi="Calibri" w:cs="Calibri"/>
          <w:sz w:val="24"/>
          <w:szCs w:val="24"/>
        </w:rPr>
        <w:fldChar w:fldCharType="end"/>
      </w:r>
      <w:r w:rsidR="002B084F">
        <w:rPr>
          <w:rFonts w:ascii="Calibri" w:hAnsi="Calibri" w:cs="Calibri"/>
          <w:sz w:val="24"/>
          <w:szCs w:val="24"/>
        </w:rPr>
        <w:t>.</w:t>
      </w:r>
    </w:p>
    <w:p w14:paraId="3046506E" w14:textId="77777777" w:rsidR="00D82157" w:rsidRPr="002B084F" w:rsidRDefault="00D82157" w:rsidP="00C92543">
      <w:pPr>
        <w:jc w:val="both"/>
        <w:rPr>
          <w:rFonts w:ascii="Calibri" w:hAnsi="Calibri" w:cs="Calibri"/>
          <w:lang w:val="en-US"/>
        </w:rPr>
      </w:pPr>
    </w:p>
    <w:p w14:paraId="148863DB" w14:textId="29F0D31E" w:rsidR="00D82157" w:rsidRPr="002B084F" w:rsidRDefault="00D82157" w:rsidP="00C92543">
      <w:pPr>
        <w:jc w:val="both"/>
        <w:rPr>
          <w:rFonts w:ascii="Calibri" w:hAnsi="Calibri" w:cs="Calibri"/>
          <w:u w:val="single"/>
          <w:shd w:val="clear" w:color="auto" w:fill="FFFFFF"/>
          <w:lang w:val="en-GB"/>
        </w:rPr>
      </w:pPr>
      <w:r w:rsidRPr="002B084F">
        <w:rPr>
          <w:rFonts w:ascii="Calibri" w:hAnsi="Calibri" w:cs="Calibri"/>
          <w:lang w:val="en-GB"/>
        </w:rPr>
        <w:t xml:space="preserve">Clinical research is limited by several factors, making the animal model </w:t>
      </w:r>
      <w:r w:rsidRPr="002B084F">
        <w:rPr>
          <w:rFonts w:ascii="Calibri" w:hAnsi="Calibri" w:cs="Calibri"/>
          <w:shd w:val="clear" w:color="auto" w:fill="FFFFFF"/>
          <w:lang w:val="en-GB"/>
        </w:rPr>
        <w:t xml:space="preserve">a critical element in consistently and accurately </w:t>
      </w:r>
      <w:r w:rsidRPr="002B084F">
        <w:rPr>
          <w:rFonts w:ascii="Calibri" w:hAnsi="Calibri" w:cs="Calibri"/>
          <w:lang w:val="en-GB"/>
        </w:rPr>
        <w:t xml:space="preserve">mimicking the pathomechanistic changes of the disease. Different SAH model protocols have been proposed, e.g., autologous blood injection into the cisterna magna (ACM). Also, a modified method with </w:t>
      </w:r>
      <w:r w:rsidR="00656601" w:rsidRPr="002B084F">
        <w:rPr>
          <w:rFonts w:ascii="Calibri" w:hAnsi="Calibri" w:cs="Calibri"/>
          <w:lang w:val="en-GB"/>
        </w:rPr>
        <w:t xml:space="preserve">a </w:t>
      </w:r>
      <w:r w:rsidRPr="002B084F">
        <w:rPr>
          <w:rFonts w:ascii="Calibri" w:hAnsi="Calibri" w:cs="Calibri"/>
          <w:lang w:val="en-GB"/>
        </w:rPr>
        <w:t>double injection of autologous blood into the cisterna magna and o</w:t>
      </w:r>
      <w:r w:rsidRPr="002B084F">
        <w:rPr>
          <w:rFonts w:ascii="Calibri" w:hAnsi="Calibri" w:cs="Calibri"/>
          <w:shd w:val="clear" w:color="auto" w:fill="FFFFFF"/>
          <w:lang w:val="en-GB"/>
        </w:rPr>
        <w:t>ptic chiasm cistern</w:t>
      </w:r>
      <w:r w:rsidRPr="002B084F">
        <w:rPr>
          <w:rFonts w:ascii="Calibri" w:hAnsi="Calibri" w:cs="Calibri"/>
          <w:lang w:val="en-GB"/>
        </w:rPr>
        <w:t xml:space="preserve"> (APC) respectively</w:t>
      </w:r>
      <w:r w:rsidR="006E4F4F" w:rsidRPr="002B084F">
        <w:rPr>
          <w:rFonts w:ascii="Calibri" w:hAnsi="Calibri" w:cs="Calibri"/>
        </w:rPr>
        <w:fldChar w:fldCharType="begin" w:fldLock="1"/>
      </w:r>
      <w:r w:rsidR="00CB72C6" w:rsidRPr="002B084F">
        <w:rPr>
          <w:rFonts w:ascii="Calibri" w:hAnsi="Calibri" w:cs="Calibri"/>
          <w:lang w:val="en-GB"/>
        </w:rPr>
        <w:instrText>ADDIN CSL_CITATION {"citationItems":[{"id":"ITEM-1","itemData":{"DOI":"10.1161/01.STR.16.4.595","ISSN":"0039-2499","abstract":"A subarachnoid haemorrhage (SAH) in the rat was produced by the injection of blood via a previously implanted catheter connected to the cisterna magna. Repeated angiographical examinations of the vertebro-basilar arteries revealed a biphasic vasospasm with a maximal acute spasm at ten minutes and a maximal late spasm at two days after cisternal blood injection. Fluorescence microscopical examination of the major cerebral arteries at day two after the SAH revealed a reduction in the fluorescence intensity and in the number of histochemically visible sympathetic nerve terminals.","author":[{"dropping-particle":"","family":"Delgado","given":"T J","non-dropping-particle":"","parse-names":false,"suffix":""},{"dropping-particle":"","family":"Brismar","given":"J","non-dropping-particle":"","parse-names":false,"suffix":""},{"dropping-particle":"","family":"Svendgaard","given":"N A","non-dropping-particle":"","parse-names":false,"suffix":""}],"container-title":"Stroke","id":"ITEM-1","issue":"4","issued":{"date-parts":[["1985","7"]]},"page":"595-602","title":"Subarachnoid haemorrhage in the rat: angiography and fluorescence microscopy of the major cerebral arteries.","type":"article-journal","volume":"16"},"uris":["http://www.mendeley.com/documents/?uuid=b858d235-0d97-4c31-ad8e-bc1583e1fc86"]},{"id":"ITEM-2","itemData":{"DOI":"10.1161/01.STR.26.12.2347","ISSN":"0039-2499","abstract":"Background and Purpose Our aim was to demonstrate the feasibility of an angiographically controlled rat model for the study of macrocirculatory and microcirculatory changes of the anterior intracranial circulation after subarachnoid hemorrhage.","author":[{"dropping-particle":"","family":"Piepgras","given":"A.","non-dropping-particle":"","parse-names":false,"suffix":""},{"dropping-particle":"","family":"Thomé","given":"C.","non-dropping-particle":"","parse-names":false,"suffix":""},{"dropping-particle":"","family":"Schmiedek","given":"P.","non-dropping-particle":"","parse-names":false,"suffix":""}],"container-title":"Stroke","id":"ITEM-2","issue":"12","issued":{"date-parts":[["1995","12"]]},"page":"2347-2352","title":"Characterization of an Anterior Circulation Rat Subarachnoid Hemorrhage Model","type":"article-journal","volume":"26"},"uris":["http://www.mendeley.com/documents/?uuid=207b7b3e-a6f3-4886-979a-fb645e83f5d9"]}],"mendeley":{"formattedCitation":"&lt;sup&gt;9, 10&lt;/sup&gt;","plainTextFormattedCitation":"9, 10","previouslyFormattedCitation":"&lt;sup&gt;9, 10&lt;/sup&gt;"},"properties":{"noteIndex":0},"schema":"https://github.com/citation-style-language/schema/raw/master/csl-citation.json"}</w:instrText>
      </w:r>
      <w:r w:rsidR="006E4F4F" w:rsidRPr="002B084F">
        <w:rPr>
          <w:rFonts w:ascii="Calibri" w:hAnsi="Calibri" w:cs="Calibri"/>
        </w:rPr>
        <w:fldChar w:fldCharType="separate"/>
      </w:r>
      <w:r w:rsidR="00CB72C6" w:rsidRPr="002B084F">
        <w:rPr>
          <w:rFonts w:ascii="Calibri" w:hAnsi="Calibri" w:cs="Calibri"/>
          <w:noProof/>
          <w:vertAlign w:val="superscript"/>
          <w:lang w:val="en-US"/>
        </w:rPr>
        <w:t>9,10</w:t>
      </w:r>
      <w:r w:rsidR="006E4F4F" w:rsidRPr="002B084F">
        <w:rPr>
          <w:rFonts w:ascii="Calibri" w:hAnsi="Calibri" w:cs="Calibri"/>
        </w:rPr>
        <w:fldChar w:fldCharType="end"/>
      </w:r>
      <w:r w:rsidRPr="002B084F">
        <w:rPr>
          <w:rFonts w:ascii="Calibri" w:hAnsi="Calibri" w:cs="Calibri"/>
          <w:lang w:val="en-US"/>
        </w:rPr>
        <w:t xml:space="preserve">. </w:t>
      </w:r>
      <w:r w:rsidRPr="002B084F">
        <w:rPr>
          <w:rFonts w:ascii="Calibri" w:hAnsi="Calibri" w:cs="Calibri"/>
          <w:lang w:val="en-GB"/>
        </w:rPr>
        <w:t>While autologous blood injection is a simple way to simulate the pathological process of vasospasm and inflammatory reaction</w:t>
      </w:r>
      <w:r w:rsidR="0021460D" w:rsidRPr="002B084F">
        <w:rPr>
          <w:rFonts w:ascii="Calibri" w:hAnsi="Calibri" w:cs="Calibri"/>
          <w:lang w:val="en-GB"/>
        </w:rPr>
        <w:t>s</w:t>
      </w:r>
      <w:r w:rsidRPr="002B084F">
        <w:rPr>
          <w:rFonts w:ascii="Calibri" w:hAnsi="Calibri" w:cs="Calibri"/>
          <w:lang w:val="en-GB"/>
        </w:rPr>
        <w:t xml:space="preserve"> after subarachnoid hemorrhage, the following rise of intracranial pressure (ICP) is relatively slow, and no noteworthy changes in the permeability of the blood-brain barrier are induced</w:t>
      </w:r>
      <w:r w:rsidR="006E4F4F" w:rsidRPr="002B084F">
        <w:rPr>
          <w:rFonts w:ascii="Calibri" w:hAnsi="Calibri" w:cs="Calibri"/>
        </w:rPr>
        <w:fldChar w:fldCharType="begin" w:fldLock="1"/>
      </w:r>
      <w:r w:rsidR="00CB72C6" w:rsidRPr="002B084F">
        <w:rPr>
          <w:rFonts w:ascii="Calibri" w:hAnsi="Calibri" w:cs="Calibri"/>
          <w:lang w:val="en-GB"/>
        </w:rPr>
        <w:instrText>ADDIN CSL_CITATION {"citationItems":[{"id":"ITEM-1","itemData":{"DOI":"10.1172/JCI5357","ISSN":"0021-9738","author":[{"dropping-particle":"","family":"Suzuki","given":"Hidenori","non-dropping-particle":"","parse-names":false,"suffix":""},{"dropping-particle":"","family":"Kanamaru","given":"Kenji","non-dropping-particle":"","parse-names":false,"suffix":""},{"dropping-particle":"","family":"Tsunoda","given":"Hiroshi","non-dropping-particle":"","parse-names":false,"suffix":""},{"dropping-particle":"","family":"Inada","given":"Hiroyasu","non-dropping-particle":"","parse-names":false,"suffix":""},{"dropping-particle":"","family":"Kuroki","given":"Minoru","non-dropping-particle":"","parse-names":false,"suffix":""},{"dropping-particle":"","family":"Sun","given":"Hong","non-dropping-particle":"","parse-names":false,"suffix":""},{"dropping-particle":"","family":"Waga","given":"Shiro","non-dropping-particle":"","parse-names":false,"suffix":""},{"dropping-particle":"","family":"Tanaka","given":"Toshio","non-dropping-particle":"","parse-names":false,"suffix":""}],"container-title":"Journal of Clinical Investigation","id":"ITEM-1","issue":"1","issued":{"date-parts":[["1999","7","1"]]},"page":"59-66","title":"Heme oxygenase-1 gene induction as an intrinsic regulation against delayed cerebral vasospasm in rats","type":"article-journal","volume":"104"},"uris":["http://www.mendeley.com/documents/?uuid=1ed006fb-9b28-4308-9b1e-52d9780b19fe"]},{"id":"ITEM-2","itemData":{"DOI":"10.3791/4157","ISSN":"1940-087X","author":[{"dropping-particle":"V.","family":"Dudhani","given":"Rahul","non-dropping-particle":"","parse-names":false,"suffix":""},{"dropping-particle":"","family":"Kyle","given":"Michele","non-dropping-particle":"","parse-names":false,"suffix":""},{"dropping-particle":"","family":"Dedeo","given":"Christina","non-dropping-particle":"","parse-names":false,"suffix":""},{"dropping-particle":"","family":"Riordan","given":"Margaret","non-dropping-particle":"","parse-names":false,"suffix":""},{"dropping-particle":"","family":"Deshaies","given":"Eric M.","non-dropping-particle":"","parse-names":false,"suffix":""}],"container-title":"Journal of Visualized Experiments","id":"ITEM-2","issue":"71","issued":{"date-parts":[["2013","1","17"]]},"title":"A Low Mortality Rat Model to Assess Delayed Cerebral Vasospasm After Experimental Subarachnoid Hemorrhage","type":"article-journal"},"uris":["http://www.mendeley.com/documents/?uuid=95f70864-7d14-447a-bfa7-4bc5b1dbe512"]}],"mendeley":{"formattedCitation":"&lt;sup&gt;11, 12&lt;/sup&gt;","plainTextFormattedCitation":"11, 12","previouslyFormattedCitation":"&lt;sup&gt;11, 12&lt;/sup&gt;"},"properties":{"noteIndex":0},"schema":"https://github.com/citation-style-language/schema/raw/master/csl-citation.json"}</w:instrText>
      </w:r>
      <w:r w:rsidR="006E4F4F" w:rsidRPr="002B084F">
        <w:rPr>
          <w:rFonts w:ascii="Calibri" w:hAnsi="Calibri" w:cs="Calibri"/>
        </w:rPr>
        <w:fldChar w:fldCharType="separate"/>
      </w:r>
      <w:r w:rsidR="00CB72C6" w:rsidRPr="002B084F">
        <w:rPr>
          <w:rFonts w:ascii="Calibri" w:hAnsi="Calibri" w:cs="Calibri"/>
          <w:noProof/>
          <w:vertAlign w:val="superscript"/>
          <w:lang w:val="en-US"/>
        </w:rPr>
        <w:t>11,12</w:t>
      </w:r>
      <w:r w:rsidR="006E4F4F" w:rsidRPr="002B084F">
        <w:rPr>
          <w:rFonts w:ascii="Calibri" w:hAnsi="Calibri" w:cs="Calibri"/>
        </w:rPr>
        <w:fldChar w:fldCharType="end"/>
      </w:r>
      <w:r w:rsidRPr="002B084F">
        <w:rPr>
          <w:rFonts w:ascii="Calibri" w:hAnsi="Calibri" w:cs="Calibri"/>
          <w:lang w:val="en-US"/>
        </w:rPr>
        <w:t xml:space="preserve">. </w:t>
      </w:r>
      <w:r w:rsidRPr="002B084F">
        <w:rPr>
          <w:rFonts w:ascii="Calibri" w:hAnsi="Calibri" w:cs="Calibri"/>
          <w:lang w:val="en-GB"/>
        </w:rPr>
        <w:t>Another method</w:t>
      </w:r>
      <w:r w:rsidR="0021460D" w:rsidRPr="002B084F">
        <w:rPr>
          <w:rFonts w:ascii="Calibri" w:hAnsi="Calibri" w:cs="Calibri"/>
          <w:lang w:val="en-GB"/>
        </w:rPr>
        <w:t>, the</w:t>
      </w:r>
      <w:r w:rsidRPr="002B084F">
        <w:rPr>
          <w:rFonts w:ascii="Calibri" w:hAnsi="Calibri" w:cs="Calibri"/>
          <w:lang w:val="en-GB"/>
        </w:rPr>
        <w:t xml:space="preserve"> periarterial blood placement, usually used in large SAH models (e.g.</w:t>
      </w:r>
      <w:r w:rsidR="0021460D" w:rsidRPr="002B084F">
        <w:rPr>
          <w:rFonts w:ascii="Calibri" w:hAnsi="Calibri" w:cs="Calibri"/>
          <w:lang w:val="en-GB"/>
        </w:rPr>
        <w:t>,</w:t>
      </w:r>
      <w:r w:rsidRPr="002B084F">
        <w:rPr>
          <w:rFonts w:ascii="Calibri" w:hAnsi="Calibri" w:cs="Calibri"/>
          <w:lang w:val="en-GB"/>
        </w:rPr>
        <w:t xml:space="preserve"> monkeys and dogs), involves</w:t>
      </w:r>
      <w:r w:rsidRPr="002B084F">
        <w:rPr>
          <w:rFonts w:ascii="Calibri" w:hAnsi="Calibri" w:cs="Calibri"/>
          <w:shd w:val="clear" w:color="auto" w:fill="FFFFFF"/>
          <w:lang w:val="en-GB"/>
        </w:rPr>
        <w:t xml:space="preserve"> placing anticoagulated autologous blood or comparable blood products around the vessel. The diameter changes of the artery can be observed with a microscope, serving as an indicator for cerebral vasospasm after SAH</w:t>
      </w:r>
      <w:r w:rsidR="006E4F4F" w:rsidRPr="002B084F">
        <w:rPr>
          <w:rFonts w:ascii="Calibri" w:hAnsi="Calibri" w:cs="Calibri"/>
          <w:shd w:val="clear" w:color="auto" w:fill="FFFFFF"/>
        </w:rPr>
        <w:fldChar w:fldCharType="begin" w:fldLock="1"/>
      </w:r>
      <w:r w:rsidR="006E4F4F" w:rsidRPr="002B084F">
        <w:rPr>
          <w:rFonts w:ascii="Calibri" w:hAnsi="Calibri" w:cs="Calibri"/>
          <w:shd w:val="clear" w:color="auto" w:fill="FFFFFF"/>
          <w:lang w:val="en-GB"/>
        </w:rPr>
        <w:instrText>ADDIN CSL_CITATION {"citationItems":[{"id":"ITEM-1","itemData":{"DOI":"10.3171/jns.2004.100.2.0287","ISSN":"0022-3085","author":[{"dropping-particle":"","family":"Iuliano","given":"Brian A.","non-dropping-particle":"","parse-names":false,"suffix":""},{"dropping-particle":"","family":"Pluta","given":"Ryszard M.","non-dropping-particle":"","parse-names":false,"suffix":""},{"dropping-particle":"","family":"Jung","given":"Carla","non-dropping-particle":"","parse-names":false,"suffix":""},{"dropping-particle":"","family":"Oldfield","given":"Edward H.","non-dropping-particle":"","parse-names":false,"suffix":""}],"container-title":"Journal of Neurosurgery","id":"ITEM-1","issue":"2","issued":{"date-parts":[["2004","2"]]},"page":"287-294","title":"Endothelial dysfunction in a primate model of cerebral vasospasm","type":"article-journal","volume":"100"},"uris":["http://www.mendeley.com/documents/?uuid=2042674d-9f75-4611-b797-7b40656c1cce"]}],"mendeley":{"formattedCitation":"&lt;sup&gt;13&lt;/sup&gt;","plainTextFormattedCitation":"13","previouslyFormattedCitation":"&lt;sup&gt;13&lt;/sup&gt;"},"properties":{"noteIndex":0},"schema":"https://github.com/citation-style-language/schema/raw/master/csl-citation.json"}</w:instrText>
      </w:r>
      <w:r w:rsidR="006E4F4F" w:rsidRPr="002B084F">
        <w:rPr>
          <w:rFonts w:ascii="Calibri" w:hAnsi="Calibri" w:cs="Calibri"/>
          <w:shd w:val="clear" w:color="auto" w:fill="FFFFFF"/>
        </w:rPr>
        <w:fldChar w:fldCharType="separate"/>
      </w:r>
      <w:r w:rsidR="006E4F4F" w:rsidRPr="002B084F">
        <w:rPr>
          <w:rFonts w:ascii="Calibri" w:hAnsi="Calibri" w:cs="Calibri"/>
          <w:noProof/>
          <w:shd w:val="clear" w:color="auto" w:fill="FFFFFF"/>
          <w:vertAlign w:val="superscript"/>
          <w:lang w:val="en-GB"/>
        </w:rPr>
        <w:t>13</w:t>
      </w:r>
      <w:r w:rsidR="006E4F4F" w:rsidRPr="002B084F">
        <w:rPr>
          <w:rFonts w:ascii="Calibri" w:hAnsi="Calibri" w:cs="Calibri"/>
          <w:shd w:val="clear" w:color="auto" w:fill="FFFFFF"/>
        </w:rPr>
        <w:fldChar w:fldCharType="end"/>
      </w:r>
      <w:r w:rsidRPr="002B084F">
        <w:rPr>
          <w:rFonts w:ascii="Calibri" w:hAnsi="Calibri" w:cs="Calibri"/>
          <w:shd w:val="clear" w:color="auto" w:fill="FFFFFF"/>
          <w:lang w:val="en-GB"/>
        </w:rPr>
        <w:t>.</w:t>
      </w:r>
      <w:r w:rsidRPr="002B084F">
        <w:rPr>
          <w:rFonts w:ascii="Calibri" w:hAnsi="Calibri" w:cs="Calibri"/>
          <w:shd w:val="clear" w:color="auto" w:fill="FFFFFF"/>
          <w:lang w:val="en-GB"/>
        </w:rPr>
        <w:softHyphen/>
      </w:r>
    </w:p>
    <w:p w14:paraId="4F6B9582" w14:textId="77777777" w:rsidR="00D82157" w:rsidRPr="002B084F" w:rsidRDefault="00D82157" w:rsidP="00C92543">
      <w:pPr>
        <w:jc w:val="both"/>
        <w:rPr>
          <w:rFonts w:ascii="Calibri" w:hAnsi="Calibri" w:cs="Calibri"/>
          <w:lang w:val="en-GB"/>
        </w:rPr>
      </w:pPr>
    </w:p>
    <w:p w14:paraId="6D538AF8" w14:textId="55C0D0CC" w:rsidR="00D82157" w:rsidRPr="002B084F" w:rsidRDefault="00D82157" w:rsidP="00C92543">
      <w:pPr>
        <w:jc w:val="both"/>
        <w:rPr>
          <w:rFonts w:ascii="Calibri" w:hAnsi="Calibri" w:cs="Calibri"/>
          <w:lang w:val="en-GB"/>
        </w:rPr>
      </w:pPr>
      <w:r w:rsidRPr="002B084F">
        <w:rPr>
          <w:rFonts w:ascii="Calibri" w:hAnsi="Calibri" w:cs="Calibri"/>
          <w:lang w:val="en-GB"/>
        </w:rPr>
        <w:t xml:space="preserve">Barry </w:t>
      </w:r>
      <w:r w:rsidR="00B30A38" w:rsidRPr="002B084F">
        <w:rPr>
          <w:rFonts w:ascii="Calibri" w:hAnsi="Calibri" w:cs="Calibri"/>
          <w:lang w:val="en-GB"/>
        </w:rPr>
        <w:t>et al.</w:t>
      </w:r>
      <w:r w:rsidRPr="002B084F">
        <w:rPr>
          <w:rFonts w:ascii="Calibri" w:hAnsi="Calibri" w:cs="Calibri"/>
          <w:lang w:val="en-GB"/>
        </w:rPr>
        <w:t xml:space="preserve"> first described </w:t>
      </w:r>
      <w:r w:rsidR="00B30A38" w:rsidRPr="002B084F">
        <w:rPr>
          <w:rFonts w:ascii="Calibri" w:hAnsi="Calibri" w:cs="Calibri"/>
          <w:lang w:val="en-GB"/>
        </w:rPr>
        <w:t xml:space="preserve">an endovascular perforation model </w:t>
      </w:r>
      <w:r w:rsidRPr="002B084F">
        <w:rPr>
          <w:rFonts w:ascii="Calibri" w:hAnsi="Calibri" w:cs="Calibri"/>
          <w:lang w:val="en-GB"/>
        </w:rPr>
        <w:t>in 1979</w:t>
      </w:r>
      <w:r w:rsidR="00B30A38" w:rsidRPr="002B084F">
        <w:rPr>
          <w:rFonts w:ascii="Calibri" w:hAnsi="Calibri" w:cs="Calibri"/>
          <w:lang w:val="en-GB"/>
        </w:rPr>
        <w:t xml:space="preserve"> in which </w:t>
      </w:r>
      <w:r w:rsidRPr="002B084F">
        <w:rPr>
          <w:rFonts w:ascii="Calibri" w:hAnsi="Calibri" w:cs="Calibri"/>
          <w:lang w:val="en-GB"/>
        </w:rPr>
        <w:t>the basilar artery</w:t>
      </w:r>
      <w:r w:rsidR="00B30A38" w:rsidRPr="002B084F">
        <w:rPr>
          <w:rFonts w:ascii="Calibri" w:hAnsi="Calibri" w:cs="Calibri"/>
          <w:lang w:val="en-GB"/>
        </w:rPr>
        <w:t xml:space="preserve"> is exposed</w:t>
      </w:r>
      <w:r w:rsidRPr="002B084F">
        <w:rPr>
          <w:rFonts w:ascii="Calibri" w:hAnsi="Calibri" w:cs="Calibri"/>
          <w:lang w:val="en-GB"/>
        </w:rPr>
        <w:t xml:space="preserve"> after removing the skull</w:t>
      </w:r>
      <w:r w:rsidR="00656601" w:rsidRPr="002B084F">
        <w:rPr>
          <w:rFonts w:ascii="Calibri" w:hAnsi="Calibri" w:cs="Calibri"/>
          <w:lang w:val="en-GB"/>
        </w:rPr>
        <w:t xml:space="preserve">; </w:t>
      </w:r>
      <w:r w:rsidR="0021460D" w:rsidRPr="002B084F">
        <w:rPr>
          <w:rFonts w:ascii="Calibri" w:hAnsi="Calibri" w:cs="Calibri"/>
          <w:lang w:val="en-GB"/>
        </w:rPr>
        <w:t xml:space="preserve">the artery is then punctured with tungsten microelectrodes, using </w:t>
      </w:r>
      <w:r w:rsidRPr="002B084F">
        <w:rPr>
          <w:rFonts w:ascii="Calibri" w:hAnsi="Calibri" w:cs="Calibri"/>
          <w:lang w:val="en-GB"/>
        </w:rPr>
        <w:t>a microscopic stereotactic technique</w:t>
      </w:r>
      <w:r w:rsidR="006E4F4F" w:rsidRPr="002B084F">
        <w:rPr>
          <w:rFonts w:ascii="Calibri" w:hAnsi="Calibri" w:cs="Calibri"/>
        </w:rPr>
        <w:fldChar w:fldCharType="begin" w:fldLock="1"/>
      </w:r>
      <w:r w:rsidR="006E4F4F" w:rsidRPr="002B084F">
        <w:rPr>
          <w:rFonts w:ascii="Calibri" w:hAnsi="Calibri" w:cs="Calibri"/>
          <w:lang w:val="en-GB"/>
        </w:rPr>
        <w:instrText>ADDIN CSL_CITATION {"citationItems":[{"id":"ITEM-1","itemData":{"DOI":"10.1161/01.STR.10.5.538","ISSN":"0039-2499","abstract":"A method for induction of subarachnoid hemorrhage (SAH) in a rat model is described. Resolution of the hemorrhage was documented photographically and microscopically at intervals from 1 hr to 8 days. Photographs indicated that most of the hemorrhage was resorbed within 3 days, an observation confirmed microscopically by the amount of red blood cells in the subarachnoid space. Significant cerebral vasospasm was documented within the first 2 days after the induction of hemorrhage with the basilar artery returning to baseline values at an average of 3 days followed by moderate dilatation at 5 to 8 days. The suitability of the rat as an animal model for further investigation of subarachnoid hemorrhage is discussed.","author":[{"dropping-particle":"","family":"Barry","given":"K J","non-dropping-particle":"","parse-names":false,"suffix":""},{"dropping-particle":"","family":"Gogjian","given":"M A","non-dropping-particle":"","parse-names":false,"suffix":""},{"dropping-particle":"","family":"Stein","given":"B M","non-dropping-particle":"","parse-names":false,"suffix":""}],"container-title":"Stroke","id":"ITEM-1","issue":"5","issued":{"date-parts":[["1979","9"]]},"page":"538-541","title":"Small animal model for investigation of subarachnoid hemorrhage and cerebral vasospasm.","type":"article-journal","volume":"10"},"uris":["http://www.mendeley.com/documents/?uuid=76b45d47-53a3-450a-ad20-33b23134ad0c"]}],"mendeley":{"formattedCitation":"&lt;sup&gt;14&lt;/sup&gt;","plainTextFormattedCitation":"14","previouslyFormattedCitation":"&lt;sup&gt;14&lt;/sup&gt;"},"properties":{"noteIndex":0},"schema":"https://github.com/citation-style-language/schema/raw/master/csl-citation.json"}</w:instrText>
      </w:r>
      <w:r w:rsidR="006E4F4F" w:rsidRPr="002B084F">
        <w:rPr>
          <w:rFonts w:ascii="Calibri" w:hAnsi="Calibri" w:cs="Calibri"/>
        </w:rPr>
        <w:fldChar w:fldCharType="separate"/>
      </w:r>
      <w:r w:rsidR="006E4F4F" w:rsidRPr="002B084F">
        <w:rPr>
          <w:rFonts w:ascii="Calibri" w:hAnsi="Calibri" w:cs="Calibri"/>
          <w:noProof/>
          <w:vertAlign w:val="superscript"/>
          <w:lang w:val="en-GB"/>
        </w:rPr>
        <w:t>14</w:t>
      </w:r>
      <w:r w:rsidR="006E4F4F" w:rsidRPr="002B084F">
        <w:rPr>
          <w:rFonts w:ascii="Calibri" w:hAnsi="Calibri" w:cs="Calibri"/>
        </w:rPr>
        <w:fldChar w:fldCharType="end"/>
      </w:r>
      <w:r w:rsidRPr="002B084F">
        <w:rPr>
          <w:rFonts w:ascii="Calibri" w:hAnsi="Calibri" w:cs="Calibri"/>
          <w:lang w:val="en-GB"/>
        </w:rPr>
        <w:t xml:space="preserve">. In 1995, Bederson and Veelken modified the Zea-Longa model of cerebral ischemia and established the endovascular perforation, </w:t>
      </w:r>
      <w:r w:rsidRPr="002B084F">
        <w:rPr>
          <w:rFonts w:ascii="Calibri" w:hAnsi="Calibri" w:cs="Calibri"/>
          <w:shd w:val="clear" w:color="auto" w:fill="FFFFFF"/>
          <w:lang w:val="en-GB"/>
        </w:rPr>
        <w:t xml:space="preserve">which has </w:t>
      </w:r>
      <w:r w:rsidRPr="002B084F">
        <w:rPr>
          <w:rFonts w:ascii="Calibri" w:hAnsi="Calibri" w:cs="Calibri"/>
          <w:shd w:val="clear" w:color="auto" w:fill="FFFFFF"/>
          <w:lang w:val="en-GB"/>
        </w:rPr>
        <w:lastRenderedPageBreak/>
        <w:t>been continuously improved ever since</w:t>
      </w:r>
      <w:r w:rsidR="006E4F4F" w:rsidRPr="002B084F">
        <w:rPr>
          <w:rFonts w:ascii="Calibri" w:hAnsi="Calibri" w:cs="Calibri"/>
          <w:shd w:val="clear" w:color="auto" w:fill="FFFFFF"/>
        </w:rPr>
        <w:fldChar w:fldCharType="begin" w:fldLock="1"/>
      </w:r>
      <w:r w:rsidR="00CB72C6" w:rsidRPr="002B084F">
        <w:rPr>
          <w:rFonts w:ascii="Calibri" w:hAnsi="Calibri" w:cs="Calibri"/>
          <w:shd w:val="clear" w:color="auto" w:fill="FFFFFF"/>
          <w:lang w:val="en-GB"/>
        </w:rPr>
        <w:instrText>ADDIN CSL_CITATION {"citationItems":[{"id":"ITEM-1","itemData":{"DOI":"10.1161/01.STR.26.6.1086","ISSN":"0039-2499","abstract":"Background and Purpose Acute cerebral ischemia after subarachnoid hemorrhage (SAH) is a major cause of morbidity whose precise etiology is unclear. The purpose of this study was to examine the relationships between cerebral perfusion pressure (CPP) and cortical blood flow during SAH using a new experimental model in the rat.","author":[{"dropping-particle":"","family":"Bederson","given":"Joshua B.","non-dropping-particle":"","parse-names":false,"suffix":""},{"dropping-particle":"","family":"Germano","given":"Isabelle M.","non-dropping-particle":"","parse-names":false,"suffix":""},{"dropping-particle":"","family":"Guarino","given":"Lorraine","non-dropping-particle":"","parse-names":false,"suffix":""}],"container-title":"Stroke","id":"ITEM-1","issue":"6","issued":{"date-parts":[["1995","6"]]},"page":"1086-1092","title":"Cortical Blood Flow and Cerebral Perfusion Pressure in a New Noncraniotomy Model of Subarachnoid Hemorrhage in the Rat","type":"article-journal","volume":"26"},"uris":["http://www.mendeley.com/documents/?uuid=0516773f-2aaf-4283-9746-d1af5328f9f9"]},{"id":"ITEM-2","itemData":{"DOI":"10.1161/01.STR.26.7.1279","ISSN":"0039-2499","abstract":"Background and Purpose There is no comprehensive and reliable model available in small animals that is suitable for the study of subarachnoid hemorrhage (SAH). Most of the existing models either require extensive surgery to achieve SAH or neglect the importance of an injury to the vessel and the impact of suddenly raised intracranial pressure (ICP). The presented model is designed to overcome these shortcomings.","author":[{"dropping-particle":"","family":"Veelken","given":"Julian A.","non-dropping-particle":"","parse-names":false,"suffix":""},{"dropping-particle":"","family":"Laing","given":"Rodney J. C.","non-dropping-particle":"","parse-names":false,"suffix":""},{"dropping-particle":"","family":"Jakubowski","given":"Jan","non-dropping-particle":"","parse-names":false,"suffix":""}],"container-title":"Stroke","id":"ITEM-2","issue":"7","issued":{"date-parts":[["1995","7"]]},"page":"1279-1284","title":"The Sheffield Model of Subarachnoid Hemorrhage in Rats","type":"article-journal","volume":"26"},"uris":["http://www.mendeley.com/documents/?uuid=6369a74f-b3b7-4297-9619-4df0dcc6eeaa"]}],"mendeley":{"formattedCitation":"&lt;sup&gt;15, 16&lt;/sup&gt;","plainTextFormattedCitation":"15, 16","previouslyFormattedCitation":"&lt;sup&gt;15, 16&lt;/sup&gt;"},"properties":{"noteIndex":0},"schema":"https://github.com/citation-style-language/schema/raw/master/csl-citation.json"}</w:instrText>
      </w:r>
      <w:r w:rsidR="006E4F4F" w:rsidRPr="002B084F">
        <w:rPr>
          <w:rFonts w:ascii="Calibri" w:hAnsi="Calibri" w:cs="Calibri"/>
          <w:shd w:val="clear" w:color="auto" w:fill="FFFFFF"/>
        </w:rPr>
        <w:fldChar w:fldCharType="separate"/>
      </w:r>
      <w:r w:rsidR="00CB72C6" w:rsidRPr="002B084F">
        <w:rPr>
          <w:rFonts w:ascii="Calibri" w:hAnsi="Calibri" w:cs="Calibri"/>
          <w:noProof/>
          <w:shd w:val="clear" w:color="auto" w:fill="FFFFFF"/>
          <w:vertAlign w:val="superscript"/>
          <w:lang w:val="en-GB"/>
        </w:rPr>
        <w:t>15,16</w:t>
      </w:r>
      <w:r w:rsidR="006E4F4F" w:rsidRPr="002B084F">
        <w:rPr>
          <w:rFonts w:ascii="Calibri" w:hAnsi="Calibri" w:cs="Calibri"/>
          <w:shd w:val="clear" w:color="auto" w:fill="FFFFFF"/>
        </w:rPr>
        <w:fldChar w:fldCharType="end"/>
      </w:r>
      <w:r w:rsidRPr="002B084F">
        <w:rPr>
          <w:rFonts w:ascii="Calibri" w:hAnsi="Calibri" w:cs="Calibri"/>
          <w:lang w:val="en-GB"/>
        </w:rPr>
        <w:t xml:space="preserve">. This method is based on the fact that mice and humans share a similar intracranial vascular network, known as the circle of Willis. </w:t>
      </w:r>
    </w:p>
    <w:p w14:paraId="390737C4" w14:textId="77777777" w:rsidR="00D82157" w:rsidRPr="002B084F" w:rsidRDefault="00D82157" w:rsidP="00C92543">
      <w:pPr>
        <w:jc w:val="both"/>
        <w:rPr>
          <w:rFonts w:ascii="Calibri" w:hAnsi="Calibri" w:cs="Calibri"/>
          <w:lang w:val="en-GB"/>
        </w:rPr>
      </w:pPr>
    </w:p>
    <w:p w14:paraId="64F334CA" w14:textId="6FDE60AB" w:rsidR="00B30A38" w:rsidRPr="002B084F" w:rsidRDefault="00D82157" w:rsidP="00C92543">
      <w:pPr>
        <w:jc w:val="both"/>
        <w:rPr>
          <w:rFonts w:asciiTheme="majorHAnsi" w:eastAsia="SimSun" w:hAnsiTheme="majorHAnsi" w:cstheme="majorHAnsi"/>
          <w:lang w:val="en-US" w:eastAsia="en-US"/>
        </w:rPr>
      </w:pPr>
      <w:r w:rsidRPr="002B084F">
        <w:rPr>
          <w:rFonts w:ascii="Calibri" w:hAnsi="Calibri" w:cs="Calibri"/>
          <w:lang w:val="en-GB"/>
        </w:rPr>
        <w:t>For postoperative evaluation and grading of SAH in the mouse model, different approaches have been proposed. Sugawara et al. developed a grading scale that has been widely used since 2008</w:t>
      </w:r>
      <w:r w:rsidR="006E4F4F" w:rsidRPr="002B084F">
        <w:rPr>
          <w:rFonts w:ascii="Calibri" w:hAnsi="Calibri" w:cs="Calibri"/>
        </w:rPr>
        <w:fldChar w:fldCharType="begin" w:fldLock="1"/>
      </w:r>
      <w:r w:rsidR="00A9458C" w:rsidRPr="002B084F">
        <w:rPr>
          <w:rFonts w:ascii="Calibri" w:hAnsi="Calibri" w:cs="Calibri"/>
          <w:lang w:val="en-GB"/>
        </w:rPr>
        <w:instrText>ADDIN CSL_CITATION {"citationItems":[{"id":"ITEM-1","itemData":{"DOI":"10.1016/j.jneumeth.2007.08.004","ISSN":"01650270","author":[{"dropping-particle":"","family":"Sugawara","given":"Takashi","non-dropping-particle":"","parse-names":false,"suffix":""},{"dropping-particle":"","family":"Ayer","given":"Robert","non-dropping-particle":"","parse-names":false,"suffix":""},{"dropping-particle":"","family":"Jadhav","given":"Vikram","non-dropping-particle":"","parse-names":false,"suffix":""},{"dropping-particle":"","family":"Zhang","given":"John H.","non-dropping-particle":"","parse-names":false,"suffix":""}],"container-title":"Journal of Neuroscience Methods","id":"ITEM-1","issue":"2","issued":{"date-parts":[["2008","1"]]},"page":"327-334","title":"A new grading system evaluating bleeding scale in filament perforation subarachnoid hemorrhage rat model","type":"article-journal","volume":"167"},"uris":["http://www.mendeley.com/documents/?uuid=db970132-a954-46d2-912f-643003abdde9"]}],"mendeley":{"formattedCitation":"&lt;sup&gt;17&lt;/sup&gt;","plainTextFormattedCitation":"17","previouslyFormattedCitation":"&lt;sup&gt;17&lt;/sup&gt;"},"properties":{"noteIndex":0},"schema":"https://github.com/citation-style-language/schema/raw/master/csl-citation.json"}</w:instrText>
      </w:r>
      <w:r w:rsidR="006E4F4F" w:rsidRPr="002B084F">
        <w:rPr>
          <w:rFonts w:ascii="Calibri" w:hAnsi="Calibri" w:cs="Calibri"/>
        </w:rPr>
        <w:fldChar w:fldCharType="separate"/>
      </w:r>
      <w:r w:rsidR="00A9458C" w:rsidRPr="002B084F">
        <w:rPr>
          <w:rFonts w:ascii="Calibri" w:hAnsi="Calibri" w:cs="Calibri"/>
          <w:noProof/>
          <w:vertAlign w:val="superscript"/>
          <w:lang w:val="en-GB"/>
        </w:rPr>
        <w:t>17</w:t>
      </w:r>
      <w:r w:rsidR="006E4F4F" w:rsidRPr="002B084F">
        <w:rPr>
          <w:rFonts w:ascii="Calibri" w:hAnsi="Calibri" w:cs="Calibri"/>
        </w:rPr>
        <w:fldChar w:fldCharType="end"/>
      </w:r>
      <w:r w:rsidRPr="002B084F">
        <w:rPr>
          <w:rFonts w:ascii="Calibri" w:hAnsi="Calibri" w:cs="Calibri"/>
          <w:lang w:val="en-GB"/>
        </w:rPr>
        <w:t xml:space="preserve">. This method </w:t>
      </w:r>
      <w:r w:rsidR="00512D95" w:rsidRPr="002B084F">
        <w:rPr>
          <w:rFonts w:ascii="Calibri" w:hAnsi="Calibri" w:cs="Calibri"/>
          <w:lang w:val="en-GB"/>
        </w:rPr>
        <w:t xml:space="preserve">assesses the severity of SAH based on morphological changes. </w:t>
      </w:r>
      <w:r w:rsidRPr="002B084F">
        <w:rPr>
          <w:rFonts w:ascii="Calibri" w:hAnsi="Calibri" w:cs="Calibri"/>
          <w:lang w:val="en-GB"/>
        </w:rPr>
        <w:t>However,</w:t>
      </w:r>
      <w:r w:rsidR="00950C76" w:rsidRPr="002B084F">
        <w:rPr>
          <w:rFonts w:ascii="Calibri" w:hAnsi="Calibri" w:cs="Calibri"/>
          <w:lang w:val="en-GB"/>
        </w:rPr>
        <w:t xml:space="preserve"> for</w:t>
      </w:r>
      <w:r w:rsidRPr="002B084F">
        <w:rPr>
          <w:rFonts w:ascii="Calibri" w:hAnsi="Calibri" w:cs="Calibri"/>
          <w:lang w:val="en-GB"/>
        </w:rPr>
        <w:t xml:space="preserve"> this method</w:t>
      </w:r>
      <w:r w:rsidR="00656601" w:rsidRPr="002B084F">
        <w:rPr>
          <w:rFonts w:ascii="Calibri" w:hAnsi="Calibri" w:cs="Calibri"/>
          <w:lang w:val="en-GB"/>
        </w:rPr>
        <w:t>,</w:t>
      </w:r>
      <w:r w:rsidRPr="002B084F">
        <w:rPr>
          <w:rFonts w:ascii="Calibri" w:hAnsi="Calibri" w:cs="Calibri"/>
          <w:lang w:val="en-GB"/>
        </w:rPr>
        <w:t xml:space="preserve"> the mouse’s brain tissue morphology </w:t>
      </w:r>
      <w:r w:rsidR="00950C76" w:rsidRPr="002B084F">
        <w:rPr>
          <w:rFonts w:ascii="Calibri" w:hAnsi="Calibri" w:cs="Calibri"/>
          <w:lang w:val="en-GB"/>
        </w:rPr>
        <w:t xml:space="preserve">must be examined </w:t>
      </w:r>
      <w:r w:rsidRPr="002B084F">
        <w:rPr>
          <w:rFonts w:ascii="Calibri" w:hAnsi="Calibri" w:cs="Calibri"/>
          <w:lang w:val="en-GB"/>
        </w:rPr>
        <w:t>under direct vision</w:t>
      </w:r>
      <w:r w:rsidR="00656601" w:rsidRPr="002B084F">
        <w:rPr>
          <w:rFonts w:ascii="Calibri" w:hAnsi="Calibri" w:cs="Calibri"/>
          <w:lang w:val="en-GB"/>
        </w:rPr>
        <w:t>,</w:t>
      </w:r>
      <w:r w:rsidR="00950C76" w:rsidRPr="002B084F">
        <w:rPr>
          <w:rFonts w:ascii="Calibri" w:hAnsi="Calibri" w:cs="Calibri"/>
          <w:lang w:val="en-GB"/>
        </w:rPr>
        <w:t xml:space="preserve"> and therefore</w:t>
      </w:r>
      <w:r w:rsidR="00156C74" w:rsidRPr="002B084F">
        <w:rPr>
          <w:rFonts w:ascii="Calibri" w:hAnsi="Calibri" w:cs="Calibri"/>
          <w:lang w:val="en-GB"/>
        </w:rPr>
        <w:t>,</w:t>
      </w:r>
      <w:r w:rsidRPr="002B084F">
        <w:rPr>
          <w:rFonts w:ascii="Calibri" w:hAnsi="Calibri" w:cs="Calibri"/>
          <w:lang w:val="en-GB"/>
        </w:rPr>
        <w:t xml:space="preserve"> the mouse must be sacrificed for assessment.</w:t>
      </w:r>
      <w:r w:rsidR="00475FBC" w:rsidRPr="002B084F">
        <w:rPr>
          <w:rFonts w:asciiTheme="majorHAnsi" w:hAnsiTheme="majorHAnsi" w:cstheme="majorHAnsi"/>
          <w:lang w:val="en-GB"/>
        </w:rPr>
        <w:t xml:space="preserve"> </w:t>
      </w:r>
      <w:r w:rsidR="00950C76" w:rsidRPr="002B084F">
        <w:rPr>
          <w:rFonts w:asciiTheme="majorHAnsi" w:eastAsia="SimSun" w:hAnsiTheme="majorHAnsi" w:cstheme="majorHAnsi"/>
          <w:lang w:val="en-US" w:eastAsia="en-US"/>
        </w:rPr>
        <w:t>Furthermore</w:t>
      </w:r>
      <w:r w:rsidR="00B30A38" w:rsidRPr="002B084F">
        <w:rPr>
          <w:rFonts w:asciiTheme="majorHAnsi" w:eastAsia="SimSun" w:hAnsiTheme="majorHAnsi" w:cstheme="majorHAnsi"/>
          <w:lang w:val="en-US" w:eastAsia="en-US"/>
        </w:rPr>
        <w:t>, s</w:t>
      </w:r>
      <w:r w:rsidR="00E4575C" w:rsidRPr="002B084F">
        <w:rPr>
          <w:rFonts w:asciiTheme="majorHAnsi" w:eastAsia="SimSun" w:hAnsiTheme="majorHAnsi" w:cstheme="majorHAnsi"/>
          <w:lang w:val="en-US" w:eastAsia="en-US"/>
        </w:rPr>
        <w:t xml:space="preserve">everal methods for determining SAH severity </w:t>
      </w:r>
      <w:r w:rsidR="00E4575C" w:rsidRPr="002B084F">
        <w:rPr>
          <w:rFonts w:asciiTheme="majorHAnsi" w:eastAsia="SimSun" w:hAnsiTheme="majorHAnsi" w:cstheme="majorHAnsi"/>
          <w:i/>
          <w:iCs/>
          <w:lang w:val="en-US" w:eastAsia="en-US"/>
        </w:rPr>
        <w:t>in vivo</w:t>
      </w:r>
      <w:r w:rsidR="00E4575C" w:rsidRPr="002B084F">
        <w:rPr>
          <w:rFonts w:asciiTheme="majorHAnsi" w:eastAsia="SimSun" w:hAnsiTheme="majorHAnsi" w:cstheme="majorHAnsi"/>
          <w:lang w:val="en-US" w:eastAsia="en-US"/>
        </w:rPr>
        <w:t xml:space="preserve"> have been established. Approaches range from simple neurological scoring to monitoring of intracranial pressure (ICP) to various radiological imaging techniques. </w:t>
      </w:r>
      <w:r w:rsidR="00475FBC" w:rsidRPr="002B084F">
        <w:rPr>
          <w:rFonts w:asciiTheme="majorHAnsi" w:eastAsia="SimSun" w:hAnsiTheme="majorHAnsi" w:cstheme="majorHAnsi"/>
          <w:lang w:val="en-US" w:eastAsia="en-US"/>
        </w:rPr>
        <w:t xml:space="preserve">Furthermore, </w:t>
      </w:r>
      <w:r w:rsidR="00475FBC" w:rsidRPr="002B084F">
        <w:rPr>
          <w:rFonts w:ascii="AppleSystemUIFont" w:eastAsia="SimSun" w:hAnsi="AppleSystemUIFont" w:cs="AppleSystemUIFont"/>
          <w:lang w:val="en-US" w:eastAsia="en-US"/>
        </w:rPr>
        <w:t>MRI grading has been shown as a new, non</w:t>
      </w:r>
      <w:r w:rsidR="00656601" w:rsidRPr="002B084F">
        <w:rPr>
          <w:rFonts w:ascii="AppleSystemUIFont" w:eastAsia="SimSun" w:hAnsi="AppleSystemUIFont" w:cs="AppleSystemUIFont"/>
          <w:lang w:val="en-US" w:eastAsia="en-US"/>
        </w:rPr>
        <w:t>-</w:t>
      </w:r>
      <w:r w:rsidR="00475FBC" w:rsidRPr="002B084F">
        <w:rPr>
          <w:rFonts w:ascii="AppleSystemUIFont" w:eastAsia="SimSun" w:hAnsi="AppleSystemUIFont" w:cs="AppleSystemUIFont"/>
          <w:lang w:val="en-US" w:eastAsia="en-US"/>
        </w:rPr>
        <w:t>invasive tool to grade SAH severity</w:t>
      </w:r>
      <w:r w:rsidR="00836DAA" w:rsidRPr="002B084F">
        <w:rPr>
          <w:rFonts w:ascii="AppleSystemUIFont" w:eastAsia="SimSun" w:hAnsi="AppleSystemUIFont" w:cs="AppleSystemUIFont"/>
          <w:lang w:val="en-US" w:eastAsia="en-US"/>
        </w:rPr>
        <w:t xml:space="preserve">, correlating </w:t>
      </w:r>
      <w:r w:rsidR="00475FBC" w:rsidRPr="002B084F">
        <w:rPr>
          <w:rFonts w:ascii="AppleSystemUIFont" w:eastAsia="SimSun" w:hAnsi="AppleSystemUIFont" w:cs="AppleSystemUIFont"/>
          <w:lang w:val="en-US" w:eastAsia="en-US"/>
        </w:rPr>
        <w:t>to neurological score</w:t>
      </w:r>
      <w:r w:rsidR="00475FBC" w:rsidRPr="002B084F">
        <w:rPr>
          <w:rFonts w:asciiTheme="majorHAnsi" w:eastAsia="SimSun" w:hAnsiTheme="majorHAnsi" w:cstheme="majorHAnsi"/>
          <w:lang w:val="en-US" w:eastAsia="en-US"/>
        </w:rPr>
        <w:fldChar w:fldCharType="begin" w:fldLock="1"/>
      </w:r>
      <w:r w:rsidR="00CB72C6" w:rsidRPr="002B084F">
        <w:rPr>
          <w:rFonts w:ascii="AppleSystemUIFont" w:eastAsia="SimSun" w:hAnsi="AppleSystemUIFont" w:cs="AppleSystemUIFont"/>
          <w:lang w:val="en-US" w:eastAsia="en-US"/>
        </w:rPr>
        <w:instrText>ADDIN CSL_CITATION {"citationItems":[{"id":"ITEM-1","itemData":{"DOI":"10.1161/STROKEAHA.114.007834","ISSN":"0039-2499","author":[{"dropping-particle":"","family":"Egashira","given":"Yusuke","non-dropping-particle":"","parse-names":false,"suffix":""},{"dropping-particle":"","family":"Shishido","given":"Hajime","non-dropping-particle":"","parse-names":false,"suffix":""},{"dropping-particle":"","family":"Hua","given":"Ya","non-dropping-particle":"","parse-names":false,"suffix":""},{"dropping-particle":"","family":"Keep","given":"Richard F.","non-dropping-particle":"","parse-names":false,"suffix":""},{"dropping-particle":"","family":"Xi","given":"Guohua","non-dropping-particle":"","parse-names":false,"suffix":""}],"container-title":"Stroke","id":"ITEM-1","issue":"2","issued":{"date-parts":[["2015","2"]]},"page":"582-584","title":"New Grading System Based on Magnetic Resonance Imaging in a Mouse Model of Subarachnoid Hemorrhage","type":"article-journal","volume":"46"},"uris":["http://www.mendeley.com/documents/?uuid=9f541c5b-624d-4480-b6b6-0a7f7a9f95e6"]},{"id":"ITEM-2","itemData":{"DOI":"10.12659/MSM.896499","ISSN":"16433750","PMID":"27307024","abstract":"Background: Subarachnoid hemorrhage (SAH) is one of the most devastating cerebrovascular disorders. We report on the diagnostic value of three-dimensional (3-D) maximum intensity projection (MIP) reconstruction of T2*-weighted magnetic resonance images (MRI), processed using graphical user interface-based software, to aid in the accurate grading of endovascular-perforation-induced SAH in a mouse model. Material/Methods: A total of 30 mice were subjected to SAH by endovascular perforation; three (10%) were scored as grade 0, six (20%) as grade 1, six (20%) as grade 2, eight (27%) as grade 3, and seven (23%) as grade 4 according to T2*-weighted coronal slices. In comparison, none of mice were scored as grade 0, eight (27%) as grade 1, five (17%) as grade 2, nine (30%) as grade 3, and eight (27%) as grade 4 based on subsequent evaluation using reconstructed 3-D MIP images. Results: Mice scored as grade 0 (10%; no visible SAH) on T2*-coronal images were categorized as grades 1 (thin/localized SAH) and 3 (thick/diffuse SAH) according to 3-D MIP images. Grades based on T2* 3-D MIP images were more closely correlated with conventional SAH score (r2=0.59; P&lt;0.0001) and neurological score (r2=0.25; P=0.005) than those based on T2*-coronal slices (r2=0.46; P&lt;0.0001 for conventional score and r2=0.15; P=0.035 for neurological score). Conclusions: These results suggest that 3-D MIP images generated from T2*-weighted MRI data may be useful for the simple and precise grading of SAH severity in mice to overcome the weakness of the current MRI-based SAH grading system.","author":[{"dropping-particle":"","family":"Mutoh","given":"Tomoko","non-dropping-particle":"","parse-names":false,"suffix":""},{"dropping-particle":"","family":"Mutoh","given":"Tatsushi","non-dropping-particle":"","parse-names":false,"suffix":""},{"dropping-particle":"","family":"Sasaki","given":"Kazumasu","non-dropping-particle":"","parse-names":false,"suffix":""},{"dropping-particle":"","family":"Nakamura","given":"Kazuhiro","non-dropping-particle":"","parse-names":false,"suffix":""},{"dropping-particle":"","family":"Taki","given":"Yasuyuki","non-dropping-particle":"","parse-names":false,"suffix":""},{"dropping-particle":"","family":"Ishikawa","given":"Tatsuya","non-dropping-particle":"","parse-names":false,"suffix":""}],"container-title":"Medical Science Monitor","id":"ITEM-2","issued":{"date-parts":[["2016"]]},"note":"- grades based on MRI imaging (T2*3d MIP AND (&amp;gt;) T2* coronal slices) were m\n\n\nshows higher correlation of MRI than neuro score","page":"2050-2055","title":"Value of three-dimensional maximum intensity projection display to assist in magnetic resonance imaging (MRI)-based grading in a mouse model of subarachnoid hemorrhage","type":"article-journal","volume":"22"},"uris":["http://www.mendeley.com/documents/?uuid=04c3a889-1c01-4aec-9db0-7ffb6bd22aca"]}],"mendeley":{"formattedCitation":"&lt;sup&gt;18, 19&lt;/sup&gt;","plainTextFormattedCitation":"18, 19","previouslyFormattedCitation":"&lt;sup&gt;18, 19&lt;/sup&gt;"},"properties":{"noteIndex":0},"schema":"https://github.com/citation-style-language/schema/raw/master/csl-citation.json"}</w:instrText>
      </w:r>
      <w:r w:rsidR="00475FBC" w:rsidRPr="002B084F">
        <w:rPr>
          <w:rFonts w:asciiTheme="majorHAnsi" w:eastAsia="SimSun" w:hAnsiTheme="majorHAnsi" w:cstheme="majorHAnsi"/>
          <w:lang w:val="en-US" w:eastAsia="en-US"/>
        </w:rPr>
        <w:fldChar w:fldCharType="separate"/>
      </w:r>
      <w:r w:rsidR="00CB72C6" w:rsidRPr="002B084F">
        <w:rPr>
          <w:rFonts w:ascii="AppleSystemUIFont" w:eastAsia="SimSun" w:hAnsi="AppleSystemUIFont" w:cs="AppleSystemUIFont"/>
          <w:noProof/>
          <w:vertAlign w:val="superscript"/>
          <w:lang w:val="en-US" w:eastAsia="en-US"/>
        </w:rPr>
        <w:t>18,19</w:t>
      </w:r>
      <w:r w:rsidR="00475FBC" w:rsidRPr="002B084F">
        <w:rPr>
          <w:rFonts w:asciiTheme="majorHAnsi" w:eastAsia="SimSun" w:hAnsiTheme="majorHAnsi" w:cstheme="majorHAnsi"/>
          <w:lang w:val="en-US" w:eastAsia="en-US"/>
        </w:rPr>
        <w:fldChar w:fldCharType="end"/>
      </w:r>
      <w:r w:rsidR="00475FBC" w:rsidRPr="002B084F">
        <w:rPr>
          <w:rFonts w:asciiTheme="majorHAnsi" w:eastAsia="SimSun" w:hAnsiTheme="majorHAnsi" w:cstheme="majorHAnsi"/>
          <w:lang w:val="en-US" w:eastAsia="en-US"/>
        </w:rPr>
        <w:t>.</w:t>
      </w:r>
    </w:p>
    <w:p w14:paraId="613D1A5F" w14:textId="77777777" w:rsidR="00B30A38" w:rsidRPr="002B084F" w:rsidRDefault="00B30A38" w:rsidP="00C92543">
      <w:pPr>
        <w:jc w:val="both"/>
        <w:rPr>
          <w:rFonts w:asciiTheme="majorHAnsi" w:eastAsia="SimSun" w:hAnsiTheme="majorHAnsi" w:cstheme="majorHAnsi"/>
          <w:lang w:val="en-US" w:eastAsia="en-US"/>
        </w:rPr>
      </w:pPr>
    </w:p>
    <w:p w14:paraId="408A7609" w14:textId="52ACA386" w:rsidR="00CD7338" w:rsidRPr="002B084F" w:rsidRDefault="00656601" w:rsidP="00C92543">
      <w:pPr>
        <w:jc w:val="both"/>
        <w:rPr>
          <w:rFonts w:ascii="Calibri" w:hAnsi="Calibri" w:cs="Calibri"/>
          <w:lang w:val="en-GB"/>
        </w:rPr>
      </w:pPr>
      <w:r w:rsidRPr="002B084F">
        <w:rPr>
          <w:rFonts w:ascii="Calibri" w:hAnsi="Calibri" w:cs="Calibri"/>
          <w:lang w:val="en-GB"/>
        </w:rPr>
        <w:t>Here</w:t>
      </w:r>
      <w:r w:rsidR="00B30A38" w:rsidRPr="002B084F">
        <w:rPr>
          <w:rFonts w:ascii="Calibri" w:hAnsi="Calibri" w:cs="Calibri"/>
          <w:lang w:val="en-GB"/>
        </w:rPr>
        <w:t>, a protocol for an SAH model caused by endovascular</w:t>
      </w:r>
      <w:r w:rsidR="00B30A38" w:rsidRPr="002B084F">
        <w:rPr>
          <w:rFonts w:ascii="Calibri" w:hAnsi="Calibri" w:cs="Calibri"/>
          <w:shd w:val="clear" w:color="auto" w:fill="FFFFFF"/>
          <w:lang w:val="en-GB"/>
        </w:rPr>
        <w:t xml:space="preserve"> perforation</w:t>
      </w:r>
      <w:r w:rsidR="00CD7338" w:rsidRPr="002B084F">
        <w:rPr>
          <w:rFonts w:ascii="Calibri" w:hAnsi="Calibri" w:cs="Calibri"/>
          <w:shd w:val="clear" w:color="auto" w:fill="FFFFFF"/>
          <w:lang w:val="en-GB"/>
        </w:rPr>
        <w:t xml:space="preserve"> is presented</w:t>
      </w:r>
      <w:r w:rsidR="00B30A38" w:rsidRPr="002B084F">
        <w:rPr>
          <w:rFonts w:ascii="Calibri" w:hAnsi="Calibri" w:cs="Calibri"/>
          <w:lang w:val="en-GB"/>
        </w:rPr>
        <w:t>, combined with postoperative MRI.</w:t>
      </w:r>
      <w:r w:rsidR="00CD7338" w:rsidRPr="002B084F">
        <w:rPr>
          <w:rFonts w:ascii="Calibri" w:hAnsi="Calibri" w:cs="Calibri"/>
          <w:lang w:val="en-GB"/>
        </w:rPr>
        <w:t xml:space="preserve"> In an attempt to establish a system to objectify the amount of bleeding in an </w:t>
      </w:r>
      <w:r w:rsidR="00CD7338" w:rsidRPr="002B084F">
        <w:rPr>
          <w:rFonts w:ascii="Calibri" w:hAnsi="Calibri" w:cs="Calibri"/>
          <w:i/>
          <w:iCs/>
          <w:lang w:val="en-GB"/>
        </w:rPr>
        <w:t>in vivo</w:t>
      </w:r>
      <w:r w:rsidR="00CD7338" w:rsidRPr="002B084F">
        <w:rPr>
          <w:rFonts w:ascii="Calibri" w:hAnsi="Calibri" w:cs="Calibri"/>
          <w:i/>
          <w:lang w:val="en-GB"/>
        </w:rPr>
        <w:t xml:space="preserve"> </w:t>
      </w:r>
      <w:r w:rsidR="00CD7338" w:rsidRPr="002B084F">
        <w:rPr>
          <w:rFonts w:ascii="Calibri" w:hAnsi="Calibri" w:cs="Calibri"/>
          <w:lang w:val="en-GB"/>
        </w:rPr>
        <w:t xml:space="preserve">setting, we also developed a system for SAH grading and quantification of </w:t>
      </w:r>
      <w:r w:rsidR="00836DAA" w:rsidRPr="002B084F">
        <w:rPr>
          <w:rFonts w:ascii="Calibri" w:hAnsi="Calibri" w:cs="Calibri"/>
          <w:lang w:val="en-GB"/>
        </w:rPr>
        <w:t xml:space="preserve">total </w:t>
      </w:r>
      <w:r w:rsidR="00CD7338" w:rsidRPr="002B084F">
        <w:rPr>
          <w:rFonts w:ascii="Calibri" w:hAnsi="Calibri" w:cs="Calibri"/>
          <w:lang w:val="en-GB"/>
        </w:rPr>
        <w:t xml:space="preserve">blood </w:t>
      </w:r>
      <w:r w:rsidR="00836DAA" w:rsidRPr="002B084F">
        <w:rPr>
          <w:rFonts w:ascii="Calibri" w:hAnsi="Calibri" w:cs="Calibri"/>
          <w:lang w:val="en-GB"/>
        </w:rPr>
        <w:t>volume</w:t>
      </w:r>
      <w:r w:rsidR="00CD7338" w:rsidRPr="002B084F">
        <w:rPr>
          <w:rFonts w:ascii="Calibri" w:hAnsi="Calibri" w:cs="Calibri"/>
          <w:lang w:val="en-GB"/>
        </w:rPr>
        <w:t xml:space="preserve"> based on 7.0 T high-resolution T2-weighted MRI. This approach ensures the </w:t>
      </w:r>
      <w:r w:rsidR="00CD7338" w:rsidRPr="002B084F">
        <w:rPr>
          <w:rStyle w:val="normaltextrun"/>
          <w:rFonts w:ascii="Calibri" w:hAnsi="Calibri" w:cs="Calibri"/>
          <w:bdr w:val="none" w:sz="0" w:space="0" w:color="auto" w:frame="1"/>
          <w:lang w:val="en-GB"/>
        </w:rPr>
        <w:t xml:space="preserve">correct induction of </w:t>
      </w:r>
      <w:r w:rsidR="00CD7338" w:rsidRPr="002B084F">
        <w:rPr>
          <w:rFonts w:ascii="Calibri" w:hAnsi="Calibri" w:cs="Calibri"/>
          <w:lang w:val="en-GB"/>
        </w:rPr>
        <w:t>SAH and exclusion of other pathologies such as stroke, hydrocephalus</w:t>
      </w:r>
      <w:r w:rsidRPr="002B084F">
        <w:rPr>
          <w:rFonts w:ascii="Calibri" w:hAnsi="Calibri" w:cs="Calibri"/>
          <w:lang w:val="en-GB"/>
        </w:rPr>
        <w:t>,</w:t>
      </w:r>
      <w:r w:rsidR="00CD7338" w:rsidRPr="002B084F">
        <w:rPr>
          <w:rFonts w:ascii="Calibri" w:hAnsi="Calibri" w:cs="Calibri"/>
          <w:lang w:val="en-GB"/>
        </w:rPr>
        <w:t xml:space="preserve"> or intracerebral hemorrhage</w:t>
      </w:r>
      <w:r w:rsidR="00836DAA" w:rsidRPr="002B084F">
        <w:rPr>
          <w:rFonts w:ascii="Calibri" w:hAnsi="Calibri" w:cs="Calibri"/>
          <w:lang w:val="en-GB"/>
        </w:rPr>
        <w:t xml:space="preserve"> </w:t>
      </w:r>
      <w:r w:rsidR="00604309" w:rsidRPr="002B084F">
        <w:rPr>
          <w:rFonts w:ascii="Calibri" w:hAnsi="Calibri" w:cs="Calibri"/>
          <w:lang w:val="en-GB"/>
        </w:rPr>
        <w:t>(ICH)</w:t>
      </w:r>
      <w:r w:rsidR="00CD7338" w:rsidRPr="002B084F">
        <w:rPr>
          <w:rFonts w:ascii="Calibri" w:hAnsi="Calibri" w:cs="Calibri"/>
          <w:lang w:val="en-GB"/>
        </w:rPr>
        <w:t xml:space="preserve"> and complications.</w:t>
      </w:r>
    </w:p>
    <w:p w14:paraId="1ADF03A0" w14:textId="77777777" w:rsidR="00CD7338" w:rsidRPr="002B084F" w:rsidRDefault="00CD7338" w:rsidP="00C92543">
      <w:pPr>
        <w:jc w:val="both"/>
        <w:rPr>
          <w:rFonts w:ascii="Calibri" w:hAnsi="Calibri" w:cs="Calibri"/>
          <w:highlight w:val="yellow"/>
          <w:lang w:val="en-GB"/>
        </w:rPr>
      </w:pPr>
    </w:p>
    <w:p w14:paraId="789AC81F" w14:textId="4B9F6C2E" w:rsidR="002D72B6" w:rsidRPr="002B084F" w:rsidRDefault="00551D82" w:rsidP="00C92543">
      <w:pPr>
        <w:jc w:val="both"/>
        <w:rPr>
          <w:rFonts w:ascii="Calibri" w:hAnsi="Calibri" w:cs="Calibri"/>
          <w:lang w:val="en-GB"/>
        </w:rPr>
      </w:pPr>
      <w:bookmarkStart w:id="0" w:name="_Hlk85481033"/>
      <w:r w:rsidRPr="002B084F">
        <w:rPr>
          <w:rFonts w:ascii="Calibri" w:hAnsi="Calibri" w:cs="Calibri"/>
          <w:b/>
          <w:lang w:val="en-GB"/>
        </w:rPr>
        <w:t>PROTOCOL:</w:t>
      </w:r>
      <w:r w:rsidRPr="002B084F">
        <w:rPr>
          <w:rFonts w:ascii="Calibri" w:hAnsi="Calibri" w:cs="Calibri"/>
          <w:lang w:val="en-GB"/>
        </w:rPr>
        <w:t xml:space="preserve"> </w:t>
      </w:r>
    </w:p>
    <w:p w14:paraId="3E05F9BA" w14:textId="526F42C6" w:rsidR="00A75F51" w:rsidRPr="002B084F" w:rsidRDefault="00A75F51" w:rsidP="00C92543">
      <w:pPr>
        <w:jc w:val="both"/>
        <w:rPr>
          <w:rFonts w:ascii="Calibri" w:hAnsi="Calibri" w:cs="Calibri"/>
          <w:lang w:val="en-GB"/>
        </w:rPr>
      </w:pPr>
    </w:p>
    <w:p w14:paraId="1161931A" w14:textId="78E3B562" w:rsidR="00A75F51" w:rsidRPr="002B084F" w:rsidRDefault="00A75F51" w:rsidP="00C92543">
      <w:pPr>
        <w:jc w:val="both"/>
        <w:rPr>
          <w:rFonts w:ascii="Calibri" w:eastAsiaTheme="minorEastAsia" w:hAnsi="Calibri" w:cs="Calibri"/>
          <w:lang w:val="en-GB"/>
        </w:rPr>
      </w:pPr>
      <w:r w:rsidRPr="002B084F">
        <w:rPr>
          <w:rFonts w:ascii="Calibri" w:hAnsi="Calibri" w:cs="Calibri"/>
          <w:lang w:val="en-GB"/>
        </w:rPr>
        <w:t>The experiments were performed in accordance with the guidelines and regulations set forth by Landesamt fuer Gesundheit und Soziales (LaGeSo), Berlin, Germany (G0063/18).</w:t>
      </w:r>
      <w:r w:rsidR="00656601" w:rsidRPr="002B084F">
        <w:rPr>
          <w:rFonts w:ascii="Calibri" w:hAnsi="Calibri" w:cs="Calibri"/>
          <w:lang w:val="en-GB"/>
        </w:rPr>
        <w:t xml:space="preserve"> In this study, </w:t>
      </w:r>
      <w:r w:rsidR="00317E8A" w:rsidRPr="002B084F">
        <w:rPr>
          <w:rFonts w:ascii="Calibri" w:hAnsi="Calibri" w:cs="Calibri"/>
          <w:lang w:val="en-GB"/>
        </w:rPr>
        <w:t xml:space="preserve">C57Bl/6J </w:t>
      </w:r>
      <w:r w:rsidR="00656601" w:rsidRPr="002B084F">
        <w:rPr>
          <w:rFonts w:ascii="Calibri" w:hAnsi="Calibri" w:cs="Calibri"/>
          <w:lang w:val="en-GB"/>
        </w:rPr>
        <w:t>male (8–12 weeks old) mice with a weight of  25 ± 0.286 g (average ± s.e.m.) were used</w:t>
      </w:r>
      <w:r w:rsidR="00656601" w:rsidRPr="002B084F">
        <w:rPr>
          <w:rFonts w:ascii="Calibri" w:hAnsi="Calibri" w:cs="Calibri"/>
          <w:lang w:val="en-US"/>
        </w:rPr>
        <w:t>.</w:t>
      </w:r>
    </w:p>
    <w:p w14:paraId="64FC3389" w14:textId="77777777" w:rsidR="00091E46" w:rsidRPr="002B084F" w:rsidRDefault="00091E46" w:rsidP="00C92543">
      <w:pPr>
        <w:jc w:val="both"/>
        <w:rPr>
          <w:rFonts w:ascii="Calibri" w:eastAsiaTheme="minorEastAsia" w:hAnsi="Calibri" w:cs="Calibri"/>
          <w:lang w:val="en-GB"/>
        </w:rPr>
      </w:pPr>
    </w:p>
    <w:p w14:paraId="3A520CBA" w14:textId="06C32843" w:rsidR="001F53EC" w:rsidRPr="002B084F" w:rsidRDefault="001F53EC" w:rsidP="00C92543">
      <w:pPr>
        <w:pStyle w:val="ListParagraph"/>
        <w:numPr>
          <w:ilvl w:val="0"/>
          <w:numId w:val="30"/>
        </w:numPr>
        <w:ind w:left="0" w:firstLineChars="0" w:firstLine="0"/>
        <w:rPr>
          <w:rFonts w:ascii="Calibri" w:hAnsi="Calibri" w:cs="Calibri"/>
          <w:b/>
          <w:highlight w:val="yellow"/>
        </w:rPr>
      </w:pPr>
      <w:bookmarkStart w:id="1" w:name="_Hlk85718288"/>
      <w:r w:rsidRPr="002B084F">
        <w:rPr>
          <w:rFonts w:ascii="Calibri" w:hAnsi="Calibri" w:cs="Calibri"/>
          <w:b/>
          <w:highlight w:val="yellow"/>
        </w:rPr>
        <w:t>Animal preparation</w:t>
      </w:r>
    </w:p>
    <w:p w14:paraId="78BEFC01" w14:textId="77777777" w:rsidR="00B61025" w:rsidRPr="002B084F" w:rsidRDefault="00B61025" w:rsidP="00C92543">
      <w:pPr>
        <w:jc w:val="both"/>
        <w:rPr>
          <w:rFonts w:ascii="Calibri" w:hAnsi="Calibri" w:cs="Calibri"/>
          <w:b/>
          <w:lang w:val="en-US"/>
        </w:rPr>
      </w:pPr>
    </w:p>
    <w:p w14:paraId="51D6BAA8" w14:textId="17E8551A" w:rsidR="005931D6" w:rsidRPr="002B084F" w:rsidRDefault="001F53EC" w:rsidP="00C92543">
      <w:pPr>
        <w:pStyle w:val="p1"/>
        <w:numPr>
          <w:ilvl w:val="1"/>
          <w:numId w:val="30"/>
        </w:numPr>
        <w:ind w:left="0" w:firstLine="0"/>
        <w:jc w:val="both"/>
        <w:rPr>
          <w:rFonts w:ascii="Calibri" w:hAnsi="Calibri" w:cs="Calibri"/>
          <w:sz w:val="24"/>
          <w:szCs w:val="24"/>
        </w:rPr>
      </w:pPr>
      <w:r w:rsidRPr="002B084F">
        <w:rPr>
          <w:rFonts w:ascii="Calibri" w:hAnsi="Calibri" w:cs="Calibri"/>
          <w:sz w:val="24"/>
          <w:szCs w:val="24"/>
        </w:rPr>
        <w:t>Induce anesthesia by injecting</w:t>
      </w:r>
      <w:r w:rsidR="00091E46" w:rsidRPr="002B084F">
        <w:rPr>
          <w:rFonts w:ascii="Calibri" w:hAnsi="Calibri" w:cs="Calibri"/>
          <w:sz w:val="24"/>
          <w:szCs w:val="24"/>
        </w:rPr>
        <w:t xml:space="preserve"> ketamine</w:t>
      </w:r>
      <w:r w:rsidR="00CD7338" w:rsidRPr="002B084F">
        <w:rPr>
          <w:rFonts w:ascii="Calibri" w:hAnsi="Calibri" w:cs="Calibri"/>
          <w:sz w:val="24"/>
          <w:szCs w:val="24"/>
        </w:rPr>
        <w:t xml:space="preserve"> </w:t>
      </w:r>
      <w:r w:rsidR="00091E46" w:rsidRPr="002B084F">
        <w:rPr>
          <w:rFonts w:ascii="Calibri" w:hAnsi="Calibri" w:cs="Calibri"/>
          <w:sz w:val="24"/>
          <w:szCs w:val="24"/>
        </w:rPr>
        <w:t>(70</w:t>
      </w:r>
      <w:r w:rsidR="00AC3610" w:rsidRPr="002B084F">
        <w:rPr>
          <w:rFonts w:ascii="Calibri" w:hAnsi="Calibri" w:cs="Calibri"/>
          <w:sz w:val="24"/>
          <w:szCs w:val="24"/>
        </w:rPr>
        <w:t xml:space="preserve"> </w:t>
      </w:r>
      <w:r w:rsidR="00091E46" w:rsidRPr="002B084F">
        <w:rPr>
          <w:rFonts w:ascii="Calibri" w:hAnsi="Calibri" w:cs="Calibri"/>
          <w:sz w:val="24"/>
          <w:szCs w:val="24"/>
        </w:rPr>
        <w:t>mg/kg) and xylazine (</w:t>
      </w:r>
      <w:r w:rsidR="00F11338" w:rsidRPr="002B084F">
        <w:rPr>
          <w:rFonts w:ascii="Calibri" w:hAnsi="Calibri" w:cs="Calibri"/>
          <w:sz w:val="24"/>
          <w:szCs w:val="24"/>
        </w:rPr>
        <w:t>16</w:t>
      </w:r>
      <w:r w:rsidR="00AC3610" w:rsidRPr="002B084F">
        <w:rPr>
          <w:rFonts w:ascii="Calibri" w:hAnsi="Calibri" w:cs="Calibri"/>
          <w:sz w:val="24"/>
          <w:szCs w:val="24"/>
        </w:rPr>
        <w:t xml:space="preserve"> </w:t>
      </w:r>
      <w:r w:rsidR="00091E46" w:rsidRPr="002B084F">
        <w:rPr>
          <w:rFonts w:ascii="Calibri" w:hAnsi="Calibri" w:cs="Calibri"/>
          <w:sz w:val="24"/>
          <w:szCs w:val="24"/>
        </w:rPr>
        <w:t xml:space="preserve">mg/kg) </w:t>
      </w:r>
      <w:r w:rsidRPr="002B084F">
        <w:rPr>
          <w:rFonts w:ascii="Calibri" w:hAnsi="Calibri" w:cs="Calibri"/>
          <w:sz w:val="24"/>
          <w:szCs w:val="24"/>
        </w:rPr>
        <w:t xml:space="preserve">intraperitoneally. Maintain normal body temperature, contributing to quick induction of deep anesthesia. </w:t>
      </w:r>
      <w:r w:rsidR="00091E46" w:rsidRPr="002B084F">
        <w:rPr>
          <w:rFonts w:ascii="Calibri" w:hAnsi="Calibri" w:cs="Calibri"/>
          <w:sz w:val="24"/>
          <w:szCs w:val="24"/>
        </w:rPr>
        <w:t xml:space="preserve"> Test for adequate sedation with a pain stimulus</w:t>
      </w:r>
      <w:r w:rsidR="00423210" w:rsidRPr="002B084F">
        <w:rPr>
          <w:rFonts w:ascii="Calibri" w:hAnsi="Calibri" w:cs="Calibri"/>
          <w:sz w:val="24"/>
          <w:szCs w:val="24"/>
        </w:rPr>
        <w:t xml:space="preserve">, such as a toe pinch, and verify the absence of a reaction. </w:t>
      </w:r>
    </w:p>
    <w:p w14:paraId="09158D47" w14:textId="77777777" w:rsidR="00A75F51" w:rsidRPr="002B084F" w:rsidRDefault="00A75F51" w:rsidP="00C92543">
      <w:pPr>
        <w:pStyle w:val="p1"/>
        <w:jc w:val="both"/>
        <w:rPr>
          <w:rFonts w:ascii="Calibri" w:hAnsi="Calibri" w:cs="Calibri"/>
          <w:sz w:val="24"/>
          <w:szCs w:val="24"/>
          <w:highlight w:val="yellow"/>
        </w:rPr>
      </w:pPr>
    </w:p>
    <w:p w14:paraId="35C3A875" w14:textId="440A3DB8" w:rsidR="005931D6" w:rsidRPr="002B084F" w:rsidRDefault="001F53EC" w:rsidP="00C92543">
      <w:pPr>
        <w:pStyle w:val="p1"/>
        <w:numPr>
          <w:ilvl w:val="1"/>
          <w:numId w:val="30"/>
        </w:numPr>
        <w:ind w:left="0" w:firstLine="0"/>
        <w:jc w:val="both"/>
        <w:rPr>
          <w:rFonts w:ascii="Calibri" w:hAnsi="Calibri" w:cs="Calibri"/>
          <w:sz w:val="24"/>
          <w:szCs w:val="24"/>
          <w:highlight w:val="yellow"/>
        </w:rPr>
      </w:pPr>
      <w:r w:rsidRPr="002B084F">
        <w:rPr>
          <w:rFonts w:ascii="Calibri" w:hAnsi="Calibri" w:cs="Calibri"/>
          <w:sz w:val="24"/>
          <w:szCs w:val="24"/>
          <w:highlight w:val="yellow"/>
        </w:rPr>
        <w:t>Carefully shave the neck hair of the mouse with a razor, clean it with 70% ethanol, and apply 1% lidocaine on the skin surface.</w:t>
      </w:r>
    </w:p>
    <w:p w14:paraId="781B7DD9" w14:textId="77777777" w:rsidR="00A75F51" w:rsidRPr="002B084F" w:rsidRDefault="00A75F51" w:rsidP="00C92543">
      <w:pPr>
        <w:pStyle w:val="p1"/>
        <w:jc w:val="both"/>
        <w:rPr>
          <w:rFonts w:ascii="Calibri" w:hAnsi="Calibri" w:cs="Calibri"/>
          <w:sz w:val="24"/>
          <w:szCs w:val="24"/>
          <w:highlight w:val="yellow"/>
        </w:rPr>
      </w:pPr>
    </w:p>
    <w:p w14:paraId="2E2259C9" w14:textId="3A357A06" w:rsidR="005931D6" w:rsidRPr="002B084F" w:rsidRDefault="001F53EC" w:rsidP="00C92543">
      <w:pPr>
        <w:pStyle w:val="p1"/>
        <w:numPr>
          <w:ilvl w:val="1"/>
          <w:numId w:val="30"/>
        </w:numPr>
        <w:ind w:left="0" w:firstLine="0"/>
        <w:jc w:val="both"/>
        <w:rPr>
          <w:rFonts w:ascii="Calibri" w:hAnsi="Calibri" w:cs="Calibri"/>
          <w:sz w:val="24"/>
          <w:szCs w:val="24"/>
          <w:highlight w:val="yellow"/>
        </w:rPr>
      </w:pPr>
      <w:r w:rsidRPr="002B084F">
        <w:rPr>
          <w:rFonts w:ascii="Calibri" w:hAnsi="Calibri" w:cs="Calibri"/>
          <w:sz w:val="24"/>
          <w:szCs w:val="24"/>
          <w:highlight w:val="yellow"/>
        </w:rPr>
        <w:t>Place</w:t>
      </w:r>
      <w:r w:rsidR="00EF119B" w:rsidRPr="002B084F">
        <w:rPr>
          <w:rFonts w:ascii="Calibri" w:hAnsi="Calibri" w:cs="Calibri"/>
          <w:sz w:val="24"/>
          <w:szCs w:val="24"/>
          <w:highlight w:val="yellow"/>
        </w:rPr>
        <w:t xml:space="preserve"> the</w:t>
      </w:r>
      <w:r w:rsidRPr="002B084F">
        <w:rPr>
          <w:rFonts w:ascii="Calibri" w:hAnsi="Calibri" w:cs="Calibri"/>
          <w:sz w:val="24"/>
          <w:szCs w:val="24"/>
          <w:highlight w:val="yellow"/>
        </w:rPr>
        <w:t xml:space="preserve"> mouse in a supine position. Use tape to fix the limbs and tail, gently stretching the skin of the neck to the opposite side of the surgery. Simultaneously, elevate the neck slightly.</w:t>
      </w:r>
    </w:p>
    <w:p w14:paraId="3097032F" w14:textId="77777777" w:rsidR="00A75F51" w:rsidRPr="002B084F" w:rsidRDefault="00A75F51" w:rsidP="00C92543">
      <w:pPr>
        <w:pStyle w:val="p1"/>
        <w:jc w:val="both"/>
        <w:rPr>
          <w:rFonts w:ascii="Calibri" w:hAnsi="Calibri" w:cs="Calibri"/>
          <w:sz w:val="24"/>
          <w:szCs w:val="24"/>
          <w:highlight w:val="yellow"/>
        </w:rPr>
      </w:pPr>
    </w:p>
    <w:p w14:paraId="76DB4038" w14:textId="57EEA737" w:rsidR="001F53EC" w:rsidRPr="002B084F" w:rsidRDefault="006A5B16" w:rsidP="00C92543">
      <w:pPr>
        <w:pStyle w:val="p1"/>
        <w:numPr>
          <w:ilvl w:val="1"/>
          <w:numId w:val="30"/>
        </w:numPr>
        <w:ind w:left="0" w:firstLine="0"/>
        <w:jc w:val="both"/>
        <w:rPr>
          <w:rFonts w:ascii="Calibri" w:hAnsi="Calibri" w:cs="Calibri"/>
          <w:sz w:val="24"/>
          <w:szCs w:val="24"/>
          <w:highlight w:val="yellow"/>
        </w:rPr>
      </w:pPr>
      <w:r w:rsidRPr="002B084F">
        <w:rPr>
          <w:rFonts w:ascii="Calibri" w:hAnsi="Calibri" w:cs="Calibri"/>
          <w:sz w:val="24"/>
          <w:szCs w:val="24"/>
          <w:highlight w:val="yellow"/>
        </w:rPr>
        <w:t>Use ophthalmic ointment</w:t>
      </w:r>
      <w:r w:rsidR="001F53EC" w:rsidRPr="002B084F">
        <w:rPr>
          <w:rFonts w:ascii="Calibri" w:hAnsi="Calibri" w:cs="Calibri"/>
          <w:sz w:val="24"/>
          <w:szCs w:val="24"/>
          <w:highlight w:val="yellow"/>
        </w:rPr>
        <w:t xml:space="preserve"> (</w:t>
      </w:r>
      <w:r w:rsidRPr="002B084F">
        <w:rPr>
          <w:rFonts w:ascii="Calibri" w:hAnsi="Calibri" w:cs="Calibri"/>
          <w:sz w:val="24"/>
          <w:szCs w:val="24"/>
          <w:highlight w:val="yellow"/>
        </w:rPr>
        <w:t>e.g.</w:t>
      </w:r>
      <w:r w:rsidR="00317E8A" w:rsidRPr="002B084F">
        <w:rPr>
          <w:rFonts w:ascii="Calibri" w:hAnsi="Calibri" w:cs="Calibri"/>
          <w:sz w:val="24"/>
          <w:szCs w:val="24"/>
          <w:highlight w:val="yellow"/>
        </w:rPr>
        <w:t>,</w:t>
      </w:r>
      <w:r w:rsidR="001F53EC" w:rsidRPr="002B084F">
        <w:rPr>
          <w:rFonts w:ascii="Calibri" w:hAnsi="Calibri" w:cs="Calibri"/>
          <w:sz w:val="24"/>
          <w:szCs w:val="24"/>
          <w:highlight w:val="yellow"/>
        </w:rPr>
        <w:t xml:space="preserve"> 5% dexpantheno</w:t>
      </w:r>
      <w:r w:rsidR="00022FFB" w:rsidRPr="002B084F">
        <w:rPr>
          <w:rFonts w:ascii="Calibri" w:hAnsi="Calibri" w:cs="Calibri"/>
          <w:sz w:val="24"/>
          <w:szCs w:val="24"/>
          <w:highlight w:val="yellow"/>
        </w:rPr>
        <w:t>l</w:t>
      </w:r>
      <w:r w:rsidR="001F53EC" w:rsidRPr="002B084F">
        <w:rPr>
          <w:rFonts w:ascii="Calibri" w:hAnsi="Calibri" w:cs="Calibri"/>
          <w:sz w:val="24"/>
          <w:szCs w:val="24"/>
          <w:highlight w:val="yellow"/>
        </w:rPr>
        <w:t xml:space="preserve">) to </w:t>
      </w:r>
      <w:r w:rsidRPr="002B084F">
        <w:rPr>
          <w:rFonts w:ascii="Calibri" w:hAnsi="Calibri" w:cs="Calibri"/>
          <w:sz w:val="24"/>
          <w:szCs w:val="24"/>
          <w:highlight w:val="yellow"/>
        </w:rPr>
        <w:t>prevent dehydration of the eyes</w:t>
      </w:r>
      <w:r w:rsidR="001F53EC" w:rsidRPr="002B084F">
        <w:rPr>
          <w:rFonts w:ascii="Calibri" w:hAnsi="Calibri" w:cs="Calibri"/>
          <w:sz w:val="24"/>
          <w:szCs w:val="24"/>
          <w:highlight w:val="yellow"/>
        </w:rPr>
        <w:t xml:space="preserve"> during the operation.</w:t>
      </w:r>
    </w:p>
    <w:p w14:paraId="543B9A21" w14:textId="77777777" w:rsidR="001F53EC" w:rsidRPr="002B084F" w:rsidRDefault="001F53EC" w:rsidP="00C92543">
      <w:pPr>
        <w:jc w:val="both"/>
        <w:rPr>
          <w:rFonts w:ascii="Calibri" w:hAnsi="Calibri" w:cs="Calibri"/>
          <w:b/>
          <w:lang w:val="en-US"/>
        </w:rPr>
      </w:pPr>
    </w:p>
    <w:p w14:paraId="0D94D283" w14:textId="7991CDFB" w:rsidR="005931D6" w:rsidRPr="002B084F" w:rsidRDefault="005931D6" w:rsidP="00C92543">
      <w:pPr>
        <w:pStyle w:val="ListParagraph"/>
        <w:numPr>
          <w:ilvl w:val="0"/>
          <w:numId w:val="30"/>
        </w:numPr>
        <w:ind w:left="0" w:firstLineChars="0" w:firstLine="0"/>
        <w:rPr>
          <w:rFonts w:ascii="Calibri" w:hAnsi="Calibri" w:cs="Calibri"/>
          <w:b/>
          <w:highlight w:val="yellow"/>
        </w:rPr>
      </w:pPr>
      <w:r w:rsidRPr="002B084F">
        <w:rPr>
          <w:rFonts w:ascii="Calibri" w:hAnsi="Calibri" w:cs="Calibri"/>
          <w:b/>
          <w:highlight w:val="yellow"/>
        </w:rPr>
        <w:t xml:space="preserve">SAH </w:t>
      </w:r>
      <w:r w:rsidR="00A75F51" w:rsidRPr="002B084F">
        <w:rPr>
          <w:rFonts w:ascii="Calibri" w:hAnsi="Calibri" w:cs="Calibri"/>
          <w:b/>
          <w:highlight w:val="yellow"/>
        </w:rPr>
        <w:t>induction</w:t>
      </w:r>
    </w:p>
    <w:p w14:paraId="215C9BFF" w14:textId="77777777" w:rsidR="005931D6" w:rsidRPr="002B084F" w:rsidRDefault="005931D6" w:rsidP="00C92543">
      <w:pPr>
        <w:jc w:val="both"/>
        <w:rPr>
          <w:rFonts w:ascii="Calibri" w:hAnsi="Calibri" w:cs="Calibri"/>
          <w:b/>
        </w:rPr>
      </w:pPr>
    </w:p>
    <w:p w14:paraId="78D94626" w14:textId="77777777" w:rsidR="005931D6" w:rsidRPr="002B084F" w:rsidRDefault="005931D6" w:rsidP="00C92543">
      <w:pPr>
        <w:jc w:val="both"/>
        <w:rPr>
          <w:rFonts w:ascii="Calibri" w:hAnsi="Calibri" w:cs="Calibri"/>
          <w:b/>
        </w:rPr>
      </w:pPr>
      <w:r w:rsidRPr="002B084F">
        <w:rPr>
          <w:rFonts w:ascii="Calibri" w:hAnsi="Calibri" w:cs="Calibri"/>
        </w:rPr>
        <w:t xml:space="preserve">[Place </w:t>
      </w:r>
      <w:r w:rsidRPr="002B084F">
        <w:rPr>
          <w:rFonts w:ascii="Calibri" w:hAnsi="Calibri" w:cs="Calibri"/>
          <w:b/>
        </w:rPr>
        <w:t>Figure 1</w:t>
      </w:r>
      <w:r w:rsidRPr="002B084F">
        <w:rPr>
          <w:rFonts w:ascii="Calibri" w:hAnsi="Calibri" w:cs="Calibri"/>
        </w:rPr>
        <w:t xml:space="preserve"> here]</w:t>
      </w:r>
    </w:p>
    <w:p w14:paraId="426508B4" w14:textId="77777777" w:rsidR="005931D6" w:rsidRPr="002B084F" w:rsidRDefault="005931D6" w:rsidP="00C92543">
      <w:pPr>
        <w:jc w:val="both"/>
        <w:rPr>
          <w:rFonts w:ascii="Calibri" w:hAnsi="Calibri" w:cs="Calibri"/>
          <w:b/>
        </w:rPr>
      </w:pPr>
    </w:p>
    <w:p w14:paraId="390BC69F" w14:textId="5ABEF56B" w:rsidR="001F53EC" w:rsidRPr="002B084F" w:rsidRDefault="0062260B" w:rsidP="00C92543">
      <w:pPr>
        <w:pStyle w:val="p1"/>
        <w:numPr>
          <w:ilvl w:val="1"/>
          <w:numId w:val="30"/>
        </w:numPr>
        <w:ind w:left="0" w:firstLine="0"/>
        <w:jc w:val="both"/>
        <w:rPr>
          <w:rFonts w:ascii="Calibri" w:hAnsi="Calibri" w:cs="Calibri"/>
          <w:highlight w:val="yellow"/>
        </w:rPr>
      </w:pPr>
      <w:r w:rsidRPr="002B084F">
        <w:rPr>
          <w:rFonts w:ascii="Calibri" w:hAnsi="Calibri" w:cs="Calibri"/>
          <w:sz w:val="24"/>
          <w:szCs w:val="24"/>
          <w:highlight w:val="yellow"/>
        </w:rPr>
        <w:t>O</w:t>
      </w:r>
      <w:r w:rsidR="001F53EC" w:rsidRPr="002B084F">
        <w:rPr>
          <w:rFonts w:ascii="Calibri" w:hAnsi="Calibri" w:cs="Calibri"/>
          <w:sz w:val="24"/>
          <w:szCs w:val="24"/>
          <w:highlight w:val="yellow"/>
        </w:rPr>
        <w:t>pen the neck skin</w:t>
      </w:r>
      <w:r w:rsidR="00DC2B1F" w:rsidRPr="002B084F">
        <w:rPr>
          <w:rFonts w:ascii="Calibri" w:hAnsi="Calibri" w:cs="Calibri"/>
          <w:sz w:val="24"/>
          <w:szCs w:val="24"/>
          <w:highlight w:val="yellow"/>
        </w:rPr>
        <w:t xml:space="preserve"> with a sterile scalpel</w:t>
      </w:r>
      <w:r w:rsidR="001F53EC" w:rsidRPr="002B084F">
        <w:rPr>
          <w:rFonts w:ascii="Calibri" w:hAnsi="Calibri" w:cs="Calibri"/>
          <w:sz w:val="24"/>
          <w:szCs w:val="24"/>
          <w:highlight w:val="yellow"/>
        </w:rPr>
        <w:t>, from the chin to the upper edge of the breastbone (1.5 cm), and bluntly separate salivary glands from their surrounding connective tissue.</w:t>
      </w:r>
      <w:r w:rsidR="00DC2B1F" w:rsidRPr="002B084F">
        <w:rPr>
          <w:rFonts w:ascii="Calibri" w:hAnsi="Calibri" w:cs="Calibri"/>
          <w:sz w:val="24"/>
          <w:szCs w:val="24"/>
          <w:highlight w:val="yellow"/>
        </w:rPr>
        <w:t xml:space="preserve"> </w:t>
      </w:r>
    </w:p>
    <w:p w14:paraId="6AD9EAC0" w14:textId="77777777" w:rsidR="00A75F51" w:rsidRPr="002B084F" w:rsidRDefault="00A75F51" w:rsidP="00C92543">
      <w:pPr>
        <w:pStyle w:val="ListParagraph"/>
        <w:ind w:firstLineChars="0" w:firstLine="0"/>
        <w:rPr>
          <w:rFonts w:ascii="Calibri" w:hAnsi="Calibri" w:cs="Calibri"/>
          <w:highlight w:val="yellow"/>
        </w:rPr>
      </w:pPr>
    </w:p>
    <w:p w14:paraId="13CF8473" w14:textId="12628392" w:rsidR="001F53EC" w:rsidRPr="002B084F" w:rsidRDefault="001F53EC" w:rsidP="00C92543">
      <w:pPr>
        <w:pStyle w:val="p1"/>
        <w:numPr>
          <w:ilvl w:val="1"/>
          <w:numId w:val="30"/>
        </w:numPr>
        <w:ind w:left="0" w:firstLine="0"/>
        <w:jc w:val="both"/>
        <w:rPr>
          <w:rFonts w:ascii="Calibri" w:hAnsi="Calibri" w:cs="Calibri"/>
        </w:rPr>
      </w:pPr>
      <w:r w:rsidRPr="002B084F">
        <w:rPr>
          <w:rFonts w:ascii="Calibri" w:hAnsi="Calibri" w:cs="Calibri"/>
          <w:sz w:val="24"/>
          <w:szCs w:val="24"/>
          <w:highlight w:val="yellow"/>
        </w:rPr>
        <w:t>Separate the muscle group along one side [in this case, the right side] of the trachea, exposing the common carotid artery (CCA) sheath covered with nourishing blood vessels and venules.</w:t>
      </w:r>
      <w:r w:rsidRPr="002B084F">
        <w:rPr>
          <w:rFonts w:ascii="Calibri" w:hAnsi="Calibri" w:cs="Calibri"/>
          <w:sz w:val="24"/>
          <w:szCs w:val="24"/>
        </w:rPr>
        <w:t xml:space="preserve"> The CCA and the vagal nerve </w:t>
      </w:r>
      <w:r w:rsidR="004C6B64" w:rsidRPr="002B084F">
        <w:rPr>
          <w:rFonts w:ascii="Calibri" w:hAnsi="Calibri" w:cs="Calibri"/>
          <w:sz w:val="24"/>
          <w:szCs w:val="24"/>
        </w:rPr>
        <w:t xml:space="preserve">are located in </w:t>
      </w:r>
      <w:r w:rsidRPr="002B084F">
        <w:rPr>
          <w:rFonts w:ascii="Calibri" w:hAnsi="Calibri" w:cs="Calibri"/>
          <w:sz w:val="24"/>
          <w:szCs w:val="24"/>
        </w:rPr>
        <w:t xml:space="preserve">close </w:t>
      </w:r>
      <w:r w:rsidR="00DD24C1" w:rsidRPr="002B084F">
        <w:rPr>
          <w:rFonts w:ascii="Calibri" w:hAnsi="Calibri" w:cs="Calibri"/>
          <w:sz w:val="24"/>
          <w:szCs w:val="24"/>
        </w:rPr>
        <w:t xml:space="preserve">proximity </w:t>
      </w:r>
      <w:r w:rsidR="00EF119B" w:rsidRPr="002B084F">
        <w:rPr>
          <w:rFonts w:ascii="Calibri" w:hAnsi="Calibri" w:cs="Calibri"/>
          <w:sz w:val="24"/>
          <w:szCs w:val="24"/>
        </w:rPr>
        <w:t>to each other</w:t>
      </w:r>
      <w:r w:rsidRPr="002B084F">
        <w:rPr>
          <w:rFonts w:ascii="Calibri" w:hAnsi="Calibri" w:cs="Calibri"/>
          <w:sz w:val="24"/>
          <w:szCs w:val="24"/>
        </w:rPr>
        <w:t>.</w:t>
      </w:r>
    </w:p>
    <w:p w14:paraId="685E3EF5" w14:textId="77777777" w:rsidR="00A75F51" w:rsidRPr="002B084F" w:rsidRDefault="00A75F51" w:rsidP="00C92543">
      <w:pPr>
        <w:jc w:val="both"/>
        <w:rPr>
          <w:rFonts w:ascii="Calibri" w:hAnsi="Calibri" w:cs="Calibri"/>
          <w:lang w:val="en-US"/>
        </w:rPr>
      </w:pPr>
    </w:p>
    <w:p w14:paraId="1B18FC95" w14:textId="43154B6C" w:rsidR="001F53EC" w:rsidRPr="002B084F" w:rsidRDefault="001F53EC" w:rsidP="00C92543">
      <w:pPr>
        <w:pStyle w:val="p1"/>
        <w:numPr>
          <w:ilvl w:val="1"/>
          <w:numId w:val="30"/>
        </w:numPr>
        <w:ind w:left="0" w:firstLine="0"/>
        <w:jc w:val="both"/>
        <w:rPr>
          <w:rFonts w:ascii="Calibri" w:hAnsi="Calibri" w:cs="Calibri"/>
          <w:kern w:val="0"/>
        </w:rPr>
      </w:pPr>
      <w:r w:rsidRPr="002B084F">
        <w:rPr>
          <w:rFonts w:ascii="Calibri" w:hAnsi="Calibri" w:cs="Calibri"/>
          <w:sz w:val="24"/>
          <w:szCs w:val="24"/>
          <w:highlight w:val="yellow"/>
        </w:rPr>
        <w:t>D</w:t>
      </w:r>
      <w:r w:rsidRPr="002B084F">
        <w:rPr>
          <w:rFonts w:ascii="Calibri" w:hAnsi="Calibri" w:cs="Calibri"/>
          <w:kern w:val="0"/>
          <w:sz w:val="24"/>
          <w:szCs w:val="24"/>
          <w:highlight w:val="yellow"/>
        </w:rPr>
        <w:t xml:space="preserve">issociate </w:t>
      </w:r>
      <w:r w:rsidR="00EF119B" w:rsidRPr="002B084F">
        <w:rPr>
          <w:rFonts w:ascii="Calibri" w:hAnsi="Calibri" w:cs="Calibri"/>
          <w:kern w:val="0"/>
          <w:sz w:val="24"/>
          <w:szCs w:val="24"/>
          <w:highlight w:val="yellow"/>
        </w:rPr>
        <w:t xml:space="preserve">the </w:t>
      </w:r>
      <w:r w:rsidRPr="002B084F">
        <w:rPr>
          <w:rFonts w:ascii="Calibri" w:hAnsi="Calibri" w:cs="Calibri"/>
          <w:kern w:val="0"/>
          <w:sz w:val="24"/>
          <w:szCs w:val="24"/>
          <w:highlight w:val="yellow"/>
        </w:rPr>
        <w:t xml:space="preserve">CCA and leave a free </w:t>
      </w:r>
      <w:r w:rsidR="006A5B16" w:rsidRPr="002B084F">
        <w:rPr>
          <w:rFonts w:ascii="Calibri" w:hAnsi="Calibri" w:cs="Calibri"/>
          <w:kern w:val="0"/>
          <w:sz w:val="24"/>
          <w:szCs w:val="24"/>
          <w:highlight w:val="yellow"/>
        </w:rPr>
        <w:t xml:space="preserve">5-0 </w:t>
      </w:r>
      <w:r w:rsidR="00C7738E" w:rsidRPr="002B084F">
        <w:rPr>
          <w:rFonts w:ascii="Calibri" w:hAnsi="Calibri" w:cs="Calibri"/>
          <w:kern w:val="0"/>
          <w:sz w:val="24"/>
          <w:szCs w:val="24"/>
          <w:highlight w:val="yellow"/>
        </w:rPr>
        <w:t xml:space="preserve">silk </w:t>
      </w:r>
      <w:r w:rsidRPr="002B084F">
        <w:rPr>
          <w:rFonts w:ascii="Calibri" w:hAnsi="Calibri" w:cs="Calibri"/>
          <w:kern w:val="0"/>
          <w:sz w:val="24"/>
          <w:szCs w:val="24"/>
          <w:highlight w:val="yellow"/>
        </w:rPr>
        <w:t>suture</w:t>
      </w:r>
      <w:r w:rsidR="006A5B16" w:rsidRPr="002B084F">
        <w:rPr>
          <w:rFonts w:ascii="Calibri" w:hAnsi="Calibri" w:cs="Calibri"/>
          <w:kern w:val="0"/>
          <w:sz w:val="24"/>
          <w:szCs w:val="24"/>
          <w:highlight w:val="yellow"/>
        </w:rPr>
        <w:t xml:space="preserve"> </w:t>
      </w:r>
      <w:r w:rsidRPr="002B084F">
        <w:rPr>
          <w:rFonts w:ascii="Calibri" w:hAnsi="Calibri" w:cs="Calibri"/>
          <w:kern w:val="0"/>
          <w:sz w:val="24"/>
          <w:szCs w:val="24"/>
          <w:highlight w:val="yellow"/>
        </w:rPr>
        <w:t>around the CCA without ligating it in advance.</w:t>
      </w:r>
      <w:r w:rsidRPr="002B084F">
        <w:rPr>
          <w:rStyle w:val="normaltextrun"/>
          <w:rFonts w:ascii="Calibri" w:eastAsia="Times New Roman" w:hAnsi="Calibri" w:cs="Calibri"/>
          <w:sz w:val="24"/>
          <w:szCs w:val="24"/>
          <w:highlight w:val="yellow"/>
          <w:shd w:val="clear" w:color="auto" w:fill="FFFFFF"/>
        </w:rPr>
        <w:t xml:space="preserve"> Pay attention to the protection of the vagal nerve, as it is easily damaged</w:t>
      </w:r>
      <w:r w:rsidRPr="002B084F">
        <w:rPr>
          <w:rFonts w:ascii="Calibri" w:hAnsi="Calibri" w:cs="Calibri"/>
          <w:kern w:val="0"/>
          <w:sz w:val="24"/>
          <w:szCs w:val="24"/>
        </w:rPr>
        <w:t xml:space="preserve"> (</w:t>
      </w:r>
      <w:r w:rsidRPr="002B084F">
        <w:rPr>
          <w:rFonts w:ascii="Calibri" w:hAnsi="Calibri" w:cs="Calibri"/>
          <w:b/>
          <w:bCs/>
          <w:kern w:val="0"/>
          <w:sz w:val="24"/>
          <w:szCs w:val="24"/>
        </w:rPr>
        <w:t>Fi</w:t>
      </w:r>
      <w:r w:rsidR="007C385C" w:rsidRPr="002B084F">
        <w:rPr>
          <w:rFonts w:ascii="Calibri" w:hAnsi="Calibri" w:cs="Calibri"/>
          <w:b/>
          <w:bCs/>
          <w:kern w:val="0"/>
          <w:sz w:val="24"/>
          <w:szCs w:val="24"/>
        </w:rPr>
        <w:t>g</w:t>
      </w:r>
      <w:r w:rsidR="00317E8A" w:rsidRPr="002B084F">
        <w:rPr>
          <w:rFonts w:ascii="Calibri" w:hAnsi="Calibri" w:cs="Calibri"/>
          <w:b/>
          <w:bCs/>
          <w:kern w:val="0"/>
          <w:sz w:val="24"/>
          <w:szCs w:val="24"/>
        </w:rPr>
        <w:t xml:space="preserve">ure </w:t>
      </w:r>
      <w:r w:rsidRPr="002B084F">
        <w:rPr>
          <w:rFonts w:ascii="Calibri" w:hAnsi="Calibri" w:cs="Calibri"/>
          <w:b/>
          <w:bCs/>
          <w:kern w:val="0"/>
          <w:sz w:val="24"/>
          <w:szCs w:val="24"/>
        </w:rPr>
        <w:t>1A</w:t>
      </w:r>
      <w:r w:rsidRPr="002B084F">
        <w:rPr>
          <w:rFonts w:ascii="Calibri" w:hAnsi="Calibri" w:cs="Calibri"/>
          <w:kern w:val="0"/>
          <w:sz w:val="24"/>
          <w:szCs w:val="24"/>
        </w:rPr>
        <w:t>).</w:t>
      </w:r>
    </w:p>
    <w:p w14:paraId="0A3848CB" w14:textId="77777777" w:rsidR="00A75F51" w:rsidRPr="002B084F" w:rsidRDefault="00A75F51" w:rsidP="00C92543">
      <w:pPr>
        <w:jc w:val="both"/>
        <w:rPr>
          <w:rFonts w:ascii="Calibri" w:hAnsi="Calibri" w:cs="Calibri"/>
        </w:rPr>
      </w:pPr>
    </w:p>
    <w:p w14:paraId="289E9A93" w14:textId="218CD757" w:rsidR="00246B02" w:rsidRPr="002B084F" w:rsidRDefault="001F53EC" w:rsidP="00C92543">
      <w:pPr>
        <w:pStyle w:val="p1"/>
        <w:numPr>
          <w:ilvl w:val="1"/>
          <w:numId w:val="30"/>
        </w:numPr>
        <w:ind w:left="0" w:firstLine="0"/>
        <w:jc w:val="both"/>
        <w:rPr>
          <w:rFonts w:ascii="Calibri" w:hAnsi="Calibri" w:cs="Calibri"/>
          <w:kern w:val="0"/>
          <w:highlight w:val="yellow"/>
        </w:rPr>
      </w:pPr>
      <w:r w:rsidRPr="002B084F">
        <w:rPr>
          <w:rFonts w:ascii="Calibri" w:hAnsi="Calibri" w:cs="Calibri"/>
          <w:kern w:val="0"/>
          <w:sz w:val="24"/>
          <w:szCs w:val="24"/>
        </w:rPr>
        <w:t xml:space="preserve">A triple bifurcation of the CCA, the ICA, and the ECA is visible along the lower posterior third of the diastasis. </w:t>
      </w:r>
      <w:r w:rsidRPr="002B084F">
        <w:rPr>
          <w:rFonts w:ascii="Calibri" w:hAnsi="Calibri" w:cs="Calibri"/>
          <w:kern w:val="0"/>
          <w:sz w:val="24"/>
          <w:szCs w:val="24"/>
          <w:highlight w:val="yellow"/>
        </w:rPr>
        <w:t xml:space="preserve">Dissect the distal end of the ECA and ligate the vessel twice as far proximally as possible. </w:t>
      </w:r>
      <w:r w:rsidR="00246B02" w:rsidRPr="002B084F">
        <w:rPr>
          <w:rFonts w:ascii="Calibri" w:hAnsi="Calibri" w:cs="Calibri"/>
          <w:kern w:val="0"/>
          <w:sz w:val="24"/>
          <w:szCs w:val="24"/>
          <w:highlight w:val="yellow"/>
        </w:rPr>
        <w:t xml:space="preserve">Prearrange one ligation for the filament around the ECA stump, do not close it until successful filament insertion. </w:t>
      </w:r>
    </w:p>
    <w:p w14:paraId="332DEE30" w14:textId="77777777" w:rsidR="00A75F51" w:rsidRPr="002B084F" w:rsidRDefault="00A75F51" w:rsidP="00C92543">
      <w:pPr>
        <w:jc w:val="both"/>
        <w:rPr>
          <w:rFonts w:ascii="Calibri" w:hAnsi="Calibri" w:cs="Calibri"/>
          <w:highlight w:val="yellow"/>
          <w:lang w:val="en-US"/>
        </w:rPr>
      </w:pPr>
    </w:p>
    <w:p w14:paraId="679CC6F3" w14:textId="37AEF30E" w:rsidR="001F53EC" w:rsidRPr="002B084F" w:rsidRDefault="001F53EC" w:rsidP="00C92543">
      <w:pPr>
        <w:pStyle w:val="p1"/>
        <w:numPr>
          <w:ilvl w:val="1"/>
          <w:numId w:val="30"/>
        </w:numPr>
        <w:ind w:left="0" w:firstLine="0"/>
        <w:jc w:val="both"/>
        <w:rPr>
          <w:rFonts w:ascii="Calibri" w:hAnsi="Calibri" w:cs="Calibri"/>
          <w:kern w:val="0"/>
          <w:highlight w:val="yellow"/>
        </w:rPr>
      </w:pPr>
      <w:r w:rsidRPr="002B084F">
        <w:rPr>
          <w:rFonts w:ascii="Calibri" w:hAnsi="Calibri" w:cs="Calibri"/>
          <w:kern w:val="0"/>
          <w:sz w:val="24"/>
          <w:szCs w:val="24"/>
          <w:highlight w:val="yellow"/>
        </w:rPr>
        <w:t xml:space="preserve">Disconnect the ECA at the midpoint of the twice ligated segment, </w:t>
      </w:r>
      <w:r w:rsidR="00136823" w:rsidRPr="002B084F">
        <w:rPr>
          <w:rFonts w:ascii="Calibri" w:hAnsi="Calibri" w:cs="Calibri"/>
          <w:kern w:val="0"/>
          <w:sz w:val="24"/>
          <w:szCs w:val="24"/>
          <w:highlight w:val="yellow"/>
        </w:rPr>
        <w:t>creating</w:t>
      </w:r>
      <w:r w:rsidRPr="002B084F">
        <w:rPr>
          <w:rFonts w:ascii="Calibri" w:hAnsi="Calibri" w:cs="Calibri"/>
          <w:kern w:val="0"/>
          <w:sz w:val="24"/>
          <w:szCs w:val="24"/>
          <w:highlight w:val="yellow"/>
        </w:rPr>
        <w:t xml:space="preserve"> a vessel stump.</w:t>
      </w:r>
    </w:p>
    <w:p w14:paraId="4DAF2C36" w14:textId="77777777" w:rsidR="00A75F51" w:rsidRPr="002B084F" w:rsidRDefault="00A75F51" w:rsidP="00C92543">
      <w:pPr>
        <w:jc w:val="both"/>
        <w:rPr>
          <w:rFonts w:ascii="Calibri" w:hAnsi="Calibri" w:cs="Calibri"/>
          <w:highlight w:val="yellow"/>
          <w:lang w:val="en-US"/>
        </w:rPr>
      </w:pPr>
    </w:p>
    <w:p w14:paraId="04895869" w14:textId="09C52F8B" w:rsidR="001F53EC" w:rsidRPr="002B084F" w:rsidRDefault="001F53EC" w:rsidP="00C92543">
      <w:pPr>
        <w:pStyle w:val="p1"/>
        <w:numPr>
          <w:ilvl w:val="1"/>
          <w:numId w:val="30"/>
        </w:numPr>
        <w:ind w:left="0" w:firstLine="0"/>
        <w:jc w:val="both"/>
        <w:rPr>
          <w:rFonts w:ascii="Calibri" w:hAnsi="Calibri" w:cs="Calibri"/>
          <w:kern w:val="0"/>
        </w:rPr>
      </w:pPr>
      <w:r w:rsidRPr="002B084F">
        <w:rPr>
          <w:rFonts w:ascii="Calibri" w:hAnsi="Calibri" w:cs="Calibri"/>
          <w:kern w:val="0"/>
          <w:sz w:val="24"/>
          <w:szCs w:val="24"/>
          <w:highlight w:val="yellow"/>
        </w:rPr>
        <w:t>Use a suture or micro clip to occlude the ICA and CCA temporarily</w:t>
      </w:r>
      <w:r w:rsidRPr="002B084F">
        <w:rPr>
          <w:rFonts w:ascii="Calibri" w:hAnsi="Calibri" w:cs="Calibri"/>
          <w:kern w:val="0"/>
          <w:sz w:val="24"/>
          <w:szCs w:val="24"/>
        </w:rPr>
        <w:t xml:space="preserve"> (</w:t>
      </w:r>
      <w:r w:rsidRPr="002B084F">
        <w:rPr>
          <w:rFonts w:ascii="Calibri" w:hAnsi="Calibri" w:cs="Calibri"/>
          <w:b/>
          <w:bCs/>
          <w:kern w:val="0"/>
          <w:sz w:val="24"/>
          <w:szCs w:val="24"/>
        </w:rPr>
        <w:t>Fig</w:t>
      </w:r>
      <w:r w:rsidR="00317E8A" w:rsidRPr="002B084F">
        <w:rPr>
          <w:rFonts w:ascii="Calibri" w:hAnsi="Calibri" w:cs="Calibri"/>
          <w:b/>
          <w:bCs/>
          <w:kern w:val="0"/>
          <w:sz w:val="24"/>
          <w:szCs w:val="24"/>
        </w:rPr>
        <w:t xml:space="preserve">ure </w:t>
      </w:r>
      <w:r w:rsidRPr="002B084F">
        <w:rPr>
          <w:rFonts w:ascii="Calibri" w:hAnsi="Calibri" w:cs="Calibri"/>
          <w:b/>
          <w:bCs/>
          <w:kern w:val="0"/>
          <w:sz w:val="24"/>
          <w:szCs w:val="24"/>
        </w:rPr>
        <w:t>1B</w:t>
      </w:r>
      <w:r w:rsidRPr="002B084F">
        <w:rPr>
          <w:rFonts w:ascii="Calibri" w:hAnsi="Calibri" w:cs="Calibri"/>
          <w:kern w:val="0"/>
          <w:sz w:val="24"/>
          <w:szCs w:val="24"/>
        </w:rPr>
        <w:t xml:space="preserve">). </w:t>
      </w:r>
    </w:p>
    <w:p w14:paraId="129A33A9" w14:textId="77777777" w:rsidR="00A75F51" w:rsidRPr="002B084F" w:rsidRDefault="00A75F51" w:rsidP="00C92543">
      <w:pPr>
        <w:pStyle w:val="ListParagraph"/>
        <w:ind w:firstLineChars="0" w:firstLine="0"/>
        <w:rPr>
          <w:rFonts w:ascii="Calibri" w:hAnsi="Calibri" w:cs="Calibri"/>
          <w:kern w:val="0"/>
        </w:rPr>
      </w:pPr>
    </w:p>
    <w:p w14:paraId="298EAD54" w14:textId="6CBDA7C8" w:rsidR="00317E8A" w:rsidRPr="002B084F" w:rsidRDefault="00444802" w:rsidP="00C92543">
      <w:pPr>
        <w:pStyle w:val="p1"/>
        <w:numPr>
          <w:ilvl w:val="1"/>
          <w:numId w:val="30"/>
        </w:numPr>
        <w:ind w:left="0" w:firstLine="0"/>
        <w:jc w:val="both"/>
        <w:rPr>
          <w:rFonts w:ascii="Calibri" w:hAnsi="Calibri" w:cs="Calibri"/>
          <w:kern w:val="0"/>
        </w:rPr>
      </w:pPr>
      <w:r w:rsidRPr="002B084F">
        <w:rPr>
          <w:rFonts w:ascii="Calibri" w:hAnsi="Calibri" w:cs="Calibri"/>
          <w:kern w:val="0"/>
          <w:sz w:val="24"/>
          <w:szCs w:val="24"/>
          <w:highlight w:val="yellow"/>
        </w:rPr>
        <w:t xml:space="preserve">Make </w:t>
      </w:r>
      <w:r w:rsidR="001F53EC" w:rsidRPr="002B084F">
        <w:rPr>
          <w:rFonts w:ascii="Calibri" w:hAnsi="Calibri" w:cs="Calibri"/>
          <w:kern w:val="0"/>
          <w:sz w:val="24"/>
          <w:szCs w:val="24"/>
          <w:highlight w:val="yellow"/>
        </w:rPr>
        <w:t>a small incision</w:t>
      </w:r>
      <w:r w:rsidR="00AC3610" w:rsidRPr="002B084F">
        <w:rPr>
          <w:rFonts w:ascii="Calibri" w:hAnsi="Calibri" w:cs="Calibri"/>
          <w:kern w:val="0"/>
          <w:sz w:val="24"/>
          <w:szCs w:val="24"/>
        </w:rPr>
        <w:t xml:space="preserve"> </w:t>
      </w:r>
      <w:r w:rsidR="005C1059" w:rsidRPr="002B084F">
        <w:rPr>
          <w:rFonts w:ascii="Calibri" w:hAnsi="Calibri" w:cs="Calibri"/>
          <w:kern w:val="0"/>
          <w:sz w:val="24"/>
          <w:szCs w:val="24"/>
        </w:rPr>
        <w:t>(</w:t>
      </w:r>
      <w:r w:rsidR="00C7738E" w:rsidRPr="002B084F">
        <w:rPr>
          <w:rFonts w:ascii="Calibri" w:hAnsi="Calibri" w:cs="Calibri"/>
          <w:kern w:val="0"/>
          <w:sz w:val="24"/>
          <w:szCs w:val="24"/>
        </w:rPr>
        <w:t>approx</w:t>
      </w:r>
      <w:r w:rsidR="00317E8A" w:rsidRPr="002B084F">
        <w:rPr>
          <w:rFonts w:ascii="Calibri" w:hAnsi="Calibri" w:cs="Calibri"/>
          <w:kern w:val="0"/>
          <w:sz w:val="24"/>
          <w:szCs w:val="24"/>
        </w:rPr>
        <w:t>imately</w:t>
      </w:r>
      <w:r w:rsidR="00C7738E" w:rsidRPr="002B084F">
        <w:rPr>
          <w:rFonts w:ascii="Calibri" w:hAnsi="Calibri" w:cs="Calibri"/>
          <w:kern w:val="0"/>
          <w:sz w:val="24"/>
          <w:szCs w:val="24"/>
        </w:rPr>
        <w:t xml:space="preserve"> </w:t>
      </w:r>
      <w:r w:rsidR="005C1059" w:rsidRPr="002B084F">
        <w:rPr>
          <w:rFonts w:ascii="Calibri" w:hAnsi="Calibri" w:cs="Calibri"/>
          <w:kern w:val="0"/>
          <w:sz w:val="24"/>
          <w:szCs w:val="24"/>
        </w:rPr>
        <w:t xml:space="preserve">half of </w:t>
      </w:r>
      <w:r w:rsidR="00C7738E" w:rsidRPr="002B084F">
        <w:rPr>
          <w:rFonts w:ascii="Calibri" w:hAnsi="Calibri" w:cs="Calibri"/>
          <w:kern w:val="0"/>
          <w:sz w:val="24"/>
          <w:szCs w:val="24"/>
        </w:rPr>
        <w:t xml:space="preserve">the </w:t>
      </w:r>
      <w:r w:rsidR="005C1059" w:rsidRPr="002B084F">
        <w:rPr>
          <w:rFonts w:ascii="Calibri" w:hAnsi="Calibri" w:cs="Calibri"/>
          <w:kern w:val="0"/>
          <w:sz w:val="24"/>
          <w:szCs w:val="24"/>
        </w:rPr>
        <w:t>ECA diameter)</w:t>
      </w:r>
      <w:r w:rsidR="001F53EC" w:rsidRPr="002B084F">
        <w:rPr>
          <w:rFonts w:ascii="Calibri" w:hAnsi="Calibri" w:cs="Calibri"/>
          <w:kern w:val="0"/>
          <w:sz w:val="24"/>
          <w:szCs w:val="24"/>
        </w:rPr>
        <w:t xml:space="preserve"> </w:t>
      </w:r>
      <w:r w:rsidR="001F53EC" w:rsidRPr="002B084F">
        <w:rPr>
          <w:rFonts w:ascii="Calibri" w:hAnsi="Calibri" w:cs="Calibri"/>
          <w:kern w:val="0"/>
          <w:sz w:val="24"/>
          <w:szCs w:val="24"/>
          <w:highlight w:val="yellow"/>
        </w:rPr>
        <w:t>in the ECA using microvascular scissors. Insert a 5-0 prolene filament into the ECA and advance it into the CCA</w:t>
      </w:r>
      <w:r w:rsidR="001F53EC" w:rsidRPr="002B084F">
        <w:rPr>
          <w:rFonts w:ascii="Calibri" w:hAnsi="Calibri" w:cs="Calibri"/>
          <w:kern w:val="0"/>
          <w:sz w:val="24"/>
          <w:szCs w:val="24"/>
        </w:rPr>
        <w:t xml:space="preserve">. </w:t>
      </w:r>
    </w:p>
    <w:p w14:paraId="3184AA6D" w14:textId="77777777" w:rsidR="00317E8A" w:rsidRPr="002B084F" w:rsidRDefault="00317E8A" w:rsidP="00C92543">
      <w:pPr>
        <w:pStyle w:val="ListParagraph"/>
        <w:ind w:firstLine="480"/>
        <w:rPr>
          <w:rFonts w:ascii="Calibri" w:hAnsi="Calibri" w:cs="Calibri"/>
          <w:kern w:val="0"/>
          <w:highlight w:val="yellow"/>
        </w:rPr>
      </w:pPr>
    </w:p>
    <w:p w14:paraId="2411587D" w14:textId="57ECCAC1" w:rsidR="001F53EC" w:rsidRPr="002B084F" w:rsidRDefault="001F53EC" w:rsidP="00C92543">
      <w:pPr>
        <w:pStyle w:val="p1"/>
        <w:numPr>
          <w:ilvl w:val="1"/>
          <w:numId w:val="30"/>
        </w:numPr>
        <w:ind w:left="0" w:firstLine="0"/>
        <w:jc w:val="both"/>
        <w:rPr>
          <w:rFonts w:ascii="Calibri" w:hAnsi="Calibri" w:cs="Calibri"/>
          <w:kern w:val="0"/>
        </w:rPr>
      </w:pPr>
      <w:r w:rsidRPr="002B084F">
        <w:rPr>
          <w:rFonts w:ascii="Calibri" w:hAnsi="Calibri" w:cs="Calibri"/>
          <w:kern w:val="0"/>
          <w:sz w:val="24"/>
          <w:szCs w:val="24"/>
          <w:highlight w:val="yellow"/>
        </w:rPr>
        <w:t>Close the ligature on the ECA slightly while loosening the micro clip on the ICA and CCA (</w:t>
      </w:r>
      <w:r w:rsidRPr="002B084F">
        <w:rPr>
          <w:rFonts w:ascii="Calibri" w:hAnsi="Calibri" w:cs="Calibri"/>
          <w:b/>
          <w:bCs/>
          <w:kern w:val="0"/>
          <w:sz w:val="24"/>
          <w:szCs w:val="24"/>
          <w:highlight w:val="yellow"/>
        </w:rPr>
        <w:t>Fi</w:t>
      </w:r>
      <w:r w:rsidR="007C385C" w:rsidRPr="002B084F">
        <w:rPr>
          <w:rFonts w:ascii="Calibri" w:hAnsi="Calibri" w:cs="Calibri"/>
          <w:b/>
          <w:bCs/>
          <w:kern w:val="0"/>
          <w:sz w:val="24"/>
          <w:szCs w:val="24"/>
          <w:highlight w:val="yellow"/>
        </w:rPr>
        <w:t>g</w:t>
      </w:r>
      <w:r w:rsidR="00317E8A" w:rsidRPr="002B084F">
        <w:rPr>
          <w:rFonts w:ascii="Calibri" w:hAnsi="Calibri" w:cs="Calibri"/>
          <w:b/>
          <w:bCs/>
          <w:kern w:val="0"/>
          <w:sz w:val="24"/>
          <w:szCs w:val="24"/>
          <w:highlight w:val="yellow"/>
        </w:rPr>
        <w:t xml:space="preserve">ure </w:t>
      </w:r>
      <w:r w:rsidRPr="002B084F">
        <w:rPr>
          <w:rFonts w:ascii="Calibri" w:hAnsi="Calibri" w:cs="Calibri"/>
          <w:b/>
          <w:bCs/>
          <w:kern w:val="0"/>
          <w:sz w:val="24"/>
          <w:szCs w:val="24"/>
          <w:highlight w:val="yellow"/>
        </w:rPr>
        <w:t>1C</w:t>
      </w:r>
      <w:r w:rsidRPr="002B084F">
        <w:rPr>
          <w:rFonts w:ascii="Calibri" w:hAnsi="Calibri" w:cs="Calibri"/>
          <w:kern w:val="0"/>
          <w:sz w:val="24"/>
          <w:szCs w:val="24"/>
          <w:highlight w:val="yellow"/>
        </w:rPr>
        <w:t>).</w:t>
      </w:r>
      <w:r w:rsidRPr="002B084F">
        <w:rPr>
          <w:rFonts w:ascii="Calibri" w:hAnsi="Calibri" w:cs="Calibri"/>
          <w:kern w:val="0"/>
          <w:sz w:val="24"/>
          <w:szCs w:val="24"/>
        </w:rPr>
        <w:t xml:space="preserve"> </w:t>
      </w:r>
      <w:r w:rsidRPr="002B084F">
        <w:rPr>
          <w:rFonts w:ascii="Calibri" w:hAnsi="Calibri" w:cs="Calibri"/>
          <w:sz w:val="24"/>
          <w:szCs w:val="24"/>
        </w:rPr>
        <w:t xml:space="preserve"> </w:t>
      </w:r>
    </w:p>
    <w:p w14:paraId="0D5DDF15" w14:textId="77777777" w:rsidR="00A75F51" w:rsidRPr="002B084F" w:rsidRDefault="00A75F51" w:rsidP="00C92543">
      <w:pPr>
        <w:jc w:val="both"/>
        <w:rPr>
          <w:rFonts w:ascii="Calibri" w:hAnsi="Calibri" w:cs="Calibri"/>
          <w:lang w:val="en-US"/>
        </w:rPr>
      </w:pPr>
    </w:p>
    <w:p w14:paraId="487C6A8F" w14:textId="322B3D02" w:rsidR="001F53EC" w:rsidRPr="002B084F" w:rsidRDefault="001F53EC" w:rsidP="00C92543">
      <w:pPr>
        <w:pStyle w:val="p1"/>
        <w:numPr>
          <w:ilvl w:val="1"/>
          <w:numId w:val="30"/>
        </w:numPr>
        <w:ind w:left="0" w:firstLine="0"/>
        <w:jc w:val="both"/>
        <w:rPr>
          <w:rFonts w:ascii="Calibri" w:hAnsi="Calibri" w:cs="Calibri"/>
          <w:kern w:val="0"/>
          <w:highlight w:val="yellow"/>
        </w:rPr>
      </w:pPr>
      <w:r w:rsidRPr="002B084F">
        <w:rPr>
          <w:rFonts w:ascii="Calibri" w:hAnsi="Calibri" w:cs="Calibri"/>
          <w:kern w:val="0"/>
          <w:sz w:val="24"/>
          <w:szCs w:val="24"/>
          <w:highlight w:val="yellow"/>
        </w:rPr>
        <w:t xml:space="preserve">Gently pull back on the filament and adjust the ECA stump in </w:t>
      </w:r>
      <w:r w:rsidR="00317E8A" w:rsidRPr="002B084F">
        <w:rPr>
          <w:rFonts w:ascii="Calibri" w:hAnsi="Calibri" w:cs="Calibri"/>
          <w:kern w:val="0"/>
          <w:sz w:val="24"/>
          <w:szCs w:val="24"/>
          <w:highlight w:val="yellow"/>
        </w:rPr>
        <w:t xml:space="preserve">the </w:t>
      </w:r>
      <w:r w:rsidRPr="002B084F">
        <w:rPr>
          <w:rFonts w:ascii="Calibri" w:hAnsi="Calibri" w:cs="Calibri"/>
          <w:kern w:val="0"/>
          <w:sz w:val="24"/>
          <w:szCs w:val="24"/>
          <w:highlight w:val="yellow"/>
        </w:rPr>
        <w:t>cranial direction, invaginating the filament through the bifurcation into the ICA (</w:t>
      </w:r>
      <w:r w:rsidRPr="002B084F">
        <w:rPr>
          <w:rFonts w:ascii="Calibri" w:hAnsi="Calibri" w:cs="Calibri"/>
          <w:b/>
          <w:bCs/>
          <w:kern w:val="0"/>
          <w:sz w:val="24"/>
          <w:szCs w:val="24"/>
          <w:highlight w:val="yellow"/>
        </w:rPr>
        <w:t>Fig</w:t>
      </w:r>
      <w:r w:rsidR="00317E8A" w:rsidRPr="002B084F">
        <w:rPr>
          <w:rFonts w:ascii="Calibri" w:hAnsi="Calibri" w:cs="Calibri"/>
          <w:b/>
          <w:bCs/>
          <w:kern w:val="0"/>
          <w:sz w:val="24"/>
          <w:szCs w:val="24"/>
          <w:highlight w:val="yellow"/>
        </w:rPr>
        <w:t xml:space="preserve">ure </w:t>
      </w:r>
      <w:r w:rsidRPr="002B084F">
        <w:rPr>
          <w:rFonts w:ascii="Calibri" w:hAnsi="Calibri" w:cs="Calibri"/>
          <w:b/>
          <w:bCs/>
          <w:kern w:val="0"/>
          <w:sz w:val="24"/>
          <w:szCs w:val="24"/>
          <w:highlight w:val="yellow"/>
        </w:rPr>
        <w:t>1D</w:t>
      </w:r>
      <w:r w:rsidRPr="002B084F">
        <w:rPr>
          <w:rFonts w:ascii="Calibri" w:hAnsi="Calibri" w:cs="Calibri"/>
          <w:kern w:val="0"/>
          <w:sz w:val="24"/>
          <w:szCs w:val="24"/>
          <w:highlight w:val="yellow"/>
        </w:rPr>
        <w:t xml:space="preserve">). </w:t>
      </w:r>
    </w:p>
    <w:p w14:paraId="194BDE9F" w14:textId="77777777" w:rsidR="00A75F51" w:rsidRPr="002B084F" w:rsidRDefault="00A75F51" w:rsidP="00C92543">
      <w:pPr>
        <w:jc w:val="both"/>
        <w:rPr>
          <w:rFonts w:ascii="Calibri" w:hAnsi="Calibri" w:cs="Calibri"/>
          <w:highlight w:val="yellow"/>
          <w:lang w:val="en-US"/>
        </w:rPr>
      </w:pPr>
    </w:p>
    <w:p w14:paraId="6810BDCC" w14:textId="12B10225" w:rsidR="00210E2E" w:rsidRPr="002B084F" w:rsidRDefault="001F53EC" w:rsidP="00C92543">
      <w:pPr>
        <w:pStyle w:val="p1"/>
        <w:numPr>
          <w:ilvl w:val="1"/>
          <w:numId w:val="30"/>
        </w:numPr>
        <w:ind w:left="0" w:firstLine="0"/>
        <w:jc w:val="both"/>
        <w:rPr>
          <w:rStyle w:val="normaltextrun"/>
          <w:rFonts w:ascii="Calibri" w:hAnsi="Calibri" w:cs="Calibri"/>
          <w:kern w:val="0"/>
        </w:rPr>
      </w:pPr>
      <w:r w:rsidRPr="002B084F">
        <w:rPr>
          <w:rFonts w:ascii="Calibri" w:hAnsi="Calibri" w:cs="Calibri"/>
          <w:kern w:val="0"/>
          <w:sz w:val="24"/>
          <w:szCs w:val="24"/>
          <w:highlight w:val="yellow"/>
        </w:rPr>
        <w:t xml:space="preserve">Point the filament tip medially at an angle of </w:t>
      </w:r>
      <w:r w:rsidR="00317E8A" w:rsidRPr="002B084F">
        <w:rPr>
          <w:rFonts w:ascii="Calibri" w:hAnsi="Calibri" w:cs="Calibri"/>
          <w:kern w:val="0"/>
          <w:sz w:val="24"/>
          <w:szCs w:val="24"/>
          <w:highlight w:val="yellow"/>
        </w:rPr>
        <w:t>~</w:t>
      </w:r>
      <w:r w:rsidRPr="002B084F">
        <w:rPr>
          <w:rFonts w:ascii="Calibri" w:hAnsi="Calibri" w:cs="Calibri"/>
          <w:kern w:val="0"/>
          <w:sz w:val="24"/>
          <w:szCs w:val="24"/>
          <w:highlight w:val="yellow"/>
        </w:rPr>
        <w:t>30</w:t>
      </w:r>
      <w:r w:rsidR="00317E8A" w:rsidRPr="002B084F">
        <w:rPr>
          <w:rFonts w:ascii="Calibri" w:hAnsi="Calibri" w:cs="Calibri"/>
          <w:kern w:val="0"/>
          <w:sz w:val="24"/>
          <w:szCs w:val="24"/>
          <w:highlight w:val="yellow"/>
        </w:rPr>
        <w:t xml:space="preserve">° </w:t>
      </w:r>
      <w:r w:rsidRPr="002B084F">
        <w:rPr>
          <w:rFonts w:ascii="Calibri" w:hAnsi="Calibri" w:cs="Calibri"/>
          <w:kern w:val="0"/>
          <w:sz w:val="24"/>
          <w:szCs w:val="24"/>
          <w:highlight w:val="yellow"/>
        </w:rPr>
        <w:t xml:space="preserve">to the tracheal midline and </w:t>
      </w:r>
      <w:r w:rsidR="00317E8A" w:rsidRPr="002B084F">
        <w:rPr>
          <w:rFonts w:ascii="Calibri" w:hAnsi="Calibri" w:cs="Calibri"/>
          <w:kern w:val="0"/>
          <w:sz w:val="24"/>
          <w:szCs w:val="24"/>
          <w:highlight w:val="yellow"/>
        </w:rPr>
        <w:t>~</w:t>
      </w:r>
      <w:r w:rsidRPr="002B084F">
        <w:rPr>
          <w:rFonts w:ascii="Calibri" w:hAnsi="Calibri" w:cs="Calibri"/>
          <w:kern w:val="0"/>
          <w:sz w:val="24"/>
          <w:szCs w:val="24"/>
          <w:highlight w:val="yellow"/>
        </w:rPr>
        <w:t>30</w:t>
      </w:r>
      <w:r w:rsidR="00317E8A" w:rsidRPr="002B084F">
        <w:rPr>
          <w:rFonts w:ascii="Calibri" w:hAnsi="Calibri" w:cs="Calibri"/>
          <w:kern w:val="0"/>
          <w:sz w:val="24"/>
          <w:szCs w:val="24"/>
          <w:highlight w:val="yellow"/>
        </w:rPr>
        <w:t xml:space="preserve">° </w:t>
      </w:r>
      <w:r w:rsidRPr="002B084F">
        <w:rPr>
          <w:rFonts w:ascii="Calibri" w:hAnsi="Calibri" w:cs="Calibri"/>
          <w:kern w:val="0"/>
          <w:sz w:val="24"/>
          <w:szCs w:val="24"/>
          <w:highlight w:val="yellow"/>
        </w:rPr>
        <w:t>to the horizontal plane. Push the filament forward inside the ICA.</w:t>
      </w:r>
      <w:r w:rsidRPr="002B084F">
        <w:rPr>
          <w:rStyle w:val="normaltextrun"/>
          <w:rFonts w:ascii="Calibri" w:eastAsia="Times New Roman" w:hAnsi="Calibri" w:cs="Calibri"/>
          <w:sz w:val="24"/>
          <w:szCs w:val="24"/>
          <w:highlight w:val="yellow"/>
          <w:shd w:val="clear" w:color="auto" w:fill="FFFFFF"/>
        </w:rPr>
        <w:t xml:space="preserve"> After reaching the ACA-MCA bifurcation, resistance is encountered</w:t>
      </w:r>
      <w:r w:rsidRPr="002B084F">
        <w:rPr>
          <w:rStyle w:val="normaltextrun"/>
          <w:rFonts w:ascii="Calibri" w:eastAsia="Times New Roman" w:hAnsi="Calibri" w:cs="Calibri"/>
          <w:sz w:val="24"/>
          <w:szCs w:val="24"/>
          <w:shd w:val="clear" w:color="auto" w:fill="FFFFFF"/>
        </w:rPr>
        <w:t xml:space="preserve"> (</w:t>
      </w:r>
      <w:r w:rsidR="00317E8A" w:rsidRPr="002B084F">
        <w:rPr>
          <w:rStyle w:val="normaltextrun"/>
          <w:rFonts w:ascii="Calibri" w:eastAsia="Times New Roman" w:hAnsi="Calibri" w:cs="Calibri"/>
          <w:sz w:val="24"/>
          <w:szCs w:val="24"/>
          <w:shd w:val="clear" w:color="auto" w:fill="FFFFFF"/>
        </w:rPr>
        <w:t>~</w:t>
      </w:r>
      <w:r w:rsidRPr="002B084F">
        <w:rPr>
          <w:rStyle w:val="normaltextrun"/>
          <w:rFonts w:ascii="Calibri" w:eastAsia="Times New Roman" w:hAnsi="Calibri" w:cs="Calibri"/>
          <w:sz w:val="24"/>
          <w:szCs w:val="24"/>
          <w:shd w:val="clear" w:color="auto" w:fill="FFFFFF"/>
        </w:rPr>
        <w:t>9</w:t>
      </w:r>
      <w:r w:rsidR="00AC3610" w:rsidRPr="002B084F">
        <w:rPr>
          <w:rStyle w:val="normaltextrun"/>
          <w:rFonts w:ascii="Calibri" w:eastAsia="Times New Roman" w:hAnsi="Calibri" w:cs="Calibri"/>
          <w:sz w:val="24"/>
          <w:szCs w:val="24"/>
          <w:shd w:val="clear" w:color="auto" w:fill="FFFFFF"/>
        </w:rPr>
        <w:t xml:space="preserve"> </w:t>
      </w:r>
      <w:r w:rsidRPr="002B084F">
        <w:rPr>
          <w:rStyle w:val="normaltextrun"/>
          <w:rFonts w:ascii="Calibri" w:eastAsia="Times New Roman" w:hAnsi="Calibri" w:cs="Calibri"/>
          <w:sz w:val="24"/>
          <w:szCs w:val="24"/>
          <w:shd w:val="clear" w:color="auto" w:fill="FFFFFF"/>
        </w:rPr>
        <w:t>mm)</w:t>
      </w:r>
      <w:r w:rsidR="00210E2E" w:rsidRPr="002B084F">
        <w:rPr>
          <w:rStyle w:val="normaltextrun"/>
          <w:rFonts w:ascii="Calibri" w:eastAsia="Times New Roman" w:hAnsi="Calibri" w:cs="Calibri"/>
          <w:sz w:val="24"/>
          <w:szCs w:val="24"/>
          <w:shd w:val="clear" w:color="auto" w:fill="FFFFFF"/>
        </w:rPr>
        <w:t xml:space="preserve">. </w:t>
      </w:r>
    </w:p>
    <w:p w14:paraId="533A1934" w14:textId="77777777" w:rsidR="00A75F51" w:rsidRPr="002B084F" w:rsidRDefault="00A75F51" w:rsidP="00C92543">
      <w:pPr>
        <w:jc w:val="both"/>
        <w:rPr>
          <w:rStyle w:val="normaltextrun"/>
          <w:rFonts w:ascii="Calibri" w:hAnsi="Calibri" w:cs="Calibri"/>
          <w:lang w:val="en-US"/>
        </w:rPr>
      </w:pPr>
    </w:p>
    <w:p w14:paraId="654E30BF" w14:textId="77B1AF39" w:rsidR="002D72B6" w:rsidRPr="002B084F" w:rsidRDefault="00210E2E" w:rsidP="00C92543">
      <w:pPr>
        <w:pStyle w:val="p1"/>
        <w:numPr>
          <w:ilvl w:val="1"/>
          <w:numId w:val="30"/>
        </w:numPr>
        <w:ind w:left="0" w:firstLine="0"/>
        <w:jc w:val="both"/>
        <w:rPr>
          <w:rStyle w:val="normaltextrun"/>
          <w:rFonts w:ascii="Calibri" w:hAnsi="Calibri" w:cs="Calibri"/>
          <w:kern w:val="0"/>
          <w:highlight w:val="yellow"/>
        </w:rPr>
      </w:pPr>
      <w:r w:rsidRPr="002B084F">
        <w:rPr>
          <w:rStyle w:val="normaltextrun"/>
          <w:rFonts w:ascii="Calibri" w:eastAsia="Times New Roman" w:hAnsi="Calibri" w:cs="Calibri"/>
          <w:sz w:val="24"/>
          <w:szCs w:val="24"/>
          <w:highlight w:val="yellow"/>
          <w:shd w:val="clear" w:color="auto" w:fill="FFFFFF"/>
        </w:rPr>
        <w:t xml:space="preserve">Advance the filament </w:t>
      </w:r>
      <w:r w:rsidR="001F53EC" w:rsidRPr="002B084F">
        <w:rPr>
          <w:rStyle w:val="normaltextrun"/>
          <w:rFonts w:ascii="Calibri" w:eastAsia="Times New Roman" w:hAnsi="Calibri" w:cs="Calibri"/>
          <w:sz w:val="24"/>
          <w:szCs w:val="24"/>
          <w:highlight w:val="yellow"/>
          <w:shd w:val="clear" w:color="auto" w:fill="FFFFFF"/>
        </w:rPr>
        <w:t>3</w:t>
      </w:r>
      <w:r w:rsidRPr="002B084F">
        <w:rPr>
          <w:rStyle w:val="normaltextrun"/>
          <w:rFonts w:ascii="Calibri" w:eastAsia="Times New Roman" w:hAnsi="Calibri" w:cs="Calibri"/>
          <w:sz w:val="24"/>
          <w:szCs w:val="24"/>
          <w:highlight w:val="yellow"/>
          <w:shd w:val="clear" w:color="auto" w:fill="FFFFFF"/>
        </w:rPr>
        <w:t xml:space="preserve"> </w:t>
      </w:r>
      <w:r w:rsidR="001F53EC" w:rsidRPr="002B084F">
        <w:rPr>
          <w:rStyle w:val="normaltextrun"/>
          <w:rFonts w:ascii="Calibri" w:eastAsia="Times New Roman" w:hAnsi="Calibri" w:cs="Calibri"/>
          <w:sz w:val="24"/>
          <w:szCs w:val="24"/>
          <w:highlight w:val="yellow"/>
          <w:shd w:val="clear" w:color="auto" w:fill="FFFFFF"/>
        </w:rPr>
        <w:t xml:space="preserve">mm further, perforating the right ACA. Promptly withdraw the filament to the ECA stump, allowing blood flow </w:t>
      </w:r>
      <w:r w:rsidRPr="002B084F">
        <w:rPr>
          <w:rStyle w:val="normaltextrun"/>
          <w:rFonts w:ascii="Calibri" w:eastAsia="Times New Roman" w:hAnsi="Calibri" w:cs="Calibri"/>
          <w:sz w:val="24"/>
          <w:szCs w:val="24"/>
          <w:highlight w:val="yellow"/>
          <w:shd w:val="clear" w:color="auto" w:fill="FFFFFF"/>
        </w:rPr>
        <w:t>into the</w:t>
      </w:r>
      <w:r w:rsidR="001F53EC" w:rsidRPr="002B084F">
        <w:rPr>
          <w:rStyle w:val="normaltextrun"/>
          <w:rFonts w:ascii="Calibri" w:eastAsia="Times New Roman" w:hAnsi="Calibri" w:cs="Calibri"/>
          <w:sz w:val="24"/>
          <w:szCs w:val="24"/>
          <w:highlight w:val="yellow"/>
          <w:shd w:val="clear" w:color="auto" w:fill="FFFFFF"/>
        </w:rPr>
        <w:t xml:space="preserve"> suba</w:t>
      </w:r>
      <w:r w:rsidR="001C2FF2" w:rsidRPr="002B084F">
        <w:rPr>
          <w:rStyle w:val="normaltextrun"/>
          <w:rFonts w:ascii="Calibri" w:eastAsia="Times New Roman" w:hAnsi="Calibri" w:cs="Calibri"/>
          <w:sz w:val="24"/>
          <w:szCs w:val="24"/>
          <w:highlight w:val="yellow"/>
          <w:shd w:val="clear" w:color="auto" w:fill="FFFFFF"/>
        </w:rPr>
        <w:t>ra</w:t>
      </w:r>
      <w:r w:rsidR="001F53EC" w:rsidRPr="002B084F">
        <w:rPr>
          <w:rStyle w:val="normaltextrun"/>
          <w:rFonts w:ascii="Calibri" w:eastAsia="Times New Roman" w:hAnsi="Calibri" w:cs="Calibri"/>
          <w:sz w:val="24"/>
          <w:szCs w:val="24"/>
          <w:highlight w:val="yellow"/>
          <w:shd w:val="clear" w:color="auto" w:fill="FFFFFF"/>
        </w:rPr>
        <w:t xml:space="preserve">chnoid space. </w:t>
      </w:r>
    </w:p>
    <w:p w14:paraId="769C1A29" w14:textId="77777777" w:rsidR="00A75F51" w:rsidRPr="002B084F" w:rsidRDefault="00A75F51" w:rsidP="00C92543">
      <w:pPr>
        <w:jc w:val="both"/>
        <w:rPr>
          <w:rStyle w:val="normaltextrun"/>
          <w:rFonts w:ascii="Calibri" w:hAnsi="Calibri" w:cs="Calibri"/>
          <w:highlight w:val="yellow"/>
          <w:lang w:val="en-US"/>
        </w:rPr>
      </w:pPr>
    </w:p>
    <w:p w14:paraId="03B0EFF9" w14:textId="2BAC0847" w:rsidR="001F53EC" w:rsidRPr="002B084F" w:rsidRDefault="001F53EC" w:rsidP="00C92543">
      <w:pPr>
        <w:pStyle w:val="p1"/>
        <w:numPr>
          <w:ilvl w:val="1"/>
          <w:numId w:val="30"/>
        </w:numPr>
        <w:ind w:left="0" w:firstLine="0"/>
        <w:jc w:val="both"/>
        <w:rPr>
          <w:rFonts w:ascii="Calibri" w:hAnsi="Calibri" w:cs="Calibri"/>
          <w:kern w:val="0"/>
        </w:rPr>
      </w:pPr>
      <w:r w:rsidRPr="002B084F">
        <w:rPr>
          <w:rFonts w:ascii="Calibri" w:hAnsi="Calibri" w:cs="Calibri"/>
          <w:kern w:val="0"/>
          <w:sz w:val="24"/>
          <w:szCs w:val="24"/>
          <w:highlight w:val="yellow"/>
        </w:rPr>
        <w:t>Keep the filament in th</w:t>
      </w:r>
      <w:r w:rsidR="00210E2E" w:rsidRPr="002B084F">
        <w:rPr>
          <w:rFonts w:ascii="Calibri" w:hAnsi="Calibri" w:cs="Calibri"/>
          <w:kern w:val="0"/>
          <w:sz w:val="24"/>
          <w:szCs w:val="24"/>
          <w:highlight w:val="yellow"/>
        </w:rPr>
        <w:t>is</w:t>
      </w:r>
      <w:r w:rsidRPr="002B084F">
        <w:rPr>
          <w:rFonts w:ascii="Calibri" w:hAnsi="Calibri" w:cs="Calibri"/>
          <w:kern w:val="0"/>
          <w:sz w:val="24"/>
          <w:szCs w:val="24"/>
          <w:highlight w:val="yellow"/>
        </w:rPr>
        <w:t xml:space="preserve"> position for about 10 s</w:t>
      </w:r>
      <w:r w:rsidRPr="002B084F">
        <w:rPr>
          <w:rFonts w:ascii="Calibri" w:hAnsi="Calibri" w:cs="Calibri"/>
          <w:kern w:val="0"/>
          <w:sz w:val="24"/>
          <w:szCs w:val="24"/>
        </w:rPr>
        <w:t xml:space="preserve"> (</w:t>
      </w:r>
      <w:r w:rsidRPr="002B084F">
        <w:rPr>
          <w:rFonts w:ascii="Calibri" w:hAnsi="Calibri" w:cs="Calibri"/>
          <w:b/>
          <w:bCs/>
          <w:kern w:val="0"/>
          <w:sz w:val="24"/>
          <w:szCs w:val="24"/>
        </w:rPr>
        <w:t>Fig</w:t>
      </w:r>
      <w:r w:rsidR="00317E8A" w:rsidRPr="002B084F">
        <w:rPr>
          <w:rFonts w:ascii="Calibri" w:hAnsi="Calibri" w:cs="Calibri"/>
          <w:b/>
          <w:bCs/>
          <w:kern w:val="0"/>
          <w:sz w:val="24"/>
          <w:szCs w:val="24"/>
        </w:rPr>
        <w:t xml:space="preserve">ure </w:t>
      </w:r>
      <w:r w:rsidRPr="002B084F">
        <w:rPr>
          <w:rFonts w:ascii="Calibri" w:hAnsi="Calibri" w:cs="Calibri"/>
          <w:b/>
          <w:bCs/>
          <w:kern w:val="0"/>
          <w:sz w:val="24"/>
          <w:szCs w:val="24"/>
        </w:rPr>
        <w:t>1E</w:t>
      </w:r>
      <w:r w:rsidRPr="002B084F">
        <w:rPr>
          <w:rFonts w:ascii="Calibri" w:hAnsi="Calibri" w:cs="Calibri"/>
          <w:kern w:val="0"/>
          <w:sz w:val="24"/>
          <w:szCs w:val="24"/>
        </w:rPr>
        <w:t>). The presence of muscle tremors, ipsilateral miosis, tidal breathing, altered heart rhythm</w:t>
      </w:r>
      <w:r w:rsidR="00B053C6" w:rsidRPr="002B084F">
        <w:rPr>
          <w:rFonts w:ascii="Calibri" w:hAnsi="Calibri" w:cs="Calibri"/>
          <w:kern w:val="0"/>
          <w:sz w:val="24"/>
          <w:szCs w:val="24"/>
        </w:rPr>
        <w:t>,</w:t>
      </w:r>
      <w:r w:rsidRPr="002B084F">
        <w:rPr>
          <w:rFonts w:ascii="Calibri" w:hAnsi="Calibri" w:cs="Calibri"/>
          <w:kern w:val="0"/>
          <w:sz w:val="24"/>
          <w:szCs w:val="24"/>
        </w:rPr>
        <w:t xml:space="preserve"> and urinary incontinence can be supporting evidence of successful surgery.</w:t>
      </w:r>
    </w:p>
    <w:p w14:paraId="39F8C60E" w14:textId="77777777" w:rsidR="00A75F51" w:rsidRPr="002B084F" w:rsidRDefault="00A75F51" w:rsidP="00C92543">
      <w:pPr>
        <w:jc w:val="both"/>
        <w:rPr>
          <w:rFonts w:ascii="Calibri" w:hAnsi="Calibri" w:cs="Calibri"/>
          <w:lang w:val="en-US"/>
        </w:rPr>
      </w:pPr>
    </w:p>
    <w:p w14:paraId="35F2DC1B" w14:textId="01C66689" w:rsidR="001F53EC" w:rsidRPr="002B084F" w:rsidRDefault="00210E2E" w:rsidP="00C92543">
      <w:pPr>
        <w:pStyle w:val="p1"/>
        <w:numPr>
          <w:ilvl w:val="1"/>
          <w:numId w:val="30"/>
        </w:numPr>
        <w:ind w:left="0" w:firstLine="0"/>
        <w:jc w:val="both"/>
        <w:rPr>
          <w:rFonts w:ascii="Calibri" w:hAnsi="Calibri" w:cs="Calibri"/>
          <w:kern w:val="0"/>
        </w:rPr>
      </w:pPr>
      <w:r w:rsidRPr="002B084F">
        <w:rPr>
          <w:rFonts w:ascii="Calibri" w:hAnsi="Calibri" w:cs="Calibri"/>
          <w:kern w:val="0"/>
          <w:sz w:val="24"/>
          <w:szCs w:val="24"/>
          <w:highlight w:val="yellow"/>
        </w:rPr>
        <w:lastRenderedPageBreak/>
        <w:t>P</w:t>
      </w:r>
      <w:r w:rsidR="001F53EC" w:rsidRPr="002B084F">
        <w:rPr>
          <w:rFonts w:ascii="Calibri" w:hAnsi="Calibri" w:cs="Calibri"/>
          <w:kern w:val="0"/>
          <w:sz w:val="24"/>
          <w:szCs w:val="24"/>
          <w:highlight w:val="yellow"/>
        </w:rPr>
        <w:t xml:space="preserve">ull out the filament instantly and ligate the ECA with the prearranged suture. Reopen the CCA and allow reperfusion and further </w:t>
      </w:r>
      <w:r w:rsidR="001F53EC" w:rsidRPr="002B084F">
        <w:rPr>
          <w:rStyle w:val="normaltextrun"/>
          <w:rFonts w:ascii="Calibri" w:eastAsia="Times New Roman" w:hAnsi="Calibri" w:cs="Calibri"/>
          <w:sz w:val="24"/>
          <w:szCs w:val="24"/>
          <w:highlight w:val="yellow"/>
          <w:bdr w:val="none" w:sz="0" w:space="0" w:color="auto" w:frame="1"/>
        </w:rPr>
        <w:t>effusion of blood into the subarachnoid space</w:t>
      </w:r>
      <w:r w:rsidR="001F53EC" w:rsidRPr="002B084F">
        <w:rPr>
          <w:rFonts w:ascii="Calibri" w:hAnsi="Calibri" w:cs="Calibri"/>
          <w:kern w:val="0"/>
          <w:sz w:val="24"/>
          <w:szCs w:val="24"/>
        </w:rPr>
        <w:t xml:space="preserve"> (</w:t>
      </w:r>
      <w:r w:rsidR="001F53EC" w:rsidRPr="002B084F">
        <w:rPr>
          <w:rFonts w:ascii="Calibri" w:hAnsi="Calibri" w:cs="Calibri"/>
          <w:b/>
          <w:bCs/>
          <w:kern w:val="0"/>
          <w:sz w:val="24"/>
          <w:szCs w:val="24"/>
        </w:rPr>
        <w:t>Fig</w:t>
      </w:r>
      <w:r w:rsidR="00317E8A" w:rsidRPr="002B084F">
        <w:rPr>
          <w:rFonts w:ascii="Calibri" w:hAnsi="Calibri" w:cs="Calibri"/>
          <w:b/>
          <w:bCs/>
          <w:kern w:val="0"/>
          <w:sz w:val="24"/>
          <w:szCs w:val="24"/>
        </w:rPr>
        <w:t xml:space="preserve">ure </w:t>
      </w:r>
      <w:r w:rsidR="001F53EC" w:rsidRPr="002B084F">
        <w:rPr>
          <w:rFonts w:ascii="Calibri" w:hAnsi="Calibri" w:cs="Calibri"/>
          <w:b/>
          <w:bCs/>
          <w:kern w:val="0"/>
          <w:sz w:val="24"/>
          <w:szCs w:val="24"/>
        </w:rPr>
        <w:t>1F</w:t>
      </w:r>
      <w:r w:rsidR="001F53EC" w:rsidRPr="002B084F">
        <w:rPr>
          <w:rFonts w:ascii="Calibri" w:hAnsi="Calibri" w:cs="Calibri"/>
          <w:kern w:val="0"/>
          <w:sz w:val="24"/>
          <w:szCs w:val="24"/>
        </w:rPr>
        <w:t>).</w:t>
      </w:r>
      <w:r w:rsidR="001F53EC" w:rsidRPr="002B084F">
        <w:rPr>
          <w:rFonts w:ascii="Calibri" w:hAnsi="Calibri" w:cs="Calibri"/>
          <w:sz w:val="24"/>
          <w:szCs w:val="24"/>
        </w:rPr>
        <w:t xml:space="preserve"> </w:t>
      </w:r>
    </w:p>
    <w:p w14:paraId="7C4FCB9E" w14:textId="77777777" w:rsidR="00A75F51" w:rsidRPr="002B084F" w:rsidRDefault="00A75F51" w:rsidP="00C92543">
      <w:pPr>
        <w:jc w:val="both"/>
        <w:rPr>
          <w:rFonts w:ascii="Calibri" w:hAnsi="Calibri" w:cs="Calibri"/>
          <w:lang w:val="en-US"/>
        </w:rPr>
      </w:pPr>
    </w:p>
    <w:p w14:paraId="40F2B793" w14:textId="26B2B3AE" w:rsidR="00210E2E" w:rsidRPr="002B084F" w:rsidRDefault="001F53EC" w:rsidP="00C92543">
      <w:pPr>
        <w:pStyle w:val="p1"/>
        <w:numPr>
          <w:ilvl w:val="1"/>
          <w:numId w:val="30"/>
        </w:numPr>
        <w:ind w:left="0" w:firstLine="0"/>
        <w:jc w:val="both"/>
        <w:rPr>
          <w:rFonts w:ascii="Calibri" w:hAnsi="Calibri" w:cs="Calibri"/>
          <w:kern w:val="0"/>
          <w:highlight w:val="yellow"/>
        </w:rPr>
      </w:pPr>
      <w:r w:rsidRPr="002B084F">
        <w:rPr>
          <w:rFonts w:ascii="Calibri" w:hAnsi="Calibri" w:cs="Calibri"/>
          <w:kern w:val="0"/>
          <w:sz w:val="24"/>
          <w:szCs w:val="24"/>
          <w:highlight w:val="yellow"/>
        </w:rPr>
        <w:t>After checking for bleeding leakage, disinfect the skin again and suture the wound.</w:t>
      </w:r>
    </w:p>
    <w:p w14:paraId="30A3E3CB" w14:textId="77777777" w:rsidR="00A75F51" w:rsidRPr="002B084F" w:rsidRDefault="00A75F51" w:rsidP="00C92543">
      <w:pPr>
        <w:jc w:val="both"/>
        <w:rPr>
          <w:rFonts w:ascii="Calibri" w:hAnsi="Calibri" w:cs="Calibri"/>
          <w:highlight w:val="yellow"/>
          <w:lang w:val="en-US"/>
        </w:rPr>
      </w:pPr>
    </w:p>
    <w:p w14:paraId="3A794BFC" w14:textId="335847F9" w:rsidR="00444802" w:rsidRPr="002B084F" w:rsidRDefault="001F53EC" w:rsidP="00C92543">
      <w:pPr>
        <w:pStyle w:val="p1"/>
        <w:numPr>
          <w:ilvl w:val="1"/>
          <w:numId w:val="30"/>
        </w:numPr>
        <w:ind w:left="0" w:firstLine="0"/>
        <w:jc w:val="both"/>
        <w:rPr>
          <w:rFonts w:ascii="Calibri" w:hAnsi="Calibri" w:cs="Calibri"/>
          <w:sz w:val="24"/>
          <w:szCs w:val="24"/>
          <w:shd w:val="clear" w:color="auto" w:fill="FFFFFF"/>
        </w:rPr>
      </w:pPr>
      <w:r w:rsidRPr="002B084F">
        <w:rPr>
          <w:rFonts w:ascii="Calibri" w:hAnsi="Calibri" w:cs="Calibri"/>
          <w:sz w:val="24"/>
          <w:szCs w:val="24"/>
          <w:highlight w:val="yellow"/>
        </w:rPr>
        <w:t>Place</w:t>
      </w:r>
      <w:r w:rsidR="00210E2E" w:rsidRPr="002B084F">
        <w:rPr>
          <w:rFonts w:ascii="Calibri" w:hAnsi="Calibri" w:cs="Calibri"/>
          <w:sz w:val="24"/>
          <w:szCs w:val="24"/>
          <w:highlight w:val="yellow"/>
        </w:rPr>
        <w:t xml:space="preserve"> the</w:t>
      </w:r>
      <w:r w:rsidRPr="002B084F">
        <w:rPr>
          <w:rFonts w:ascii="Calibri" w:hAnsi="Calibri" w:cs="Calibri"/>
          <w:sz w:val="24"/>
          <w:szCs w:val="24"/>
          <w:highlight w:val="yellow"/>
        </w:rPr>
        <w:t xml:space="preserve"> mouse in a thermal box until consciousness is regained. </w:t>
      </w:r>
      <w:r w:rsidR="00444802" w:rsidRPr="002B084F">
        <w:rPr>
          <w:rFonts w:ascii="Calibri" w:hAnsi="Calibri" w:cs="Calibri"/>
          <w:sz w:val="24"/>
          <w:szCs w:val="24"/>
          <w:highlight w:val="yellow"/>
          <w:shd w:val="clear" w:color="auto" w:fill="FFFFFF"/>
        </w:rPr>
        <w:t xml:space="preserve">Wait until </w:t>
      </w:r>
      <w:r w:rsidR="0070548E" w:rsidRPr="002B084F">
        <w:rPr>
          <w:rFonts w:ascii="Calibri" w:hAnsi="Calibri" w:cs="Calibri"/>
          <w:sz w:val="24"/>
          <w:szCs w:val="24"/>
          <w:highlight w:val="yellow"/>
          <w:shd w:val="clear" w:color="auto" w:fill="FFFFFF"/>
        </w:rPr>
        <w:t>the animal is</w:t>
      </w:r>
      <w:r w:rsidR="00444802" w:rsidRPr="002B084F">
        <w:rPr>
          <w:rFonts w:ascii="Calibri" w:hAnsi="Calibri" w:cs="Calibri"/>
          <w:sz w:val="24"/>
          <w:szCs w:val="24"/>
          <w:highlight w:val="yellow"/>
          <w:shd w:val="clear" w:color="auto" w:fill="FFFFFF"/>
        </w:rPr>
        <w:t xml:space="preserve"> fully awake and </w:t>
      </w:r>
      <w:r w:rsidR="00317E8A" w:rsidRPr="002B084F">
        <w:rPr>
          <w:rFonts w:ascii="Calibri" w:hAnsi="Calibri" w:cs="Calibri"/>
          <w:sz w:val="24"/>
          <w:szCs w:val="24"/>
          <w:highlight w:val="yellow"/>
          <w:shd w:val="clear" w:color="auto" w:fill="FFFFFF"/>
        </w:rPr>
        <w:t xml:space="preserve">ensure </w:t>
      </w:r>
      <w:r w:rsidR="00B64DB1" w:rsidRPr="002B084F">
        <w:rPr>
          <w:rFonts w:ascii="Calibri" w:hAnsi="Calibri" w:cs="Calibri"/>
          <w:sz w:val="24"/>
          <w:szCs w:val="24"/>
          <w:highlight w:val="yellow"/>
          <w:shd w:val="clear" w:color="auto" w:fill="FFFFFF"/>
        </w:rPr>
        <w:t>it has</w:t>
      </w:r>
      <w:r w:rsidR="00444802" w:rsidRPr="002B084F">
        <w:rPr>
          <w:rFonts w:ascii="Calibri" w:hAnsi="Calibri" w:cs="Calibri"/>
          <w:sz w:val="24"/>
          <w:szCs w:val="24"/>
          <w:highlight w:val="yellow"/>
          <w:shd w:val="clear" w:color="auto" w:fill="FFFFFF"/>
        </w:rPr>
        <w:t xml:space="preserve"> regained sufficient consciousness to maintain sternal recumbency.</w:t>
      </w:r>
      <w:r w:rsidR="00444802" w:rsidRPr="002B084F">
        <w:rPr>
          <w:rFonts w:ascii="Calibri" w:hAnsi="Calibri" w:cs="Calibri"/>
          <w:sz w:val="24"/>
          <w:szCs w:val="24"/>
          <w:shd w:val="clear" w:color="auto" w:fill="FFFFFF"/>
        </w:rPr>
        <w:t xml:space="preserve"> </w:t>
      </w:r>
      <w:r w:rsidR="0090140C" w:rsidRPr="002B084F">
        <w:rPr>
          <w:rFonts w:ascii="Calibri" w:hAnsi="Calibri" w:cs="Calibri"/>
          <w:sz w:val="24"/>
          <w:szCs w:val="24"/>
          <w:shd w:val="clear" w:color="auto" w:fill="FFFFFF"/>
        </w:rPr>
        <w:t xml:space="preserve">Do not return animals to the company of other mice until fully recovered. </w:t>
      </w:r>
    </w:p>
    <w:p w14:paraId="3F469597" w14:textId="77777777" w:rsidR="00A75F51" w:rsidRPr="002B084F" w:rsidRDefault="00A75F51" w:rsidP="00C92543">
      <w:pPr>
        <w:jc w:val="both"/>
        <w:rPr>
          <w:rFonts w:ascii="Calibri" w:hAnsi="Calibri" w:cs="Calibri"/>
          <w:shd w:val="clear" w:color="auto" w:fill="FFFFFF"/>
          <w:lang w:val="en-US"/>
        </w:rPr>
      </w:pPr>
    </w:p>
    <w:p w14:paraId="5A64C442" w14:textId="5CCDE9C2" w:rsidR="001F53EC" w:rsidRPr="002B084F" w:rsidRDefault="001F53EC" w:rsidP="00C92543">
      <w:pPr>
        <w:pStyle w:val="p1"/>
        <w:numPr>
          <w:ilvl w:val="1"/>
          <w:numId w:val="30"/>
        </w:numPr>
        <w:ind w:left="0" w:firstLine="0"/>
        <w:jc w:val="both"/>
        <w:rPr>
          <w:rFonts w:ascii="Calibri" w:hAnsi="Calibri" w:cs="Calibri"/>
          <w:kern w:val="0"/>
          <w:highlight w:val="yellow"/>
        </w:rPr>
      </w:pPr>
      <w:r w:rsidRPr="002B084F">
        <w:rPr>
          <w:rFonts w:ascii="Calibri" w:hAnsi="Calibri" w:cs="Calibri"/>
          <w:sz w:val="24"/>
          <w:szCs w:val="24"/>
          <w:highlight w:val="yellow"/>
        </w:rPr>
        <w:t>Administer 1.2</w:t>
      </w:r>
      <w:r w:rsidR="00210E2E" w:rsidRPr="002B084F">
        <w:rPr>
          <w:rFonts w:ascii="Calibri" w:hAnsi="Calibri" w:cs="Calibri"/>
          <w:sz w:val="24"/>
          <w:szCs w:val="24"/>
          <w:highlight w:val="yellow"/>
        </w:rPr>
        <w:t xml:space="preserve"> </w:t>
      </w:r>
      <w:r w:rsidRPr="002B084F">
        <w:rPr>
          <w:rFonts w:ascii="Calibri" w:hAnsi="Calibri" w:cs="Calibri"/>
          <w:sz w:val="24"/>
          <w:szCs w:val="24"/>
          <w:highlight w:val="yellow"/>
        </w:rPr>
        <w:t>mg/</w:t>
      </w:r>
      <w:r w:rsidR="00317E8A" w:rsidRPr="002B084F">
        <w:rPr>
          <w:rFonts w:ascii="Calibri" w:hAnsi="Calibri" w:cs="Calibri"/>
          <w:sz w:val="24"/>
          <w:szCs w:val="24"/>
          <w:highlight w:val="yellow"/>
        </w:rPr>
        <w:t xml:space="preserve">mL </w:t>
      </w:r>
      <w:r w:rsidRPr="002B084F">
        <w:rPr>
          <w:rFonts w:ascii="Calibri" w:hAnsi="Calibri" w:cs="Calibri"/>
          <w:sz w:val="24"/>
          <w:szCs w:val="24"/>
          <w:highlight w:val="yellow"/>
        </w:rPr>
        <w:t>paracetamol to the drinking water for pain relief.</w:t>
      </w:r>
    </w:p>
    <w:p w14:paraId="704A528F" w14:textId="77777777" w:rsidR="00A75F51" w:rsidRPr="002B084F" w:rsidRDefault="00A75F51" w:rsidP="00C92543">
      <w:pPr>
        <w:jc w:val="both"/>
        <w:rPr>
          <w:rFonts w:ascii="Calibri" w:hAnsi="Calibri" w:cs="Calibri"/>
          <w:highlight w:val="yellow"/>
          <w:lang w:val="en-US"/>
        </w:rPr>
      </w:pPr>
    </w:p>
    <w:p w14:paraId="66C9FD47" w14:textId="3C071C14" w:rsidR="00444802" w:rsidRPr="002B084F" w:rsidRDefault="0090140C" w:rsidP="00C92543">
      <w:pPr>
        <w:pStyle w:val="p1"/>
        <w:numPr>
          <w:ilvl w:val="1"/>
          <w:numId w:val="30"/>
        </w:numPr>
        <w:ind w:left="0" w:firstLine="0"/>
        <w:jc w:val="both"/>
        <w:rPr>
          <w:rFonts w:ascii="Calibri" w:hAnsi="Calibri" w:cs="Calibri"/>
          <w:kern w:val="0"/>
        </w:rPr>
      </w:pPr>
      <w:r w:rsidRPr="002B084F">
        <w:rPr>
          <w:rFonts w:ascii="Calibri" w:hAnsi="Calibri" w:cs="Calibri"/>
          <w:kern w:val="0"/>
          <w:sz w:val="24"/>
          <w:szCs w:val="24"/>
        </w:rPr>
        <w:t>Check</w:t>
      </w:r>
      <w:r w:rsidR="00576542" w:rsidRPr="002B084F">
        <w:rPr>
          <w:rFonts w:ascii="Calibri" w:hAnsi="Calibri" w:cs="Calibri"/>
          <w:kern w:val="0"/>
          <w:sz w:val="24"/>
          <w:szCs w:val="24"/>
        </w:rPr>
        <w:t xml:space="preserve"> on</w:t>
      </w:r>
      <w:r w:rsidRPr="002B084F">
        <w:rPr>
          <w:rFonts w:ascii="Calibri" w:hAnsi="Calibri" w:cs="Calibri"/>
          <w:kern w:val="0"/>
          <w:sz w:val="24"/>
          <w:szCs w:val="24"/>
        </w:rPr>
        <w:t xml:space="preserve"> </w:t>
      </w:r>
      <w:r w:rsidR="00317E8A" w:rsidRPr="002B084F">
        <w:rPr>
          <w:rFonts w:ascii="Calibri" w:hAnsi="Calibri" w:cs="Calibri"/>
          <w:kern w:val="0"/>
          <w:sz w:val="24"/>
          <w:szCs w:val="24"/>
        </w:rPr>
        <w:t xml:space="preserve">the </w:t>
      </w:r>
      <w:r w:rsidRPr="002B084F">
        <w:rPr>
          <w:rFonts w:ascii="Calibri" w:hAnsi="Calibri" w:cs="Calibri"/>
          <w:kern w:val="0"/>
          <w:sz w:val="24"/>
          <w:szCs w:val="24"/>
        </w:rPr>
        <w:t xml:space="preserve">mice daily after surgery. </w:t>
      </w:r>
    </w:p>
    <w:p w14:paraId="09EF003F" w14:textId="77777777" w:rsidR="001F53EC" w:rsidRPr="002B084F" w:rsidRDefault="001F53EC" w:rsidP="00C92543">
      <w:pPr>
        <w:jc w:val="both"/>
        <w:rPr>
          <w:rFonts w:ascii="Calibri" w:hAnsi="Calibri" w:cs="Calibri"/>
          <w:lang w:val="en-GB"/>
        </w:rPr>
      </w:pPr>
    </w:p>
    <w:p w14:paraId="30E92BDB" w14:textId="77777777" w:rsidR="001F53EC" w:rsidRPr="002B084F" w:rsidRDefault="001F53EC" w:rsidP="00C92543">
      <w:pPr>
        <w:pStyle w:val="ListParagraph"/>
        <w:numPr>
          <w:ilvl w:val="0"/>
          <w:numId w:val="30"/>
        </w:numPr>
        <w:ind w:left="0" w:firstLineChars="0" w:firstLine="0"/>
        <w:rPr>
          <w:rFonts w:ascii="Calibri" w:hAnsi="Calibri" w:cs="Calibri"/>
          <w:b/>
          <w:bCs/>
          <w:highlight w:val="yellow"/>
        </w:rPr>
      </w:pPr>
      <w:r w:rsidRPr="002B084F">
        <w:rPr>
          <w:rFonts w:ascii="Calibri" w:hAnsi="Calibri" w:cs="Calibri"/>
          <w:b/>
          <w:bCs/>
          <w:highlight w:val="yellow"/>
        </w:rPr>
        <w:t xml:space="preserve">MRI measurement </w:t>
      </w:r>
    </w:p>
    <w:p w14:paraId="7C444885" w14:textId="77777777" w:rsidR="001F53EC" w:rsidRPr="002B084F" w:rsidRDefault="001F53EC" w:rsidP="00C92543">
      <w:pPr>
        <w:pStyle w:val="ListParagraph"/>
        <w:ind w:firstLineChars="0" w:firstLine="0"/>
        <w:rPr>
          <w:rFonts w:ascii="Calibri" w:hAnsi="Calibri" w:cs="Calibri"/>
          <w:b/>
          <w:bCs/>
        </w:rPr>
      </w:pPr>
    </w:p>
    <w:p w14:paraId="532126C0" w14:textId="0E03234C" w:rsidR="00E479C0" w:rsidRPr="002B084F" w:rsidRDefault="00E479C0" w:rsidP="00C92543">
      <w:pPr>
        <w:pStyle w:val="p1"/>
        <w:numPr>
          <w:ilvl w:val="1"/>
          <w:numId w:val="30"/>
        </w:numPr>
        <w:ind w:left="0" w:firstLine="0"/>
        <w:jc w:val="both"/>
        <w:rPr>
          <w:rFonts w:ascii="Calibri" w:hAnsi="Calibri" w:cs="Calibri"/>
        </w:rPr>
      </w:pPr>
      <w:r w:rsidRPr="002B084F">
        <w:rPr>
          <w:rFonts w:ascii="Calibri" w:hAnsi="Calibri" w:cs="Calibri"/>
          <w:sz w:val="24"/>
          <w:szCs w:val="24"/>
          <w:highlight w:val="yellow"/>
        </w:rPr>
        <w:t>24 h after surgery, perform MRI using a rodent scanner (</w:t>
      </w:r>
      <w:r w:rsidR="00317E8A" w:rsidRPr="002B084F">
        <w:rPr>
          <w:rFonts w:ascii="Calibri" w:hAnsi="Calibri" w:cs="Calibri"/>
          <w:b/>
          <w:bCs/>
          <w:sz w:val="24"/>
          <w:szCs w:val="24"/>
          <w:highlight w:val="yellow"/>
        </w:rPr>
        <w:t>Table of Materials</w:t>
      </w:r>
      <w:r w:rsidRPr="002B084F">
        <w:rPr>
          <w:rFonts w:ascii="Calibri" w:hAnsi="Calibri" w:cs="Calibri"/>
          <w:sz w:val="24"/>
          <w:szCs w:val="24"/>
          <w:highlight w:val="yellow"/>
        </w:rPr>
        <w:t>) and a dedicated mouse head resonator</w:t>
      </w:r>
      <w:r w:rsidRPr="002B084F">
        <w:rPr>
          <w:rFonts w:ascii="Calibri" w:hAnsi="Calibri" w:cs="Calibri"/>
          <w:sz w:val="24"/>
          <w:szCs w:val="24"/>
        </w:rPr>
        <w:t xml:space="preserve"> – here</w:t>
      </w:r>
      <w:r w:rsidR="00317E8A" w:rsidRPr="002B084F">
        <w:rPr>
          <w:rFonts w:ascii="Calibri" w:hAnsi="Calibri" w:cs="Calibri"/>
          <w:sz w:val="24"/>
          <w:szCs w:val="24"/>
        </w:rPr>
        <w:t>,</w:t>
      </w:r>
      <w:r w:rsidRPr="002B084F">
        <w:rPr>
          <w:rFonts w:ascii="Calibri" w:hAnsi="Calibri" w:cs="Calibri"/>
          <w:sz w:val="24"/>
          <w:szCs w:val="24"/>
        </w:rPr>
        <w:t xml:space="preserve"> a 20 mm transmit/receive quadrature volume resonator</w:t>
      </w:r>
      <w:r w:rsidR="00317E8A" w:rsidRPr="002B084F">
        <w:rPr>
          <w:rFonts w:ascii="Calibri" w:hAnsi="Calibri" w:cs="Calibri"/>
          <w:sz w:val="24"/>
          <w:szCs w:val="24"/>
        </w:rPr>
        <w:t xml:space="preserve"> was used</w:t>
      </w:r>
      <w:r w:rsidR="00A777B8" w:rsidRPr="002B084F">
        <w:rPr>
          <w:rFonts w:ascii="Calibri" w:hAnsi="Calibri" w:cs="Calibri"/>
          <w:sz w:val="24"/>
          <w:szCs w:val="24"/>
        </w:rPr>
        <w:t xml:space="preserve">. </w:t>
      </w:r>
    </w:p>
    <w:p w14:paraId="0FEC8BE4" w14:textId="77777777" w:rsidR="00A75F51" w:rsidRPr="002B084F" w:rsidRDefault="00A75F51" w:rsidP="00C92543">
      <w:pPr>
        <w:pStyle w:val="ListParagraph"/>
        <w:ind w:firstLineChars="0" w:firstLine="0"/>
        <w:rPr>
          <w:rFonts w:ascii="Calibri" w:hAnsi="Calibri" w:cs="Calibri"/>
        </w:rPr>
      </w:pPr>
    </w:p>
    <w:p w14:paraId="26F9FFFB" w14:textId="6CBC2E8E" w:rsidR="00E479C0" w:rsidRPr="002B084F" w:rsidRDefault="00E479C0" w:rsidP="00C92543">
      <w:pPr>
        <w:pStyle w:val="p1"/>
        <w:numPr>
          <w:ilvl w:val="1"/>
          <w:numId w:val="30"/>
        </w:numPr>
        <w:ind w:left="0" w:firstLine="0"/>
        <w:jc w:val="both"/>
        <w:rPr>
          <w:rFonts w:ascii="Calibri" w:hAnsi="Calibri" w:cs="Calibri"/>
          <w:highlight w:val="yellow"/>
        </w:rPr>
      </w:pPr>
      <w:r w:rsidRPr="002B084F">
        <w:rPr>
          <w:rFonts w:ascii="Calibri" w:hAnsi="Calibri" w:cs="Calibri"/>
          <w:sz w:val="24"/>
          <w:szCs w:val="24"/>
          <w:highlight w:val="yellow"/>
        </w:rPr>
        <w:t xml:space="preserve">Place the mouse on a heated circulating water blanket to ensure </w:t>
      </w:r>
      <w:r w:rsidR="00317E8A" w:rsidRPr="002B084F">
        <w:rPr>
          <w:rFonts w:ascii="Calibri" w:hAnsi="Calibri" w:cs="Calibri"/>
          <w:sz w:val="24"/>
          <w:szCs w:val="24"/>
          <w:highlight w:val="yellow"/>
        </w:rPr>
        <w:t xml:space="preserve">a </w:t>
      </w:r>
      <w:r w:rsidRPr="002B084F">
        <w:rPr>
          <w:rFonts w:ascii="Calibri" w:hAnsi="Calibri" w:cs="Calibri"/>
          <w:sz w:val="24"/>
          <w:szCs w:val="24"/>
          <w:highlight w:val="yellow"/>
        </w:rPr>
        <w:t xml:space="preserve">constant body temperature of ~37 °C. </w:t>
      </w:r>
      <w:r w:rsidRPr="002B084F">
        <w:rPr>
          <w:rFonts w:ascii="Calibri" w:hAnsi="Calibri" w:cs="Calibri"/>
          <w:sz w:val="24"/>
          <w:szCs w:val="24"/>
        </w:rPr>
        <w:t>Induce anesthesia with 2.5 % isoflurane in an O2/N2O mixture (30%/70%) and maintain with 1.5</w:t>
      </w:r>
      <w:r w:rsidR="002B084F">
        <w:rPr>
          <w:rFonts w:ascii="Calibri" w:hAnsi="Calibri" w:cs="Calibri"/>
          <w:sz w:val="24"/>
          <w:szCs w:val="24"/>
        </w:rPr>
        <w:t>–</w:t>
      </w:r>
      <w:r w:rsidRPr="002B084F">
        <w:rPr>
          <w:rFonts w:ascii="Calibri" w:hAnsi="Calibri" w:cs="Calibri"/>
          <w:sz w:val="24"/>
          <w:szCs w:val="24"/>
        </w:rPr>
        <w:t>2 % isoflurane via facemask under continuous ventilation monitoring</w:t>
      </w:r>
      <w:r w:rsidR="00A777B8" w:rsidRPr="002B084F">
        <w:rPr>
          <w:rFonts w:ascii="Calibri" w:hAnsi="Calibri" w:cs="Calibri"/>
          <w:sz w:val="24"/>
          <w:szCs w:val="24"/>
        </w:rPr>
        <w:t>.</w:t>
      </w:r>
    </w:p>
    <w:p w14:paraId="2E83AE79" w14:textId="77777777" w:rsidR="00A75F51" w:rsidRPr="002B084F" w:rsidRDefault="00A75F51" w:rsidP="00C92543">
      <w:pPr>
        <w:jc w:val="both"/>
        <w:rPr>
          <w:rFonts w:ascii="Calibri" w:hAnsi="Calibri" w:cs="Calibri"/>
          <w:highlight w:val="yellow"/>
          <w:lang w:val="en-US"/>
        </w:rPr>
      </w:pPr>
    </w:p>
    <w:p w14:paraId="5FDE0C89" w14:textId="62CE29A6" w:rsidR="00E479C0" w:rsidRPr="002B084F" w:rsidRDefault="00E479C0" w:rsidP="00C92543">
      <w:pPr>
        <w:pStyle w:val="p1"/>
        <w:numPr>
          <w:ilvl w:val="1"/>
          <w:numId w:val="30"/>
        </w:numPr>
        <w:ind w:left="0" w:firstLine="0"/>
        <w:jc w:val="both"/>
        <w:rPr>
          <w:rFonts w:ascii="Calibri" w:hAnsi="Calibri" w:cs="Calibri"/>
          <w:highlight w:val="yellow"/>
          <w:lang w:val="en-GB"/>
        </w:rPr>
      </w:pPr>
      <w:r w:rsidRPr="002B084F">
        <w:rPr>
          <w:rFonts w:ascii="Calibri" w:hAnsi="Calibri" w:cs="Calibri"/>
          <w:sz w:val="24"/>
          <w:szCs w:val="24"/>
          <w:highlight w:val="yellow"/>
          <w:lang w:val="en-GB"/>
        </w:rPr>
        <w:t>First perform a fast reference scan acquiring 3 orthogonal slice packages (Tri-Pilot-Multi, FLASH with repetition time TR/echo time TE = 200 ms/3 ms, 1 average, flip angle FA</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30°, field of view FOV</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28 mm</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x 28 mm, matrix MTX</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256 x 256, slice thickness 1 mm, total acquisition time TA</w:t>
      </w:r>
      <w:r w:rsidR="00317E8A" w:rsidRPr="002B084F">
        <w:rPr>
          <w:rFonts w:ascii="Calibri" w:hAnsi="Calibri" w:cs="Calibri"/>
          <w:sz w:val="24"/>
          <w:szCs w:val="24"/>
          <w:highlight w:val="yellow"/>
          <w:lang w:val="en-GB"/>
        </w:rPr>
        <w:t xml:space="preserve"> </w:t>
      </w:r>
      <w:r w:rsidRPr="002B084F">
        <w:rPr>
          <w:rFonts w:ascii="Calibri" w:hAnsi="Calibri" w:cs="Calibri"/>
          <w:sz w:val="24"/>
          <w:szCs w:val="24"/>
          <w:highlight w:val="yellow"/>
          <w:lang w:val="en-GB"/>
        </w:rPr>
        <w:t xml:space="preserve">=30 s). </w:t>
      </w:r>
    </w:p>
    <w:p w14:paraId="744269D4" w14:textId="77777777" w:rsidR="00A75F51" w:rsidRPr="002B084F" w:rsidRDefault="00A75F51" w:rsidP="00C92543">
      <w:pPr>
        <w:autoSpaceDE w:val="0"/>
        <w:autoSpaceDN w:val="0"/>
        <w:adjustRightInd w:val="0"/>
        <w:jc w:val="both"/>
        <w:rPr>
          <w:rFonts w:ascii="Calibri" w:hAnsi="Calibri" w:cs="Calibri"/>
          <w:highlight w:val="yellow"/>
          <w:lang w:val="en-GB"/>
        </w:rPr>
      </w:pPr>
    </w:p>
    <w:p w14:paraId="6493C121" w14:textId="62A54C9B" w:rsidR="00E479C0" w:rsidRPr="002B084F" w:rsidRDefault="00E479C0" w:rsidP="00C92543">
      <w:pPr>
        <w:pStyle w:val="p1"/>
        <w:numPr>
          <w:ilvl w:val="1"/>
          <w:numId w:val="30"/>
        </w:numPr>
        <w:ind w:left="0" w:firstLine="0"/>
        <w:jc w:val="both"/>
        <w:rPr>
          <w:rFonts w:ascii="Calibri" w:hAnsi="Calibri" w:cs="Calibri"/>
          <w:highlight w:val="yellow"/>
        </w:rPr>
      </w:pPr>
      <w:r w:rsidRPr="002B084F">
        <w:rPr>
          <w:rFonts w:ascii="Calibri" w:hAnsi="Calibri" w:cs="Calibri"/>
          <w:sz w:val="24"/>
          <w:szCs w:val="24"/>
          <w:highlight w:val="yellow"/>
          <w:lang w:val="en-GB"/>
        </w:rPr>
        <w:t xml:space="preserve">Then </w:t>
      </w:r>
      <w:r w:rsidRPr="002B084F">
        <w:rPr>
          <w:rFonts w:ascii="Calibri" w:hAnsi="Calibri" w:cs="Calibri"/>
          <w:sz w:val="24"/>
          <w:szCs w:val="24"/>
          <w:highlight w:val="yellow"/>
        </w:rPr>
        <w:t>use a high resolution T2-weighted 2D turbo spin-echo sequence for imaging (imaging parameters TR/TE = 5505 ms/36 ms, RARE factor 8, 6 averages, 46 contiguous axial slices with a slice thickness of 0.35 mm to cover the whole brain, FOV</w:t>
      </w:r>
      <w:r w:rsidR="00317E8A" w:rsidRPr="002B084F">
        <w:rPr>
          <w:rFonts w:ascii="Calibri" w:hAnsi="Calibri" w:cs="Calibri"/>
          <w:sz w:val="24"/>
          <w:szCs w:val="24"/>
          <w:highlight w:val="yellow"/>
        </w:rPr>
        <w:t xml:space="preserve"> </w:t>
      </w:r>
      <w:r w:rsidRPr="002B084F">
        <w:rPr>
          <w:rFonts w:ascii="Calibri" w:hAnsi="Calibri" w:cs="Calibri"/>
          <w:sz w:val="24"/>
          <w:szCs w:val="24"/>
          <w:highlight w:val="yellow"/>
        </w:rPr>
        <w:t>=</w:t>
      </w:r>
      <w:r w:rsidR="00317E8A" w:rsidRPr="002B084F">
        <w:rPr>
          <w:rFonts w:ascii="Calibri" w:hAnsi="Calibri" w:cs="Calibri"/>
          <w:sz w:val="24"/>
          <w:szCs w:val="24"/>
          <w:highlight w:val="yellow"/>
        </w:rPr>
        <w:t xml:space="preserve"> </w:t>
      </w:r>
      <w:r w:rsidRPr="002B084F">
        <w:rPr>
          <w:rFonts w:ascii="Calibri" w:hAnsi="Calibri" w:cs="Calibri"/>
          <w:sz w:val="24"/>
          <w:szCs w:val="24"/>
          <w:highlight w:val="yellow"/>
        </w:rPr>
        <w:t>25.6 mm</w:t>
      </w:r>
      <w:r w:rsidR="00317E8A" w:rsidRPr="002B084F">
        <w:rPr>
          <w:rFonts w:ascii="Calibri" w:hAnsi="Calibri" w:cs="Calibri"/>
          <w:sz w:val="24"/>
          <w:szCs w:val="24"/>
          <w:highlight w:val="yellow"/>
        </w:rPr>
        <w:t xml:space="preserve"> </w:t>
      </w:r>
      <w:r w:rsidRPr="002B084F">
        <w:rPr>
          <w:rFonts w:ascii="Calibri" w:hAnsi="Calibri" w:cs="Calibri"/>
          <w:sz w:val="24"/>
          <w:szCs w:val="24"/>
          <w:highlight w:val="yellow"/>
        </w:rPr>
        <w:t>x 25.6 mm, MTX</w:t>
      </w:r>
      <w:r w:rsidR="00317E8A" w:rsidRPr="002B084F">
        <w:rPr>
          <w:rFonts w:ascii="Calibri" w:hAnsi="Calibri" w:cs="Calibri"/>
          <w:sz w:val="24"/>
          <w:szCs w:val="24"/>
          <w:highlight w:val="yellow"/>
        </w:rPr>
        <w:t xml:space="preserve"> </w:t>
      </w:r>
      <w:r w:rsidRPr="002B084F">
        <w:rPr>
          <w:rFonts w:ascii="Calibri" w:hAnsi="Calibri" w:cs="Calibri"/>
          <w:sz w:val="24"/>
          <w:szCs w:val="24"/>
          <w:highlight w:val="yellow"/>
        </w:rPr>
        <w:t>=</w:t>
      </w:r>
      <w:r w:rsidR="00317E8A" w:rsidRPr="002B084F">
        <w:rPr>
          <w:rFonts w:ascii="Calibri" w:hAnsi="Calibri" w:cs="Calibri"/>
          <w:sz w:val="24"/>
          <w:szCs w:val="24"/>
          <w:highlight w:val="yellow"/>
        </w:rPr>
        <w:t xml:space="preserve"> </w:t>
      </w:r>
      <w:r w:rsidRPr="002B084F">
        <w:rPr>
          <w:rFonts w:ascii="Calibri" w:hAnsi="Calibri" w:cs="Calibri"/>
          <w:sz w:val="24"/>
          <w:szCs w:val="24"/>
          <w:highlight w:val="yellow"/>
        </w:rPr>
        <w:t>256 x 256, TA</w:t>
      </w:r>
      <w:r w:rsidR="00317E8A" w:rsidRPr="002B084F">
        <w:rPr>
          <w:rFonts w:ascii="Calibri" w:hAnsi="Calibri" w:cs="Calibri"/>
          <w:sz w:val="24"/>
          <w:szCs w:val="24"/>
          <w:highlight w:val="yellow"/>
        </w:rPr>
        <w:t xml:space="preserve"> </w:t>
      </w:r>
      <w:r w:rsidRPr="002B084F">
        <w:rPr>
          <w:rFonts w:ascii="Calibri" w:hAnsi="Calibri" w:cs="Calibri"/>
          <w:sz w:val="24"/>
          <w:szCs w:val="24"/>
          <w:highlight w:val="yellow"/>
        </w:rPr>
        <w:t>=</w:t>
      </w:r>
      <w:r w:rsidR="00317E8A" w:rsidRPr="002B084F">
        <w:rPr>
          <w:rFonts w:ascii="Calibri" w:hAnsi="Calibri" w:cs="Calibri"/>
          <w:sz w:val="24"/>
          <w:szCs w:val="24"/>
          <w:highlight w:val="yellow"/>
        </w:rPr>
        <w:t xml:space="preserve"> </w:t>
      </w:r>
      <w:r w:rsidRPr="002B084F">
        <w:rPr>
          <w:rFonts w:ascii="Calibri" w:hAnsi="Calibri" w:cs="Calibri"/>
          <w:sz w:val="24"/>
          <w:szCs w:val="24"/>
          <w:highlight w:val="yellow"/>
        </w:rPr>
        <w:t xml:space="preserve">13 min). </w:t>
      </w:r>
    </w:p>
    <w:p w14:paraId="54B50C30" w14:textId="77777777" w:rsidR="00A75F51" w:rsidRPr="002B084F" w:rsidRDefault="00A75F51" w:rsidP="00C92543">
      <w:pPr>
        <w:autoSpaceDE w:val="0"/>
        <w:autoSpaceDN w:val="0"/>
        <w:adjustRightInd w:val="0"/>
        <w:jc w:val="both"/>
        <w:rPr>
          <w:rFonts w:ascii="Calibri" w:hAnsi="Calibri" w:cs="Calibri"/>
          <w:lang w:val="en-US"/>
        </w:rPr>
      </w:pPr>
    </w:p>
    <w:p w14:paraId="1364F545" w14:textId="0037E243" w:rsidR="00E479C0" w:rsidRPr="002B084F" w:rsidRDefault="00E479C0" w:rsidP="00C92543">
      <w:pPr>
        <w:pStyle w:val="p1"/>
        <w:numPr>
          <w:ilvl w:val="1"/>
          <w:numId w:val="30"/>
        </w:numPr>
        <w:ind w:left="0" w:firstLine="0"/>
        <w:jc w:val="both"/>
        <w:rPr>
          <w:rFonts w:ascii="Calibri" w:hAnsi="Calibri" w:cs="Calibri"/>
          <w:lang w:val="en-GB"/>
        </w:rPr>
      </w:pPr>
      <w:r w:rsidRPr="002B084F">
        <w:rPr>
          <w:rFonts w:ascii="Calibri" w:hAnsi="Calibri" w:cs="Calibri"/>
          <w:sz w:val="24"/>
          <w:szCs w:val="24"/>
        </w:rPr>
        <w:t>If the result is unclear</w:t>
      </w:r>
      <w:r w:rsidR="00317E8A" w:rsidRPr="002B084F">
        <w:rPr>
          <w:rFonts w:ascii="Calibri" w:hAnsi="Calibri" w:cs="Calibri"/>
          <w:sz w:val="24"/>
          <w:szCs w:val="24"/>
        </w:rPr>
        <w:t>,</w:t>
      </w:r>
      <w:r w:rsidRPr="002B084F">
        <w:rPr>
          <w:rFonts w:ascii="Calibri" w:hAnsi="Calibri" w:cs="Calibri"/>
          <w:sz w:val="24"/>
          <w:szCs w:val="24"/>
        </w:rPr>
        <w:t xml:space="preserve"> use </w:t>
      </w:r>
      <w:r w:rsidRPr="002B084F">
        <w:rPr>
          <w:rFonts w:ascii="Calibri" w:hAnsi="Calibri" w:cs="Calibri"/>
          <w:sz w:val="24"/>
          <w:szCs w:val="24"/>
          <w:lang w:val="en-GB"/>
        </w:rPr>
        <w:t>an additional respiration triggered T2*weighted gradient echo sequence with the same isodistance as the T2w scan (2D FLASH, TR/TE = 600 ms/6.3 ms, FA</w:t>
      </w:r>
      <w:r w:rsidR="00317E8A" w:rsidRPr="002B084F">
        <w:rPr>
          <w:rFonts w:ascii="Calibri" w:hAnsi="Calibri" w:cs="Calibri"/>
          <w:sz w:val="24"/>
          <w:szCs w:val="24"/>
          <w:lang w:val="en-GB"/>
        </w:rPr>
        <w:t xml:space="preserve"> </w:t>
      </w:r>
      <w:r w:rsidRPr="002B084F">
        <w:rPr>
          <w:rFonts w:ascii="Calibri" w:hAnsi="Calibri" w:cs="Calibri"/>
          <w:sz w:val="24"/>
          <w:szCs w:val="24"/>
          <w:lang w:val="en-GB"/>
        </w:rPr>
        <w:t>=</w:t>
      </w:r>
      <w:r w:rsidR="00317E8A" w:rsidRPr="002B084F">
        <w:rPr>
          <w:rFonts w:ascii="Calibri" w:hAnsi="Calibri" w:cs="Calibri"/>
          <w:sz w:val="24"/>
          <w:szCs w:val="24"/>
          <w:lang w:val="en-GB"/>
        </w:rPr>
        <w:t xml:space="preserve"> </w:t>
      </w:r>
      <w:r w:rsidRPr="002B084F">
        <w:rPr>
          <w:rFonts w:ascii="Calibri" w:hAnsi="Calibri" w:cs="Calibri"/>
          <w:sz w:val="24"/>
          <w:szCs w:val="24"/>
          <w:lang w:val="en-GB"/>
        </w:rPr>
        <w:t>30°, 1 average, 20 axial slices with 0.35 mm thickness, FOV and MTX identical to T2w, TA</w:t>
      </w:r>
      <w:r w:rsidR="00317E8A" w:rsidRPr="002B084F">
        <w:rPr>
          <w:rFonts w:ascii="Calibri" w:hAnsi="Calibri" w:cs="Calibri"/>
          <w:sz w:val="24"/>
          <w:szCs w:val="24"/>
          <w:lang w:val="en-GB"/>
        </w:rPr>
        <w:t xml:space="preserve"> </w:t>
      </w:r>
      <w:r w:rsidRPr="002B084F">
        <w:rPr>
          <w:rFonts w:ascii="Calibri" w:hAnsi="Calibri" w:cs="Calibri"/>
          <w:sz w:val="24"/>
          <w:szCs w:val="24"/>
          <w:lang w:val="en-GB"/>
        </w:rPr>
        <w:t>=</w:t>
      </w:r>
      <w:r w:rsidR="00317E8A" w:rsidRPr="002B084F">
        <w:rPr>
          <w:rFonts w:ascii="Calibri" w:hAnsi="Calibri" w:cs="Calibri"/>
          <w:sz w:val="24"/>
          <w:szCs w:val="24"/>
          <w:lang w:val="en-GB"/>
        </w:rPr>
        <w:t xml:space="preserve"> </w:t>
      </w:r>
      <w:r w:rsidRPr="002B084F">
        <w:rPr>
          <w:rFonts w:ascii="Calibri" w:hAnsi="Calibri" w:cs="Calibri"/>
          <w:sz w:val="24"/>
          <w:szCs w:val="24"/>
          <w:lang w:val="en-GB"/>
        </w:rPr>
        <w:t>5</w:t>
      </w:r>
      <w:r w:rsidR="00317E8A" w:rsidRPr="002B084F">
        <w:rPr>
          <w:rFonts w:ascii="Calibri" w:hAnsi="Calibri" w:cs="Calibri"/>
          <w:sz w:val="24"/>
          <w:szCs w:val="24"/>
          <w:lang w:val="en-GB"/>
        </w:rPr>
        <w:t>–</w:t>
      </w:r>
      <w:r w:rsidRPr="002B084F">
        <w:rPr>
          <w:rFonts w:ascii="Calibri" w:hAnsi="Calibri" w:cs="Calibri"/>
          <w:sz w:val="24"/>
          <w:szCs w:val="24"/>
          <w:lang w:val="en-GB"/>
        </w:rPr>
        <w:t xml:space="preserve">10 min depending on the respiration rate). </w:t>
      </w:r>
    </w:p>
    <w:p w14:paraId="7EEB25A7" w14:textId="77777777" w:rsidR="00A75F51" w:rsidRPr="002B084F" w:rsidRDefault="00A75F51" w:rsidP="00C92543">
      <w:pPr>
        <w:autoSpaceDE w:val="0"/>
        <w:autoSpaceDN w:val="0"/>
        <w:adjustRightInd w:val="0"/>
        <w:jc w:val="both"/>
        <w:rPr>
          <w:rFonts w:ascii="Calibri" w:hAnsi="Calibri" w:cs="Calibri"/>
          <w:lang w:val="en-GB"/>
        </w:rPr>
      </w:pPr>
    </w:p>
    <w:p w14:paraId="23220939" w14:textId="6C081615" w:rsidR="00E479C0" w:rsidRPr="002B084F" w:rsidRDefault="00E479C0" w:rsidP="00C92543">
      <w:pPr>
        <w:pStyle w:val="p1"/>
        <w:numPr>
          <w:ilvl w:val="1"/>
          <w:numId w:val="30"/>
        </w:numPr>
        <w:ind w:left="0" w:firstLine="0"/>
        <w:jc w:val="both"/>
        <w:rPr>
          <w:rFonts w:ascii="Calibri" w:hAnsi="Calibri" w:cs="Calibri"/>
        </w:rPr>
      </w:pPr>
      <w:r w:rsidRPr="002B084F">
        <w:rPr>
          <w:rStyle w:val="normaltextrun"/>
          <w:rFonts w:ascii="Calibri" w:eastAsia="Times New Roman" w:hAnsi="Calibri" w:cs="Calibri"/>
          <w:kern w:val="0"/>
          <w:sz w:val="24"/>
          <w:szCs w:val="24"/>
          <w:highlight w:val="yellow"/>
          <w:shd w:val="clear" w:color="auto" w:fill="FFFFFF"/>
        </w:rPr>
        <w:t xml:space="preserve">Transfer the data into the </w:t>
      </w:r>
      <w:r w:rsidRPr="002B084F">
        <w:rPr>
          <w:rStyle w:val="normaltextrun"/>
          <w:rFonts w:ascii="Calibri" w:hAnsi="Calibri" w:cs="Calibri"/>
          <w:sz w:val="24"/>
          <w:szCs w:val="24"/>
          <w:highlight w:val="yellow"/>
          <w:shd w:val="clear" w:color="auto" w:fill="FFFFFF"/>
        </w:rPr>
        <w:t xml:space="preserve">DICOM image format and </w:t>
      </w:r>
      <w:r w:rsidRPr="002B084F">
        <w:rPr>
          <w:rStyle w:val="normaltextrun"/>
          <w:rFonts w:ascii="Calibri" w:hAnsi="Calibri" w:cs="Calibri"/>
          <w:kern w:val="0"/>
          <w:sz w:val="24"/>
          <w:szCs w:val="24"/>
          <w:highlight w:val="yellow"/>
          <w:shd w:val="clear" w:color="auto" w:fill="FFFFFF"/>
        </w:rPr>
        <w:t xml:space="preserve">use ImageJ </w:t>
      </w:r>
      <w:r w:rsidRPr="002B084F">
        <w:rPr>
          <w:rStyle w:val="normaltextrun"/>
          <w:rFonts w:ascii="Calibri" w:hAnsi="Calibri" w:cs="Calibri"/>
          <w:sz w:val="24"/>
          <w:szCs w:val="24"/>
          <w:highlight w:val="yellow"/>
          <w:shd w:val="clear" w:color="auto" w:fill="FFFFFF"/>
        </w:rPr>
        <w:t>software</w:t>
      </w:r>
      <w:r w:rsidRPr="002B084F">
        <w:rPr>
          <w:rStyle w:val="normaltextrun"/>
          <w:rFonts w:ascii="Calibri" w:hAnsi="Calibri" w:cs="Calibri"/>
          <w:sz w:val="24"/>
          <w:szCs w:val="24"/>
          <w:shd w:val="clear" w:color="auto" w:fill="FFFFFF"/>
        </w:rPr>
        <w:t xml:space="preserve"> </w:t>
      </w:r>
      <w:r w:rsidRPr="002B084F">
        <w:rPr>
          <w:rStyle w:val="normaltextrun"/>
          <w:rFonts w:ascii="Calibri" w:hAnsi="Calibri" w:cs="Calibri"/>
          <w:kern w:val="0"/>
          <w:sz w:val="24"/>
          <w:szCs w:val="24"/>
          <w:highlight w:val="yellow"/>
          <w:shd w:val="clear" w:color="auto" w:fill="FFFFFF"/>
        </w:rPr>
        <w:t>for SAH grading and volumetry of blood clot</w:t>
      </w:r>
      <w:r w:rsidR="00317E8A" w:rsidRPr="002B084F">
        <w:rPr>
          <w:rStyle w:val="normaltextrun"/>
          <w:rFonts w:ascii="Calibri" w:hAnsi="Calibri" w:cs="Calibri"/>
          <w:kern w:val="0"/>
          <w:sz w:val="24"/>
          <w:szCs w:val="24"/>
          <w:highlight w:val="yellow"/>
          <w:shd w:val="clear" w:color="auto" w:fill="FFFFFF"/>
        </w:rPr>
        <w:t>s</w:t>
      </w:r>
      <w:r w:rsidRPr="002B084F">
        <w:rPr>
          <w:rStyle w:val="normaltextrun"/>
          <w:rFonts w:ascii="Calibri" w:hAnsi="Calibri" w:cs="Calibri"/>
          <w:kern w:val="0"/>
          <w:sz w:val="24"/>
          <w:szCs w:val="24"/>
          <w:highlight w:val="yellow"/>
          <w:shd w:val="clear" w:color="auto" w:fill="FFFFFF"/>
        </w:rPr>
        <w:t>.</w:t>
      </w:r>
      <w:r w:rsidRPr="002B084F">
        <w:rPr>
          <w:rStyle w:val="normaltextrun"/>
          <w:rFonts w:ascii="Calibri" w:hAnsi="Calibri" w:cs="Calibri"/>
          <w:kern w:val="0"/>
          <w:sz w:val="24"/>
          <w:szCs w:val="24"/>
          <w:shd w:val="clear" w:color="auto" w:fill="FFFFFF"/>
        </w:rPr>
        <w:t xml:space="preserve"> </w:t>
      </w:r>
      <w:r w:rsidRPr="002B084F">
        <w:rPr>
          <w:rStyle w:val="normaltextrun"/>
          <w:rFonts w:ascii="Calibri" w:hAnsi="Calibri" w:cs="Calibri"/>
          <w:sz w:val="24"/>
          <w:szCs w:val="24"/>
          <w:shd w:val="clear" w:color="auto" w:fill="FFFFFF"/>
        </w:rPr>
        <w:t>Details on the quantification are listed as a step-by-step guide in the supplementary material (</w:t>
      </w:r>
      <w:r w:rsidR="00317E8A" w:rsidRPr="002B084F">
        <w:rPr>
          <w:rStyle w:val="normaltextrun"/>
          <w:rFonts w:ascii="Calibri" w:hAnsi="Calibri" w:cs="Calibri"/>
          <w:b/>
          <w:bCs/>
          <w:sz w:val="24"/>
          <w:szCs w:val="24"/>
          <w:shd w:val="clear" w:color="auto" w:fill="FFFFFF"/>
        </w:rPr>
        <w:t xml:space="preserve">Supplementary Figure </w:t>
      </w:r>
      <w:r w:rsidRPr="002B084F">
        <w:rPr>
          <w:rStyle w:val="normaltextrun"/>
          <w:rFonts w:ascii="Calibri" w:hAnsi="Calibri" w:cs="Calibri"/>
          <w:b/>
          <w:bCs/>
          <w:sz w:val="24"/>
          <w:szCs w:val="24"/>
          <w:shd w:val="clear" w:color="auto" w:fill="FFFFFF"/>
        </w:rPr>
        <w:t>1</w:t>
      </w:r>
      <w:r w:rsidRPr="002B084F">
        <w:rPr>
          <w:rStyle w:val="normaltextrun"/>
          <w:rFonts w:ascii="Calibri" w:hAnsi="Calibri" w:cs="Calibri"/>
          <w:sz w:val="24"/>
          <w:szCs w:val="24"/>
          <w:shd w:val="clear" w:color="auto" w:fill="FFFFFF"/>
        </w:rPr>
        <w:t xml:space="preserve">). </w:t>
      </w:r>
    </w:p>
    <w:bookmarkEnd w:id="0"/>
    <w:bookmarkEnd w:id="1"/>
    <w:p w14:paraId="77DB84F9" w14:textId="3933C9E7" w:rsidR="006E4797" w:rsidRPr="002B084F" w:rsidRDefault="006E4797" w:rsidP="00C92543">
      <w:pPr>
        <w:pBdr>
          <w:top w:val="nil"/>
          <w:left w:val="nil"/>
          <w:bottom w:val="nil"/>
          <w:right w:val="nil"/>
          <w:between w:val="nil"/>
        </w:pBdr>
        <w:jc w:val="both"/>
        <w:rPr>
          <w:rFonts w:ascii="Calibri" w:eastAsiaTheme="minorEastAsia" w:hAnsi="Calibri" w:cs="Calibri"/>
          <w:b/>
          <w:lang w:val="en-GB"/>
        </w:rPr>
      </w:pPr>
    </w:p>
    <w:p w14:paraId="1B5E21AE" w14:textId="639BD5AD" w:rsidR="00C40E6A" w:rsidRPr="002B084F" w:rsidRDefault="00551D82" w:rsidP="00C92543">
      <w:pPr>
        <w:pBdr>
          <w:top w:val="nil"/>
          <w:left w:val="nil"/>
          <w:bottom w:val="nil"/>
          <w:right w:val="nil"/>
          <w:between w:val="nil"/>
        </w:pBdr>
        <w:jc w:val="both"/>
        <w:rPr>
          <w:rFonts w:ascii="Calibri" w:hAnsi="Calibri" w:cs="Calibri"/>
          <w:b/>
          <w:lang w:val="en-GB"/>
        </w:rPr>
      </w:pPr>
      <w:r w:rsidRPr="002B084F">
        <w:rPr>
          <w:rFonts w:ascii="Calibri" w:hAnsi="Calibri" w:cs="Calibri"/>
          <w:b/>
          <w:lang w:val="en-GB"/>
        </w:rPr>
        <w:t>REPRESENTATIVE RESULTS</w:t>
      </w:r>
      <w:r w:rsidR="00F370ED" w:rsidRPr="002B084F">
        <w:rPr>
          <w:rFonts w:ascii="Calibri" w:hAnsi="Calibri" w:cs="Calibri"/>
          <w:b/>
          <w:lang w:val="en-GB"/>
        </w:rPr>
        <w:t>:</w:t>
      </w:r>
    </w:p>
    <w:p w14:paraId="053ECDA8" w14:textId="77777777" w:rsidR="00C40E6A" w:rsidRPr="002B084F" w:rsidRDefault="00C40E6A" w:rsidP="00C92543">
      <w:pPr>
        <w:jc w:val="both"/>
        <w:rPr>
          <w:rFonts w:ascii="Calibri" w:hAnsi="Calibri" w:cs="Calibri"/>
          <w:b/>
          <w:bCs/>
          <w:lang w:val="en-US"/>
        </w:rPr>
      </w:pPr>
      <w:r w:rsidRPr="002B084F">
        <w:rPr>
          <w:rFonts w:ascii="Calibri" w:hAnsi="Calibri" w:cs="Calibri"/>
          <w:b/>
          <w:bCs/>
          <w:lang w:val="en-US"/>
        </w:rPr>
        <w:lastRenderedPageBreak/>
        <w:t>Mortality</w:t>
      </w:r>
    </w:p>
    <w:p w14:paraId="55645768" w14:textId="04839C8C" w:rsidR="00C40E6A" w:rsidRPr="002B084F" w:rsidRDefault="00347CE6" w:rsidP="00C92543">
      <w:pPr>
        <w:jc w:val="both"/>
        <w:rPr>
          <w:rFonts w:ascii="Calibri" w:hAnsi="Calibri" w:cs="Calibri"/>
          <w:lang w:val="en-GB"/>
        </w:rPr>
      </w:pPr>
      <w:r w:rsidRPr="002B084F">
        <w:rPr>
          <w:rFonts w:ascii="Calibri" w:hAnsi="Calibri" w:cs="Calibri"/>
          <w:lang w:val="en-GB"/>
        </w:rPr>
        <w:t>For this study, a total of 92 male C57Bl/6J mice aged between 8</w:t>
      </w:r>
      <w:r w:rsidR="00317E8A" w:rsidRPr="002B084F">
        <w:rPr>
          <w:rFonts w:ascii="Calibri" w:eastAsiaTheme="minorEastAsia" w:hAnsi="Calibri" w:cs="Calibri"/>
          <w:lang w:val="en-GB"/>
        </w:rPr>
        <w:t>–</w:t>
      </w:r>
      <w:r w:rsidRPr="002B084F">
        <w:rPr>
          <w:rFonts w:ascii="Calibri" w:eastAsiaTheme="minorEastAsia" w:hAnsi="Calibri" w:cs="Calibri"/>
          <w:lang w:val="en-GB"/>
        </w:rPr>
        <w:t>12</w:t>
      </w:r>
      <w:r w:rsidRPr="002B084F">
        <w:rPr>
          <w:rFonts w:ascii="Calibri" w:hAnsi="Calibri" w:cs="Calibri"/>
          <w:lang w:val="en-GB"/>
        </w:rPr>
        <w:t xml:space="preserve"> weeks were subjected to SAH operation; in these, </w:t>
      </w:r>
      <w:r w:rsidR="00E51C3E" w:rsidRPr="002B084F">
        <w:rPr>
          <w:rFonts w:ascii="Calibri" w:hAnsi="Calibri" w:cs="Calibri"/>
          <w:lang w:val="en-GB"/>
        </w:rPr>
        <w:t>we observed an</w:t>
      </w:r>
      <w:r w:rsidR="00C40E6A" w:rsidRPr="002B084F">
        <w:rPr>
          <w:rFonts w:ascii="Calibri" w:hAnsi="Calibri" w:cs="Calibri"/>
          <w:lang w:val="en-GB"/>
        </w:rPr>
        <w:t xml:space="preserve"> overall mortality rate of 11.9% (n</w:t>
      </w:r>
      <w:r w:rsidR="00317E8A" w:rsidRPr="002B084F">
        <w:rPr>
          <w:rFonts w:ascii="Calibri" w:hAnsi="Calibri" w:cs="Calibri"/>
          <w:lang w:val="en-GB"/>
        </w:rPr>
        <w:t xml:space="preserve"> </w:t>
      </w:r>
      <w:r w:rsidR="00C40E6A" w:rsidRPr="002B084F">
        <w:rPr>
          <w:rFonts w:ascii="Calibri" w:hAnsi="Calibri" w:cs="Calibri"/>
          <w:lang w:val="en-GB"/>
        </w:rPr>
        <w:t>=</w:t>
      </w:r>
      <w:r w:rsidR="00317E8A" w:rsidRPr="002B084F">
        <w:rPr>
          <w:rFonts w:ascii="Calibri" w:hAnsi="Calibri" w:cs="Calibri"/>
          <w:lang w:val="en-GB"/>
        </w:rPr>
        <w:t xml:space="preserve"> </w:t>
      </w:r>
      <w:r w:rsidR="00C40E6A" w:rsidRPr="002B084F">
        <w:rPr>
          <w:rFonts w:ascii="Calibri" w:hAnsi="Calibri" w:cs="Calibri"/>
          <w:lang w:val="en-GB"/>
        </w:rPr>
        <w:t xml:space="preserve">12). Mortality occurred exclusively within the first </w:t>
      </w:r>
      <w:r w:rsidR="00472071" w:rsidRPr="002B084F">
        <w:rPr>
          <w:rFonts w:ascii="Calibri" w:hAnsi="Calibri" w:cs="Calibri"/>
          <w:lang w:val="en-GB"/>
        </w:rPr>
        <w:t>6–24 h</w:t>
      </w:r>
      <w:r w:rsidR="00C40E6A" w:rsidRPr="002B084F">
        <w:rPr>
          <w:rFonts w:ascii="Calibri" w:hAnsi="Calibri" w:cs="Calibri"/>
          <w:lang w:val="en-GB"/>
        </w:rPr>
        <w:t xml:space="preserve"> after surgery, suggesting perioperative mortality as well as SAH bleeding itself as the most likely contributing factors.</w:t>
      </w:r>
      <w:r w:rsidR="00472071" w:rsidRPr="002B084F">
        <w:rPr>
          <w:rFonts w:ascii="Calibri" w:hAnsi="Calibri" w:cs="Calibri"/>
          <w:lang w:val="en-GB"/>
        </w:rPr>
        <w:t xml:space="preserve"> </w:t>
      </w:r>
    </w:p>
    <w:p w14:paraId="49245417" w14:textId="77777777" w:rsidR="00CD7407" w:rsidRPr="002B084F" w:rsidRDefault="00CD7407" w:rsidP="00C92543">
      <w:pPr>
        <w:ind w:left="480"/>
        <w:jc w:val="both"/>
        <w:rPr>
          <w:rFonts w:ascii="Calibri" w:hAnsi="Calibri" w:cs="Calibri"/>
          <w:lang w:val="en-GB"/>
        </w:rPr>
      </w:pPr>
    </w:p>
    <w:p w14:paraId="11BADF55" w14:textId="0F1CD78B" w:rsidR="00CD7407" w:rsidRPr="002B084F" w:rsidRDefault="00CD7407" w:rsidP="00C92543">
      <w:pPr>
        <w:jc w:val="both"/>
        <w:rPr>
          <w:rFonts w:ascii="Calibri" w:hAnsi="Calibri" w:cs="Calibri"/>
          <w:b/>
          <w:bCs/>
          <w:lang w:val="en-GB"/>
        </w:rPr>
      </w:pPr>
      <w:r w:rsidRPr="002B084F">
        <w:rPr>
          <w:rFonts w:ascii="Calibri" w:hAnsi="Calibri" w:cs="Calibri"/>
          <w:b/>
          <w:bCs/>
          <w:lang w:val="en-GB"/>
        </w:rPr>
        <w:t>SAH bleeding grade</w:t>
      </w:r>
    </w:p>
    <w:p w14:paraId="00147C0D" w14:textId="2F53269F" w:rsidR="00CD7407" w:rsidRPr="002B084F" w:rsidRDefault="00CD7407" w:rsidP="00C92543">
      <w:pPr>
        <w:jc w:val="both"/>
        <w:rPr>
          <w:rFonts w:ascii="Calibri" w:hAnsi="Calibri" w:cs="Calibri"/>
          <w:lang w:val="en-US"/>
        </w:rPr>
      </w:pPr>
      <w:r w:rsidRPr="002B084F">
        <w:rPr>
          <w:rFonts w:ascii="Calibri" w:hAnsi="Calibri" w:cs="Calibri"/>
          <w:lang w:val="en-GB"/>
        </w:rPr>
        <w:t xml:space="preserve">A total of 50 mice received MRI 24 h postoperatively </w:t>
      </w:r>
      <w:r w:rsidRPr="002B084F">
        <w:rPr>
          <w:rFonts w:ascii="Calibri" w:hAnsi="Calibri" w:cs="Calibri"/>
          <w:lang w:val="en-US"/>
        </w:rPr>
        <w:t>to confirm SAH and ensure the detection of other co-occurring pathologies</w:t>
      </w:r>
      <w:r w:rsidR="00317E8A" w:rsidRPr="002B084F">
        <w:rPr>
          <w:rFonts w:ascii="Calibri" w:hAnsi="Calibri" w:cs="Calibri"/>
          <w:lang w:val="en-US"/>
        </w:rPr>
        <w:t>,</w:t>
      </w:r>
      <w:r w:rsidRPr="002B084F">
        <w:rPr>
          <w:rFonts w:ascii="Calibri" w:hAnsi="Calibri" w:cs="Calibri"/>
          <w:lang w:val="en-US"/>
        </w:rPr>
        <w:t xml:space="preserve"> including subacute ischemic stroke and hydrocephalus. The remaining animals were used for earlier scans to select the adequate time for postoperative MRI. Among the 50 examined mice at </w:t>
      </w:r>
      <w:r w:rsidR="00317E8A" w:rsidRPr="002B084F">
        <w:rPr>
          <w:rFonts w:ascii="Calibri" w:hAnsi="Calibri" w:cs="Calibri"/>
          <w:lang w:val="en-US"/>
        </w:rPr>
        <w:t xml:space="preserve">24 h </w:t>
      </w:r>
      <w:r w:rsidRPr="002B084F">
        <w:rPr>
          <w:rFonts w:ascii="Calibri" w:hAnsi="Calibri" w:cs="Calibri"/>
          <w:lang w:val="en-US"/>
        </w:rPr>
        <w:t>time point,</w:t>
      </w:r>
      <w:r w:rsidRPr="002B084F">
        <w:rPr>
          <w:rFonts w:ascii="Calibri" w:hAnsi="Calibri" w:cs="Calibri"/>
          <w:lang w:val="en-GB"/>
        </w:rPr>
        <w:t xml:space="preserve"> n</w:t>
      </w:r>
      <w:r w:rsidR="00317E8A" w:rsidRPr="002B084F">
        <w:rPr>
          <w:rFonts w:ascii="Calibri" w:hAnsi="Calibri" w:cs="Calibri"/>
          <w:lang w:val="en-GB"/>
        </w:rPr>
        <w:t xml:space="preserve"> </w:t>
      </w:r>
      <w:r w:rsidRPr="002B084F">
        <w:rPr>
          <w:rFonts w:ascii="Calibri" w:hAnsi="Calibri" w:cs="Calibri"/>
          <w:lang w:val="en-GB"/>
        </w:rPr>
        <w:t>=</w:t>
      </w:r>
      <w:r w:rsidR="00317E8A" w:rsidRPr="002B084F">
        <w:rPr>
          <w:rFonts w:ascii="Calibri" w:hAnsi="Calibri" w:cs="Calibri"/>
          <w:lang w:val="en-GB"/>
        </w:rPr>
        <w:t xml:space="preserve"> </w:t>
      </w:r>
      <w:r w:rsidRPr="002B084F">
        <w:rPr>
          <w:rFonts w:ascii="Calibri" w:hAnsi="Calibri" w:cs="Calibri"/>
          <w:lang w:val="en-GB"/>
        </w:rPr>
        <w:t>7 animals that did not present SAH (bleeding grade 0) and n</w:t>
      </w:r>
      <w:r w:rsidR="00317E8A" w:rsidRPr="002B084F">
        <w:rPr>
          <w:rFonts w:ascii="Calibri" w:hAnsi="Calibri" w:cs="Calibri"/>
          <w:lang w:val="en-GB"/>
        </w:rPr>
        <w:t xml:space="preserve"> </w:t>
      </w:r>
      <w:r w:rsidRPr="002B084F">
        <w:rPr>
          <w:rFonts w:ascii="Calibri" w:hAnsi="Calibri" w:cs="Calibri"/>
          <w:lang w:val="en-GB"/>
        </w:rPr>
        <w:t>=</w:t>
      </w:r>
      <w:r w:rsidR="00317E8A" w:rsidRPr="002B084F">
        <w:rPr>
          <w:rFonts w:ascii="Calibri" w:hAnsi="Calibri" w:cs="Calibri"/>
          <w:lang w:val="en-GB"/>
        </w:rPr>
        <w:t xml:space="preserve"> </w:t>
      </w:r>
      <w:r w:rsidRPr="002B084F">
        <w:rPr>
          <w:rFonts w:ascii="Calibri" w:hAnsi="Calibri" w:cs="Calibri"/>
          <w:lang w:val="en-GB"/>
        </w:rPr>
        <w:t xml:space="preserve">5 mice in which additional stroke and/or ICH (bleeding grade IV) was detected. </w:t>
      </w:r>
      <w:r w:rsidRPr="002B084F">
        <w:rPr>
          <w:rFonts w:ascii="Calibri" w:hAnsi="Calibri" w:cs="Calibri"/>
          <w:lang w:val="en-US"/>
        </w:rPr>
        <w:t>The SAH bleeding grade was quantified based on T2 weighted MRI scans as follows (</w:t>
      </w:r>
      <w:r w:rsidRPr="002B084F">
        <w:rPr>
          <w:rFonts w:ascii="Calibri" w:hAnsi="Calibri" w:cs="Calibri"/>
          <w:b/>
          <w:bCs/>
          <w:lang w:val="en-US"/>
        </w:rPr>
        <w:t>Fig</w:t>
      </w:r>
      <w:r w:rsidR="00317E8A" w:rsidRPr="002B084F">
        <w:rPr>
          <w:rFonts w:ascii="Calibri" w:hAnsi="Calibri" w:cs="Calibri"/>
          <w:b/>
          <w:bCs/>
          <w:lang w:val="en-US"/>
        </w:rPr>
        <w:t xml:space="preserve">ure </w:t>
      </w:r>
      <w:r w:rsidRPr="002B084F">
        <w:rPr>
          <w:rFonts w:ascii="Calibri" w:hAnsi="Calibri" w:cs="Calibri"/>
          <w:b/>
          <w:bCs/>
          <w:lang w:val="en-US"/>
        </w:rPr>
        <w:t>2A</w:t>
      </w:r>
      <w:r w:rsidR="00317E8A" w:rsidRPr="002B084F">
        <w:rPr>
          <w:rFonts w:ascii="Calibri" w:hAnsi="Calibri" w:cs="Calibri"/>
          <w:lang w:val="en-US"/>
        </w:rPr>
        <w:t>,</w:t>
      </w:r>
      <w:r w:rsidRPr="002B084F">
        <w:rPr>
          <w:rFonts w:ascii="Calibri" w:hAnsi="Calibri" w:cs="Calibri"/>
          <w:b/>
          <w:bCs/>
          <w:lang w:val="en-US"/>
        </w:rPr>
        <w:t>B</w:t>
      </w:r>
      <w:r w:rsidRPr="002B084F">
        <w:rPr>
          <w:rFonts w:ascii="Calibri" w:hAnsi="Calibri" w:cs="Calibri"/>
          <w:lang w:val="en-US"/>
        </w:rPr>
        <w:t>):</w:t>
      </w:r>
    </w:p>
    <w:p w14:paraId="2CE7A589" w14:textId="084FBA02" w:rsidR="00CD7407" w:rsidRPr="002B084F" w:rsidRDefault="00CD7407" w:rsidP="00C92543">
      <w:pPr>
        <w:ind w:firstLine="480"/>
        <w:jc w:val="both"/>
        <w:rPr>
          <w:rFonts w:ascii="Calibri" w:hAnsi="Calibri" w:cs="Calibri"/>
          <w:lang w:val="en-GB"/>
        </w:rPr>
      </w:pPr>
      <w:r w:rsidRPr="002B084F">
        <w:rPr>
          <w:rFonts w:ascii="Calibri" w:hAnsi="Calibri" w:cs="Calibri"/>
          <w:lang w:val="en-GB"/>
        </w:rPr>
        <w:t>grade 0: no SAH or hemorrhage identified (14%)</w:t>
      </w:r>
    </w:p>
    <w:p w14:paraId="4DC6560E" w14:textId="77777777" w:rsidR="00CD7407" w:rsidRPr="002B084F" w:rsidRDefault="00CD7407" w:rsidP="00C92543">
      <w:pPr>
        <w:ind w:firstLine="480"/>
        <w:jc w:val="both"/>
        <w:rPr>
          <w:rFonts w:ascii="Calibri" w:hAnsi="Calibri" w:cs="Calibri"/>
          <w:lang w:val="en-GB"/>
        </w:rPr>
      </w:pPr>
      <w:r w:rsidRPr="002B084F">
        <w:rPr>
          <w:rFonts w:ascii="Calibri" w:hAnsi="Calibri" w:cs="Calibri"/>
          <w:lang w:val="en-GB"/>
        </w:rPr>
        <w:t>grade I: SAH thickness ≤0.80 mm (24%)</w:t>
      </w:r>
    </w:p>
    <w:p w14:paraId="4CE04408" w14:textId="77777777" w:rsidR="00CD7407" w:rsidRPr="002B084F" w:rsidRDefault="00CD7407" w:rsidP="00C92543">
      <w:pPr>
        <w:ind w:firstLine="480"/>
        <w:jc w:val="both"/>
        <w:rPr>
          <w:rFonts w:ascii="Calibri" w:hAnsi="Calibri" w:cs="Calibri"/>
          <w:lang w:val="en-GB"/>
        </w:rPr>
      </w:pPr>
      <w:r w:rsidRPr="002B084F">
        <w:rPr>
          <w:rFonts w:ascii="Calibri" w:hAnsi="Calibri" w:cs="Calibri"/>
          <w:lang w:val="en-GB"/>
        </w:rPr>
        <w:t>grade II: SAH thickness &gt;0.8 and &lt;1.6 mm (28%)</w:t>
      </w:r>
    </w:p>
    <w:p w14:paraId="529EC4CA" w14:textId="77777777" w:rsidR="00CD7407" w:rsidRPr="002B084F" w:rsidRDefault="00CD7407" w:rsidP="00C92543">
      <w:pPr>
        <w:ind w:firstLine="480"/>
        <w:jc w:val="both"/>
        <w:rPr>
          <w:rFonts w:ascii="Calibri" w:hAnsi="Calibri" w:cs="Calibri"/>
          <w:lang w:val="en-GB"/>
        </w:rPr>
      </w:pPr>
      <w:r w:rsidRPr="002B084F">
        <w:rPr>
          <w:rFonts w:ascii="Calibri" w:hAnsi="Calibri" w:cs="Calibri"/>
          <w:lang w:val="en-GB"/>
        </w:rPr>
        <w:t>grade III: SAH thickness ≥1.6 mm (24%)</w:t>
      </w:r>
    </w:p>
    <w:p w14:paraId="29AFFB2D" w14:textId="0F20A54A" w:rsidR="0041725F" w:rsidRPr="002B084F" w:rsidRDefault="00CD7407" w:rsidP="00C92543">
      <w:pPr>
        <w:ind w:firstLine="480"/>
        <w:jc w:val="both"/>
        <w:rPr>
          <w:rFonts w:ascii="Calibri" w:hAnsi="Calibri" w:cs="Calibri"/>
          <w:lang w:val="en-GB"/>
        </w:rPr>
      </w:pPr>
      <w:r w:rsidRPr="002B084F">
        <w:rPr>
          <w:rFonts w:ascii="Calibri" w:hAnsi="Calibri" w:cs="Calibri"/>
          <w:lang w:val="en-GB"/>
        </w:rPr>
        <w:t xml:space="preserve">grade IV: SAH with either ICH and/or stroke (10%). </w:t>
      </w:r>
    </w:p>
    <w:p w14:paraId="7271C46C" w14:textId="09295B72" w:rsidR="0041725F" w:rsidRPr="002B084F" w:rsidRDefault="0041725F" w:rsidP="00C92543">
      <w:pPr>
        <w:ind w:firstLine="480"/>
        <w:jc w:val="both"/>
        <w:rPr>
          <w:rFonts w:ascii="Calibri" w:hAnsi="Calibri" w:cs="Calibri"/>
          <w:lang w:val="en-GB"/>
        </w:rPr>
      </w:pPr>
    </w:p>
    <w:p w14:paraId="12A5CB4E" w14:textId="4F893855" w:rsidR="0041725F" w:rsidRPr="002B084F" w:rsidRDefault="0041725F" w:rsidP="00C92543">
      <w:pPr>
        <w:ind w:left="1440" w:hanging="1440"/>
        <w:jc w:val="both"/>
        <w:rPr>
          <w:rFonts w:ascii="Calibri" w:hAnsi="Calibri" w:cs="Calibri"/>
          <w:b/>
          <w:lang w:val="en-GB"/>
        </w:rPr>
      </w:pPr>
      <w:r w:rsidRPr="002B084F">
        <w:rPr>
          <w:rFonts w:ascii="Calibri" w:hAnsi="Calibri" w:cs="Calibri"/>
          <w:lang w:val="en-GB"/>
        </w:rPr>
        <w:t xml:space="preserve">[Place </w:t>
      </w:r>
      <w:r w:rsidRPr="002B084F">
        <w:rPr>
          <w:rFonts w:ascii="Calibri" w:hAnsi="Calibri" w:cs="Calibri"/>
          <w:b/>
          <w:lang w:val="en-GB"/>
        </w:rPr>
        <w:t>Figure 2</w:t>
      </w:r>
      <w:r w:rsidRPr="002B084F">
        <w:rPr>
          <w:rFonts w:ascii="Calibri" w:hAnsi="Calibri" w:cs="Calibri"/>
          <w:lang w:val="en-GB"/>
        </w:rPr>
        <w:t xml:space="preserve"> here]</w:t>
      </w:r>
    </w:p>
    <w:p w14:paraId="057A2586" w14:textId="77777777" w:rsidR="008503C4" w:rsidRPr="002B084F" w:rsidRDefault="008503C4" w:rsidP="00C92543">
      <w:pPr>
        <w:jc w:val="both"/>
        <w:rPr>
          <w:rFonts w:ascii="Calibri" w:hAnsi="Calibri" w:cs="Calibri"/>
          <w:lang w:val="en-GB"/>
        </w:rPr>
      </w:pPr>
    </w:p>
    <w:p w14:paraId="39FE3902" w14:textId="0DEF9189" w:rsidR="001C2FF2" w:rsidRPr="002B084F" w:rsidRDefault="008503C4" w:rsidP="00C92543">
      <w:pPr>
        <w:jc w:val="both"/>
        <w:rPr>
          <w:rFonts w:ascii="Calibri" w:hAnsi="Calibri" w:cs="Calibri"/>
          <w:b/>
          <w:bCs/>
          <w:lang w:val="en-US"/>
        </w:rPr>
      </w:pPr>
      <w:r w:rsidRPr="002B084F">
        <w:rPr>
          <w:rFonts w:ascii="Calibri" w:hAnsi="Calibri" w:cs="Calibri"/>
          <w:b/>
          <w:bCs/>
          <w:lang w:val="en-US"/>
        </w:rPr>
        <w:t xml:space="preserve">Bleeding </w:t>
      </w:r>
      <w:r w:rsidR="002B084F" w:rsidRPr="002B084F">
        <w:rPr>
          <w:rFonts w:ascii="Calibri" w:hAnsi="Calibri" w:cs="Calibri"/>
          <w:b/>
          <w:bCs/>
          <w:lang w:val="en-US"/>
        </w:rPr>
        <w:t>volume</w:t>
      </w:r>
    </w:p>
    <w:p w14:paraId="68DDC576" w14:textId="423F9BD3" w:rsidR="003A1838" w:rsidRPr="002B084F" w:rsidRDefault="00CD7407" w:rsidP="00C92543">
      <w:pPr>
        <w:jc w:val="both"/>
        <w:rPr>
          <w:rFonts w:ascii="Calibri" w:hAnsi="Calibri" w:cs="Calibri"/>
          <w:lang w:val="en-GB"/>
        </w:rPr>
      </w:pPr>
      <w:r w:rsidRPr="002B084F">
        <w:rPr>
          <w:rFonts w:ascii="Calibri" w:hAnsi="Calibri" w:cs="Calibri"/>
          <w:lang w:val="en-GB"/>
        </w:rPr>
        <w:t xml:space="preserve">For grade I-III, </w:t>
      </w:r>
      <w:r w:rsidR="008503C4" w:rsidRPr="002B084F">
        <w:rPr>
          <w:rFonts w:ascii="Calibri" w:hAnsi="Calibri" w:cs="Calibri"/>
          <w:lang w:val="en-GB"/>
        </w:rPr>
        <w:t xml:space="preserve">bleeding volume </w:t>
      </w:r>
      <w:r w:rsidR="00A73716" w:rsidRPr="002B084F">
        <w:rPr>
          <w:rFonts w:ascii="Calibri" w:hAnsi="Calibri" w:cs="Calibri"/>
          <w:lang w:val="en-GB"/>
        </w:rPr>
        <w:t>w</w:t>
      </w:r>
      <w:r w:rsidR="00472071" w:rsidRPr="002B084F">
        <w:rPr>
          <w:rFonts w:ascii="Calibri" w:hAnsi="Calibri" w:cs="Calibri"/>
          <w:lang w:val="en-GB"/>
        </w:rPr>
        <w:t>as</w:t>
      </w:r>
      <w:r w:rsidR="00A73716" w:rsidRPr="002B084F">
        <w:rPr>
          <w:rFonts w:ascii="Calibri" w:hAnsi="Calibri" w:cs="Calibri"/>
          <w:lang w:val="en-GB"/>
        </w:rPr>
        <w:t xml:space="preserve"> quantified </w:t>
      </w:r>
      <w:r w:rsidR="008503C4" w:rsidRPr="002B084F">
        <w:rPr>
          <w:rFonts w:ascii="Calibri" w:hAnsi="Calibri" w:cs="Calibri"/>
          <w:lang w:val="en-GB"/>
        </w:rPr>
        <w:t xml:space="preserve">by two different methods: </w:t>
      </w:r>
    </w:p>
    <w:p w14:paraId="1EED2180" w14:textId="77777777" w:rsidR="003A1838" w:rsidRPr="002B084F" w:rsidRDefault="003A1838" w:rsidP="00C92543">
      <w:pPr>
        <w:ind w:leftChars="184" w:left="442"/>
        <w:jc w:val="both"/>
        <w:rPr>
          <w:rFonts w:ascii="Calibri" w:hAnsi="Calibri" w:cs="Calibri"/>
          <w:lang w:val="en-GB"/>
        </w:rPr>
      </w:pPr>
    </w:p>
    <w:p w14:paraId="3013B939" w14:textId="1F5ABA47" w:rsidR="003A1838" w:rsidRPr="002B084F" w:rsidRDefault="003A1838" w:rsidP="00C92543">
      <w:pPr>
        <w:jc w:val="both"/>
        <w:rPr>
          <w:rFonts w:ascii="Calibri" w:hAnsi="Calibri" w:cs="Calibri"/>
          <w:lang w:val="en-US"/>
        </w:rPr>
      </w:pPr>
      <w:r w:rsidRPr="002B084F">
        <w:rPr>
          <w:rFonts w:ascii="Calibri" w:hAnsi="Calibri" w:cs="Calibri"/>
          <w:lang w:val="en-US"/>
        </w:rPr>
        <w:t xml:space="preserve">Method A: </w:t>
      </w:r>
      <w:r w:rsidR="008503C4" w:rsidRPr="002B084F">
        <w:rPr>
          <w:rFonts w:ascii="Calibri" w:hAnsi="Calibri" w:cs="Calibri"/>
          <w:lang w:val="en-US"/>
        </w:rPr>
        <w:t>The total volume of bleeding was calculated based on the abc/2 volume estimation by Kathari et al., a modification of the equation for ellipsoid volume wh</w:t>
      </w:r>
      <w:r w:rsidR="00FD4466" w:rsidRPr="002B084F">
        <w:rPr>
          <w:rFonts w:ascii="Calibri" w:hAnsi="Calibri" w:cs="Calibri"/>
          <w:lang w:val="en-US"/>
        </w:rPr>
        <w:t xml:space="preserve">ich has been utilized widely </w:t>
      </w:r>
      <w:r w:rsidR="00B65564" w:rsidRPr="002B084F">
        <w:rPr>
          <w:rFonts w:ascii="Calibri" w:hAnsi="Calibri" w:cs="Calibri"/>
          <w:lang w:val="en-US"/>
        </w:rPr>
        <w:t>in the clinical setting</w:t>
      </w:r>
      <w:r w:rsidR="008503C4" w:rsidRPr="002B084F">
        <w:rPr>
          <w:rFonts w:ascii="Calibri" w:hAnsi="Calibri" w:cs="Calibri"/>
          <w:lang w:val="en-US"/>
        </w:rPr>
        <w:t xml:space="preserve"> to estimate ICH volume (</w:t>
      </w:r>
      <w:r w:rsidR="008503C4" w:rsidRPr="002B084F">
        <w:rPr>
          <w:rFonts w:ascii="Calibri" w:hAnsi="Calibri" w:cs="Calibri"/>
          <w:b/>
          <w:bCs/>
          <w:lang w:val="en-US"/>
        </w:rPr>
        <w:t>Fig</w:t>
      </w:r>
      <w:r w:rsidR="00317E8A" w:rsidRPr="002B084F">
        <w:rPr>
          <w:rFonts w:ascii="Calibri" w:hAnsi="Calibri" w:cs="Calibri"/>
          <w:b/>
          <w:bCs/>
          <w:lang w:val="en-US"/>
        </w:rPr>
        <w:t xml:space="preserve">ure </w:t>
      </w:r>
      <w:r w:rsidR="008503C4" w:rsidRPr="002B084F">
        <w:rPr>
          <w:rFonts w:ascii="Calibri" w:hAnsi="Calibri" w:cs="Calibri"/>
          <w:b/>
          <w:bCs/>
          <w:lang w:val="en-US"/>
        </w:rPr>
        <w:t>2</w:t>
      </w:r>
      <w:r w:rsidR="00C34A50" w:rsidRPr="002B084F">
        <w:rPr>
          <w:rFonts w:ascii="Calibri" w:hAnsi="Calibri" w:cs="Calibri"/>
          <w:b/>
          <w:bCs/>
          <w:lang w:val="en-US"/>
        </w:rPr>
        <w:t>D</w:t>
      </w:r>
      <w:r w:rsidR="008503C4" w:rsidRPr="002B084F">
        <w:rPr>
          <w:rFonts w:ascii="Calibri" w:hAnsi="Calibri" w:cs="Calibri"/>
          <w:lang w:val="en-US"/>
        </w:rPr>
        <w:t>)</w:t>
      </w:r>
      <w:r w:rsidR="008503C4" w:rsidRPr="002B084F">
        <w:rPr>
          <w:rStyle w:val="normaltextrun"/>
          <w:rFonts w:ascii="Calibri" w:hAnsi="Calibri" w:cs="Calibri"/>
          <w:bdr w:val="none" w:sz="0" w:space="0" w:color="auto" w:frame="1"/>
        </w:rPr>
        <w:fldChar w:fldCharType="begin" w:fldLock="1"/>
      </w:r>
      <w:r w:rsidR="00860045" w:rsidRPr="002B084F">
        <w:rPr>
          <w:rStyle w:val="normaltextrun"/>
          <w:rFonts w:ascii="Calibri" w:hAnsi="Calibri" w:cs="Calibri"/>
          <w:bdr w:val="none" w:sz="0" w:space="0" w:color="auto" w:frame="1"/>
          <w:lang w:val="en-US"/>
        </w:rPr>
        <w:instrText>ADDIN CSL_CITATION {"citationItems":[{"id":"ITEM-1","itemData":{"DOI":"10.1161/01.STR.27.8.1304","ISSN":"0039-2499","abstract":"Background and Purpose Hemorrhage volume is a powerful predictor of 30-day mortality after spontaneous intracerebral hemorrhage (ICH). We compared a bedside method of measuring CT ICH volume with measurements made by computer-assisted planimetric image analysis.","author":[{"dropping-particle":"","family":"Kothari","given":"Rashmi U.","non-dropping-particle":"","parse-names":false,"suffix":""},{"dropping-particle":"","family":"Brott","given":"Thomas","non-dropping-particle":"","parse-names":false,"suffix":""},{"dropping-particle":"","family":"Broderick","given":"Joseph P.","non-dropping-particle":"","parse-names":false,"suffix":""},{"dropping-particle":"","family":"Barsan","given":"William G.","non-dropping-particle":"","parse-names":false,"suffix":""},{"dropping-particle":"","family":"Sauerbeck","given":"Laura R.","non-dropping-particle":"","parse-names":false,"suffix":""},{"dropping-particle":"","family":"Zuccarello","given":"Mario","non-dropping-particle":"","parse-names":false,"suffix":""},{"dropping-particle":"","family":"Khoury","given":"Jane","non-dropping-particle":"","parse-names":false,"suffix":""}],"container-title":"Stroke","id":"ITEM-1","issue":"8","issued":{"date-parts":[["1996","8"]]},"page":"1304-1305","title":"The ABCs of Measuring Intracerebral Hemorrhage Volumes","type":"article-journal","volume":"27"},"uris":["http://www.mendeley.com/documents/?uuid=e995da08-87f6-4375-9aa0-903e0bc70d75"]}],"mendeley":{"formattedCitation":"&lt;sup&gt;20&lt;/sup&gt;","plainTextFormattedCitation":"20","previouslyFormattedCitation":"&lt;sup&gt;20&lt;/sup&gt;"},"properties":{"noteIndex":0},"schema":"https://github.com/citation-style-language/schema/raw/master/csl-citation.json"}</w:instrText>
      </w:r>
      <w:r w:rsidR="008503C4" w:rsidRPr="002B084F">
        <w:rPr>
          <w:rStyle w:val="normaltextrun"/>
          <w:rFonts w:ascii="Calibri" w:hAnsi="Calibri" w:cs="Calibri"/>
          <w:bdr w:val="none" w:sz="0" w:space="0" w:color="auto" w:frame="1"/>
        </w:rPr>
        <w:fldChar w:fldCharType="separate"/>
      </w:r>
      <w:r w:rsidR="008503C4" w:rsidRPr="002B084F">
        <w:rPr>
          <w:rStyle w:val="normaltextrun"/>
          <w:rFonts w:ascii="Calibri" w:hAnsi="Calibri" w:cs="Calibri"/>
          <w:noProof/>
          <w:bdr w:val="none" w:sz="0" w:space="0" w:color="auto" w:frame="1"/>
          <w:vertAlign w:val="superscript"/>
          <w:lang w:val="en-US"/>
        </w:rPr>
        <w:t>20</w:t>
      </w:r>
      <w:r w:rsidR="008503C4" w:rsidRPr="002B084F">
        <w:rPr>
          <w:rStyle w:val="normaltextrun"/>
          <w:rFonts w:ascii="Calibri" w:hAnsi="Calibri" w:cs="Calibri"/>
          <w:bdr w:val="none" w:sz="0" w:space="0" w:color="auto" w:frame="1"/>
        </w:rPr>
        <w:fldChar w:fldCharType="end"/>
      </w:r>
      <w:r w:rsidR="008503C4" w:rsidRPr="002B084F">
        <w:rPr>
          <w:rFonts w:ascii="Calibri" w:hAnsi="Calibri" w:cs="Calibri"/>
          <w:lang w:val="en-US"/>
        </w:rPr>
        <w:t xml:space="preserve">. </w:t>
      </w:r>
    </w:p>
    <w:p w14:paraId="7FB59CD7" w14:textId="77777777" w:rsidR="003A1838" w:rsidRPr="002B084F" w:rsidRDefault="003A1838" w:rsidP="00C92543">
      <w:pPr>
        <w:ind w:leftChars="184" w:left="442"/>
        <w:jc w:val="both"/>
        <w:rPr>
          <w:rFonts w:ascii="Calibri" w:hAnsi="Calibri" w:cs="Calibri"/>
          <w:lang w:val="en-US"/>
        </w:rPr>
      </w:pPr>
    </w:p>
    <w:p w14:paraId="2D72368C" w14:textId="433DFD9B" w:rsidR="00B61025" w:rsidRPr="002B084F" w:rsidRDefault="003A1838" w:rsidP="00C92543">
      <w:pPr>
        <w:jc w:val="both"/>
        <w:rPr>
          <w:rFonts w:ascii="Calibri" w:hAnsi="Calibri" w:cs="Calibri"/>
          <w:lang w:val="en-GB"/>
        </w:rPr>
      </w:pPr>
      <w:r w:rsidRPr="002B084F">
        <w:rPr>
          <w:rFonts w:ascii="Calibri" w:hAnsi="Calibri" w:cs="Calibri"/>
          <w:lang w:val="en-US"/>
        </w:rPr>
        <w:t xml:space="preserve">Method B: </w:t>
      </w:r>
      <w:r w:rsidR="008503C4" w:rsidRPr="002B084F">
        <w:rPr>
          <w:rFonts w:ascii="Calibri" w:hAnsi="Calibri" w:cs="Calibri"/>
          <w:lang w:val="en-US"/>
        </w:rPr>
        <w:t xml:space="preserve">The calculated SAH bleeding volume was estimated based on the </w:t>
      </w:r>
      <w:r w:rsidR="008503C4" w:rsidRPr="002B084F">
        <w:rPr>
          <w:rFonts w:ascii="Calibri" w:hAnsi="Calibri" w:cs="Calibri"/>
          <w:shd w:val="clear" w:color="auto" w:fill="FFFFFF"/>
          <w:lang w:val="en-US"/>
        </w:rPr>
        <w:t xml:space="preserve">formula </w:t>
      </w:r>
      <m:oMath>
        <m:r>
          <w:rPr>
            <w:rFonts w:ascii="Cambria Math" w:hAnsi="Cambria Math" w:cs="Calibri"/>
            <w:shd w:val="clear" w:color="auto" w:fill="FFFFFF"/>
          </w:rPr>
          <m:t>V</m:t>
        </m:r>
        <m:r>
          <w:rPr>
            <w:rFonts w:ascii="Cambria Math" w:hAnsi="Cambria Math" w:cs="Calibri"/>
            <w:shd w:val="clear" w:color="auto" w:fill="FFFFFF"/>
            <w:lang w:val="en-GB"/>
          </w:rPr>
          <m:t>=</m:t>
        </m:r>
        <m:sSub>
          <m:sSubPr>
            <m:ctrlPr>
              <w:rPr>
                <w:rFonts w:ascii="Cambria Math" w:hAnsi="Cambria Math" w:cs="Calibri"/>
                <w:i/>
                <w:iCs/>
                <w:shd w:val="clear" w:color="auto" w:fill="FFFFFF"/>
              </w:rPr>
            </m:ctrlPr>
          </m:sSubPr>
          <m:e>
            <m:r>
              <w:rPr>
                <w:rFonts w:ascii="Cambria Math" w:hAnsi="Cambria Math" w:cs="Calibri"/>
                <w:shd w:val="clear" w:color="auto" w:fill="FFFFFF"/>
                <w:lang w:val="en-US"/>
              </w:rPr>
              <m:t>(</m:t>
            </m:r>
            <m:r>
              <w:rPr>
                <w:rFonts w:ascii="Cambria Math" w:hAnsi="Cambria Math" w:cs="Calibri"/>
                <w:shd w:val="clear" w:color="auto" w:fill="FFFFFF"/>
              </w:rPr>
              <m:t>A</m:t>
            </m:r>
          </m:e>
          <m:sub>
            <m:r>
              <w:rPr>
                <w:rFonts w:ascii="Cambria Math" w:hAnsi="Cambria Math" w:cs="Calibri"/>
                <w:shd w:val="clear" w:color="auto" w:fill="FFFFFF"/>
                <w:lang w:val="en-US"/>
              </w:rPr>
              <m:t>1</m:t>
            </m:r>
          </m:sub>
        </m:sSub>
        <m:r>
          <w:rPr>
            <w:rFonts w:ascii="Cambria Math" w:hAnsi="Cambria Math" w:cs="Calibri"/>
            <w:shd w:val="clear" w:color="auto" w:fill="FFFFFF"/>
            <w:lang w:val="en-US"/>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lang w:val="en-US"/>
              </w:rPr>
              <m:t>2</m:t>
            </m:r>
          </m:sub>
        </m:sSub>
        <m:r>
          <w:rPr>
            <w:rFonts w:ascii="Cambria Math" w:hAnsi="Cambria Math" w:cs="Calibri"/>
            <w:shd w:val="clear" w:color="auto" w:fill="FFFFFF"/>
            <w:lang w:val="en-US"/>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rPr>
              <m:t>x</m:t>
            </m:r>
          </m:sub>
        </m:sSub>
        <m:r>
          <w:rPr>
            <w:rFonts w:ascii="Cambria Math" w:hAnsi="Cambria Math" w:cs="Calibri"/>
            <w:shd w:val="clear" w:color="auto" w:fill="FFFFFF"/>
            <w:lang w:val="en-US"/>
          </w:rPr>
          <m:t>)∙</m:t>
        </m:r>
        <m:r>
          <w:rPr>
            <w:rFonts w:ascii="Cambria Math" w:hAnsi="Cambria Math" w:cs="Calibri"/>
            <w:shd w:val="clear" w:color="auto" w:fill="FFFFFF"/>
          </w:rPr>
          <m:t>d</m:t>
        </m:r>
      </m:oMath>
      <w:r w:rsidR="008503C4" w:rsidRPr="002B084F">
        <w:rPr>
          <w:rFonts w:ascii="Calibri" w:hAnsi="Calibri" w:cs="Calibri"/>
          <w:iCs/>
          <w:shd w:val="clear" w:color="auto" w:fill="FFFFFF"/>
          <w:lang w:val="en-US"/>
        </w:rPr>
        <w:t>,</w:t>
      </w:r>
      <w:r w:rsidR="00FE4FBA" w:rsidRPr="002B084F">
        <w:rPr>
          <w:rFonts w:ascii="Calibri" w:hAnsi="Calibri" w:cs="Calibri"/>
          <w:iCs/>
          <w:shd w:val="clear" w:color="auto" w:fill="FFFFFF"/>
          <w:lang w:val="en-US"/>
        </w:rPr>
        <w:t xml:space="preserve"> </w:t>
      </w:r>
      <w:r w:rsidR="008503C4" w:rsidRPr="002B084F">
        <w:rPr>
          <w:rFonts w:ascii="Calibri" w:hAnsi="Calibri" w:cs="Calibri"/>
          <w:iCs/>
          <w:shd w:val="clear" w:color="auto" w:fill="FFFFFF"/>
          <w:lang w:val="en-US"/>
        </w:rPr>
        <w:t xml:space="preserve">by which </w:t>
      </w:r>
      <w:r w:rsidR="008503C4" w:rsidRPr="002B084F">
        <w:rPr>
          <w:rFonts w:ascii="Calibri" w:hAnsi="Calibri" w:cs="Calibri"/>
          <w:shd w:val="clear" w:color="auto" w:fill="FFFFFF"/>
          <w:lang w:val="en-US"/>
        </w:rPr>
        <w:t>the bleeding area was determined via ImageJ on each slide section and the sum of all bleeding areas were multiplied with the corresponding MRI slide thickness</w:t>
      </w:r>
      <w:r w:rsidR="000E486C" w:rsidRPr="002B084F">
        <w:rPr>
          <w:rFonts w:ascii="Calibri" w:hAnsi="Calibri" w:cs="Calibri"/>
          <w:shd w:val="clear" w:color="auto" w:fill="FFFFFF"/>
          <w:lang w:val="en-US"/>
        </w:rPr>
        <w:t xml:space="preserve"> (</w:t>
      </w:r>
      <w:r w:rsidR="00317E8A" w:rsidRPr="002B084F">
        <w:rPr>
          <w:rFonts w:ascii="Calibri" w:hAnsi="Calibri" w:cs="Calibri"/>
          <w:shd w:val="clear" w:color="auto" w:fill="FFFFFF"/>
          <w:lang w:val="en-US"/>
        </w:rPr>
        <w:t>‘</w:t>
      </w:r>
      <w:r w:rsidR="00A777B8" w:rsidRPr="002B084F">
        <w:rPr>
          <w:rFonts w:ascii="Calibri" w:hAnsi="Calibri" w:cs="Calibri"/>
          <w:shd w:val="clear" w:color="auto" w:fill="FFFFFF"/>
          <w:lang w:val="en-US"/>
        </w:rPr>
        <w:t>A</w:t>
      </w:r>
      <w:r w:rsidR="00A777B8" w:rsidRPr="002B084F">
        <w:rPr>
          <w:rFonts w:ascii="Calibri" w:hAnsi="Calibri" w:cs="Calibri"/>
          <w:shd w:val="clear" w:color="auto" w:fill="FFFFFF"/>
          <w:vertAlign w:val="subscript"/>
          <w:lang w:val="en-US"/>
        </w:rPr>
        <w:t>i</w:t>
      </w:r>
      <w:r w:rsidR="00317E8A" w:rsidRPr="002B084F">
        <w:rPr>
          <w:rFonts w:ascii="Calibri" w:hAnsi="Calibri" w:cs="Calibri"/>
          <w:shd w:val="clear" w:color="auto" w:fill="FFFFFF"/>
          <w:lang w:val="en-US"/>
        </w:rPr>
        <w:t>’</w:t>
      </w:r>
      <w:r w:rsidR="00A777B8" w:rsidRPr="002B084F">
        <w:rPr>
          <w:rFonts w:ascii="Calibri" w:hAnsi="Calibri" w:cs="Calibri"/>
          <w:shd w:val="clear" w:color="auto" w:fill="FFFFFF"/>
          <w:lang w:val="en-US"/>
        </w:rPr>
        <w:t xml:space="preserve"> corresponds to the bleeding area on slice </w:t>
      </w:r>
      <w:r w:rsidR="00317E8A" w:rsidRPr="002B084F">
        <w:rPr>
          <w:rFonts w:ascii="Calibri" w:hAnsi="Calibri" w:cs="Calibri"/>
          <w:shd w:val="clear" w:color="auto" w:fill="FFFFFF"/>
          <w:lang w:val="en-US"/>
        </w:rPr>
        <w:t>‘i'</w:t>
      </w:r>
      <w:r w:rsidR="00A777B8" w:rsidRPr="002B084F">
        <w:rPr>
          <w:rFonts w:ascii="Calibri" w:hAnsi="Calibri" w:cs="Calibri"/>
          <w:shd w:val="clear" w:color="auto" w:fill="FFFFFF"/>
          <w:lang w:val="en-US"/>
        </w:rPr>
        <w:t xml:space="preserve">, </w:t>
      </w:r>
      <w:r w:rsidR="00317E8A" w:rsidRPr="002B084F">
        <w:rPr>
          <w:rFonts w:ascii="Calibri" w:hAnsi="Calibri" w:cs="Calibri"/>
          <w:shd w:val="clear" w:color="auto" w:fill="FFFFFF"/>
          <w:lang w:val="en-US"/>
        </w:rPr>
        <w:t>‘</w:t>
      </w:r>
      <w:r w:rsidR="00A777B8" w:rsidRPr="002B084F">
        <w:rPr>
          <w:rFonts w:ascii="Calibri" w:hAnsi="Calibri" w:cs="Calibri"/>
          <w:shd w:val="clear" w:color="auto" w:fill="FFFFFF"/>
          <w:lang w:val="en-US"/>
        </w:rPr>
        <w:t>x</w:t>
      </w:r>
      <w:r w:rsidR="00317E8A" w:rsidRPr="002B084F">
        <w:rPr>
          <w:rFonts w:ascii="Calibri" w:hAnsi="Calibri" w:cs="Calibri"/>
          <w:shd w:val="clear" w:color="auto" w:fill="FFFFFF"/>
          <w:lang w:val="en-US"/>
        </w:rPr>
        <w:t>’</w:t>
      </w:r>
      <w:r w:rsidR="00A777B8" w:rsidRPr="002B084F">
        <w:rPr>
          <w:rFonts w:ascii="Calibri" w:hAnsi="Calibri" w:cs="Calibri"/>
          <w:shd w:val="clear" w:color="auto" w:fill="FFFFFF"/>
          <w:lang w:val="en-US"/>
        </w:rPr>
        <w:t xml:space="preserve"> is the total number of slices,  </w:t>
      </w:r>
      <w:r w:rsidR="00317E8A" w:rsidRPr="002B084F">
        <w:rPr>
          <w:rFonts w:ascii="Calibri" w:hAnsi="Calibri" w:cs="Calibri"/>
          <w:shd w:val="clear" w:color="auto" w:fill="FFFFFF"/>
          <w:lang w:val="en-US"/>
        </w:rPr>
        <w:t>‘</w:t>
      </w:r>
      <w:r w:rsidR="00A777B8" w:rsidRPr="002B084F">
        <w:rPr>
          <w:rFonts w:ascii="Calibri" w:hAnsi="Calibri" w:cs="Calibri"/>
          <w:shd w:val="clear" w:color="auto" w:fill="FFFFFF"/>
          <w:lang w:val="en-US"/>
        </w:rPr>
        <w:t>d</w:t>
      </w:r>
      <w:r w:rsidR="00317E8A" w:rsidRPr="002B084F">
        <w:rPr>
          <w:rFonts w:ascii="Calibri" w:hAnsi="Calibri" w:cs="Calibri"/>
          <w:shd w:val="clear" w:color="auto" w:fill="FFFFFF"/>
          <w:lang w:val="en-US"/>
        </w:rPr>
        <w:t>’</w:t>
      </w:r>
      <w:r w:rsidR="00A777B8" w:rsidRPr="002B084F">
        <w:rPr>
          <w:rFonts w:ascii="Calibri" w:hAnsi="Calibri" w:cs="Calibri"/>
          <w:shd w:val="clear" w:color="auto" w:fill="FFFFFF"/>
          <w:lang w:val="en-US"/>
        </w:rPr>
        <w:t xml:space="preserve"> corresponds to the slice thickness)</w:t>
      </w:r>
      <w:r w:rsidR="008503C4" w:rsidRPr="002B084F">
        <w:rPr>
          <w:rFonts w:ascii="Calibri" w:hAnsi="Calibri" w:cs="Calibri"/>
          <w:shd w:val="clear" w:color="auto" w:fill="FFFFFF"/>
          <w:lang w:val="en-US"/>
        </w:rPr>
        <w:t>. This method took the irregularity of the shape in</w:t>
      </w:r>
      <w:r w:rsidR="00317E8A" w:rsidRPr="002B084F">
        <w:rPr>
          <w:rFonts w:ascii="Calibri" w:hAnsi="Calibri" w:cs="Calibri"/>
          <w:shd w:val="clear" w:color="auto" w:fill="FFFFFF"/>
          <w:lang w:val="en-US"/>
        </w:rPr>
        <w:t>to</w:t>
      </w:r>
      <w:r w:rsidR="008503C4" w:rsidRPr="002B084F">
        <w:rPr>
          <w:rFonts w:ascii="Calibri" w:hAnsi="Calibri" w:cs="Calibri"/>
          <w:shd w:val="clear" w:color="auto" w:fill="FFFFFF"/>
          <w:lang w:val="en-US"/>
        </w:rPr>
        <w:t xml:space="preserve"> account (</w:t>
      </w:r>
      <w:r w:rsidR="008503C4" w:rsidRPr="002B084F">
        <w:rPr>
          <w:rFonts w:ascii="Calibri" w:hAnsi="Calibri" w:cs="Calibri"/>
          <w:b/>
          <w:bCs/>
          <w:shd w:val="clear" w:color="auto" w:fill="FFFFFF"/>
          <w:lang w:val="en-US"/>
        </w:rPr>
        <w:t>Fig</w:t>
      </w:r>
      <w:r w:rsidR="00317E8A" w:rsidRPr="002B084F">
        <w:rPr>
          <w:rFonts w:ascii="Calibri" w:hAnsi="Calibri" w:cs="Calibri"/>
          <w:b/>
          <w:bCs/>
          <w:shd w:val="clear" w:color="auto" w:fill="FFFFFF"/>
          <w:lang w:val="en-US"/>
        </w:rPr>
        <w:t>ure</w:t>
      </w:r>
      <w:r w:rsidR="008503C4" w:rsidRPr="002B084F">
        <w:rPr>
          <w:rFonts w:ascii="Calibri" w:hAnsi="Calibri" w:cs="Calibri"/>
          <w:b/>
          <w:bCs/>
          <w:shd w:val="clear" w:color="auto" w:fill="FFFFFF"/>
          <w:lang w:val="en-US"/>
        </w:rPr>
        <w:t xml:space="preserve"> 2</w:t>
      </w:r>
      <w:r w:rsidR="00C34A50" w:rsidRPr="002B084F">
        <w:rPr>
          <w:rFonts w:ascii="Calibri" w:hAnsi="Calibri" w:cs="Calibri"/>
          <w:b/>
          <w:bCs/>
          <w:shd w:val="clear" w:color="auto" w:fill="FFFFFF"/>
          <w:lang w:val="en-US"/>
        </w:rPr>
        <w:t>C</w:t>
      </w:r>
      <w:r w:rsidR="00317E8A" w:rsidRPr="002B084F">
        <w:rPr>
          <w:rFonts w:ascii="Calibri" w:hAnsi="Calibri" w:cs="Calibri"/>
          <w:shd w:val="clear" w:color="auto" w:fill="FFFFFF"/>
          <w:lang w:val="en-US"/>
        </w:rPr>
        <w:t>,</w:t>
      </w:r>
      <w:r w:rsidR="00C34A50" w:rsidRPr="002B084F">
        <w:rPr>
          <w:rFonts w:ascii="Calibri" w:hAnsi="Calibri" w:cs="Calibri"/>
          <w:b/>
          <w:bCs/>
          <w:shd w:val="clear" w:color="auto" w:fill="FFFFFF"/>
          <w:lang w:val="en-US"/>
        </w:rPr>
        <w:t>E</w:t>
      </w:r>
      <w:r w:rsidR="008503C4" w:rsidRPr="002B084F">
        <w:rPr>
          <w:rFonts w:ascii="Calibri" w:hAnsi="Calibri" w:cs="Calibri"/>
          <w:shd w:val="clear" w:color="auto" w:fill="FFFFFF"/>
          <w:lang w:val="en-US"/>
        </w:rPr>
        <w:t>)</w:t>
      </w:r>
      <w:r w:rsidR="00A46484" w:rsidRPr="002B084F">
        <w:rPr>
          <w:rFonts w:ascii="Calibri" w:hAnsi="Calibri" w:cs="Calibri"/>
          <w:lang w:val="en-US"/>
        </w:rPr>
        <w:t xml:space="preserve">. Expectedly, Method B showed a bigger range of values in each subgroup. However, </w:t>
      </w:r>
      <w:r w:rsidR="00A46484" w:rsidRPr="002B084F">
        <w:rPr>
          <w:rFonts w:ascii="Calibri" w:hAnsi="Calibri" w:cs="Calibri"/>
          <w:lang w:val="en-GB"/>
        </w:rPr>
        <w:t>b</w:t>
      </w:r>
      <w:r w:rsidR="008503C4" w:rsidRPr="002B084F">
        <w:rPr>
          <w:rFonts w:ascii="Calibri" w:hAnsi="Calibri" w:cs="Calibri"/>
          <w:lang w:val="en-GB"/>
        </w:rPr>
        <w:t xml:space="preserve">oth methods showed a </w:t>
      </w:r>
      <w:r w:rsidR="00C34A50" w:rsidRPr="002B084F">
        <w:rPr>
          <w:rFonts w:ascii="Calibri" w:hAnsi="Calibri" w:cs="Calibri"/>
          <w:lang w:val="en-GB"/>
        </w:rPr>
        <w:t xml:space="preserve">significant </w:t>
      </w:r>
      <w:r w:rsidR="008503C4" w:rsidRPr="002B084F">
        <w:rPr>
          <w:rFonts w:ascii="Calibri" w:hAnsi="Calibri" w:cs="Calibri"/>
          <w:lang w:val="en-GB"/>
        </w:rPr>
        <w:t>difference in the corresponding bleeding grades that were based on the axial SAH thickness and are descri</w:t>
      </w:r>
      <w:r w:rsidR="00FD4466" w:rsidRPr="002B084F">
        <w:rPr>
          <w:rFonts w:ascii="Calibri" w:hAnsi="Calibri" w:cs="Calibri"/>
          <w:lang w:val="en-GB"/>
        </w:rPr>
        <w:t>bed in the following paragraph.</w:t>
      </w:r>
      <w:r w:rsidR="00390FCA" w:rsidRPr="002B084F">
        <w:rPr>
          <w:rFonts w:ascii="Calibri" w:hAnsi="Calibri" w:cs="Calibri"/>
          <w:b/>
          <w:bCs/>
          <w:lang w:val="en-GB"/>
        </w:rPr>
        <w:t xml:space="preserve"> Supplementary</w:t>
      </w:r>
      <w:r w:rsidR="00FD4466" w:rsidRPr="002B084F">
        <w:rPr>
          <w:rFonts w:ascii="Calibri" w:hAnsi="Calibri" w:cs="Calibri"/>
          <w:b/>
          <w:bCs/>
          <w:lang w:val="en-GB"/>
        </w:rPr>
        <w:t xml:space="preserve"> </w:t>
      </w:r>
      <w:r w:rsidR="00390FCA" w:rsidRPr="002B084F">
        <w:rPr>
          <w:rFonts w:ascii="Calibri" w:hAnsi="Calibri" w:cs="Calibri"/>
          <w:b/>
          <w:bCs/>
          <w:lang w:val="en-GB"/>
        </w:rPr>
        <w:t>Figure 2</w:t>
      </w:r>
      <w:r w:rsidR="00390FCA" w:rsidRPr="002B084F">
        <w:rPr>
          <w:rFonts w:ascii="Calibri" w:hAnsi="Calibri" w:cs="Calibri"/>
          <w:lang w:val="en-GB"/>
        </w:rPr>
        <w:t xml:space="preserve"> shows the SAH volume of all subgroups; expectedly, </w:t>
      </w:r>
      <w:r w:rsidR="004F1CAD" w:rsidRPr="002B084F">
        <w:rPr>
          <w:rFonts w:ascii="Calibri" w:hAnsi="Calibri" w:cs="Calibri"/>
          <w:lang w:val="en-GB"/>
        </w:rPr>
        <w:t>grade</w:t>
      </w:r>
      <w:r w:rsidR="00390FCA" w:rsidRPr="002B084F">
        <w:rPr>
          <w:rFonts w:ascii="Calibri" w:hAnsi="Calibri" w:cs="Calibri"/>
          <w:lang w:val="en-GB"/>
        </w:rPr>
        <w:t xml:space="preserve"> IV </w:t>
      </w:r>
      <w:r w:rsidR="00532E51" w:rsidRPr="002B084F">
        <w:rPr>
          <w:rFonts w:ascii="Calibri" w:hAnsi="Calibri" w:cs="Calibri"/>
          <w:lang w:val="en-GB"/>
        </w:rPr>
        <w:t>was of heterogen</w:t>
      </w:r>
      <w:r w:rsidR="002B084F" w:rsidRPr="002B084F">
        <w:rPr>
          <w:rFonts w:ascii="Calibri" w:hAnsi="Calibri" w:cs="Calibri"/>
          <w:lang w:val="en-GB"/>
        </w:rPr>
        <w:t>e</w:t>
      </w:r>
      <w:r w:rsidR="00532E51" w:rsidRPr="002B084F">
        <w:rPr>
          <w:rFonts w:ascii="Calibri" w:hAnsi="Calibri" w:cs="Calibri"/>
          <w:lang w:val="en-GB"/>
        </w:rPr>
        <w:t xml:space="preserve">ous nature since it contained </w:t>
      </w:r>
      <w:r w:rsidR="006D6E2F" w:rsidRPr="002B084F">
        <w:rPr>
          <w:rFonts w:ascii="Calibri" w:hAnsi="Calibri" w:cs="Calibri"/>
          <w:lang w:val="en-GB"/>
        </w:rPr>
        <w:t xml:space="preserve">co-occurring </w:t>
      </w:r>
      <w:r w:rsidR="00532E51" w:rsidRPr="002B084F">
        <w:rPr>
          <w:rFonts w:ascii="Calibri" w:hAnsi="Calibri" w:cs="Calibri"/>
          <w:lang w:val="en-GB"/>
        </w:rPr>
        <w:t xml:space="preserve">ICH as well. </w:t>
      </w:r>
    </w:p>
    <w:p w14:paraId="5E7CFAB6" w14:textId="77777777" w:rsidR="00797781" w:rsidRPr="002B084F" w:rsidRDefault="00797781" w:rsidP="00C92543">
      <w:pPr>
        <w:pBdr>
          <w:top w:val="nil"/>
          <w:left w:val="nil"/>
          <w:bottom w:val="nil"/>
          <w:right w:val="nil"/>
          <w:between w:val="nil"/>
        </w:pBdr>
        <w:jc w:val="both"/>
        <w:rPr>
          <w:rFonts w:ascii="Calibri" w:hAnsi="Calibri" w:cs="Calibri"/>
          <w:lang w:val="en-GB"/>
        </w:rPr>
      </w:pPr>
    </w:p>
    <w:p w14:paraId="7BAB05BC" w14:textId="1B909B1C" w:rsidR="00797781" w:rsidRPr="002B084F" w:rsidRDefault="00797781" w:rsidP="00C92543">
      <w:pPr>
        <w:jc w:val="both"/>
        <w:rPr>
          <w:rFonts w:ascii="Calibri" w:hAnsi="Calibri" w:cs="Calibri"/>
          <w:lang w:val="en-GB"/>
        </w:rPr>
      </w:pPr>
      <w:r w:rsidRPr="002B084F">
        <w:rPr>
          <w:rFonts w:ascii="Calibri" w:hAnsi="Calibri" w:cs="Calibri"/>
          <w:b/>
          <w:lang w:val="en-GB"/>
        </w:rPr>
        <w:t xml:space="preserve">Statistical </w:t>
      </w:r>
      <w:r w:rsidR="002B084F" w:rsidRPr="002B084F">
        <w:rPr>
          <w:rFonts w:ascii="Calibri" w:hAnsi="Calibri" w:cs="Calibri"/>
          <w:b/>
          <w:lang w:val="en-GB"/>
        </w:rPr>
        <w:t>analysis and figures</w:t>
      </w:r>
    </w:p>
    <w:p w14:paraId="6B07F388" w14:textId="0EA59614" w:rsidR="00797781" w:rsidRPr="002B084F" w:rsidRDefault="00797781" w:rsidP="00C92543">
      <w:pPr>
        <w:jc w:val="both"/>
        <w:rPr>
          <w:rFonts w:ascii="Calibri" w:hAnsi="Calibri" w:cs="Calibri"/>
          <w:lang w:val="en-GB"/>
        </w:rPr>
      </w:pPr>
      <w:r w:rsidRPr="002B084F">
        <w:rPr>
          <w:rFonts w:ascii="Calibri" w:hAnsi="Calibri" w:cs="Calibri"/>
          <w:lang w:val="en-GB"/>
        </w:rPr>
        <w:t xml:space="preserve">Data </w:t>
      </w:r>
      <w:r w:rsidR="00317E8A" w:rsidRPr="002B084F">
        <w:rPr>
          <w:rFonts w:ascii="Calibri" w:hAnsi="Calibri" w:cs="Calibri"/>
          <w:lang w:val="en-GB"/>
        </w:rPr>
        <w:t xml:space="preserve">were </w:t>
      </w:r>
      <w:r w:rsidRPr="002B084F">
        <w:rPr>
          <w:rFonts w:ascii="Calibri" w:hAnsi="Calibri" w:cs="Calibri"/>
          <w:lang w:val="en-GB"/>
        </w:rPr>
        <w:t xml:space="preserve">analyzed using GraphPad Prism for statistical analyses. </w:t>
      </w:r>
      <w:r w:rsidR="006D7636" w:rsidRPr="002B084F">
        <w:rPr>
          <w:rFonts w:ascii="Calibri" w:hAnsi="Calibri" w:cs="Calibri"/>
          <w:lang w:val="en-GB"/>
        </w:rPr>
        <w:t xml:space="preserve">One-way </w:t>
      </w:r>
      <w:r w:rsidRPr="002B084F">
        <w:rPr>
          <w:rFonts w:ascii="Calibri" w:hAnsi="Calibri" w:cs="Calibri"/>
          <w:lang w:val="en-GB"/>
        </w:rPr>
        <w:t>ANOVA analyses were used to compare multiple</w:t>
      </w:r>
      <w:r w:rsidR="007C385C" w:rsidRPr="002B084F">
        <w:rPr>
          <w:rFonts w:ascii="Calibri" w:hAnsi="Calibri" w:cs="Calibri"/>
          <w:lang w:val="en-GB"/>
        </w:rPr>
        <w:t xml:space="preserve"> groups.</w:t>
      </w:r>
      <w:r w:rsidRPr="002B084F">
        <w:rPr>
          <w:rFonts w:ascii="Calibri" w:hAnsi="Calibri" w:cs="Calibri"/>
          <w:lang w:val="en-GB"/>
        </w:rPr>
        <w:t xml:space="preserve"> The values are displayed as means ± standard errors and p</w:t>
      </w:r>
      <w:r w:rsidR="007C385C" w:rsidRPr="002B084F">
        <w:rPr>
          <w:rFonts w:ascii="Calibri" w:hAnsi="Calibri" w:cs="Calibri"/>
          <w:lang w:val="en-GB"/>
        </w:rPr>
        <w:t>-</w:t>
      </w:r>
      <w:r w:rsidRPr="002B084F">
        <w:rPr>
          <w:rFonts w:ascii="Calibri" w:hAnsi="Calibri" w:cs="Calibri"/>
          <w:lang w:val="en-GB"/>
        </w:rPr>
        <w:t xml:space="preserve">values of p &lt; 0.05 were considered statistically significant. </w:t>
      </w:r>
      <w:r w:rsidR="007C385C" w:rsidRPr="002B084F">
        <w:rPr>
          <w:rFonts w:ascii="Calibri" w:hAnsi="Calibri" w:cs="Calibri"/>
          <w:lang w:val="en-GB"/>
        </w:rPr>
        <w:t xml:space="preserve">Elements of </w:t>
      </w:r>
      <w:r w:rsidR="007C385C" w:rsidRPr="002B084F">
        <w:rPr>
          <w:rFonts w:ascii="Calibri" w:hAnsi="Calibri" w:cs="Calibri"/>
          <w:b/>
          <w:bCs/>
          <w:lang w:val="en-GB"/>
        </w:rPr>
        <w:t>Fig</w:t>
      </w:r>
      <w:r w:rsidR="00317E8A" w:rsidRPr="002B084F">
        <w:rPr>
          <w:rFonts w:ascii="Calibri" w:hAnsi="Calibri" w:cs="Calibri"/>
          <w:b/>
          <w:bCs/>
          <w:lang w:val="en-GB"/>
        </w:rPr>
        <w:t xml:space="preserve">ure </w:t>
      </w:r>
      <w:r w:rsidR="007C385C" w:rsidRPr="002B084F">
        <w:rPr>
          <w:rFonts w:ascii="Calibri" w:hAnsi="Calibri" w:cs="Calibri"/>
          <w:b/>
          <w:bCs/>
          <w:lang w:val="en-GB"/>
        </w:rPr>
        <w:t>1</w:t>
      </w:r>
      <w:r w:rsidR="007C385C" w:rsidRPr="002B084F">
        <w:rPr>
          <w:rFonts w:ascii="Calibri" w:hAnsi="Calibri" w:cs="Calibri"/>
          <w:lang w:val="en-GB"/>
        </w:rPr>
        <w:t xml:space="preserve"> and</w:t>
      </w:r>
      <w:r w:rsidR="00317E8A" w:rsidRPr="002B084F">
        <w:rPr>
          <w:rFonts w:ascii="Calibri" w:hAnsi="Calibri" w:cs="Calibri"/>
          <w:lang w:val="en-GB"/>
        </w:rPr>
        <w:t xml:space="preserve"> </w:t>
      </w:r>
      <w:r w:rsidR="00317E8A" w:rsidRPr="002B084F">
        <w:rPr>
          <w:rFonts w:ascii="Calibri" w:hAnsi="Calibri" w:cs="Calibri"/>
          <w:b/>
          <w:bCs/>
          <w:lang w:val="en-GB"/>
        </w:rPr>
        <w:t>Figure</w:t>
      </w:r>
      <w:r w:rsidR="007C385C" w:rsidRPr="002B084F">
        <w:rPr>
          <w:rFonts w:ascii="Calibri" w:hAnsi="Calibri" w:cs="Calibri"/>
          <w:b/>
          <w:bCs/>
          <w:lang w:val="en-GB"/>
        </w:rPr>
        <w:t xml:space="preserve"> 2</w:t>
      </w:r>
      <w:r w:rsidR="007C385C" w:rsidRPr="002B084F">
        <w:rPr>
          <w:rFonts w:ascii="Calibri" w:hAnsi="Calibri" w:cs="Calibri"/>
          <w:lang w:val="en-GB"/>
        </w:rPr>
        <w:t xml:space="preserve"> </w:t>
      </w:r>
      <w:r w:rsidRPr="002B084F">
        <w:rPr>
          <w:rFonts w:ascii="Calibri" w:hAnsi="Calibri" w:cs="Calibri"/>
          <w:lang w:val="en-GB"/>
        </w:rPr>
        <w:t xml:space="preserve">were composed </w:t>
      </w:r>
      <w:r w:rsidR="00317E8A" w:rsidRPr="002B084F">
        <w:rPr>
          <w:rFonts w:ascii="Calibri" w:hAnsi="Calibri" w:cs="Calibri"/>
          <w:lang w:val="en-GB"/>
        </w:rPr>
        <w:t xml:space="preserve">using </w:t>
      </w:r>
      <w:r w:rsidRPr="002B084F">
        <w:rPr>
          <w:rFonts w:ascii="Calibri" w:hAnsi="Calibri" w:cs="Calibri"/>
          <w:lang w:val="en-GB"/>
        </w:rPr>
        <w:t xml:space="preserve">BioRender.com. </w:t>
      </w:r>
    </w:p>
    <w:p w14:paraId="2B169A86" w14:textId="77777777" w:rsidR="006E4797" w:rsidRPr="002B084F" w:rsidRDefault="006E4797" w:rsidP="00C92543">
      <w:pPr>
        <w:jc w:val="both"/>
        <w:rPr>
          <w:rFonts w:ascii="Calibri" w:hAnsi="Calibri" w:cs="Calibri"/>
          <w:lang w:val="en-GB"/>
        </w:rPr>
      </w:pPr>
    </w:p>
    <w:p w14:paraId="41CB37C9" w14:textId="017B44E7" w:rsidR="008A536C" w:rsidRPr="002B084F" w:rsidRDefault="003418DC" w:rsidP="00C92543">
      <w:pPr>
        <w:jc w:val="both"/>
        <w:rPr>
          <w:rFonts w:ascii="Calibri" w:hAnsi="Calibri" w:cs="Calibri"/>
          <w:lang w:val="en-GB"/>
        </w:rPr>
      </w:pPr>
      <w:r w:rsidRPr="002B084F">
        <w:rPr>
          <w:rFonts w:ascii="Calibri" w:hAnsi="Calibri" w:cs="Calibri"/>
          <w:b/>
          <w:lang w:val="en-GB"/>
        </w:rPr>
        <w:t xml:space="preserve">FIGURE AND TABLE LEGENDS: </w:t>
      </w:r>
    </w:p>
    <w:p w14:paraId="2C27EA6B" w14:textId="361ED78B" w:rsidR="00AF6534" w:rsidRPr="002B084F" w:rsidRDefault="00C40E6A" w:rsidP="00C92543">
      <w:pPr>
        <w:jc w:val="both"/>
        <w:rPr>
          <w:rFonts w:ascii="Calibri" w:hAnsi="Calibri" w:cs="Calibri"/>
          <w:lang w:val="en-GB"/>
        </w:rPr>
      </w:pPr>
      <w:r w:rsidRPr="002B084F">
        <w:rPr>
          <w:rFonts w:ascii="Calibri" w:hAnsi="Calibri" w:cs="Calibri"/>
          <w:b/>
          <w:lang w:val="en-GB"/>
        </w:rPr>
        <w:t>Figure 1</w:t>
      </w:r>
      <w:r w:rsidR="003418DC" w:rsidRPr="002B084F">
        <w:rPr>
          <w:rFonts w:ascii="Calibri" w:hAnsi="Calibri" w:cs="Calibri"/>
          <w:b/>
          <w:lang w:val="en-GB"/>
        </w:rPr>
        <w:t>:</w:t>
      </w:r>
      <w:r w:rsidR="003418DC" w:rsidRPr="002B084F">
        <w:rPr>
          <w:rFonts w:ascii="Calibri" w:hAnsi="Calibri" w:cs="Calibri"/>
          <w:lang w:val="en-GB"/>
        </w:rPr>
        <w:t xml:space="preserve"> </w:t>
      </w:r>
      <w:r w:rsidR="008A536C" w:rsidRPr="002B084F">
        <w:rPr>
          <w:rFonts w:ascii="Calibri" w:hAnsi="Calibri" w:cs="Calibri"/>
          <w:b/>
          <w:lang w:val="en-GB"/>
        </w:rPr>
        <w:t>Step-by-step images of surgical technique.</w:t>
      </w:r>
      <w:r w:rsidR="008A536C" w:rsidRPr="002B084F">
        <w:rPr>
          <w:rFonts w:ascii="Calibri" w:hAnsi="Calibri" w:cs="Calibri"/>
          <w:lang w:val="en-GB"/>
        </w:rPr>
        <w:t xml:space="preserve"> </w:t>
      </w:r>
      <w:r w:rsidR="00317E8A" w:rsidRPr="002B084F">
        <w:rPr>
          <w:rFonts w:ascii="Calibri" w:hAnsi="Calibri" w:cs="Calibri"/>
          <w:lang w:val="en-GB"/>
        </w:rPr>
        <w:t>(</w:t>
      </w:r>
      <w:r w:rsidR="00903C6F" w:rsidRPr="002B084F">
        <w:rPr>
          <w:rFonts w:ascii="Calibri" w:hAnsi="Calibri" w:cs="Calibri"/>
          <w:b/>
          <w:bCs/>
          <w:lang w:val="en-GB"/>
        </w:rPr>
        <w:t>A</w:t>
      </w:r>
      <w:r w:rsidR="00317E8A" w:rsidRPr="002B084F">
        <w:rPr>
          <w:rFonts w:ascii="Calibri" w:hAnsi="Calibri" w:cs="Calibri"/>
          <w:lang w:val="en-GB"/>
        </w:rPr>
        <w:t xml:space="preserve">) </w:t>
      </w:r>
      <w:r w:rsidR="00DF17D2" w:rsidRPr="002B084F">
        <w:rPr>
          <w:rFonts w:ascii="Calibri" w:hAnsi="Calibri" w:cs="Calibri"/>
          <w:lang w:val="en-GB"/>
        </w:rPr>
        <w:t xml:space="preserve">Depiction of the </w:t>
      </w:r>
      <w:r w:rsidR="00BD187B" w:rsidRPr="002B084F">
        <w:rPr>
          <w:rFonts w:ascii="Calibri" w:hAnsi="Calibri" w:cs="Calibri"/>
          <w:lang w:val="en-GB"/>
        </w:rPr>
        <w:t xml:space="preserve">exposed </w:t>
      </w:r>
      <w:r w:rsidR="00F8113F" w:rsidRPr="002B084F">
        <w:rPr>
          <w:rFonts w:ascii="Calibri" w:hAnsi="Calibri" w:cs="Calibri"/>
          <w:lang w:val="en-GB"/>
        </w:rPr>
        <w:t>right</w:t>
      </w:r>
      <w:r w:rsidR="006E4F45" w:rsidRPr="002B084F">
        <w:rPr>
          <w:rFonts w:ascii="Calibri" w:hAnsi="Calibri" w:cs="Calibri"/>
          <w:lang w:val="en-GB"/>
        </w:rPr>
        <w:t xml:space="preserve"> </w:t>
      </w:r>
      <w:r w:rsidR="00DF17D2" w:rsidRPr="002B084F">
        <w:rPr>
          <w:rFonts w:ascii="Calibri" w:hAnsi="Calibri" w:cs="Calibri"/>
          <w:lang w:val="en-GB"/>
        </w:rPr>
        <w:t>carotid artery anatomy</w:t>
      </w:r>
      <w:r w:rsidR="006E4F45" w:rsidRPr="002B084F">
        <w:rPr>
          <w:rFonts w:ascii="Calibri" w:hAnsi="Calibri" w:cs="Calibri"/>
          <w:lang w:val="en-GB"/>
        </w:rPr>
        <w:t>:</w:t>
      </w:r>
      <w:r w:rsidR="00DF17D2" w:rsidRPr="002B084F">
        <w:rPr>
          <w:rFonts w:ascii="Calibri" w:hAnsi="Calibri" w:cs="Calibri"/>
          <w:lang w:val="en-GB"/>
        </w:rPr>
        <w:t xml:space="preserve">  the CCA and its </w:t>
      </w:r>
      <w:r w:rsidR="0009019B" w:rsidRPr="002B084F">
        <w:rPr>
          <w:rFonts w:ascii="Calibri" w:hAnsi="Calibri" w:cs="Calibri"/>
          <w:lang w:val="en-GB"/>
        </w:rPr>
        <w:t xml:space="preserve">bifurcation </w:t>
      </w:r>
      <w:r w:rsidR="00DF17D2" w:rsidRPr="002B084F">
        <w:rPr>
          <w:rFonts w:ascii="Calibri" w:hAnsi="Calibri" w:cs="Calibri"/>
          <w:lang w:val="en-GB"/>
        </w:rPr>
        <w:t>into</w:t>
      </w:r>
      <w:r w:rsidR="0009019B" w:rsidRPr="002B084F">
        <w:rPr>
          <w:rFonts w:ascii="Calibri" w:hAnsi="Calibri" w:cs="Calibri"/>
          <w:lang w:val="en-GB"/>
        </w:rPr>
        <w:t xml:space="preserve"> ICA</w:t>
      </w:r>
      <w:r w:rsidR="00DF17D2" w:rsidRPr="002B084F">
        <w:rPr>
          <w:rFonts w:ascii="Calibri" w:hAnsi="Calibri" w:cs="Calibri"/>
          <w:lang w:val="en-GB"/>
        </w:rPr>
        <w:t xml:space="preserve"> and</w:t>
      </w:r>
      <w:r w:rsidR="0009019B" w:rsidRPr="002B084F">
        <w:rPr>
          <w:rFonts w:ascii="Calibri" w:hAnsi="Calibri" w:cs="Calibri"/>
          <w:lang w:val="en-GB"/>
        </w:rPr>
        <w:t xml:space="preserve"> ECA </w:t>
      </w:r>
      <w:r w:rsidR="000F2EFA" w:rsidRPr="002B084F">
        <w:rPr>
          <w:rFonts w:ascii="Calibri" w:hAnsi="Calibri" w:cs="Calibri"/>
          <w:lang w:val="en-GB"/>
        </w:rPr>
        <w:t>are</w:t>
      </w:r>
      <w:r w:rsidR="00DF17D2" w:rsidRPr="002B084F">
        <w:rPr>
          <w:rFonts w:ascii="Calibri" w:hAnsi="Calibri" w:cs="Calibri"/>
          <w:lang w:val="en-GB"/>
        </w:rPr>
        <w:t xml:space="preserve"> </w:t>
      </w:r>
      <w:r w:rsidR="00BD187B" w:rsidRPr="002B084F">
        <w:rPr>
          <w:rFonts w:ascii="Calibri" w:hAnsi="Calibri" w:cs="Calibri"/>
          <w:lang w:val="en-GB"/>
        </w:rPr>
        <w:t>identified, as well as the small branches of the ECA (</w:t>
      </w:r>
      <w:r w:rsidR="005C421E" w:rsidRPr="002B084F">
        <w:rPr>
          <w:rFonts w:ascii="Calibri" w:hAnsi="Calibri" w:cs="Calibri"/>
          <w:lang w:val="en-GB"/>
        </w:rPr>
        <w:t>O</w:t>
      </w:r>
      <w:r w:rsidR="00DF17D2" w:rsidRPr="002B084F">
        <w:rPr>
          <w:rFonts w:ascii="Calibri" w:hAnsi="Calibri" w:cs="Calibri"/>
          <w:lang w:val="en-GB"/>
        </w:rPr>
        <w:t>A and STA</w:t>
      </w:r>
      <w:r w:rsidR="00BD187B" w:rsidRPr="002B084F">
        <w:rPr>
          <w:rFonts w:ascii="Calibri" w:hAnsi="Calibri" w:cs="Calibri"/>
          <w:lang w:val="en-GB"/>
        </w:rPr>
        <w:t>)</w:t>
      </w:r>
      <w:r w:rsidR="00005DD3" w:rsidRPr="002B084F">
        <w:rPr>
          <w:rFonts w:ascii="Calibri" w:hAnsi="Calibri" w:cs="Calibri"/>
          <w:lang w:val="en-GB"/>
        </w:rPr>
        <w:t>.</w:t>
      </w:r>
      <w:r w:rsidR="00DF17D2" w:rsidRPr="002B084F">
        <w:rPr>
          <w:rFonts w:ascii="Calibri" w:hAnsi="Calibri" w:cs="Calibri"/>
          <w:lang w:val="en-GB"/>
        </w:rPr>
        <w:t xml:space="preserve"> </w:t>
      </w:r>
      <w:r w:rsidR="00317E8A" w:rsidRPr="002B084F">
        <w:rPr>
          <w:rFonts w:ascii="Calibri" w:hAnsi="Calibri" w:cs="Calibri"/>
          <w:lang w:val="en-GB"/>
        </w:rPr>
        <w:t>(</w:t>
      </w:r>
      <w:r w:rsidR="00903C6F" w:rsidRPr="002B084F">
        <w:rPr>
          <w:rFonts w:ascii="Calibri" w:hAnsi="Calibri" w:cs="Calibri"/>
          <w:b/>
          <w:bCs/>
          <w:lang w:val="en-GB"/>
        </w:rPr>
        <w:t>B</w:t>
      </w:r>
      <w:r w:rsidR="00317E8A" w:rsidRPr="002B084F">
        <w:rPr>
          <w:rFonts w:ascii="Calibri" w:hAnsi="Calibri" w:cs="Calibri"/>
          <w:lang w:val="en-GB"/>
        </w:rPr>
        <w:t>)</w:t>
      </w:r>
      <w:r w:rsidR="00DF17D2" w:rsidRPr="002B084F">
        <w:rPr>
          <w:rFonts w:ascii="Calibri" w:hAnsi="Calibri" w:cs="Calibri"/>
          <w:lang w:val="en-GB"/>
        </w:rPr>
        <w:t xml:space="preserve"> </w:t>
      </w:r>
      <w:r w:rsidR="005C421E" w:rsidRPr="002B084F">
        <w:rPr>
          <w:rFonts w:ascii="Calibri" w:hAnsi="Calibri" w:cs="Calibri"/>
          <w:lang w:val="en-GB"/>
        </w:rPr>
        <w:t xml:space="preserve">The ECA is </w:t>
      </w:r>
      <w:r w:rsidR="00BD187B" w:rsidRPr="002B084F">
        <w:rPr>
          <w:rFonts w:ascii="Calibri" w:hAnsi="Calibri" w:cs="Calibri"/>
          <w:lang w:val="en-GB"/>
        </w:rPr>
        <w:t>mobilized</w:t>
      </w:r>
      <w:r w:rsidR="005C421E" w:rsidRPr="002B084F">
        <w:rPr>
          <w:rFonts w:ascii="Calibri" w:hAnsi="Calibri" w:cs="Calibri"/>
          <w:lang w:val="en-GB"/>
        </w:rPr>
        <w:t xml:space="preserve"> from the surrounding tissue and ligated with two sutures</w:t>
      </w:r>
      <w:r w:rsidR="000663C8" w:rsidRPr="002B084F">
        <w:rPr>
          <w:rFonts w:ascii="Calibri" w:hAnsi="Calibri" w:cs="Calibri"/>
          <w:lang w:val="en-GB"/>
        </w:rPr>
        <w:t xml:space="preserve"> before cutting it</w:t>
      </w:r>
      <w:r w:rsidR="005C421E" w:rsidRPr="002B084F">
        <w:rPr>
          <w:rFonts w:ascii="Calibri" w:hAnsi="Calibri" w:cs="Calibri"/>
          <w:lang w:val="en-GB"/>
        </w:rPr>
        <w:t>. A third ligation needs to be placed loosely near the bifurcation without occluding it</w:t>
      </w:r>
      <w:r w:rsidR="00005DD3" w:rsidRPr="002B084F">
        <w:rPr>
          <w:rFonts w:ascii="Calibri" w:hAnsi="Calibri" w:cs="Calibri"/>
          <w:lang w:val="en-GB"/>
        </w:rPr>
        <w:t>.</w:t>
      </w:r>
      <w:r w:rsidR="00DF17D2" w:rsidRPr="002B084F">
        <w:rPr>
          <w:rFonts w:ascii="Calibri" w:hAnsi="Calibri" w:cs="Calibri"/>
          <w:lang w:val="en-GB"/>
        </w:rPr>
        <w:t xml:space="preserve"> </w:t>
      </w:r>
      <w:r w:rsidR="00317E8A" w:rsidRPr="002B084F">
        <w:rPr>
          <w:rFonts w:ascii="Calibri" w:hAnsi="Calibri" w:cs="Calibri"/>
          <w:lang w:val="en-GB"/>
        </w:rPr>
        <w:t>(</w:t>
      </w:r>
      <w:r w:rsidR="00903C6F" w:rsidRPr="002B084F">
        <w:rPr>
          <w:rFonts w:ascii="Calibri" w:hAnsi="Calibri" w:cs="Calibri"/>
          <w:b/>
          <w:bCs/>
          <w:lang w:val="en-GB"/>
        </w:rPr>
        <w:t>C</w:t>
      </w:r>
      <w:r w:rsidR="00317E8A" w:rsidRPr="002B084F">
        <w:rPr>
          <w:rFonts w:ascii="Calibri" w:hAnsi="Calibri" w:cs="Calibri"/>
          <w:lang w:val="en-GB"/>
        </w:rPr>
        <w:t xml:space="preserve">) </w:t>
      </w:r>
      <w:r w:rsidR="00246B02" w:rsidRPr="002B084F">
        <w:rPr>
          <w:rFonts w:ascii="Calibri" w:hAnsi="Calibri" w:cs="Calibri"/>
          <w:lang w:val="en-GB"/>
        </w:rPr>
        <w:t xml:space="preserve">The </w:t>
      </w:r>
      <w:r w:rsidR="00903C6F" w:rsidRPr="002B084F">
        <w:rPr>
          <w:rFonts w:ascii="Calibri" w:hAnsi="Calibri" w:cs="Calibri"/>
          <w:lang w:val="en-GB"/>
        </w:rPr>
        <w:t xml:space="preserve">ICA and CCA </w:t>
      </w:r>
      <w:r w:rsidR="00246B02" w:rsidRPr="002B084F">
        <w:rPr>
          <w:rFonts w:ascii="Calibri" w:hAnsi="Calibri" w:cs="Calibri"/>
          <w:lang w:val="en-GB"/>
        </w:rPr>
        <w:t xml:space="preserve">are occluded </w:t>
      </w:r>
      <w:r w:rsidR="00903C6F" w:rsidRPr="002B084F">
        <w:rPr>
          <w:rFonts w:ascii="Calibri" w:hAnsi="Calibri" w:cs="Calibri"/>
          <w:lang w:val="en-GB"/>
        </w:rPr>
        <w:t>temporarily</w:t>
      </w:r>
      <w:r w:rsidR="000663C8" w:rsidRPr="002B084F">
        <w:rPr>
          <w:rFonts w:ascii="Calibri" w:hAnsi="Calibri" w:cs="Calibri"/>
          <w:lang w:val="en-GB"/>
        </w:rPr>
        <w:t xml:space="preserve"> (with either ligation or clips)</w:t>
      </w:r>
      <w:r w:rsidR="00246B02" w:rsidRPr="002B084F">
        <w:rPr>
          <w:rFonts w:ascii="Calibri" w:hAnsi="Calibri" w:cs="Calibri"/>
          <w:lang w:val="en-GB"/>
        </w:rPr>
        <w:t xml:space="preserve"> to prevent excessive bleeding when</w:t>
      </w:r>
      <w:r w:rsidR="00903C6F" w:rsidRPr="002B084F">
        <w:rPr>
          <w:rFonts w:ascii="Calibri" w:hAnsi="Calibri" w:cs="Calibri"/>
          <w:lang w:val="en-GB"/>
        </w:rPr>
        <w:t xml:space="preserve"> the </w:t>
      </w:r>
      <w:r w:rsidR="00246B02" w:rsidRPr="002B084F">
        <w:rPr>
          <w:rFonts w:ascii="Calibri" w:hAnsi="Calibri" w:cs="Calibri"/>
          <w:lang w:val="en-GB"/>
        </w:rPr>
        <w:t>ECA is carefully incised</w:t>
      </w:r>
      <w:r w:rsidR="00005DD3" w:rsidRPr="002B084F">
        <w:rPr>
          <w:rFonts w:ascii="Calibri" w:hAnsi="Calibri" w:cs="Calibri"/>
          <w:lang w:val="en-GB"/>
        </w:rPr>
        <w:t>.</w:t>
      </w:r>
      <w:r w:rsidR="008A536C" w:rsidRPr="002B084F">
        <w:rPr>
          <w:rFonts w:ascii="Calibri" w:hAnsi="Calibri" w:cs="Calibri"/>
          <w:lang w:val="en-GB"/>
        </w:rPr>
        <w:t xml:space="preserve"> </w:t>
      </w:r>
      <w:r w:rsidR="00317E8A" w:rsidRPr="002B084F">
        <w:rPr>
          <w:rFonts w:ascii="Calibri" w:hAnsi="Calibri" w:cs="Calibri"/>
          <w:lang w:val="en-GB"/>
        </w:rPr>
        <w:t>(</w:t>
      </w:r>
      <w:r w:rsidR="00084C9A" w:rsidRPr="002B084F">
        <w:rPr>
          <w:rFonts w:ascii="Calibri" w:hAnsi="Calibri" w:cs="Calibri"/>
          <w:b/>
          <w:bCs/>
          <w:lang w:val="en-GB"/>
        </w:rPr>
        <w:t>D</w:t>
      </w:r>
      <w:r w:rsidR="00317E8A" w:rsidRPr="002B084F">
        <w:rPr>
          <w:rFonts w:ascii="Calibri" w:hAnsi="Calibri" w:cs="Calibri"/>
          <w:lang w:val="en-GB"/>
        </w:rPr>
        <w:t xml:space="preserve">) </w:t>
      </w:r>
      <w:r w:rsidR="00123F28" w:rsidRPr="002B084F">
        <w:rPr>
          <w:rFonts w:ascii="Calibri" w:hAnsi="Calibri" w:cs="Calibri"/>
          <w:lang w:val="en-GB"/>
        </w:rPr>
        <w:t>T</w:t>
      </w:r>
      <w:r w:rsidR="00246B02" w:rsidRPr="002B084F">
        <w:rPr>
          <w:rFonts w:ascii="Calibri" w:hAnsi="Calibri" w:cs="Calibri"/>
          <w:lang w:val="en-GB"/>
        </w:rPr>
        <w:t>he f</w:t>
      </w:r>
      <w:r w:rsidR="008A536C" w:rsidRPr="002B084F">
        <w:rPr>
          <w:rFonts w:ascii="Calibri" w:hAnsi="Calibri" w:cs="Calibri"/>
          <w:lang w:val="en-GB"/>
        </w:rPr>
        <w:t xml:space="preserve">ilament </w:t>
      </w:r>
      <w:r w:rsidR="00246B02" w:rsidRPr="002B084F">
        <w:rPr>
          <w:rFonts w:ascii="Calibri" w:hAnsi="Calibri" w:cs="Calibri"/>
          <w:lang w:val="en-GB"/>
        </w:rPr>
        <w:t>is inserted into the</w:t>
      </w:r>
      <w:r w:rsidR="00903C6F" w:rsidRPr="002B084F">
        <w:rPr>
          <w:rFonts w:ascii="Calibri" w:hAnsi="Calibri" w:cs="Calibri"/>
          <w:lang w:val="en-GB"/>
        </w:rPr>
        <w:t xml:space="preserve"> ECA</w:t>
      </w:r>
      <w:r w:rsidR="00246B02" w:rsidRPr="002B084F">
        <w:rPr>
          <w:rFonts w:ascii="Calibri" w:hAnsi="Calibri" w:cs="Calibri"/>
          <w:lang w:val="en-GB"/>
        </w:rPr>
        <w:t xml:space="preserve"> </w:t>
      </w:r>
      <w:r w:rsidR="00E613E1" w:rsidRPr="002B084F">
        <w:rPr>
          <w:rFonts w:ascii="Calibri" w:hAnsi="Calibri" w:cs="Calibri"/>
          <w:lang w:val="en-GB"/>
        </w:rPr>
        <w:t>and advance</w:t>
      </w:r>
      <w:r w:rsidR="00246B02" w:rsidRPr="002B084F">
        <w:rPr>
          <w:rFonts w:ascii="Calibri" w:hAnsi="Calibri" w:cs="Calibri"/>
          <w:lang w:val="en-GB"/>
        </w:rPr>
        <w:t xml:space="preserve">d </w:t>
      </w:r>
      <w:r w:rsidR="00E613E1" w:rsidRPr="002B084F">
        <w:rPr>
          <w:rFonts w:ascii="Calibri" w:hAnsi="Calibri" w:cs="Calibri"/>
          <w:lang w:val="en-GB"/>
        </w:rPr>
        <w:t>into the CCA</w:t>
      </w:r>
      <w:r w:rsidR="00005DD3" w:rsidRPr="002B084F">
        <w:rPr>
          <w:rFonts w:ascii="Calibri" w:hAnsi="Calibri" w:cs="Calibri"/>
          <w:lang w:val="en-GB"/>
        </w:rPr>
        <w:t xml:space="preserve">. The prearranged ligation </w:t>
      </w:r>
      <w:r w:rsidR="00482BD9" w:rsidRPr="002B084F">
        <w:rPr>
          <w:rFonts w:ascii="Calibri" w:hAnsi="Calibri" w:cs="Calibri"/>
          <w:lang w:val="en-GB"/>
        </w:rPr>
        <w:t>must</w:t>
      </w:r>
      <w:r w:rsidR="00005DD3" w:rsidRPr="002B084F">
        <w:rPr>
          <w:rFonts w:ascii="Calibri" w:hAnsi="Calibri" w:cs="Calibri"/>
          <w:lang w:val="en-GB"/>
        </w:rPr>
        <w:t xml:space="preserve"> be tightened carefully so that no blood effusion occurs but advancing </w:t>
      </w:r>
      <w:r w:rsidR="00482BD9" w:rsidRPr="002B084F">
        <w:rPr>
          <w:rFonts w:ascii="Calibri" w:hAnsi="Calibri" w:cs="Calibri"/>
          <w:lang w:val="en-GB"/>
        </w:rPr>
        <w:t>the</w:t>
      </w:r>
      <w:r w:rsidR="00005DD3" w:rsidRPr="002B084F">
        <w:rPr>
          <w:rFonts w:ascii="Calibri" w:hAnsi="Calibri" w:cs="Calibri"/>
          <w:lang w:val="en-GB"/>
        </w:rPr>
        <w:t xml:space="preserve"> filament </w:t>
      </w:r>
      <w:r w:rsidR="00482BD9" w:rsidRPr="002B084F">
        <w:rPr>
          <w:rFonts w:ascii="Calibri" w:hAnsi="Calibri" w:cs="Calibri"/>
          <w:lang w:val="en-GB"/>
        </w:rPr>
        <w:t>remains</w:t>
      </w:r>
      <w:r w:rsidR="00005DD3" w:rsidRPr="002B084F">
        <w:rPr>
          <w:rFonts w:ascii="Calibri" w:hAnsi="Calibri" w:cs="Calibri"/>
          <w:lang w:val="en-GB"/>
        </w:rPr>
        <w:t xml:space="preserve"> possible.</w:t>
      </w:r>
      <w:r w:rsidR="008A536C" w:rsidRPr="002B084F">
        <w:rPr>
          <w:rFonts w:ascii="Calibri" w:hAnsi="Calibri" w:cs="Calibri"/>
          <w:lang w:val="en-GB"/>
        </w:rPr>
        <w:t xml:space="preserve"> </w:t>
      </w:r>
      <w:r w:rsidR="00317E8A" w:rsidRPr="002B084F">
        <w:rPr>
          <w:rFonts w:ascii="Calibri" w:hAnsi="Calibri" w:cs="Calibri"/>
          <w:lang w:val="en-GB"/>
        </w:rPr>
        <w:t>(</w:t>
      </w:r>
      <w:r w:rsidR="00084C9A" w:rsidRPr="002B084F">
        <w:rPr>
          <w:rFonts w:ascii="Calibri" w:hAnsi="Calibri" w:cs="Calibri"/>
          <w:b/>
          <w:bCs/>
          <w:lang w:val="en-GB"/>
        </w:rPr>
        <w:t>E</w:t>
      </w:r>
      <w:r w:rsidR="00317E8A" w:rsidRPr="002B084F">
        <w:rPr>
          <w:rFonts w:ascii="Calibri" w:hAnsi="Calibri" w:cs="Calibri"/>
          <w:lang w:val="en-GB"/>
        </w:rPr>
        <w:t xml:space="preserve">) </w:t>
      </w:r>
      <w:r w:rsidR="00123F28" w:rsidRPr="002B084F">
        <w:rPr>
          <w:rFonts w:ascii="Calibri" w:hAnsi="Calibri" w:cs="Calibri"/>
          <w:lang w:val="en-GB"/>
        </w:rPr>
        <w:t>The</w:t>
      </w:r>
      <w:r w:rsidR="00E613E1" w:rsidRPr="002B084F">
        <w:rPr>
          <w:rFonts w:ascii="Calibri" w:hAnsi="Calibri" w:cs="Calibri"/>
          <w:lang w:val="en-GB"/>
        </w:rPr>
        <w:t xml:space="preserve"> ICA</w:t>
      </w:r>
      <w:r w:rsidR="00005DD3" w:rsidRPr="002B084F">
        <w:rPr>
          <w:rFonts w:ascii="Calibri" w:hAnsi="Calibri" w:cs="Calibri"/>
          <w:lang w:val="en-GB"/>
        </w:rPr>
        <w:t xml:space="preserve"> </w:t>
      </w:r>
      <w:r w:rsidR="000F2EFA" w:rsidRPr="002B084F">
        <w:rPr>
          <w:rFonts w:ascii="Calibri" w:hAnsi="Calibri" w:cs="Calibri"/>
          <w:lang w:val="en-GB"/>
        </w:rPr>
        <w:t>and CCA are</w:t>
      </w:r>
      <w:r w:rsidR="00005DD3" w:rsidRPr="002B084F">
        <w:rPr>
          <w:rFonts w:ascii="Calibri" w:hAnsi="Calibri" w:cs="Calibri"/>
          <w:lang w:val="en-GB"/>
        </w:rPr>
        <w:t xml:space="preserve"> reopened</w:t>
      </w:r>
      <w:r w:rsidR="00317E8A" w:rsidRPr="002B084F">
        <w:rPr>
          <w:rFonts w:ascii="Calibri" w:hAnsi="Calibri" w:cs="Calibri"/>
          <w:lang w:val="en-GB"/>
        </w:rPr>
        <w:t>,</w:t>
      </w:r>
      <w:r w:rsidR="00E613E1" w:rsidRPr="002B084F">
        <w:rPr>
          <w:rFonts w:ascii="Calibri" w:hAnsi="Calibri" w:cs="Calibri"/>
          <w:lang w:val="en-GB"/>
        </w:rPr>
        <w:t xml:space="preserve"> an</w:t>
      </w:r>
      <w:r w:rsidR="00005DD3" w:rsidRPr="002B084F">
        <w:rPr>
          <w:rFonts w:ascii="Calibri" w:hAnsi="Calibri" w:cs="Calibri"/>
          <w:lang w:val="en-GB"/>
        </w:rPr>
        <w:t>d</w:t>
      </w:r>
      <w:r w:rsidR="00903C6F" w:rsidRPr="002B084F">
        <w:rPr>
          <w:rFonts w:ascii="Calibri" w:hAnsi="Calibri" w:cs="Calibri"/>
          <w:lang w:val="en-GB"/>
        </w:rPr>
        <w:t xml:space="preserve"> the ECA stump</w:t>
      </w:r>
      <w:r w:rsidR="00005DD3" w:rsidRPr="002B084F">
        <w:rPr>
          <w:rFonts w:ascii="Calibri" w:hAnsi="Calibri" w:cs="Calibri"/>
          <w:lang w:val="en-GB"/>
        </w:rPr>
        <w:t xml:space="preserve"> needs to be adjusted</w:t>
      </w:r>
      <w:r w:rsidR="00903C6F" w:rsidRPr="002B084F">
        <w:rPr>
          <w:rFonts w:ascii="Calibri" w:hAnsi="Calibri" w:cs="Calibri"/>
          <w:lang w:val="en-GB"/>
        </w:rPr>
        <w:t xml:space="preserve"> </w:t>
      </w:r>
      <w:r w:rsidR="00005DD3" w:rsidRPr="002B084F">
        <w:rPr>
          <w:rFonts w:ascii="Calibri" w:hAnsi="Calibri" w:cs="Calibri"/>
          <w:lang w:val="en-GB"/>
        </w:rPr>
        <w:t>to a</w:t>
      </w:r>
      <w:r w:rsidR="00903C6F" w:rsidRPr="002B084F">
        <w:rPr>
          <w:rFonts w:ascii="Calibri" w:hAnsi="Calibri" w:cs="Calibri"/>
          <w:lang w:val="en-GB"/>
        </w:rPr>
        <w:t xml:space="preserve"> cranial directio</w:t>
      </w:r>
      <w:r w:rsidR="00005DD3" w:rsidRPr="002B084F">
        <w:rPr>
          <w:rFonts w:ascii="Calibri" w:hAnsi="Calibri" w:cs="Calibri"/>
          <w:lang w:val="en-GB"/>
        </w:rPr>
        <w:t xml:space="preserve">n. By pushing the filament </w:t>
      </w:r>
      <w:r w:rsidR="00317E8A" w:rsidRPr="002B084F">
        <w:rPr>
          <w:rFonts w:ascii="Calibri" w:hAnsi="Calibri" w:cs="Calibri"/>
          <w:lang w:val="en-GB"/>
        </w:rPr>
        <w:t>~</w:t>
      </w:r>
      <w:r w:rsidR="00005DD3" w:rsidRPr="002B084F">
        <w:rPr>
          <w:rFonts w:ascii="Calibri" w:hAnsi="Calibri" w:cs="Calibri"/>
          <w:lang w:val="en-GB"/>
        </w:rPr>
        <w:t>9</w:t>
      </w:r>
      <w:r w:rsidR="00AC3610" w:rsidRPr="002B084F">
        <w:rPr>
          <w:rFonts w:ascii="Calibri" w:hAnsi="Calibri" w:cs="Calibri"/>
          <w:lang w:val="en-GB"/>
        </w:rPr>
        <w:t xml:space="preserve"> </w:t>
      </w:r>
      <w:r w:rsidR="00005DD3" w:rsidRPr="002B084F">
        <w:rPr>
          <w:rFonts w:ascii="Calibri" w:hAnsi="Calibri" w:cs="Calibri"/>
          <w:lang w:val="en-GB"/>
        </w:rPr>
        <w:t xml:space="preserve">mm forward into the ICA, the </w:t>
      </w:r>
      <w:r w:rsidR="000F2EFA" w:rsidRPr="002B084F">
        <w:rPr>
          <w:rFonts w:ascii="Calibri" w:hAnsi="Calibri" w:cs="Calibri"/>
          <w:lang w:val="en-GB"/>
        </w:rPr>
        <w:t>A</w:t>
      </w:r>
      <w:r w:rsidR="00005DD3" w:rsidRPr="002B084F">
        <w:rPr>
          <w:rFonts w:ascii="Calibri" w:hAnsi="Calibri" w:cs="Calibri"/>
          <w:lang w:val="en-GB"/>
        </w:rPr>
        <w:t>CA-</w:t>
      </w:r>
      <w:r w:rsidR="000F2EFA" w:rsidRPr="002B084F">
        <w:rPr>
          <w:rFonts w:ascii="Calibri" w:hAnsi="Calibri" w:cs="Calibri"/>
          <w:lang w:val="en-GB"/>
        </w:rPr>
        <w:t>M</w:t>
      </w:r>
      <w:r w:rsidR="00005DD3" w:rsidRPr="002B084F">
        <w:rPr>
          <w:rFonts w:ascii="Calibri" w:hAnsi="Calibri" w:cs="Calibri"/>
          <w:lang w:val="en-GB"/>
        </w:rPr>
        <w:t xml:space="preserve">CA bifurcation will be </w:t>
      </w:r>
      <w:r w:rsidR="000F2EFA" w:rsidRPr="002B084F">
        <w:rPr>
          <w:rFonts w:ascii="Calibri" w:hAnsi="Calibri" w:cs="Calibri"/>
          <w:lang w:val="en-GB"/>
        </w:rPr>
        <w:t>reached,</w:t>
      </w:r>
      <w:r w:rsidR="00005DD3" w:rsidRPr="002B084F">
        <w:rPr>
          <w:rFonts w:ascii="Calibri" w:hAnsi="Calibri" w:cs="Calibri"/>
          <w:lang w:val="en-GB"/>
        </w:rPr>
        <w:t xml:space="preserve"> and the vessel </w:t>
      </w:r>
      <w:r w:rsidR="00123F28" w:rsidRPr="002B084F">
        <w:rPr>
          <w:rFonts w:ascii="Calibri" w:hAnsi="Calibri" w:cs="Calibri"/>
          <w:lang w:val="en-GB"/>
        </w:rPr>
        <w:t xml:space="preserve">is then perforated by pushing the filament </w:t>
      </w:r>
      <w:r w:rsidR="00317E8A" w:rsidRPr="002B084F">
        <w:rPr>
          <w:rFonts w:ascii="Calibri" w:hAnsi="Calibri" w:cs="Calibri"/>
          <w:lang w:val="en-GB"/>
        </w:rPr>
        <w:t>~</w:t>
      </w:r>
      <w:r w:rsidR="00123F28" w:rsidRPr="002B084F">
        <w:rPr>
          <w:rFonts w:ascii="Calibri" w:hAnsi="Calibri" w:cs="Calibri"/>
          <w:lang w:val="en-GB"/>
        </w:rPr>
        <w:t>3mm further</w:t>
      </w:r>
      <w:r w:rsidR="000F2EFA" w:rsidRPr="002B084F">
        <w:rPr>
          <w:rFonts w:ascii="Calibri" w:hAnsi="Calibri" w:cs="Calibri"/>
          <w:lang w:val="en-GB"/>
        </w:rPr>
        <w:t>.</w:t>
      </w:r>
      <w:r w:rsidR="00005DD3" w:rsidRPr="002B084F">
        <w:rPr>
          <w:rFonts w:ascii="Calibri" w:hAnsi="Calibri" w:cs="Calibri"/>
          <w:lang w:val="en-GB"/>
        </w:rPr>
        <w:t xml:space="preserve"> </w:t>
      </w:r>
      <w:r w:rsidR="00317E8A" w:rsidRPr="002B084F">
        <w:rPr>
          <w:rFonts w:ascii="Calibri" w:hAnsi="Calibri" w:cs="Calibri"/>
          <w:lang w:val="en-GB"/>
        </w:rPr>
        <w:t>(</w:t>
      </w:r>
      <w:r w:rsidR="004478DE" w:rsidRPr="002B084F">
        <w:rPr>
          <w:rFonts w:ascii="Calibri" w:hAnsi="Calibri" w:cs="Calibri"/>
          <w:b/>
          <w:bCs/>
          <w:lang w:val="en-GB"/>
        </w:rPr>
        <w:t>F</w:t>
      </w:r>
      <w:r w:rsidR="00317E8A" w:rsidRPr="002B084F">
        <w:rPr>
          <w:rFonts w:ascii="Calibri" w:hAnsi="Calibri" w:cs="Calibri"/>
          <w:lang w:val="en-GB"/>
        </w:rPr>
        <w:t xml:space="preserve">) </w:t>
      </w:r>
      <w:r w:rsidR="00123F28" w:rsidRPr="002B084F">
        <w:rPr>
          <w:rFonts w:ascii="Calibri" w:hAnsi="Calibri" w:cs="Calibri"/>
          <w:lang w:val="en-GB"/>
        </w:rPr>
        <w:t>T</w:t>
      </w:r>
      <w:r w:rsidR="000F2EFA" w:rsidRPr="002B084F">
        <w:rPr>
          <w:rFonts w:ascii="Calibri" w:hAnsi="Calibri" w:cs="Calibri"/>
          <w:lang w:val="en-GB"/>
        </w:rPr>
        <w:t xml:space="preserve">he </w:t>
      </w:r>
      <w:r w:rsidR="008A536C" w:rsidRPr="002B084F">
        <w:rPr>
          <w:rFonts w:ascii="Calibri" w:hAnsi="Calibri" w:cs="Calibri"/>
          <w:lang w:val="en-GB"/>
        </w:rPr>
        <w:t>filament</w:t>
      </w:r>
      <w:r w:rsidR="00123F28" w:rsidRPr="002B084F">
        <w:rPr>
          <w:rFonts w:ascii="Calibri" w:hAnsi="Calibri" w:cs="Calibri"/>
          <w:lang w:val="en-GB"/>
        </w:rPr>
        <w:t xml:space="preserve"> is</w:t>
      </w:r>
      <w:r w:rsidR="000F2EFA" w:rsidRPr="002B084F">
        <w:rPr>
          <w:rFonts w:ascii="Calibri" w:hAnsi="Calibri" w:cs="Calibri"/>
          <w:lang w:val="en-GB"/>
        </w:rPr>
        <w:t xml:space="preserve"> withdrawn after ensuring a temporal re-ligation of the CCA. The prearranged ligation of the ECA is quickly occluded</w:t>
      </w:r>
      <w:r w:rsidR="00317E8A" w:rsidRPr="002B084F">
        <w:rPr>
          <w:rFonts w:ascii="Calibri" w:hAnsi="Calibri" w:cs="Calibri"/>
          <w:lang w:val="en-GB"/>
        </w:rPr>
        <w:t>,</w:t>
      </w:r>
      <w:r w:rsidR="000F2EFA" w:rsidRPr="002B084F">
        <w:rPr>
          <w:rFonts w:ascii="Calibri" w:hAnsi="Calibri" w:cs="Calibri"/>
          <w:lang w:val="en-GB"/>
        </w:rPr>
        <w:t xml:space="preserve"> and the CCA is reopened to allow reperfusion.</w:t>
      </w:r>
      <w:r w:rsidR="006E4F45" w:rsidRPr="002B084F">
        <w:rPr>
          <w:rFonts w:ascii="Calibri" w:hAnsi="Calibri" w:cs="Calibri"/>
          <w:lang w:val="en-GB"/>
        </w:rPr>
        <w:t xml:space="preserve"> Abbreviations: ACA = anterior cerebral artery, CCA =</w:t>
      </w:r>
      <w:r w:rsidR="008C71C1" w:rsidRPr="002B084F">
        <w:rPr>
          <w:rFonts w:ascii="Calibri" w:hAnsi="Calibri" w:cs="Calibri"/>
          <w:lang w:val="en-GB"/>
        </w:rPr>
        <w:t xml:space="preserve"> </w:t>
      </w:r>
      <w:r w:rsidR="006E4F45" w:rsidRPr="002B084F">
        <w:rPr>
          <w:rFonts w:ascii="Calibri" w:hAnsi="Calibri" w:cs="Calibri"/>
          <w:lang w:val="en-GB"/>
        </w:rPr>
        <w:t xml:space="preserve">common carotid artery, </w:t>
      </w:r>
      <w:r w:rsidR="00AF6534" w:rsidRPr="002B084F">
        <w:rPr>
          <w:rFonts w:ascii="Calibri" w:hAnsi="Calibri" w:cs="Calibri"/>
          <w:lang w:val="en-GB"/>
        </w:rPr>
        <w:t>ECA</w:t>
      </w:r>
      <w:r w:rsidR="000F2EFA" w:rsidRPr="002B084F">
        <w:rPr>
          <w:rFonts w:ascii="Calibri" w:hAnsi="Calibri" w:cs="Calibri"/>
          <w:lang w:val="en-GB"/>
        </w:rPr>
        <w:t xml:space="preserve"> </w:t>
      </w:r>
      <w:r w:rsidR="006E4F45" w:rsidRPr="002B084F">
        <w:rPr>
          <w:rFonts w:ascii="Calibri" w:hAnsi="Calibri" w:cs="Calibri"/>
          <w:lang w:val="en-GB"/>
        </w:rPr>
        <w:t xml:space="preserve">= </w:t>
      </w:r>
      <w:r w:rsidR="00AF6534" w:rsidRPr="002B084F">
        <w:rPr>
          <w:rFonts w:ascii="Calibri" w:hAnsi="Calibri" w:cs="Calibri"/>
          <w:lang w:val="en-GB"/>
        </w:rPr>
        <w:t>external carotid artery</w:t>
      </w:r>
      <w:r w:rsidR="006E4F45" w:rsidRPr="002B084F">
        <w:rPr>
          <w:rFonts w:ascii="Calibri" w:hAnsi="Calibri" w:cs="Calibri"/>
          <w:lang w:val="en-GB"/>
        </w:rPr>
        <w:t xml:space="preserve">, MCA = middle cerebral artery, </w:t>
      </w:r>
      <w:r w:rsidR="00AF6534" w:rsidRPr="002B084F">
        <w:rPr>
          <w:rFonts w:ascii="Calibri" w:hAnsi="Calibri" w:cs="Calibri"/>
          <w:lang w:val="en-GB"/>
        </w:rPr>
        <w:t>ICA</w:t>
      </w:r>
      <w:r w:rsidR="006E4F45" w:rsidRPr="002B084F">
        <w:rPr>
          <w:rFonts w:ascii="Calibri" w:hAnsi="Calibri" w:cs="Calibri"/>
          <w:lang w:val="en-GB"/>
        </w:rPr>
        <w:t xml:space="preserve"> = </w:t>
      </w:r>
      <w:r w:rsidR="00AF6534" w:rsidRPr="002B084F">
        <w:rPr>
          <w:rFonts w:ascii="Calibri" w:hAnsi="Calibri" w:cs="Calibri"/>
          <w:lang w:val="en-GB"/>
        </w:rPr>
        <w:t>internal carotid artery</w:t>
      </w:r>
      <w:r w:rsidR="000F2EFA" w:rsidRPr="002B084F">
        <w:rPr>
          <w:rFonts w:ascii="Calibri" w:hAnsi="Calibri" w:cs="Calibri"/>
          <w:lang w:val="en-GB"/>
        </w:rPr>
        <w:t>,</w:t>
      </w:r>
      <w:r w:rsidR="00903C6F" w:rsidRPr="002B084F">
        <w:rPr>
          <w:rFonts w:ascii="Calibri" w:hAnsi="Calibri" w:cs="Calibri"/>
          <w:lang w:val="en-GB"/>
        </w:rPr>
        <w:t xml:space="preserve"> </w:t>
      </w:r>
      <w:r w:rsidR="000F2EFA" w:rsidRPr="002B084F">
        <w:rPr>
          <w:rFonts w:ascii="Calibri" w:hAnsi="Calibri" w:cs="Calibri"/>
          <w:lang w:val="en-GB"/>
        </w:rPr>
        <w:t xml:space="preserve"> </w:t>
      </w:r>
      <w:r w:rsidR="00AF6534" w:rsidRPr="002B084F">
        <w:rPr>
          <w:rFonts w:ascii="Calibri" w:hAnsi="Calibri" w:cs="Calibri"/>
          <w:lang w:val="en-GB"/>
        </w:rPr>
        <w:t>OA</w:t>
      </w:r>
      <w:r w:rsidR="006E4F45" w:rsidRPr="002B084F">
        <w:rPr>
          <w:rFonts w:ascii="Calibri" w:hAnsi="Calibri" w:cs="Calibri"/>
          <w:lang w:val="en-GB"/>
        </w:rPr>
        <w:t xml:space="preserve"> = </w:t>
      </w:r>
      <w:r w:rsidR="00903C6F" w:rsidRPr="002B084F">
        <w:rPr>
          <w:rFonts w:ascii="Calibri" w:hAnsi="Calibri" w:cs="Calibri"/>
          <w:lang w:val="en-GB"/>
        </w:rPr>
        <w:t>o</w:t>
      </w:r>
      <w:r w:rsidR="00AF6534" w:rsidRPr="002B084F">
        <w:rPr>
          <w:rFonts w:ascii="Calibri" w:hAnsi="Calibri" w:cs="Calibri"/>
          <w:lang w:val="en-GB"/>
        </w:rPr>
        <w:t>ccipital artery</w:t>
      </w:r>
      <w:r w:rsidR="000F2EFA" w:rsidRPr="002B084F">
        <w:rPr>
          <w:rFonts w:ascii="Calibri" w:hAnsi="Calibri" w:cs="Calibri"/>
          <w:lang w:val="en-GB"/>
        </w:rPr>
        <w:t xml:space="preserve">, </w:t>
      </w:r>
      <w:r w:rsidR="006E4F45" w:rsidRPr="002B084F">
        <w:rPr>
          <w:rFonts w:ascii="Calibri" w:hAnsi="Calibri" w:cs="Calibri"/>
          <w:lang w:val="en-GB"/>
        </w:rPr>
        <w:t xml:space="preserve">PPA = </w:t>
      </w:r>
      <w:r w:rsidR="00BD187B" w:rsidRPr="002B084F">
        <w:rPr>
          <w:rFonts w:ascii="Calibri" w:hAnsi="Calibri" w:cs="Calibri"/>
          <w:shd w:val="clear" w:color="auto" w:fill="FFFFFF"/>
          <w:lang w:val="en-GB"/>
        </w:rPr>
        <w:t xml:space="preserve">pterygopalatine artery, </w:t>
      </w:r>
      <w:r w:rsidR="00903C6F" w:rsidRPr="002B084F">
        <w:rPr>
          <w:rFonts w:ascii="Calibri" w:hAnsi="Calibri" w:cs="Calibri"/>
          <w:lang w:val="en-GB"/>
        </w:rPr>
        <w:t>STA</w:t>
      </w:r>
      <w:r w:rsidR="006E4F45" w:rsidRPr="002B084F">
        <w:rPr>
          <w:rFonts w:ascii="Calibri" w:hAnsi="Calibri" w:cs="Calibri"/>
          <w:lang w:val="en-GB"/>
        </w:rPr>
        <w:t xml:space="preserve"> = </w:t>
      </w:r>
      <w:r w:rsidR="00903C6F" w:rsidRPr="002B084F">
        <w:rPr>
          <w:rFonts w:ascii="Calibri" w:hAnsi="Calibri" w:cs="Calibri"/>
          <w:lang w:val="en-GB"/>
        </w:rPr>
        <w:t>superior thyroid artery</w:t>
      </w:r>
      <w:r w:rsidR="00123F28" w:rsidRPr="002B084F">
        <w:rPr>
          <w:rFonts w:ascii="Calibri" w:hAnsi="Calibri" w:cs="Calibri"/>
          <w:lang w:val="en-GB"/>
        </w:rPr>
        <w:t>.</w:t>
      </w:r>
      <w:r w:rsidR="00B65564" w:rsidRPr="002B084F">
        <w:rPr>
          <w:rFonts w:ascii="Calibri" w:hAnsi="Calibri" w:cs="Calibri"/>
          <w:lang w:val="en-GB"/>
        </w:rPr>
        <w:t xml:space="preserve"> Scale bar = 2</w:t>
      </w:r>
      <w:r w:rsidR="00317E8A" w:rsidRPr="002B084F">
        <w:rPr>
          <w:rFonts w:ascii="Calibri" w:hAnsi="Calibri" w:cs="Calibri"/>
          <w:lang w:val="en-GB"/>
        </w:rPr>
        <w:t xml:space="preserve"> </w:t>
      </w:r>
      <w:r w:rsidR="00B65564" w:rsidRPr="002B084F">
        <w:rPr>
          <w:rFonts w:ascii="Calibri" w:hAnsi="Calibri" w:cs="Calibri"/>
          <w:lang w:val="en-GB"/>
        </w:rPr>
        <w:t xml:space="preserve">mm. </w:t>
      </w:r>
    </w:p>
    <w:p w14:paraId="1258E0E4" w14:textId="77777777" w:rsidR="007C385C" w:rsidRPr="002B084F" w:rsidRDefault="007C385C" w:rsidP="00C92543">
      <w:pPr>
        <w:jc w:val="both"/>
        <w:rPr>
          <w:rFonts w:ascii="Calibri" w:hAnsi="Calibri" w:cs="Calibri"/>
          <w:lang w:val="en-GB"/>
        </w:rPr>
      </w:pPr>
    </w:p>
    <w:p w14:paraId="76B85262" w14:textId="5CDA9C9B" w:rsidR="007C385C" w:rsidRPr="002B084F" w:rsidRDefault="007C385C" w:rsidP="00C92543">
      <w:pPr>
        <w:jc w:val="both"/>
        <w:rPr>
          <w:rFonts w:ascii="Calibri" w:hAnsi="Calibri" w:cs="Calibri"/>
          <w:lang w:val="en-GB"/>
        </w:rPr>
      </w:pPr>
      <w:r w:rsidRPr="002B084F">
        <w:rPr>
          <w:rFonts w:ascii="Calibri" w:hAnsi="Calibri" w:cs="Calibri"/>
          <w:b/>
          <w:lang w:val="en-GB"/>
        </w:rPr>
        <w:t>Figure 2</w:t>
      </w:r>
      <w:r w:rsidR="003418DC" w:rsidRPr="002B084F">
        <w:rPr>
          <w:rFonts w:ascii="Calibri" w:hAnsi="Calibri" w:cs="Calibri"/>
          <w:b/>
          <w:lang w:val="en-GB"/>
        </w:rPr>
        <w:t xml:space="preserve">:  </w:t>
      </w:r>
      <w:r w:rsidRPr="002B084F">
        <w:rPr>
          <w:rFonts w:ascii="Calibri" w:hAnsi="Calibri" w:cs="Calibri"/>
          <w:b/>
          <w:lang w:val="en-GB"/>
        </w:rPr>
        <w:t>SAH grading system with corresponding blood volume and MRI images.</w:t>
      </w:r>
      <w:r w:rsidRPr="002B084F">
        <w:rPr>
          <w:rFonts w:ascii="Calibri" w:hAnsi="Calibri" w:cs="Calibri"/>
          <w:lang w:val="en-GB"/>
        </w:rPr>
        <w:t xml:space="preserve"> </w:t>
      </w:r>
      <w:r w:rsidR="00317E8A" w:rsidRPr="002B084F">
        <w:rPr>
          <w:rFonts w:ascii="Calibri" w:hAnsi="Calibri" w:cs="Calibri"/>
          <w:lang w:val="en-GB"/>
        </w:rPr>
        <w:t>(</w:t>
      </w:r>
      <w:r w:rsidRPr="002B084F">
        <w:rPr>
          <w:rFonts w:ascii="Calibri" w:hAnsi="Calibri" w:cs="Calibri"/>
          <w:b/>
          <w:lang w:val="en-GB"/>
        </w:rPr>
        <w:t>A</w:t>
      </w:r>
      <w:r w:rsidR="00317E8A" w:rsidRPr="002B084F">
        <w:rPr>
          <w:rFonts w:ascii="Calibri" w:hAnsi="Calibri" w:cs="Calibri"/>
          <w:lang w:val="en-GB"/>
        </w:rPr>
        <w:t xml:space="preserve">) </w:t>
      </w:r>
      <w:r w:rsidRPr="002B084F">
        <w:rPr>
          <w:rFonts w:ascii="Calibri" w:hAnsi="Calibri" w:cs="Calibri"/>
          <w:lang w:val="en-GB"/>
        </w:rPr>
        <w:t xml:space="preserve">Total bleeding volume of each SAH grade based on the Kothari </w:t>
      </w:r>
      <w:r w:rsidRPr="002B084F">
        <w:rPr>
          <w:rFonts w:ascii="Calibri" w:hAnsi="Calibri" w:cs="Calibri"/>
          <w:shd w:val="clear" w:color="auto" w:fill="FFFFFF"/>
          <w:lang w:val="en-GB"/>
        </w:rPr>
        <w:t xml:space="preserve">abc/2 volume estimation. </w:t>
      </w:r>
      <w:r w:rsidR="00317E8A" w:rsidRPr="002B084F">
        <w:rPr>
          <w:rFonts w:ascii="Calibri" w:hAnsi="Calibri" w:cs="Calibri"/>
          <w:shd w:val="clear" w:color="auto" w:fill="FFFFFF"/>
          <w:lang w:val="en-GB"/>
        </w:rPr>
        <w:t>(</w:t>
      </w:r>
      <w:r w:rsidRPr="002B084F">
        <w:rPr>
          <w:rFonts w:ascii="Calibri" w:hAnsi="Calibri" w:cs="Calibri"/>
          <w:b/>
          <w:shd w:val="clear" w:color="auto" w:fill="FFFFFF"/>
          <w:lang w:val="en-GB"/>
        </w:rPr>
        <w:t>B</w:t>
      </w:r>
      <w:r w:rsidR="00317E8A" w:rsidRPr="002B084F">
        <w:rPr>
          <w:rFonts w:ascii="Calibri" w:hAnsi="Calibri" w:cs="Calibri"/>
          <w:shd w:val="clear" w:color="auto" w:fill="FFFFFF"/>
          <w:lang w:val="en-GB"/>
        </w:rPr>
        <w:t>,</w:t>
      </w:r>
      <w:r w:rsidRPr="002B084F">
        <w:rPr>
          <w:rFonts w:ascii="Calibri" w:hAnsi="Calibri" w:cs="Calibri"/>
          <w:b/>
          <w:shd w:val="clear" w:color="auto" w:fill="FFFFFF"/>
          <w:lang w:val="en-GB"/>
        </w:rPr>
        <w:t>C</w:t>
      </w:r>
      <w:r w:rsidR="00317E8A" w:rsidRPr="002B084F">
        <w:rPr>
          <w:rFonts w:ascii="Calibri" w:hAnsi="Calibri" w:cs="Calibri"/>
          <w:shd w:val="clear" w:color="auto" w:fill="FFFFFF"/>
          <w:lang w:val="en-GB"/>
        </w:rPr>
        <w:t>)</w:t>
      </w:r>
      <w:r w:rsidRPr="002B084F">
        <w:rPr>
          <w:rFonts w:ascii="Calibri" w:hAnsi="Calibri" w:cs="Calibri"/>
          <w:shd w:val="clear" w:color="auto" w:fill="FFFFFF"/>
          <w:lang w:val="en-GB"/>
        </w:rPr>
        <w:t xml:space="preserve"> Calculated SAH bleeding volume based on the formula </w:t>
      </w:r>
      <m:oMath>
        <m:r>
          <w:rPr>
            <w:rFonts w:ascii="Cambria Math" w:hAnsi="Cambria Math" w:cs="Calibri"/>
            <w:shd w:val="clear" w:color="auto" w:fill="FFFFFF"/>
          </w:rPr>
          <m:t>V</m:t>
        </m:r>
        <m:r>
          <w:rPr>
            <w:rFonts w:ascii="Cambria Math" w:hAnsi="Cambria Math" w:cs="Calibri"/>
            <w:shd w:val="clear" w:color="auto" w:fill="FFFFFF"/>
            <w:lang w:val="en-GB"/>
          </w:rPr>
          <m:t>=</m:t>
        </m:r>
        <m:sSub>
          <m:sSubPr>
            <m:ctrlPr>
              <w:rPr>
                <w:rFonts w:ascii="Cambria Math" w:hAnsi="Cambria Math" w:cs="Calibri"/>
                <w:i/>
                <w:iCs/>
                <w:shd w:val="clear" w:color="auto" w:fill="FFFFFF"/>
              </w:rPr>
            </m:ctrlPr>
          </m:sSubPr>
          <m:e>
            <m:r>
              <w:rPr>
                <w:rFonts w:ascii="Cambria Math" w:hAnsi="Cambria Math" w:cs="Calibri"/>
                <w:shd w:val="clear" w:color="auto" w:fill="FFFFFF"/>
                <w:lang w:val="en-GB"/>
              </w:rPr>
              <m:t>(</m:t>
            </m:r>
            <m:r>
              <w:rPr>
                <w:rFonts w:ascii="Cambria Math" w:hAnsi="Cambria Math" w:cs="Calibri"/>
                <w:shd w:val="clear" w:color="auto" w:fill="FFFFFF"/>
              </w:rPr>
              <m:t>A</m:t>
            </m:r>
          </m:e>
          <m:sub>
            <m:r>
              <w:rPr>
                <w:rFonts w:ascii="Cambria Math" w:hAnsi="Cambria Math" w:cs="Calibri"/>
                <w:shd w:val="clear" w:color="auto" w:fill="FFFFFF"/>
                <w:lang w:val="en-GB"/>
              </w:rPr>
              <m:t>1</m:t>
            </m:r>
          </m:sub>
        </m:sSub>
        <m:r>
          <w:rPr>
            <w:rFonts w:ascii="Cambria Math" w:hAnsi="Cambria Math" w:cs="Calibri"/>
            <w:shd w:val="clear" w:color="auto" w:fill="FFFFFF"/>
            <w:lang w:val="en-GB"/>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lang w:val="en-GB"/>
              </w:rPr>
              <m:t>2</m:t>
            </m:r>
          </m:sub>
        </m:sSub>
        <m:r>
          <w:rPr>
            <w:rFonts w:ascii="Cambria Math" w:hAnsi="Cambria Math" w:cs="Calibri"/>
            <w:shd w:val="clear" w:color="auto" w:fill="FFFFFF"/>
            <w:lang w:val="en-GB"/>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rPr>
              <m:t>x</m:t>
            </m:r>
          </m:sub>
        </m:sSub>
        <m:r>
          <w:rPr>
            <w:rFonts w:ascii="Cambria Math" w:hAnsi="Cambria Math" w:cs="Calibri"/>
            <w:shd w:val="clear" w:color="auto" w:fill="FFFFFF"/>
            <w:lang w:val="en-GB"/>
          </w:rPr>
          <m:t>)∙</m:t>
        </m:r>
        <m:r>
          <w:rPr>
            <w:rFonts w:ascii="Cambria Math" w:hAnsi="Cambria Math" w:cs="Calibri"/>
            <w:shd w:val="clear" w:color="auto" w:fill="FFFFFF"/>
          </w:rPr>
          <m:t>d</m:t>
        </m:r>
      </m:oMath>
      <w:r w:rsidRPr="002B084F">
        <w:rPr>
          <w:rFonts w:ascii="Calibri" w:hAnsi="Calibri" w:cs="Calibri"/>
          <w:iCs/>
          <w:shd w:val="clear" w:color="auto" w:fill="FFFFFF"/>
          <w:lang w:val="en-GB"/>
        </w:rPr>
        <w:t xml:space="preserve">, by which </w:t>
      </w:r>
      <w:r w:rsidRPr="002B084F">
        <w:rPr>
          <w:rFonts w:ascii="Calibri" w:hAnsi="Calibri" w:cs="Calibri"/>
          <w:shd w:val="clear" w:color="auto" w:fill="FFFFFF"/>
          <w:lang w:val="en-GB"/>
        </w:rPr>
        <w:t>the bleeding area is determined via ImageJ on each slide section</w:t>
      </w:r>
      <w:r w:rsidR="00317E8A" w:rsidRPr="002B084F">
        <w:rPr>
          <w:rFonts w:ascii="Calibri" w:hAnsi="Calibri" w:cs="Calibri"/>
          <w:shd w:val="clear" w:color="auto" w:fill="FFFFFF"/>
          <w:lang w:val="en-GB"/>
        </w:rPr>
        <w:t>,</w:t>
      </w:r>
      <w:r w:rsidRPr="002B084F">
        <w:rPr>
          <w:rFonts w:ascii="Calibri" w:hAnsi="Calibri" w:cs="Calibri"/>
          <w:shd w:val="clear" w:color="auto" w:fill="FFFFFF"/>
          <w:lang w:val="en-GB"/>
        </w:rPr>
        <w:t xml:space="preserve"> and the sum of all bleeding areas </w:t>
      </w:r>
      <w:r w:rsidR="00317E8A" w:rsidRPr="002B084F">
        <w:rPr>
          <w:rFonts w:ascii="Calibri" w:hAnsi="Calibri" w:cs="Calibri"/>
          <w:shd w:val="clear" w:color="auto" w:fill="FFFFFF"/>
          <w:lang w:val="en-GB"/>
        </w:rPr>
        <w:t xml:space="preserve">is </w:t>
      </w:r>
      <w:r w:rsidRPr="002B084F">
        <w:rPr>
          <w:rFonts w:ascii="Calibri" w:hAnsi="Calibri" w:cs="Calibri"/>
          <w:shd w:val="clear" w:color="auto" w:fill="FFFFFF"/>
          <w:lang w:val="en-GB"/>
        </w:rPr>
        <w:t>multiplied with the corresponding MRI slide thickness.</w:t>
      </w:r>
      <w:r w:rsidR="00A46484" w:rsidRPr="002B084F">
        <w:rPr>
          <w:rFonts w:ascii="Calibri" w:hAnsi="Calibri" w:cs="Calibri"/>
          <w:shd w:val="clear" w:color="auto" w:fill="FFFFFF"/>
          <w:lang w:val="en-GB"/>
        </w:rPr>
        <w:t xml:space="preserve"> Values are expressed as mean ± SEM. </w:t>
      </w:r>
      <w:r w:rsidRPr="002B084F">
        <w:rPr>
          <w:rFonts w:ascii="Calibri" w:hAnsi="Calibri" w:cs="Calibri"/>
          <w:shd w:val="clear" w:color="auto" w:fill="FFFFFF"/>
          <w:lang w:val="en-GB"/>
        </w:rPr>
        <w:t xml:space="preserve"> </w:t>
      </w:r>
      <w:r w:rsidR="00317E8A" w:rsidRPr="002B084F">
        <w:rPr>
          <w:rFonts w:ascii="Calibri" w:hAnsi="Calibri" w:cs="Calibri"/>
          <w:shd w:val="clear" w:color="auto" w:fill="FFFFFF"/>
          <w:lang w:val="en-GB"/>
        </w:rPr>
        <w:t>(</w:t>
      </w:r>
      <w:r w:rsidRPr="002B084F">
        <w:rPr>
          <w:rFonts w:ascii="Calibri" w:hAnsi="Calibri" w:cs="Calibri"/>
          <w:b/>
          <w:shd w:val="clear" w:color="auto" w:fill="FFFFFF"/>
          <w:lang w:val="en-GB"/>
        </w:rPr>
        <w:t>D</w:t>
      </w:r>
      <w:r w:rsidR="00317E8A" w:rsidRPr="002B084F">
        <w:rPr>
          <w:rFonts w:ascii="Calibri" w:hAnsi="Calibri" w:cs="Calibri"/>
          <w:shd w:val="clear" w:color="auto" w:fill="FFFFFF"/>
          <w:lang w:val="en-GB"/>
        </w:rPr>
        <w:t xml:space="preserve">) </w:t>
      </w:r>
      <w:r w:rsidRPr="002B084F">
        <w:rPr>
          <w:rFonts w:ascii="Calibri" w:hAnsi="Calibri" w:cs="Calibri"/>
          <w:shd w:val="clear" w:color="auto" w:fill="FFFFFF"/>
          <w:lang w:val="en-GB"/>
        </w:rPr>
        <w:t xml:space="preserve">Pie chart showing </w:t>
      </w:r>
      <w:r w:rsidR="00317E8A" w:rsidRPr="002B084F">
        <w:rPr>
          <w:rFonts w:ascii="Calibri" w:hAnsi="Calibri" w:cs="Calibri"/>
          <w:shd w:val="clear" w:color="auto" w:fill="FFFFFF"/>
          <w:lang w:val="en-GB"/>
        </w:rPr>
        <w:t xml:space="preserve">the </w:t>
      </w:r>
      <w:r w:rsidRPr="002B084F">
        <w:rPr>
          <w:rFonts w:ascii="Calibri" w:hAnsi="Calibri" w:cs="Calibri"/>
          <w:shd w:val="clear" w:color="auto" w:fill="FFFFFF"/>
          <w:lang w:val="en-GB"/>
        </w:rPr>
        <w:t xml:space="preserve">distribution of SAH grade in the experimental mice. </w:t>
      </w:r>
      <w:r w:rsidR="00317E8A" w:rsidRPr="002B084F">
        <w:rPr>
          <w:rFonts w:ascii="Calibri" w:hAnsi="Calibri" w:cs="Calibri"/>
          <w:shd w:val="clear" w:color="auto" w:fill="FFFFFF"/>
          <w:lang w:val="en-GB"/>
        </w:rPr>
        <w:t>(</w:t>
      </w:r>
      <w:r w:rsidRPr="002B084F">
        <w:rPr>
          <w:rFonts w:ascii="Calibri" w:hAnsi="Calibri" w:cs="Calibri"/>
          <w:b/>
          <w:lang w:val="en-GB"/>
        </w:rPr>
        <w:t>E</w:t>
      </w:r>
      <w:r w:rsidR="00317E8A" w:rsidRPr="002B084F">
        <w:rPr>
          <w:rFonts w:ascii="Calibri" w:hAnsi="Calibri" w:cs="Calibri"/>
          <w:lang w:val="en-GB"/>
        </w:rPr>
        <w:t xml:space="preserve">) </w:t>
      </w:r>
      <w:r w:rsidRPr="002B084F">
        <w:rPr>
          <w:rFonts w:ascii="Calibri" w:hAnsi="Calibri" w:cs="Calibri"/>
          <w:lang w:val="en-GB"/>
        </w:rPr>
        <w:t>T2-weighted MRI axial sections depicting representative images categorizing SAH grade. Grade 0: no SAH or hemorrhage identified (14%); grade I: SAH thickness ≤0.80</w:t>
      </w:r>
      <w:r w:rsidR="00AC3610" w:rsidRPr="002B084F">
        <w:rPr>
          <w:rFonts w:ascii="Calibri" w:hAnsi="Calibri" w:cs="Calibri"/>
          <w:lang w:val="en-GB"/>
        </w:rPr>
        <w:t xml:space="preserve"> </w:t>
      </w:r>
      <w:r w:rsidRPr="002B084F">
        <w:rPr>
          <w:rFonts w:ascii="Calibri" w:hAnsi="Calibri" w:cs="Calibri"/>
          <w:lang w:val="en-GB"/>
        </w:rPr>
        <w:t xml:space="preserve">mm; grade II: SAH thickness </w:t>
      </w:r>
      <w:r w:rsidR="00323B1F" w:rsidRPr="002B084F">
        <w:rPr>
          <w:rFonts w:ascii="Calibri" w:hAnsi="Calibri" w:cs="Calibri"/>
          <w:lang w:val="en-GB"/>
        </w:rPr>
        <w:t>&gt;</w:t>
      </w:r>
      <w:r w:rsidRPr="002B084F">
        <w:rPr>
          <w:rFonts w:ascii="Calibri" w:hAnsi="Calibri" w:cs="Calibri"/>
          <w:lang w:val="en-GB"/>
        </w:rPr>
        <w:t>0.8</w:t>
      </w:r>
      <w:r w:rsidR="00323B1F" w:rsidRPr="002B084F">
        <w:rPr>
          <w:rFonts w:ascii="Calibri" w:hAnsi="Calibri" w:cs="Calibri"/>
          <w:lang w:val="en-GB"/>
        </w:rPr>
        <w:t xml:space="preserve"> and &lt;</w:t>
      </w:r>
      <w:r w:rsidRPr="002B084F">
        <w:rPr>
          <w:rFonts w:ascii="Calibri" w:hAnsi="Calibri" w:cs="Calibri"/>
          <w:lang w:val="en-GB"/>
        </w:rPr>
        <w:t>1.6 mm; grade III: SAH thickness ≥1.6</w:t>
      </w:r>
      <w:r w:rsidR="00AC3610" w:rsidRPr="002B084F">
        <w:rPr>
          <w:rFonts w:ascii="Calibri" w:hAnsi="Calibri" w:cs="Calibri"/>
          <w:lang w:val="en-GB"/>
        </w:rPr>
        <w:t xml:space="preserve"> </w:t>
      </w:r>
      <w:r w:rsidRPr="002B084F">
        <w:rPr>
          <w:rFonts w:ascii="Calibri" w:hAnsi="Calibri" w:cs="Calibri"/>
          <w:lang w:val="en-GB"/>
        </w:rPr>
        <w:t>mm; grade IV: SAH with either ICH and/or stroke. Abbreviations: ICH = intracerebral hemorrhage, MRI = magnetic resonance imaging. Scale bar = 5</w:t>
      </w:r>
      <w:r w:rsidR="00AC3610" w:rsidRPr="002B084F">
        <w:rPr>
          <w:rFonts w:ascii="Calibri" w:hAnsi="Calibri" w:cs="Calibri"/>
          <w:lang w:val="en-GB"/>
        </w:rPr>
        <w:t xml:space="preserve"> </w:t>
      </w:r>
      <w:r w:rsidRPr="002B084F">
        <w:rPr>
          <w:rFonts w:ascii="Calibri" w:hAnsi="Calibri" w:cs="Calibri"/>
          <w:lang w:val="en-GB"/>
        </w:rPr>
        <w:t>mm.</w:t>
      </w:r>
    </w:p>
    <w:p w14:paraId="183D655A" w14:textId="77777777" w:rsidR="00B8193F" w:rsidRPr="002B084F" w:rsidRDefault="00B8193F" w:rsidP="00C92543">
      <w:pPr>
        <w:jc w:val="both"/>
        <w:rPr>
          <w:rFonts w:ascii="Calibri" w:hAnsi="Calibri" w:cs="Calibri"/>
          <w:lang w:val="en-GB"/>
        </w:rPr>
      </w:pPr>
    </w:p>
    <w:p w14:paraId="0665E8F8" w14:textId="3B1D5812" w:rsidR="00F71EDD" w:rsidRPr="002B084F" w:rsidRDefault="00B8193F" w:rsidP="00C92543">
      <w:pPr>
        <w:jc w:val="both"/>
        <w:rPr>
          <w:rFonts w:ascii="Calibri" w:hAnsi="Calibri" w:cs="Calibri"/>
          <w:lang w:val="en-GB"/>
        </w:rPr>
      </w:pPr>
      <w:r w:rsidRPr="002B084F">
        <w:rPr>
          <w:rFonts w:ascii="Calibri" w:hAnsi="Calibri" w:cs="Calibri"/>
          <w:b/>
          <w:lang w:val="en-GB"/>
        </w:rPr>
        <w:t xml:space="preserve">Figure </w:t>
      </w:r>
      <w:r w:rsidR="007C385C" w:rsidRPr="002B084F">
        <w:rPr>
          <w:rFonts w:ascii="Calibri" w:hAnsi="Calibri" w:cs="Calibri"/>
          <w:b/>
          <w:lang w:val="en-GB"/>
        </w:rPr>
        <w:t>3</w:t>
      </w:r>
      <w:r w:rsidR="003418DC" w:rsidRPr="002B084F">
        <w:rPr>
          <w:rFonts w:ascii="Calibri" w:hAnsi="Calibri" w:cs="Calibri"/>
          <w:b/>
          <w:lang w:val="en-GB"/>
        </w:rPr>
        <w:t xml:space="preserve">: </w:t>
      </w:r>
      <w:r w:rsidR="00186735" w:rsidRPr="002B084F">
        <w:rPr>
          <w:rFonts w:ascii="Calibri" w:hAnsi="Calibri" w:cs="Calibri"/>
          <w:b/>
          <w:lang w:val="en-GB"/>
        </w:rPr>
        <w:t>Mouse brain anatomy</w:t>
      </w:r>
      <w:r w:rsidR="00D47031" w:rsidRPr="002B084F">
        <w:rPr>
          <w:rFonts w:ascii="Calibri" w:hAnsi="Calibri" w:cs="Calibri"/>
          <w:b/>
          <w:lang w:val="en-GB"/>
        </w:rPr>
        <w:t xml:space="preserve"> and macroscopic images of SAH. </w:t>
      </w:r>
      <w:r w:rsidR="00317E8A" w:rsidRPr="002B084F">
        <w:rPr>
          <w:rFonts w:ascii="Calibri" w:hAnsi="Calibri" w:cs="Calibri"/>
          <w:b/>
          <w:lang w:val="en-GB"/>
        </w:rPr>
        <w:t>(</w:t>
      </w:r>
      <w:r w:rsidR="00D47031" w:rsidRPr="002B084F">
        <w:rPr>
          <w:rFonts w:ascii="Calibri" w:hAnsi="Calibri" w:cs="Calibri"/>
          <w:b/>
          <w:lang w:val="en-GB"/>
        </w:rPr>
        <w:t>A</w:t>
      </w:r>
      <w:r w:rsidR="00317E8A" w:rsidRPr="002B084F">
        <w:rPr>
          <w:rFonts w:ascii="Calibri" w:hAnsi="Calibri" w:cs="Calibri"/>
          <w:lang w:val="en-GB"/>
        </w:rPr>
        <w:t xml:space="preserve">) </w:t>
      </w:r>
      <w:r w:rsidR="00F71EDD" w:rsidRPr="002B084F">
        <w:rPr>
          <w:rFonts w:ascii="Calibri" w:hAnsi="Calibri" w:cs="Calibri"/>
          <w:lang w:val="en-GB"/>
        </w:rPr>
        <w:t>S</w:t>
      </w:r>
      <w:r w:rsidR="00D47031" w:rsidRPr="002B084F">
        <w:rPr>
          <w:rFonts w:ascii="Calibri" w:hAnsi="Calibri" w:cs="Calibri"/>
          <w:lang w:val="en-GB"/>
        </w:rPr>
        <w:t xml:space="preserve">chematic mouse vascular anatomy showing site of filament perforation. </w:t>
      </w:r>
      <w:r w:rsidR="00317E8A" w:rsidRPr="002B084F">
        <w:rPr>
          <w:rFonts w:ascii="Calibri" w:hAnsi="Calibri" w:cs="Calibri"/>
          <w:lang w:val="en-GB"/>
        </w:rPr>
        <w:t>(</w:t>
      </w:r>
      <w:r w:rsidR="00D47031" w:rsidRPr="002B084F">
        <w:rPr>
          <w:rFonts w:ascii="Calibri" w:hAnsi="Calibri" w:cs="Calibri"/>
          <w:b/>
          <w:lang w:val="en-GB"/>
        </w:rPr>
        <w:t>B</w:t>
      </w:r>
      <w:r w:rsidR="00317E8A" w:rsidRPr="002B084F">
        <w:rPr>
          <w:rFonts w:ascii="Calibri" w:hAnsi="Calibri" w:cs="Calibri"/>
          <w:lang w:val="en-GB"/>
        </w:rPr>
        <w:t xml:space="preserve">) </w:t>
      </w:r>
      <w:r w:rsidR="00F71EDD" w:rsidRPr="002B084F">
        <w:rPr>
          <w:rFonts w:ascii="Calibri" w:hAnsi="Calibri" w:cs="Calibri"/>
          <w:lang w:val="en-GB"/>
        </w:rPr>
        <w:t xml:space="preserve">Classical macroscopic image of successful </w:t>
      </w:r>
      <w:r w:rsidR="00186735" w:rsidRPr="002B084F">
        <w:rPr>
          <w:rFonts w:ascii="Calibri" w:hAnsi="Calibri" w:cs="Calibri"/>
          <w:lang w:val="en-GB"/>
        </w:rPr>
        <w:t xml:space="preserve">induction of </w:t>
      </w:r>
      <w:r w:rsidR="00F71EDD" w:rsidRPr="002B084F">
        <w:rPr>
          <w:rFonts w:ascii="Calibri" w:hAnsi="Calibri" w:cs="Calibri"/>
          <w:lang w:val="en-GB"/>
        </w:rPr>
        <w:t>SAH</w:t>
      </w:r>
      <w:r w:rsidR="00186735" w:rsidRPr="002B084F">
        <w:rPr>
          <w:rFonts w:ascii="Calibri" w:hAnsi="Calibri" w:cs="Calibri"/>
          <w:lang w:val="en-GB"/>
        </w:rPr>
        <w:t xml:space="preserve">. Before removing the brain, </w:t>
      </w:r>
      <w:r w:rsidR="00317E8A" w:rsidRPr="002B084F">
        <w:rPr>
          <w:rFonts w:ascii="Calibri" w:hAnsi="Calibri" w:cs="Calibri"/>
          <w:lang w:val="en-GB"/>
        </w:rPr>
        <w:t xml:space="preserve">a </w:t>
      </w:r>
      <w:r w:rsidR="00186735" w:rsidRPr="002B084F">
        <w:rPr>
          <w:rFonts w:ascii="Calibri" w:hAnsi="Calibri" w:cs="Calibri"/>
          <w:lang w:val="en-GB"/>
        </w:rPr>
        <w:t>perfusion of 1x</w:t>
      </w:r>
      <w:r w:rsidR="00317E8A" w:rsidRPr="002B084F">
        <w:rPr>
          <w:rFonts w:ascii="Calibri" w:hAnsi="Calibri" w:cs="Calibri"/>
          <w:lang w:val="en-GB"/>
        </w:rPr>
        <w:t xml:space="preserve"> </w:t>
      </w:r>
      <w:r w:rsidR="00186735" w:rsidRPr="002B084F">
        <w:rPr>
          <w:rFonts w:ascii="Calibri" w:hAnsi="Calibri" w:cs="Calibri"/>
          <w:lang w:val="en-GB"/>
        </w:rPr>
        <w:t>PBS was performed.</w:t>
      </w:r>
      <w:r w:rsidR="00F71EDD" w:rsidRPr="002B084F">
        <w:rPr>
          <w:rFonts w:ascii="Calibri" w:hAnsi="Calibri" w:cs="Calibri"/>
          <w:lang w:val="en-GB"/>
        </w:rPr>
        <w:t xml:space="preserve"> </w:t>
      </w:r>
      <w:r w:rsidR="00317E8A" w:rsidRPr="002B084F">
        <w:rPr>
          <w:rFonts w:ascii="Calibri" w:hAnsi="Calibri" w:cs="Calibri"/>
          <w:lang w:val="en-GB"/>
        </w:rPr>
        <w:t>(</w:t>
      </w:r>
      <w:r w:rsidR="00F71EDD" w:rsidRPr="002B084F">
        <w:rPr>
          <w:rFonts w:ascii="Calibri" w:hAnsi="Calibri" w:cs="Calibri"/>
          <w:b/>
          <w:lang w:val="en-GB"/>
        </w:rPr>
        <w:t>C</w:t>
      </w:r>
      <w:r w:rsidR="00317E8A" w:rsidRPr="002B084F">
        <w:rPr>
          <w:rFonts w:ascii="Calibri" w:hAnsi="Calibri" w:cs="Calibri"/>
          <w:lang w:val="en-GB"/>
        </w:rPr>
        <w:t xml:space="preserve">) </w:t>
      </w:r>
      <w:r w:rsidR="00F71EDD" w:rsidRPr="002B084F">
        <w:rPr>
          <w:rFonts w:ascii="Calibri" w:hAnsi="Calibri" w:cs="Calibri"/>
          <w:lang w:val="en-GB"/>
        </w:rPr>
        <w:t xml:space="preserve">Macroscopic view of </w:t>
      </w:r>
      <w:r w:rsidR="00317E8A" w:rsidRPr="002B084F">
        <w:rPr>
          <w:rFonts w:ascii="Calibri" w:hAnsi="Calibri" w:cs="Calibri"/>
          <w:lang w:val="en-GB"/>
        </w:rPr>
        <w:t xml:space="preserve">the </w:t>
      </w:r>
      <w:r w:rsidR="00F71EDD" w:rsidRPr="002B084F">
        <w:rPr>
          <w:rFonts w:ascii="Calibri" w:hAnsi="Calibri" w:cs="Calibri"/>
          <w:lang w:val="en-GB"/>
        </w:rPr>
        <w:t>mouse in which</w:t>
      </w:r>
      <w:r w:rsidR="00331A32" w:rsidRPr="002B084F">
        <w:rPr>
          <w:rFonts w:ascii="Calibri" w:hAnsi="Calibri" w:cs="Calibri"/>
          <w:lang w:val="en-GB"/>
        </w:rPr>
        <w:t xml:space="preserve"> the</w:t>
      </w:r>
      <w:r w:rsidR="00F71EDD" w:rsidRPr="002B084F">
        <w:rPr>
          <w:rFonts w:ascii="Calibri" w:hAnsi="Calibri" w:cs="Calibri"/>
          <w:lang w:val="en-GB"/>
        </w:rPr>
        <w:t xml:space="preserve"> filament was pushed too deep</w:t>
      </w:r>
      <w:r w:rsidR="00317E8A" w:rsidRPr="002B084F">
        <w:rPr>
          <w:rFonts w:ascii="Calibri" w:hAnsi="Calibri" w:cs="Calibri"/>
          <w:lang w:val="en-GB"/>
        </w:rPr>
        <w:t>,</w:t>
      </w:r>
      <w:r w:rsidR="00F71EDD" w:rsidRPr="002B084F">
        <w:rPr>
          <w:rFonts w:ascii="Calibri" w:hAnsi="Calibri" w:cs="Calibri"/>
          <w:lang w:val="en-GB"/>
        </w:rPr>
        <w:t xml:space="preserve"> causing </w:t>
      </w:r>
      <w:r w:rsidR="00186735" w:rsidRPr="002B084F">
        <w:rPr>
          <w:rFonts w:ascii="Calibri" w:hAnsi="Calibri" w:cs="Calibri"/>
          <w:lang w:val="en-GB"/>
        </w:rPr>
        <w:t>ICH.</w:t>
      </w:r>
      <w:r w:rsidR="00F71EDD" w:rsidRPr="002B084F">
        <w:rPr>
          <w:rFonts w:ascii="Calibri" w:hAnsi="Calibri" w:cs="Calibri"/>
          <w:lang w:val="en-GB"/>
        </w:rPr>
        <w:t xml:space="preserve"> </w:t>
      </w:r>
      <w:r w:rsidR="00186735" w:rsidRPr="002B084F">
        <w:rPr>
          <w:rFonts w:ascii="Calibri" w:hAnsi="Calibri" w:cs="Calibri"/>
          <w:lang w:val="en-GB"/>
        </w:rPr>
        <w:t>Abbreviations:</w:t>
      </w:r>
      <w:r w:rsidR="00866670" w:rsidRPr="002B084F">
        <w:rPr>
          <w:rFonts w:ascii="Calibri" w:hAnsi="Calibri" w:cs="Calibri"/>
          <w:lang w:val="en-GB"/>
        </w:rPr>
        <w:t xml:space="preserve"> ACA = anterior cerebral artery,</w:t>
      </w:r>
      <w:r w:rsidR="00985B92" w:rsidRPr="002B084F">
        <w:rPr>
          <w:rFonts w:ascii="Calibri" w:hAnsi="Calibri" w:cs="Calibri"/>
          <w:lang w:val="en-GB"/>
        </w:rPr>
        <w:t xml:space="preserve"> ECA = external carotid artery,</w:t>
      </w:r>
      <w:r w:rsidR="00186735" w:rsidRPr="002B084F">
        <w:rPr>
          <w:rFonts w:ascii="Calibri" w:hAnsi="Calibri" w:cs="Calibri"/>
          <w:lang w:val="en-GB"/>
        </w:rPr>
        <w:t xml:space="preserve"> </w:t>
      </w:r>
      <w:r w:rsidR="008C71C1" w:rsidRPr="002B084F">
        <w:rPr>
          <w:rFonts w:ascii="Calibri" w:hAnsi="Calibri" w:cs="Calibri"/>
          <w:lang w:val="en-GB"/>
        </w:rPr>
        <w:t xml:space="preserve">CCA = common carotid artery, </w:t>
      </w:r>
      <w:r w:rsidR="00985B92" w:rsidRPr="002B084F">
        <w:rPr>
          <w:rFonts w:ascii="Calibri" w:hAnsi="Calibri" w:cs="Calibri"/>
          <w:lang w:val="en-GB"/>
        </w:rPr>
        <w:t xml:space="preserve">ICA = internal carotid artery, </w:t>
      </w:r>
      <w:r w:rsidR="00186735" w:rsidRPr="002B084F">
        <w:rPr>
          <w:rFonts w:ascii="Calibri" w:hAnsi="Calibri" w:cs="Calibri"/>
          <w:lang w:val="en-GB"/>
        </w:rPr>
        <w:t xml:space="preserve">ICH = intracerebral hemorrhage, </w:t>
      </w:r>
      <w:r w:rsidR="007C385C" w:rsidRPr="002B084F">
        <w:rPr>
          <w:rFonts w:ascii="Calibri" w:hAnsi="Calibri" w:cs="Calibri"/>
          <w:lang w:val="en-GB"/>
        </w:rPr>
        <w:t xml:space="preserve">L = left, </w:t>
      </w:r>
      <w:r w:rsidR="00866670" w:rsidRPr="002B084F">
        <w:rPr>
          <w:rFonts w:ascii="Calibri" w:hAnsi="Calibri" w:cs="Calibri"/>
          <w:lang w:val="en-GB"/>
        </w:rPr>
        <w:t>M</w:t>
      </w:r>
      <w:r w:rsidR="00DD1CAF" w:rsidRPr="002B084F">
        <w:rPr>
          <w:rFonts w:ascii="Calibri" w:hAnsi="Calibri" w:cs="Calibri"/>
          <w:lang w:val="en-GB"/>
        </w:rPr>
        <w:t>CA</w:t>
      </w:r>
      <w:r w:rsidR="00866670" w:rsidRPr="002B084F">
        <w:rPr>
          <w:rFonts w:ascii="Calibri" w:hAnsi="Calibri" w:cs="Calibri"/>
          <w:lang w:val="en-GB"/>
        </w:rPr>
        <w:t xml:space="preserve"> = middle cerebral artery, </w:t>
      </w:r>
      <w:r w:rsidR="00F6643D" w:rsidRPr="002B084F">
        <w:rPr>
          <w:rFonts w:ascii="Calibri" w:hAnsi="Calibri" w:cs="Calibri"/>
          <w:lang w:val="en-GB"/>
        </w:rPr>
        <w:t xml:space="preserve">PPA = </w:t>
      </w:r>
      <w:r w:rsidR="00F6643D" w:rsidRPr="002B084F">
        <w:rPr>
          <w:rFonts w:ascii="Calibri" w:hAnsi="Calibri" w:cs="Calibri"/>
          <w:shd w:val="clear" w:color="auto" w:fill="FFFFFF"/>
          <w:lang w:val="en-GB"/>
        </w:rPr>
        <w:t>pterygopalatine artery</w:t>
      </w:r>
      <w:r w:rsidR="00F6643D" w:rsidRPr="002B084F">
        <w:rPr>
          <w:rFonts w:ascii="Calibri" w:hAnsi="Calibri" w:cs="Calibri"/>
          <w:lang w:val="en-GB"/>
        </w:rPr>
        <w:t xml:space="preserve">, </w:t>
      </w:r>
      <w:r w:rsidR="007C385C" w:rsidRPr="002B084F">
        <w:rPr>
          <w:rFonts w:ascii="Calibri" w:hAnsi="Calibri" w:cs="Calibri"/>
          <w:lang w:val="en-GB"/>
        </w:rPr>
        <w:t>R = right</w:t>
      </w:r>
      <w:r w:rsidR="00CC702B" w:rsidRPr="002B084F">
        <w:rPr>
          <w:rFonts w:ascii="Calibri" w:hAnsi="Calibri" w:cs="Calibri"/>
          <w:lang w:val="en-GB"/>
        </w:rPr>
        <w:t xml:space="preserve">. </w:t>
      </w:r>
      <w:r w:rsidR="00F71EDD" w:rsidRPr="002B084F">
        <w:rPr>
          <w:rFonts w:ascii="Calibri" w:hAnsi="Calibri" w:cs="Calibri"/>
          <w:lang w:val="en-GB"/>
        </w:rPr>
        <w:t xml:space="preserve">Scale bar = </w:t>
      </w:r>
      <w:r w:rsidR="00257671" w:rsidRPr="002B084F">
        <w:rPr>
          <w:rFonts w:ascii="Calibri" w:hAnsi="Calibri" w:cs="Calibri"/>
          <w:lang w:val="en-GB"/>
        </w:rPr>
        <w:t>3</w:t>
      </w:r>
      <w:r w:rsidR="00AC3610" w:rsidRPr="002B084F">
        <w:rPr>
          <w:rFonts w:ascii="Calibri" w:hAnsi="Calibri" w:cs="Calibri"/>
          <w:lang w:val="en-GB"/>
        </w:rPr>
        <w:t xml:space="preserve"> </w:t>
      </w:r>
      <w:r w:rsidR="009B4996" w:rsidRPr="002B084F">
        <w:rPr>
          <w:rFonts w:ascii="Calibri" w:hAnsi="Calibri" w:cs="Calibri"/>
          <w:lang w:val="en-GB"/>
        </w:rPr>
        <w:t>mm</w:t>
      </w:r>
      <w:r w:rsidR="00B65564" w:rsidRPr="002B084F">
        <w:rPr>
          <w:rFonts w:ascii="Calibri" w:hAnsi="Calibri" w:cs="Calibri"/>
          <w:lang w:val="en-GB"/>
        </w:rPr>
        <w:t>.</w:t>
      </w:r>
    </w:p>
    <w:p w14:paraId="6FC883A0" w14:textId="40F83825" w:rsidR="002F0710" w:rsidRPr="002B084F" w:rsidRDefault="002F0710" w:rsidP="00C92543">
      <w:pPr>
        <w:jc w:val="both"/>
        <w:rPr>
          <w:rFonts w:ascii="Calibri" w:hAnsi="Calibri" w:cs="Calibri"/>
          <w:lang w:val="en-GB"/>
        </w:rPr>
      </w:pPr>
    </w:p>
    <w:p w14:paraId="633E7EBD" w14:textId="01EBC477" w:rsidR="002F0710" w:rsidRPr="002B084F" w:rsidRDefault="002F0710" w:rsidP="00C92543">
      <w:pPr>
        <w:jc w:val="both"/>
        <w:rPr>
          <w:rFonts w:ascii="Calibri" w:hAnsi="Calibri" w:cs="Calibri"/>
          <w:lang w:val="en-US"/>
        </w:rPr>
      </w:pPr>
      <w:r w:rsidRPr="002B084F">
        <w:rPr>
          <w:rFonts w:ascii="Calibri" w:hAnsi="Calibri" w:cs="Calibri"/>
          <w:b/>
          <w:bCs/>
          <w:lang w:val="en-GB"/>
        </w:rPr>
        <w:t xml:space="preserve">Supplemental Figure 1: A step-by-step guide for quantifying bleeding volume with ImageJ. </w:t>
      </w:r>
      <w:r w:rsidRPr="002B084F">
        <w:rPr>
          <w:rFonts w:ascii="Calibri" w:hAnsi="Calibri" w:cs="Calibri"/>
          <w:shd w:val="clear" w:color="auto" w:fill="FFFFFF"/>
          <w:lang w:val="en-US"/>
        </w:rPr>
        <w:t xml:space="preserve">Import the images with ImageJ, and enter “Strg+I” to show the dimensional data. Then set the scale for the image. Identify all the images in which SAH can be seen. For method A, identify the slice with the biggest bleeding area and measure the craniocaudal length </w:t>
      </w:r>
      <w:r w:rsidRPr="002B084F">
        <w:rPr>
          <w:rFonts w:ascii="Calibri" w:hAnsi="Calibri" w:cs="Calibri"/>
          <w:i/>
          <w:iCs/>
          <w:shd w:val="clear" w:color="auto" w:fill="FFFFFF"/>
          <w:lang w:val="en-US"/>
        </w:rPr>
        <w:t xml:space="preserve">(=a) </w:t>
      </w:r>
      <w:r w:rsidRPr="002B084F">
        <w:rPr>
          <w:rFonts w:ascii="Calibri" w:hAnsi="Calibri" w:cs="Calibri"/>
          <w:shd w:val="clear" w:color="auto" w:fill="FFFFFF"/>
          <w:lang w:val="en-US"/>
        </w:rPr>
        <w:t xml:space="preserve">as well as the mediolateral length </w:t>
      </w:r>
      <w:r w:rsidRPr="002B084F">
        <w:rPr>
          <w:rFonts w:ascii="Calibri" w:hAnsi="Calibri" w:cs="Calibri"/>
          <w:i/>
          <w:iCs/>
          <w:shd w:val="clear" w:color="auto" w:fill="FFFFFF"/>
          <w:lang w:val="en-US"/>
        </w:rPr>
        <w:t>(=b)</w:t>
      </w:r>
      <w:r w:rsidRPr="002B084F">
        <w:rPr>
          <w:rFonts w:ascii="Calibri" w:hAnsi="Calibri" w:cs="Calibri"/>
          <w:shd w:val="clear" w:color="auto" w:fill="FFFFFF"/>
          <w:lang w:val="en-US"/>
        </w:rPr>
        <w:t xml:space="preserve"> of the two orthogonal axes that span the ellipsoid SAH volume.</w:t>
      </w:r>
      <w:r w:rsidRPr="002B084F">
        <w:rPr>
          <w:rFonts w:ascii="Calibri" w:hAnsi="Calibri" w:cs="Calibri"/>
          <w:lang w:val="en-GB"/>
        </w:rPr>
        <w:t xml:space="preserve"> </w:t>
      </w:r>
      <w:r w:rsidRPr="002B084F">
        <w:rPr>
          <w:rFonts w:ascii="Calibri" w:eastAsiaTheme="minorEastAsia" w:hAnsi="Calibri" w:cs="Calibri"/>
          <w:shd w:val="clear" w:color="auto" w:fill="FFFFFF"/>
          <w:lang w:val="en-US"/>
        </w:rPr>
        <w:t xml:space="preserve">The </w:t>
      </w:r>
      <w:r w:rsidRPr="002B084F">
        <w:rPr>
          <w:rFonts w:ascii="Calibri" w:eastAsiaTheme="minorEastAsia" w:hAnsi="Calibri" w:cs="Calibri"/>
          <w:shd w:val="clear" w:color="auto" w:fill="FFFFFF"/>
          <w:lang w:val="en-US"/>
        </w:rPr>
        <w:lastRenderedPageBreak/>
        <w:t xml:space="preserve">ventrodorsal dimension </w:t>
      </w:r>
      <w:r w:rsidRPr="002B084F">
        <w:rPr>
          <w:rFonts w:ascii="Calibri" w:eastAsiaTheme="minorEastAsia" w:hAnsi="Calibri" w:cs="Calibri"/>
          <w:i/>
          <w:iCs/>
          <w:shd w:val="clear" w:color="auto" w:fill="FFFFFF"/>
          <w:lang w:val="en-US"/>
        </w:rPr>
        <w:t>(=c)</w:t>
      </w:r>
      <w:r w:rsidRPr="002B084F">
        <w:rPr>
          <w:rFonts w:ascii="Calibri" w:eastAsiaTheme="minorEastAsia" w:hAnsi="Calibri" w:cs="Calibri"/>
          <w:shd w:val="clear" w:color="auto" w:fill="FFFFFF"/>
          <w:lang w:val="en-US"/>
        </w:rPr>
        <w:t xml:space="preserve"> of the ellipsoid shape can be estimated based on the slice thickness and the number of slices on which SAH is seen</w:t>
      </w:r>
      <w:r w:rsidR="002B084F" w:rsidRPr="002B084F">
        <w:rPr>
          <w:rFonts w:ascii="Calibri" w:eastAsiaTheme="minorEastAsia" w:hAnsi="Calibri" w:cs="Calibri"/>
          <w:shd w:val="clear" w:color="auto" w:fill="FFFFFF"/>
          <w:lang w:val="en-US"/>
        </w:rPr>
        <w:t xml:space="preserve"> </w:t>
      </w:r>
      <w:r w:rsidRPr="002B084F">
        <w:rPr>
          <w:rFonts w:ascii="Calibri" w:eastAsiaTheme="minorEastAsia" w:hAnsi="Calibri" w:cs="Calibri"/>
          <w:shd w:val="clear" w:color="auto" w:fill="FFFFFF"/>
          <w:lang w:val="en-US"/>
        </w:rPr>
        <w:t>[c</w:t>
      </w:r>
      <w:r w:rsidR="002B084F" w:rsidRPr="002B084F">
        <w:rPr>
          <w:rFonts w:ascii="Calibri" w:eastAsiaTheme="minorEastAsia" w:hAnsi="Calibri" w:cs="Calibri"/>
          <w:shd w:val="clear" w:color="auto" w:fill="FFFFFF"/>
          <w:lang w:val="en-US"/>
        </w:rPr>
        <w:t xml:space="preserve"> </w:t>
      </w:r>
      <w:r w:rsidRPr="002B084F">
        <w:rPr>
          <w:rFonts w:ascii="Calibri" w:eastAsiaTheme="minorEastAsia" w:hAnsi="Calibri" w:cs="Calibri"/>
          <w:shd w:val="clear" w:color="auto" w:fill="FFFFFF"/>
          <w:lang w:val="en-US"/>
        </w:rPr>
        <w:t>=</w:t>
      </w:r>
      <w:r w:rsidR="002B084F" w:rsidRPr="002B084F">
        <w:rPr>
          <w:rFonts w:ascii="Calibri" w:eastAsiaTheme="minorEastAsia" w:hAnsi="Calibri" w:cs="Calibri"/>
          <w:shd w:val="clear" w:color="auto" w:fill="FFFFFF"/>
          <w:lang w:val="en-US"/>
        </w:rPr>
        <w:t xml:space="preserve"> </w:t>
      </w:r>
      <w:r w:rsidRPr="002B084F">
        <w:rPr>
          <w:rFonts w:ascii="Calibri" w:eastAsiaTheme="minorEastAsia" w:hAnsi="Calibri" w:cs="Calibri"/>
          <w:shd w:val="clear" w:color="auto" w:fill="FFFFFF"/>
          <w:lang w:val="en-US"/>
        </w:rPr>
        <w:t>slice thickness</w:t>
      </w:r>
      <w:r w:rsidR="002B084F" w:rsidRPr="002B084F">
        <w:rPr>
          <w:rFonts w:ascii="Calibri" w:eastAsiaTheme="minorEastAsia" w:hAnsi="Calibri" w:cs="Calibri"/>
          <w:shd w:val="clear" w:color="auto" w:fill="FFFFFF"/>
          <w:lang w:val="en-US"/>
        </w:rPr>
        <w:t xml:space="preserve"> x </w:t>
      </w:r>
      <w:r w:rsidRPr="002B084F">
        <w:rPr>
          <w:rFonts w:ascii="Calibri" w:eastAsiaTheme="minorEastAsia" w:hAnsi="Calibri" w:cs="Calibri"/>
          <w:shd w:val="clear" w:color="auto" w:fill="FFFFFF"/>
          <w:lang w:val="en-US"/>
        </w:rPr>
        <w:t>number of slices]. Calculate the volume based on the formula:</w:t>
      </w:r>
      <w:r w:rsidRPr="002B084F">
        <w:rPr>
          <w:rFonts w:ascii="Calibri" w:hAnsi="Calibri" w:cs="Calibri"/>
          <w:lang w:val="en-GB"/>
        </w:rPr>
        <w:t xml:space="preserve"> </w:t>
      </w:r>
      <w:r w:rsidRPr="002B084F">
        <w:rPr>
          <w:rFonts w:ascii="Calibri" w:eastAsiaTheme="minorEastAsia" w:hAnsi="Calibri" w:cs="Calibri"/>
          <w:i/>
          <w:iCs/>
          <w:shd w:val="clear" w:color="auto" w:fill="FFFFFF"/>
          <w:lang w:val="en-US"/>
        </w:rPr>
        <w:t xml:space="preserve">V= abc/2. </w:t>
      </w:r>
      <w:r w:rsidRPr="002B084F">
        <w:rPr>
          <w:rFonts w:ascii="Calibri" w:eastAsiaTheme="minorEastAsia" w:hAnsi="Calibri" w:cs="Calibri"/>
          <w:shd w:val="clear" w:color="auto" w:fill="FFFFFF"/>
          <w:lang w:val="en-US"/>
        </w:rPr>
        <w:t xml:space="preserve">For method B, measure the bleeding areas on each slice separately and then </w:t>
      </w:r>
      <w:r w:rsidR="008106D4" w:rsidRPr="002B084F">
        <w:rPr>
          <w:rFonts w:ascii="Calibri" w:eastAsiaTheme="minorEastAsia" w:hAnsi="Calibri" w:cs="Calibri"/>
          <w:shd w:val="clear" w:color="auto" w:fill="FFFFFF"/>
          <w:lang w:val="en-US"/>
        </w:rPr>
        <w:t>calculate</w:t>
      </w:r>
      <w:r w:rsidRPr="002B084F">
        <w:rPr>
          <w:rFonts w:ascii="Calibri" w:eastAsiaTheme="minorEastAsia" w:hAnsi="Calibri" w:cs="Calibri"/>
          <w:shd w:val="clear" w:color="auto" w:fill="FFFFFF"/>
          <w:lang w:val="en-US"/>
        </w:rPr>
        <w:t xml:space="preserve"> the volume based on the formula: </w:t>
      </w:r>
      <m:oMath>
        <m:r>
          <w:rPr>
            <w:rFonts w:ascii="Cambria Math" w:hAnsi="Cambria Math" w:cs="Calibri"/>
            <w:shd w:val="clear" w:color="auto" w:fill="FFFFFF"/>
          </w:rPr>
          <m:t>V</m:t>
        </m:r>
        <m:r>
          <w:rPr>
            <w:rFonts w:ascii="Cambria Math" w:hAnsi="Cambria Math" w:cs="Calibri"/>
            <w:shd w:val="clear" w:color="auto" w:fill="FFFFFF"/>
            <w:lang w:val="en-GB"/>
          </w:rPr>
          <m:t>=</m:t>
        </m:r>
        <m:sSub>
          <m:sSubPr>
            <m:ctrlPr>
              <w:rPr>
                <w:rFonts w:ascii="Cambria Math" w:hAnsi="Cambria Math" w:cs="Calibri"/>
                <w:i/>
                <w:iCs/>
                <w:shd w:val="clear" w:color="auto" w:fill="FFFFFF"/>
              </w:rPr>
            </m:ctrlPr>
          </m:sSubPr>
          <m:e>
            <m:r>
              <w:rPr>
                <w:rFonts w:ascii="Cambria Math" w:hAnsi="Cambria Math" w:cs="Calibri"/>
                <w:shd w:val="clear" w:color="auto" w:fill="FFFFFF"/>
                <w:lang w:val="en-US"/>
              </w:rPr>
              <m:t>(</m:t>
            </m:r>
            <m:r>
              <w:rPr>
                <w:rFonts w:ascii="Cambria Math" w:hAnsi="Cambria Math" w:cs="Calibri"/>
                <w:shd w:val="clear" w:color="auto" w:fill="FFFFFF"/>
              </w:rPr>
              <m:t>A</m:t>
            </m:r>
          </m:e>
          <m:sub>
            <m:r>
              <w:rPr>
                <w:rFonts w:ascii="Cambria Math" w:hAnsi="Cambria Math" w:cs="Calibri"/>
                <w:shd w:val="clear" w:color="auto" w:fill="FFFFFF"/>
                <w:lang w:val="en-US"/>
              </w:rPr>
              <m:t>1</m:t>
            </m:r>
          </m:sub>
        </m:sSub>
        <m:r>
          <w:rPr>
            <w:rFonts w:ascii="Cambria Math" w:hAnsi="Cambria Math" w:cs="Calibri"/>
            <w:shd w:val="clear" w:color="auto" w:fill="FFFFFF"/>
            <w:lang w:val="en-US"/>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lang w:val="en-US"/>
              </w:rPr>
              <m:t>2</m:t>
            </m:r>
          </m:sub>
        </m:sSub>
        <m:r>
          <w:rPr>
            <w:rFonts w:ascii="Cambria Math" w:hAnsi="Cambria Math" w:cs="Calibri"/>
            <w:shd w:val="clear" w:color="auto" w:fill="FFFFFF"/>
            <w:lang w:val="en-US"/>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rPr>
              <m:t>x</m:t>
            </m:r>
          </m:sub>
        </m:sSub>
        <m:r>
          <w:rPr>
            <w:rFonts w:ascii="Cambria Math" w:hAnsi="Cambria Math" w:cs="Calibri"/>
            <w:shd w:val="clear" w:color="auto" w:fill="FFFFFF"/>
            <w:lang w:val="en-US"/>
          </w:rPr>
          <m:t>)∙</m:t>
        </m:r>
        <m:r>
          <w:rPr>
            <w:rFonts w:ascii="Cambria Math" w:hAnsi="Cambria Math" w:cs="Calibri"/>
            <w:shd w:val="clear" w:color="auto" w:fill="FFFFFF"/>
          </w:rPr>
          <m:t>d</m:t>
        </m:r>
      </m:oMath>
      <w:r w:rsidRPr="002B084F">
        <w:rPr>
          <w:rFonts w:ascii="Calibri" w:eastAsiaTheme="minorEastAsia" w:hAnsi="Calibri" w:cs="Calibri"/>
          <w:iCs/>
          <w:shd w:val="clear" w:color="auto" w:fill="FFFFFF"/>
          <w:lang w:val="en-US"/>
        </w:rPr>
        <w:t xml:space="preserve">, by which </w:t>
      </w:r>
      <w:r w:rsidRPr="002B084F">
        <w:rPr>
          <w:rFonts w:ascii="Calibri" w:eastAsiaTheme="minorEastAsia" w:hAnsi="Calibri" w:cs="Calibri"/>
          <w:i/>
          <w:iCs/>
          <w:shd w:val="clear" w:color="auto" w:fill="FFFFFF"/>
          <w:lang w:val="en-US"/>
        </w:rPr>
        <w:t>d= slice thickness</w:t>
      </w:r>
      <w:r w:rsidRPr="002B084F">
        <w:rPr>
          <w:rFonts w:ascii="Calibri" w:hAnsi="Calibri" w:cs="Calibri"/>
          <w:lang w:val="en-US"/>
        </w:rPr>
        <w:t xml:space="preserve">. </w:t>
      </w:r>
    </w:p>
    <w:p w14:paraId="3B7ED90D" w14:textId="6564242A" w:rsidR="00F71EDD" w:rsidRPr="002B084F" w:rsidRDefault="00F71EDD" w:rsidP="00C92543">
      <w:pPr>
        <w:jc w:val="both"/>
        <w:rPr>
          <w:rFonts w:ascii="Calibri" w:hAnsi="Calibri" w:cs="Calibri"/>
          <w:lang w:val="en-GB"/>
        </w:rPr>
      </w:pPr>
    </w:p>
    <w:p w14:paraId="428AD0C7" w14:textId="641D5972" w:rsidR="008106D4" w:rsidRPr="002B084F" w:rsidRDefault="00CF52E8" w:rsidP="008106D4">
      <w:pPr>
        <w:jc w:val="both"/>
        <w:rPr>
          <w:rFonts w:ascii="Calibri" w:hAnsi="Calibri" w:cs="Calibri"/>
          <w:lang w:val="en-US"/>
        </w:rPr>
      </w:pPr>
      <w:r w:rsidRPr="002B084F">
        <w:rPr>
          <w:rFonts w:ascii="Calibri" w:hAnsi="Calibri" w:cs="Calibri"/>
          <w:b/>
          <w:bCs/>
          <w:lang w:val="en-GB"/>
        </w:rPr>
        <w:t>Supplemental Figure 2:</w:t>
      </w:r>
      <w:r w:rsidRPr="002B084F">
        <w:rPr>
          <w:rFonts w:ascii="Calibri" w:hAnsi="Calibri" w:cs="Calibri"/>
          <w:lang w:val="en-GB"/>
        </w:rPr>
        <w:t xml:space="preserve"> </w:t>
      </w:r>
      <w:r w:rsidR="0032773C" w:rsidRPr="002B084F">
        <w:rPr>
          <w:rFonts w:ascii="Calibri" w:hAnsi="Calibri" w:cs="Calibri"/>
          <w:b/>
          <w:bCs/>
          <w:lang w:val="en-GB"/>
        </w:rPr>
        <w:t>Bleeding volumes of all subgroups.</w:t>
      </w:r>
      <w:r w:rsidR="0032773C" w:rsidRPr="002B084F">
        <w:rPr>
          <w:rFonts w:ascii="Calibri" w:hAnsi="Calibri" w:cs="Calibri"/>
          <w:lang w:val="en-GB"/>
        </w:rPr>
        <w:t xml:space="preserve"> (</w:t>
      </w:r>
      <w:r w:rsidR="0032773C" w:rsidRPr="002B084F">
        <w:rPr>
          <w:rFonts w:ascii="Calibri" w:hAnsi="Calibri" w:cs="Calibri"/>
          <w:b/>
          <w:bCs/>
          <w:lang w:val="en-GB"/>
        </w:rPr>
        <w:t>A</w:t>
      </w:r>
      <w:r w:rsidR="0032773C" w:rsidRPr="002B084F">
        <w:rPr>
          <w:rFonts w:ascii="Calibri" w:hAnsi="Calibri" w:cs="Calibri"/>
          <w:lang w:val="en-GB"/>
        </w:rPr>
        <w:t xml:space="preserve">) </w:t>
      </w:r>
      <w:r w:rsidR="008106D4" w:rsidRPr="002B084F">
        <w:rPr>
          <w:rFonts w:ascii="Calibri" w:hAnsi="Calibri" w:cs="Calibri"/>
          <w:lang w:val="en-GB"/>
        </w:rPr>
        <w:t>B</w:t>
      </w:r>
      <w:r w:rsidR="0032773C" w:rsidRPr="002B084F">
        <w:rPr>
          <w:rFonts w:ascii="Calibri" w:hAnsi="Calibri" w:cs="Calibri"/>
          <w:lang w:val="en-GB"/>
        </w:rPr>
        <w:t>leeding volume (mm</w:t>
      </w:r>
      <w:r w:rsidR="0032773C" w:rsidRPr="002B084F">
        <w:rPr>
          <w:rFonts w:ascii="Calibri" w:hAnsi="Calibri" w:cs="Calibri"/>
          <w:vertAlign w:val="superscript"/>
          <w:lang w:val="en-GB"/>
        </w:rPr>
        <w:t>3</w:t>
      </w:r>
      <w:r w:rsidR="0032773C" w:rsidRPr="002B084F">
        <w:rPr>
          <w:rFonts w:ascii="Calibri" w:hAnsi="Calibri" w:cs="Calibri"/>
          <w:lang w:val="en-GB"/>
        </w:rPr>
        <w:t xml:space="preserve">) in each subgroup based on method A using the formula </w:t>
      </w:r>
      <w:r w:rsidR="0032773C" w:rsidRPr="002B084F">
        <w:rPr>
          <w:rFonts w:ascii="Calibri" w:eastAsiaTheme="minorEastAsia" w:hAnsi="Calibri" w:cs="Calibri"/>
          <w:i/>
          <w:iCs/>
          <w:shd w:val="clear" w:color="auto" w:fill="FFFFFF"/>
          <w:lang w:val="en-US"/>
        </w:rPr>
        <w:t>V= abc/2</w:t>
      </w:r>
      <w:r w:rsidR="0032773C" w:rsidRPr="002B084F">
        <w:rPr>
          <w:rFonts w:ascii="Calibri" w:hAnsi="Calibri" w:cs="Calibri"/>
          <w:lang w:val="en-GB"/>
        </w:rPr>
        <w:t xml:space="preserve">. </w:t>
      </w:r>
      <w:r w:rsidR="008106D4" w:rsidRPr="002B084F">
        <w:rPr>
          <w:rFonts w:ascii="Calibri" w:hAnsi="Calibri" w:cs="Calibri"/>
          <w:lang w:val="en-GB"/>
        </w:rPr>
        <w:t>(</w:t>
      </w:r>
      <w:r w:rsidR="0032773C" w:rsidRPr="002B084F">
        <w:rPr>
          <w:rFonts w:ascii="Calibri" w:hAnsi="Calibri" w:cs="Calibri"/>
          <w:b/>
          <w:bCs/>
          <w:lang w:val="en-GB"/>
        </w:rPr>
        <w:t>B</w:t>
      </w:r>
      <w:r w:rsidR="008106D4" w:rsidRPr="002B084F">
        <w:rPr>
          <w:rFonts w:ascii="Calibri" w:hAnsi="Calibri" w:cs="Calibri"/>
          <w:lang w:val="en-GB"/>
        </w:rPr>
        <w:t>)</w:t>
      </w:r>
      <w:r w:rsidR="0032773C" w:rsidRPr="002B084F">
        <w:rPr>
          <w:rFonts w:ascii="Calibri" w:hAnsi="Calibri" w:cs="Calibri"/>
          <w:lang w:val="en-GB"/>
        </w:rPr>
        <w:t xml:space="preserve"> </w:t>
      </w:r>
      <w:r w:rsidR="008106D4" w:rsidRPr="002B084F">
        <w:rPr>
          <w:rFonts w:ascii="Calibri" w:hAnsi="Calibri" w:cs="Calibri"/>
          <w:lang w:val="en-GB"/>
        </w:rPr>
        <w:t>B</w:t>
      </w:r>
      <w:r w:rsidR="0032773C" w:rsidRPr="002B084F">
        <w:rPr>
          <w:rFonts w:ascii="Calibri" w:hAnsi="Calibri" w:cs="Calibri"/>
          <w:lang w:val="en-GB"/>
        </w:rPr>
        <w:t>leeding volumes</w:t>
      </w:r>
      <w:r w:rsidR="008106D4" w:rsidRPr="002B084F">
        <w:rPr>
          <w:rFonts w:ascii="Calibri" w:hAnsi="Calibri" w:cs="Calibri"/>
          <w:lang w:val="en-GB"/>
        </w:rPr>
        <w:t xml:space="preserve"> (mm</w:t>
      </w:r>
      <w:r w:rsidR="008106D4" w:rsidRPr="002B084F">
        <w:rPr>
          <w:rFonts w:ascii="Calibri" w:hAnsi="Calibri" w:cs="Calibri"/>
          <w:vertAlign w:val="superscript"/>
          <w:lang w:val="en-GB"/>
        </w:rPr>
        <w:t>3</w:t>
      </w:r>
      <w:r w:rsidR="008106D4" w:rsidRPr="002B084F">
        <w:rPr>
          <w:rFonts w:ascii="Calibri" w:hAnsi="Calibri" w:cs="Calibri"/>
          <w:lang w:val="en-GB"/>
        </w:rPr>
        <w:t xml:space="preserve">) of the corresponding subgroups using method B (formula </w:t>
      </w:r>
      <m:oMath>
        <m:r>
          <w:rPr>
            <w:rFonts w:ascii="Cambria Math" w:hAnsi="Cambria Math" w:cs="Calibri"/>
            <w:shd w:val="clear" w:color="auto" w:fill="FFFFFF"/>
          </w:rPr>
          <m:t>V</m:t>
        </m:r>
        <m:r>
          <w:rPr>
            <w:rFonts w:ascii="Cambria Math" w:hAnsi="Cambria Math" w:cs="Calibri"/>
            <w:shd w:val="clear" w:color="auto" w:fill="FFFFFF"/>
            <w:lang w:val="en-GB"/>
          </w:rPr>
          <m:t>=</m:t>
        </m:r>
        <m:sSub>
          <m:sSubPr>
            <m:ctrlPr>
              <w:rPr>
                <w:rFonts w:ascii="Cambria Math" w:hAnsi="Cambria Math" w:cs="Calibri"/>
                <w:i/>
                <w:iCs/>
                <w:shd w:val="clear" w:color="auto" w:fill="FFFFFF"/>
              </w:rPr>
            </m:ctrlPr>
          </m:sSubPr>
          <m:e>
            <m:r>
              <w:rPr>
                <w:rFonts w:ascii="Cambria Math" w:hAnsi="Cambria Math" w:cs="Calibri"/>
                <w:shd w:val="clear" w:color="auto" w:fill="FFFFFF"/>
                <w:lang w:val="en-US"/>
              </w:rPr>
              <m:t>(</m:t>
            </m:r>
            <m:r>
              <w:rPr>
                <w:rFonts w:ascii="Cambria Math" w:hAnsi="Cambria Math" w:cs="Calibri"/>
                <w:shd w:val="clear" w:color="auto" w:fill="FFFFFF"/>
              </w:rPr>
              <m:t>A</m:t>
            </m:r>
          </m:e>
          <m:sub>
            <m:r>
              <w:rPr>
                <w:rFonts w:ascii="Cambria Math" w:hAnsi="Cambria Math" w:cs="Calibri"/>
                <w:shd w:val="clear" w:color="auto" w:fill="FFFFFF"/>
                <w:lang w:val="en-US"/>
              </w:rPr>
              <m:t>1</m:t>
            </m:r>
          </m:sub>
        </m:sSub>
        <m:r>
          <w:rPr>
            <w:rFonts w:ascii="Cambria Math" w:hAnsi="Cambria Math" w:cs="Calibri"/>
            <w:shd w:val="clear" w:color="auto" w:fill="FFFFFF"/>
            <w:lang w:val="en-US"/>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lang w:val="en-US"/>
              </w:rPr>
              <m:t>2</m:t>
            </m:r>
          </m:sub>
        </m:sSub>
        <m:r>
          <w:rPr>
            <w:rFonts w:ascii="Cambria Math" w:hAnsi="Cambria Math" w:cs="Calibri"/>
            <w:shd w:val="clear" w:color="auto" w:fill="FFFFFF"/>
            <w:lang w:val="en-US"/>
          </w:rPr>
          <m:t>+…+</m:t>
        </m:r>
        <m:sSub>
          <m:sSubPr>
            <m:ctrlPr>
              <w:rPr>
                <w:rFonts w:ascii="Cambria Math" w:hAnsi="Cambria Math" w:cs="Calibri"/>
                <w:i/>
                <w:iCs/>
                <w:shd w:val="clear" w:color="auto" w:fill="FFFFFF"/>
              </w:rPr>
            </m:ctrlPr>
          </m:sSubPr>
          <m:e>
            <m:r>
              <w:rPr>
                <w:rFonts w:ascii="Cambria Math" w:hAnsi="Cambria Math" w:cs="Calibri"/>
                <w:shd w:val="clear" w:color="auto" w:fill="FFFFFF"/>
              </w:rPr>
              <m:t>A</m:t>
            </m:r>
          </m:e>
          <m:sub>
            <m:r>
              <w:rPr>
                <w:rFonts w:ascii="Cambria Math" w:hAnsi="Cambria Math" w:cs="Calibri"/>
                <w:shd w:val="clear" w:color="auto" w:fill="FFFFFF"/>
              </w:rPr>
              <m:t>x</m:t>
            </m:r>
          </m:sub>
        </m:sSub>
        <m:r>
          <w:rPr>
            <w:rFonts w:ascii="Cambria Math" w:hAnsi="Cambria Math" w:cs="Calibri"/>
            <w:shd w:val="clear" w:color="auto" w:fill="FFFFFF"/>
            <w:lang w:val="en-US"/>
          </w:rPr>
          <m:t>)∙</m:t>
        </m:r>
        <m:r>
          <w:rPr>
            <w:rFonts w:ascii="Cambria Math" w:hAnsi="Cambria Math" w:cs="Calibri"/>
            <w:shd w:val="clear" w:color="auto" w:fill="FFFFFF"/>
          </w:rPr>
          <m:t>d</m:t>
        </m:r>
      </m:oMath>
      <w:r w:rsidR="008106D4" w:rsidRPr="002B084F">
        <w:rPr>
          <w:rFonts w:ascii="Calibri" w:eastAsiaTheme="minorEastAsia" w:hAnsi="Calibri" w:cs="Calibri"/>
          <w:iCs/>
          <w:shd w:val="clear" w:color="auto" w:fill="FFFFFF"/>
          <w:lang w:val="en-US"/>
        </w:rPr>
        <w:t xml:space="preserve">; </w:t>
      </w:r>
      <w:r w:rsidR="008106D4" w:rsidRPr="002B084F">
        <w:rPr>
          <w:rFonts w:ascii="Calibri" w:eastAsiaTheme="minorEastAsia" w:hAnsi="Calibri" w:cs="Calibri"/>
          <w:i/>
          <w:iCs/>
          <w:shd w:val="clear" w:color="auto" w:fill="FFFFFF"/>
          <w:lang w:val="en-US"/>
        </w:rPr>
        <w:t>d= slice thickness</w:t>
      </w:r>
      <w:r w:rsidR="008106D4" w:rsidRPr="002B084F">
        <w:rPr>
          <w:rFonts w:ascii="Calibri" w:hAnsi="Calibri" w:cs="Calibri"/>
          <w:lang w:val="en-US"/>
        </w:rPr>
        <w:t xml:space="preserve">). </w:t>
      </w:r>
    </w:p>
    <w:p w14:paraId="0E1EB218" w14:textId="77777777" w:rsidR="00CF52E8" w:rsidRPr="002B084F" w:rsidRDefault="00CF52E8" w:rsidP="00C92543">
      <w:pPr>
        <w:jc w:val="both"/>
        <w:rPr>
          <w:rFonts w:ascii="Calibri" w:hAnsi="Calibri" w:cs="Calibri"/>
          <w:lang w:val="en-GB"/>
        </w:rPr>
      </w:pPr>
    </w:p>
    <w:p w14:paraId="63F155FE" w14:textId="127E89A8" w:rsidR="00A91840" w:rsidRPr="002B084F" w:rsidRDefault="00551D82" w:rsidP="00C92543">
      <w:pPr>
        <w:jc w:val="both"/>
        <w:rPr>
          <w:rFonts w:ascii="Calibri" w:hAnsi="Calibri" w:cs="Calibri"/>
          <w:lang w:val="en-GB"/>
        </w:rPr>
      </w:pPr>
      <w:r w:rsidRPr="002B084F">
        <w:rPr>
          <w:rFonts w:ascii="Calibri" w:hAnsi="Calibri" w:cs="Calibri"/>
          <w:b/>
          <w:lang w:val="en-GB"/>
        </w:rPr>
        <w:t xml:space="preserve">DISCUSSION: </w:t>
      </w:r>
    </w:p>
    <w:p w14:paraId="3C7CE902" w14:textId="42AD3D78" w:rsidR="00C40E6A" w:rsidRPr="002B084F" w:rsidRDefault="00C40E6A" w:rsidP="00C92543">
      <w:pPr>
        <w:jc w:val="both"/>
        <w:rPr>
          <w:rFonts w:ascii="Calibri" w:hAnsi="Calibri" w:cs="Calibri"/>
          <w:lang w:val="en-GB"/>
        </w:rPr>
      </w:pPr>
      <w:r w:rsidRPr="002B084F">
        <w:rPr>
          <w:rFonts w:ascii="Calibri" w:hAnsi="Calibri" w:cs="Calibri"/>
          <w:lang w:val="en-GB"/>
        </w:rPr>
        <w:t>In summary, a standardized SAH mouse model induced by endovascular filament perforation operation</w:t>
      </w:r>
      <w:r w:rsidR="0041725F" w:rsidRPr="002B084F">
        <w:rPr>
          <w:rFonts w:ascii="Calibri" w:hAnsi="Calibri" w:cs="Calibri"/>
          <w:lang w:val="en-GB"/>
        </w:rPr>
        <w:t xml:space="preserve"> is presented </w:t>
      </w:r>
      <w:r w:rsidRPr="002B084F">
        <w:rPr>
          <w:rFonts w:ascii="Calibri" w:hAnsi="Calibri" w:cs="Calibri"/>
          <w:lang w:val="en-GB"/>
        </w:rPr>
        <w:t>with minor invasion, short operative time, and acceptable mortality rates</w:t>
      </w:r>
      <w:r w:rsidR="007119C8" w:rsidRPr="002B084F">
        <w:rPr>
          <w:rFonts w:ascii="Calibri" w:hAnsi="Calibri" w:cs="Calibri"/>
          <w:lang w:val="en-GB"/>
        </w:rPr>
        <w:t xml:space="preserve">. </w:t>
      </w:r>
      <w:r w:rsidRPr="002B084F">
        <w:rPr>
          <w:rFonts w:ascii="Calibri" w:hAnsi="Calibri" w:cs="Calibri"/>
          <w:lang w:val="en-GB"/>
        </w:rPr>
        <w:t xml:space="preserve">MRI </w:t>
      </w:r>
      <w:r w:rsidR="007B715D" w:rsidRPr="002B084F">
        <w:rPr>
          <w:rFonts w:ascii="Calibri" w:hAnsi="Calibri" w:cs="Calibri"/>
          <w:lang w:val="en-GB"/>
        </w:rPr>
        <w:t xml:space="preserve">is conducted </w:t>
      </w:r>
      <w:r w:rsidRPr="002B084F">
        <w:rPr>
          <w:rFonts w:ascii="Calibri" w:hAnsi="Calibri" w:cs="Calibri"/>
          <w:lang w:val="en-GB"/>
        </w:rPr>
        <w:t>24 h postoperative</w:t>
      </w:r>
      <w:r w:rsidR="007119C8" w:rsidRPr="002B084F">
        <w:rPr>
          <w:rFonts w:ascii="Calibri" w:hAnsi="Calibri" w:cs="Calibri"/>
          <w:lang w:val="en-GB"/>
        </w:rPr>
        <w:t xml:space="preserve">ly </w:t>
      </w:r>
      <w:r w:rsidRPr="002B084F">
        <w:rPr>
          <w:rFonts w:ascii="Calibri" w:hAnsi="Calibri" w:cs="Calibri"/>
          <w:lang w:val="en-GB"/>
        </w:rPr>
        <w:t>to ensure the correct bleeding site and the exclusion of other relevant intracranial pathologies. Furthermore, we classified different SAH bleeding grades and measured bleeding volumes</w:t>
      </w:r>
      <w:r w:rsidR="00302389" w:rsidRPr="002B084F">
        <w:rPr>
          <w:rFonts w:ascii="Calibri" w:hAnsi="Calibri" w:cs="Calibri"/>
          <w:lang w:val="en-GB"/>
        </w:rPr>
        <w:t xml:space="preserve">, allowing </w:t>
      </w:r>
      <w:r w:rsidRPr="002B084F">
        <w:rPr>
          <w:rFonts w:ascii="Calibri" w:hAnsi="Calibri" w:cs="Calibri"/>
          <w:lang w:val="en-GB"/>
        </w:rPr>
        <w:t xml:space="preserve">further subgroup analyses based on </w:t>
      </w:r>
      <w:r w:rsidR="00302389" w:rsidRPr="002B084F">
        <w:rPr>
          <w:rFonts w:ascii="Calibri" w:hAnsi="Calibri" w:cs="Calibri"/>
          <w:lang w:val="en-GB"/>
        </w:rPr>
        <w:t xml:space="preserve">bleeding grade. </w:t>
      </w:r>
    </w:p>
    <w:p w14:paraId="6C23DC11" w14:textId="77777777" w:rsidR="00A91840" w:rsidRPr="002B084F" w:rsidRDefault="00A91840" w:rsidP="00C92543">
      <w:pPr>
        <w:jc w:val="both"/>
        <w:rPr>
          <w:rFonts w:ascii="Calibri" w:hAnsi="Calibri" w:cs="Calibri"/>
          <w:lang w:val="en-GB"/>
        </w:rPr>
      </w:pPr>
    </w:p>
    <w:p w14:paraId="44287278" w14:textId="3D39EE11" w:rsidR="00A91840" w:rsidRPr="002B084F" w:rsidRDefault="00A91840" w:rsidP="00C92543">
      <w:pPr>
        <w:jc w:val="both"/>
        <w:rPr>
          <w:lang w:val="en-US"/>
        </w:rPr>
      </w:pPr>
      <w:r w:rsidRPr="002B084F">
        <w:rPr>
          <w:rFonts w:ascii="Calibri" w:hAnsi="Calibri" w:cs="Calibri"/>
          <w:lang w:val="en-US"/>
        </w:rPr>
        <w:t xml:space="preserve">Adequate positioning of </w:t>
      </w:r>
      <w:r w:rsidR="00302389" w:rsidRPr="002B084F">
        <w:rPr>
          <w:rFonts w:ascii="Calibri" w:hAnsi="Calibri" w:cs="Calibri"/>
          <w:lang w:val="en-US"/>
        </w:rPr>
        <w:t xml:space="preserve">the mouse </w:t>
      </w:r>
      <w:r w:rsidRPr="002B084F">
        <w:rPr>
          <w:rFonts w:ascii="Calibri" w:hAnsi="Calibri" w:cs="Calibri"/>
          <w:lang w:val="en-US"/>
        </w:rPr>
        <w:t xml:space="preserve">affects the success of the </w:t>
      </w:r>
      <w:r w:rsidR="00302389" w:rsidRPr="002B084F">
        <w:rPr>
          <w:rFonts w:ascii="Calibri" w:hAnsi="Calibri" w:cs="Calibri"/>
          <w:lang w:val="en-US"/>
        </w:rPr>
        <w:t>correct perforation.</w:t>
      </w:r>
      <w:r w:rsidRPr="002B084F">
        <w:rPr>
          <w:rFonts w:ascii="Calibri" w:hAnsi="Calibri" w:cs="Calibri"/>
          <w:lang w:val="en-US"/>
        </w:rPr>
        <w:t xml:space="preserve"> The </w:t>
      </w:r>
      <w:r w:rsidR="00656601" w:rsidRPr="002B084F">
        <w:rPr>
          <w:rFonts w:ascii="Calibri" w:hAnsi="Calibri" w:cs="Calibri"/>
          <w:lang w:val="en-US"/>
        </w:rPr>
        <w:t xml:space="preserve">mouse’s </w:t>
      </w:r>
      <w:r w:rsidRPr="002B084F">
        <w:rPr>
          <w:rFonts w:ascii="Calibri" w:hAnsi="Calibri" w:cs="Calibri"/>
          <w:lang w:val="en-US"/>
        </w:rPr>
        <w:t xml:space="preserve">neck should be stretched slightly to the opposite side of the operation, with the </w:t>
      </w:r>
      <w:r w:rsidRPr="002B084F">
        <w:rPr>
          <w:rStyle w:val="normaltextrun"/>
          <w:rFonts w:ascii="Calibri" w:hAnsi="Calibri" w:cs="Calibri"/>
          <w:bdr w:val="none" w:sz="0" w:space="0" w:color="auto" w:frame="1"/>
          <w:lang w:val="en-US"/>
        </w:rPr>
        <w:t>head being slightly elevated.</w:t>
      </w:r>
      <w:r w:rsidRPr="002B084F">
        <w:rPr>
          <w:rFonts w:ascii="Calibri" w:hAnsi="Calibri" w:cs="Calibri"/>
          <w:lang w:val="en-US"/>
        </w:rPr>
        <w:t xml:space="preserve"> This </w:t>
      </w:r>
      <w:r w:rsidR="00302389" w:rsidRPr="002B084F">
        <w:rPr>
          <w:rFonts w:ascii="Calibri" w:hAnsi="Calibri" w:cs="Calibri"/>
          <w:lang w:val="en-US"/>
        </w:rPr>
        <w:t>exposes the</w:t>
      </w:r>
      <w:r w:rsidRPr="002B084F">
        <w:rPr>
          <w:rFonts w:ascii="Calibri" w:hAnsi="Calibri" w:cs="Calibri"/>
          <w:lang w:val="en-US"/>
        </w:rPr>
        <w:t xml:space="preserve"> trifurcation and makes the puncture path easier accessible. </w:t>
      </w:r>
      <w:r w:rsidR="00835525" w:rsidRPr="002B084F">
        <w:rPr>
          <w:rFonts w:ascii="Calibri" w:hAnsi="Calibri" w:cs="Calibri"/>
          <w:lang w:val="en-US"/>
        </w:rPr>
        <w:t xml:space="preserve">If advancing of the filament fails, it can be helpful to withdraw the filament slightly to the trifurcation and adjust the head’s position </w:t>
      </w:r>
      <w:r w:rsidR="00302389" w:rsidRPr="002B084F">
        <w:rPr>
          <w:rFonts w:ascii="Calibri" w:hAnsi="Calibri" w:cs="Calibri"/>
          <w:lang w:val="en-US"/>
        </w:rPr>
        <w:t>until advancing is possible without any resistance.</w:t>
      </w:r>
      <w:r w:rsidR="00302389" w:rsidRPr="002B084F">
        <w:rPr>
          <w:lang w:val="en-US"/>
        </w:rPr>
        <w:t xml:space="preserve"> </w:t>
      </w:r>
    </w:p>
    <w:p w14:paraId="254250F7" w14:textId="77777777" w:rsidR="00317E8A" w:rsidRPr="002B084F" w:rsidRDefault="00317E8A" w:rsidP="00C92543">
      <w:pPr>
        <w:jc w:val="both"/>
        <w:rPr>
          <w:rFonts w:ascii="Calibri" w:hAnsi="Calibri" w:cs="Calibri"/>
          <w:lang w:val="en-US"/>
        </w:rPr>
      </w:pPr>
    </w:p>
    <w:p w14:paraId="5EBC3577" w14:textId="2B031687" w:rsidR="00A91840" w:rsidRPr="002B084F" w:rsidRDefault="00C40E6A" w:rsidP="00C92543">
      <w:pPr>
        <w:jc w:val="both"/>
        <w:rPr>
          <w:rFonts w:ascii="Calibri" w:hAnsi="Calibri" w:cs="Calibri"/>
          <w:lang w:val="en-US"/>
        </w:rPr>
      </w:pPr>
      <w:r w:rsidRPr="002B084F">
        <w:rPr>
          <w:rFonts w:ascii="Calibri" w:hAnsi="Calibri" w:cs="Calibri"/>
          <w:lang w:val="en-US"/>
        </w:rPr>
        <w:t xml:space="preserve">Intraoperative nerve protection is critical. Disturbances of the vagal nerve and cervical plexus </w:t>
      </w:r>
      <w:r w:rsidR="00A91840" w:rsidRPr="002B084F">
        <w:rPr>
          <w:rFonts w:ascii="Calibri" w:hAnsi="Calibri" w:cs="Calibri"/>
          <w:lang w:val="en-US"/>
        </w:rPr>
        <w:t>can</w:t>
      </w:r>
      <w:r w:rsidRPr="002B084F">
        <w:rPr>
          <w:rFonts w:ascii="Calibri" w:hAnsi="Calibri" w:cs="Calibri"/>
          <w:lang w:val="en-US"/>
        </w:rPr>
        <w:t xml:space="preserve"> cause </w:t>
      </w:r>
      <w:r w:rsidR="0000371A" w:rsidRPr="002B084F">
        <w:rPr>
          <w:rFonts w:ascii="Calibri" w:hAnsi="Calibri" w:cs="Calibri"/>
          <w:lang w:val="en-US"/>
        </w:rPr>
        <w:t xml:space="preserve">changes in </w:t>
      </w:r>
      <w:r w:rsidRPr="002B084F">
        <w:rPr>
          <w:rFonts w:ascii="Calibri" w:hAnsi="Calibri" w:cs="Calibri"/>
          <w:lang w:val="en-US"/>
        </w:rPr>
        <w:t xml:space="preserve">respiratory and cardiac rhythms, and some mice may even die because of malignant arrhythmias. If these symptoms occur, it is essential to </w:t>
      </w:r>
      <w:r w:rsidR="002C52C4" w:rsidRPr="002B084F">
        <w:rPr>
          <w:rFonts w:ascii="Calibri" w:hAnsi="Calibri" w:cs="Calibri"/>
          <w:lang w:val="en-US"/>
        </w:rPr>
        <w:t>pause the procedure for</w:t>
      </w:r>
      <w:r w:rsidRPr="002B084F">
        <w:rPr>
          <w:rFonts w:ascii="Calibri" w:hAnsi="Calibri" w:cs="Calibri"/>
          <w:lang w:val="en-US"/>
        </w:rPr>
        <w:t xml:space="preserve"> </w:t>
      </w:r>
      <w:r w:rsidR="002B084F">
        <w:rPr>
          <w:rFonts w:ascii="Calibri" w:hAnsi="Calibri" w:cs="Calibri"/>
          <w:lang w:val="en-US"/>
        </w:rPr>
        <w:t xml:space="preserve">a </w:t>
      </w:r>
      <w:r w:rsidRPr="002B084F">
        <w:rPr>
          <w:rFonts w:ascii="Calibri" w:hAnsi="Calibri" w:cs="Calibri"/>
          <w:lang w:val="en-US"/>
        </w:rPr>
        <w:t>few minutes until the breathing and heart rate stabilize.</w:t>
      </w:r>
    </w:p>
    <w:p w14:paraId="2866B2D9" w14:textId="77777777" w:rsidR="00317E8A" w:rsidRPr="002B084F" w:rsidRDefault="00317E8A" w:rsidP="00C92543">
      <w:pPr>
        <w:jc w:val="both"/>
        <w:rPr>
          <w:rFonts w:ascii="Calibri" w:hAnsi="Calibri" w:cs="Calibri"/>
          <w:lang w:val="en-US"/>
        </w:rPr>
      </w:pPr>
    </w:p>
    <w:p w14:paraId="755C0832" w14:textId="5B12FDAD" w:rsidR="00A91840" w:rsidRPr="002B084F" w:rsidRDefault="00C40E6A" w:rsidP="00C92543">
      <w:pPr>
        <w:jc w:val="both"/>
        <w:rPr>
          <w:rFonts w:ascii="Calibri" w:hAnsi="Calibri" w:cs="Calibri"/>
          <w:lang w:val="en-US"/>
        </w:rPr>
      </w:pPr>
      <w:r w:rsidRPr="002B084F">
        <w:rPr>
          <w:rFonts w:ascii="Calibri" w:hAnsi="Calibri" w:cs="Calibri"/>
          <w:lang w:val="en-US"/>
        </w:rPr>
        <w:t xml:space="preserve">Reducing intraoperative </w:t>
      </w:r>
      <w:r w:rsidR="0000371A" w:rsidRPr="002B084F">
        <w:rPr>
          <w:rFonts w:ascii="Calibri" w:hAnsi="Calibri" w:cs="Calibri"/>
          <w:lang w:val="en-US"/>
        </w:rPr>
        <w:t xml:space="preserve">blood loss </w:t>
      </w:r>
      <w:r w:rsidRPr="002B084F">
        <w:rPr>
          <w:rFonts w:ascii="Calibri" w:hAnsi="Calibri" w:cs="Calibri"/>
          <w:lang w:val="en-US"/>
        </w:rPr>
        <w:t>is vital for improving the survival of mice. Based on our experience, double suture ligation is best applied close to the ECA. We disconnec</w:t>
      </w:r>
      <w:r w:rsidR="000B3DC8" w:rsidRPr="002B084F">
        <w:rPr>
          <w:rFonts w:ascii="Calibri" w:hAnsi="Calibri" w:cs="Calibri"/>
          <w:lang w:val="en-US"/>
        </w:rPr>
        <w:t xml:space="preserve">t </w:t>
      </w:r>
      <w:r w:rsidRPr="002B084F">
        <w:rPr>
          <w:rFonts w:ascii="Calibri" w:hAnsi="Calibri" w:cs="Calibri"/>
          <w:lang w:val="en-US"/>
        </w:rPr>
        <w:t xml:space="preserve">the ECA in the middle of the two ligations to </w:t>
      </w:r>
      <w:r w:rsidR="0000371A" w:rsidRPr="002B084F">
        <w:rPr>
          <w:rFonts w:ascii="Calibri" w:hAnsi="Calibri" w:cs="Calibri"/>
          <w:lang w:val="en-US"/>
        </w:rPr>
        <w:t>prevent</w:t>
      </w:r>
      <w:r w:rsidRPr="002B084F">
        <w:rPr>
          <w:rFonts w:ascii="Calibri" w:hAnsi="Calibri" w:cs="Calibri"/>
          <w:lang w:val="en-US"/>
        </w:rPr>
        <w:t xml:space="preserve"> blood backflow from the distal</w:t>
      </w:r>
      <w:r w:rsidR="0000371A" w:rsidRPr="002B084F">
        <w:rPr>
          <w:rFonts w:ascii="Calibri" w:hAnsi="Calibri" w:cs="Calibri"/>
          <w:lang w:val="en-US"/>
        </w:rPr>
        <w:t xml:space="preserve"> ECA</w:t>
      </w:r>
      <w:r w:rsidRPr="002B084F">
        <w:rPr>
          <w:rFonts w:ascii="Calibri" w:hAnsi="Calibri" w:cs="Calibri"/>
          <w:lang w:val="en-US"/>
        </w:rPr>
        <w:t xml:space="preserve"> stump. When the filament is inserted in</w:t>
      </w:r>
      <w:r w:rsidR="00F05DD1" w:rsidRPr="002B084F">
        <w:rPr>
          <w:rFonts w:ascii="Calibri" w:hAnsi="Calibri" w:cs="Calibri"/>
          <w:lang w:val="en-US"/>
        </w:rPr>
        <w:t>to</w:t>
      </w:r>
      <w:r w:rsidRPr="002B084F">
        <w:rPr>
          <w:rFonts w:ascii="Calibri" w:hAnsi="Calibri" w:cs="Calibri"/>
          <w:lang w:val="en-US"/>
        </w:rPr>
        <w:t xml:space="preserve"> the ECA, the prearranged suture should be ligated to prevent blood effusion from the incision.</w:t>
      </w:r>
      <w:r w:rsidR="00F05DD1" w:rsidRPr="002B084F">
        <w:rPr>
          <w:rFonts w:ascii="Calibri" w:hAnsi="Calibri" w:cs="Calibri"/>
          <w:lang w:val="en-US"/>
        </w:rPr>
        <w:t xml:space="preserve"> It is critical not to ligate </w:t>
      </w:r>
      <w:r w:rsidR="0000371A" w:rsidRPr="002B084F">
        <w:rPr>
          <w:rFonts w:ascii="Calibri" w:hAnsi="Calibri" w:cs="Calibri"/>
          <w:lang w:val="en-US"/>
        </w:rPr>
        <w:t xml:space="preserve">the vessel </w:t>
      </w:r>
      <w:r w:rsidR="00F05DD1" w:rsidRPr="002B084F">
        <w:rPr>
          <w:rFonts w:ascii="Calibri" w:hAnsi="Calibri" w:cs="Calibri"/>
          <w:lang w:val="en-US"/>
        </w:rPr>
        <w:t xml:space="preserve">too tightly as </w:t>
      </w:r>
      <w:r w:rsidR="0000371A" w:rsidRPr="002B084F">
        <w:rPr>
          <w:rFonts w:ascii="Calibri" w:hAnsi="Calibri" w:cs="Calibri"/>
          <w:lang w:val="en-US"/>
        </w:rPr>
        <w:t>this</w:t>
      </w:r>
      <w:r w:rsidR="00F05DD1" w:rsidRPr="002B084F">
        <w:rPr>
          <w:rFonts w:ascii="Calibri" w:hAnsi="Calibri" w:cs="Calibri"/>
          <w:lang w:val="en-US"/>
        </w:rPr>
        <w:t xml:space="preserve"> hinder</w:t>
      </w:r>
      <w:r w:rsidR="001C2577" w:rsidRPr="002B084F">
        <w:rPr>
          <w:rFonts w:ascii="Calibri" w:hAnsi="Calibri" w:cs="Calibri"/>
          <w:lang w:val="en-US"/>
        </w:rPr>
        <w:t>s</w:t>
      </w:r>
      <w:r w:rsidR="000B3DC8" w:rsidRPr="002B084F">
        <w:rPr>
          <w:rFonts w:ascii="Calibri" w:hAnsi="Calibri" w:cs="Calibri"/>
          <w:lang w:val="en-US"/>
        </w:rPr>
        <w:t xml:space="preserve"> proper</w:t>
      </w:r>
      <w:r w:rsidR="00F05DD1" w:rsidRPr="002B084F">
        <w:rPr>
          <w:rFonts w:ascii="Calibri" w:hAnsi="Calibri" w:cs="Calibri"/>
          <w:lang w:val="en-US"/>
        </w:rPr>
        <w:t xml:space="preserve"> filament </w:t>
      </w:r>
      <w:r w:rsidR="00604309" w:rsidRPr="002B084F">
        <w:rPr>
          <w:rFonts w:ascii="Calibri" w:hAnsi="Calibri" w:cs="Calibri"/>
          <w:lang w:val="en-US"/>
        </w:rPr>
        <w:t>advancement</w:t>
      </w:r>
      <w:r w:rsidR="00F05DD1" w:rsidRPr="002B084F">
        <w:rPr>
          <w:rFonts w:ascii="Calibri" w:hAnsi="Calibri" w:cs="Calibri"/>
          <w:lang w:val="en-US"/>
        </w:rPr>
        <w:t>.</w:t>
      </w:r>
      <w:r w:rsidR="0000371A" w:rsidRPr="002B084F">
        <w:rPr>
          <w:rFonts w:ascii="Calibri" w:hAnsi="Calibri" w:cs="Calibri"/>
          <w:lang w:val="en-US"/>
        </w:rPr>
        <w:t xml:space="preserve"> </w:t>
      </w:r>
    </w:p>
    <w:p w14:paraId="029AAC9E" w14:textId="77777777" w:rsidR="00317E8A" w:rsidRPr="002B084F" w:rsidRDefault="00317E8A" w:rsidP="00C92543">
      <w:pPr>
        <w:jc w:val="both"/>
        <w:rPr>
          <w:rFonts w:ascii="Calibri" w:hAnsi="Calibri" w:cs="Calibri"/>
          <w:lang w:val="en-US"/>
        </w:rPr>
      </w:pPr>
    </w:p>
    <w:p w14:paraId="66B34A91" w14:textId="0B30F8BA" w:rsidR="00C40E6A" w:rsidRPr="002B084F" w:rsidRDefault="00C40E6A" w:rsidP="00C92543">
      <w:pPr>
        <w:jc w:val="both"/>
        <w:rPr>
          <w:rFonts w:ascii="Calibri" w:hAnsi="Calibri" w:cs="Calibri"/>
          <w:lang w:val="en-US"/>
        </w:rPr>
      </w:pPr>
      <w:r w:rsidRPr="002B084F">
        <w:rPr>
          <w:rFonts w:ascii="Calibri" w:hAnsi="Calibri" w:cs="Calibri"/>
          <w:lang w:val="en-US"/>
        </w:rPr>
        <w:t xml:space="preserve">Appropriate </w:t>
      </w:r>
      <w:r w:rsidR="00604309" w:rsidRPr="002B084F">
        <w:rPr>
          <w:rFonts w:ascii="Calibri" w:hAnsi="Calibri" w:cs="Calibri"/>
          <w:lang w:val="en-US"/>
        </w:rPr>
        <w:t xml:space="preserve">depth of </w:t>
      </w:r>
      <w:r w:rsidRPr="002B084F">
        <w:rPr>
          <w:rFonts w:ascii="Calibri" w:hAnsi="Calibri" w:cs="Calibri"/>
          <w:lang w:val="en-US"/>
        </w:rPr>
        <w:t xml:space="preserve">filament </w:t>
      </w:r>
      <w:r w:rsidR="00604309" w:rsidRPr="002B084F">
        <w:rPr>
          <w:rFonts w:ascii="Calibri" w:hAnsi="Calibri" w:cs="Calibri"/>
          <w:lang w:val="en-US"/>
        </w:rPr>
        <w:t>insertion</w:t>
      </w:r>
      <w:r w:rsidRPr="002B084F">
        <w:rPr>
          <w:rFonts w:ascii="Calibri" w:hAnsi="Calibri" w:cs="Calibri"/>
          <w:lang w:val="en-US"/>
        </w:rPr>
        <w:t xml:space="preserve"> is </w:t>
      </w:r>
      <w:r w:rsidR="00604309" w:rsidRPr="002B084F">
        <w:rPr>
          <w:rFonts w:ascii="Calibri" w:hAnsi="Calibri" w:cs="Calibri"/>
          <w:lang w:val="en-US"/>
        </w:rPr>
        <w:t xml:space="preserve">essential </w:t>
      </w:r>
      <w:r w:rsidRPr="002B084F">
        <w:rPr>
          <w:rFonts w:ascii="Calibri" w:hAnsi="Calibri" w:cs="Calibri"/>
          <w:lang w:val="en-US"/>
        </w:rPr>
        <w:t xml:space="preserve">for </w:t>
      </w:r>
      <w:r w:rsidR="00604309" w:rsidRPr="002B084F">
        <w:rPr>
          <w:rFonts w:ascii="Calibri" w:hAnsi="Calibri" w:cs="Calibri"/>
          <w:lang w:val="en-US"/>
        </w:rPr>
        <w:t xml:space="preserve">successful </w:t>
      </w:r>
      <w:r w:rsidRPr="002B084F">
        <w:rPr>
          <w:rFonts w:ascii="Calibri" w:hAnsi="Calibri" w:cs="Calibri"/>
          <w:lang w:val="en-US"/>
        </w:rPr>
        <w:t xml:space="preserve">SAH induction. Due to the age </w:t>
      </w:r>
      <w:r w:rsidR="00604309" w:rsidRPr="002B084F">
        <w:rPr>
          <w:rFonts w:ascii="Calibri" w:hAnsi="Calibri" w:cs="Calibri"/>
          <w:lang w:val="en-US"/>
        </w:rPr>
        <w:t xml:space="preserve">of </w:t>
      </w:r>
      <w:r w:rsidRPr="002B084F">
        <w:rPr>
          <w:rFonts w:ascii="Calibri" w:hAnsi="Calibri" w:cs="Calibri"/>
          <w:lang w:val="en-US"/>
        </w:rPr>
        <w:t>the mice used</w:t>
      </w:r>
      <w:r w:rsidR="001C2577" w:rsidRPr="002B084F">
        <w:rPr>
          <w:rFonts w:ascii="Calibri" w:hAnsi="Calibri" w:cs="Calibri"/>
          <w:lang w:val="en-US"/>
        </w:rPr>
        <w:t xml:space="preserve"> (8–12 weeks)</w:t>
      </w:r>
      <w:r w:rsidRPr="002B084F">
        <w:rPr>
          <w:rFonts w:ascii="Calibri" w:hAnsi="Calibri" w:cs="Calibri"/>
          <w:lang w:val="en-US"/>
        </w:rPr>
        <w:t>, we insert</w:t>
      </w:r>
      <w:r w:rsidR="00A91840" w:rsidRPr="002B084F">
        <w:rPr>
          <w:rFonts w:ascii="Calibri" w:hAnsi="Calibri" w:cs="Calibri"/>
          <w:lang w:val="en-US"/>
        </w:rPr>
        <w:t xml:space="preserve"> </w:t>
      </w:r>
      <w:r w:rsidRPr="002B084F">
        <w:rPr>
          <w:rFonts w:ascii="Calibri" w:hAnsi="Calibri" w:cs="Calibri"/>
          <w:lang w:val="en-US"/>
        </w:rPr>
        <w:t xml:space="preserve">the filament </w:t>
      </w:r>
      <w:r w:rsidR="00317E8A" w:rsidRPr="002B084F">
        <w:rPr>
          <w:rFonts w:ascii="Calibri" w:hAnsi="Calibri" w:cs="Calibri"/>
          <w:lang w:val="en-US"/>
        </w:rPr>
        <w:t>~</w:t>
      </w:r>
      <w:r w:rsidRPr="002B084F">
        <w:rPr>
          <w:rFonts w:ascii="Calibri" w:hAnsi="Calibri" w:cs="Calibri"/>
          <w:lang w:val="en-US"/>
        </w:rPr>
        <w:t>9 mm inside the ICA and stop when resistance was encountered, then advance</w:t>
      </w:r>
      <w:r w:rsidR="00317E8A" w:rsidRPr="002B084F">
        <w:rPr>
          <w:rFonts w:ascii="Calibri" w:hAnsi="Calibri" w:cs="Calibri"/>
          <w:lang w:val="en-US"/>
        </w:rPr>
        <w:t>d</w:t>
      </w:r>
      <w:r w:rsidR="00A83A2A" w:rsidRPr="002B084F">
        <w:rPr>
          <w:rFonts w:ascii="Calibri" w:hAnsi="Calibri" w:cs="Calibri"/>
          <w:lang w:val="en-US"/>
        </w:rPr>
        <w:t xml:space="preserve"> </w:t>
      </w:r>
      <w:r w:rsidR="00317E8A" w:rsidRPr="002B084F">
        <w:rPr>
          <w:rFonts w:ascii="Calibri" w:hAnsi="Calibri" w:cs="Calibri"/>
          <w:lang w:val="en-US"/>
        </w:rPr>
        <w:t>~</w:t>
      </w:r>
      <w:r w:rsidRPr="002B084F">
        <w:rPr>
          <w:rFonts w:ascii="Calibri" w:hAnsi="Calibri" w:cs="Calibri"/>
          <w:lang w:val="en-US"/>
        </w:rPr>
        <w:t xml:space="preserve">3 mm further for perforation. </w:t>
      </w:r>
      <w:r w:rsidRPr="002B084F">
        <w:rPr>
          <w:rStyle w:val="normaltextrun"/>
          <w:rFonts w:ascii="Calibri" w:hAnsi="Calibri" w:cs="Calibri"/>
          <w:shd w:val="clear" w:color="auto" w:fill="FFFFFF"/>
          <w:lang w:val="en-US"/>
        </w:rPr>
        <w:t>Inserting the filament not deep enough could result in insufficient perforation</w:t>
      </w:r>
      <w:r w:rsidR="00604309" w:rsidRPr="002B084F">
        <w:rPr>
          <w:rStyle w:val="normaltextrun"/>
          <w:rFonts w:ascii="Calibri" w:hAnsi="Calibri" w:cs="Calibri"/>
          <w:shd w:val="clear" w:color="auto" w:fill="FFFFFF"/>
          <w:lang w:val="en-US"/>
        </w:rPr>
        <w:t>,</w:t>
      </w:r>
      <w:r w:rsidRPr="002B084F">
        <w:rPr>
          <w:rStyle w:val="normaltextrun"/>
          <w:rFonts w:ascii="Calibri" w:hAnsi="Calibri" w:cs="Calibri"/>
          <w:shd w:val="clear" w:color="auto" w:fill="FFFFFF"/>
          <w:lang w:val="en-US"/>
        </w:rPr>
        <w:t xml:space="preserve"> causing no SAH, whereas excessive insertion might lead to stroke and</w:t>
      </w:r>
      <w:r w:rsidR="00A91840" w:rsidRPr="002B084F">
        <w:rPr>
          <w:rStyle w:val="normaltextrun"/>
          <w:rFonts w:ascii="Calibri" w:hAnsi="Calibri" w:cs="Calibri"/>
          <w:shd w:val="clear" w:color="auto" w:fill="FFFFFF"/>
          <w:lang w:val="en-US"/>
        </w:rPr>
        <w:t>/or</w:t>
      </w:r>
      <w:r w:rsidRPr="002B084F">
        <w:rPr>
          <w:rStyle w:val="normaltextrun"/>
          <w:rFonts w:ascii="Calibri" w:hAnsi="Calibri" w:cs="Calibri"/>
          <w:shd w:val="clear" w:color="auto" w:fill="FFFFFF"/>
          <w:lang w:val="en-US"/>
        </w:rPr>
        <w:t> ICH (</w:t>
      </w:r>
      <w:r w:rsidRPr="002B084F">
        <w:rPr>
          <w:rStyle w:val="normaltextrun"/>
          <w:rFonts w:ascii="Calibri" w:hAnsi="Calibri" w:cs="Calibri"/>
          <w:b/>
          <w:bCs/>
          <w:shd w:val="clear" w:color="auto" w:fill="FFFFFF"/>
          <w:lang w:val="en-US"/>
        </w:rPr>
        <w:t>Fig</w:t>
      </w:r>
      <w:r w:rsidR="00317E8A" w:rsidRPr="002B084F">
        <w:rPr>
          <w:rStyle w:val="normaltextrun"/>
          <w:rFonts w:ascii="Calibri" w:hAnsi="Calibri" w:cs="Calibri"/>
          <w:b/>
          <w:bCs/>
          <w:shd w:val="clear" w:color="auto" w:fill="FFFFFF"/>
          <w:lang w:val="en-US"/>
        </w:rPr>
        <w:t xml:space="preserve">ure </w:t>
      </w:r>
      <w:r w:rsidR="00A83A2A" w:rsidRPr="002B084F">
        <w:rPr>
          <w:rStyle w:val="normaltextrun"/>
          <w:rFonts w:ascii="Calibri" w:hAnsi="Calibri" w:cs="Calibri"/>
          <w:b/>
          <w:bCs/>
          <w:shd w:val="clear" w:color="auto" w:fill="FFFFFF"/>
          <w:lang w:val="en-US"/>
        </w:rPr>
        <w:t>3</w:t>
      </w:r>
      <w:r w:rsidRPr="002B084F">
        <w:rPr>
          <w:rStyle w:val="normaltextrun"/>
          <w:rFonts w:ascii="Calibri" w:hAnsi="Calibri" w:cs="Calibri"/>
          <w:shd w:val="clear" w:color="auto" w:fill="FFFFFF"/>
          <w:lang w:val="en-US"/>
        </w:rPr>
        <w:t>)</w:t>
      </w:r>
      <w:r w:rsidRPr="002B084F">
        <w:rPr>
          <w:rFonts w:ascii="Calibri" w:hAnsi="Calibri" w:cs="Calibri"/>
          <w:lang w:val="en-US"/>
        </w:rPr>
        <w:t xml:space="preserve">. At the same time, the </w:t>
      </w:r>
      <w:r w:rsidR="00656601" w:rsidRPr="002B084F">
        <w:rPr>
          <w:rFonts w:ascii="Calibri" w:hAnsi="Calibri" w:cs="Calibri"/>
          <w:lang w:val="en-US"/>
        </w:rPr>
        <w:t xml:space="preserve">mice’s </w:t>
      </w:r>
      <w:r w:rsidRPr="002B084F">
        <w:rPr>
          <w:rFonts w:ascii="Calibri" w:hAnsi="Calibri" w:cs="Calibri"/>
          <w:lang w:val="en-US"/>
        </w:rPr>
        <w:t>original anatomy and vascular structures need to be preserved as well as possible during the operation. For example, the occipital artery (OA) or superior thyroid artery (STA), and nourishing blood vessels on the sheath, should be retained as much as possible.</w:t>
      </w:r>
    </w:p>
    <w:p w14:paraId="074085CE" w14:textId="77777777" w:rsidR="00B61025" w:rsidRPr="002B084F" w:rsidRDefault="00B61025" w:rsidP="00C92543">
      <w:pPr>
        <w:jc w:val="both"/>
        <w:rPr>
          <w:rFonts w:ascii="Calibri" w:hAnsi="Calibri" w:cs="Calibri"/>
          <w:lang w:val="en-GB"/>
        </w:rPr>
      </w:pPr>
    </w:p>
    <w:p w14:paraId="5159DD3E" w14:textId="0761C5DC" w:rsidR="00B61025" w:rsidRPr="002B084F" w:rsidRDefault="00B61025" w:rsidP="00C92543">
      <w:pPr>
        <w:jc w:val="both"/>
        <w:rPr>
          <w:rFonts w:ascii="Calibri" w:hAnsi="Calibri" w:cs="Calibri"/>
          <w:lang w:val="en-GB"/>
        </w:rPr>
      </w:pPr>
      <w:r w:rsidRPr="002B084F">
        <w:rPr>
          <w:rFonts w:ascii="Calibri" w:hAnsi="Calibri" w:cs="Calibri"/>
          <w:lang w:val="en-GB"/>
        </w:rPr>
        <w:t xml:space="preserve">[Place </w:t>
      </w:r>
      <w:r w:rsidRPr="002B084F">
        <w:rPr>
          <w:rFonts w:ascii="Calibri" w:hAnsi="Calibri" w:cs="Calibri"/>
          <w:b/>
          <w:lang w:val="en-GB"/>
        </w:rPr>
        <w:t>Figure 3</w:t>
      </w:r>
      <w:r w:rsidRPr="002B084F">
        <w:rPr>
          <w:rFonts w:ascii="Calibri" w:hAnsi="Calibri" w:cs="Calibri"/>
          <w:lang w:val="en-GB"/>
        </w:rPr>
        <w:t xml:space="preserve"> here]</w:t>
      </w:r>
    </w:p>
    <w:p w14:paraId="11D5D601" w14:textId="36328338" w:rsidR="00001DF0" w:rsidRPr="002B084F" w:rsidRDefault="00001DF0" w:rsidP="00C92543">
      <w:pPr>
        <w:jc w:val="both"/>
        <w:rPr>
          <w:rFonts w:ascii="Calibri" w:hAnsi="Calibri" w:cs="Calibri"/>
          <w:lang w:val="en-GB"/>
        </w:rPr>
      </w:pPr>
    </w:p>
    <w:p w14:paraId="5F81FDE6" w14:textId="4AE0C5E6" w:rsidR="002F0359" w:rsidRPr="002B084F" w:rsidRDefault="00707073" w:rsidP="00C92543">
      <w:pPr>
        <w:jc w:val="both"/>
        <w:rPr>
          <w:rFonts w:ascii="Calibri" w:hAnsi="Calibri" w:cs="Calibri"/>
          <w:lang w:val="en-GB"/>
        </w:rPr>
      </w:pPr>
      <w:r w:rsidRPr="002B084F">
        <w:rPr>
          <w:rFonts w:ascii="Calibri" w:hAnsi="Calibri" w:cs="Calibri"/>
          <w:lang w:val="en-GB"/>
        </w:rPr>
        <w:t xml:space="preserve">The endovascular </w:t>
      </w:r>
      <w:r w:rsidR="00B5199E" w:rsidRPr="002B084F">
        <w:rPr>
          <w:rFonts w:ascii="Calibri" w:hAnsi="Calibri" w:cs="Calibri"/>
          <w:lang w:val="en-GB"/>
        </w:rPr>
        <w:t>perforation</w:t>
      </w:r>
      <w:r w:rsidRPr="002B084F">
        <w:rPr>
          <w:rFonts w:ascii="Calibri" w:hAnsi="Calibri" w:cs="Calibri"/>
          <w:lang w:val="en-GB"/>
        </w:rPr>
        <w:t xml:space="preserve"> model is a commonly used animal model to study SAH but </w:t>
      </w:r>
      <w:r w:rsidR="00317E8A" w:rsidRPr="002B084F">
        <w:rPr>
          <w:rFonts w:ascii="Calibri" w:hAnsi="Calibri" w:cs="Calibri"/>
          <w:lang w:val="en-GB"/>
        </w:rPr>
        <w:t xml:space="preserve">the </w:t>
      </w:r>
      <w:r w:rsidRPr="002B084F">
        <w:rPr>
          <w:rFonts w:ascii="Calibri" w:hAnsi="Calibri" w:cs="Calibri"/>
          <w:lang w:val="en-GB"/>
        </w:rPr>
        <w:t xml:space="preserve">means to </w:t>
      </w:r>
      <w:r w:rsidR="00DB0D24" w:rsidRPr="002B084F">
        <w:rPr>
          <w:rFonts w:ascii="Calibri" w:hAnsi="Calibri" w:cs="Calibri"/>
          <w:lang w:val="en-GB"/>
        </w:rPr>
        <w:t xml:space="preserve">ensure bleeding grade and exclude other pathologies </w:t>
      </w:r>
      <w:r w:rsidR="00001DF0" w:rsidRPr="002B084F">
        <w:rPr>
          <w:rFonts w:ascii="Calibri" w:hAnsi="Calibri" w:cs="Calibri"/>
          <w:lang w:val="en-GB"/>
        </w:rPr>
        <w:t xml:space="preserve">such as stroke or intracerebral hemorrhage </w:t>
      </w:r>
      <w:r w:rsidR="00DB0D24" w:rsidRPr="002B084F">
        <w:rPr>
          <w:rFonts w:ascii="Calibri" w:hAnsi="Calibri" w:cs="Calibri"/>
          <w:lang w:val="en-GB"/>
        </w:rPr>
        <w:t xml:space="preserve">are </w:t>
      </w:r>
      <w:r w:rsidR="00B5199E" w:rsidRPr="002B084F">
        <w:rPr>
          <w:rFonts w:ascii="Calibri" w:hAnsi="Calibri" w:cs="Calibri"/>
          <w:lang w:val="en-GB"/>
        </w:rPr>
        <w:t xml:space="preserve">not sufficiently standardized in the </w:t>
      </w:r>
      <w:r w:rsidR="00DB0D24" w:rsidRPr="002B084F">
        <w:rPr>
          <w:rFonts w:ascii="Calibri" w:hAnsi="Calibri" w:cs="Calibri"/>
          <w:lang w:val="en-GB"/>
        </w:rPr>
        <w:t>literature</w:t>
      </w:r>
      <w:r w:rsidR="00721181" w:rsidRPr="002B084F">
        <w:rPr>
          <w:rFonts w:ascii="Calibri" w:hAnsi="Calibri" w:cs="Calibri"/>
        </w:rPr>
        <w:fldChar w:fldCharType="begin" w:fldLock="1"/>
      </w:r>
      <w:r w:rsidR="00860045" w:rsidRPr="002B084F">
        <w:rPr>
          <w:rFonts w:ascii="Calibri" w:hAnsi="Calibri" w:cs="Calibri"/>
          <w:lang w:val="en-GB"/>
        </w:rPr>
        <w:instrText>ADDIN CSL_CITATION {"citationItems":[{"id":"ITEM-1","itemData":{"DOI":"10.3389/fnmol.2018.00071","ISSN":"1662-5099","author":[{"dropping-particle":"","family":"Leclerc","given":"Jenna L.","non-dropping-particle":"","parse-names":false,"suffix":""},{"dropping-particle":"","family":"Garcia","given":"Joshua M.","non-dropping-particle":"","parse-names":false,"suffix":""},{"dropping-particle":"","family":"Diller","given":"Matthew A.","non-dropping-particle":"","parse-names":false,"suffix":""},{"dropping-particle":"","family":"Carpenter","given":"Anne-Marie","non-dropping-particle":"","parse-names":false,"suffix":""},{"dropping-particle":"","family":"Kamat","given":"Pradip K.","non-dropping-particle":"","parse-names":false,"suffix":""},{"dropping-particle":"","family":"Hoh","given":"Brian L.","non-dropping-particle":"","parse-names":false,"suffix":""},{"dropping-particle":"","family":"Doré","given":"Sylvain","non-dropping-particle":"","parse-names":false,"suffix":""}],"container-title":"Frontiers in Molecular Neuroscience","id":"ITEM-1","issued":{"date-parts":[["2018","3","22"]]},"title":"A Comparison of Pathophysiology in Humans and Rodent Models of Subarachnoid Hemorrhage","type":"article-journal","volume":"11"},"uris":["http://www.mendeley.com/documents/?uuid=4e6fe6dd-18bf-4128-bcb9-23ccb32cdf4c"]}],"mendeley":{"formattedCitation":"&lt;sup&gt;21&lt;/sup&gt;","plainTextFormattedCitation":"21","previouslyFormattedCitation":"&lt;sup&gt;21&lt;/sup&gt;"},"properties":{"noteIndex":0},"schema":"https://github.com/citation-style-language/schema/raw/master/csl-citation.json"}</w:instrText>
      </w:r>
      <w:r w:rsidR="00721181" w:rsidRPr="002B084F">
        <w:rPr>
          <w:rFonts w:ascii="Calibri" w:hAnsi="Calibri" w:cs="Calibri"/>
        </w:rPr>
        <w:fldChar w:fldCharType="separate"/>
      </w:r>
      <w:r w:rsidR="00860045" w:rsidRPr="002B084F">
        <w:rPr>
          <w:rFonts w:ascii="Calibri" w:hAnsi="Calibri" w:cs="Calibri"/>
          <w:noProof/>
          <w:vertAlign w:val="superscript"/>
          <w:lang w:val="en-GB"/>
        </w:rPr>
        <w:t>21</w:t>
      </w:r>
      <w:r w:rsidR="00721181" w:rsidRPr="002B084F">
        <w:rPr>
          <w:rFonts w:ascii="Calibri" w:hAnsi="Calibri" w:cs="Calibri"/>
        </w:rPr>
        <w:fldChar w:fldCharType="end"/>
      </w:r>
      <w:r w:rsidR="00DB0D24" w:rsidRPr="002B084F">
        <w:rPr>
          <w:rFonts w:ascii="Calibri" w:hAnsi="Calibri" w:cs="Calibri"/>
          <w:lang w:val="en-GB"/>
        </w:rPr>
        <w:t xml:space="preserve">. </w:t>
      </w:r>
      <w:r w:rsidR="00001DF0" w:rsidRPr="002B084F">
        <w:rPr>
          <w:rFonts w:ascii="Calibri" w:hAnsi="Calibri" w:cs="Calibri"/>
          <w:lang w:val="en-GB"/>
        </w:rPr>
        <w:t xml:space="preserve">Just like any operative animal model, the </w:t>
      </w:r>
      <w:r w:rsidR="000B3DC8" w:rsidRPr="002B084F">
        <w:rPr>
          <w:rFonts w:ascii="Calibri" w:hAnsi="Calibri" w:cs="Calibri"/>
          <w:lang w:val="en-GB"/>
        </w:rPr>
        <w:t xml:space="preserve">success rate and </w:t>
      </w:r>
      <w:r w:rsidR="00001DF0" w:rsidRPr="002B084F">
        <w:rPr>
          <w:rFonts w:ascii="Calibri" w:hAnsi="Calibri" w:cs="Calibri"/>
          <w:lang w:val="en-GB"/>
        </w:rPr>
        <w:t xml:space="preserve">robustness of </w:t>
      </w:r>
      <w:r w:rsidR="000B3DC8" w:rsidRPr="002B084F">
        <w:rPr>
          <w:rFonts w:ascii="Calibri" w:hAnsi="Calibri" w:cs="Calibri"/>
          <w:lang w:val="en-GB"/>
        </w:rPr>
        <w:t>SAH induction</w:t>
      </w:r>
      <w:r w:rsidR="00001DF0" w:rsidRPr="002B084F">
        <w:rPr>
          <w:rFonts w:ascii="Calibri" w:hAnsi="Calibri" w:cs="Calibri"/>
          <w:lang w:val="en-GB"/>
        </w:rPr>
        <w:t xml:space="preserve"> depend on the experience of the surgeon. </w:t>
      </w:r>
    </w:p>
    <w:p w14:paraId="30B42267" w14:textId="77777777" w:rsidR="003F1BEC" w:rsidRPr="002B084F" w:rsidRDefault="003F1BEC" w:rsidP="00C92543">
      <w:pPr>
        <w:jc w:val="both"/>
        <w:rPr>
          <w:rFonts w:ascii="Calibri" w:hAnsi="Calibri" w:cs="Calibri"/>
          <w:lang w:val="en-GB"/>
        </w:rPr>
      </w:pPr>
    </w:p>
    <w:p w14:paraId="030EAE0A" w14:textId="4F3BF026" w:rsidR="00DA6266" w:rsidRPr="002B084F" w:rsidRDefault="002F0359" w:rsidP="00C92543">
      <w:pPr>
        <w:jc w:val="both"/>
        <w:rPr>
          <w:rFonts w:ascii="Calibri" w:hAnsi="Calibri" w:cs="Calibri"/>
          <w:lang w:val="en-US"/>
        </w:rPr>
      </w:pPr>
      <w:r w:rsidRPr="002B084F">
        <w:rPr>
          <w:rFonts w:ascii="Calibri" w:hAnsi="Calibri" w:cs="Calibri"/>
          <w:lang w:val="en-US"/>
        </w:rPr>
        <w:t>Currently, the endovascular perforation model</w:t>
      </w:r>
      <w:r w:rsidR="00317E8A" w:rsidRPr="002B084F">
        <w:rPr>
          <w:rFonts w:ascii="Calibri" w:hAnsi="Calibri" w:cs="Calibri"/>
          <w:lang w:val="en-US"/>
        </w:rPr>
        <w:t xml:space="preserve"> is</w:t>
      </w:r>
      <w:r w:rsidRPr="002B084F">
        <w:rPr>
          <w:rFonts w:ascii="Calibri" w:hAnsi="Calibri" w:cs="Calibri"/>
          <w:lang w:val="en-US"/>
        </w:rPr>
        <w:t xml:space="preserve"> </w:t>
      </w:r>
      <w:r w:rsidR="003F1BEC" w:rsidRPr="002B084F">
        <w:rPr>
          <w:rFonts w:ascii="Calibri" w:hAnsi="Calibri" w:cs="Calibri"/>
          <w:lang w:val="en-US"/>
        </w:rPr>
        <w:t>one of the most popular</w:t>
      </w:r>
      <w:r w:rsidRPr="002B084F">
        <w:rPr>
          <w:rFonts w:ascii="Calibri" w:hAnsi="Calibri" w:cs="Calibri"/>
          <w:lang w:val="en-US"/>
        </w:rPr>
        <w:t xml:space="preserve"> method</w:t>
      </w:r>
      <w:r w:rsidR="003F1BEC" w:rsidRPr="002B084F">
        <w:rPr>
          <w:rFonts w:ascii="Calibri" w:hAnsi="Calibri" w:cs="Calibri"/>
          <w:lang w:val="en-US"/>
        </w:rPr>
        <w:t xml:space="preserve">s </w:t>
      </w:r>
      <w:r w:rsidRPr="002B084F">
        <w:rPr>
          <w:rFonts w:ascii="Calibri" w:hAnsi="Calibri" w:cs="Calibri"/>
          <w:lang w:val="en-US"/>
        </w:rPr>
        <w:t>of experimental SAH induction</w:t>
      </w:r>
      <w:r w:rsidR="003F1BEC" w:rsidRPr="002B084F">
        <w:rPr>
          <w:rFonts w:ascii="Calibri" w:hAnsi="Calibri" w:cs="Calibri"/>
          <w:lang w:val="en-US"/>
        </w:rPr>
        <w:t xml:space="preserve"> in mice</w:t>
      </w:r>
      <w:r w:rsidRPr="002B084F">
        <w:rPr>
          <w:rFonts w:ascii="Calibri" w:hAnsi="Calibri" w:cs="Calibri"/>
          <w:lang w:val="en-US"/>
        </w:rPr>
        <w:t>. This approach does not require craniotomy and accurately resembles the processes taking place in humans suffering from aneurysmal SAH</w:t>
      </w:r>
      <w:r w:rsidR="00B41641" w:rsidRPr="002B084F">
        <w:rPr>
          <w:rFonts w:ascii="Calibri" w:hAnsi="Calibri" w:cs="Calibri"/>
          <w:lang w:val="en-US"/>
        </w:rPr>
        <w:fldChar w:fldCharType="begin" w:fldLock="1"/>
      </w:r>
      <w:r w:rsidR="00B41641" w:rsidRPr="002B084F">
        <w:rPr>
          <w:rFonts w:ascii="Calibri" w:hAnsi="Calibri" w:cs="Calibri"/>
          <w:lang w:val="en-US"/>
        </w:rPr>
        <w:instrText>ADDIN CSL_CITATION {"citationItems":[{"id":"ITEM-1","itemData":{"DOI":"10.1179/174313209X382412","ISSN":"01616412","PMID":"19108759","abstract":"Objective: A multitude of subarachnoid hemorrhage (SAH) models have been described but only several of them are still in use. All models to a different degree helped in understanding of pathophysiology of cerebral vasospasm after SAH. Their advantages and drawbacks have been reviewed in this paper. Since 2000, when the last review on cerebral vasospasm in animal models was written1, new animal models of SAH were introduced and our knowledge about pathophysiology of CVS improved. The aim of present review was to update the information about well established and newly implemented models of vasospasm after SAH. Materials and methods: The MEDLINE searches were carried out using keywords that included 'subarachnoid hemorrhage', 'animal', 'model', as well as names of animal species such as 'rats', 'dogs', 'mice', 'rabbits', 'pigs' or animal groups, e.g. 'non-human primates'. Owing to a limited volume, only models of SAH in vivo were included in our review. Results: We identified 53 original models of SAH in considered groups of animals. For the past several years, use of rats and mice became increasingly common in vasospasm studies due to advancements of imaging techniques, new approaches in vessel morphometry and reduced costs related to small animals. However, dog model of SAH is still considered superior for vasospasm studies as the ability of murine models to model human vasospasm is disputed. Conclusion: Testing new concepts of vasospasm etiology will require re-evaluation of in vivo models of CVS. The updated knowledge about their advantages and limitations is necessary for effective design in future studies of cerebral vasospasm after SAH. © 2009 W. S. Maney &amp; Son Ltd.","author":[{"dropping-particle":"","family":"Titova","given":"Elena","non-dropping-particle":"","parse-names":false,"suffix":""},{"dropping-particle":"","family":"Ostrowski","given":"Robert P.","non-dropping-particle":"","parse-names":false,"suffix":""},{"dropping-particle":"","family":"Zhang","given":"John H.","non-dropping-particle":"","parse-names":false,"suffix":""},{"dropping-particle":"","family":"Tang","given":"Jiping","non-dropping-particle":"","parse-names":false,"suffix":""}],"container-title":"Neurological Research","id":"ITEM-1","issue":"6","issued":{"date-parts":[["2009"]]},"note":"&amp;quot;Blood injection techniques and endoscope meth-\nods39,40,42, allow for control of blood volume and injection pressure without violation of anatomic integ- rity. They produce highly reproducible vasospasm at the same time imitating SAH by vessel rupture or by pressure-controlled blood injection. The main disad- vantages are high professional skills requirements and high-end technology equipment, which cannot be currently found in most labs.&amp;quot;\n\n&amp;quot;Endovascular perforation models, mimicking clinical mechanism of artery rupture, lead to a high mortality and acute metabolic changes108,109,149, thus demon- strating similar to clinical findings107. Therefore, this model is the most attractive for studies of early brain injury after SAH150,151.&amp;quot;\n\n&amp;quot;Nowadays, rats and mice are becoming the most\nfrequently used species in SAH research, because pathophysiological changes, observed after experimental SAH in rat model, are similar to ones found in people, including changes in cerebral blood flow, ICP and two phases of arterial narrowing, while our ability to monitor them is improving42,81,82,152. Besides, investigators need to model SAH in genetically modified murine species to verify a recently postulated role of factors other than vasoconstriction in the pathophysiology and prognosis of cerebral vasospasm4.\nACKNOWLEDGEMENT&amp;quot;\n\nCAVE – RATS\n\n&amp;quot;However, modifying filament size can lead to change of hemorrhage volume&amp;quot;\n\n&amp;quot;Perforation model does not require craniotomy and is considered to represent clinical situation because of mimicking intracranial artery rupture.&amp;quot;\n\n&amp;quot;Very high mortality ranging from 37.5 to 50% after 24 hours107,108,110, failures y12%81, incidence of intracerebral hemorrhage 11%108 and uncontrollable blood distribution are well known weaknesses of this model&amp;quot; -&amp;gt; in this exp. setup was these weaknesses were shown to be less severe\n\nMICE: \n\n&amp;quot;The 72 hours mortality range registered by one research group was 29–20% in non-transgenic and 27–19% in SOD-transgenic mice114,117,118. In hands of another group, the same type of surgery leads to 11.1% (4/36) mortality in wild type mice115. The most severe MCA vasospasm, measured by cerebrovascular casting method, was found 72 hours after SAH induction (57% reduction in diameter).&amp;quot;\n\n&amp;quot;While this methodology offers sig- nificant advantages, there is a high mortality and a wide mortality range reported even by one research group. In addition, due to a very short bleeding, lasting for a few seconds, most frequently mild hemorrhage is observed. In another mouse model, hemolysed arterial whole\nblood (50 ml) was injected into the subarachnoid space overlying the neocortex via a burr hole, drilled close to junction of the right parietal and occipital bones121.As major cerebral arteries do not have contact with injected blood, vessel diameters were not studied. This model proved to be useful for investigations of apoptotic mechanisms after SAH involving genetically modified mice121,122. A murine cisterna magna blood injection model was\ndeveloped by Lin and collaborators123. So created SAH was associated with minute mortality and absence of focal neurological deficits. The blood was revealed over the ACA, BA and the proximal portions of MCA, persisting into day 2 and essentially absent by day 4 after SAH. The vasospasm was measured using compu- ter-assisted image analysis system in brain samples perfused-fixated with formalin, followed by an infusion of mixture of gelatin and India ink. The authors observed two phases of vasospasm in ACA, MCA and BA with initial phase beginning 1–6 hours post-SAH and peaking around 6–12 hours. A second phase of vasoconstriction persisted for 1.5–4 days with subse- quent&amp;quot;\n\n&amp;quot;In general, this model is based on the well studied\ncisterna magna model in rats with close advantages and disadvantages. The low mortality in cisterna magna rat model is a result of lesser brain damage relative to perforation model and subsequently, does not mimic the clinical situation, including vessels rupture. The murine cisterna magna model produces more severe and widespread vasospasm with clearly observable two phases, while in perforation model, vasospasm is mostly limited to anterior circulation with a single peak 72 hours after the onset. Resolving of vasoconstriction occurs around the seventh day in both models116,123. Until recently it was considered unlikely to produce\nreliable murine model of SAH-induced cerebral vasos-\npasm because of technical difficulties related to the small size of anatomical structures.&amp;quot;\n\n\n–––– \n&amp;quot;The models with vessel avulsion in awake animals,\nalthough helped to understand acute SAH pathophy- siology, are largely historical. They require craniotomy or mutilating surgery, do not allow for a control of the hemorrhage volume and blood distribution, and are associate with infectious complications and high mortality35,36,46,47. Shortcomings of puncture models including require-\nment of craniotomy, uncontrolled hemorrhage volume, high mortality and surgery failure are similar to avulsion models43,85,88&amp;quot;\n\n&amp;quot;Clot placement models in non-human primates were\ndeveloped specifically for the study of delayed vasos- pasm and provided valuable insight into mechanisms of CVS147,148. However, these models require craniotomy. By neglecting injury to artery, they may under represent mechanisms for vasospasm formation.&amp;quot;","page":"568-581","title":"Experimental models of subarachnoid hemorrhage for studies of cerebral vasospasm","type":"article-journal","volume":"31"},"uris":["http://www.mendeley.com/documents/?uuid=0d070385-2f29-4daf-98b2-bff458e73d23"]}],"mendeley":{"formattedCitation":"&lt;sup&gt;22&lt;/sup&gt;","plainTextFormattedCitation":"22","previouslyFormattedCitation":"&lt;sup&gt;22&lt;/sup&gt;"},"properties":{"noteIndex":0},"schema":"https://github.com/citation-style-language/schema/raw/master/csl-citation.json"}</w:instrText>
      </w:r>
      <w:r w:rsidR="00B41641" w:rsidRPr="002B084F">
        <w:rPr>
          <w:rFonts w:ascii="Calibri" w:hAnsi="Calibri" w:cs="Calibri"/>
          <w:lang w:val="en-US"/>
        </w:rPr>
        <w:fldChar w:fldCharType="separate"/>
      </w:r>
      <w:r w:rsidR="00B41641" w:rsidRPr="002B084F">
        <w:rPr>
          <w:rFonts w:ascii="Calibri" w:hAnsi="Calibri" w:cs="Calibri"/>
          <w:noProof/>
          <w:vertAlign w:val="superscript"/>
          <w:lang w:val="en-US"/>
        </w:rPr>
        <w:t>22</w:t>
      </w:r>
      <w:r w:rsidR="00B41641" w:rsidRPr="002B084F">
        <w:rPr>
          <w:rFonts w:ascii="Calibri" w:hAnsi="Calibri" w:cs="Calibri"/>
          <w:lang w:val="en-US"/>
        </w:rPr>
        <w:fldChar w:fldCharType="end"/>
      </w:r>
      <w:r w:rsidRPr="002B084F">
        <w:rPr>
          <w:rFonts w:ascii="Calibri" w:hAnsi="Calibri" w:cs="Calibri"/>
          <w:lang w:val="en-US"/>
        </w:rPr>
        <w:t xml:space="preserve">. Advantages include close imitation of the pathophysiology following aneurysmal SAH, </w:t>
      </w:r>
      <w:r w:rsidR="00B41641" w:rsidRPr="002B084F">
        <w:rPr>
          <w:rFonts w:ascii="Calibri" w:hAnsi="Calibri" w:cs="Calibri"/>
          <w:lang w:val="en-US"/>
        </w:rPr>
        <w:t>regarding</w:t>
      </w:r>
      <w:r w:rsidRPr="002B084F">
        <w:rPr>
          <w:rFonts w:ascii="Calibri" w:hAnsi="Calibri" w:cs="Calibri"/>
          <w:lang w:val="en-US"/>
        </w:rPr>
        <w:t xml:space="preserve"> acute and delayed reactions</w:t>
      </w:r>
      <w:r w:rsidR="00B41641" w:rsidRPr="002B084F">
        <w:rPr>
          <w:rFonts w:ascii="Calibri" w:hAnsi="Calibri" w:cs="Calibri"/>
          <w:lang w:val="en-US"/>
        </w:rPr>
        <w:fldChar w:fldCharType="begin" w:fldLock="1"/>
      </w:r>
      <w:r w:rsidR="00B41641" w:rsidRPr="002B084F">
        <w:rPr>
          <w:rFonts w:ascii="Calibri" w:hAnsi="Calibri" w:cs="Calibri"/>
          <w:lang w:val="en-US"/>
        </w:rPr>
        <w:instrText>ADDIN CSL_CITATION {"citationItems":[{"id":"ITEM-1","itemData":{"DOI":"10.1007/s12975-018-0657-4","ISSN":"1868601X","PMID":"30209798","abstract":"In preclinical models, modification of experimental parameters associated with techniques of inducing subarachnoid hemorrhage (SAH) can greatly affect outcomes. To analyze how parameter choice affects the relevance and comparability of findings, we systematically reviewed 765 experimental studies of in vivo animal SAH models (2000–2014). During the last decade, we found marked increases in publications using smaller species and models for simulating acute events after SAH. Overall, the fewer types of species and models used did not correlate with an increased standardization in the experimental characteristics and procedures. However, by species, commonly applied, reliable parameters for each experimental SAH technique were identified in mouse, rat, rabbit, and dog models. Our findings can serve as a starting point for discussion toward a more uniform performance of SAH experiments, development of preclinical SAH common data elements, and establishment of standardized protocols for multicenter preclinical trials.","author":[{"dropping-particle":"","family":"Marbacher","given":"Serge","non-dropping-particle":"","parse-names":false,"suffix":""},{"dropping-particle":"","family":"Grüter","given":"Basil","non-dropping-particle":"","parse-names":false,"suffix":""},{"dropping-particle":"","family":"Schöpf","given":"Salome","non-dropping-particle":"","parse-names":false,"suffix":""},{"dropping-particle":"","family":"Croci","given":"Davide","non-dropping-particle":"","parse-names":false,"suffix":""},{"dropping-particle":"","family":"Nevzati","given":"Edin","non-dropping-particle":"","parse-names":false,"suffix":""},{"dropping-particle":"","family":"D’Alonzo","given":"Donato","non-dropping-particle":"","parse-names":false,"suffix":""},{"dropping-particle":"","family":"Lattmann","given":"Jacqueline","non-dropping-particle":"","parse-names":false,"suffix":""},{"dropping-particle":"","family":"Roth","given":"Tabitha","non-dropping-particle":"","parse-names":false,"suffix":""},{"dropping-particle":"","family":"Bircher","given":"Benjamin","non-dropping-particle":"","parse-names":false,"suffix":""},{"dropping-particle":"","family":"Wolfert","given":"Christina","non-dropping-particle":"","parse-names":false,"suffix":""},{"dropping-particle":"","family":"Muroi","given":"Carl","non-dropping-particle":"","parse-names":false,"suffix":""},{"dropping-particle":"","family":"Dutilh","given":"Gilles","non-dropping-particle":"","parse-names":false,"suffix":""},{"dropping-particle":"","family":"Widmer","given":"Hans Rudolf","non-dropping-particle":"","parse-names":false,"suffix":""},{"dropping-particle":"","family":"Fandino","given":"Javier","non-dropping-particle":"","parse-names":false,"suffix":""}],"container-title":"Translational Stroke Research","id":"ITEM-1","issue":"3","issued":{"date-parts":[["2019"]]},"note":"Currently, the endovascular perforation method is widely used in mice or rats to study EBI after SAH [ &amp;lt;cite data-doi=&amp;quot;10.1007/s12975-018-0657-4&amp;quot;&amp;gt; 45 &amp;lt;/cite&amp;gt; ]. The endovascular perforation models can well imitate the natural course of aSAH, and acute physiological and pathological changes in the models, such as the elevation of intracranial pressure, blood distribution in the subarachnoid region, and even the high mortality rates, are similar to clinical findings in aSAH  \n\nwhich closely simulates the process of vascular rupture and blood accumulation in subarachnoid space in human SAH. Another is the blood injection into subarachnoid space, which is more reproducible and controllable than the filament perforation model \n\nThese methods can mimic intracranial aneurysm rupture to an extent but they lack fidelity in pathophysiology. &amp;lt;cite data-doi=&amp;quot;10.1007/s12975-018-0657-4&amp;quot;&amp;gt;148&amp;lt;/cite&amp;gt; By applying multiple models, the formulation can be shown to achieve efficacy convincingly through specified mechanisms and thus, can also be developed for specific clinical cases.\n\nDespite great efforts made in preclinical studies and clinical trials, the outcome of patients with SAH remains unacceptably poor, which remainders us to reveal the underlying mechanisms behind SAH and explore and develop reliable therapeutic targets.\n\n\n\n--------------\nIn mouse studies, the endovascular filament model is the most widely used method for SAH induction.\n\n\nBIM (blood injection)\n\npros: volume is easy to control (influences (verlauf DCVS = vasosp. &amp;amp; severity)\n\ncons: injection speed is difficult to standardize -&amp;gt; influencs IPC change, cerebral perfusion pressure and brain autoregulation\n\n\nEFM (endov. filam.) \n\npros: best mimics pathophys (siehe andere PUB)\n\ncons: blood volume is not easily controlled, filament size dependent\n\n-------\n\n\nMRI adds another aspect in order to standardize eSAH models -&amp;gt; reproducibility, better comparibility between labs and increase validity of systematic reviews combining results of different experiments. ","page":"250-258","publisher":"Translational Stroke Research","title":"Systematic Review of In Vivo Animal Models of Subarachnoid Hemorrhage: Species, Standard Parameters, and Outcomes","type":"article-journal","volume":"10"},"uris":["http://www.mendeley.com/documents/?uuid=8026d1c3-7c75-4797-a7a0-df15315010cf"]}],"mendeley":{"formattedCitation":"&lt;sup&gt;23&lt;/sup&gt;","plainTextFormattedCitation":"23","previouslyFormattedCitation":"&lt;sup&gt;23&lt;/sup&gt;"},"properties":{"noteIndex":0},"schema":"https://github.com/citation-style-language/schema/raw/master/csl-citation.json"}</w:instrText>
      </w:r>
      <w:r w:rsidR="00B41641" w:rsidRPr="002B084F">
        <w:rPr>
          <w:rFonts w:ascii="Calibri" w:hAnsi="Calibri" w:cs="Calibri"/>
          <w:lang w:val="en-US"/>
        </w:rPr>
        <w:fldChar w:fldCharType="separate"/>
      </w:r>
      <w:r w:rsidR="00B41641" w:rsidRPr="002B084F">
        <w:rPr>
          <w:rFonts w:ascii="Calibri" w:hAnsi="Calibri" w:cs="Calibri"/>
          <w:noProof/>
          <w:vertAlign w:val="superscript"/>
          <w:lang w:val="en-US"/>
        </w:rPr>
        <w:t>23</w:t>
      </w:r>
      <w:r w:rsidR="00B41641" w:rsidRPr="002B084F">
        <w:rPr>
          <w:rFonts w:ascii="Calibri" w:hAnsi="Calibri" w:cs="Calibri"/>
          <w:lang w:val="en-US"/>
        </w:rPr>
        <w:fldChar w:fldCharType="end"/>
      </w:r>
      <w:r w:rsidRPr="002B084F">
        <w:rPr>
          <w:rFonts w:ascii="Calibri" w:hAnsi="Calibri" w:cs="Calibri"/>
          <w:lang w:val="en-US"/>
        </w:rPr>
        <w:t>. Additionally, mortality rates in this model have been shown to be similar to those of clinical studies in patients suffering from aneurysmal SAH</w:t>
      </w:r>
      <w:r w:rsidR="00B41641" w:rsidRPr="002B084F">
        <w:rPr>
          <w:rFonts w:ascii="Calibri" w:hAnsi="Calibri" w:cs="Calibri"/>
          <w:lang w:val="en-US"/>
        </w:rPr>
        <w:fldChar w:fldCharType="begin" w:fldLock="1"/>
      </w:r>
      <w:r w:rsidR="00B41641" w:rsidRPr="002B084F">
        <w:rPr>
          <w:rFonts w:ascii="Calibri" w:hAnsi="Calibri" w:cs="Calibri"/>
          <w:lang w:val="en-US"/>
        </w:rPr>
        <w:instrText>ADDIN CSL_CITATION {"citationItems":[{"id":"ITEM-1","itemData":{"DOI":"10.1007/s12975-018-0657-4","ISSN":"1868601X","PMID":"30209798","abstract":"In preclinical models, modification of experimental parameters associated with techniques of inducing subarachnoid hemorrhage (SAH) can greatly affect outcomes. To analyze how parameter choice affects the relevance and comparability of findings, we systematically reviewed 765 experimental studies of in vivo animal SAH models (2000–2014). During the last decade, we found marked increases in publications using smaller species and models for simulating acute events after SAH. Overall, the fewer types of species and models used did not correlate with an increased standardization in the experimental characteristics and procedures. However, by species, commonly applied, reliable parameters for each experimental SAH technique were identified in mouse, rat, rabbit, and dog models. Our findings can serve as a starting point for discussion toward a more uniform performance of SAH experiments, development of preclinical SAH common data elements, and establishment of standardized protocols for multicenter preclinical trials.","author":[{"dropping-particle":"","family":"Marbacher","given":"Serge","non-dropping-particle":"","parse-names":false,"suffix":""},{"dropping-particle":"","family":"Grüter","given":"Basil","non-dropping-particle":"","parse-names":false,"suffix":""},{"dropping-particle":"","family":"Schöpf","given":"Salome","non-dropping-particle":"","parse-names":false,"suffix":""},{"dropping-particle":"","family":"Croci","given":"Davide","non-dropping-particle":"","parse-names":false,"suffix":""},{"dropping-particle":"","family":"Nevzati","given":"Edin","non-dropping-particle":"","parse-names":false,"suffix":""},{"dropping-particle":"","family":"D’Alonzo","given":"Donato","non-dropping-particle":"","parse-names":false,"suffix":""},{"dropping-particle":"","family":"Lattmann","given":"Jacqueline","non-dropping-particle":"","parse-names":false,"suffix":""},{"dropping-particle":"","family":"Roth","given":"Tabitha","non-dropping-particle":"","parse-names":false,"suffix":""},{"dropping-particle":"","family":"Bircher","given":"Benjamin","non-dropping-particle":"","parse-names":false,"suffix":""},{"dropping-particle":"","family":"Wolfert","given":"Christina","non-dropping-particle":"","parse-names":false,"suffix":""},{"dropping-particle":"","family":"Muroi","given":"Carl","non-dropping-particle":"","parse-names":false,"suffix":""},{"dropping-particle":"","family":"Dutilh","given":"Gilles","non-dropping-particle":"","parse-names":false,"suffix":""},{"dropping-particle":"","family":"Widmer","given":"Hans Rudolf","non-dropping-particle":"","parse-names":false,"suffix":""},{"dropping-particle":"","family":"Fandino","given":"Javier","non-dropping-particle":"","parse-names":false,"suffix":""}],"container-title":"Translational Stroke Research","id":"ITEM-1","issue":"3","issued":{"date-parts":[["2019"]]},"note":"Currently, the endovascular perforation method is widely used in mice or rats to study EBI after SAH [ &amp;lt;cite data-doi=&amp;quot;10.1007/s12975-018-0657-4&amp;quot;&amp;gt; 45 &amp;lt;/cite&amp;gt; ]. The endovascular perforation models can well imitate the natural course of aSAH, and acute physiological and pathological changes in the models, such as the elevation of intracranial pressure, blood distribution in the subarachnoid region, and even the high mortality rates, are similar to clinical findings in aSAH  \n\nwhich closely simulates the process of vascular rupture and blood accumulation in subarachnoid space in human SAH. Another is the blood injection into subarachnoid space, which is more reproducible and controllable than the filament perforation model \n\nThese methods can mimic intracranial aneurysm rupture to an extent but they lack fidelity in pathophysiology. &amp;lt;cite data-doi=&amp;quot;10.1007/s12975-018-0657-4&amp;quot;&amp;gt;148&amp;lt;/cite&amp;gt; By applying multiple models, the formulation can be shown to achieve efficacy convincingly through specified mechanisms and thus, can also be developed for specific clinical cases.\n\nDespite great efforts made in preclinical studies and clinical trials, the outcome of patients with SAH remains unacceptably poor, which remainders us to reveal the underlying mechanisms behind SAH and explore and develop reliable therapeutic targets.\n\n\n\n--------------\nIn mouse studies, the endovascular filament model is the most widely used method for SAH induction.\n\n\nBIM (blood injection)\n\npros: volume is easy to control (influences (verlauf DCVS = vasosp. &amp;amp; severity)\n\ncons: injection speed is difficult to standardize -&amp;gt; influencs IPC change, cerebral perfusion pressure and brain autoregulation\n\n\nEFM (endov. filam.) \n\npros: best mimics pathophys (siehe andere PUB)\n\ncons: blood volume is not easily controlled, filament size dependent\n\n-------\n\n\nMRI adds another aspect in order to standardize eSAH models -&amp;gt; reproducibility, better comparibility between labs and increase validity of systematic reviews combining results of different experiments. ","page":"250-258","publisher":"Translational Stroke Research","title":"Systematic Review of In Vivo Animal Models of Subarachnoid Hemorrhage: Species, Standard Parameters, and Outcomes","type":"article-journal","volume":"10"},"uris":["http://www.mendeley.com/documents/?uuid=8026d1c3-7c75-4797-a7a0-df15315010cf"]}],"mendeley":{"formattedCitation":"&lt;sup&gt;23&lt;/sup&gt;","plainTextFormattedCitation":"23","previouslyFormattedCitation":"&lt;sup&gt;23&lt;/sup&gt;"},"properties":{"noteIndex":0},"schema":"https://github.com/citation-style-language/schema/raw/master/csl-citation.json"}</w:instrText>
      </w:r>
      <w:r w:rsidR="00B41641" w:rsidRPr="002B084F">
        <w:rPr>
          <w:rFonts w:ascii="Calibri" w:hAnsi="Calibri" w:cs="Calibri"/>
          <w:lang w:val="en-US"/>
        </w:rPr>
        <w:fldChar w:fldCharType="separate"/>
      </w:r>
      <w:r w:rsidR="00B41641" w:rsidRPr="002B084F">
        <w:rPr>
          <w:rFonts w:ascii="Calibri" w:hAnsi="Calibri" w:cs="Calibri"/>
          <w:noProof/>
          <w:vertAlign w:val="superscript"/>
          <w:lang w:val="en-US"/>
        </w:rPr>
        <w:t>23</w:t>
      </w:r>
      <w:r w:rsidR="00B41641" w:rsidRPr="002B084F">
        <w:rPr>
          <w:rFonts w:ascii="Calibri" w:hAnsi="Calibri" w:cs="Calibri"/>
          <w:lang w:val="en-US"/>
        </w:rPr>
        <w:fldChar w:fldCharType="end"/>
      </w:r>
      <w:r w:rsidRPr="002B084F">
        <w:rPr>
          <w:rFonts w:ascii="Calibri" w:hAnsi="Calibri" w:cs="Calibri"/>
          <w:lang w:val="en-US"/>
        </w:rPr>
        <w:t>.</w:t>
      </w:r>
      <w:r w:rsidR="00B41641" w:rsidRPr="002B084F">
        <w:rPr>
          <w:rStyle w:val="CommentReference"/>
          <w:rFonts w:asciiTheme="minorHAnsi" w:eastAsiaTheme="minorEastAsia" w:hAnsiTheme="minorHAnsi" w:cstheme="minorBidi"/>
          <w:kern w:val="2"/>
          <w:lang w:val="en-US"/>
        </w:rPr>
        <w:t xml:space="preserve"> </w:t>
      </w:r>
      <w:r w:rsidRPr="002B084F">
        <w:rPr>
          <w:rFonts w:ascii="Calibri" w:hAnsi="Calibri" w:cs="Calibri"/>
          <w:lang w:val="en-US"/>
        </w:rPr>
        <w:t>In comparison to blood injection models, changes in blood-brain barrier permeability are more closely mimicked</w:t>
      </w:r>
      <w:r w:rsidR="002B084F">
        <w:rPr>
          <w:rFonts w:ascii="Calibri" w:hAnsi="Calibri" w:cs="Calibri"/>
          <w:lang w:val="en-US"/>
        </w:rPr>
        <w:t>,</w:t>
      </w:r>
      <w:r w:rsidRPr="002B084F">
        <w:rPr>
          <w:rFonts w:ascii="Calibri" w:hAnsi="Calibri" w:cs="Calibri"/>
          <w:lang w:val="en-US"/>
        </w:rPr>
        <w:t xml:space="preserve"> and higher rates of vasospasm are achieved in filament perforation</w:t>
      </w:r>
      <w:r w:rsidR="00B41641" w:rsidRPr="002B084F">
        <w:rPr>
          <w:rFonts w:ascii="Calibri" w:hAnsi="Calibri" w:cs="Calibri"/>
          <w:lang w:val="en-US"/>
        </w:rPr>
        <w:fldChar w:fldCharType="begin" w:fldLock="1"/>
      </w:r>
      <w:r w:rsidR="00CB72C6" w:rsidRPr="002B084F">
        <w:rPr>
          <w:rFonts w:ascii="Calibri" w:hAnsi="Calibri" w:cs="Calibri"/>
          <w:lang w:val="en-US"/>
        </w:rPr>
        <w:instrText>ADDIN CSL_CITATION {"citationItems":[{"id":"ITEM-1","itemData":{"DOI":"10.1172/JCI5357","ISSN":"0021-9738","author":[{"dropping-particle":"","family":"Suzuki","given":"Hidenori","non-dropping-particle":"","parse-names":false,"suffix":""},{"dropping-particle":"","family":"Kanamaru","given":"Kenji","non-dropping-particle":"","parse-names":false,"suffix":""},{"dropping-particle":"","family":"Tsunoda","given":"Hiroshi","non-dropping-particle":"","parse-names":false,"suffix":""},{"dropping-particle":"","family":"Inada","given":"Hiroyasu","non-dropping-particle":"","parse-names":false,"suffix":""},{"dropping-particle":"","family":"Kuroki","given":"Minoru","non-dropping-particle":"","parse-names":false,"suffix":""},{"dropping-particle":"","family":"Sun","given":"Hong","non-dropping-particle":"","parse-names":false,"suffix":""},{"dropping-particle":"","family":"Waga","given":"Shiro","non-dropping-particle":"","parse-names":false,"suffix":""},{"dropping-particle":"","family":"Tanaka","given":"Toshio","non-dropping-particle":"","parse-names":false,"suffix":""}],"container-title":"Journal of Clinical Investigation","id":"ITEM-1","issue":"1","issued":{"date-parts":[["1999","7","1"]]},"page":"59-66","title":"Heme oxygenase-1 gene induction as an intrinsic regulation against delayed cerebral vasospasm in rats","type":"article-journal","volume":"104"},"uris":["http://www.mendeley.com/documents/?uuid=d7a8c31e-f132-440e-89b9-5ba1b9a59371"]},{"id":"ITEM-2","itemData":{"DOI":"10.3109/02688691003746274","ISBN":"0041316322486","ISSN":"02688697","PMID":"20726750","abstract":"Object. Animal models provide a basis for clarifying the complex pathogenesis of delayed cerebral vasospasm (DCVS) and for screening of potential therapeutic approaches. Arbitrary use of experimental parameters in current models can lead to results of uncertain relevance. The aim of this work was to identify and analyze the most consistent and feasible models and their parameters for each animal. Methods. An online search of the MEDLINE PubMed and EMBASE medical databases (1969 to week 21 of 2007) was performed using the key words \"canine\", \"mice\", \"rabbit\", \"pig\", \"rat\", \"cat\", and \"primate\" in combination with \"subarachnoid hemorrhage\", \"model\", and \" vasospasm\". Cross references of each model were checked. Analysis of identified publications was considered in accordance with predetermined eligibility criteria. Results. 1254 abstracts were reviewed and 516 studies were included in the analysis. Then, 66 models in 7 animals were identified. Most often used blood amounts (ml) lead to degree (% vessel narrowing) and peak onset (day) of DCVS within animal models as follows: mice endovascular puncture (various, day 3, 20-62%); rat single injection (0.3 ml, day 2, 19- 29%); rat double injection (2x0.3 ml, day 7, 28-47%); rabbit single injection (3 ml, day 3, 19-55%); rabbit double injection (not established, day 5, not established); dog double injection (2x4-5 ml, day 7, 45-66%); primate clot placement (5 ml, day 7, 32-52%). Conclusions. Among the great number of experimental SAH methods and associated parameters only a fistful reliable and consistent models can be identified and recommended. Implementation of more standardized experimental techniques could increase the relevance of future experimental studies. © 2010 The Neurosurgical Foundation.","author":[{"dropping-particle":"","family":"Marbacher","given":"Serge","non-dropping-particle":"","parse-names":false,"suffix":""},{"dropping-particle":"","family":"Fandino","given":"Javier","non-dropping-particle":"","parse-names":false,"suffix":""},{"dropping-particle":"","family":"Kitchen","given":"Neil D.","non-dropping-particle":"","parse-names":false,"suffix":""}],"container-title":"British Journal of Neurosurgery","id":"ITEM-2","issue":"4","issued":{"date-parts":[["2010"]]},"note":"&amp;quot;The endovascular puncture technique is the method of choice to induce SAH in murines. DCVS of up to 62% can be best documented 3 days after the experimental SAH by vessel casting.\nRat.&amp;quot;\n\n&amp;quot;A higher mortality rate in the endovascular puncture model compared to the cisterna magna injection model is outbalanced by higher degrees of DCVS.6,146,147&amp;quot;\n\n&amp;quot;The difficulty in determining the magnitude of SAH in the endovascular model has been overcome to some degree by the postmortem SAH grading introduced by Parra and colleagues.&amp;quot; + MRI grading","page":"415-434","title":"Standard intracranial in vivo animal models of delayed cerebral vasospasm","type":"article-journal","volume":"24"},"uris":["http://www.mendeley.com/documents/?uuid=2567d7a7-eaa5-4bc0-acbc-559a1b8b26df"]}],"mendeley":{"formattedCitation":"&lt;sup&gt;11, 24&lt;/sup&gt;","plainTextFormattedCitation":"11, 24","previouslyFormattedCitation":"&lt;sup&gt;11, 24&lt;/sup&gt;"},"properties":{"noteIndex":0},"schema":"https://github.com/citation-style-language/schema/raw/master/csl-citation.json"}</w:instrText>
      </w:r>
      <w:r w:rsidR="00B41641" w:rsidRPr="002B084F">
        <w:rPr>
          <w:rFonts w:ascii="Calibri" w:hAnsi="Calibri" w:cs="Calibri"/>
          <w:lang w:val="en-US"/>
        </w:rPr>
        <w:fldChar w:fldCharType="separate"/>
      </w:r>
      <w:r w:rsidR="00CB72C6" w:rsidRPr="002B084F">
        <w:rPr>
          <w:rFonts w:ascii="Calibri" w:hAnsi="Calibri" w:cs="Calibri"/>
          <w:noProof/>
          <w:vertAlign w:val="superscript"/>
          <w:lang w:val="en-US"/>
        </w:rPr>
        <w:t>11,24</w:t>
      </w:r>
      <w:r w:rsidR="00B41641" w:rsidRPr="002B084F">
        <w:rPr>
          <w:rFonts w:ascii="Calibri" w:hAnsi="Calibri" w:cs="Calibri"/>
          <w:lang w:val="en-US"/>
        </w:rPr>
        <w:fldChar w:fldCharType="end"/>
      </w:r>
      <w:r w:rsidRPr="002B084F">
        <w:rPr>
          <w:rFonts w:ascii="Calibri" w:hAnsi="Calibri" w:cs="Calibri"/>
          <w:lang w:val="en-US"/>
        </w:rPr>
        <w:t xml:space="preserve">. </w:t>
      </w:r>
      <w:r w:rsidR="009F455D" w:rsidRPr="002B084F">
        <w:rPr>
          <w:rFonts w:ascii="Calibri" w:hAnsi="Calibri" w:cs="Calibri"/>
          <w:lang w:val="en-US"/>
        </w:rPr>
        <w:t>Blood</w:t>
      </w:r>
      <w:r w:rsidRPr="002B084F">
        <w:rPr>
          <w:rFonts w:ascii="Calibri" w:hAnsi="Calibri" w:cs="Calibri"/>
          <w:lang w:val="en-US"/>
        </w:rPr>
        <w:t xml:space="preserve"> injection models are more invasive and therefore pose a greater risk for tissue damage when compared to the less invasive endovascular perforation model. Nonetheless, it should be noted that a major advantage of blood injection methods is the easily controlled blood volume</w:t>
      </w:r>
      <w:r w:rsidR="00B41641" w:rsidRPr="002B084F">
        <w:rPr>
          <w:rFonts w:ascii="Calibri" w:hAnsi="Calibri" w:cs="Calibri"/>
          <w:lang w:val="en-US"/>
        </w:rPr>
        <w:fldChar w:fldCharType="begin" w:fldLock="1"/>
      </w:r>
      <w:r w:rsidR="00B41641" w:rsidRPr="002B084F">
        <w:rPr>
          <w:rFonts w:ascii="Calibri" w:hAnsi="Calibri" w:cs="Calibri"/>
          <w:lang w:val="en-US"/>
        </w:rPr>
        <w:instrText>ADDIN CSL_CITATION {"citationItems":[{"id":"ITEM-1","itemData":{"DOI":"10.1007/s12975-018-0657-4","ISSN":"1868601X","PMID":"30209798","abstract":"In preclinical models, modification of experimental parameters associated with techniques of inducing subarachnoid hemorrhage (SAH) can greatly affect outcomes. To analyze how parameter choice affects the relevance and comparability of findings, we systematically reviewed 765 experimental studies of in vivo animal SAH models (2000–2014). During the last decade, we found marked increases in publications using smaller species and models for simulating acute events after SAH. Overall, the fewer types of species and models used did not correlate with an increased standardization in the experimental characteristics and procedures. However, by species, commonly applied, reliable parameters for each experimental SAH technique were identified in mouse, rat, rabbit, and dog models. Our findings can serve as a starting point for discussion toward a more uniform performance of SAH experiments, development of preclinical SAH common data elements, and establishment of standardized protocols for multicenter preclinical trials.","author":[{"dropping-particle":"","family":"Marbacher","given":"Serge","non-dropping-particle":"","parse-names":false,"suffix":""},{"dropping-particle":"","family":"Grüter","given":"Basil","non-dropping-particle":"","parse-names":false,"suffix":""},{"dropping-particle":"","family":"Schöpf","given":"Salome","non-dropping-particle":"","parse-names":false,"suffix":""},{"dropping-particle":"","family":"Croci","given":"Davide","non-dropping-particle":"","parse-names":false,"suffix":""},{"dropping-particle":"","family":"Nevzati","given":"Edin","non-dropping-particle":"","parse-names":false,"suffix":""},{"dropping-particle":"","family":"D’Alonzo","given":"Donato","non-dropping-particle":"","parse-names":false,"suffix":""},{"dropping-particle":"","family":"Lattmann","given":"Jacqueline","non-dropping-particle":"","parse-names":false,"suffix":""},{"dropping-particle":"","family":"Roth","given":"Tabitha","non-dropping-particle":"","parse-names":false,"suffix":""},{"dropping-particle":"","family":"Bircher","given":"Benjamin","non-dropping-particle":"","parse-names":false,"suffix":""},{"dropping-particle":"","family":"Wolfert","given":"Christina","non-dropping-particle":"","parse-names":false,"suffix":""},{"dropping-particle":"","family":"Muroi","given":"Carl","non-dropping-particle":"","parse-names":false,"suffix":""},{"dropping-particle":"","family":"Dutilh","given":"Gilles","non-dropping-particle":"","parse-names":false,"suffix":""},{"dropping-particle":"","family":"Widmer","given":"Hans Rudolf","non-dropping-particle":"","parse-names":false,"suffix":""},{"dropping-particle":"","family":"Fandino","given":"Javier","non-dropping-particle":"","parse-names":false,"suffix":""}],"container-title":"Translational Stroke Research","id":"ITEM-1","issue":"3","issued":{"date-parts":[["2019"]]},"note":"Currently, the endovascular perforation method is widely used in mice or rats to study EBI after SAH [ &amp;lt;cite data-doi=&amp;quot;10.1007/s12975-018-0657-4&amp;quot;&amp;gt; 45 &amp;lt;/cite&amp;gt; ]. The endovascular perforation models can well imitate the natural course of aSAH, and acute physiological and pathological changes in the models, such as the elevation of intracranial pressure, blood distribution in the subarachnoid region, and even the high mortality rates, are similar to clinical findings in aSAH  \n\nwhich closely simulates the process of vascular rupture and blood accumulation in subarachnoid space in human SAH. Another is the blood injection into subarachnoid space, which is more reproducible and controllable than the filament perforation model \n\nThese methods can mimic intracranial aneurysm rupture to an extent but they lack fidelity in pathophysiology. &amp;lt;cite data-doi=&amp;quot;10.1007/s12975-018-0657-4&amp;quot;&amp;gt;148&amp;lt;/cite&amp;gt; By applying multiple models, the formulation can be shown to achieve efficacy convincingly through specified mechanisms and thus, can also be developed for specific clinical cases.\n\nDespite great efforts made in preclinical studies and clinical trials, the outcome of patients with SAH remains unacceptably poor, which remainders us to reveal the underlying mechanisms behind SAH and explore and develop reliable therapeutic targets.\n\n\n\n--------------\nIn mouse studies, the endovascular filament model is the most widely used method for SAH induction.\n\n\nBIM (blood injection)\n\npros: volume is easy to control (influences (verlauf DCVS = vasosp. &amp;amp; severity)\n\ncons: injection speed is difficult to standardize -&amp;gt; influencs IPC change, cerebral perfusion pressure and brain autoregulation\n\n\nEFM (endov. filam.) \n\npros: best mimics pathophys (siehe andere PUB)\n\ncons: blood volume is not easily controlled, filament size dependent\n\n-------\n\n\nMRI adds another aspect in order to standardize eSAH models -&amp;gt; reproducibility, better comparibility between labs and increase validity of systematic reviews combining results of different experiments. ","page":"250-258","publisher":"Translational Stroke Research","title":"Systematic Review of In Vivo Animal Models of Subarachnoid Hemorrhage: Species, Standard Parameters, and Outcomes","type":"article-journal","volume":"10"},"uris":["http://www.mendeley.com/documents/?uuid=8026d1c3-7c75-4797-a7a0-df15315010cf"]}],"mendeley":{"formattedCitation":"&lt;sup&gt;23&lt;/sup&gt;","plainTextFormattedCitation":"23","previouslyFormattedCitation":"&lt;sup&gt;23&lt;/sup&gt;"},"properties":{"noteIndex":0},"schema":"https://github.com/citation-style-language/schema/raw/master/csl-citation.json"}</w:instrText>
      </w:r>
      <w:r w:rsidR="00B41641" w:rsidRPr="002B084F">
        <w:rPr>
          <w:rFonts w:ascii="Calibri" w:hAnsi="Calibri" w:cs="Calibri"/>
          <w:lang w:val="en-US"/>
        </w:rPr>
        <w:fldChar w:fldCharType="separate"/>
      </w:r>
      <w:r w:rsidR="00B41641" w:rsidRPr="002B084F">
        <w:rPr>
          <w:rFonts w:ascii="Calibri" w:hAnsi="Calibri" w:cs="Calibri"/>
          <w:noProof/>
          <w:vertAlign w:val="superscript"/>
          <w:lang w:val="en-US"/>
        </w:rPr>
        <w:t>23</w:t>
      </w:r>
      <w:r w:rsidR="00B41641" w:rsidRPr="002B084F">
        <w:rPr>
          <w:rFonts w:ascii="Calibri" w:hAnsi="Calibri" w:cs="Calibri"/>
          <w:lang w:val="en-US"/>
        </w:rPr>
        <w:fldChar w:fldCharType="end"/>
      </w:r>
      <w:r w:rsidRPr="002B084F">
        <w:rPr>
          <w:rFonts w:ascii="Calibri" w:hAnsi="Calibri" w:cs="Calibri"/>
          <w:lang w:val="en-US"/>
        </w:rPr>
        <w:t xml:space="preserve">. The standardization of injection speed </w:t>
      </w:r>
      <w:r w:rsidR="00CC3647" w:rsidRPr="002B084F">
        <w:rPr>
          <w:rFonts w:ascii="Calibri" w:hAnsi="Calibri" w:cs="Calibri"/>
          <w:lang w:val="en-US"/>
        </w:rPr>
        <w:t>is</w:t>
      </w:r>
      <w:r w:rsidRPr="002B084F">
        <w:rPr>
          <w:rFonts w:ascii="Calibri" w:hAnsi="Calibri" w:cs="Calibri"/>
          <w:lang w:val="en-US"/>
        </w:rPr>
        <w:t xml:space="preserve"> important </w:t>
      </w:r>
      <w:r w:rsidR="00CC3647" w:rsidRPr="002B084F">
        <w:rPr>
          <w:rFonts w:ascii="Calibri" w:hAnsi="Calibri" w:cs="Calibri"/>
          <w:lang w:val="en-US"/>
        </w:rPr>
        <w:t>to consider</w:t>
      </w:r>
      <w:r w:rsidR="00EF5294" w:rsidRPr="002B084F">
        <w:rPr>
          <w:rFonts w:ascii="Calibri" w:hAnsi="Calibri" w:cs="Calibri"/>
          <w:lang w:val="en-US"/>
        </w:rPr>
        <w:t xml:space="preserve"> </w:t>
      </w:r>
      <w:r w:rsidRPr="002B084F">
        <w:rPr>
          <w:rFonts w:ascii="Calibri" w:hAnsi="Calibri" w:cs="Calibri"/>
          <w:lang w:val="en-US"/>
        </w:rPr>
        <w:t>since alterations of ICP are heavily dependent on the speed of injection</w:t>
      </w:r>
      <w:r w:rsidR="00B41641" w:rsidRPr="002B084F">
        <w:rPr>
          <w:rFonts w:ascii="Calibri" w:hAnsi="Calibri" w:cs="Calibri"/>
          <w:lang w:val="en-US"/>
        </w:rPr>
        <w:fldChar w:fldCharType="begin" w:fldLock="1"/>
      </w:r>
      <w:r w:rsidR="00883031" w:rsidRPr="002B084F">
        <w:rPr>
          <w:rFonts w:ascii="Calibri" w:hAnsi="Calibri" w:cs="Calibri"/>
          <w:lang w:val="en-US"/>
        </w:rPr>
        <w:instrText>ADDIN CSL_CITATION {"citationItems":[{"id":"ITEM-1","itemData":{"DOI":"10.1007/s12975-018-0657-4","ISSN":"1868601X","PMID":"30209798","abstract":"In preclinical models, modification of experimental parameters associated with techniques of inducing subarachnoid hemorrhage (SAH) can greatly affect outcomes. To analyze how parameter choice affects the relevance and comparability of findings, we systematically reviewed 765 experimental studies of in vivo animal SAH models (2000–2014). During the last decade, we found marked increases in publications using smaller species and models for simulating acute events after SAH. Overall, the fewer types of species and models used did not correlate with an increased standardization in the experimental characteristics and procedures. However, by species, commonly applied, reliable parameters for each experimental SAH technique were identified in mouse, rat, rabbit, and dog models. Our findings can serve as a starting point for discussion toward a more uniform performance of SAH experiments, development of preclinical SAH common data elements, and establishment of standardized protocols for multicenter preclinical trials.","author":[{"dropping-particle":"","family":"Marbacher","given":"Serge","non-dropping-particle":"","parse-names":false,"suffix":""},{"dropping-particle":"","family":"Grüter","given":"Basil","non-dropping-particle":"","parse-names":false,"suffix":""},{"dropping-particle":"","family":"Schöpf","given":"Salome","non-dropping-particle":"","parse-names":false,"suffix":""},{"dropping-particle":"","family":"Croci","given":"Davide","non-dropping-particle":"","parse-names":false,"suffix":""},{"dropping-particle":"","family":"Nevzati","given":"Edin","non-dropping-particle":"","parse-names":false,"suffix":""},{"dropping-particle":"","family":"D’Alonzo","given":"Donato","non-dropping-particle":"","parse-names":false,"suffix":""},{"dropping-particle":"","family":"Lattmann","given":"Jacqueline","non-dropping-particle":"","parse-names":false,"suffix":""},{"dropping-particle":"","family":"Roth","given":"Tabitha","non-dropping-particle":"","parse-names":false,"suffix":""},{"dropping-particle":"","family":"Bircher","given":"Benjamin","non-dropping-particle":"","parse-names":false,"suffix":""},{"dropping-particle":"","family":"Wolfert","given":"Christina","non-dropping-particle":"","parse-names":false,"suffix":""},{"dropping-particle":"","family":"Muroi","given":"Carl","non-dropping-particle":"","parse-names":false,"suffix":""},{"dropping-particle":"","family":"Dutilh","given":"Gilles","non-dropping-particle":"","parse-names":false,"suffix":""},{"dropping-particle":"","family":"Widmer","given":"Hans Rudolf","non-dropping-particle":"","parse-names":false,"suffix":""},{"dropping-particle":"","family":"Fandino","given":"Javier","non-dropping-particle":"","parse-names":false,"suffix":""}],"container-title":"Translational Stroke Research","id":"ITEM-1","issue":"3","issued":{"date-parts":[["2019"]]},"note":"Currently, the endovascular perforation method is widely used in mice or rats to study EBI after SAH [ &amp;lt;cite data-doi=&amp;quot;10.1007/s12975-018-0657-4&amp;quot;&amp;gt; 45 &amp;lt;/cite&amp;gt; ]. The endovascular perforation models can well imitate the natural course of aSAH, and acute physiological and pathological changes in the models, such as the elevation of intracranial pressure, blood distribution in the subarachnoid region, and even the high mortality rates, are similar to clinical findings in aSAH  \n\nwhich closely simulates the process of vascular rupture and blood accumulation in subarachnoid space in human SAH. Another is the blood injection into subarachnoid space, which is more reproducible and controllable than the filament perforation model \n\nThese methods can mimic intracranial aneurysm rupture to an extent but they lack fidelity in pathophysiology. &amp;lt;cite data-doi=&amp;quot;10.1007/s12975-018-0657-4&amp;quot;&amp;gt;148&amp;lt;/cite&amp;gt; By applying multiple models, the formulation can be shown to achieve efficacy convincingly through specified mechanisms and thus, can also be developed for specific clinical cases.\n\nDespite great efforts made in preclinical studies and clinical trials, the outcome of patients with SAH remains unacceptably poor, which remainders us to reveal the underlying mechanisms behind SAH and explore and develop reliable therapeutic targets.\n\n\n\n--------------\nIn mouse studies, the endovascular filament model is the most widely used method for SAH induction.\n\n\nBIM (blood injection)\n\npros: volume is easy to control (influences (verlauf DCVS = vasosp. &amp;amp; severity)\n\ncons: injection speed is difficult to standardize -&amp;gt; influencs IPC change, cerebral perfusion pressure and brain autoregulation\n\n\nEFM (endov. filam.) \n\npros: best mimics pathophys (siehe andere PUB)\n\ncons: blood volume is not easily controlled, filament size dependent\n\n-------\n\n\nMRI adds another aspect in order to standardize eSAH models -&amp;gt; reproducibility, better comparibility between labs and increase validity of systematic reviews combining results of different experiments. ","page":"250-258","publisher":"Translational Stroke Research","title":"Systematic Review of In Vivo Animal Models of Subarachnoid Hemorrhage: Species, Standard Parameters, and Outcomes","type":"article-journal","volume":"10"},"uris":["http://www.mendeley.com/documents/?uuid=8026d1c3-7c75-4797-a7a0-df15315010cf"]}],"mendeley":{"formattedCitation":"&lt;sup&gt;23&lt;/sup&gt;","plainTextFormattedCitation":"23","previouslyFormattedCitation":"&lt;sup&gt;23&lt;/sup&gt;"},"properties":{"noteIndex":0},"schema":"https://github.com/citation-style-language/schema/raw/master/csl-citation.json"}</w:instrText>
      </w:r>
      <w:r w:rsidR="00B41641" w:rsidRPr="002B084F">
        <w:rPr>
          <w:rFonts w:ascii="Calibri" w:hAnsi="Calibri" w:cs="Calibri"/>
          <w:lang w:val="en-US"/>
        </w:rPr>
        <w:fldChar w:fldCharType="separate"/>
      </w:r>
      <w:r w:rsidR="00B41641" w:rsidRPr="002B084F">
        <w:rPr>
          <w:rFonts w:ascii="Calibri" w:hAnsi="Calibri" w:cs="Calibri"/>
          <w:noProof/>
          <w:vertAlign w:val="superscript"/>
          <w:lang w:val="en-US"/>
        </w:rPr>
        <w:t>23</w:t>
      </w:r>
      <w:r w:rsidR="00B41641" w:rsidRPr="002B084F">
        <w:rPr>
          <w:rFonts w:ascii="Calibri" w:hAnsi="Calibri" w:cs="Calibri"/>
          <w:lang w:val="en-US"/>
        </w:rPr>
        <w:fldChar w:fldCharType="end"/>
      </w:r>
      <w:r w:rsidR="00B41641" w:rsidRPr="002B084F">
        <w:rPr>
          <w:rFonts w:ascii="Calibri" w:hAnsi="Calibri" w:cs="Calibri"/>
          <w:lang w:val="en-US"/>
        </w:rPr>
        <w:t>.</w:t>
      </w:r>
      <w:r w:rsidR="00EF5294" w:rsidRPr="002B084F">
        <w:rPr>
          <w:rFonts w:ascii="Calibri" w:hAnsi="Calibri" w:cs="Calibri"/>
          <w:lang w:val="en-US"/>
        </w:rPr>
        <w:t xml:space="preserve"> </w:t>
      </w:r>
      <w:r w:rsidR="00DA6266" w:rsidRPr="002B084F">
        <w:rPr>
          <w:rFonts w:ascii="Calibri" w:hAnsi="Calibri" w:cs="Calibri"/>
          <w:lang w:val="en-US"/>
        </w:rPr>
        <w:t xml:space="preserve">Apart from these classical models, the combination of elastase injection to induce aneurysm formation and hypertension by unilateral </w:t>
      </w:r>
      <w:r w:rsidR="00E546BB" w:rsidRPr="002B084F">
        <w:rPr>
          <w:rFonts w:ascii="Calibri" w:hAnsi="Calibri" w:cs="Calibri"/>
          <w:lang w:val="en-US"/>
        </w:rPr>
        <w:t>nephrectomy</w:t>
      </w:r>
      <w:r w:rsidR="004365E3" w:rsidRPr="002B084F">
        <w:rPr>
          <w:rFonts w:ascii="Calibri" w:hAnsi="Calibri" w:cs="Calibri"/>
          <w:lang w:val="en-US"/>
        </w:rPr>
        <w:t>, ultimately leading to aneurysm rupture</w:t>
      </w:r>
      <w:r w:rsidR="00E546BB" w:rsidRPr="002B084F">
        <w:rPr>
          <w:rFonts w:ascii="Calibri" w:hAnsi="Calibri" w:cs="Calibri"/>
          <w:lang w:val="en-US"/>
        </w:rPr>
        <w:t>, poses</w:t>
      </w:r>
      <w:r w:rsidR="00DA6266" w:rsidRPr="002B084F">
        <w:rPr>
          <w:rFonts w:ascii="Calibri" w:hAnsi="Calibri" w:cs="Calibri"/>
          <w:lang w:val="en-US"/>
        </w:rPr>
        <w:t xml:space="preserve"> an </w:t>
      </w:r>
      <w:r w:rsidR="00E546BB" w:rsidRPr="002B084F">
        <w:rPr>
          <w:rFonts w:ascii="Calibri" w:hAnsi="Calibri" w:cs="Calibri"/>
          <w:lang w:val="en-US"/>
        </w:rPr>
        <w:t>interesting</w:t>
      </w:r>
      <w:r w:rsidR="00DA6266" w:rsidRPr="002B084F">
        <w:rPr>
          <w:rFonts w:ascii="Calibri" w:hAnsi="Calibri" w:cs="Calibri"/>
          <w:lang w:val="en-US"/>
        </w:rPr>
        <w:t xml:space="preserve"> model to study subarachnoid hemorrhage in </w:t>
      </w:r>
      <w:r w:rsidR="009A504B" w:rsidRPr="002B084F">
        <w:rPr>
          <w:rFonts w:ascii="Calibri" w:hAnsi="Calibri" w:cs="Calibri"/>
          <w:lang w:val="en-US"/>
        </w:rPr>
        <w:t>a more pathophysiologically realistic setting</w:t>
      </w:r>
      <w:r w:rsidR="00B41641" w:rsidRPr="002B084F">
        <w:rPr>
          <w:rFonts w:ascii="Calibri" w:hAnsi="Calibri" w:cs="Calibri"/>
          <w:lang w:val="en-US"/>
        </w:rPr>
        <w:fldChar w:fldCharType="begin" w:fldLock="1"/>
      </w:r>
      <w:r w:rsidR="00B41641" w:rsidRPr="002B084F">
        <w:rPr>
          <w:rFonts w:ascii="Calibri" w:hAnsi="Calibri" w:cs="Calibri"/>
          <w:lang w:val="en-US"/>
        </w:rPr>
        <w:instrText>ADDIN CSL_CITATION {"citationItems":[{"id":"ITEM-1","itemData":{"DOI":"10.3171/2019.4.FOCUS19219","ISSN":"10920684","PMID":"31261125","abstract":"Cerebral aneurysm rupture is a devastating event resulting in subarachnoid hemorrhage and is associated with significant morbidity and death. Up to 50% of individuals do not survive aneurysm rupture, with the majority of survivors suffering some degree of neurological deficit. Therefore, prior to aneurysm rupture, a large number of diagnosed patients are treated either microsurgically via clipping or endovascularly to prevent aneurysm filling. With the advancement of endovascular surgical techniques and devices, endovascular treatment of cerebral aneurysms is becoming the first-line therapy at many hospitals. Despite this fact, a large number of endovascularly treated patients will have aneurysm recanalization and progression and will require retreatment. The lack of approved pharmacological interventions for cerebral aneurysms and the need for retreatment have led to a growing interest in understanding the molecular, cellular, and physiological determinants of cerebral aneurysm pathogenesis, maturation, and rupture. To this end, the use of animal cerebral aneurysm models has contributed significantly to our current understanding of cerebral aneurysm biology and to the development of and training in endovascular devices. This review summarizes the small and large animal models of cerebral aneurysm that are being used to explore the pathophysiology of cerebral aneurysms, as well as the development of novel endovascular devices for aneurysm treatment.","author":[{"dropping-particle":"","family":"Thompson","given":"John W.","non-dropping-particle":"","parse-names":false,"suffix":""},{"dropping-particle":"","family":"Elwardany","given":"Omar","non-dropping-particle":"","parse-names":false,"suffix":""},{"dropping-particle":"","family":"McCarthy","given":"David J.","non-dropping-particle":"","parse-names":false,"suffix":""},{"dropping-particle":"","family":"Sheinberg","given":"Dallas L.","non-dropping-particle":"","parse-names":false,"suffix":""},{"dropping-particle":"","family":"Alvarez","given":"Carlos M.","non-dropping-particle":"","parse-names":false,"suffix":""},{"dropping-particle":"","family":"Nada","given":"Ahmed","non-dropping-particle":"","parse-names":false,"suffix":""},{"dropping-particle":"","family":"Snelling","given":"Brian M.","non-dropping-particle":"","parse-names":false,"suffix":""},{"dropping-particle":"","family":"Chen","given":"Stephanie H.","non-dropping-particle":"","parse-names":false,"suffix":""},{"dropping-particle":"","family":"Sur","given":"Samir","non-dropping-particle":"","parse-names":false,"suffix":""},{"dropping-particle":"","family":"Starke","given":"Robert M.","non-dropping-particle":"","parse-names":false,"suffix":""}],"container-title":"Neurosurgical Focus","id":"ITEM-1","issue":"1","issued":{"date-parts":[["2019"]]},"note":"Ran: FOR FUTURE APP (Link 1 Teams)\n\n\nDifferent models of aneurysmal SAH have various advantages and disadvantages and should therefore be chosen with regard to the research question.","page":"1-8","title":"In vivo cerebral aneurysm models","type":"article-journal","volume":"47"},"uris":["http://www.mendeley.com/documents/?uuid=c8fc8dba-521e-40e0-8144-09904bc7c7e5"]}],"mendeley":{"formattedCitation":"&lt;sup&gt;25&lt;/sup&gt;","plainTextFormattedCitation":"25","previouslyFormattedCitation":"&lt;sup&gt;25&lt;/sup&gt;"},"properties":{"noteIndex":0},"schema":"https://github.com/citation-style-language/schema/raw/master/csl-citation.json"}</w:instrText>
      </w:r>
      <w:r w:rsidR="00B41641" w:rsidRPr="002B084F">
        <w:rPr>
          <w:rFonts w:ascii="Calibri" w:hAnsi="Calibri" w:cs="Calibri"/>
          <w:lang w:val="en-US"/>
        </w:rPr>
        <w:fldChar w:fldCharType="separate"/>
      </w:r>
      <w:r w:rsidR="00B41641" w:rsidRPr="002B084F">
        <w:rPr>
          <w:rFonts w:ascii="Calibri" w:hAnsi="Calibri" w:cs="Calibri"/>
          <w:noProof/>
          <w:vertAlign w:val="superscript"/>
          <w:lang w:val="en-US"/>
        </w:rPr>
        <w:t>25</w:t>
      </w:r>
      <w:r w:rsidR="00B41641" w:rsidRPr="002B084F">
        <w:rPr>
          <w:rFonts w:ascii="Calibri" w:hAnsi="Calibri" w:cs="Calibri"/>
          <w:lang w:val="en-US"/>
        </w:rPr>
        <w:fldChar w:fldCharType="end"/>
      </w:r>
      <w:r w:rsidR="00EF5294" w:rsidRPr="002B084F">
        <w:rPr>
          <w:rFonts w:ascii="Calibri" w:hAnsi="Calibri" w:cs="Calibri"/>
          <w:lang w:val="en-US"/>
        </w:rPr>
        <w:t>.</w:t>
      </w:r>
      <w:r w:rsidR="004365E3" w:rsidRPr="002B084F">
        <w:rPr>
          <w:rFonts w:ascii="Calibri" w:hAnsi="Calibri" w:cs="Calibri"/>
          <w:lang w:val="en-US"/>
        </w:rPr>
        <w:t xml:space="preserve"> </w:t>
      </w:r>
      <w:r w:rsidR="00DA6266" w:rsidRPr="002B084F">
        <w:rPr>
          <w:rFonts w:ascii="Calibri" w:hAnsi="Calibri" w:cs="Calibri"/>
          <w:lang w:val="en-US"/>
        </w:rPr>
        <w:t xml:space="preserve">Integrating such techniques with genetically modified mice will be of interest for future studies. </w:t>
      </w:r>
    </w:p>
    <w:p w14:paraId="0C83B603" w14:textId="77777777" w:rsidR="009A504B" w:rsidRPr="002B084F" w:rsidRDefault="009A504B" w:rsidP="00C92543">
      <w:pPr>
        <w:jc w:val="both"/>
        <w:rPr>
          <w:rFonts w:ascii="Calibri" w:hAnsi="Calibri" w:cs="Calibri"/>
          <w:i/>
          <w:iCs/>
          <w:lang w:val="en-US"/>
        </w:rPr>
      </w:pPr>
    </w:p>
    <w:p w14:paraId="7B7FCC32" w14:textId="0EF1CE4A" w:rsidR="006E4F45" w:rsidRPr="002B084F" w:rsidRDefault="00C40E6A" w:rsidP="00C92543">
      <w:pPr>
        <w:jc w:val="both"/>
        <w:rPr>
          <w:rStyle w:val="normaltextrun"/>
          <w:rFonts w:ascii="Calibri" w:hAnsi="Calibri" w:cs="Calibri"/>
          <w:lang w:val="en-GB"/>
        </w:rPr>
      </w:pPr>
      <w:r w:rsidRPr="002B084F">
        <w:rPr>
          <w:rFonts w:ascii="Calibri" w:hAnsi="Calibri" w:cs="Calibri"/>
          <w:lang w:val="en-GB"/>
        </w:rPr>
        <w:t xml:space="preserve">Previous SAH grading </w:t>
      </w:r>
      <w:r w:rsidR="004255C9" w:rsidRPr="002B084F">
        <w:rPr>
          <w:rFonts w:ascii="Calibri" w:hAnsi="Calibri" w:cs="Calibri"/>
          <w:lang w:val="en-GB"/>
        </w:rPr>
        <w:t xml:space="preserve">systems </w:t>
      </w:r>
      <w:r w:rsidR="00B837D2" w:rsidRPr="002B084F">
        <w:rPr>
          <w:rFonts w:ascii="Calibri" w:hAnsi="Calibri" w:cs="Calibri"/>
          <w:lang w:val="en-GB"/>
        </w:rPr>
        <w:t xml:space="preserve">for the filament perforation model </w:t>
      </w:r>
      <w:r w:rsidRPr="002B084F">
        <w:rPr>
          <w:rFonts w:ascii="Calibri" w:hAnsi="Calibri" w:cs="Calibri"/>
          <w:lang w:val="en-GB"/>
        </w:rPr>
        <w:t xml:space="preserve">are based on the amount of visible subarachnoid blood in </w:t>
      </w:r>
      <w:r w:rsidR="004255C9" w:rsidRPr="002B084F">
        <w:rPr>
          <w:rFonts w:ascii="Calibri" w:hAnsi="Calibri" w:cs="Calibri"/>
          <w:lang w:val="en-GB"/>
        </w:rPr>
        <w:t xml:space="preserve">different </w:t>
      </w:r>
      <w:r w:rsidRPr="002B084F">
        <w:rPr>
          <w:rFonts w:ascii="Calibri" w:hAnsi="Calibri" w:cs="Calibri"/>
          <w:lang w:val="en-GB"/>
        </w:rPr>
        <w:t>brain segment</w:t>
      </w:r>
      <w:r w:rsidR="003F1BEC" w:rsidRPr="002B084F">
        <w:rPr>
          <w:rFonts w:ascii="Calibri" w:hAnsi="Calibri" w:cs="Calibri"/>
          <w:lang w:val="en-GB"/>
        </w:rPr>
        <w:t>s</w:t>
      </w:r>
      <w:r w:rsidRPr="002B084F">
        <w:rPr>
          <w:rFonts w:ascii="Calibri" w:hAnsi="Calibri" w:cs="Calibri"/>
          <w:lang w:val="en-GB"/>
        </w:rPr>
        <w:t xml:space="preserve"> after the mouse </w:t>
      </w:r>
      <w:r w:rsidR="004255C9" w:rsidRPr="002B084F">
        <w:rPr>
          <w:rFonts w:ascii="Calibri" w:hAnsi="Calibri" w:cs="Calibri"/>
          <w:lang w:val="en-GB"/>
        </w:rPr>
        <w:t xml:space="preserve">has been </w:t>
      </w:r>
      <w:r w:rsidRPr="002B084F">
        <w:rPr>
          <w:rFonts w:ascii="Calibri" w:hAnsi="Calibri" w:cs="Calibri"/>
          <w:lang w:val="en-GB"/>
        </w:rPr>
        <w:t>sacrificed</w:t>
      </w:r>
      <w:r w:rsidR="00B95A4A" w:rsidRPr="002B084F">
        <w:rPr>
          <w:rFonts w:ascii="Calibri" w:hAnsi="Calibri" w:cs="Calibri"/>
        </w:rPr>
        <w:fldChar w:fldCharType="begin" w:fldLock="1"/>
      </w:r>
      <w:r w:rsidR="006C2EE7" w:rsidRPr="002B084F">
        <w:rPr>
          <w:rFonts w:ascii="Calibri" w:hAnsi="Calibri" w:cs="Calibri"/>
          <w:lang w:val="en-GB"/>
        </w:rPr>
        <w:instrText>ADDIN CSL_CITATION {"citationItems":[{"id":"ITEM-1","itemData":{"DOI":"10.1016/j.jneumeth.2007.08.004","ISSN":"01650270","author":[{"dropping-particle":"","family":"Sugawara","given":"Takashi","non-dropping-particle":"","parse-names":false,"suffix":""},{"dropping-particle":"","family":"Ayer","given":"Robert","non-dropping-particle":"","parse-names":false,"suffix":""},{"dropping-particle":"","family":"Jadhav","given":"Vikram","non-dropping-particle":"","parse-names":false,"suffix":""},{"dropping-particle":"","family":"Zhang","given":"John H.","non-dropping-particle":"","parse-names":false,"suffix":""}],"container-title":"Journal of Neuroscience Methods","id":"ITEM-1","issue":"2","issued":{"date-parts":[["2008","1"]]},"page":"327-334","title":"A new grading system evaluating bleeding scale in filament perforation subarachnoid hemorrhage rat model","type":"article-journal","volume":"167"},"uris":["http://www.mendeley.com/documents/?uuid=db970132-a954-46d2-912f-643003abdde9"]}],"mendeley":{"formattedCitation":"&lt;sup&gt;17&lt;/sup&gt;","plainTextFormattedCitation":"17","previouslyFormattedCitation":"&lt;sup&gt;17&lt;/sup&gt;"},"properties":{"noteIndex":0},"schema":"https://github.com/citation-style-language/schema/raw/master/csl-citation.json"}</w:instrText>
      </w:r>
      <w:r w:rsidR="00B95A4A" w:rsidRPr="002B084F">
        <w:rPr>
          <w:rFonts w:ascii="Calibri" w:hAnsi="Calibri" w:cs="Calibri"/>
        </w:rPr>
        <w:fldChar w:fldCharType="separate"/>
      </w:r>
      <w:r w:rsidR="00A9458C" w:rsidRPr="002B084F">
        <w:rPr>
          <w:rFonts w:ascii="Calibri" w:hAnsi="Calibri" w:cs="Calibri"/>
          <w:noProof/>
          <w:vertAlign w:val="superscript"/>
          <w:lang w:val="en-GB"/>
        </w:rPr>
        <w:t>17</w:t>
      </w:r>
      <w:r w:rsidR="00B95A4A" w:rsidRPr="002B084F">
        <w:rPr>
          <w:rFonts w:ascii="Calibri" w:hAnsi="Calibri" w:cs="Calibri"/>
        </w:rPr>
        <w:fldChar w:fldCharType="end"/>
      </w:r>
      <w:r w:rsidRPr="002B084F">
        <w:rPr>
          <w:rFonts w:ascii="Calibri" w:hAnsi="Calibri" w:cs="Calibri"/>
          <w:lang w:val="en-GB"/>
        </w:rPr>
        <w:t xml:space="preserve">. Consequently, these grading systems </w:t>
      </w:r>
      <w:r w:rsidRPr="002B084F">
        <w:rPr>
          <w:rStyle w:val="normaltextrun"/>
          <w:rFonts w:ascii="Calibri" w:hAnsi="Calibri" w:cs="Calibri"/>
          <w:bdr w:val="none" w:sz="0" w:space="0" w:color="auto" w:frame="1"/>
          <w:lang w:val="en-GB"/>
        </w:rPr>
        <w:t>do not allow long-term studies</w:t>
      </w:r>
      <w:r w:rsidR="00707073" w:rsidRPr="002B084F">
        <w:rPr>
          <w:rFonts w:ascii="Calibri" w:hAnsi="Calibri" w:cs="Calibri"/>
          <w:lang w:val="en-GB"/>
        </w:rPr>
        <w:t xml:space="preserve"> when the blood has been already resorbed</w:t>
      </w:r>
      <w:r w:rsidR="00415A59" w:rsidRPr="002B084F">
        <w:rPr>
          <w:rFonts w:ascii="Calibri" w:hAnsi="Calibri" w:cs="Calibri"/>
          <w:lang w:val="en-GB"/>
        </w:rPr>
        <w:t xml:space="preserve"> at the time of sacrification</w:t>
      </w:r>
      <w:r w:rsidR="00707073" w:rsidRPr="002B084F">
        <w:rPr>
          <w:rFonts w:ascii="Calibri" w:hAnsi="Calibri" w:cs="Calibri"/>
          <w:lang w:val="en-GB"/>
        </w:rPr>
        <w:t xml:space="preserve">. </w:t>
      </w:r>
      <w:r w:rsidR="003F1BEC" w:rsidRPr="002B084F">
        <w:rPr>
          <w:rFonts w:ascii="Calibri" w:hAnsi="Calibri" w:cs="Calibri"/>
          <w:lang w:val="en-GB"/>
        </w:rPr>
        <w:t xml:space="preserve"> </w:t>
      </w:r>
      <w:r w:rsidR="00B5199E" w:rsidRPr="002B084F">
        <w:rPr>
          <w:rFonts w:ascii="Calibri" w:hAnsi="Calibri" w:cs="Calibri"/>
          <w:lang w:val="en-GB"/>
        </w:rPr>
        <w:t xml:space="preserve">In the clinical setting, </w:t>
      </w:r>
      <w:r w:rsidR="00B5199E" w:rsidRPr="002B084F">
        <w:rPr>
          <w:rStyle w:val="normaltextrun"/>
          <w:rFonts w:ascii="Calibri" w:hAnsi="Calibri" w:cs="Calibri"/>
          <w:shd w:val="clear" w:color="auto" w:fill="FFFFFF"/>
          <w:lang w:val="en-GB"/>
        </w:rPr>
        <w:t xml:space="preserve">SAH is graded based on clinical presentation as well SAH thickness on imaging, </w:t>
      </w:r>
      <w:r w:rsidR="00B837D2" w:rsidRPr="002B084F">
        <w:rPr>
          <w:rStyle w:val="normaltextrun"/>
          <w:rFonts w:ascii="Calibri" w:hAnsi="Calibri" w:cs="Calibri"/>
          <w:shd w:val="clear" w:color="auto" w:fill="FFFFFF"/>
          <w:lang w:val="en-GB"/>
        </w:rPr>
        <w:t xml:space="preserve">corresponding </w:t>
      </w:r>
      <w:r w:rsidR="00B5199E" w:rsidRPr="002B084F">
        <w:rPr>
          <w:rStyle w:val="normaltextrun"/>
          <w:rFonts w:ascii="Calibri" w:hAnsi="Calibri" w:cs="Calibri"/>
          <w:shd w:val="clear" w:color="auto" w:fill="FFFFFF"/>
          <w:lang w:val="en-GB"/>
        </w:rPr>
        <w:t>to clinical outcome</w:t>
      </w:r>
      <w:r w:rsidR="00B5199E" w:rsidRPr="002B084F">
        <w:rPr>
          <w:rStyle w:val="normaltextrun"/>
          <w:rFonts w:ascii="Calibri" w:hAnsi="Calibri" w:cs="Calibri"/>
          <w:shd w:val="clear" w:color="auto" w:fill="FFFFFF"/>
        </w:rPr>
        <w:fldChar w:fldCharType="begin" w:fldLock="1"/>
      </w:r>
      <w:r w:rsidR="00CB72C6" w:rsidRPr="002B084F">
        <w:rPr>
          <w:rStyle w:val="normaltextrun"/>
          <w:rFonts w:ascii="Calibri" w:hAnsi="Calibri" w:cs="Calibri"/>
          <w:shd w:val="clear" w:color="auto" w:fill="FFFFFF"/>
          <w:lang w:val="en-GB"/>
        </w:rPr>
        <w:instrText>ADDIN CSL_CITATION {"citationItems":[{"id":"ITEM-1","itemData":{"DOI":"10.1016/S0140-6736(16)30668-7","ISSN":"01406736","author":[{"dropping-particle":"","family":"Macdonald","given":"R Loch","non-dropping-particle":"","parse-names":false,"suffix":""},{"dropping-particle":"","family":"Schweizer","given":"Tom A","non-dropping-particle":"","parse-names":false,"suffix":""}],"container-title":"The Lancet","id":"ITEM-1","issue":"10069","issued":{"date-parts":[["2017","2"]]},"page":"655-666","title":"Spontaneous subarachnoid haemorrhage","type":"article-journal","volume":"389"},"uris":["http://www.mendeley.com/documents/?uuid=5f01aff4-9402-4225-8a39-c7cf11457fa7"]},{"id":"ITEM-2","itemData":{"DOI":"10.1227/01.NEU.0000218821.34014.1B","ISSN":"0148396X","PMID":"16823296","abstract":"OBJECTIVE: We developed a modification of the Fisher computed tomographic rating scale and compared it with the original Fisher scale to determine which scale best predicts symptomatic vasospasm after subarachnoid hemorrhage. METHODS: We analyzed data from 1355 subarachnoid hemorrhage patients in the placebo arm of four randomized, double-blind, placebo-controlled studies of tirilazad. Modified Fisher computed tomographic grades were calculated on the basis of the presence of cisternal blood and intraventricular hemorrhage. Crude odds ratios (OR) reflecting the risk of developing symptomatic vasospasm were calculated for each scale level, and adjusted ORs expressing the incremental risk were calculated after controlling for known predictors of vasospasm. RESULTS: Of 1355 patients, 451 (33%) developed symptomatic vasospasm. For the modified Fisher scale, compared with Grade 0 to 1 patients, the crude OR for vasospasm was 1.6 (95% confidence interval [CI], 1.0-2.5) for Grade 2, 1.6 (95% CI, 1.1-2.2) for Grade 3, and 2.2 (95% CI, 1.6-3.1) for Grade 4. For the original Fisher scale, referenced to Grade 1, the OR for vasospasm was 1.3 (95% CI, 0.7-2.2) for Grade 2, 2.2 (95% CI, 1.4-3.5) for Grade 3, and 1.7 (95% CI, 1.0-3.0) for Grade 4. Early angiographic vasospasm, history of hypertension, neurological grade, and elevated admission mean arterial pressure were identified as risk factors for symptomatic vasospasm. After adjusting for these variables, the modified Fisher scale remained a significant predictor of vasospasm (adjusted OR, 1.28; 95% CI, 1.06-1.54), whereas the original Fisher scale was not. CONCLUSION: The modified Fisher scale, which accounts for thick cisternal and ventricular blood, predicts symptomatic vasospasm after subarachnoid hemorrhage more accurately than original Fisher scale. Copyright © Congress of Neurological Surgeons.","author":[{"dropping-particle":"","family":"Frontera","given":"Jennifer A.","non-dropping-particle":"","parse-names":false,"suffix":""},{"dropping-particle":"","family":"Claassen","given":"Jan","non-dropping-particle":"","parse-names":false,"suffix":""},{"dropping-particle":"","family":"Schmidt","given":"J. Michael","non-dropping-particle":"","parse-names":false,"suffix":""},{"dropping-particle":"","family":"Wartenberg","given":"Katja E.","non-dropping-particle":"","parse-names":false,"suffix":""},{"dropping-particle":"","family":"Temes","given":"Richard","non-dropping-particle":"","parse-names":false,"suffix":""},{"dropping-particle":"","family":"Connolly","given":"E. Sander","non-dropping-particle":"","parse-names":false,"suffix":""},{"dropping-particle":"","family":"MacDonald","given":"R. Loch","non-dropping-particle":"","parse-names":false,"suffix":""},{"dropping-particle":"","family":"Mayer","given":"Stephan A.","non-dropping-particle":"","parse-names":false,"suffix":""}],"container-title":"Neurosurgery","id":"ITEM-2","issue":"1","issued":{"date-parts":[["2006"]]},"page":"21-26","title":"Prediction of symptomatic vasospasm after subarachnoid hemorrhage: The modified fisher scale","type":"article-journal","volume":"59"},"uris":["http://www.mendeley.com/documents/?uuid=f4418875-0374-49e8-aee2-ac1ca422a756"]},{"id":"ITEM-3","itemData":{"DOI":"10.1227/00006123-198001000-00001","ISSN":"0148-396X","author":[{"dropping-particle":"","family":"Fisher","given":"C. M.","non-dropping-particle":"","parse-names":false,"suffix":""},{"dropping-particle":"","family":"Kistler","given":"J. P.","non-dropping-particle":"","parse-names":false,"suffix":""},{"dropping-particle":"","family":"Davis","given":"J. M.","non-dropping-particle":"","parse-names":false,"suffix":""}],"container-title":"Neurosurgery","id":"ITEM-3","issue":"1","issued":{"date-parts":[["1980","1"]]},"page":"1-9","title":"Relation of Cerebral Vasospasm to Subarachnoid Hemorrhage Visualized by Computerized Tomographic Scanning","type":"article-journal","volume":"6"},"uris":["http://www.mendeley.com/documents/?uuid=ea2ee942-711b-4022-b807-2487fc74582b"]},{"id":"ITEM-4","itemData":{"DOI":"10.1227/NEU.0b013e318267360f","ISSN":"0148396X","PMID":"22801639","abstract":"BACKGROUND: Although the Fisher scale is commonly used to grade vasospasm risk in aneurysmal subarachnoid hemorrhage (aSAH) patients, it fails to account for increasing subarachnoid hemorrhage (SAH) thickness. OBJECTIVE: We developed a simple quantitative scale based on maximal SAH thickness and compared its reproducibility and ability to predict symptomatic vasospasm against the Fisher scale. METHODS: The incidence of radiographic and symptomatic vasospasm among 250 aSAH patients treated at our institution was investigated. Admission head computed tomography scans were graded according to the Fisher scale and the proposed scale, which assigns a score from 1 to 5 based on a single measurement of maximum SAH thickness. We calculated vasospasm risk per grade for the Fisher scale and the proposed scale, and compared inter-and intraobserver variability for both scales. RESULTS: Forty-five patients (20.6%) developed symptomatic vasospasm. On the proposed scale, grade 5 patients were at highest risk, with an odds ratio for symptomatic vasospasm of 11 (95% confidence interval [CI] 2.27-53.37). Odds ratios for proposed grades 4 and 3 were 4.63 (95% CI 1.10-19.59) and 3.04 (95% CI 0.85-10.90), respectively. The odds ratio for Fisher grade 3 was 3.3 (0.96-11.30). Mean inter-and intraobserver agreement was greater for the proposed scale in comparison with the Fisher scale (κ0.65 and κ0.81 vs κ0.51 and κ0.35, respectively). CONCLUSION: The new scale accounted for increasing SAH thickness and was superior to the Fisher scale in inter-and intraobserver agreement and in predicting symptomatic vasospasm, particularly among the highest-risk patients. Copyright © 2012 by the Congress of Neurological Surgeons.","author":[{"dropping-particle":"","family":"Wilson","given":"David A.","non-dropping-particle":"","parse-names":false,"suffix":""},{"dropping-particle":"","family":"Nakaji","given":"Peter","non-dropping-particle":"","parse-names":false,"suffix":""},{"dropping-particle":"","family":"Abla","given":"Adib A.","non-dropping-particle":"","parse-names":false,"suffix":""},{"dropping-particle":"","family":"Uschold","given":"Timothy D.","non-dropping-particle":"","parse-names":false,"suffix":""},{"dropping-particle":"","family":"Fusco","given":"David J.","non-dropping-particle":"","parse-names":false,"suffix":""},{"dropping-particle":"","family":"Oppenlander","given":"Mark E.","non-dropping-particle":"","parse-names":false,"suffix":""},{"dropping-particle":"","family":"Albuquerque","given":"Felipe C.","non-dropping-particle":"","parse-names":false,"suffix":""},{"dropping-particle":"","family":"McDougall","given":"Cameron G.","non-dropping-particle":"","parse-names":false,"suffix":""},{"dropping-particle":"","family":"Zabramski","given":"Joseph M.","non-dropping-particle":"","parse-names":false,"suffix":""},{"dropping-particle":"","family":"Spetzler","given":"Robert F.","non-dropping-particle":"","parse-names":false,"suffix":""}],"container-title":"Neurosurgery","id":"ITEM-4","issue":"4","issued":{"date-parts":[["2012"]]},"page":"869-875","title":"A simple and quantitative method to predict symptomatic vasospasm after subarachnoid hemorrhage based on computed tomography: Beyond the fisher scale","type":"article-journal","volume":"71"},"uris":["http://www.mendeley.com/documents/?uuid=4cfea33e-b83a-4181-b5e2-ab1d33ab7048"]}],"mendeley":{"formattedCitation":"&lt;sup&gt;1, 26–28&lt;/sup&gt;","plainTextFormattedCitation":"1, 26–28","previouslyFormattedCitation":"&lt;sup&gt;1, 26–28&lt;/sup&gt;"},"properties":{"noteIndex":0},"schema":"https://github.com/citation-style-language/schema/raw/master/csl-citation.json"}</w:instrText>
      </w:r>
      <w:r w:rsidR="00B5199E" w:rsidRPr="002B084F">
        <w:rPr>
          <w:rStyle w:val="normaltextrun"/>
          <w:rFonts w:ascii="Calibri" w:hAnsi="Calibri" w:cs="Calibri"/>
          <w:shd w:val="clear" w:color="auto" w:fill="FFFFFF"/>
        </w:rPr>
        <w:fldChar w:fldCharType="separate"/>
      </w:r>
      <w:r w:rsidR="00CB72C6" w:rsidRPr="002B084F">
        <w:rPr>
          <w:rStyle w:val="normaltextrun"/>
          <w:rFonts w:ascii="Calibri" w:hAnsi="Calibri" w:cs="Calibri"/>
          <w:noProof/>
          <w:shd w:val="clear" w:color="auto" w:fill="FFFFFF"/>
          <w:vertAlign w:val="superscript"/>
          <w:lang w:val="en-GB"/>
        </w:rPr>
        <w:t>1,26–28</w:t>
      </w:r>
      <w:r w:rsidR="00B5199E" w:rsidRPr="002B084F">
        <w:rPr>
          <w:rStyle w:val="normaltextrun"/>
          <w:rFonts w:ascii="Calibri" w:hAnsi="Calibri" w:cs="Calibri"/>
          <w:shd w:val="clear" w:color="auto" w:fill="FFFFFF"/>
        </w:rPr>
        <w:fldChar w:fldCharType="end"/>
      </w:r>
      <w:r w:rsidR="00B5199E" w:rsidRPr="002B084F">
        <w:rPr>
          <w:rFonts w:ascii="Calibri" w:hAnsi="Calibri" w:cs="Calibri"/>
          <w:lang w:val="en-GB"/>
        </w:rPr>
        <w:t xml:space="preserve">. </w:t>
      </w:r>
      <w:r w:rsidR="00001DF0" w:rsidRPr="002B084F">
        <w:rPr>
          <w:rFonts w:ascii="Calibri" w:hAnsi="Calibri" w:cs="Calibri"/>
          <w:lang w:val="en-GB"/>
        </w:rPr>
        <w:t>Hence, in an attempt to classify the bleeding severity noninvasivel</w:t>
      </w:r>
      <w:r w:rsidR="00B837D2" w:rsidRPr="002B084F">
        <w:rPr>
          <w:rFonts w:ascii="Calibri" w:hAnsi="Calibri" w:cs="Calibri"/>
          <w:lang w:val="en-GB"/>
        </w:rPr>
        <w:t>y</w:t>
      </w:r>
      <w:r w:rsidR="00001DF0" w:rsidRPr="002B084F">
        <w:rPr>
          <w:rFonts w:ascii="Calibri" w:hAnsi="Calibri" w:cs="Calibri"/>
          <w:lang w:val="en-GB"/>
        </w:rPr>
        <w:t xml:space="preserve">, we </w:t>
      </w:r>
      <w:r w:rsidR="00405758" w:rsidRPr="002B084F">
        <w:rPr>
          <w:rFonts w:ascii="Calibri" w:hAnsi="Calibri" w:cs="Calibri"/>
          <w:lang w:val="en-GB"/>
        </w:rPr>
        <w:t xml:space="preserve">added </w:t>
      </w:r>
      <w:r w:rsidR="00317E8A" w:rsidRPr="002B084F">
        <w:rPr>
          <w:rFonts w:ascii="Calibri" w:hAnsi="Calibri" w:cs="Calibri"/>
          <w:lang w:val="en-GB"/>
        </w:rPr>
        <w:t xml:space="preserve">a </w:t>
      </w:r>
      <w:r w:rsidR="00B837D2" w:rsidRPr="002B084F">
        <w:rPr>
          <w:rFonts w:ascii="Calibri" w:hAnsi="Calibri" w:cs="Calibri"/>
          <w:lang w:val="en-GB"/>
        </w:rPr>
        <w:t xml:space="preserve">standardized </w:t>
      </w:r>
      <w:r w:rsidR="00405758" w:rsidRPr="002B084F">
        <w:rPr>
          <w:rFonts w:ascii="Calibri" w:hAnsi="Calibri" w:cs="Calibri"/>
          <w:lang w:val="en-GB"/>
        </w:rPr>
        <w:t>MRI</w:t>
      </w:r>
      <w:r w:rsidR="00B837D2" w:rsidRPr="002B084F">
        <w:rPr>
          <w:rFonts w:ascii="Calibri" w:hAnsi="Calibri" w:cs="Calibri"/>
          <w:lang w:val="en-GB"/>
        </w:rPr>
        <w:t xml:space="preserve"> </w:t>
      </w:r>
      <w:r w:rsidR="00405758" w:rsidRPr="002B084F">
        <w:rPr>
          <w:rFonts w:ascii="Calibri" w:hAnsi="Calibri" w:cs="Calibri"/>
          <w:lang w:val="en-GB"/>
        </w:rPr>
        <w:t>follow-up examination to grade SAH radiographically</w:t>
      </w:r>
      <w:r w:rsidR="00ED6A79" w:rsidRPr="002B084F">
        <w:rPr>
          <w:rFonts w:ascii="Calibri" w:hAnsi="Calibri" w:cs="Calibri"/>
          <w:lang w:val="en-GB"/>
        </w:rPr>
        <w:t xml:space="preserve">, </w:t>
      </w:r>
      <w:r w:rsidR="00D529BF" w:rsidRPr="002B084F">
        <w:rPr>
          <w:rFonts w:ascii="Calibri" w:hAnsi="Calibri" w:cs="Calibri"/>
          <w:lang w:val="en-GB"/>
        </w:rPr>
        <w:t xml:space="preserve">by </w:t>
      </w:r>
      <w:r w:rsidR="00ED6A79" w:rsidRPr="002B084F">
        <w:rPr>
          <w:rFonts w:ascii="Calibri" w:hAnsi="Calibri" w:cs="Calibri"/>
          <w:lang w:val="en-GB"/>
        </w:rPr>
        <w:t xml:space="preserve">which </w:t>
      </w:r>
      <w:r w:rsidR="00D529BF" w:rsidRPr="002B084F">
        <w:rPr>
          <w:rFonts w:ascii="Calibri" w:hAnsi="Calibri" w:cs="Calibri"/>
          <w:lang w:val="en-GB"/>
        </w:rPr>
        <w:t xml:space="preserve">the grading </w:t>
      </w:r>
      <w:r w:rsidR="00ED6A79" w:rsidRPr="002B084F">
        <w:rPr>
          <w:rFonts w:ascii="Calibri" w:hAnsi="Calibri" w:cs="Calibri"/>
          <w:lang w:val="en-GB"/>
        </w:rPr>
        <w:t xml:space="preserve">was based on pre-existing human grading scales, adapting the grading system of a previously published MRI grading </w:t>
      </w:r>
      <w:r w:rsidR="00A80CD7" w:rsidRPr="002B084F">
        <w:rPr>
          <w:rFonts w:ascii="Calibri" w:hAnsi="Calibri" w:cs="Calibri"/>
          <w:lang w:val="en-GB"/>
        </w:rPr>
        <w:t xml:space="preserve">system </w:t>
      </w:r>
      <w:r w:rsidR="00ED6A79" w:rsidRPr="002B084F">
        <w:rPr>
          <w:rFonts w:ascii="Calibri" w:hAnsi="Calibri" w:cs="Calibri"/>
          <w:lang w:val="en-GB"/>
        </w:rPr>
        <w:t>in SAH mice by Egashira et al</w:t>
      </w:r>
      <w:r w:rsidR="002B084F">
        <w:rPr>
          <w:rFonts w:ascii="Calibri" w:hAnsi="Calibri" w:cs="Calibri"/>
          <w:lang w:val="en-GB"/>
        </w:rPr>
        <w:t>.</w:t>
      </w:r>
      <w:r w:rsidR="00CB72C6" w:rsidRPr="002B084F">
        <w:rPr>
          <w:rFonts w:ascii="Calibri" w:hAnsi="Calibri" w:cs="Calibri"/>
          <w:lang w:val="en-GB"/>
        </w:rPr>
        <w:fldChar w:fldCharType="begin" w:fldLock="1"/>
      </w:r>
      <w:r w:rsidR="00CB72C6" w:rsidRPr="002B084F">
        <w:rPr>
          <w:rFonts w:ascii="Calibri" w:hAnsi="Calibri" w:cs="Calibri"/>
          <w:lang w:val="en-GB"/>
        </w:rPr>
        <w:instrText>ADDIN CSL_CITATION {"citationItems":[{"id":"ITEM-1","itemData":{"DOI":"10.1161/STROKEAHA.114.007834","ISSN":"0039-2499","author":[{"dropping-particle":"","family":"Egashira","given":"Yusuke","non-dropping-particle":"","parse-names":false,"suffix":""},{"dropping-particle":"","family":"Shishido","given":"Hajime","non-dropping-particle":"","parse-names":false,"suffix":""},{"dropping-particle":"","family":"Hua","given":"Ya","non-dropping-particle":"","parse-names":false,"suffix":""},{"dropping-particle":"","family":"Keep","given":"Richard F.","non-dropping-particle":"","parse-names":false,"suffix":""},{"dropping-particle":"","family":"Xi","given":"Guohua","non-dropping-particle":"","parse-names":false,"suffix":""}],"container-title":"Stroke","id":"ITEM-1","issue":"2","issued":{"date-parts":[["2015","2"]]},"page":"582-584","title":"New Grading System Based on Magnetic Resonance Imaging in a Mouse Model of Subarachnoid Hemorrhage","type":"article-journal","volume":"46"},"uris":["http://www.mendeley.com/documents/?uuid=58aef9f3-ef60-4b50-a8eb-a3fb86c70548"]}],"mendeley":{"formattedCitation":"&lt;sup&gt;18&lt;/sup&gt;","plainTextFormattedCitation":"18"},"properties":{"noteIndex":0},"schema":"https://github.com/citation-style-language/schema/raw/master/csl-citation.json"}</w:instrText>
      </w:r>
      <w:r w:rsidR="00CB72C6" w:rsidRPr="002B084F">
        <w:rPr>
          <w:rFonts w:ascii="Calibri" w:hAnsi="Calibri" w:cs="Calibri"/>
          <w:lang w:val="en-GB"/>
        </w:rPr>
        <w:fldChar w:fldCharType="separate"/>
      </w:r>
      <w:r w:rsidR="00CB72C6" w:rsidRPr="002B084F">
        <w:rPr>
          <w:rFonts w:ascii="Calibri" w:hAnsi="Calibri" w:cs="Calibri"/>
          <w:noProof/>
          <w:vertAlign w:val="superscript"/>
          <w:lang w:val="en-GB"/>
        </w:rPr>
        <w:t>18</w:t>
      </w:r>
      <w:r w:rsidR="00CB72C6" w:rsidRPr="002B084F">
        <w:rPr>
          <w:rFonts w:ascii="Calibri" w:hAnsi="Calibri" w:cs="Calibri"/>
          <w:lang w:val="en-GB"/>
        </w:rPr>
        <w:fldChar w:fldCharType="end"/>
      </w:r>
      <w:r w:rsidR="00ED6A79" w:rsidRPr="002B084F">
        <w:rPr>
          <w:rFonts w:ascii="Calibri" w:hAnsi="Calibri" w:cs="Calibri"/>
          <w:lang w:val="en-GB"/>
        </w:rPr>
        <w:t xml:space="preserve">. </w:t>
      </w:r>
      <w:r w:rsidR="00B5199E" w:rsidRPr="002B084F">
        <w:rPr>
          <w:rFonts w:ascii="Calibri" w:hAnsi="Calibri" w:cs="Calibri"/>
          <w:lang w:val="en-GB"/>
        </w:rPr>
        <w:t xml:space="preserve">This </w:t>
      </w:r>
      <w:r w:rsidR="00415A59" w:rsidRPr="002B084F">
        <w:rPr>
          <w:rFonts w:ascii="Calibri" w:hAnsi="Calibri" w:cs="Calibri"/>
          <w:lang w:val="en-GB"/>
        </w:rPr>
        <w:t xml:space="preserve">approach also </w:t>
      </w:r>
      <w:r w:rsidR="00165E97" w:rsidRPr="002B084F">
        <w:rPr>
          <w:rFonts w:ascii="Calibri" w:hAnsi="Calibri" w:cs="Calibri"/>
          <w:lang w:val="en-GB"/>
        </w:rPr>
        <w:t>ensure</w:t>
      </w:r>
      <w:r w:rsidR="00B837D2" w:rsidRPr="002B084F">
        <w:rPr>
          <w:rFonts w:ascii="Calibri" w:hAnsi="Calibri" w:cs="Calibri"/>
          <w:lang w:val="en-GB"/>
        </w:rPr>
        <w:t>s</w:t>
      </w:r>
      <w:r w:rsidR="00165E97" w:rsidRPr="002B084F">
        <w:rPr>
          <w:rFonts w:ascii="Calibri" w:hAnsi="Calibri" w:cs="Calibri"/>
          <w:lang w:val="en-GB"/>
        </w:rPr>
        <w:t xml:space="preserve"> </w:t>
      </w:r>
      <w:r w:rsidR="00B837D2" w:rsidRPr="002B084F">
        <w:rPr>
          <w:rFonts w:ascii="Calibri" w:hAnsi="Calibri" w:cs="Calibri"/>
          <w:lang w:val="en-GB"/>
        </w:rPr>
        <w:t xml:space="preserve">quantification of total blood volume and exclusion of </w:t>
      </w:r>
      <w:r w:rsidR="00415A59" w:rsidRPr="002B084F">
        <w:rPr>
          <w:rFonts w:ascii="Calibri" w:hAnsi="Calibri" w:cs="Calibri"/>
          <w:lang w:val="en-GB"/>
        </w:rPr>
        <w:t xml:space="preserve">animals with </w:t>
      </w:r>
      <w:r w:rsidR="00B5199E" w:rsidRPr="002B084F">
        <w:rPr>
          <w:rFonts w:ascii="Calibri" w:hAnsi="Calibri" w:cs="Calibri"/>
          <w:lang w:val="en-GB"/>
        </w:rPr>
        <w:t xml:space="preserve">other </w:t>
      </w:r>
      <w:r w:rsidR="00B837D2" w:rsidRPr="002B084F">
        <w:rPr>
          <w:rFonts w:ascii="Calibri" w:hAnsi="Calibri" w:cs="Calibri"/>
          <w:lang w:val="en-GB"/>
        </w:rPr>
        <w:t>co-occu</w:t>
      </w:r>
      <w:r w:rsidR="002B084F">
        <w:rPr>
          <w:rFonts w:ascii="Calibri" w:hAnsi="Calibri" w:cs="Calibri"/>
          <w:lang w:val="en-GB"/>
        </w:rPr>
        <w:t>r</w:t>
      </w:r>
      <w:r w:rsidR="00B837D2" w:rsidRPr="002B084F">
        <w:rPr>
          <w:rFonts w:ascii="Calibri" w:hAnsi="Calibri" w:cs="Calibri"/>
          <w:lang w:val="en-GB"/>
        </w:rPr>
        <w:t xml:space="preserve">ring </w:t>
      </w:r>
      <w:r w:rsidR="00415A59" w:rsidRPr="002B084F">
        <w:rPr>
          <w:rFonts w:ascii="Calibri" w:hAnsi="Calibri" w:cs="Calibri"/>
          <w:lang w:val="en-GB"/>
        </w:rPr>
        <w:t xml:space="preserve">intracranial </w:t>
      </w:r>
      <w:r w:rsidR="00B5199E" w:rsidRPr="002B084F">
        <w:rPr>
          <w:rFonts w:ascii="Calibri" w:hAnsi="Calibri" w:cs="Calibri"/>
          <w:lang w:val="en-GB"/>
        </w:rPr>
        <w:t>pathologies</w:t>
      </w:r>
      <w:r w:rsidR="00B837D2" w:rsidRPr="002B084F">
        <w:rPr>
          <w:rFonts w:ascii="Calibri" w:hAnsi="Calibri" w:cs="Calibri"/>
          <w:lang w:val="en-GB"/>
        </w:rPr>
        <w:t xml:space="preserve"> (e.g.</w:t>
      </w:r>
      <w:r w:rsidR="002B084F">
        <w:rPr>
          <w:rFonts w:ascii="Calibri" w:hAnsi="Calibri" w:cs="Calibri"/>
          <w:lang w:val="en-GB"/>
        </w:rPr>
        <w:t>,</w:t>
      </w:r>
      <w:r w:rsidR="00B837D2" w:rsidRPr="002B084F">
        <w:rPr>
          <w:rFonts w:ascii="Calibri" w:hAnsi="Calibri" w:cs="Calibri"/>
          <w:lang w:val="en-GB"/>
        </w:rPr>
        <w:t xml:space="preserve"> stroke, ICH, hydrocephalus).</w:t>
      </w:r>
      <w:r w:rsidR="00B5199E" w:rsidRPr="002B084F">
        <w:rPr>
          <w:rFonts w:ascii="Calibri" w:hAnsi="Calibri" w:cs="Calibri"/>
          <w:lang w:val="en-GB"/>
        </w:rPr>
        <w:t xml:space="preserve"> </w:t>
      </w:r>
      <w:r w:rsidR="00707073" w:rsidRPr="002B084F">
        <w:rPr>
          <w:rFonts w:ascii="Calibri" w:hAnsi="Calibri" w:cs="Calibri"/>
          <w:lang w:val="en-GB"/>
        </w:rPr>
        <w:t>S</w:t>
      </w:r>
      <w:r w:rsidRPr="002B084F">
        <w:rPr>
          <w:rFonts w:ascii="Calibri" w:hAnsi="Calibri" w:cs="Calibri"/>
          <w:lang w:val="en-GB"/>
        </w:rPr>
        <w:t>ome studies proposed intracranial pressure (ICP), cerebral perfusion, and blood pressure monitoring as evidence of successful SAH induction</w:t>
      </w:r>
      <w:r w:rsidR="002B084F">
        <w:rPr>
          <w:rFonts w:ascii="Calibri" w:hAnsi="Calibri" w:cs="Calibri"/>
          <w:lang w:val="en-GB"/>
        </w:rPr>
        <w:t>,</w:t>
      </w:r>
      <w:r w:rsidR="00165E97" w:rsidRPr="002B084F">
        <w:rPr>
          <w:rFonts w:ascii="Calibri" w:hAnsi="Calibri" w:cs="Calibri"/>
          <w:lang w:val="en-GB"/>
        </w:rPr>
        <w:t xml:space="preserve"> which might be additional helpful tools</w:t>
      </w:r>
      <w:r w:rsidR="00165E97" w:rsidRPr="002B084F">
        <w:rPr>
          <w:rStyle w:val="normaltextrun"/>
          <w:rFonts w:ascii="Calibri" w:hAnsi="Calibri" w:cs="Calibri"/>
          <w:shd w:val="clear" w:color="auto" w:fill="FFFFFF"/>
        </w:rPr>
        <w:fldChar w:fldCharType="begin" w:fldLock="1"/>
      </w:r>
      <w:r w:rsidR="00CB72C6" w:rsidRPr="002B084F">
        <w:rPr>
          <w:rStyle w:val="normaltextrun"/>
          <w:rFonts w:ascii="Calibri" w:hAnsi="Calibri" w:cs="Calibri"/>
          <w:shd w:val="clear" w:color="auto" w:fill="FFFFFF"/>
          <w:lang w:val="en-GB"/>
        </w:rPr>
        <w:instrText>ADDIN CSL_CITATION {"citationItems":[{"id":"ITEM-1","itemData":{"DOI":"10.3791/50845","ISSN":"1940-087X","author":[{"dropping-particle":"","family":"Schüller","given":"Kathrin","non-dropping-particle":"","parse-names":false,"suffix":""},{"dropping-particle":"","family":"Bühler","given":"Dominik","non-dropping-particle":"","parse-names":false,"suffix":""},{"dropping-particle":"","family":"Plesnila","given":"Nikolaus","non-dropping-particle":"","parse-names":false,"suffix":""}],"container-title":"Journal of Visualized Experiments","id":"ITEM-1","issue":"81","issued":{"date-parts":[["2013","11","21"]]},"title":"A Murine Model of Subarachnoid Hemorrhage","type":"article-journal"},"uris":["http://www.mendeley.com/documents/?uuid=3c0dc2db-6188-4865-9df0-707c5ce6fa2b"]}],"mendeley":{"formattedCitation":"&lt;sup&gt;29&lt;/sup&gt;","plainTextFormattedCitation":"29","previouslyFormattedCitation":"&lt;sup&gt;29&lt;/sup&gt;"},"properties":{"noteIndex":0},"schema":"https://github.com/citation-style-language/schema/raw/master/csl-citation.json"}</w:instrText>
      </w:r>
      <w:r w:rsidR="00165E97" w:rsidRPr="002B084F">
        <w:rPr>
          <w:rStyle w:val="normaltextrun"/>
          <w:rFonts w:ascii="Calibri" w:hAnsi="Calibri" w:cs="Calibri"/>
          <w:shd w:val="clear" w:color="auto" w:fill="FFFFFF"/>
        </w:rPr>
        <w:fldChar w:fldCharType="separate"/>
      </w:r>
      <w:r w:rsidR="00CB72C6" w:rsidRPr="002B084F">
        <w:rPr>
          <w:rStyle w:val="normaltextrun"/>
          <w:rFonts w:ascii="Calibri" w:hAnsi="Calibri" w:cs="Calibri"/>
          <w:noProof/>
          <w:shd w:val="clear" w:color="auto" w:fill="FFFFFF"/>
          <w:vertAlign w:val="superscript"/>
          <w:lang w:val="en-GB"/>
        </w:rPr>
        <w:t>29</w:t>
      </w:r>
      <w:r w:rsidR="00165E97" w:rsidRPr="002B084F">
        <w:rPr>
          <w:rStyle w:val="normaltextrun"/>
          <w:rFonts w:ascii="Calibri" w:hAnsi="Calibri" w:cs="Calibri"/>
          <w:shd w:val="clear" w:color="auto" w:fill="FFFFFF"/>
        </w:rPr>
        <w:fldChar w:fldCharType="end"/>
      </w:r>
      <w:r w:rsidR="00165E97" w:rsidRPr="002B084F">
        <w:rPr>
          <w:rFonts w:ascii="Calibri" w:hAnsi="Calibri" w:cs="Calibri"/>
          <w:lang w:val="en-GB"/>
        </w:rPr>
        <w:t xml:space="preserve">. </w:t>
      </w:r>
      <w:r w:rsidR="001C7C65" w:rsidRPr="002B084F">
        <w:rPr>
          <w:rFonts w:ascii="Calibri" w:hAnsi="Calibri" w:cs="Calibri"/>
          <w:lang w:val="en-US"/>
        </w:rPr>
        <w:t>Indirect ways</w:t>
      </w:r>
      <w:r w:rsidR="004724AE" w:rsidRPr="002B084F">
        <w:rPr>
          <w:rFonts w:ascii="Calibri" w:hAnsi="Calibri" w:cs="Calibri"/>
          <w:lang w:val="en-US"/>
        </w:rPr>
        <w:t xml:space="preserve"> to grade the severity of SAH and potential intraparenchymal damage </w:t>
      </w:r>
      <w:r w:rsidR="00415A59" w:rsidRPr="002B084F">
        <w:rPr>
          <w:rFonts w:ascii="Calibri" w:hAnsi="Calibri" w:cs="Calibri"/>
          <w:lang w:val="en-US"/>
        </w:rPr>
        <w:t xml:space="preserve">include </w:t>
      </w:r>
      <w:r w:rsidR="00C26A9A" w:rsidRPr="002B084F">
        <w:rPr>
          <w:rFonts w:ascii="Calibri" w:hAnsi="Calibri" w:cs="Calibri"/>
          <w:lang w:val="en-US"/>
        </w:rPr>
        <w:t>combining</w:t>
      </w:r>
      <w:r w:rsidR="004724AE" w:rsidRPr="002B084F">
        <w:rPr>
          <w:rFonts w:ascii="Calibri" w:hAnsi="Calibri" w:cs="Calibri"/>
          <w:lang w:val="en-US"/>
        </w:rPr>
        <w:t xml:space="preserve"> clinical findings with histological </w:t>
      </w:r>
      <w:r w:rsidR="0015515D" w:rsidRPr="002B084F">
        <w:rPr>
          <w:rFonts w:ascii="Calibri" w:hAnsi="Calibri" w:cs="Calibri"/>
          <w:lang w:val="en-US"/>
        </w:rPr>
        <w:t>staining</w:t>
      </w:r>
      <w:r w:rsidR="004724AE" w:rsidRPr="002B084F">
        <w:rPr>
          <w:rFonts w:ascii="Calibri" w:hAnsi="Calibri" w:cs="Calibri"/>
          <w:lang w:val="en-US"/>
        </w:rPr>
        <w:t xml:space="preserve"> for cell death markers such as p53, TUNEL or caspase-3.</w:t>
      </w:r>
      <w:r w:rsidR="00405758" w:rsidRPr="002B084F">
        <w:rPr>
          <w:rFonts w:ascii="Calibri" w:hAnsi="Calibri" w:cs="Calibri"/>
          <w:lang w:val="en-US"/>
        </w:rPr>
        <w:t xml:space="preserve"> </w:t>
      </w:r>
      <w:r w:rsidR="002C2704" w:rsidRPr="002B084F">
        <w:rPr>
          <w:rFonts w:ascii="Calibri" w:hAnsi="Calibri" w:cs="Calibri"/>
          <w:lang w:val="en-US"/>
        </w:rPr>
        <w:t xml:space="preserve">However, these indirect tools such as ICP monitoring as well as neurological may not </w:t>
      </w:r>
      <w:r w:rsidR="00B72B0C" w:rsidRPr="002B084F">
        <w:rPr>
          <w:rFonts w:ascii="Calibri" w:hAnsi="Calibri" w:cs="Calibri"/>
          <w:lang w:val="en-US"/>
        </w:rPr>
        <w:t xml:space="preserve">distinguish neatly </w:t>
      </w:r>
      <w:r w:rsidR="002C2704" w:rsidRPr="002B084F">
        <w:rPr>
          <w:rFonts w:ascii="Calibri" w:hAnsi="Calibri" w:cs="Calibri"/>
          <w:lang w:val="en-US"/>
        </w:rPr>
        <w:t>other pathologies such as stroke, intracranial hemorrhage</w:t>
      </w:r>
      <w:r w:rsidR="007745A0" w:rsidRPr="002B084F">
        <w:rPr>
          <w:rFonts w:ascii="Calibri" w:hAnsi="Calibri" w:cs="Calibri"/>
          <w:lang w:val="en-US"/>
        </w:rPr>
        <w:t>,</w:t>
      </w:r>
      <w:r w:rsidR="002C2704" w:rsidRPr="002B084F">
        <w:rPr>
          <w:rFonts w:ascii="Calibri" w:hAnsi="Calibri" w:cs="Calibri"/>
          <w:lang w:val="en-US"/>
        </w:rPr>
        <w:t xml:space="preserve"> or hydrocephalus. </w:t>
      </w:r>
      <w:r w:rsidR="00405758" w:rsidRPr="002B084F">
        <w:rPr>
          <w:rFonts w:ascii="Calibri" w:hAnsi="Calibri" w:cs="Calibri"/>
          <w:shd w:val="clear" w:color="auto" w:fill="FFFFFF"/>
          <w:lang w:val="en-US"/>
        </w:rPr>
        <w:t xml:space="preserve">Despite the advantages of MRI grading, there is one major </w:t>
      </w:r>
      <w:r w:rsidR="00405758" w:rsidRPr="002B084F">
        <w:rPr>
          <w:rFonts w:ascii="Calibri" w:hAnsi="Calibri" w:cs="Calibri"/>
          <w:shd w:val="clear" w:color="auto" w:fill="FFFFFF"/>
          <w:lang w:val="en-US"/>
        </w:rPr>
        <w:lastRenderedPageBreak/>
        <w:t>drawback of this approach regarding its feasibility: MRI is not as widely available to lab</w:t>
      </w:r>
      <w:r w:rsidR="008C43EE" w:rsidRPr="002B084F">
        <w:rPr>
          <w:rFonts w:ascii="Calibri" w:hAnsi="Calibri" w:cs="Calibri"/>
          <w:shd w:val="clear" w:color="auto" w:fill="FFFFFF"/>
          <w:lang w:val="en-US"/>
        </w:rPr>
        <w:t>oratories</w:t>
      </w:r>
      <w:r w:rsidR="00405758" w:rsidRPr="002B084F">
        <w:rPr>
          <w:rFonts w:ascii="Calibri" w:hAnsi="Calibri" w:cs="Calibri"/>
          <w:shd w:val="clear" w:color="auto" w:fill="FFFFFF"/>
          <w:lang w:val="en-US"/>
        </w:rPr>
        <w:t xml:space="preserve"> as other methods. This limits the broad introduction of MRI grading systems in experimental SAH. </w:t>
      </w:r>
      <w:r w:rsidR="00E90C18" w:rsidRPr="002B084F">
        <w:rPr>
          <w:rFonts w:ascii="Calibri" w:hAnsi="Calibri" w:cs="Calibri"/>
          <w:lang w:val="en-US"/>
        </w:rPr>
        <w:t>When available</w:t>
      </w:r>
      <w:r w:rsidR="002B084F">
        <w:rPr>
          <w:rFonts w:ascii="Calibri" w:hAnsi="Calibri" w:cs="Calibri"/>
          <w:lang w:val="en-US"/>
        </w:rPr>
        <w:t>,</w:t>
      </w:r>
      <w:r w:rsidR="00E90C18" w:rsidRPr="002B084F">
        <w:rPr>
          <w:rFonts w:ascii="Calibri" w:hAnsi="Calibri" w:cs="Calibri"/>
          <w:lang w:val="en-US"/>
        </w:rPr>
        <w:t xml:space="preserve"> however, the presented</w:t>
      </w:r>
      <w:r w:rsidR="002F0359" w:rsidRPr="002B084F">
        <w:rPr>
          <w:rFonts w:ascii="Calibri" w:hAnsi="Calibri" w:cs="Calibri"/>
          <w:lang w:val="en-US"/>
        </w:rPr>
        <w:t xml:space="preserve"> MRI grading system adds a tool to standardize experimental SAH models, therefore facilitating reproducibility and comparability </w:t>
      </w:r>
      <w:r w:rsidR="003F1BEC" w:rsidRPr="002B084F">
        <w:rPr>
          <w:rFonts w:ascii="Calibri" w:hAnsi="Calibri" w:cs="Calibri"/>
          <w:lang w:val="en-US"/>
        </w:rPr>
        <w:t xml:space="preserve">of the </w:t>
      </w:r>
      <w:r w:rsidR="002F0359" w:rsidRPr="002B084F">
        <w:rPr>
          <w:rFonts w:ascii="Calibri" w:hAnsi="Calibri" w:cs="Calibri"/>
          <w:lang w:val="en-US"/>
        </w:rPr>
        <w:t>experiments</w:t>
      </w:r>
      <w:r w:rsidR="00883031" w:rsidRPr="002B084F">
        <w:rPr>
          <w:rFonts w:ascii="Calibri" w:hAnsi="Calibri" w:cs="Calibri"/>
          <w:lang w:val="en-US"/>
        </w:rPr>
        <w:fldChar w:fldCharType="begin" w:fldLock="1"/>
      </w:r>
      <w:r w:rsidR="00A9458C" w:rsidRPr="002B084F">
        <w:rPr>
          <w:rFonts w:ascii="Calibri" w:hAnsi="Calibri" w:cs="Calibri"/>
          <w:lang w:val="en-US"/>
        </w:rPr>
        <w:instrText>ADDIN CSL_CITATION {"citationItems":[{"id":"ITEM-1","itemData":{"DOI":"10.1007/s12975-018-0657-4","ISSN":"1868601X","PMID":"30209798","abstract":"In preclinical models, modification of experimental parameters associated with techniques of inducing subarachnoid hemorrhage (SAH) can greatly affect outcomes. To analyze how parameter choice affects the relevance and comparability of findings, we systematically reviewed 765 experimental studies of in vivo animal SAH models (2000–2014). During the last decade, we found marked increases in publications using smaller species and models for simulating acute events after SAH. Overall, the fewer types of species and models used did not correlate with an increased standardization in the experimental characteristics and procedures. However, by species, commonly applied, reliable parameters for each experimental SAH technique were identified in mouse, rat, rabbit, and dog models. Our findings can serve as a starting point for discussion toward a more uniform performance of SAH experiments, development of preclinical SAH common data elements, and establishment of standardized protocols for multicenter preclinical trials.","author":[{"dropping-particle":"","family":"Marbacher","given":"Serge","non-dropping-particle":"","parse-names":false,"suffix":""},{"dropping-particle":"","family":"Grüter","given":"Basil","non-dropping-particle":"","parse-names":false,"suffix":""},{"dropping-particle":"","family":"Schöpf","given":"Salome","non-dropping-particle":"","parse-names":false,"suffix":""},{"dropping-particle":"","family":"Croci","given":"Davide","non-dropping-particle":"","parse-names":false,"suffix":""},{"dropping-particle":"","family":"Nevzati","given":"Edin","non-dropping-particle":"","parse-names":false,"suffix":""},{"dropping-particle":"","family":"D’Alonzo","given":"Donato","non-dropping-particle":"","parse-names":false,"suffix":""},{"dropping-particle":"","family":"Lattmann","given":"Jacqueline","non-dropping-particle":"","parse-names":false,"suffix":""},{"dropping-particle":"","family":"Roth","given":"Tabitha","non-dropping-particle":"","parse-names":false,"suffix":""},{"dropping-particle":"","family":"Bircher","given":"Benjamin","non-dropping-particle":"","parse-names":false,"suffix":""},{"dropping-particle":"","family":"Wolfert","given":"Christina","non-dropping-particle":"","parse-names":false,"suffix":""},{"dropping-particle":"","family":"Muroi","given":"Carl","non-dropping-particle":"","parse-names":false,"suffix":""},{"dropping-particle":"","family":"Dutilh","given":"Gilles","non-dropping-particle":"","parse-names":false,"suffix":""},{"dropping-particle":"","family":"Widmer","given":"Hans Rudolf","non-dropping-particle":"","parse-names":false,"suffix":""},{"dropping-particle":"","family":"Fandino","given":"Javier","non-dropping-particle":"","parse-names":false,"suffix":""}],"container-title":"Translational Stroke Research","id":"ITEM-1","issue":"3","issued":{"date-parts":[["2019"]]},"note":"Currently, the endovascular perforation method is widely used in mice or rats to study EBI after SAH [ &amp;lt;cite data-doi=&amp;quot;10.1007/s12975-018-0657-4&amp;quot;&amp;gt; 45 &amp;lt;/cite&amp;gt; ]. The endovascular perforation models can well imitate the natural course of aSAH, and acute physiological and pathological changes in the models, such as the elevation of intracranial pressure, blood distribution in the subarachnoid region, and even the high mortality rates, are similar to clinical findings in aSAH  \n\nwhich closely simulates the process of vascular rupture and blood accumulation in subarachnoid space in human SAH. Another is the blood injection into subarachnoid space, which is more reproducible and controllable than the filament perforation model \n\nThese methods can mimic intracranial aneurysm rupture to an extent but they lack fidelity in pathophysiology. &amp;lt;cite data-doi=&amp;quot;10.1007/s12975-018-0657-4&amp;quot;&amp;gt;148&amp;lt;/cite&amp;gt; By applying multiple models, the formulation can be shown to achieve efficacy convincingly through specified mechanisms and thus, can also be developed for specific clinical cases.\n\nDespite great efforts made in preclinical studies and clinical trials, the outcome of patients with SAH remains unacceptably poor, which remainders us to reveal the underlying mechanisms behind SAH and explore and develop reliable therapeutic targets.\n\n\n\n--------------\nIn mouse studies, the endovascular filament model is the most widely used method for SAH induction.\n\n\nBIM (blood injection)\n\npros: volume is easy to control (influences (verlauf DCVS = vasosp. &amp;amp; severity)\n\ncons: injection speed is difficult to standardize -&amp;gt; influencs IPC change, cerebral perfusion pressure and brain autoregulation\n\n\nEFM (endov. filam.) \n\npros: best mimics pathophys (siehe andere PUB)\n\ncons: blood volume is not easily controlled, filament size dependent\n\n-------\n\n\nMRI adds another aspect in order to standardize eSAH models -&amp;gt; reproducibility, better comparibility between labs and increase validity of systematic reviews combining results of different experiments. ","page":"250-258","publisher":"Translational Stroke Research","title":"Systematic Review of In Vivo Animal Models of Subarachnoid Hemorrhage: Species, Standard Parameters, and Outcomes","type":"article-journal","volume":"10"},"uris":["http://www.mendeley.com/documents/?uuid=8026d1c3-7c75-4797-a7a0-df15315010cf"]}],"mendeley":{"formattedCitation":"&lt;sup&gt;23&lt;/sup&gt;","plainTextFormattedCitation":"23","previouslyFormattedCitation":"&lt;sup&gt;23&lt;/sup&gt;"},"properties":{"noteIndex":0},"schema":"https://github.com/citation-style-language/schema/raw/master/csl-citation.json"}</w:instrText>
      </w:r>
      <w:r w:rsidR="00883031" w:rsidRPr="002B084F">
        <w:rPr>
          <w:rFonts w:ascii="Calibri" w:hAnsi="Calibri" w:cs="Calibri"/>
          <w:lang w:val="en-US"/>
        </w:rPr>
        <w:fldChar w:fldCharType="separate"/>
      </w:r>
      <w:r w:rsidR="00883031" w:rsidRPr="002B084F">
        <w:rPr>
          <w:rFonts w:ascii="Calibri" w:hAnsi="Calibri" w:cs="Calibri"/>
          <w:noProof/>
          <w:vertAlign w:val="superscript"/>
          <w:lang w:val="en-US"/>
        </w:rPr>
        <w:t>23</w:t>
      </w:r>
      <w:r w:rsidR="00883031" w:rsidRPr="002B084F">
        <w:rPr>
          <w:rFonts w:ascii="Calibri" w:hAnsi="Calibri" w:cs="Calibri"/>
          <w:lang w:val="en-US"/>
        </w:rPr>
        <w:fldChar w:fldCharType="end"/>
      </w:r>
      <w:r w:rsidR="00883031" w:rsidRPr="002B084F">
        <w:rPr>
          <w:rFonts w:ascii="Calibri" w:hAnsi="Calibri" w:cs="Calibri"/>
          <w:lang w:val="en-US"/>
        </w:rPr>
        <w:t>.</w:t>
      </w:r>
      <w:r w:rsidR="009A504B" w:rsidRPr="002B084F">
        <w:rPr>
          <w:rFonts w:ascii="Calibri" w:hAnsi="Calibri" w:cs="Calibri"/>
          <w:lang w:val="en-US"/>
        </w:rPr>
        <w:t xml:space="preserve"> </w:t>
      </w:r>
      <w:r w:rsidR="00DB0D24" w:rsidRPr="002B084F">
        <w:rPr>
          <w:rFonts w:ascii="Calibri" w:hAnsi="Calibri" w:cs="Calibri"/>
          <w:lang w:val="en-GB"/>
        </w:rPr>
        <w:t xml:space="preserve">In </w:t>
      </w:r>
      <w:r w:rsidR="00544F12" w:rsidRPr="002B084F">
        <w:rPr>
          <w:rFonts w:ascii="Calibri" w:hAnsi="Calibri" w:cs="Calibri"/>
          <w:lang w:val="en-GB"/>
        </w:rPr>
        <w:t xml:space="preserve">this </w:t>
      </w:r>
      <w:r w:rsidR="00DB0D24" w:rsidRPr="002B084F">
        <w:rPr>
          <w:rFonts w:ascii="Calibri" w:hAnsi="Calibri" w:cs="Calibri"/>
          <w:lang w:val="en-GB"/>
        </w:rPr>
        <w:t xml:space="preserve">study, </w:t>
      </w:r>
      <w:r w:rsidR="00707073" w:rsidRPr="002B084F">
        <w:rPr>
          <w:rStyle w:val="normaltextrun"/>
          <w:rFonts w:ascii="Calibri" w:hAnsi="Calibri" w:cs="Calibri"/>
          <w:shd w:val="clear" w:color="auto" w:fill="FFFFFF"/>
          <w:lang w:val="en-GB"/>
        </w:rPr>
        <w:t xml:space="preserve">despite observed clinical changes during the operation, there was still a 14% rate of mice without evidence of SAH on postoperative MRI. </w:t>
      </w:r>
      <w:r w:rsidR="00767E4A" w:rsidRPr="002B084F">
        <w:rPr>
          <w:rStyle w:val="normaltextrun"/>
          <w:rFonts w:ascii="Calibri" w:hAnsi="Calibri" w:cs="Calibri"/>
          <w:shd w:val="clear" w:color="auto" w:fill="FFFFFF"/>
          <w:lang w:val="en-GB"/>
        </w:rPr>
        <w:t xml:space="preserve">Possibly, mice in </w:t>
      </w:r>
      <w:r w:rsidR="00DB0D24" w:rsidRPr="002B084F">
        <w:rPr>
          <w:rStyle w:val="normaltextrun"/>
          <w:rFonts w:ascii="Calibri" w:hAnsi="Calibri" w:cs="Calibri"/>
          <w:shd w:val="clear" w:color="auto" w:fill="FFFFFF"/>
          <w:lang w:val="en-GB"/>
        </w:rPr>
        <w:t xml:space="preserve">this subgroup </w:t>
      </w:r>
      <w:r w:rsidR="00767E4A" w:rsidRPr="002B084F">
        <w:rPr>
          <w:rStyle w:val="normaltextrun"/>
          <w:rFonts w:ascii="Calibri" w:hAnsi="Calibri" w:cs="Calibri"/>
          <w:shd w:val="clear" w:color="auto" w:fill="FFFFFF"/>
          <w:lang w:val="en-GB"/>
        </w:rPr>
        <w:t xml:space="preserve">suffered from </w:t>
      </w:r>
      <w:r w:rsidR="0015515D" w:rsidRPr="002B084F">
        <w:rPr>
          <w:rStyle w:val="normaltextrun"/>
          <w:rFonts w:ascii="Calibri" w:hAnsi="Calibri" w:cs="Calibri"/>
          <w:shd w:val="clear" w:color="auto" w:fill="FFFFFF"/>
          <w:lang w:val="en-GB"/>
        </w:rPr>
        <w:t>microhemorrhages</w:t>
      </w:r>
      <w:r w:rsidR="00B837D2" w:rsidRPr="002B084F">
        <w:rPr>
          <w:rStyle w:val="normaltextrun"/>
          <w:rFonts w:ascii="Calibri" w:hAnsi="Calibri" w:cs="Calibri"/>
          <w:shd w:val="clear" w:color="auto" w:fill="FFFFFF"/>
          <w:lang w:val="en-GB"/>
        </w:rPr>
        <w:t>,</w:t>
      </w:r>
      <w:r w:rsidR="00DB0D24" w:rsidRPr="002B084F">
        <w:rPr>
          <w:rStyle w:val="normaltextrun"/>
          <w:rFonts w:ascii="Calibri" w:hAnsi="Calibri" w:cs="Calibri"/>
          <w:shd w:val="clear" w:color="auto" w:fill="FFFFFF"/>
          <w:lang w:val="en-GB"/>
        </w:rPr>
        <w:t xml:space="preserve"> not detectable on MRI (similar to SAH patients with</w:t>
      </w:r>
      <w:r w:rsidR="00B837D2" w:rsidRPr="002B084F">
        <w:rPr>
          <w:rStyle w:val="normaltextrun"/>
          <w:rFonts w:ascii="Calibri" w:hAnsi="Calibri" w:cs="Calibri"/>
          <w:shd w:val="clear" w:color="auto" w:fill="FFFFFF"/>
          <w:lang w:val="en-GB"/>
        </w:rPr>
        <w:t xml:space="preserve"> negative</w:t>
      </w:r>
      <w:r w:rsidR="00DB0D24" w:rsidRPr="002B084F">
        <w:rPr>
          <w:rStyle w:val="normaltextrun"/>
          <w:rFonts w:ascii="Calibri" w:hAnsi="Calibri" w:cs="Calibri"/>
          <w:shd w:val="clear" w:color="auto" w:fill="FFFFFF"/>
          <w:lang w:val="en-GB"/>
        </w:rPr>
        <w:t xml:space="preserve"> CT but </w:t>
      </w:r>
      <w:r w:rsidR="00317E8A" w:rsidRPr="002B084F">
        <w:rPr>
          <w:rStyle w:val="normaltextrun"/>
          <w:rFonts w:ascii="Calibri" w:hAnsi="Calibri" w:cs="Calibri"/>
          <w:shd w:val="clear" w:color="auto" w:fill="FFFFFF"/>
          <w:lang w:val="en-GB"/>
        </w:rPr>
        <w:t xml:space="preserve">the </w:t>
      </w:r>
      <w:r w:rsidR="00B837D2" w:rsidRPr="002B084F">
        <w:rPr>
          <w:rStyle w:val="normaltextrun"/>
          <w:rFonts w:ascii="Calibri" w:hAnsi="Calibri" w:cs="Calibri"/>
          <w:shd w:val="clear" w:color="auto" w:fill="FFFFFF"/>
          <w:lang w:val="en-GB"/>
        </w:rPr>
        <w:t>presence of xanthochromia</w:t>
      </w:r>
      <w:r w:rsidR="00DB0D24" w:rsidRPr="002B084F">
        <w:rPr>
          <w:rStyle w:val="normaltextrun"/>
          <w:rFonts w:ascii="Calibri" w:hAnsi="Calibri" w:cs="Calibri"/>
          <w:shd w:val="clear" w:color="auto" w:fill="FFFFFF"/>
          <w:lang w:val="en-GB"/>
        </w:rPr>
        <w:t xml:space="preserve"> </w:t>
      </w:r>
      <w:r w:rsidR="00721181" w:rsidRPr="002B084F">
        <w:rPr>
          <w:rStyle w:val="normaltextrun"/>
          <w:rFonts w:ascii="Calibri" w:hAnsi="Calibri" w:cs="Calibri"/>
          <w:shd w:val="clear" w:color="auto" w:fill="FFFFFF"/>
          <w:lang w:val="en-GB"/>
        </w:rPr>
        <w:t>i</w:t>
      </w:r>
      <w:r w:rsidR="00DB0D24" w:rsidRPr="002B084F">
        <w:rPr>
          <w:rStyle w:val="normaltextrun"/>
          <w:rFonts w:ascii="Calibri" w:hAnsi="Calibri" w:cs="Calibri"/>
          <w:shd w:val="clear" w:color="auto" w:fill="FFFFFF"/>
          <w:lang w:val="en-GB"/>
        </w:rPr>
        <w:t>n lumbar puncture</w:t>
      </w:r>
      <w:r w:rsidR="00767E4A" w:rsidRPr="002B084F">
        <w:rPr>
          <w:rStyle w:val="normaltextrun"/>
          <w:rFonts w:ascii="Calibri" w:hAnsi="Calibri" w:cs="Calibri"/>
          <w:shd w:val="clear" w:color="auto" w:fill="FFFFFF"/>
          <w:lang w:val="en-GB"/>
        </w:rPr>
        <w:t xml:space="preserve">). </w:t>
      </w:r>
      <w:r w:rsidR="00472591" w:rsidRPr="002B084F">
        <w:rPr>
          <w:rStyle w:val="normaltextrun"/>
          <w:rFonts w:ascii="Calibri" w:hAnsi="Calibri" w:cs="Calibri"/>
          <w:shd w:val="clear" w:color="auto" w:fill="FFFFFF"/>
          <w:lang w:val="en-GB"/>
        </w:rPr>
        <w:t>These mice were excluded i</w:t>
      </w:r>
      <w:r w:rsidR="00767E4A" w:rsidRPr="002B084F">
        <w:rPr>
          <w:rStyle w:val="normaltextrun"/>
          <w:rFonts w:ascii="Calibri" w:hAnsi="Calibri" w:cs="Calibri"/>
          <w:shd w:val="clear" w:color="auto" w:fill="FFFFFF"/>
          <w:lang w:val="en-GB"/>
        </w:rPr>
        <w:t xml:space="preserve">n </w:t>
      </w:r>
      <w:r w:rsidR="008E172F" w:rsidRPr="002B084F">
        <w:rPr>
          <w:rStyle w:val="normaltextrun"/>
          <w:rFonts w:ascii="Calibri" w:hAnsi="Calibri" w:cs="Calibri"/>
          <w:shd w:val="clear" w:color="auto" w:fill="FFFFFF"/>
          <w:lang w:val="en-GB"/>
        </w:rPr>
        <w:t>this experimental setup</w:t>
      </w:r>
      <w:r w:rsidR="00F578D1" w:rsidRPr="002B084F">
        <w:rPr>
          <w:rStyle w:val="normaltextrun"/>
          <w:rFonts w:ascii="Calibri" w:hAnsi="Calibri" w:cs="Calibri"/>
          <w:shd w:val="clear" w:color="auto" w:fill="FFFFFF"/>
          <w:lang w:val="en-GB"/>
        </w:rPr>
        <w:t xml:space="preserve"> for further analyses</w:t>
      </w:r>
      <w:r w:rsidR="00472591" w:rsidRPr="002B084F">
        <w:rPr>
          <w:rStyle w:val="normaltextrun"/>
          <w:rFonts w:ascii="Calibri" w:hAnsi="Calibri" w:cs="Calibri"/>
          <w:shd w:val="clear" w:color="auto" w:fill="FFFFFF"/>
          <w:lang w:val="en-GB"/>
        </w:rPr>
        <w:t xml:space="preserve">. </w:t>
      </w:r>
      <w:r w:rsidR="009A504B" w:rsidRPr="002B084F">
        <w:rPr>
          <w:rFonts w:ascii="Calibri" w:hAnsi="Calibri" w:cs="Calibri"/>
          <w:lang w:val="en-GB"/>
        </w:rPr>
        <w:t xml:space="preserve">The technical reason for these “no-bleeds” on MRI could be </w:t>
      </w:r>
      <w:r w:rsidR="009A504B" w:rsidRPr="002B084F">
        <w:rPr>
          <w:rStyle w:val="normaltextrun"/>
          <w:rFonts w:ascii="Calibri" w:hAnsi="Calibri" w:cs="Calibri"/>
          <w:shd w:val="clear" w:color="auto" w:fill="FFFFFF"/>
          <w:lang w:val="en-GB"/>
        </w:rPr>
        <w:t>insufficient filament insertion, resulting in no perforation (</w:t>
      </w:r>
      <w:r w:rsidR="009A504B" w:rsidRPr="002B084F">
        <w:rPr>
          <w:rFonts w:ascii="Calibri" w:hAnsi="Calibri" w:cs="Calibri"/>
          <w:lang w:val="en-GB"/>
        </w:rPr>
        <w:t xml:space="preserve">e.g., by incorrect placement into OA or pterygopalatine artery (PPA)). Additionally, </w:t>
      </w:r>
      <w:r w:rsidR="009A504B" w:rsidRPr="002B084F">
        <w:rPr>
          <w:rStyle w:val="normaltextrun"/>
          <w:rFonts w:ascii="Calibri" w:hAnsi="Calibri" w:cs="Calibri"/>
          <w:shd w:val="clear" w:color="auto" w:fill="FFFFFF"/>
          <w:lang w:val="en-GB"/>
        </w:rPr>
        <w:t>the successfully perforated vessel might close again after withdrawal of the filament, preventing SAH.</w:t>
      </w:r>
    </w:p>
    <w:p w14:paraId="4D8D0CF8" w14:textId="77777777" w:rsidR="00721181" w:rsidRPr="002B084F" w:rsidRDefault="00721181" w:rsidP="00C92543">
      <w:pPr>
        <w:jc w:val="both"/>
        <w:rPr>
          <w:rFonts w:ascii="Calibri" w:eastAsiaTheme="minorEastAsia" w:hAnsi="Calibri" w:cs="Calibri"/>
          <w:shd w:val="clear" w:color="auto" w:fill="FFFFFF"/>
          <w:lang w:val="en-GB"/>
        </w:rPr>
      </w:pPr>
    </w:p>
    <w:p w14:paraId="373756F1" w14:textId="1EBD069E" w:rsidR="006E4F45" w:rsidRPr="002B084F" w:rsidRDefault="006E4F45" w:rsidP="00C92543">
      <w:pPr>
        <w:jc w:val="both"/>
        <w:rPr>
          <w:rFonts w:ascii="Calibri" w:hAnsi="Calibri" w:cs="Calibri"/>
          <w:lang w:val="en-GB"/>
        </w:rPr>
      </w:pPr>
      <w:r w:rsidRPr="002B084F">
        <w:rPr>
          <w:rFonts w:ascii="Calibri" w:hAnsi="Calibri" w:cs="Calibri"/>
          <w:lang w:val="en-GB"/>
        </w:rPr>
        <w:t>In summary, a standardized model for experimental aneurysmal SAH by endovascular</w:t>
      </w:r>
      <w:r w:rsidRPr="002B084F">
        <w:rPr>
          <w:rFonts w:ascii="Calibri" w:hAnsi="Calibri" w:cs="Calibri"/>
          <w:shd w:val="clear" w:color="auto" w:fill="FFFFFF"/>
          <w:lang w:val="en-GB"/>
        </w:rPr>
        <w:t xml:space="preserve"> perforation</w:t>
      </w:r>
      <w:r w:rsidR="00544F12" w:rsidRPr="002B084F">
        <w:rPr>
          <w:rFonts w:ascii="Calibri" w:hAnsi="Calibri" w:cs="Calibri"/>
          <w:shd w:val="clear" w:color="auto" w:fill="FFFFFF"/>
          <w:lang w:val="en-GB"/>
        </w:rPr>
        <w:t xml:space="preserve"> </w:t>
      </w:r>
      <w:r w:rsidR="00616330" w:rsidRPr="002B084F">
        <w:rPr>
          <w:rFonts w:ascii="Calibri" w:hAnsi="Calibri" w:cs="Calibri"/>
          <w:shd w:val="clear" w:color="auto" w:fill="FFFFFF"/>
          <w:lang w:val="en-GB"/>
        </w:rPr>
        <w:t>is presented,</w:t>
      </w:r>
      <w:r w:rsidRPr="002B084F">
        <w:rPr>
          <w:rFonts w:ascii="Calibri" w:hAnsi="Calibri" w:cs="Calibri"/>
          <w:lang w:val="en-GB"/>
        </w:rPr>
        <w:t xml:space="preserve"> combined with MR imaging 24 h</w:t>
      </w:r>
      <w:r w:rsidR="00AC3610" w:rsidRPr="002B084F">
        <w:rPr>
          <w:rFonts w:ascii="Calibri" w:hAnsi="Calibri" w:cs="Calibri"/>
          <w:lang w:val="en-GB"/>
        </w:rPr>
        <w:t xml:space="preserve"> </w:t>
      </w:r>
      <w:r w:rsidRPr="002B084F">
        <w:rPr>
          <w:rFonts w:ascii="Calibri" w:hAnsi="Calibri" w:cs="Calibri"/>
          <w:lang w:val="en-GB"/>
        </w:rPr>
        <w:t xml:space="preserve">after surgery to confirm </w:t>
      </w:r>
      <w:r w:rsidR="00CF6C80" w:rsidRPr="002B084F">
        <w:rPr>
          <w:rFonts w:ascii="Calibri" w:hAnsi="Calibri" w:cs="Calibri"/>
          <w:lang w:val="en-GB"/>
        </w:rPr>
        <w:t xml:space="preserve">and grade the </w:t>
      </w:r>
      <w:r w:rsidRPr="002B084F">
        <w:rPr>
          <w:rFonts w:ascii="Calibri" w:hAnsi="Calibri" w:cs="Calibri"/>
          <w:lang w:val="en-GB"/>
        </w:rPr>
        <w:t>bleeding and to exclude other relevant intracranial pathologies</w:t>
      </w:r>
      <w:r w:rsidRPr="002B084F">
        <w:rPr>
          <w:rFonts w:ascii="Calibri" w:hAnsi="Calibri" w:cs="Calibri"/>
          <w:shd w:val="clear" w:color="auto" w:fill="FFFFFF"/>
          <w:lang w:val="en-GB"/>
        </w:rPr>
        <w:t xml:space="preserve">. </w:t>
      </w:r>
    </w:p>
    <w:p w14:paraId="676C3AEF" w14:textId="77777777" w:rsidR="00CB5C34" w:rsidRPr="002B084F" w:rsidRDefault="00CB5C34" w:rsidP="00C92543">
      <w:pPr>
        <w:jc w:val="both"/>
        <w:rPr>
          <w:rFonts w:ascii="Calibri" w:hAnsi="Calibri" w:cs="Calibri"/>
          <w:lang w:val="en-GB"/>
        </w:rPr>
      </w:pPr>
    </w:p>
    <w:p w14:paraId="3E1DD58A" w14:textId="77777777" w:rsidR="008A536C" w:rsidRPr="002B084F" w:rsidRDefault="00551D82" w:rsidP="00C92543">
      <w:pPr>
        <w:pBdr>
          <w:top w:val="nil"/>
          <w:left w:val="nil"/>
          <w:bottom w:val="nil"/>
          <w:right w:val="nil"/>
          <w:between w:val="nil"/>
        </w:pBdr>
        <w:jc w:val="both"/>
        <w:rPr>
          <w:rFonts w:ascii="Calibri" w:hAnsi="Calibri" w:cs="Calibri"/>
          <w:b/>
          <w:lang w:val="en-GB"/>
        </w:rPr>
      </w:pPr>
      <w:r w:rsidRPr="002B084F">
        <w:rPr>
          <w:rFonts w:ascii="Calibri" w:hAnsi="Calibri" w:cs="Calibri"/>
          <w:b/>
          <w:lang w:val="en-GB"/>
        </w:rPr>
        <w:t>ACKNOWLEDGMENTS:</w:t>
      </w:r>
    </w:p>
    <w:p w14:paraId="1995EC7F" w14:textId="5A5F51A5" w:rsidR="008A536C" w:rsidRPr="002B084F" w:rsidRDefault="00A52EDD" w:rsidP="00C92543">
      <w:pPr>
        <w:jc w:val="both"/>
        <w:rPr>
          <w:rFonts w:ascii="Calibri" w:hAnsi="Calibri" w:cs="Calibri"/>
          <w:lang w:val="en-US"/>
        </w:rPr>
      </w:pPr>
      <w:r w:rsidRPr="002B084F">
        <w:rPr>
          <w:rFonts w:ascii="Calibri" w:hAnsi="Calibri" w:cs="Calibri"/>
          <w:lang w:val="en-GB"/>
        </w:rPr>
        <w:t xml:space="preserve">SL was supported by </w:t>
      </w:r>
      <w:r w:rsidR="00317E8A" w:rsidRPr="002B084F">
        <w:rPr>
          <w:rFonts w:ascii="Calibri" w:hAnsi="Calibri" w:cs="Calibri"/>
          <w:lang w:val="en-GB"/>
        </w:rPr>
        <w:t xml:space="preserve">the </w:t>
      </w:r>
      <w:r w:rsidRPr="002B084F">
        <w:rPr>
          <w:rFonts w:ascii="Calibri" w:hAnsi="Calibri" w:cs="Calibri"/>
          <w:lang w:val="en-GB"/>
        </w:rPr>
        <w:t xml:space="preserve">Chinese Scholarship Council.  KT was supported by the BIH-MD scholarship of the Berlin Institute of Health and the Sonnenfeld-Stiftung. </w:t>
      </w:r>
      <w:r w:rsidR="008A536C" w:rsidRPr="002B084F">
        <w:rPr>
          <w:rFonts w:ascii="Calibri" w:hAnsi="Calibri" w:cs="Calibri"/>
          <w:lang w:val="en-GB"/>
        </w:rPr>
        <w:t>RX is supported by the BIH-Charité Clinician Scientist Program</w:t>
      </w:r>
      <w:r w:rsidR="00317E8A" w:rsidRPr="002B084F">
        <w:rPr>
          <w:rFonts w:ascii="Calibri" w:hAnsi="Calibri" w:cs="Calibri"/>
          <w:lang w:val="en-GB"/>
        </w:rPr>
        <w:t>,</w:t>
      </w:r>
      <w:r w:rsidR="008A536C" w:rsidRPr="002B084F">
        <w:rPr>
          <w:rFonts w:ascii="Calibri" w:hAnsi="Calibri" w:cs="Calibri"/>
          <w:lang w:val="en-GB"/>
        </w:rPr>
        <w:t xml:space="preserve"> funded by the Charité –Universitätsmedizin Berlin and the Berlin Institute of Health. We acknowledge support from the German Research Foundation (DFG) and the Open Access Publication Fund of Charité – Universitätsmedizin Berlin.</w:t>
      </w:r>
    </w:p>
    <w:p w14:paraId="279E840D" w14:textId="77777777" w:rsidR="006E4797" w:rsidRPr="002B084F" w:rsidRDefault="006E4797" w:rsidP="00C92543">
      <w:pPr>
        <w:jc w:val="both"/>
        <w:rPr>
          <w:rFonts w:ascii="Calibri" w:hAnsi="Calibri" w:cs="Calibri"/>
          <w:b/>
          <w:lang w:val="en-GB"/>
        </w:rPr>
      </w:pPr>
    </w:p>
    <w:p w14:paraId="073CBE3E" w14:textId="77777777" w:rsidR="006E4797" w:rsidRPr="002B084F" w:rsidRDefault="00551D82" w:rsidP="00C92543">
      <w:pPr>
        <w:pBdr>
          <w:top w:val="nil"/>
          <w:left w:val="nil"/>
          <w:bottom w:val="nil"/>
          <w:right w:val="nil"/>
          <w:between w:val="nil"/>
        </w:pBdr>
        <w:jc w:val="both"/>
        <w:rPr>
          <w:rFonts w:ascii="Calibri" w:hAnsi="Calibri" w:cs="Calibri"/>
          <w:b/>
          <w:lang w:val="en-GB"/>
        </w:rPr>
      </w:pPr>
      <w:r w:rsidRPr="002B084F">
        <w:rPr>
          <w:rFonts w:ascii="Calibri" w:hAnsi="Calibri" w:cs="Calibri"/>
          <w:b/>
          <w:lang w:val="en-GB"/>
        </w:rPr>
        <w:t xml:space="preserve">DISCLOSURES: </w:t>
      </w:r>
    </w:p>
    <w:p w14:paraId="405B09FE" w14:textId="77777777" w:rsidR="004F431F" w:rsidRPr="002B084F" w:rsidRDefault="00B61025" w:rsidP="00C92543">
      <w:pPr>
        <w:pBdr>
          <w:top w:val="nil"/>
          <w:left w:val="nil"/>
          <w:bottom w:val="nil"/>
          <w:right w:val="nil"/>
          <w:between w:val="nil"/>
        </w:pBdr>
        <w:jc w:val="both"/>
        <w:rPr>
          <w:rFonts w:ascii="Calibri" w:hAnsi="Calibri" w:cs="Calibri"/>
          <w:lang w:val="en-GB"/>
        </w:rPr>
      </w:pPr>
      <w:r w:rsidRPr="002B084F">
        <w:rPr>
          <w:rFonts w:ascii="Calibri" w:hAnsi="Calibri" w:cs="Calibri"/>
          <w:lang w:val="en-GB"/>
        </w:rPr>
        <w:t>No conflicts of interest</w:t>
      </w:r>
    </w:p>
    <w:p w14:paraId="7F9B3B52" w14:textId="77777777" w:rsidR="00860045" w:rsidRPr="002B084F" w:rsidRDefault="00860045" w:rsidP="00C92543">
      <w:pPr>
        <w:pBdr>
          <w:top w:val="nil"/>
          <w:left w:val="nil"/>
          <w:bottom w:val="nil"/>
          <w:right w:val="nil"/>
          <w:between w:val="nil"/>
        </w:pBdr>
        <w:jc w:val="both"/>
        <w:rPr>
          <w:rFonts w:ascii="Calibri" w:hAnsi="Calibri" w:cs="Calibri"/>
          <w:lang w:val="en-GB"/>
        </w:rPr>
      </w:pPr>
    </w:p>
    <w:p w14:paraId="06ED5FE6" w14:textId="0DC74807" w:rsidR="00860045" w:rsidRPr="002B084F" w:rsidRDefault="00860045" w:rsidP="00C92543">
      <w:pPr>
        <w:jc w:val="both"/>
        <w:rPr>
          <w:rFonts w:ascii="Calibri" w:hAnsi="Calibri" w:cs="Calibri"/>
          <w:b/>
          <w:bCs/>
          <w:lang w:val="en-GB"/>
        </w:rPr>
      </w:pPr>
      <w:r w:rsidRPr="002B084F">
        <w:rPr>
          <w:rFonts w:ascii="Calibri" w:hAnsi="Calibri" w:cs="Calibri"/>
          <w:b/>
          <w:bCs/>
          <w:lang w:val="en-GB"/>
        </w:rPr>
        <w:t xml:space="preserve">REFERENCES: </w:t>
      </w:r>
    </w:p>
    <w:p w14:paraId="1FD8CB1E" w14:textId="6BEA59B1" w:rsidR="002B084F" w:rsidRPr="002B084F" w:rsidRDefault="00860045"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rPr>
        <w:fldChar w:fldCharType="begin" w:fldLock="1"/>
      </w:r>
      <w:r w:rsidRPr="002B084F">
        <w:rPr>
          <w:rFonts w:ascii="Calibri" w:hAnsi="Calibri" w:cs="Calibri"/>
          <w:lang w:val="en-GB"/>
        </w:rPr>
        <w:instrText xml:space="preserve">ADDIN Mendeley Bibliography CSL_BIBLIOGRAPHY </w:instrText>
      </w:r>
      <w:r w:rsidRPr="002B084F">
        <w:rPr>
          <w:rFonts w:ascii="Calibri" w:hAnsi="Calibri" w:cs="Calibri"/>
        </w:rPr>
        <w:fldChar w:fldCharType="separate"/>
      </w:r>
      <w:r w:rsidR="002B084F" w:rsidRPr="002B084F">
        <w:t xml:space="preserve"> </w:t>
      </w:r>
      <w:r w:rsidR="002B084F" w:rsidRPr="002B084F">
        <w:rPr>
          <w:rFonts w:ascii="Calibri" w:hAnsi="Calibri" w:cs="Calibri"/>
        </w:rPr>
        <w:fldChar w:fldCharType="begin" w:fldLock="1"/>
      </w:r>
      <w:r w:rsidR="002B084F" w:rsidRPr="002B084F">
        <w:rPr>
          <w:rFonts w:ascii="Calibri" w:hAnsi="Calibri" w:cs="Calibri"/>
          <w:lang w:val="en-GB"/>
        </w:rPr>
        <w:instrText xml:space="preserve">ADDIN Mendeley Bibliography CSL_BIBLIOGRAPHY </w:instrText>
      </w:r>
      <w:r w:rsidR="002B084F" w:rsidRPr="002B084F">
        <w:rPr>
          <w:rFonts w:ascii="Calibri" w:hAnsi="Calibri" w:cs="Calibri"/>
        </w:rPr>
        <w:fldChar w:fldCharType="separate"/>
      </w:r>
      <w:r w:rsidR="002B084F" w:rsidRPr="002B084F">
        <w:rPr>
          <w:rFonts w:ascii="Calibri" w:hAnsi="Calibri" w:cs="Calibri"/>
          <w:noProof/>
        </w:rPr>
        <w:t xml:space="preserve">Macdonald, R. L., Schweizer, T. A. Spontaneous subarachnoid haemorrhage. </w:t>
      </w:r>
      <w:r w:rsidR="002B084F" w:rsidRPr="002B084F">
        <w:rPr>
          <w:rFonts w:ascii="Calibri" w:hAnsi="Calibri" w:cs="Calibri"/>
          <w:i/>
          <w:iCs/>
          <w:noProof/>
        </w:rPr>
        <w:t>The Lancet</w:t>
      </w:r>
      <w:r w:rsidR="002B084F" w:rsidRPr="002B084F">
        <w:rPr>
          <w:rFonts w:ascii="Calibri" w:hAnsi="Calibri" w:cs="Calibri"/>
          <w:noProof/>
        </w:rPr>
        <w:t xml:space="preserve">. </w:t>
      </w:r>
      <w:r w:rsidR="002B084F" w:rsidRPr="002B084F">
        <w:rPr>
          <w:rFonts w:ascii="Calibri" w:hAnsi="Calibri" w:cs="Calibri"/>
          <w:b/>
          <w:bCs/>
          <w:noProof/>
        </w:rPr>
        <w:t>389</w:t>
      </w:r>
      <w:r w:rsidR="002B084F" w:rsidRPr="002B084F">
        <w:rPr>
          <w:rFonts w:ascii="Calibri" w:hAnsi="Calibri" w:cs="Calibri"/>
          <w:noProof/>
        </w:rPr>
        <w:t xml:space="preserve"> (10069), 655–666 (2017).</w:t>
      </w:r>
    </w:p>
    <w:p w14:paraId="5AF50A53"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van Gijn, J., Kerr, R. S., Rinkel, G. J. Subarachnoid haemorrhage. </w:t>
      </w:r>
      <w:r w:rsidRPr="002B084F">
        <w:rPr>
          <w:rFonts w:ascii="Calibri" w:hAnsi="Calibri" w:cs="Calibri"/>
          <w:i/>
          <w:iCs/>
          <w:noProof/>
        </w:rPr>
        <w:t>The Lancet</w:t>
      </w:r>
      <w:r w:rsidRPr="002B084F">
        <w:rPr>
          <w:rFonts w:ascii="Calibri" w:hAnsi="Calibri" w:cs="Calibri"/>
          <w:noProof/>
        </w:rPr>
        <w:t xml:space="preserve">. </w:t>
      </w:r>
      <w:r w:rsidRPr="002B084F">
        <w:rPr>
          <w:rFonts w:ascii="Calibri" w:hAnsi="Calibri" w:cs="Calibri"/>
          <w:b/>
          <w:bCs/>
          <w:noProof/>
        </w:rPr>
        <w:t>369</w:t>
      </w:r>
      <w:r w:rsidRPr="002B084F">
        <w:rPr>
          <w:rFonts w:ascii="Calibri" w:hAnsi="Calibri" w:cs="Calibri"/>
          <w:noProof/>
        </w:rPr>
        <w:t xml:space="preserve"> (9558), 306–318 (2007).</w:t>
      </w:r>
    </w:p>
    <w:p w14:paraId="0599F67C"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Abraham, M. K., Chang, W. -T. W. Subarachnoid hemorrhage. </w:t>
      </w:r>
      <w:r w:rsidRPr="002B084F">
        <w:rPr>
          <w:rFonts w:ascii="Calibri" w:hAnsi="Calibri" w:cs="Calibri"/>
          <w:i/>
          <w:iCs/>
          <w:noProof/>
        </w:rPr>
        <w:t>Emergency Medicine Clinics of North America</w:t>
      </w:r>
      <w:r w:rsidRPr="002B084F">
        <w:rPr>
          <w:rFonts w:ascii="Calibri" w:hAnsi="Calibri" w:cs="Calibri"/>
          <w:noProof/>
        </w:rPr>
        <w:t xml:space="preserve">. </w:t>
      </w:r>
      <w:r w:rsidRPr="002B084F">
        <w:rPr>
          <w:rFonts w:ascii="Calibri" w:hAnsi="Calibri" w:cs="Calibri"/>
          <w:b/>
          <w:bCs/>
          <w:noProof/>
        </w:rPr>
        <w:t>34</w:t>
      </w:r>
      <w:r w:rsidRPr="002B084F">
        <w:rPr>
          <w:rFonts w:ascii="Calibri" w:hAnsi="Calibri" w:cs="Calibri"/>
          <w:noProof/>
        </w:rPr>
        <w:t xml:space="preserve"> (4), 901–916 (2016).</w:t>
      </w:r>
    </w:p>
    <w:p w14:paraId="7E91AED6"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Schertz, M., Mehdaoui, H., Hamlat, A., Piotin, M., Banydeen, R., Mejdoubi, M. Incidence and mortality of spontaneous subarachnoid hemorrhage in martinique. </w:t>
      </w:r>
      <w:r w:rsidRPr="002B084F">
        <w:rPr>
          <w:rFonts w:ascii="Calibri" w:hAnsi="Calibri" w:cs="Calibri"/>
          <w:i/>
          <w:iCs/>
          <w:noProof/>
        </w:rPr>
        <w:t>PLOS ONE</w:t>
      </w:r>
      <w:r w:rsidRPr="002B084F">
        <w:rPr>
          <w:rFonts w:ascii="Calibri" w:hAnsi="Calibri" w:cs="Calibri"/>
          <w:noProof/>
        </w:rPr>
        <w:t xml:space="preserve">. </w:t>
      </w:r>
      <w:r w:rsidRPr="002B084F">
        <w:rPr>
          <w:rFonts w:ascii="Calibri" w:hAnsi="Calibri" w:cs="Calibri"/>
          <w:b/>
          <w:bCs/>
          <w:noProof/>
        </w:rPr>
        <w:t>11</w:t>
      </w:r>
      <w:r w:rsidRPr="002B084F">
        <w:rPr>
          <w:rFonts w:ascii="Calibri" w:hAnsi="Calibri" w:cs="Calibri"/>
          <w:noProof/>
        </w:rPr>
        <w:t xml:space="preserve"> (5), e0155945 (2016).</w:t>
      </w:r>
    </w:p>
    <w:p w14:paraId="35ED45FF"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Okazaki, T., Kuroda, Y. Aneurysmal subarachnoid hemorrhage: intensive care for improving neurological outcome. </w:t>
      </w:r>
      <w:r w:rsidRPr="002B084F">
        <w:rPr>
          <w:rFonts w:ascii="Calibri" w:hAnsi="Calibri" w:cs="Calibri"/>
          <w:i/>
          <w:iCs/>
          <w:noProof/>
        </w:rPr>
        <w:t>Journal of Intensive Care</w:t>
      </w:r>
      <w:r w:rsidRPr="002B084F">
        <w:rPr>
          <w:rFonts w:ascii="Calibri" w:hAnsi="Calibri" w:cs="Calibri"/>
          <w:noProof/>
        </w:rPr>
        <w:t xml:space="preserve">. </w:t>
      </w:r>
      <w:r w:rsidRPr="002B084F">
        <w:rPr>
          <w:rFonts w:ascii="Calibri" w:hAnsi="Calibri" w:cs="Calibri"/>
          <w:b/>
          <w:bCs/>
          <w:noProof/>
        </w:rPr>
        <w:t>6</w:t>
      </w:r>
      <w:r w:rsidRPr="002B084F">
        <w:rPr>
          <w:rFonts w:ascii="Calibri" w:hAnsi="Calibri" w:cs="Calibri"/>
          <w:noProof/>
        </w:rPr>
        <w:t xml:space="preserve"> (1), 28 (2018).</w:t>
      </w:r>
    </w:p>
    <w:p w14:paraId="6AA32405"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Kilbourn, K. J., Levy, S., Staff, I., Kureshi, I., McCullough, L. Clinical characteristics and outcomes of neurogenic stress cadiomyopathy in aneurysmal subarachnoid hemorrhage. </w:t>
      </w:r>
      <w:r w:rsidRPr="002B084F">
        <w:rPr>
          <w:rFonts w:ascii="Calibri" w:hAnsi="Calibri" w:cs="Calibri"/>
          <w:i/>
          <w:iCs/>
          <w:noProof/>
        </w:rPr>
        <w:t>Clinical Neurology and Neurosurgery</w:t>
      </w:r>
      <w:r w:rsidRPr="002B084F">
        <w:rPr>
          <w:rFonts w:ascii="Calibri" w:hAnsi="Calibri" w:cs="Calibri"/>
          <w:noProof/>
        </w:rPr>
        <w:t xml:space="preserve">. </w:t>
      </w:r>
      <w:r w:rsidRPr="002B084F">
        <w:rPr>
          <w:rFonts w:ascii="Calibri" w:hAnsi="Calibri" w:cs="Calibri"/>
          <w:b/>
          <w:bCs/>
          <w:noProof/>
        </w:rPr>
        <w:t>115</w:t>
      </w:r>
      <w:r w:rsidRPr="002B084F">
        <w:rPr>
          <w:rFonts w:ascii="Calibri" w:hAnsi="Calibri" w:cs="Calibri"/>
          <w:noProof/>
        </w:rPr>
        <w:t xml:space="preserve"> (7), 909–914 (2013).</w:t>
      </w:r>
    </w:p>
    <w:p w14:paraId="0FA9D299"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de Oliveira Manoel, A. L. et al. The critical care management of spontaneous intracranial hemorrhage: a contemporary review. </w:t>
      </w:r>
      <w:r w:rsidRPr="002B084F">
        <w:rPr>
          <w:rFonts w:ascii="Calibri" w:hAnsi="Calibri" w:cs="Calibri"/>
          <w:i/>
          <w:iCs/>
          <w:noProof/>
        </w:rPr>
        <w:t>Critical Care</w:t>
      </w:r>
      <w:r w:rsidRPr="002B084F">
        <w:rPr>
          <w:rFonts w:ascii="Calibri" w:hAnsi="Calibri" w:cs="Calibri"/>
          <w:noProof/>
        </w:rPr>
        <w:t xml:space="preserve">. </w:t>
      </w:r>
      <w:r w:rsidRPr="002B084F">
        <w:rPr>
          <w:rFonts w:ascii="Calibri" w:hAnsi="Calibri" w:cs="Calibri"/>
          <w:b/>
          <w:bCs/>
          <w:noProof/>
        </w:rPr>
        <w:t>20</w:t>
      </w:r>
      <w:r w:rsidRPr="002B084F">
        <w:rPr>
          <w:rFonts w:ascii="Calibri" w:hAnsi="Calibri" w:cs="Calibri"/>
          <w:noProof/>
        </w:rPr>
        <w:t xml:space="preserve"> (1), 272 (2016).</w:t>
      </w:r>
    </w:p>
    <w:p w14:paraId="0100F7F3"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lastRenderedPageBreak/>
        <w:t>Schneider, U. C. et al</w:t>
      </w:r>
      <w:r w:rsidRPr="002B084F">
        <w:rPr>
          <w:rFonts w:ascii="Calibri" w:hAnsi="Calibri" w:cs="Calibri"/>
          <w:i/>
          <w:iCs/>
          <w:noProof/>
        </w:rPr>
        <w:t>.</w:t>
      </w:r>
      <w:r w:rsidRPr="002B084F">
        <w:rPr>
          <w:rFonts w:ascii="Calibri" w:hAnsi="Calibri" w:cs="Calibri"/>
          <w:noProof/>
        </w:rPr>
        <w:t xml:space="preserve"> Microglia inflict delayed brain injury after subarachnoid hemorrhage. </w:t>
      </w:r>
      <w:r w:rsidRPr="002B084F">
        <w:rPr>
          <w:rFonts w:ascii="Calibri" w:hAnsi="Calibri" w:cs="Calibri"/>
          <w:i/>
          <w:iCs/>
          <w:noProof/>
        </w:rPr>
        <w:t>Acta Neuropathologica</w:t>
      </w:r>
      <w:r w:rsidRPr="002B084F">
        <w:rPr>
          <w:rFonts w:ascii="Calibri" w:hAnsi="Calibri" w:cs="Calibri"/>
          <w:noProof/>
        </w:rPr>
        <w:t xml:space="preserve">. </w:t>
      </w:r>
      <w:r w:rsidRPr="002B084F">
        <w:rPr>
          <w:rFonts w:ascii="Calibri" w:hAnsi="Calibri" w:cs="Calibri"/>
          <w:b/>
          <w:bCs/>
          <w:noProof/>
        </w:rPr>
        <w:t>130</w:t>
      </w:r>
      <w:r w:rsidRPr="002B084F">
        <w:rPr>
          <w:rFonts w:ascii="Calibri" w:hAnsi="Calibri" w:cs="Calibri"/>
          <w:noProof/>
        </w:rPr>
        <w:t xml:space="preserve"> (2), 215–231 (2015).</w:t>
      </w:r>
    </w:p>
    <w:p w14:paraId="1D34D9E1"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Delgado, T. J., Brismar, J., Svendgaard, N. A. Subarachnoid haemorrhage in the rat: angiography and fluorescence microscopy of the major cerebral arteries. </w:t>
      </w:r>
      <w:r w:rsidRPr="002B084F">
        <w:rPr>
          <w:rFonts w:ascii="Calibri" w:hAnsi="Calibri" w:cs="Calibri"/>
          <w:i/>
          <w:iCs/>
          <w:noProof/>
        </w:rPr>
        <w:t>Stroke</w:t>
      </w:r>
      <w:r w:rsidRPr="002B084F">
        <w:rPr>
          <w:rFonts w:ascii="Calibri" w:hAnsi="Calibri" w:cs="Calibri"/>
          <w:noProof/>
        </w:rPr>
        <w:t xml:space="preserve">. </w:t>
      </w:r>
      <w:r w:rsidRPr="002B084F">
        <w:rPr>
          <w:rFonts w:ascii="Calibri" w:hAnsi="Calibri" w:cs="Calibri"/>
          <w:b/>
          <w:bCs/>
          <w:noProof/>
        </w:rPr>
        <w:t>16</w:t>
      </w:r>
      <w:r w:rsidRPr="002B084F">
        <w:rPr>
          <w:rFonts w:ascii="Calibri" w:hAnsi="Calibri" w:cs="Calibri"/>
          <w:noProof/>
        </w:rPr>
        <w:t xml:space="preserve"> (4), 595–602 (1985).</w:t>
      </w:r>
    </w:p>
    <w:p w14:paraId="0F9753DA"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Piepgras, A., Thomé, C., Schmiedek, P. Characterization of an anterior circulation rat subarachnoid hemorrhage model. </w:t>
      </w:r>
      <w:r w:rsidRPr="002B084F">
        <w:rPr>
          <w:rFonts w:ascii="Calibri" w:hAnsi="Calibri" w:cs="Calibri"/>
          <w:i/>
          <w:iCs/>
          <w:noProof/>
        </w:rPr>
        <w:t>Stroke</w:t>
      </w:r>
      <w:r w:rsidRPr="002B084F">
        <w:rPr>
          <w:rFonts w:ascii="Calibri" w:hAnsi="Calibri" w:cs="Calibri"/>
          <w:noProof/>
        </w:rPr>
        <w:t xml:space="preserve">. </w:t>
      </w:r>
      <w:r w:rsidRPr="002B084F">
        <w:rPr>
          <w:rFonts w:ascii="Calibri" w:hAnsi="Calibri" w:cs="Calibri"/>
          <w:b/>
          <w:bCs/>
          <w:noProof/>
        </w:rPr>
        <w:t>26</w:t>
      </w:r>
      <w:r w:rsidRPr="002B084F">
        <w:rPr>
          <w:rFonts w:ascii="Calibri" w:hAnsi="Calibri" w:cs="Calibri"/>
          <w:noProof/>
        </w:rPr>
        <w:t xml:space="preserve"> (12), 2347–2352 (1995).</w:t>
      </w:r>
    </w:p>
    <w:p w14:paraId="3B787945"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Suzuki, H. et al. Heme oxygenase-1 gene induction as an intrinsic regulation against delayed cerebral vasospasm in rats. </w:t>
      </w:r>
      <w:r w:rsidRPr="002B084F">
        <w:rPr>
          <w:rFonts w:ascii="Calibri" w:hAnsi="Calibri" w:cs="Calibri"/>
          <w:i/>
          <w:iCs/>
          <w:noProof/>
        </w:rPr>
        <w:t>Journal of Clinical Investigation</w:t>
      </w:r>
      <w:r w:rsidRPr="002B084F">
        <w:rPr>
          <w:rFonts w:ascii="Calibri" w:hAnsi="Calibri" w:cs="Calibri"/>
          <w:noProof/>
        </w:rPr>
        <w:t xml:space="preserve">. </w:t>
      </w:r>
      <w:r w:rsidRPr="002B084F">
        <w:rPr>
          <w:rFonts w:ascii="Calibri" w:hAnsi="Calibri" w:cs="Calibri"/>
          <w:b/>
          <w:bCs/>
          <w:noProof/>
        </w:rPr>
        <w:t>104</w:t>
      </w:r>
      <w:r w:rsidRPr="002B084F">
        <w:rPr>
          <w:rFonts w:ascii="Calibri" w:hAnsi="Calibri" w:cs="Calibri"/>
          <w:noProof/>
        </w:rPr>
        <w:t xml:space="preserve"> (1), 59–66 (1999).</w:t>
      </w:r>
    </w:p>
    <w:p w14:paraId="17D12E90"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Dudhani, R. V., Kyle, M., Dedeo, C., Riordan, M., Deshaies, E. M. A Low mortality rat model to assess delayed cerebral vasospasm after experimental subarachnoid hemorrhage. </w:t>
      </w:r>
      <w:r w:rsidRPr="002B084F">
        <w:rPr>
          <w:rFonts w:ascii="Calibri" w:hAnsi="Calibri" w:cs="Calibri"/>
          <w:i/>
          <w:iCs/>
          <w:noProof/>
        </w:rPr>
        <w:t>Journal of Visualized Experiments: JoVE</w:t>
      </w:r>
      <w:r w:rsidRPr="002B084F">
        <w:rPr>
          <w:rFonts w:ascii="Calibri" w:hAnsi="Calibri" w:cs="Calibri"/>
          <w:noProof/>
        </w:rPr>
        <w:t xml:space="preserve">. </w:t>
      </w:r>
      <w:r w:rsidRPr="002B084F">
        <w:rPr>
          <w:rFonts w:ascii="Calibri" w:hAnsi="Calibri" w:cs="Calibri"/>
          <w:b/>
          <w:bCs/>
          <w:noProof/>
        </w:rPr>
        <w:t>71</w:t>
      </w:r>
      <w:r w:rsidRPr="002B084F">
        <w:rPr>
          <w:rFonts w:ascii="Calibri" w:hAnsi="Calibri" w:cs="Calibri"/>
          <w:noProof/>
        </w:rPr>
        <w:t>, 4157 (2013).</w:t>
      </w:r>
    </w:p>
    <w:p w14:paraId="4EF4080E"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Iuliano, B. A., Pluta, R. M., Jung, C., Oldfield, E. H. Endothelial dysfunction in a primate model of cerebral vasospasm. </w:t>
      </w:r>
      <w:r w:rsidRPr="002B084F">
        <w:rPr>
          <w:rFonts w:ascii="Calibri" w:hAnsi="Calibri" w:cs="Calibri"/>
          <w:i/>
          <w:iCs/>
          <w:noProof/>
        </w:rPr>
        <w:t>Journal of Neurosurgery</w:t>
      </w:r>
      <w:r w:rsidRPr="002B084F">
        <w:rPr>
          <w:rFonts w:ascii="Calibri" w:hAnsi="Calibri" w:cs="Calibri"/>
          <w:noProof/>
        </w:rPr>
        <w:t xml:space="preserve">. </w:t>
      </w:r>
      <w:r w:rsidRPr="002B084F">
        <w:rPr>
          <w:rFonts w:ascii="Calibri" w:hAnsi="Calibri" w:cs="Calibri"/>
          <w:b/>
          <w:bCs/>
          <w:noProof/>
        </w:rPr>
        <w:t>100</w:t>
      </w:r>
      <w:r w:rsidRPr="002B084F">
        <w:rPr>
          <w:rFonts w:ascii="Calibri" w:hAnsi="Calibri" w:cs="Calibri"/>
          <w:noProof/>
        </w:rPr>
        <w:t xml:space="preserve"> (2), 287–294 (2004).</w:t>
      </w:r>
    </w:p>
    <w:p w14:paraId="02E5CE57"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Barry, K. J., Gogjian, M. A., Stein, B. M. Small animal model for investigation of subarachnoid hemorrhage and cerebral vasospasm. </w:t>
      </w:r>
      <w:r w:rsidRPr="002B084F">
        <w:rPr>
          <w:rFonts w:ascii="Calibri" w:hAnsi="Calibri" w:cs="Calibri"/>
          <w:i/>
          <w:iCs/>
          <w:noProof/>
        </w:rPr>
        <w:t>Stroke</w:t>
      </w:r>
      <w:r w:rsidRPr="002B084F">
        <w:rPr>
          <w:rFonts w:ascii="Calibri" w:hAnsi="Calibri" w:cs="Calibri"/>
          <w:noProof/>
        </w:rPr>
        <w:t xml:space="preserve">. </w:t>
      </w:r>
      <w:r w:rsidRPr="002B084F">
        <w:rPr>
          <w:rFonts w:ascii="Calibri" w:hAnsi="Calibri" w:cs="Calibri"/>
          <w:b/>
          <w:bCs/>
          <w:noProof/>
        </w:rPr>
        <w:t>10</w:t>
      </w:r>
      <w:r w:rsidRPr="002B084F">
        <w:rPr>
          <w:rFonts w:ascii="Calibri" w:hAnsi="Calibri" w:cs="Calibri"/>
          <w:noProof/>
        </w:rPr>
        <w:t xml:space="preserve"> (5), 538–541 (1979).</w:t>
      </w:r>
    </w:p>
    <w:p w14:paraId="45299D7F"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Bederson, J. B., Germano, I. M., Guarino, L. Cortical blood flow and cerebral perfusion pressure in a new noncraniotomy model of subarachnoid hemorrhage in the rat. </w:t>
      </w:r>
      <w:r w:rsidRPr="002B084F">
        <w:rPr>
          <w:rFonts w:ascii="Calibri" w:hAnsi="Calibri" w:cs="Calibri"/>
          <w:i/>
          <w:iCs/>
          <w:noProof/>
        </w:rPr>
        <w:t>Stroke</w:t>
      </w:r>
      <w:r w:rsidRPr="002B084F">
        <w:rPr>
          <w:rFonts w:ascii="Calibri" w:hAnsi="Calibri" w:cs="Calibri"/>
          <w:noProof/>
        </w:rPr>
        <w:t xml:space="preserve">. </w:t>
      </w:r>
      <w:r w:rsidRPr="002B084F">
        <w:rPr>
          <w:rFonts w:ascii="Calibri" w:hAnsi="Calibri" w:cs="Calibri"/>
          <w:b/>
          <w:bCs/>
          <w:noProof/>
        </w:rPr>
        <w:t>26</w:t>
      </w:r>
      <w:r w:rsidRPr="002B084F">
        <w:rPr>
          <w:rFonts w:ascii="Calibri" w:hAnsi="Calibri" w:cs="Calibri"/>
          <w:noProof/>
        </w:rPr>
        <w:t xml:space="preserve"> (6), 1086–1092 (1995).</w:t>
      </w:r>
    </w:p>
    <w:p w14:paraId="688BEC53"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Veelken, J. A., Laing, R. J. C., Jakubowski, J. The Sheffield model of subarachnoid hemorrhage in rats. </w:t>
      </w:r>
      <w:r w:rsidRPr="002B084F">
        <w:rPr>
          <w:rFonts w:ascii="Calibri" w:hAnsi="Calibri" w:cs="Calibri"/>
          <w:i/>
          <w:iCs/>
          <w:noProof/>
        </w:rPr>
        <w:t>Stroke</w:t>
      </w:r>
      <w:r w:rsidRPr="002B084F">
        <w:rPr>
          <w:rFonts w:ascii="Calibri" w:hAnsi="Calibri" w:cs="Calibri"/>
          <w:noProof/>
        </w:rPr>
        <w:t xml:space="preserve">. </w:t>
      </w:r>
      <w:r w:rsidRPr="002B084F">
        <w:rPr>
          <w:rFonts w:ascii="Calibri" w:hAnsi="Calibri" w:cs="Calibri"/>
          <w:b/>
          <w:bCs/>
          <w:noProof/>
        </w:rPr>
        <w:t>26</w:t>
      </w:r>
      <w:r w:rsidRPr="002B084F">
        <w:rPr>
          <w:rFonts w:ascii="Calibri" w:hAnsi="Calibri" w:cs="Calibri"/>
          <w:noProof/>
        </w:rPr>
        <w:t xml:space="preserve"> (7), 1279–1284 (1995).</w:t>
      </w:r>
    </w:p>
    <w:p w14:paraId="5AF61F2A"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Sugawara, T., Ayer, R., Jadhav, V., Zhang, J. H. A new grading system evaluating bleeding scale in filament perforation subarachnoid hemorrhage rat model. </w:t>
      </w:r>
      <w:r w:rsidRPr="002B084F">
        <w:rPr>
          <w:rFonts w:ascii="Calibri" w:hAnsi="Calibri" w:cs="Calibri"/>
          <w:i/>
          <w:iCs/>
          <w:noProof/>
        </w:rPr>
        <w:t>Journal of Neuroscience Methods</w:t>
      </w:r>
      <w:r w:rsidRPr="002B084F">
        <w:rPr>
          <w:rFonts w:ascii="Calibri" w:hAnsi="Calibri" w:cs="Calibri"/>
          <w:noProof/>
        </w:rPr>
        <w:t xml:space="preserve">. </w:t>
      </w:r>
      <w:r w:rsidRPr="002B084F">
        <w:rPr>
          <w:rFonts w:ascii="Calibri" w:hAnsi="Calibri" w:cs="Calibri"/>
          <w:b/>
          <w:bCs/>
          <w:noProof/>
        </w:rPr>
        <w:t>167</w:t>
      </w:r>
      <w:r w:rsidRPr="002B084F">
        <w:rPr>
          <w:rFonts w:ascii="Calibri" w:hAnsi="Calibri" w:cs="Calibri"/>
          <w:noProof/>
        </w:rPr>
        <w:t xml:space="preserve"> (2), 327–334 (2008).</w:t>
      </w:r>
    </w:p>
    <w:p w14:paraId="2F16877E"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Egashira, Y., Shishido, H., Hua, Y., Keep, R. F., Xi, G. New grading system based on magnetic resonance imaging in a mouse model of subarachnoid hemorrhage. </w:t>
      </w:r>
      <w:r w:rsidRPr="002B084F">
        <w:rPr>
          <w:rFonts w:ascii="Calibri" w:hAnsi="Calibri" w:cs="Calibri"/>
          <w:i/>
          <w:iCs/>
          <w:noProof/>
        </w:rPr>
        <w:t>Stroke</w:t>
      </w:r>
      <w:r w:rsidRPr="002B084F">
        <w:rPr>
          <w:rFonts w:ascii="Calibri" w:hAnsi="Calibri" w:cs="Calibri"/>
          <w:noProof/>
        </w:rPr>
        <w:t xml:space="preserve">. </w:t>
      </w:r>
      <w:r w:rsidRPr="002B084F">
        <w:rPr>
          <w:rFonts w:ascii="Calibri" w:hAnsi="Calibri" w:cs="Calibri"/>
          <w:b/>
          <w:bCs/>
          <w:noProof/>
        </w:rPr>
        <w:t>46</w:t>
      </w:r>
      <w:r w:rsidRPr="002B084F">
        <w:rPr>
          <w:rFonts w:ascii="Calibri" w:hAnsi="Calibri" w:cs="Calibri"/>
          <w:noProof/>
        </w:rPr>
        <w:t xml:space="preserve"> (2), 582–584 (2015).</w:t>
      </w:r>
    </w:p>
    <w:p w14:paraId="0E58C292"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Mutoh, T., Mutoh, T., Sasaki, K., Nakamura, K., Taki, Y., Ishikawa, T. Value of three-dimensional maximum intensity projection display to assist in magnetic resonance imaging (MRI)-based grading in a mouse model of subarachnoid hemorrhage. </w:t>
      </w:r>
      <w:r w:rsidRPr="002B084F">
        <w:rPr>
          <w:rFonts w:ascii="Calibri" w:hAnsi="Calibri" w:cs="Calibri"/>
          <w:i/>
          <w:iCs/>
          <w:noProof/>
        </w:rPr>
        <w:t>Medical Science Monitor</w:t>
      </w:r>
      <w:r w:rsidRPr="002B084F">
        <w:rPr>
          <w:rFonts w:ascii="Calibri" w:hAnsi="Calibri" w:cs="Calibri"/>
          <w:noProof/>
        </w:rPr>
        <w:t xml:space="preserve">. </w:t>
      </w:r>
      <w:r w:rsidRPr="002B084F">
        <w:rPr>
          <w:rFonts w:ascii="Calibri" w:hAnsi="Calibri" w:cs="Calibri"/>
          <w:b/>
          <w:bCs/>
          <w:noProof/>
        </w:rPr>
        <w:t>22</w:t>
      </w:r>
      <w:r w:rsidRPr="002B084F">
        <w:rPr>
          <w:rFonts w:ascii="Calibri" w:hAnsi="Calibri" w:cs="Calibri"/>
          <w:noProof/>
        </w:rPr>
        <w:t>, 2050–2055 (2016).</w:t>
      </w:r>
    </w:p>
    <w:p w14:paraId="7E2D0DB0"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Kothari, R. U. et al. The ABCs of measuring intracerebral hemorrhage volumes. </w:t>
      </w:r>
      <w:r w:rsidRPr="002B084F">
        <w:rPr>
          <w:rFonts w:ascii="Calibri" w:hAnsi="Calibri" w:cs="Calibri"/>
          <w:i/>
          <w:iCs/>
          <w:noProof/>
        </w:rPr>
        <w:t>Stroke</w:t>
      </w:r>
      <w:r w:rsidRPr="002B084F">
        <w:rPr>
          <w:rFonts w:ascii="Calibri" w:hAnsi="Calibri" w:cs="Calibri"/>
          <w:noProof/>
        </w:rPr>
        <w:t xml:space="preserve">. </w:t>
      </w:r>
      <w:r w:rsidRPr="002B084F">
        <w:rPr>
          <w:rFonts w:ascii="Calibri" w:hAnsi="Calibri" w:cs="Calibri"/>
          <w:b/>
          <w:bCs/>
          <w:noProof/>
        </w:rPr>
        <w:t>27</w:t>
      </w:r>
      <w:r w:rsidRPr="002B084F">
        <w:rPr>
          <w:rFonts w:ascii="Calibri" w:hAnsi="Calibri" w:cs="Calibri"/>
          <w:noProof/>
        </w:rPr>
        <w:t xml:space="preserve"> (8), 1304–1305 (1996).</w:t>
      </w:r>
    </w:p>
    <w:p w14:paraId="2173110D"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Leclerc, J. L. et al. A comparison of pathophysiology in humans and rodent models of subarachnoid hemorrhage. </w:t>
      </w:r>
      <w:r w:rsidRPr="002B084F">
        <w:rPr>
          <w:rFonts w:ascii="Calibri" w:hAnsi="Calibri" w:cs="Calibri"/>
          <w:i/>
          <w:iCs/>
          <w:noProof/>
        </w:rPr>
        <w:t>Frontiers in Molecular Neuroscience</w:t>
      </w:r>
      <w:r w:rsidRPr="002B084F">
        <w:rPr>
          <w:rFonts w:ascii="Calibri" w:hAnsi="Calibri" w:cs="Calibri"/>
          <w:noProof/>
        </w:rPr>
        <w:t xml:space="preserve">. </w:t>
      </w:r>
      <w:r w:rsidRPr="002B084F">
        <w:rPr>
          <w:rFonts w:ascii="Calibri" w:hAnsi="Calibri" w:cs="Calibri"/>
          <w:b/>
          <w:bCs/>
          <w:noProof/>
        </w:rPr>
        <w:t>11</w:t>
      </w:r>
      <w:r w:rsidRPr="002B084F">
        <w:rPr>
          <w:rFonts w:ascii="Calibri" w:hAnsi="Calibri" w:cs="Calibri"/>
          <w:noProof/>
        </w:rPr>
        <w:t>, 71 (2018).</w:t>
      </w:r>
    </w:p>
    <w:p w14:paraId="5661D9CB"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Titova, E., Ostrowski, R. P., Zhang, J. H., Tang, J. Experimental models of subarachnoid hemorrhage for studies of cerebral vasospasm. </w:t>
      </w:r>
      <w:r w:rsidRPr="002B084F">
        <w:rPr>
          <w:rFonts w:ascii="Calibri" w:hAnsi="Calibri" w:cs="Calibri"/>
          <w:i/>
          <w:iCs/>
          <w:noProof/>
        </w:rPr>
        <w:t>Neurological Research</w:t>
      </w:r>
      <w:r w:rsidRPr="002B084F">
        <w:rPr>
          <w:rFonts w:ascii="Calibri" w:hAnsi="Calibri" w:cs="Calibri"/>
          <w:noProof/>
        </w:rPr>
        <w:t xml:space="preserve">. </w:t>
      </w:r>
      <w:r w:rsidRPr="002B084F">
        <w:rPr>
          <w:rFonts w:ascii="Calibri" w:hAnsi="Calibri" w:cs="Calibri"/>
          <w:b/>
          <w:bCs/>
          <w:noProof/>
        </w:rPr>
        <w:t>31</w:t>
      </w:r>
      <w:r w:rsidRPr="002B084F">
        <w:rPr>
          <w:rFonts w:ascii="Calibri" w:hAnsi="Calibri" w:cs="Calibri"/>
          <w:noProof/>
        </w:rPr>
        <w:t xml:space="preserve"> (6), 568–581 (2009).</w:t>
      </w:r>
    </w:p>
    <w:p w14:paraId="02ED11D3"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Marbacher, S. et al. Systematic review of in vivo animal models of subarachnoid hemorrhage: Species, standard parameters, and outcomes. </w:t>
      </w:r>
      <w:r w:rsidRPr="002B084F">
        <w:rPr>
          <w:rFonts w:ascii="Calibri" w:hAnsi="Calibri" w:cs="Calibri"/>
          <w:i/>
          <w:iCs/>
          <w:noProof/>
        </w:rPr>
        <w:t>Translational Stroke Research</w:t>
      </w:r>
      <w:r w:rsidRPr="002B084F">
        <w:rPr>
          <w:rFonts w:ascii="Calibri" w:hAnsi="Calibri" w:cs="Calibri"/>
          <w:noProof/>
        </w:rPr>
        <w:t xml:space="preserve">. </w:t>
      </w:r>
      <w:r w:rsidRPr="002B084F">
        <w:rPr>
          <w:rFonts w:ascii="Calibri" w:hAnsi="Calibri" w:cs="Calibri"/>
          <w:b/>
          <w:bCs/>
          <w:noProof/>
        </w:rPr>
        <w:t>10</w:t>
      </w:r>
      <w:r w:rsidRPr="002B084F">
        <w:rPr>
          <w:rFonts w:ascii="Calibri" w:hAnsi="Calibri" w:cs="Calibri"/>
          <w:noProof/>
        </w:rPr>
        <w:t xml:space="preserve"> (3), 250–258 (2019).</w:t>
      </w:r>
    </w:p>
    <w:p w14:paraId="5BD16D4B"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Marbacher, S., Fandino, J., Kitchen, N. D. Standard intracranial in vivo animal models of delayed cerebral vasospasm. </w:t>
      </w:r>
      <w:r w:rsidRPr="002B084F">
        <w:rPr>
          <w:rFonts w:ascii="Calibri" w:hAnsi="Calibri" w:cs="Calibri"/>
          <w:i/>
          <w:iCs/>
          <w:noProof/>
        </w:rPr>
        <w:t>British Journal of Neurosurgery</w:t>
      </w:r>
      <w:r w:rsidRPr="002B084F">
        <w:rPr>
          <w:rFonts w:ascii="Calibri" w:hAnsi="Calibri" w:cs="Calibri"/>
          <w:noProof/>
        </w:rPr>
        <w:t xml:space="preserve">. </w:t>
      </w:r>
      <w:r w:rsidRPr="002B084F">
        <w:rPr>
          <w:rFonts w:ascii="Calibri" w:hAnsi="Calibri" w:cs="Calibri"/>
          <w:b/>
          <w:bCs/>
          <w:noProof/>
        </w:rPr>
        <w:t>24</w:t>
      </w:r>
      <w:r w:rsidRPr="002B084F">
        <w:rPr>
          <w:rFonts w:ascii="Calibri" w:hAnsi="Calibri" w:cs="Calibri"/>
          <w:noProof/>
        </w:rPr>
        <w:t xml:space="preserve"> (4), 415–434 (2010).</w:t>
      </w:r>
    </w:p>
    <w:p w14:paraId="0C5AC572"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Thompson, J. W. et al. In vivo cerebral aneurysm models. </w:t>
      </w:r>
      <w:r w:rsidRPr="002B084F">
        <w:rPr>
          <w:rFonts w:ascii="Calibri" w:hAnsi="Calibri" w:cs="Calibri"/>
          <w:i/>
          <w:iCs/>
          <w:noProof/>
        </w:rPr>
        <w:t>Neurosurgical Focus</w:t>
      </w:r>
      <w:r w:rsidRPr="002B084F">
        <w:rPr>
          <w:rFonts w:ascii="Calibri" w:hAnsi="Calibri" w:cs="Calibri"/>
          <w:noProof/>
        </w:rPr>
        <w:t xml:space="preserve">. </w:t>
      </w:r>
      <w:r w:rsidRPr="002B084F">
        <w:rPr>
          <w:rFonts w:ascii="Calibri" w:hAnsi="Calibri" w:cs="Calibri"/>
          <w:b/>
          <w:bCs/>
          <w:noProof/>
        </w:rPr>
        <w:t>47</w:t>
      </w:r>
      <w:r w:rsidRPr="002B084F">
        <w:rPr>
          <w:rFonts w:ascii="Calibri" w:hAnsi="Calibri" w:cs="Calibri"/>
          <w:noProof/>
        </w:rPr>
        <w:t xml:space="preserve"> (1), 1–8 (2019).</w:t>
      </w:r>
    </w:p>
    <w:p w14:paraId="11555FD0"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lastRenderedPageBreak/>
        <w:t xml:space="preserve">Frontera, J. A. et al. Prediction of symptomatic vasospasm after subarachnoid hemorrhage: The modified fisher scale. </w:t>
      </w:r>
      <w:r w:rsidRPr="002B084F">
        <w:rPr>
          <w:rFonts w:ascii="Calibri" w:hAnsi="Calibri" w:cs="Calibri"/>
          <w:i/>
          <w:iCs/>
          <w:noProof/>
        </w:rPr>
        <w:t>Neurosurgery</w:t>
      </w:r>
      <w:r w:rsidRPr="002B084F">
        <w:rPr>
          <w:rFonts w:ascii="Calibri" w:hAnsi="Calibri" w:cs="Calibri"/>
          <w:noProof/>
        </w:rPr>
        <w:t xml:space="preserve">. </w:t>
      </w:r>
      <w:r w:rsidRPr="002B084F">
        <w:rPr>
          <w:rFonts w:ascii="Calibri" w:hAnsi="Calibri" w:cs="Calibri"/>
          <w:b/>
          <w:bCs/>
          <w:noProof/>
        </w:rPr>
        <w:t>59</w:t>
      </w:r>
      <w:r w:rsidRPr="002B084F">
        <w:rPr>
          <w:rFonts w:ascii="Calibri" w:hAnsi="Calibri" w:cs="Calibri"/>
          <w:noProof/>
        </w:rPr>
        <w:t xml:space="preserve"> (1), 21–26 (2006).</w:t>
      </w:r>
    </w:p>
    <w:p w14:paraId="13496749"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Fisher, C. M., Kistler, J. P., Davis, J. M. Relation of cerebral vasospasm to subarachnoid hemorrhage visualized by computerized tomographic scanning. </w:t>
      </w:r>
      <w:r w:rsidRPr="002B084F">
        <w:rPr>
          <w:rFonts w:ascii="Calibri" w:hAnsi="Calibri" w:cs="Calibri"/>
          <w:i/>
          <w:iCs/>
          <w:noProof/>
        </w:rPr>
        <w:t>Neurosurgery</w:t>
      </w:r>
      <w:r w:rsidRPr="002B084F">
        <w:rPr>
          <w:rFonts w:ascii="Calibri" w:hAnsi="Calibri" w:cs="Calibri"/>
          <w:noProof/>
        </w:rPr>
        <w:t xml:space="preserve">. </w:t>
      </w:r>
      <w:r w:rsidRPr="002B084F">
        <w:rPr>
          <w:rFonts w:ascii="Calibri" w:hAnsi="Calibri" w:cs="Calibri"/>
          <w:b/>
          <w:bCs/>
          <w:noProof/>
        </w:rPr>
        <w:t>6</w:t>
      </w:r>
      <w:r w:rsidRPr="002B084F">
        <w:rPr>
          <w:rFonts w:ascii="Calibri" w:hAnsi="Calibri" w:cs="Calibri"/>
          <w:noProof/>
        </w:rPr>
        <w:t xml:space="preserve"> (1), 1–9 (1980).</w:t>
      </w:r>
    </w:p>
    <w:p w14:paraId="020C2242"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rPr>
      </w:pPr>
      <w:r w:rsidRPr="002B084F">
        <w:rPr>
          <w:rFonts w:ascii="Calibri" w:hAnsi="Calibri" w:cs="Calibri"/>
          <w:noProof/>
        </w:rPr>
        <w:t xml:space="preserve">Wilson, D. A. et al. A simple and quantitative method to predict symptomatic vasospasm after subarachnoid hemorrhage based on computed tomography: Beyond the fisher scale. </w:t>
      </w:r>
      <w:r w:rsidRPr="002B084F">
        <w:rPr>
          <w:rFonts w:ascii="Calibri" w:hAnsi="Calibri" w:cs="Calibri"/>
          <w:i/>
          <w:iCs/>
          <w:noProof/>
        </w:rPr>
        <w:t>Neurosurgery</w:t>
      </w:r>
      <w:r w:rsidRPr="002B084F">
        <w:rPr>
          <w:rFonts w:ascii="Calibri" w:hAnsi="Calibri" w:cs="Calibri"/>
          <w:noProof/>
        </w:rPr>
        <w:t xml:space="preserve">. </w:t>
      </w:r>
      <w:r w:rsidRPr="002B084F">
        <w:rPr>
          <w:rFonts w:ascii="Calibri" w:hAnsi="Calibri" w:cs="Calibri"/>
          <w:b/>
          <w:bCs/>
          <w:noProof/>
        </w:rPr>
        <w:t>71</w:t>
      </w:r>
      <w:r w:rsidRPr="002B084F">
        <w:rPr>
          <w:rFonts w:ascii="Calibri" w:hAnsi="Calibri" w:cs="Calibri"/>
          <w:noProof/>
        </w:rPr>
        <w:t xml:space="preserve"> (4), 869–875 (2012).</w:t>
      </w:r>
    </w:p>
    <w:p w14:paraId="268ADD13" w14:textId="77777777" w:rsidR="002B084F" w:rsidRPr="002B084F" w:rsidRDefault="002B084F" w:rsidP="002B084F">
      <w:pPr>
        <w:pStyle w:val="ListParagraph"/>
        <w:numPr>
          <w:ilvl w:val="0"/>
          <w:numId w:val="31"/>
        </w:numPr>
        <w:autoSpaceDE w:val="0"/>
        <w:autoSpaceDN w:val="0"/>
        <w:adjustRightInd w:val="0"/>
        <w:ind w:left="0" w:firstLineChars="0" w:firstLine="0"/>
        <w:contextualSpacing/>
        <w:rPr>
          <w:rFonts w:ascii="Calibri" w:hAnsi="Calibri" w:cs="Calibri"/>
          <w:noProof/>
          <w:lang w:val="de-DE"/>
        </w:rPr>
      </w:pPr>
      <w:r w:rsidRPr="002B084F">
        <w:rPr>
          <w:rFonts w:ascii="Calibri" w:hAnsi="Calibri" w:cs="Calibri"/>
          <w:noProof/>
        </w:rPr>
        <w:t xml:space="preserve">Schüller, K., Bühler, D., Plesnila, N. A murine model of subarachnoid hemorrhage. </w:t>
      </w:r>
      <w:r w:rsidRPr="002B084F">
        <w:rPr>
          <w:rFonts w:ascii="Calibri" w:hAnsi="Calibri" w:cs="Calibri"/>
          <w:i/>
          <w:iCs/>
          <w:noProof/>
        </w:rPr>
        <w:t>Journal of Visualized Experiments: JoVE</w:t>
      </w:r>
      <w:r w:rsidRPr="002B084F">
        <w:rPr>
          <w:rFonts w:ascii="Calibri" w:hAnsi="Calibri" w:cs="Calibri"/>
          <w:noProof/>
        </w:rPr>
        <w:t xml:space="preserve">. </w:t>
      </w:r>
      <w:r w:rsidRPr="002B084F">
        <w:rPr>
          <w:rFonts w:ascii="Calibri" w:hAnsi="Calibri" w:cs="Calibri"/>
          <w:b/>
          <w:bCs/>
          <w:noProof/>
        </w:rPr>
        <w:t>81</w:t>
      </w:r>
      <w:r w:rsidRPr="002B084F">
        <w:rPr>
          <w:rFonts w:ascii="Calibri" w:hAnsi="Calibri" w:cs="Calibri"/>
          <w:noProof/>
        </w:rPr>
        <w:t>, 50845 (2013).</w:t>
      </w:r>
    </w:p>
    <w:p w14:paraId="48A16725" w14:textId="384FE3FE" w:rsidR="00CB72C6" w:rsidRPr="002B084F" w:rsidRDefault="002B084F" w:rsidP="002B084F">
      <w:pPr>
        <w:widowControl w:val="0"/>
        <w:autoSpaceDE w:val="0"/>
        <w:autoSpaceDN w:val="0"/>
        <w:adjustRightInd w:val="0"/>
        <w:rPr>
          <w:rFonts w:ascii="Calibri" w:hAnsi="Calibri" w:cs="Calibri"/>
          <w:noProof/>
        </w:rPr>
      </w:pPr>
      <w:r w:rsidRPr="002B084F">
        <w:rPr>
          <w:rFonts w:ascii="Calibri" w:hAnsi="Calibri" w:cs="Calibri"/>
        </w:rPr>
        <w:fldChar w:fldCharType="end"/>
      </w:r>
    </w:p>
    <w:p w14:paraId="697AB295" w14:textId="28C3E268" w:rsidR="006E4797" w:rsidRPr="002B084F" w:rsidRDefault="00860045" w:rsidP="002B084F">
      <w:pPr>
        <w:widowControl w:val="0"/>
        <w:autoSpaceDE w:val="0"/>
        <w:autoSpaceDN w:val="0"/>
        <w:adjustRightInd w:val="0"/>
        <w:rPr>
          <w:rFonts w:ascii="Calibri" w:hAnsi="Calibri" w:cs="Calibri"/>
          <w:b/>
        </w:rPr>
      </w:pPr>
      <w:r w:rsidRPr="002B084F">
        <w:rPr>
          <w:rFonts w:ascii="Calibri" w:hAnsi="Calibri" w:cs="Calibri"/>
        </w:rPr>
        <w:fldChar w:fldCharType="end"/>
      </w:r>
      <w:bookmarkStart w:id="2" w:name="gjdgxs" w:colFirst="0" w:colLast="0"/>
      <w:bookmarkStart w:id="3" w:name="30j0zll" w:colFirst="0" w:colLast="0"/>
      <w:bookmarkStart w:id="4" w:name="kix.dnstqay1kwjl" w:colFirst="0" w:colLast="0"/>
      <w:bookmarkStart w:id="5" w:name="3znysh7" w:colFirst="0" w:colLast="0"/>
      <w:bookmarkStart w:id="6" w:name="2et92p0" w:colFirst="0" w:colLast="0"/>
      <w:bookmarkEnd w:id="2"/>
      <w:bookmarkEnd w:id="3"/>
      <w:bookmarkEnd w:id="4"/>
      <w:bookmarkEnd w:id="5"/>
      <w:bookmarkEnd w:id="6"/>
    </w:p>
    <w:sectPr w:rsidR="006E4797" w:rsidRPr="002B084F" w:rsidSect="00F73CB2">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5A86" w14:textId="77777777" w:rsidR="00465572" w:rsidRDefault="00465572">
      <w:r>
        <w:separator/>
      </w:r>
    </w:p>
  </w:endnote>
  <w:endnote w:type="continuationSeparator" w:id="0">
    <w:p w14:paraId="59819FEB" w14:textId="77777777" w:rsidR="00465572" w:rsidRDefault="0046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notTrueType/>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523D" w14:textId="77777777" w:rsidR="00C7738E" w:rsidRDefault="00C7738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751B" w14:textId="77777777" w:rsidR="00465572" w:rsidRDefault="00465572">
      <w:r>
        <w:separator/>
      </w:r>
    </w:p>
  </w:footnote>
  <w:footnote w:type="continuationSeparator" w:id="0">
    <w:p w14:paraId="08989BB6" w14:textId="77777777" w:rsidR="00465572" w:rsidRDefault="0046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758E" w14:textId="77777777" w:rsidR="00C7738E" w:rsidRDefault="00C7738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D6DA" w14:textId="77777777" w:rsidR="00C7738E" w:rsidRDefault="00C7738E">
    <w:pPr>
      <w:rPr>
        <w:b/>
        <w:color w:val="1F497D"/>
        <w:sz w:val="28"/>
        <w:szCs w:val="28"/>
      </w:rPr>
    </w:pPr>
    <w:bookmarkStart w:id="7" w:name="_26in1rg" w:colFirst="0" w:colLast="0"/>
    <w:bookmarkEnd w:id="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193B" w14:textId="7AF8A5C5" w:rsidR="00C7738E" w:rsidRDefault="00C7738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9FA"/>
    <w:multiLevelType w:val="hybridMultilevel"/>
    <w:tmpl w:val="7F08F438"/>
    <w:lvl w:ilvl="0" w:tplc="BB8EE91A">
      <w:start w:val="1"/>
      <w:numFmt w:val="decimal"/>
      <w:lvlText w:val="%1."/>
      <w:lvlJc w:val="left"/>
      <w:pPr>
        <w:ind w:left="720" w:hanging="360"/>
      </w:pPr>
      <w:rPr>
        <w:rFonts w:asciiTheme="minorHAnsi" w:hAnsiTheme="minorHAnsi" w:cstheme="minorBidi" w:hint="default"/>
        <w:color w:val="auto"/>
        <w:sz w:val="22"/>
      </w:rPr>
    </w:lvl>
    <w:lvl w:ilvl="1" w:tplc="BDA4C800" w:tentative="1">
      <w:start w:val="1"/>
      <w:numFmt w:val="lowerLetter"/>
      <w:lvlText w:val="%2."/>
      <w:lvlJc w:val="left"/>
      <w:pPr>
        <w:ind w:left="1440" w:hanging="360"/>
      </w:pPr>
    </w:lvl>
    <w:lvl w:ilvl="2" w:tplc="63CAA33E" w:tentative="1">
      <w:start w:val="1"/>
      <w:numFmt w:val="lowerRoman"/>
      <w:lvlText w:val="%3."/>
      <w:lvlJc w:val="right"/>
      <w:pPr>
        <w:ind w:left="2160" w:hanging="180"/>
      </w:pPr>
    </w:lvl>
    <w:lvl w:ilvl="3" w:tplc="06F655E6" w:tentative="1">
      <w:start w:val="1"/>
      <w:numFmt w:val="decimal"/>
      <w:lvlText w:val="%4."/>
      <w:lvlJc w:val="left"/>
      <w:pPr>
        <w:ind w:left="2880" w:hanging="360"/>
      </w:pPr>
    </w:lvl>
    <w:lvl w:ilvl="4" w:tplc="E878D8CA" w:tentative="1">
      <w:start w:val="1"/>
      <w:numFmt w:val="lowerLetter"/>
      <w:lvlText w:val="%5."/>
      <w:lvlJc w:val="left"/>
      <w:pPr>
        <w:ind w:left="3600" w:hanging="360"/>
      </w:pPr>
    </w:lvl>
    <w:lvl w:ilvl="5" w:tplc="747ADD92" w:tentative="1">
      <w:start w:val="1"/>
      <w:numFmt w:val="lowerRoman"/>
      <w:lvlText w:val="%6."/>
      <w:lvlJc w:val="right"/>
      <w:pPr>
        <w:ind w:left="4320" w:hanging="180"/>
      </w:pPr>
    </w:lvl>
    <w:lvl w:ilvl="6" w:tplc="C988FAF8" w:tentative="1">
      <w:start w:val="1"/>
      <w:numFmt w:val="decimal"/>
      <w:lvlText w:val="%7."/>
      <w:lvlJc w:val="left"/>
      <w:pPr>
        <w:ind w:left="5040" w:hanging="360"/>
      </w:pPr>
    </w:lvl>
    <w:lvl w:ilvl="7" w:tplc="C6C29758" w:tentative="1">
      <w:start w:val="1"/>
      <w:numFmt w:val="lowerLetter"/>
      <w:lvlText w:val="%8."/>
      <w:lvlJc w:val="left"/>
      <w:pPr>
        <w:ind w:left="5760" w:hanging="360"/>
      </w:pPr>
    </w:lvl>
    <w:lvl w:ilvl="8" w:tplc="B6CC48E8" w:tentative="1">
      <w:start w:val="1"/>
      <w:numFmt w:val="lowerRoman"/>
      <w:lvlText w:val="%9."/>
      <w:lvlJc w:val="right"/>
      <w:pPr>
        <w:ind w:left="6480" w:hanging="180"/>
      </w:pPr>
    </w:lvl>
  </w:abstractNum>
  <w:abstractNum w:abstractNumId="1" w15:restartNumberingAfterBreak="0">
    <w:nsid w:val="08C064E5"/>
    <w:multiLevelType w:val="hybridMultilevel"/>
    <w:tmpl w:val="2FDA4D28"/>
    <w:lvl w:ilvl="0" w:tplc="637E718E">
      <w:start w:val="1"/>
      <w:numFmt w:val="decimal"/>
      <w:lvlText w:val="%1."/>
      <w:lvlJc w:val="left"/>
      <w:pPr>
        <w:ind w:left="360" w:hanging="360"/>
      </w:pPr>
      <w:rPr>
        <w:rFonts w:hint="default"/>
        <w:sz w:val="28"/>
        <w:szCs w:val="28"/>
      </w:rPr>
    </w:lvl>
    <w:lvl w:ilvl="1" w:tplc="CFD0122A" w:tentative="1">
      <w:start w:val="1"/>
      <w:numFmt w:val="lowerLetter"/>
      <w:lvlText w:val="%2)"/>
      <w:lvlJc w:val="left"/>
      <w:pPr>
        <w:ind w:left="960" w:hanging="480"/>
      </w:pPr>
    </w:lvl>
    <w:lvl w:ilvl="2" w:tplc="52F04326" w:tentative="1">
      <w:start w:val="1"/>
      <w:numFmt w:val="lowerRoman"/>
      <w:lvlText w:val="%3."/>
      <w:lvlJc w:val="right"/>
      <w:pPr>
        <w:ind w:left="1440" w:hanging="480"/>
      </w:pPr>
    </w:lvl>
    <w:lvl w:ilvl="3" w:tplc="7F22B4D8" w:tentative="1">
      <w:start w:val="1"/>
      <w:numFmt w:val="decimal"/>
      <w:lvlText w:val="%4."/>
      <w:lvlJc w:val="left"/>
      <w:pPr>
        <w:ind w:left="1920" w:hanging="480"/>
      </w:pPr>
    </w:lvl>
    <w:lvl w:ilvl="4" w:tplc="40A2DE06" w:tentative="1">
      <w:start w:val="1"/>
      <w:numFmt w:val="lowerLetter"/>
      <w:lvlText w:val="%5)"/>
      <w:lvlJc w:val="left"/>
      <w:pPr>
        <w:ind w:left="2400" w:hanging="480"/>
      </w:pPr>
    </w:lvl>
    <w:lvl w:ilvl="5" w:tplc="25188314" w:tentative="1">
      <w:start w:val="1"/>
      <w:numFmt w:val="lowerRoman"/>
      <w:lvlText w:val="%6."/>
      <w:lvlJc w:val="right"/>
      <w:pPr>
        <w:ind w:left="2880" w:hanging="480"/>
      </w:pPr>
    </w:lvl>
    <w:lvl w:ilvl="6" w:tplc="3C7A5D62" w:tentative="1">
      <w:start w:val="1"/>
      <w:numFmt w:val="decimal"/>
      <w:lvlText w:val="%7."/>
      <w:lvlJc w:val="left"/>
      <w:pPr>
        <w:ind w:left="3360" w:hanging="480"/>
      </w:pPr>
    </w:lvl>
    <w:lvl w:ilvl="7" w:tplc="FD98740C" w:tentative="1">
      <w:start w:val="1"/>
      <w:numFmt w:val="lowerLetter"/>
      <w:lvlText w:val="%8)"/>
      <w:lvlJc w:val="left"/>
      <w:pPr>
        <w:ind w:left="3840" w:hanging="480"/>
      </w:pPr>
    </w:lvl>
    <w:lvl w:ilvl="8" w:tplc="6F428F2C" w:tentative="1">
      <w:start w:val="1"/>
      <w:numFmt w:val="lowerRoman"/>
      <w:lvlText w:val="%9."/>
      <w:lvlJc w:val="right"/>
      <w:pPr>
        <w:ind w:left="4320" w:hanging="480"/>
      </w:pPr>
    </w:lvl>
  </w:abstractNum>
  <w:abstractNum w:abstractNumId="2" w15:restartNumberingAfterBreak="0">
    <w:nsid w:val="110A5D76"/>
    <w:multiLevelType w:val="hybridMultilevel"/>
    <w:tmpl w:val="7F08F438"/>
    <w:lvl w:ilvl="0" w:tplc="BB8EE91A">
      <w:start w:val="1"/>
      <w:numFmt w:val="decimal"/>
      <w:lvlText w:val="%1."/>
      <w:lvlJc w:val="left"/>
      <w:pPr>
        <w:ind w:left="720" w:hanging="360"/>
      </w:pPr>
      <w:rPr>
        <w:rFonts w:asciiTheme="minorHAnsi" w:hAnsiTheme="minorHAnsi" w:cstheme="minorBidi" w:hint="default"/>
        <w:color w:val="auto"/>
        <w:sz w:val="22"/>
      </w:rPr>
    </w:lvl>
    <w:lvl w:ilvl="1" w:tplc="BDA4C800" w:tentative="1">
      <w:start w:val="1"/>
      <w:numFmt w:val="lowerLetter"/>
      <w:lvlText w:val="%2."/>
      <w:lvlJc w:val="left"/>
      <w:pPr>
        <w:ind w:left="1440" w:hanging="360"/>
      </w:pPr>
    </w:lvl>
    <w:lvl w:ilvl="2" w:tplc="63CAA33E" w:tentative="1">
      <w:start w:val="1"/>
      <w:numFmt w:val="lowerRoman"/>
      <w:lvlText w:val="%3."/>
      <w:lvlJc w:val="right"/>
      <w:pPr>
        <w:ind w:left="2160" w:hanging="180"/>
      </w:pPr>
    </w:lvl>
    <w:lvl w:ilvl="3" w:tplc="06F655E6" w:tentative="1">
      <w:start w:val="1"/>
      <w:numFmt w:val="decimal"/>
      <w:lvlText w:val="%4."/>
      <w:lvlJc w:val="left"/>
      <w:pPr>
        <w:ind w:left="2880" w:hanging="360"/>
      </w:pPr>
    </w:lvl>
    <w:lvl w:ilvl="4" w:tplc="E878D8CA" w:tentative="1">
      <w:start w:val="1"/>
      <w:numFmt w:val="lowerLetter"/>
      <w:lvlText w:val="%5."/>
      <w:lvlJc w:val="left"/>
      <w:pPr>
        <w:ind w:left="3600" w:hanging="360"/>
      </w:pPr>
    </w:lvl>
    <w:lvl w:ilvl="5" w:tplc="747ADD92" w:tentative="1">
      <w:start w:val="1"/>
      <w:numFmt w:val="lowerRoman"/>
      <w:lvlText w:val="%6."/>
      <w:lvlJc w:val="right"/>
      <w:pPr>
        <w:ind w:left="4320" w:hanging="180"/>
      </w:pPr>
    </w:lvl>
    <w:lvl w:ilvl="6" w:tplc="C988FAF8" w:tentative="1">
      <w:start w:val="1"/>
      <w:numFmt w:val="decimal"/>
      <w:lvlText w:val="%7."/>
      <w:lvlJc w:val="left"/>
      <w:pPr>
        <w:ind w:left="5040" w:hanging="360"/>
      </w:pPr>
    </w:lvl>
    <w:lvl w:ilvl="7" w:tplc="C6C29758" w:tentative="1">
      <w:start w:val="1"/>
      <w:numFmt w:val="lowerLetter"/>
      <w:lvlText w:val="%8."/>
      <w:lvlJc w:val="left"/>
      <w:pPr>
        <w:ind w:left="5760" w:hanging="360"/>
      </w:pPr>
    </w:lvl>
    <w:lvl w:ilvl="8" w:tplc="B6CC48E8" w:tentative="1">
      <w:start w:val="1"/>
      <w:numFmt w:val="lowerRoman"/>
      <w:lvlText w:val="%9."/>
      <w:lvlJc w:val="right"/>
      <w:pPr>
        <w:ind w:left="6480" w:hanging="180"/>
      </w:pPr>
    </w:lvl>
  </w:abstractNum>
  <w:abstractNum w:abstractNumId="3" w15:restartNumberingAfterBreak="0">
    <w:nsid w:val="135D7D86"/>
    <w:multiLevelType w:val="hybridMultilevel"/>
    <w:tmpl w:val="4998B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B620B"/>
    <w:multiLevelType w:val="multilevel"/>
    <w:tmpl w:val="1346E904"/>
    <w:lvl w:ilvl="0">
      <w:start w:val="1"/>
      <w:numFmt w:val="decimal"/>
      <w:lvlText w:val="%1."/>
      <w:lvlJc w:val="left"/>
      <w:pPr>
        <w:ind w:left="840" w:hanging="480"/>
      </w:pPr>
      <w:rPr>
        <w:b w:val="0"/>
        <w:color w:val="auto"/>
        <w:sz w:val="20"/>
        <w:szCs w:val="20"/>
      </w:rPr>
    </w:lvl>
    <w:lvl w:ilvl="1">
      <w:start w:val="1"/>
      <w:numFmt w:val="decimal"/>
      <w:lvlText w:val="1.%2"/>
      <w:lvlJc w:val="left"/>
      <w:pPr>
        <w:ind w:left="720" w:hanging="360"/>
      </w:pPr>
      <w:rPr>
        <w:rFonts w:ascii="Calibri" w:hAnsi="Calibri" w:hint="default"/>
        <w:b w:val="0"/>
        <w:i w:val="0"/>
        <w:color w:val="000000" w:themeColor="text1"/>
        <w:sz w:val="20"/>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19231BBC"/>
    <w:multiLevelType w:val="hybridMultilevel"/>
    <w:tmpl w:val="736A3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771048"/>
    <w:multiLevelType w:val="hybridMultilevel"/>
    <w:tmpl w:val="D4789D9C"/>
    <w:lvl w:ilvl="0" w:tplc="83D8742A">
      <w:start w:val="2"/>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63DB2"/>
    <w:multiLevelType w:val="hybridMultilevel"/>
    <w:tmpl w:val="14A673F6"/>
    <w:lvl w:ilvl="0" w:tplc="040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2690"/>
    <w:multiLevelType w:val="hybridMultilevel"/>
    <w:tmpl w:val="38964E4C"/>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07716"/>
    <w:multiLevelType w:val="hybridMultilevel"/>
    <w:tmpl w:val="0A04C05C"/>
    <w:lvl w:ilvl="0" w:tplc="C0AE8F26">
      <w:start w:val="1"/>
      <w:numFmt w:val="decimal"/>
      <w:lvlText w:val="2.%1"/>
      <w:lvlJc w:val="left"/>
      <w:pPr>
        <w:ind w:left="840" w:hanging="480"/>
      </w:pPr>
      <w:rPr>
        <w:rFonts w:hint="default"/>
        <w:sz w:val="20"/>
      </w:rPr>
    </w:lvl>
    <w:lvl w:ilvl="1" w:tplc="D590927C" w:tentative="1">
      <w:start w:val="1"/>
      <w:numFmt w:val="lowerLetter"/>
      <w:lvlText w:val="%2)"/>
      <w:lvlJc w:val="left"/>
      <w:pPr>
        <w:ind w:left="1320" w:hanging="480"/>
      </w:pPr>
    </w:lvl>
    <w:lvl w:ilvl="2" w:tplc="1F0ECD2E" w:tentative="1">
      <w:start w:val="1"/>
      <w:numFmt w:val="lowerRoman"/>
      <w:lvlText w:val="%3."/>
      <w:lvlJc w:val="right"/>
      <w:pPr>
        <w:ind w:left="1800" w:hanging="480"/>
      </w:pPr>
    </w:lvl>
    <w:lvl w:ilvl="3" w:tplc="FCE816D6" w:tentative="1">
      <w:start w:val="1"/>
      <w:numFmt w:val="decimal"/>
      <w:lvlText w:val="%4."/>
      <w:lvlJc w:val="left"/>
      <w:pPr>
        <w:ind w:left="2280" w:hanging="480"/>
      </w:pPr>
    </w:lvl>
    <w:lvl w:ilvl="4" w:tplc="946A54D0" w:tentative="1">
      <w:start w:val="1"/>
      <w:numFmt w:val="lowerLetter"/>
      <w:lvlText w:val="%5)"/>
      <w:lvlJc w:val="left"/>
      <w:pPr>
        <w:ind w:left="2760" w:hanging="480"/>
      </w:pPr>
    </w:lvl>
    <w:lvl w:ilvl="5" w:tplc="380C91BE" w:tentative="1">
      <w:start w:val="1"/>
      <w:numFmt w:val="lowerRoman"/>
      <w:lvlText w:val="%6."/>
      <w:lvlJc w:val="right"/>
      <w:pPr>
        <w:ind w:left="3240" w:hanging="480"/>
      </w:pPr>
    </w:lvl>
    <w:lvl w:ilvl="6" w:tplc="A8BA9A14" w:tentative="1">
      <w:start w:val="1"/>
      <w:numFmt w:val="decimal"/>
      <w:lvlText w:val="%7."/>
      <w:lvlJc w:val="left"/>
      <w:pPr>
        <w:ind w:left="3720" w:hanging="480"/>
      </w:pPr>
    </w:lvl>
    <w:lvl w:ilvl="7" w:tplc="9514A4A4" w:tentative="1">
      <w:start w:val="1"/>
      <w:numFmt w:val="lowerLetter"/>
      <w:lvlText w:val="%8)"/>
      <w:lvlJc w:val="left"/>
      <w:pPr>
        <w:ind w:left="4200" w:hanging="480"/>
      </w:pPr>
    </w:lvl>
    <w:lvl w:ilvl="8" w:tplc="CCE40256" w:tentative="1">
      <w:start w:val="1"/>
      <w:numFmt w:val="lowerRoman"/>
      <w:lvlText w:val="%9."/>
      <w:lvlJc w:val="right"/>
      <w:pPr>
        <w:ind w:left="4680" w:hanging="4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4C3617"/>
    <w:multiLevelType w:val="hybridMultilevel"/>
    <w:tmpl w:val="9222A7BE"/>
    <w:lvl w:ilvl="0" w:tplc="72F0F4D6">
      <w:start w:val="1"/>
      <w:numFmt w:val="decimal"/>
      <w:lvlText w:val="2.%1"/>
      <w:lvlJc w:val="left"/>
      <w:pPr>
        <w:ind w:left="720" w:hanging="360"/>
      </w:pPr>
      <w:rPr>
        <w:rFonts w:ascii="Calibri" w:hAnsi="Calibr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927B95"/>
    <w:multiLevelType w:val="multilevel"/>
    <w:tmpl w:val="AC42EFDE"/>
    <w:lvl w:ilvl="0">
      <w:start w:val="1"/>
      <w:numFmt w:val="decimal"/>
      <w:lvlText w:val="%1.1"/>
      <w:lvlJc w:val="left"/>
      <w:pPr>
        <w:ind w:left="720" w:hanging="360"/>
      </w:pPr>
      <w:rPr>
        <w:rFonts w:ascii="Calibri" w:hAnsi="Calibri" w:hint="default"/>
        <w:b w:val="0"/>
        <w:i w:val="0"/>
        <w:color w:val="auto"/>
        <w:sz w:val="24"/>
        <w:szCs w:val="20"/>
      </w:rPr>
    </w:lvl>
    <w:lvl w:ilvl="1">
      <w:start w:val="1"/>
      <w:numFmt w:val="lowerLetter"/>
      <w:lvlText w:val="%2)"/>
      <w:lvlJc w:val="left"/>
      <w:pPr>
        <w:ind w:left="1320" w:hanging="480"/>
      </w:pPr>
      <w:rPr>
        <w:rFonts w:hint="eastAsia"/>
      </w:rPr>
    </w:lvl>
    <w:lvl w:ilvl="2">
      <w:start w:val="1"/>
      <w:numFmt w:val="lowerRoman"/>
      <w:lvlText w:val="%3."/>
      <w:lvlJc w:val="right"/>
      <w:pPr>
        <w:ind w:left="1800" w:hanging="480"/>
      </w:pPr>
      <w:rPr>
        <w:rFonts w:hint="eastAsia"/>
      </w:rPr>
    </w:lvl>
    <w:lvl w:ilvl="3">
      <w:start w:val="1"/>
      <w:numFmt w:val="decimal"/>
      <w:lvlText w:val="%4."/>
      <w:lvlJc w:val="left"/>
      <w:pPr>
        <w:ind w:left="2280" w:hanging="480"/>
      </w:pPr>
      <w:rPr>
        <w:rFonts w:hint="eastAsia"/>
      </w:rPr>
    </w:lvl>
    <w:lvl w:ilvl="4">
      <w:start w:val="1"/>
      <w:numFmt w:val="lowerLetter"/>
      <w:lvlText w:val="%5)"/>
      <w:lvlJc w:val="left"/>
      <w:pPr>
        <w:ind w:left="2760" w:hanging="480"/>
      </w:pPr>
      <w:rPr>
        <w:rFonts w:hint="eastAsia"/>
      </w:rPr>
    </w:lvl>
    <w:lvl w:ilvl="5">
      <w:start w:val="1"/>
      <w:numFmt w:val="lowerRoman"/>
      <w:lvlText w:val="%6."/>
      <w:lvlJc w:val="right"/>
      <w:pPr>
        <w:ind w:left="3240" w:hanging="480"/>
      </w:pPr>
      <w:rPr>
        <w:rFonts w:hint="eastAsia"/>
      </w:rPr>
    </w:lvl>
    <w:lvl w:ilvl="6">
      <w:start w:val="1"/>
      <w:numFmt w:val="decimal"/>
      <w:lvlText w:val="%7."/>
      <w:lvlJc w:val="left"/>
      <w:pPr>
        <w:ind w:left="3720" w:hanging="480"/>
      </w:pPr>
      <w:rPr>
        <w:rFonts w:hint="eastAsia"/>
      </w:rPr>
    </w:lvl>
    <w:lvl w:ilvl="7">
      <w:start w:val="1"/>
      <w:numFmt w:val="lowerLetter"/>
      <w:lvlText w:val="%8)"/>
      <w:lvlJc w:val="left"/>
      <w:pPr>
        <w:ind w:left="4200" w:hanging="480"/>
      </w:pPr>
      <w:rPr>
        <w:rFonts w:hint="eastAsia"/>
      </w:rPr>
    </w:lvl>
    <w:lvl w:ilvl="8">
      <w:start w:val="1"/>
      <w:numFmt w:val="lowerRoman"/>
      <w:lvlText w:val="%9."/>
      <w:lvlJc w:val="right"/>
      <w:pPr>
        <w:ind w:left="4680" w:hanging="480"/>
      </w:pPr>
      <w:rPr>
        <w:rFonts w:hint="eastAsia"/>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0D5D4B"/>
    <w:multiLevelType w:val="hybridMultilevel"/>
    <w:tmpl w:val="A39C328C"/>
    <w:lvl w:ilvl="0" w:tplc="83D8742A">
      <w:start w:val="2"/>
      <w:numFmt w:val="bullet"/>
      <w:lvlText w:val="-"/>
      <w:lvlJc w:val="left"/>
      <w:pPr>
        <w:ind w:left="720" w:hanging="360"/>
      </w:pPr>
      <w:rPr>
        <w:rFonts w:ascii="Calibri" w:eastAsia="Times New Roman"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F675E"/>
    <w:multiLevelType w:val="hybridMultilevel"/>
    <w:tmpl w:val="FB4C56E0"/>
    <w:lvl w:ilvl="0" w:tplc="989866A4">
      <w:start w:val="1"/>
      <w:numFmt w:val="decimal"/>
      <w:lvlText w:val="3.%1"/>
      <w:lvlJc w:val="left"/>
      <w:pPr>
        <w:ind w:left="720" w:hanging="360"/>
      </w:pPr>
      <w:rPr>
        <w:rFonts w:hint="default"/>
        <w:sz w:val="20"/>
      </w:rPr>
    </w:lvl>
    <w:lvl w:ilvl="1" w:tplc="D590927C" w:tentative="1">
      <w:start w:val="1"/>
      <w:numFmt w:val="lowerLetter"/>
      <w:lvlText w:val="%2)"/>
      <w:lvlJc w:val="left"/>
      <w:pPr>
        <w:ind w:left="1320" w:hanging="480"/>
      </w:pPr>
    </w:lvl>
    <w:lvl w:ilvl="2" w:tplc="1F0ECD2E" w:tentative="1">
      <w:start w:val="1"/>
      <w:numFmt w:val="lowerRoman"/>
      <w:lvlText w:val="%3."/>
      <w:lvlJc w:val="right"/>
      <w:pPr>
        <w:ind w:left="1800" w:hanging="480"/>
      </w:pPr>
    </w:lvl>
    <w:lvl w:ilvl="3" w:tplc="FCE816D6" w:tentative="1">
      <w:start w:val="1"/>
      <w:numFmt w:val="decimal"/>
      <w:lvlText w:val="%4."/>
      <w:lvlJc w:val="left"/>
      <w:pPr>
        <w:ind w:left="2280" w:hanging="480"/>
      </w:pPr>
    </w:lvl>
    <w:lvl w:ilvl="4" w:tplc="946A54D0" w:tentative="1">
      <w:start w:val="1"/>
      <w:numFmt w:val="lowerLetter"/>
      <w:lvlText w:val="%5)"/>
      <w:lvlJc w:val="left"/>
      <w:pPr>
        <w:ind w:left="2760" w:hanging="480"/>
      </w:pPr>
    </w:lvl>
    <w:lvl w:ilvl="5" w:tplc="380C91BE" w:tentative="1">
      <w:start w:val="1"/>
      <w:numFmt w:val="lowerRoman"/>
      <w:lvlText w:val="%6."/>
      <w:lvlJc w:val="right"/>
      <w:pPr>
        <w:ind w:left="3240" w:hanging="480"/>
      </w:pPr>
    </w:lvl>
    <w:lvl w:ilvl="6" w:tplc="A8BA9A14" w:tentative="1">
      <w:start w:val="1"/>
      <w:numFmt w:val="decimal"/>
      <w:lvlText w:val="%7."/>
      <w:lvlJc w:val="left"/>
      <w:pPr>
        <w:ind w:left="3720" w:hanging="480"/>
      </w:pPr>
    </w:lvl>
    <w:lvl w:ilvl="7" w:tplc="9514A4A4" w:tentative="1">
      <w:start w:val="1"/>
      <w:numFmt w:val="lowerLetter"/>
      <w:lvlText w:val="%8)"/>
      <w:lvlJc w:val="left"/>
      <w:pPr>
        <w:ind w:left="4200" w:hanging="480"/>
      </w:pPr>
    </w:lvl>
    <w:lvl w:ilvl="8" w:tplc="CCE40256" w:tentative="1">
      <w:start w:val="1"/>
      <w:numFmt w:val="lowerRoman"/>
      <w:lvlText w:val="%9."/>
      <w:lvlJc w:val="right"/>
      <w:pPr>
        <w:ind w:left="4680" w:hanging="480"/>
      </w:pPr>
    </w:lvl>
  </w:abstractNum>
  <w:abstractNum w:abstractNumId="24" w15:restartNumberingAfterBreak="0">
    <w:nsid w:val="51600D63"/>
    <w:multiLevelType w:val="hybridMultilevel"/>
    <w:tmpl w:val="1CD2EC6C"/>
    <w:lvl w:ilvl="0" w:tplc="746A9464">
      <w:start w:val="1"/>
      <w:numFmt w:val="decimal"/>
      <w:lvlText w:val="%1."/>
      <w:lvlJc w:val="left"/>
      <w:pPr>
        <w:ind w:left="480" w:hanging="480"/>
      </w:pPr>
      <w:rPr>
        <w:b w:val="0"/>
      </w:rPr>
    </w:lvl>
    <w:lvl w:ilvl="1" w:tplc="3156F9DA">
      <w:start w:val="1"/>
      <w:numFmt w:val="lowerLetter"/>
      <w:lvlText w:val="%2)"/>
      <w:lvlJc w:val="left"/>
      <w:pPr>
        <w:ind w:left="960" w:hanging="480"/>
      </w:pPr>
    </w:lvl>
    <w:lvl w:ilvl="2" w:tplc="A66866A0" w:tentative="1">
      <w:start w:val="1"/>
      <w:numFmt w:val="lowerRoman"/>
      <w:lvlText w:val="%3."/>
      <w:lvlJc w:val="right"/>
      <w:pPr>
        <w:ind w:left="1440" w:hanging="480"/>
      </w:pPr>
    </w:lvl>
    <w:lvl w:ilvl="3" w:tplc="96EAF82E" w:tentative="1">
      <w:start w:val="1"/>
      <w:numFmt w:val="decimal"/>
      <w:lvlText w:val="%4."/>
      <w:lvlJc w:val="left"/>
      <w:pPr>
        <w:ind w:left="1920" w:hanging="480"/>
      </w:pPr>
    </w:lvl>
    <w:lvl w:ilvl="4" w:tplc="86700508" w:tentative="1">
      <w:start w:val="1"/>
      <w:numFmt w:val="lowerLetter"/>
      <w:lvlText w:val="%5)"/>
      <w:lvlJc w:val="left"/>
      <w:pPr>
        <w:ind w:left="2400" w:hanging="480"/>
      </w:pPr>
    </w:lvl>
    <w:lvl w:ilvl="5" w:tplc="5C72EED2" w:tentative="1">
      <w:start w:val="1"/>
      <w:numFmt w:val="lowerRoman"/>
      <w:lvlText w:val="%6."/>
      <w:lvlJc w:val="right"/>
      <w:pPr>
        <w:ind w:left="2880" w:hanging="480"/>
      </w:pPr>
    </w:lvl>
    <w:lvl w:ilvl="6" w:tplc="AEF6974E" w:tentative="1">
      <w:start w:val="1"/>
      <w:numFmt w:val="decimal"/>
      <w:lvlText w:val="%7."/>
      <w:lvlJc w:val="left"/>
      <w:pPr>
        <w:ind w:left="3360" w:hanging="480"/>
      </w:pPr>
    </w:lvl>
    <w:lvl w:ilvl="7" w:tplc="0532AB68" w:tentative="1">
      <w:start w:val="1"/>
      <w:numFmt w:val="lowerLetter"/>
      <w:lvlText w:val="%8)"/>
      <w:lvlJc w:val="left"/>
      <w:pPr>
        <w:ind w:left="3840" w:hanging="480"/>
      </w:pPr>
    </w:lvl>
    <w:lvl w:ilvl="8" w:tplc="50543E2C" w:tentative="1">
      <w:start w:val="1"/>
      <w:numFmt w:val="lowerRoman"/>
      <w:lvlText w:val="%9."/>
      <w:lvlJc w:val="right"/>
      <w:pPr>
        <w:ind w:left="4320" w:hanging="480"/>
      </w:pPr>
    </w:lvl>
  </w:abstractNum>
  <w:abstractNum w:abstractNumId="25" w15:restartNumberingAfterBreak="0">
    <w:nsid w:val="606A7E63"/>
    <w:multiLevelType w:val="hybridMultilevel"/>
    <w:tmpl w:val="6FC8A57E"/>
    <w:lvl w:ilvl="0" w:tplc="86422922">
      <w:start w:val="1"/>
      <w:numFmt w:val="decimal"/>
      <w:lvlText w:val="2.%1"/>
      <w:lvlJc w:val="left"/>
      <w:pPr>
        <w:ind w:left="720" w:hanging="360"/>
      </w:pPr>
      <w:rPr>
        <w:rFonts w:ascii="Calibri" w:hAnsi="Calibri"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A34FFB"/>
    <w:multiLevelType w:val="multilevel"/>
    <w:tmpl w:val="4B86AB8E"/>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4"/>
        <w:szCs w:val="24"/>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1B7C19"/>
    <w:multiLevelType w:val="multilevel"/>
    <w:tmpl w:val="F4D66D9A"/>
    <w:lvl w:ilvl="0">
      <w:start w:val="1"/>
      <w:numFmt w:val="decimal"/>
      <w:lvlText w:val="%1."/>
      <w:lvlJc w:val="left"/>
      <w:pPr>
        <w:ind w:left="840" w:hanging="480"/>
      </w:pPr>
      <w:rPr>
        <w:b/>
        <w:bCs/>
        <w:color w:val="auto"/>
        <w:sz w:val="20"/>
        <w:szCs w:val="20"/>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7A39327C"/>
    <w:multiLevelType w:val="multilevel"/>
    <w:tmpl w:val="9E220A0C"/>
    <w:lvl w:ilvl="0">
      <w:start w:val="1"/>
      <w:numFmt w:val="decimal"/>
      <w:lvlText w:val="1.%1"/>
      <w:lvlJc w:val="left"/>
      <w:pPr>
        <w:ind w:left="840" w:hanging="480"/>
      </w:pPr>
      <w:rPr>
        <w:rFonts w:hint="default"/>
        <w:b w:val="0"/>
        <w:color w:val="auto"/>
        <w:sz w:val="20"/>
        <w:szCs w:val="20"/>
      </w:rPr>
    </w:lvl>
    <w:lvl w:ilvl="1">
      <w:start w:val="1"/>
      <w:numFmt w:val="lowerLetter"/>
      <w:lvlText w:val="%2)"/>
      <w:lvlJc w:val="left"/>
      <w:pPr>
        <w:ind w:left="1320" w:hanging="480"/>
      </w:pPr>
      <w:rPr>
        <w:rFonts w:hint="eastAsia"/>
      </w:rPr>
    </w:lvl>
    <w:lvl w:ilvl="2">
      <w:start w:val="1"/>
      <w:numFmt w:val="lowerRoman"/>
      <w:lvlText w:val="%3."/>
      <w:lvlJc w:val="right"/>
      <w:pPr>
        <w:ind w:left="1800" w:hanging="480"/>
      </w:pPr>
      <w:rPr>
        <w:rFonts w:hint="eastAsia"/>
      </w:rPr>
    </w:lvl>
    <w:lvl w:ilvl="3">
      <w:start w:val="1"/>
      <w:numFmt w:val="decimal"/>
      <w:lvlText w:val="%4."/>
      <w:lvlJc w:val="left"/>
      <w:pPr>
        <w:ind w:left="2280" w:hanging="480"/>
      </w:pPr>
      <w:rPr>
        <w:rFonts w:hint="eastAsia"/>
      </w:rPr>
    </w:lvl>
    <w:lvl w:ilvl="4">
      <w:start w:val="1"/>
      <w:numFmt w:val="lowerLetter"/>
      <w:lvlText w:val="%5)"/>
      <w:lvlJc w:val="left"/>
      <w:pPr>
        <w:ind w:left="2760" w:hanging="480"/>
      </w:pPr>
      <w:rPr>
        <w:rFonts w:hint="eastAsia"/>
      </w:rPr>
    </w:lvl>
    <w:lvl w:ilvl="5">
      <w:start w:val="1"/>
      <w:numFmt w:val="lowerRoman"/>
      <w:lvlText w:val="%6."/>
      <w:lvlJc w:val="right"/>
      <w:pPr>
        <w:ind w:left="3240" w:hanging="480"/>
      </w:pPr>
      <w:rPr>
        <w:rFonts w:hint="eastAsia"/>
      </w:rPr>
    </w:lvl>
    <w:lvl w:ilvl="6">
      <w:start w:val="1"/>
      <w:numFmt w:val="decimal"/>
      <w:lvlText w:val="%7."/>
      <w:lvlJc w:val="left"/>
      <w:pPr>
        <w:ind w:left="3720" w:hanging="480"/>
      </w:pPr>
      <w:rPr>
        <w:rFonts w:hint="eastAsia"/>
      </w:rPr>
    </w:lvl>
    <w:lvl w:ilvl="7">
      <w:start w:val="1"/>
      <w:numFmt w:val="lowerLetter"/>
      <w:lvlText w:val="%8)"/>
      <w:lvlJc w:val="left"/>
      <w:pPr>
        <w:ind w:left="4200" w:hanging="480"/>
      </w:pPr>
      <w:rPr>
        <w:rFonts w:hint="eastAsia"/>
      </w:rPr>
    </w:lvl>
    <w:lvl w:ilvl="8">
      <w:start w:val="1"/>
      <w:numFmt w:val="lowerRoman"/>
      <w:lvlText w:val="%9."/>
      <w:lvlJc w:val="right"/>
      <w:pPr>
        <w:ind w:left="4680" w:hanging="480"/>
      </w:pPr>
      <w:rPr>
        <w:rFonts w:hint="eastAsia"/>
      </w:rPr>
    </w:lvl>
  </w:abstractNum>
  <w:num w:numId="1">
    <w:abstractNumId w:val="13"/>
  </w:num>
  <w:num w:numId="2">
    <w:abstractNumId w:val="18"/>
  </w:num>
  <w:num w:numId="3">
    <w:abstractNumId w:val="28"/>
  </w:num>
  <w:num w:numId="4">
    <w:abstractNumId w:val="10"/>
  </w:num>
  <w:num w:numId="5">
    <w:abstractNumId w:val="21"/>
  </w:num>
  <w:num w:numId="6">
    <w:abstractNumId w:val="26"/>
  </w:num>
  <w:num w:numId="7">
    <w:abstractNumId w:val="14"/>
  </w:num>
  <w:num w:numId="8">
    <w:abstractNumId w:val="17"/>
  </w:num>
  <w:num w:numId="9">
    <w:abstractNumId w:val="11"/>
  </w:num>
  <w:num w:numId="10">
    <w:abstractNumId w:val="15"/>
  </w:num>
  <w:num w:numId="11">
    <w:abstractNumId w:val="20"/>
  </w:num>
  <w:num w:numId="12">
    <w:abstractNumId w:val="12"/>
  </w:num>
  <w:num w:numId="13">
    <w:abstractNumId w:val="1"/>
  </w:num>
  <w:num w:numId="14">
    <w:abstractNumId w:val="29"/>
  </w:num>
  <w:num w:numId="15">
    <w:abstractNumId w:val="30"/>
  </w:num>
  <w:num w:numId="16">
    <w:abstractNumId w:val="9"/>
  </w:num>
  <w:num w:numId="17">
    <w:abstractNumId w:val="24"/>
  </w:num>
  <w:num w:numId="18">
    <w:abstractNumId w:val="0"/>
  </w:num>
  <w:num w:numId="19">
    <w:abstractNumId w:val="3"/>
  </w:num>
  <w:num w:numId="20">
    <w:abstractNumId w:val="2"/>
  </w:num>
  <w:num w:numId="21">
    <w:abstractNumId w:val="19"/>
  </w:num>
  <w:num w:numId="22">
    <w:abstractNumId w:val="7"/>
  </w:num>
  <w:num w:numId="23">
    <w:abstractNumId w:val="6"/>
  </w:num>
  <w:num w:numId="24">
    <w:abstractNumId w:val="8"/>
  </w:num>
  <w:num w:numId="25">
    <w:abstractNumId w:val="16"/>
  </w:num>
  <w:num w:numId="26">
    <w:abstractNumId w:val="23"/>
  </w:num>
  <w:num w:numId="27">
    <w:abstractNumId w:val="4"/>
  </w:num>
  <w:num w:numId="28">
    <w:abstractNumId w:val="25"/>
  </w:num>
  <w:num w:numId="29">
    <w:abstractNumId w:val="22"/>
  </w:num>
  <w:num w:numId="30">
    <w:abstractNumId w:val="2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O3MDQwMLEwNTBU0lEKTi0uzszPAykwqwUA0aNkxywAAAA="/>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30991"/>
    <w:rsid w:val="00001DF0"/>
    <w:rsid w:val="0000371A"/>
    <w:rsid w:val="00005DD3"/>
    <w:rsid w:val="00022FFB"/>
    <w:rsid w:val="000234B4"/>
    <w:rsid w:val="00034064"/>
    <w:rsid w:val="000350A9"/>
    <w:rsid w:val="000564D8"/>
    <w:rsid w:val="00057329"/>
    <w:rsid w:val="000623F5"/>
    <w:rsid w:val="00064369"/>
    <w:rsid w:val="000663C8"/>
    <w:rsid w:val="00067F5D"/>
    <w:rsid w:val="00084C9A"/>
    <w:rsid w:val="0009019B"/>
    <w:rsid w:val="00091E46"/>
    <w:rsid w:val="000928B1"/>
    <w:rsid w:val="000A2B6E"/>
    <w:rsid w:val="000B1187"/>
    <w:rsid w:val="000B1928"/>
    <w:rsid w:val="000B3DC8"/>
    <w:rsid w:val="000B4DE9"/>
    <w:rsid w:val="000B7969"/>
    <w:rsid w:val="000C046A"/>
    <w:rsid w:val="000C0BB5"/>
    <w:rsid w:val="000D1B48"/>
    <w:rsid w:val="000D23A0"/>
    <w:rsid w:val="000D3C8B"/>
    <w:rsid w:val="000D3E84"/>
    <w:rsid w:val="000E486C"/>
    <w:rsid w:val="000F2EFA"/>
    <w:rsid w:val="000F50FC"/>
    <w:rsid w:val="001073F2"/>
    <w:rsid w:val="00113220"/>
    <w:rsid w:val="0011759D"/>
    <w:rsid w:val="00122E71"/>
    <w:rsid w:val="00123F28"/>
    <w:rsid w:val="0012749B"/>
    <w:rsid w:val="00134172"/>
    <w:rsid w:val="00136823"/>
    <w:rsid w:val="0013761C"/>
    <w:rsid w:val="0014555D"/>
    <w:rsid w:val="00145F34"/>
    <w:rsid w:val="00154D0B"/>
    <w:rsid w:val="0015515D"/>
    <w:rsid w:val="00156375"/>
    <w:rsid w:val="00156C74"/>
    <w:rsid w:val="00165E97"/>
    <w:rsid w:val="00171997"/>
    <w:rsid w:val="00186735"/>
    <w:rsid w:val="00186854"/>
    <w:rsid w:val="001878F9"/>
    <w:rsid w:val="001A46B0"/>
    <w:rsid w:val="001C2577"/>
    <w:rsid w:val="001C2FF2"/>
    <w:rsid w:val="001C3E1D"/>
    <w:rsid w:val="001C7C65"/>
    <w:rsid w:val="001D2C80"/>
    <w:rsid w:val="001D2CE0"/>
    <w:rsid w:val="001E1BD4"/>
    <w:rsid w:val="001F2F88"/>
    <w:rsid w:val="001F53EC"/>
    <w:rsid w:val="001F5CB2"/>
    <w:rsid w:val="00203BBE"/>
    <w:rsid w:val="00210E2E"/>
    <w:rsid w:val="002123B5"/>
    <w:rsid w:val="00212434"/>
    <w:rsid w:val="0021460D"/>
    <w:rsid w:val="002213BE"/>
    <w:rsid w:val="0022660C"/>
    <w:rsid w:val="0023468A"/>
    <w:rsid w:val="00236F19"/>
    <w:rsid w:val="002373EA"/>
    <w:rsid w:val="00237F42"/>
    <w:rsid w:val="00246B02"/>
    <w:rsid w:val="00251AD4"/>
    <w:rsid w:val="00255069"/>
    <w:rsid w:val="00257671"/>
    <w:rsid w:val="0026190C"/>
    <w:rsid w:val="00267134"/>
    <w:rsid w:val="00270C8F"/>
    <w:rsid w:val="002738FD"/>
    <w:rsid w:val="00274047"/>
    <w:rsid w:val="0027561D"/>
    <w:rsid w:val="00280EC3"/>
    <w:rsid w:val="0028338A"/>
    <w:rsid w:val="002908E4"/>
    <w:rsid w:val="002B084F"/>
    <w:rsid w:val="002B7779"/>
    <w:rsid w:val="002C0C12"/>
    <w:rsid w:val="002C2172"/>
    <w:rsid w:val="002C2704"/>
    <w:rsid w:val="002C52C4"/>
    <w:rsid w:val="002C5EB9"/>
    <w:rsid w:val="002D3A6C"/>
    <w:rsid w:val="002D72B6"/>
    <w:rsid w:val="002E44A7"/>
    <w:rsid w:val="002E4B9E"/>
    <w:rsid w:val="002F0359"/>
    <w:rsid w:val="002F0710"/>
    <w:rsid w:val="00302389"/>
    <w:rsid w:val="003054C6"/>
    <w:rsid w:val="00317E8A"/>
    <w:rsid w:val="0032112F"/>
    <w:rsid w:val="00323B1F"/>
    <w:rsid w:val="00325143"/>
    <w:rsid w:val="0032773C"/>
    <w:rsid w:val="00331A32"/>
    <w:rsid w:val="00340B68"/>
    <w:rsid w:val="00340FC2"/>
    <w:rsid w:val="003418DC"/>
    <w:rsid w:val="00347CE6"/>
    <w:rsid w:val="00351087"/>
    <w:rsid w:val="00362A43"/>
    <w:rsid w:val="00363A9D"/>
    <w:rsid w:val="003657B1"/>
    <w:rsid w:val="003854D8"/>
    <w:rsid w:val="00390FCA"/>
    <w:rsid w:val="00396042"/>
    <w:rsid w:val="003A0A78"/>
    <w:rsid w:val="003A1838"/>
    <w:rsid w:val="003C079A"/>
    <w:rsid w:val="003C4E5F"/>
    <w:rsid w:val="003D0DBE"/>
    <w:rsid w:val="003D3024"/>
    <w:rsid w:val="003D4BCA"/>
    <w:rsid w:val="003E5E4A"/>
    <w:rsid w:val="003F1BEC"/>
    <w:rsid w:val="003F7B01"/>
    <w:rsid w:val="00405758"/>
    <w:rsid w:val="00405D35"/>
    <w:rsid w:val="00410165"/>
    <w:rsid w:val="004118DC"/>
    <w:rsid w:val="00415301"/>
    <w:rsid w:val="00415A59"/>
    <w:rsid w:val="0041725F"/>
    <w:rsid w:val="00423210"/>
    <w:rsid w:val="0042532D"/>
    <w:rsid w:val="004255C9"/>
    <w:rsid w:val="00435DF2"/>
    <w:rsid w:val="004365E3"/>
    <w:rsid w:val="004403B7"/>
    <w:rsid w:val="00441DBC"/>
    <w:rsid w:val="00442EF4"/>
    <w:rsid w:val="00444802"/>
    <w:rsid w:val="004478DE"/>
    <w:rsid w:val="00456001"/>
    <w:rsid w:val="00460059"/>
    <w:rsid w:val="00461223"/>
    <w:rsid w:val="00465572"/>
    <w:rsid w:val="0046642F"/>
    <w:rsid w:val="00472071"/>
    <w:rsid w:val="004724AE"/>
    <w:rsid w:val="00472591"/>
    <w:rsid w:val="00475FBC"/>
    <w:rsid w:val="00482BD9"/>
    <w:rsid w:val="00486594"/>
    <w:rsid w:val="004877B2"/>
    <w:rsid w:val="004A7EE5"/>
    <w:rsid w:val="004B2A71"/>
    <w:rsid w:val="004B3952"/>
    <w:rsid w:val="004B5109"/>
    <w:rsid w:val="004B64D8"/>
    <w:rsid w:val="004B78CB"/>
    <w:rsid w:val="004C69E9"/>
    <w:rsid w:val="004C6B64"/>
    <w:rsid w:val="004C7B03"/>
    <w:rsid w:val="004D06CA"/>
    <w:rsid w:val="004E0CE4"/>
    <w:rsid w:val="004E66B0"/>
    <w:rsid w:val="004F1821"/>
    <w:rsid w:val="004F1CAD"/>
    <w:rsid w:val="004F431F"/>
    <w:rsid w:val="005067EA"/>
    <w:rsid w:val="00512D95"/>
    <w:rsid w:val="0051658B"/>
    <w:rsid w:val="00522A05"/>
    <w:rsid w:val="0052629F"/>
    <w:rsid w:val="00532E51"/>
    <w:rsid w:val="00537A4B"/>
    <w:rsid w:val="00544652"/>
    <w:rsid w:val="00544F12"/>
    <w:rsid w:val="00550E12"/>
    <w:rsid w:val="00551D82"/>
    <w:rsid w:val="0055234A"/>
    <w:rsid w:val="0055407A"/>
    <w:rsid w:val="00554FCC"/>
    <w:rsid w:val="005605AA"/>
    <w:rsid w:val="00560B7B"/>
    <w:rsid w:val="00564B5D"/>
    <w:rsid w:val="00567BF2"/>
    <w:rsid w:val="00570D56"/>
    <w:rsid w:val="00576542"/>
    <w:rsid w:val="00580740"/>
    <w:rsid w:val="00590B9C"/>
    <w:rsid w:val="00590CB6"/>
    <w:rsid w:val="005931D6"/>
    <w:rsid w:val="005B79BE"/>
    <w:rsid w:val="005C1059"/>
    <w:rsid w:val="005C421E"/>
    <w:rsid w:val="005F1022"/>
    <w:rsid w:val="006026B7"/>
    <w:rsid w:val="00604309"/>
    <w:rsid w:val="0060684A"/>
    <w:rsid w:val="00610ADA"/>
    <w:rsid w:val="0061486D"/>
    <w:rsid w:val="00616330"/>
    <w:rsid w:val="00622317"/>
    <w:rsid w:val="00622578"/>
    <w:rsid w:val="0062260B"/>
    <w:rsid w:val="00622822"/>
    <w:rsid w:val="00623042"/>
    <w:rsid w:val="00630CB5"/>
    <w:rsid w:val="0063513B"/>
    <w:rsid w:val="00635334"/>
    <w:rsid w:val="00642FF7"/>
    <w:rsid w:val="0065305F"/>
    <w:rsid w:val="00656601"/>
    <w:rsid w:val="0066403A"/>
    <w:rsid w:val="006805FA"/>
    <w:rsid w:val="00682618"/>
    <w:rsid w:val="00695E33"/>
    <w:rsid w:val="0069738D"/>
    <w:rsid w:val="006A5B16"/>
    <w:rsid w:val="006A76D9"/>
    <w:rsid w:val="006B3295"/>
    <w:rsid w:val="006B3B2C"/>
    <w:rsid w:val="006C2EE7"/>
    <w:rsid w:val="006C365C"/>
    <w:rsid w:val="006D28F4"/>
    <w:rsid w:val="006D415A"/>
    <w:rsid w:val="006D6E2F"/>
    <w:rsid w:val="006D7636"/>
    <w:rsid w:val="006E4797"/>
    <w:rsid w:val="006E4F45"/>
    <w:rsid w:val="006E4F4F"/>
    <w:rsid w:val="006F615F"/>
    <w:rsid w:val="0070444F"/>
    <w:rsid w:val="0070548E"/>
    <w:rsid w:val="00707073"/>
    <w:rsid w:val="00710463"/>
    <w:rsid w:val="007119C8"/>
    <w:rsid w:val="007170E4"/>
    <w:rsid w:val="00721181"/>
    <w:rsid w:val="00724135"/>
    <w:rsid w:val="007263E0"/>
    <w:rsid w:val="0073462D"/>
    <w:rsid w:val="00742650"/>
    <w:rsid w:val="00767E4A"/>
    <w:rsid w:val="007745A0"/>
    <w:rsid w:val="007910E5"/>
    <w:rsid w:val="007916C4"/>
    <w:rsid w:val="00791AE5"/>
    <w:rsid w:val="00792A8F"/>
    <w:rsid w:val="00793E9B"/>
    <w:rsid w:val="00797781"/>
    <w:rsid w:val="007B3C8C"/>
    <w:rsid w:val="007B715D"/>
    <w:rsid w:val="007C385C"/>
    <w:rsid w:val="007D2956"/>
    <w:rsid w:val="007D7E49"/>
    <w:rsid w:val="007E5348"/>
    <w:rsid w:val="007F77FB"/>
    <w:rsid w:val="008106D4"/>
    <w:rsid w:val="00812296"/>
    <w:rsid w:val="00812A2B"/>
    <w:rsid w:val="008147B7"/>
    <w:rsid w:val="00835525"/>
    <w:rsid w:val="00836DAA"/>
    <w:rsid w:val="008503C4"/>
    <w:rsid w:val="00851C21"/>
    <w:rsid w:val="00860045"/>
    <w:rsid w:val="00866670"/>
    <w:rsid w:val="00882CC7"/>
    <w:rsid w:val="00883031"/>
    <w:rsid w:val="00886FCB"/>
    <w:rsid w:val="008A3982"/>
    <w:rsid w:val="008A536C"/>
    <w:rsid w:val="008A7981"/>
    <w:rsid w:val="008B1EEA"/>
    <w:rsid w:val="008C2088"/>
    <w:rsid w:val="008C43EE"/>
    <w:rsid w:val="008C71C1"/>
    <w:rsid w:val="008E172F"/>
    <w:rsid w:val="00900260"/>
    <w:rsid w:val="0090140C"/>
    <w:rsid w:val="00903C6F"/>
    <w:rsid w:val="009068CC"/>
    <w:rsid w:val="00915DB9"/>
    <w:rsid w:val="009223CC"/>
    <w:rsid w:val="00922F64"/>
    <w:rsid w:val="009240D7"/>
    <w:rsid w:val="00932551"/>
    <w:rsid w:val="009336A4"/>
    <w:rsid w:val="00937600"/>
    <w:rsid w:val="0094216A"/>
    <w:rsid w:val="00950C76"/>
    <w:rsid w:val="00963C95"/>
    <w:rsid w:val="00967AF7"/>
    <w:rsid w:val="00980DF6"/>
    <w:rsid w:val="00982FFA"/>
    <w:rsid w:val="00985B92"/>
    <w:rsid w:val="00996EB3"/>
    <w:rsid w:val="009A504B"/>
    <w:rsid w:val="009B270E"/>
    <w:rsid w:val="009B4996"/>
    <w:rsid w:val="009C330C"/>
    <w:rsid w:val="009F455D"/>
    <w:rsid w:val="009F5258"/>
    <w:rsid w:val="009F7A6A"/>
    <w:rsid w:val="00A02741"/>
    <w:rsid w:val="00A15682"/>
    <w:rsid w:val="00A20ED5"/>
    <w:rsid w:val="00A24D6A"/>
    <w:rsid w:val="00A26955"/>
    <w:rsid w:val="00A30991"/>
    <w:rsid w:val="00A46484"/>
    <w:rsid w:val="00A46F21"/>
    <w:rsid w:val="00A52EDD"/>
    <w:rsid w:val="00A53DA2"/>
    <w:rsid w:val="00A73716"/>
    <w:rsid w:val="00A75F51"/>
    <w:rsid w:val="00A7695E"/>
    <w:rsid w:val="00A76EA7"/>
    <w:rsid w:val="00A777B8"/>
    <w:rsid w:val="00A80CD7"/>
    <w:rsid w:val="00A80F91"/>
    <w:rsid w:val="00A83A2A"/>
    <w:rsid w:val="00A91042"/>
    <w:rsid w:val="00A91840"/>
    <w:rsid w:val="00A92ADD"/>
    <w:rsid w:val="00A9458C"/>
    <w:rsid w:val="00AA2B13"/>
    <w:rsid w:val="00AA6BC0"/>
    <w:rsid w:val="00AB2BF3"/>
    <w:rsid w:val="00AB784D"/>
    <w:rsid w:val="00AC000A"/>
    <w:rsid w:val="00AC3610"/>
    <w:rsid w:val="00AF1A29"/>
    <w:rsid w:val="00AF607F"/>
    <w:rsid w:val="00AF6534"/>
    <w:rsid w:val="00B053C6"/>
    <w:rsid w:val="00B075D9"/>
    <w:rsid w:val="00B11420"/>
    <w:rsid w:val="00B21520"/>
    <w:rsid w:val="00B26809"/>
    <w:rsid w:val="00B30A38"/>
    <w:rsid w:val="00B3224C"/>
    <w:rsid w:val="00B37D96"/>
    <w:rsid w:val="00B41641"/>
    <w:rsid w:val="00B41C8C"/>
    <w:rsid w:val="00B5199E"/>
    <w:rsid w:val="00B54C1E"/>
    <w:rsid w:val="00B55414"/>
    <w:rsid w:val="00B61025"/>
    <w:rsid w:val="00B64DB1"/>
    <w:rsid w:val="00B65564"/>
    <w:rsid w:val="00B72B0C"/>
    <w:rsid w:val="00B72CAB"/>
    <w:rsid w:val="00B75166"/>
    <w:rsid w:val="00B8193F"/>
    <w:rsid w:val="00B8290B"/>
    <w:rsid w:val="00B837D2"/>
    <w:rsid w:val="00B85146"/>
    <w:rsid w:val="00B91C5E"/>
    <w:rsid w:val="00B95A4A"/>
    <w:rsid w:val="00BA1B9D"/>
    <w:rsid w:val="00BA679B"/>
    <w:rsid w:val="00BB7095"/>
    <w:rsid w:val="00BC6174"/>
    <w:rsid w:val="00BD1113"/>
    <w:rsid w:val="00BD187B"/>
    <w:rsid w:val="00BE22A2"/>
    <w:rsid w:val="00BE6463"/>
    <w:rsid w:val="00BF7AAD"/>
    <w:rsid w:val="00C03236"/>
    <w:rsid w:val="00C1630B"/>
    <w:rsid w:val="00C26A9A"/>
    <w:rsid w:val="00C34A50"/>
    <w:rsid w:val="00C36CB8"/>
    <w:rsid w:val="00C40E6A"/>
    <w:rsid w:val="00C76607"/>
    <w:rsid w:val="00C7738E"/>
    <w:rsid w:val="00C910D5"/>
    <w:rsid w:val="00C92543"/>
    <w:rsid w:val="00C97534"/>
    <w:rsid w:val="00C976F6"/>
    <w:rsid w:val="00C97AE6"/>
    <w:rsid w:val="00CB5057"/>
    <w:rsid w:val="00CB515E"/>
    <w:rsid w:val="00CB5C34"/>
    <w:rsid w:val="00CB72C6"/>
    <w:rsid w:val="00CC0A63"/>
    <w:rsid w:val="00CC3647"/>
    <w:rsid w:val="00CC4838"/>
    <w:rsid w:val="00CC702B"/>
    <w:rsid w:val="00CD7338"/>
    <w:rsid w:val="00CD7407"/>
    <w:rsid w:val="00CE10CB"/>
    <w:rsid w:val="00CE7C87"/>
    <w:rsid w:val="00CF38F4"/>
    <w:rsid w:val="00CF52E8"/>
    <w:rsid w:val="00CF6C80"/>
    <w:rsid w:val="00D104B0"/>
    <w:rsid w:val="00D15BE5"/>
    <w:rsid w:val="00D47031"/>
    <w:rsid w:val="00D529BF"/>
    <w:rsid w:val="00D56CA3"/>
    <w:rsid w:val="00D82157"/>
    <w:rsid w:val="00D82585"/>
    <w:rsid w:val="00D87A79"/>
    <w:rsid w:val="00D94838"/>
    <w:rsid w:val="00DA6266"/>
    <w:rsid w:val="00DB0D24"/>
    <w:rsid w:val="00DB495E"/>
    <w:rsid w:val="00DC2B1F"/>
    <w:rsid w:val="00DC5FF0"/>
    <w:rsid w:val="00DC6AC3"/>
    <w:rsid w:val="00DD1CAF"/>
    <w:rsid w:val="00DD2433"/>
    <w:rsid w:val="00DD24C1"/>
    <w:rsid w:val="00DD25B9"/>
    <w:rsid w:val="00DD5E61"/>
    <w:rsid w:val="00DD6579"/>
    <w:rsid w:val="00DF17D2"/>
    <w:rsid w:val="00DF30F4"/>
    <w:rsid w:val="00E02708"/>
    <w:rsid w:val="00E03968"/>
    <w:rsid w:val="00E05501"/>
    <w:rsid w:val="00E07FAB"/>
    <w:rsid w:val="00E23B2B"/>
    <w:rsid w:val="00E26A0C"/>
    <w:rsid w:val="00E4575C"/>
    <w:rsid w:val="00E479C0"/>
    <w:rsid w:val="00E51C3E"/>
    <w:rsid w:val="00E546BB"/>
    <w:rsid w:val="00E613E1"/>
    <w:rsid w:val="00E67498"/>
    <w:rsid w:val="00E70FEC"/>
    <w:rsid w:val="00E90C18"/>
    <w:rsid w:val="00E9487F"/>
    <w:rsid w:val="00EB1E68"/>
    <w:rsid w:val="00EB25D7"/>
    <w:rsid w:val="00EB3168"/>
    <w:rsid w:val="00EC22DD"/>
    <w:rsid w:val="00ED6A79"/>
    <w:rsid w:val="00EF119B"/>
    <w:rsid w:val="00EF1FBF"/>
    <w:rsid w:val="00EF5294"/>
    <w:rsid w:val="00F05DD1"/>
    <w:rsid w:val="00F07CF6"/>
    <w:rsid w:val="00F11338"/>
    <w:rsid w:val="00F11922"/>
    <w:rsid w:val="00F33A51"/>
    <w:rsid w:val="00F35B46"/>
    <w:rsid w:val="00F370ED"/>
    <w:rsid w:val="00F479E7"/>
    <w:rsid w:val="00F53324"/>
    <w:rsid w:val="00F56323"/>
    <w:rsid w:val="00F578D1"/>
    <w:rsid w:val="00F60704"/>
    <w:rsid w:val="00F621CB"/>
    <w:rsid w:val="00F6643D"/>
    <w:rsid w:val="00F71EDD"/>
    <w:rsid w:val="00F73CB2"/>
    <w:rsid w:val="00F747C3"/>
    <w:rsid w:val="00F80461"/>
    <w:rsid w:val="00F8113F"/>
    <w:rsid w:val="00F85043"/>
    <w:rsid w:val="00F8559D"/>
    <w:rsid w:val="00FB17EF"/>
    <w:rsid w:val="00FB6237"/>
    <w:rsid w:val="00FC3CF8"/>
    <w:rsid w:val="00FC4388"/>
    <w:rsid w:val="00FD4466"/>
    <w:rsid w:val="00FE2612"/>
    <w:rsid w:val="00FE4FBA"/>
    <w:rsid w:val="00FF02F0"/>
    <w:rsid w:val="00FF2D7E"/>
    <w:rsid w:val="00FF45CC"/>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2"/>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49"/>
    <w:pPr>
      <w:widowControl/>
      <w:jc w:val="left"/>
    </w:pPr>
    <w:rPr>
      <w:rFonts w:ascii="Times New Roman" w:eastAsia="Times New Roman" w:hAnsi="Times New Roman" w:cs="Times New Roman"/>
      <w:kern w:val="0"/>
      <w:lang w:val="de-DE" w:eastAsia="zh-CN"/>
    </w:rPr>
  </w:style>
  <w:style w:type="paragraph" w:styleId="Heading1">
    <w:name w:val="heading 1"/>
    <w:basedOn w:val="Normal"/>
    <w:next w:val="Normal"/>
    <w:uiPriority w:val="9"/>
    <w:qFormat/>
    <w:pPr>
      <w:keepNext/>
      <w:widowControl w:val="0"/>
      <w:spacing w:before="240" w:after="60"/>
      <w:jc w:val="both"/>
      <w:outlineLvl w:val="0"/>
    </w:pPr>
    <w:rPr>
      <w:rFonts w:ascii="Calibri" w:eastAsia="SimSun" w:hAnsi="Calibri" w:cs="Calibri"/>
      <w:b/>
      <w:kern w:val="2"/>
      <w:sz w:val="28"/>
      <w:szCs w:val="28"/>
      <w:lang w:val="en-US"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SimSun" w:hAnsi="Calibri" w:cs="Calibri"/>
      <w:b/>
      <w:kern w:val="2"/>
      <w:lang w:val="en-US" w:eastAsia="en-US"/>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SimSun" w:hAnsi="Calibri" w:cs="Calibri"/>
      <w:b/>
      <w:kern w:val="2"/>
      <w:sz w:val="72"/>
      <w:szCs w:val="72"/>
      <w:lang w:val="en-US"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kern w:val="2"/>
      <w:sz w:val="48"/>
      <w:szCs w:val="48"/>
      <w:lang w:val="en-US"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4A7EE5"/>
    <w:pPr>
      <w:widowControl w:val="0"/>
      <w:tabs>
        <w:tab w:val="center" w:pos="4536"/>
        <w:tab w:val="right" w:pos="9072"/>
      </w:tabs>
      <w:jc w:val="both"/>
    </w:pPr>
    <w:rPr>
      <w:rFonts w:ascii="Calibri" w:eastAsia="SimSun" w:hAnsi="Calibri" w:cs="Calibri"/>
      <w:kern w:val="2"/>
      <w:lang w:val="en-US" w:eastAsia="en-US"/>
    </w:rPr>
  </w:style>
  <w:style w:type="character" w:customStyle="1" w:styleId="FooterChar">
    <w:name w:val="Footer Char"/>
    <w:basedOn w:val="DefaultParagraphFont"/>
    <w:link w:val="Footer"/>
    <w:uiPriority w:val="99"/>
    <w:rsid w:val="004A7EE5"/>
  </w:style>
  <w:style w:type="character" w:styleId="FollowedHyperlink">
    <w:name w:val="FollowedHyperlink"/>
    <w:basedOn w:val="DefaultParagraphFont"/>
    <w:uiPriority w:val="99"/>
    <w:semiHidden/>
    <w:unhideWhenUsed/>
    <w:rsid w:val="0055407A"/>
    <w:rPr>
      <w:color w:val="800080" w:themeColor="followedHyperlink"/>
      <w:u w:val="single"/>
    </w:rPr>
  </w:style>
  <w:style w:type="paragraph" w:customStyle="1" w:styleId="p1">
    <w:name w:val="p1"/>
    <w:basedOn w:val="Normal"/>
    <w:rsid w:val="00D82157"/>
    <w:rPr>
      <w:rFonts w:ascii="Helvetica" w:eastAsiaTheme="minorEastAsia" w:hAnsi="Helvetica"/>
      <w:kern w:val="2"/>
      <w:sz w:val="12"/>
      <w:szCs w:val="12"/>
      <w:lang w:val="en-US"/>
    </w:rPr>
  </w:style>
  <w:style w:type="character" w:customStyle="1" w:styleId="normaltextrun">
    <w:name w:val="normaltextrun"/>
    <w:basedOn w:val="DefaultParagraphFont"/>
    <w:rsid w:val="00D82157"/>
  </w:style>
  <w:style w:type="character" w:styleId="CommentReference">
    <w:name w:val="annotation reference"/>
    <w:basedOn w:val="DefaultParagraphFont"/>
    <w:uiPriority w:val="99"/>
    <w:semiHidden/>
    <w:unhideWhenUsed/>
    <w:rsid w:val="00D82157"/>
    <w:rPr>
      <w:sz w:val="16"/>
      <w:szCs w:val="16"/>
    </w:rPr>
  </w:style>
  <w:style w:type="paragraph" w:styleId="CommentText">
    <w:name w:val="annotation text"/>
    <w:basedOn w:val="Normal"/>
    <w:link w:val="CommentTextChar"/>
    <w:uiPriority w:val="99"/>
    <w:unhideWhenUsed/>
    <w:rsid w:val="00D82157"/>
    <w:pPr>
      <w:widowControl w:val="0"/>
      <w:jc w:val="both"/>
    </w:pPr>
    <w:rPr>
      <w:rFonts w:asciiTheme="minorHAnsi" w:eastAsiaTheme="minorEastAsia" w:hAnsiTheme="minorHAnsi" w:cstheme="minorBidi"/>
      <w:kern w:val="2"/>
      <w:sz w:val="20"/>
      <w:szCs w:val="20"/>
      <w:lang w:val="en-US"/>
    </w:rPr>
  </w:style>
  <w:style w:type="character" w:customStyle="1" w:styleId="CommentTextChar">
    <w:name w:val="Comment Text Char"/>
    <w:basedOn w:val="DefaultParagraphFont"/>
    <w:link w:val="CommentText"/>
    <w:uiPriority w:val="99"/>
    <w:rsid w:val="00D82157"/>
    <w:rPr>
      <w:rFonts w:asciiTheme="minorHAnsi" w:eastAsiaTheme="minorEastAsia" w:hAnsiTheme="minorHAnsi" w:cstheme="minorBidi"/>
      <w:kern w:val="2"/>
      <w:sz w:val="20"/>
      <w:szCs w:val="20"/>
      <w:lang w:eastAsia="zh-CN"/>
    </w:rPr>
  </w:style>
  <w:style w:type="paragraph" w:styleId="BalloonText">
    <w:name w:val="Balloon Text"/>
    <w:basedOn w:val="Normal"/>
    <w:link w:val="BalloonTextChar"/>
    <w:uiPriority w:val="99"/>
    <w:semiHidden/>
    <w:unhideWhenUsed/>
    <w:rsid w:val="00D82157"/>
    <w:rPr>
      <w:sz w:val="18"/>
      <w:szCs w:val="18"/>
    </w:rPr>
  </w:style>
  <w:style w:type="character" w:customStyle="1" w:styleId="BalloonTextChar">
    <w:name w:val="Balloon Text Char"/>
    <w:basedOn w:val="DefaultParagraphFont"/>
    <w:link w:val="BalloonText"/>
    <w:uiPriority w:val="99"/>
    <w:semiHidden/>
    <w:rsid w:val="00D82157"/>
    <w:rPr>
      <w:rFonts w:ascii="Times New Roman" w:hAnsi="Times New Roman" w:cs="Times New Roman"/>
      <w:sz w:val="18"/>
      <w:szCs w:val="18"/>
    </w:rPr>
  </w:style>
  <w:style w:type="paragraph" w:styleId="ListParagraph">
    <w:name w:val="List Paragraph"/>
    <w:basedOn w:val="Normal"/>
    <w:link w:val="ListParagraphChar"/>
    <w:uiPriority w:val="34"/>
    <w:qFormat/>
    <w:rsid w:val="001F53EC"/>
    <w:pPr>
      <w:widowControl w:val="0"/>
      <w:ind w:firstLineChars="200" w:firstLine="420"/>
      <w:jc w:val="both"/>
    </w:pPr>
    <w:rPr>
      <w:rFonts w:asciiTheme="minorHAnsi" w:eastAsiaTheme="minorEastAsia" w:hAnsiTheme="minorHAnsi" w:cstheme="minorBidi"/>
      <w:kern w:val="2"/>
      <w:lang w:val="en-US"/>
    </w:rPr>
  </w:style>
  <w:style w:type="character" w:customStyle="1" w:styleId="ListParagraphChar">
    <w:name w:val="List Paragraph Char"/>
    <w:basedOn w:val="DefaultParagraphFont"/>
    <w:link w:val="ListParagraph"/>
    <w:uiPriority w:val="34"/>
    <w:rsid w:val="001F53EC"/>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uiPriority w:val="99"/>
    <w:semiHidden/>
    <w:unhideWhenUsed/>
    <w:rsid w:val="00C40E6A"/>
    <w:rPr>
      <w:rFonts w:ascii="Calibri" w:eastAsia="Calibri" w:hAnsi="Calibri" w:cs="Calibri"/>
      <w:b/>
      <w:bCs/>
      <w:kern w:val="0"/>
      <w:lang w:eastAsia="en-US"/>
    </w:rPr>
  </w:style>
  <w:style w:type="character" w:customStyle="1" w:styleId="CommentSubjectChar">
    <w:name w:val="Comment Subject Char"/>
    <w:basedOn w:val="CommentTextChar"/>
    <w:link w:val="CommentSubject"/>
    <w:uiPriority w:val="99"/>
    <w:semiHidden/>
    <w:rsid w:val="00C40E6A"/>
    <w:rPr>
      <w:rFonts w:asciiTheme="minorHAnsi" w:eastAsiaTheme="minorEastAsia" w:hAnsiTheme="minorHAnsi" w:cstheme="minorBidi"/>
      <w:b/>
      <w:bCs/>
      <w:kern w:val="2"/>
      <w:sz w:val="20"/>
      <w:szCs w:val="20"/>
      <w:lang w:eastAsia="zh-CN"/>
    </w:rPr>
  </w:style>
  <w:style w:type="paragraph" w:styleId="NormalWeb">
    <w:name w:val="Normal (Web)"/>
    <w:basedOn w:val="Normal"/>
    <w:uiPriority w:val="99"/>
    <w:semiHidden/>
    <w:unhideWhenUsed/>
    <w:rsid w:val="008A536C"/>
    <w:pPr>
      <w:spacing w:before="100" w:beforeAutospacing="1" w:after="100" w:afterAutospacing="1"/>
    </w:pPr>
  </w:style>
  <w:style w:type="character" w:customStyle="1" w:styleId="s1">
    <w:name w:val="s1"/>
    <w:basedOn w:val="DefaultParagraphFont"/>
    <w:rsid w:val="00537A4B"/>
    <w:rPr>
      <w:rFonts w:ascii="Helvetica" w:hAnsi="Helvetica" w:hint="default"/>
      <w:sz w:val="8"/>
      <w:szCs w:val="8"/>
    </w:rPr>
  </w:style>
  <w:style w:type="paragraph" w:styleId="Revision">
    <w:name w:val="Revision"/>
    <w:hidden/>
    <w:uiPriority w:val="99"/>
    <w:semiHidden/>
    <w:rsid w:val="00A52EDD"/>
    <w:pPr>
      <w:widowControl/>
      <w:jc w:val="left"/>
    </w:pPr>
  </w:style>
  <w:style w:type="character" w:customStyle="1" w:styleId="apple-converted-space">
    <w:name w:val="apple-converted-space"/>
    <w:basedOn w:val="DefaultParagraphFont"/>
    <w:rsid w:val="00BD187B"/>
  </w:style>
  <w:style w:type="character" w:styleId="LineNumber">
    <w:name w:val="line number"/>
    <w:basedOn w:val="DefaultParagraphFont"/>
    <w:uiPriority w:val="99"/>
    <w:semiHidden/>
    <w:unhideWhenUsed/>
    <w:rsid w:val="00F73CB2"/>
  </w:style>
  <w:style w:type="character" w:customStyle="1" w:styleId="author-sup-separator">
    <w:name w:val="author-sup-separator"/>
    <w:basedOn w:val="DefaultParagraphFont"/>
    <w:rsid w:val="00812A2B"/>
  </w:style>
  <w:style w:type="character" w:customStyle="1" w:styleId="UnresolvedMention2">
    <w:name w:val="Unresolved Mention2"/>
    <w:basedOn w:val="DefaultParagraphFont"/>
    <w:uiPriority w:val="99"/>
    <w:semiHidden/>
    <w:unhideWhenUsed/>
    <w:rsid w:val="006026B7"/>
    <w:rPr>
      <w:color w:val="605E5C"/>
      <w:shd w:val="clear" w:color="auto" w:fill="E1DFDD"/>
    </w:rPr>
  </w:style>
  <w:style w:type="paragraph" w:customStyle="1" w:styleId="EndNoteBibliography">
    <w:name w:val="EndNote Bibliography"/>
    <w:basedOn w:val="Normal"/>
    <w:link w:val="EndNoteBibliographyChar"/>
    <w:rsid w:val="007F77FB"/>
    <w:pPr>
      <w:jc w:val="both"/>
    </w:pPr>
  </w:style>
  <w:style w:type="character" w:customStyle="1" w:styleId="EndNoteBibliographyChar">
    <w:name w:val="EndNote Bibliography Char"/>
    <w:basedOn w:val="ListParagraphChar"/>
    <w:link w:val="EndNoteBibliography"/>
    <w:rsid w:val="007F77FB"/>
    <w:rPr>
      <w:rFonts w:ascii="Times New Roman" w:eastAsia="Times New Roman" w:hAnsi="Times New Roman" w:cs="Times New Roman"/>
      <w:kern w:val="0"/>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509">
      <w:bodyDiv w:val="1"/>
      <w:marLeft w:val="0"/>
      <w:marRight w:val="0"/>
      <w:marTop w:val="0"/>
      <w:marBottom w:val="0"/>
      <w:divBdr>
        <w:top w:val="none" w:sz="0" w:space="0" w:color="auto"/>
        <w:left w:val="none" w:sz="0" w:space="0" w:color="auto"/>
        <w:bottom w:val="none" w:sz="0" w:space="0" w:color="auto"/>
        <w:right w:val="none" w:sz="0" w:space="0" w:color="auto"/>
      </w:divBdr>
    </w:div>
    <w:div w:id="112674683">
      <w:bodyDiv w:val="1"/>
      <w:marLeft w:val="0"/>
      <w:marRight w:val="0"/>
      <w:marTop w:val="0"/>
      <w:marBottom w:val="0"/>
      <w:divBdr>
        <w:top w:val="none" w:sz="0" w:space="0" w:color="auto"/>
        <w:left w:val="none" w:sz="0" w:space="0" w:color="auto"/>
        <w:bottom w:val="none" w:sz="0" w:space="0" w:color="auto"/>
        <w:right w:val="none" w:sz="0" w:space="0" w:color="auto"/>
      </w:divBdr>
    </w:div>
    <w:div w:id="143208375">
      <w:bodyDiv w:val="1"/>
      <w:marLeft w:val="0"/>
      <w:marRight w:val="0"/>
      <w:marTop w:val="0"/>
      <w:marBottom w:val="0"/>
      <w:divBdr>
        <w:top w:val="none" w:sz="0" w:space="0" w:color="auto"/>
        <w:left w:val="none" w:sz="0" w:space="0" w:color="auto"/>
        <w:bottom w:val="none" w:sz="0" w:space="0" w:color="auto"/>
        <w:right w:val="none" w:sz="0" w:space="0" w:color="auto"/>
      </w:divBdr>
    </w:div>
    <w:div w:id="226574885">
      <w:bodyDiv w:val="1"/>
      <w:marLeft w:val="0"/>
      <w:marRight w:val="0"/>
      <w:marTop w:val="0"/>
      <w:marBottom w:val="0"/>
      <w:divBdr>
        <w:top w:val="none" w:sz="0" w:space="0" w:color="auto"/>
        <w:left w:val="none" w:sz="0" w:space="0" w:color="auto"/>
        <w:bottom w:val="none" w:sz="0" w:space="0" w:color="auto"/>
        <w:right w:val="none" w:sz="0" w:space="0" w:color="auto"/>
      </w:divBdr>
    </w:div>
    <w:div w:id="539636771">
      <w:bodyDiv w:val="1"/>
      <w:marLeft w:val="0"/>
      <w:marRight w:val="0"/>
      <w:marTop w:val="0"/>
      <w:marBottom w:val="0"/>
      <w:divBdr>
        <w:top w:val="none" w:sz="0" w:space="0" w:color="auto"/>
        <w:left w:val="none" w:sz="0" w:space="0" w:color="auto"/>
        <w:bottom w:val="none" w:sz="0" w:space="0" w:color="auto"/>
        <w:right w:val="none" w:sz="0" w:space="0" w:color="auto"/>
      </w:divBdr>
    </w:div>
    <w:div w:id="644622278">
      <w:bodyDiv w:val="1"/>
      <w:marLeft w:val="0"/>
      <w:marRight w:val="0"/>
      <w:marTop w:val="0"/>
      <w:marBottom w:val="0"/>
      <w:divBdr>
        <w:top w:val="none" w:sz="0" w:space="0" w:color="auto"/>
        <w:left w:val="none" w:sz="0" w:space="0" w:color="auto"/>
        <w:bottom w:val="none" w:sz="0" w:space="0" w:color="auto"/>
        <w:right w:val="none" w:sz="0" w:space="0" w:color="auto"/>
      </w:divBdr>
    </w:div>
    <w:div w:id="647318600">
      <w:bodyDiv w:val="1"/>
      <w:marLeft w:val="0"/>
      <w:marRight w:val="0"/>
      <w:marTop w:val="0"/>
      <w:marBottom w:val="0"/>
      <w:divBdr>
        <w:top w:val="none" w:sz="0" w:space="0" w:color="auto"/>
        <w:left w:val="none" w:sz="0" w:space="0" w:color="auto"/>
        <w:bottom w:val="none" w:sz="0" w:space="0" w:color="auto"/>
        <w:right w:val="none" w:sz="0" w:space="0" w:color="auto"/>
      </w:divBdr>
    </w:div>
    <w:div w:id="651376865">
      <w:bodyDiv w:val="1"/>
      <w:marLeft w:val="0"/>
      <w:marRight w:val="0"/>
      <w:marTop w:val="0"/>
      <w:marBottom w:val="0"/>
      <w:divBdr>
        <w:top w:val="none" w:sz="0" w:space="0" w:color="auto"/>
        <w:left w:val="none" w:sz="0" w:space="0" w:color="auto"/>
        <w:bottom w:val="none" w:sz="0" w:space="0" w:color="auto"/>
        <w:right w:val="none" w:sz="0" w:space="0" w:color="auto"/>
      </w:divBdr>
    </w:div>
    <w:div w:id="888422371">
      <w:bodyDiv w:val="1"/>
      <w:marLeft w:val="0"/>
      <w:marRight w:val="0"/>
      <w:marTop w:val="0"/>
      <w:marBottom w:val="0"/>
      <w:divBdr>
        <w:top w:val="none" w:sz="0" w:space="0" w:color="auto"/>
        <w:left w:val="none" w:sz="0" w:space="0" w:color="auto"/>
        <w:bottom w:val="none" w:sz="0" w:space="0" w:color="auto"/>
        <w:right w:val="none" w:sz="0" w:space="0" w:color="auto"/>
      </w:divBdr>
    </w:div>
    <w:div w:id="1230382767">
      <w:bodyDiv w:val="1"/>
      <w:marLeft w:val="0"/>
      <w:marRight w:val="0"/>
      <w:marTop w:val="0"/>
      <w:marBottom w:val="0"/>
      <w:divBdr>
        <w:top w:val="none" w:sz="0" w:space="0" w:color="auto"/>
        <w:left w:val="none" w:sz="0" w:space="0" w:color="auto"/>
        <w:bottom w:val="none" w:sz="0" w:space="0" w:color="auto"/>
        <w:right w:val="none" w:sz="0" w:space="0" w:color="auto"/>
      </w:divBdr>
    </w:div>
    <w:div w:id="1350714397">
      <w:bodyDiv w:val="1"/>
      <w:marLeft w:val="0"/>
      <w:marRight w:val="0"/>
      <w:marTop w:val="0"/>
      <w:marBottom w:val="0"/>
      <w:divBdr>
        <w:top w:val="none" w:sz="0" w:space="0" w:color="auto"/>
        <w:left w:val="none" w:sz="0" w:space="0" w:color="auto"/>
        <w:bottom w:val="none" w:sz="0" w:space="0" w:color="auto"/>
        <w:right w:val="none" w:sz="0" w:space="0" w:color="auto"/>
      </w:divBdr>
    </w:div>
    <w:div w:id="1354919815">
      <w:bodyDiv w:val="1"/>
      <w:marLeft w:val="0"/>
      <w:marRight w:val="0"/>
      <w:marTop w:val="0"/>
      <w:marBottom w:val="0"/>
      <w:divBdr>
        <w:top w:val="none" w:sz="0" w:space="0" w:color="auto"/>
        <w:left w:val="none" w:sz="0" w:space="0" w:color="auto"/>
        <w:bottom w:val="none" w:sz="0" w:space="0" w:color="auto"/>
        <w:right w:val="none" w:sz="0" w:space="0" w:color="auto"/>
      </w:divBdr>
    </w:div>
    <w:div w:id="1381588735">
      <w:bodyDiv w:val="1"/>
      <w:marLeft w:val="0"/>
      <w:marRight w:val="0"/>
      <w:marTop w:val="0"/>
      <w:marBottom w:val="0"/>
      <w:divBdr>
        <w:top w:val="none" w:sz="0" w:space="0" w:color="auto"/>
        <w:left w:val="none" w:sz="0" w:space="0" w:color="auto"/>
        <w:bottom w:val="none" w:sz="0" w:space="0" w:color="auto"/>
        <w:right w:val="none" w:sz="0" w:space="0" w:color="auto"/>
      </w:divBdr>
    </w:div>
    <w:div w:id="1393505352">
      <w:bodyDiv w:val="1"/>
      <w:marLeft w:val="0"/>
      <w:marRight w:val="0"/>
      <w:marTop w:val="0"/>
      <w:marBottom w:val="0"/>
      <w:divBdr>
        <w:top w:val="none" w:sz="0" w:space="0" w:color="auto"/>
        <w:left w:val="none" w:sz="0" w:space="0" w:color="auto"/>
        <w:bottom w:val="none" w:sz="0" w:space="0" w:color="auto"/>
        <w:right w:val="none" w:sz="0" w:space="0" w:color="auto"/>
      </w:divBdr>
    </w:div>
    <w:div w:id="1398093618">
      <w:bodyDiv w:val="1"/>
      <w:marLeft w:val="0"/>
      <w:marRight w:val="0"/>
      <w:marTop w:val="0"/>
      <w:marBottom w:val="0"/>
      <w:divBdr>
        <w:top w:val="none" w:sz="0" w:space="0" w:color="auto"/>
        <w:left w:val="none" w:sz="0" w:space="0" w:color="auto"/>
        <w:bottom w:val="none" w:sz="0" w:space="0" w:color="auto"/>
        <w:right w:val="none" w:sz="0" w:space="0" w:color="auto"/>
      </w:divBdr>
    </w:div>
    <w:div w:id="1440757363">
      <w:bodyDiv w:val="1"/>
      <w:marLeft w:val="0"/>
      <w:marRight w:val="0"/>
      <w:marTop w:val="0"/>
      <w:marBottom w:val="0"/>
      <w:divBdr>
        <w:top w:val="none" w:sz="0" w:space="0" w:color="auto"/>
        <w:left w:val="none" w:sz="0" w:space="0" w:color="auto"/>
        <w:bottom w:val="none" w:sz="0" w:space="0" w:color="auto"/>
        <w:right w:val="none" w:sz="0" w:space="0" w:color="auto"/>
      </w:divBdr>
    </w:div>
    <w:div w:id="1888565487">
      <w:bodyDiv w:val="1"/>
      <w:marLeft w:val="0"/>
      <w:marRight w:val="0"/>
      <w:marTop w:val="0"/>
      <w:marBottom w:val="0"/>
      <w:divBdr>
        <w:top w:val="none" w:sz="0" w:space="0" w:color="auto"/>
        <w:left w:val="none" w:sz="0" w:space="0" w:color="auto"/>
        <w:bottom w:val="none" w:sz="0" w:space="0" w:color="auto"/>
        <w:right w:val="none" w:sz="0" w:space="0" w:color="auto"/>
      </w:divBdr>
    </w:div>
    <w:div w:id="1996033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7D5D-DED7-423E-BD12-3D9FFF3F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17972</Words>
  <Characters>102445</Characters>
  <Application>Microsoft Office Word</Application>
  <DocSecurity>0</DocSecurity>
  <Lines>853</Lines>
  <Paragraphs>240</Paragraphs>
  <ScaleCrop>false</ScaleCrop>
  <HeadingPairs>
    <vt:vector size="6" baseType="variant">
      <vt:variant>
        <vt:lpstr>Title</vt:lpstr>
      </vt:variant>
      <vt:variant>
        <vt:i4>1</vt:i4>
      </vt:variant>
      <vt:variant>
        <vt:lpstr>Titel</vt:lpstr>
      </vt:variant>
      <vt:variant>
        <vt:i4>1</vt:i4>
      </vt:variant>
      <vt:variant>
        <vt:lpstr>标题</vt:lpstr>
      </vt:variant>
      <vt:variant>
        <vt:i4>1</vt:i4>
      </vt:variant>
    </vt:vector>
  </HeadingPairs>
  <TitlesOfParts>
    <vt:vector size="3" baseType="lpstr">
      <vt:lpstr/>
      <vt:lpstr/>
      <vt:lpstr/>
    </vt:vector>
  </TitlesOfParts>
  <Company/>
  <LinksUpToDate>false</LinksUpToDate>
  <CharactersWithSpaces>120177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2021-10-21T08:23:00Z</dcterms:created>
  <dcterms:modified xsi:type="dcterms:W3CDTF">2021-10-21T09:02:00Z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76f51446-2abe-3419-8def-cd2a831d9a77</vt:lpwstr>
  </property>
  <property fmtid="{D5CDD505-2E9C-101B-9397-08002B2CF9AE}" pid="24" name="Mendeley Citation Style_1">
    <vt:lpwstr>http://www.zotero.org/styles/journal-of-visualized-experiments</vt:lpwstr>
  </property>
</Properties>
</file>