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A3696" w14:textId="06C56C83" w:rsidR="001A6EC2" w:rsidRPr="00C242A3" w:rsidRDefault="001A6EC2" w:rsidP="000725FC">
      <w:pPr>
        <w:pStyle w:val="BodyA"/>
        <w:spacing w:after="0" w:line="240" w:lineRule="auto"/>
        <w:jc w:val="both"/>
        <w:rPr>
          <w:rFonts w:cs="Calibri"/>
          <w:b/>
          <w:bCs/>
          <w:color w:val="auto"/>
          <w:sz w:val="24"/>
          <w:szCs w:val="24"/>
        </w:rPr>
      </w:pPr>
      <w:r w:rsidRPr="000725FC">
        <w:rPr>
          <w:rFonts w:cs="Calibri"/>
          <w:b/>
          <w:bCs/>
          <w:color w:val="auto"/>
          <w:sz w:val="24"/>
          <w:szCs w:val="24"/>
        </w:rPr>
        <w:t>TITLE</w:t>
      </w:r>
      <w:r w:rsidR="006B7B92" w:rsidRPr="00C242A3">
        <w:rPr>
          <w:rFonts w:cs="Calibri"/>
          <w:b/>
          <w:bCs/>
          <w:color w:val="auto"/>
          <w:sz w:val="24"/>
          <w:szCs w:val="24"/>
        </w:rPr>
        <w:t>:</w:t>
      </w:r>
    </w:p>
    <w:p w14:paraId="259D0BF5" w14:textId="47E973DD" w:rsidR="001A6EC2" w:rsidRPr="00C242A3" w:rsidRDefault="001A6EC2" w:rsidP="00C242A3">
      <w:pPr>
        <w:pStyle w:val="BodyB"/>
        <w:widowControl w:val="0"/>
        <w:jc w:val="both"/>
        <w:rPr>
          <w:rFonts w:ascii="Calibri" w:eastAsia="Calibri" w:hAnsi="Calibri" w:cs="Calibri"/>
          <w:color w:val="auto"/>
        </w:rPr>
      </w:pPr>
      <w:r w:rsidRPr="00C242A3">
        <w:rPr>
          <w:rFonts w:ascii="Calibri" w:hAnsi="Calibri" w:cs="Calibri"/>
          <w:color w:val="auto"/>
        </w:rPr>
        <w:t xml:space="preserve">CD Spectroscopy </w:t>
      </w:r>
      <w:r w:rsidR="00347D58" w:rsidRPr="00C242A3">
        <w:rPr>
          <w:rFonts w:ascii="Calibri" w:hAnsi="Calibri" w:cs="Calibri"/>
          <w:color w:val="auto"/>
        </w:rPr>
        <w:t>to Study</w:t>
      </w:r>
      <w:r w:rsidRPr="00C242A3">
        <w:rPr>
          <w:rFonts w:ascii="Calibri" w:hAnsi="Calibri" w:cs="Calibri"/>
          <w:color w:val="auto"/>
        </w:rPr>
        <w:t xml:space="preserve"> DNA-Protein Interaction</w:t>
      </w:r>
      <w:r w:rsidR="00347D58" w:rsidRPr="00C242A3">
        <w:rPr>
          <w:rFonts w:ascii="Calibri" w:hAnsi="Calibri" w:cs="Calibri"/>
          <w:color w:val="auto"/>
        </w:rPr>
        <w:t>s</w:t>
      </w:r>
    </w:p>
    <w:p w14:paraId="14E08C53" w14:textId="77777777" w:rsidR="001A6EC2" w:rsidRPr="00C242A3" w:rsidRDefault="001A6EC2" w:rsidP="00C242A3">
      <w:pPr>
        <w:pStyle w:val="BodyB"/>
        <w:widowControl w:val="0"/>
        <w:jc w:val="both"/>
        <w:rPr>
          <w:rFonts w:ascii="Calibri" w:eastAsia="Calibri" w:hAnsi="Calibri" w:cs="Calibri"/>
          <w:b/>
          <w:bCs/>
          <w:color w:val="auto"/>
        </w:rPr>
      </w:pPr>
    </w:p>
    <w:p w14:paraId="05740939" w14:textId="77777777" w:rsidR="001A6EC2" w:rsidRPr="00C242A3" w:rsidRDefault="001A6EC2" w:rsidP="00C242A3">
      <w:pPr>
        <w:pStyle w:val="BodyB"/>
        <w:widowControl w:val="0"/>
        <w:jc w:val="both"/>
        <w:rPr>
          <w:rFonts w:ascii="Calibri" w:eastAsia="Calibri" w:hAnsi="Calibri" w:cs="Calibri"/>
          <w:color w:val="auto"/>
          <w:u w:color="808080"/>
        </w:rPr>
      </w:pPr>
      <w:r w:rsidRPr="00C242A3">
        <w:rPr>
          <w:rFonts w:ascii="Calibri" w:hAnsi="Calibri" w:cs="Calibri"/>
          <w:b/>
          <w:bCs/>
          <w:color w:val="auto"/>
        </w:rPr>
        <w:t>AUTHORS AND AFFILIATIONS:</w:t>
      </w:r>
    </w:p>
    <w:p w14:paraId="4F92849B" w14:textId="7A5934BD" w:rsidR="001A6EC2" w:rsidRPr="00C242A3" w:rsidRDefault="001A6EC2" w:rsidP="00C242A3">
      <w:pPr>
        <w:pStyle w:val="BodyB"/>
        <w:widowControl w:val="0"/>
        <w:jc w:val="both"/>
        <w:rPr>
          <w:rFonts w:ascii="Calibri" w:eastAsia="Calibri" w:hAnsi="Calibri" w:cs="Calibri"/>
          <w:color w:val="auto"/>
        </w:rPr>
      </w:pPr>
      <w:proofErr w:type="spellStart"/>
      <w:r w:rsidRPr="00C242A3">
        <w:rPr>
          <w:rFonts w:ascii="Calibri" w:hAnsi="Calibri" w:cs="Calibri"/>
          <w:color w:val="auto"/>
        </w:rPr>
        <w:t>Vijendra</w:t>
      </w:r>
      <w:proofErr w:type="spellEnd"/>
      <w:r w:rsidRPr="00C242A3">
        <w:rPr>
          <w:rFonts w:ascii="Calibri" w:hAnsi="Calibri" w:cs="Calibri"/>
          <w:color w:val="auto"/>
        </w:rPr>
        <w:t xml:space="preserve"> Arya, </w:t>
      </w:r>
      <w:proofErr w:type="spellStart"/>
      <w:r w:rsidRPr="00C242A3">
        <w:rPr>
          <w:rFonts w:ascii="Calibri" w:hAnsi="Calibri" w:cs="Calibri"/>
          <w:color w:val="auto"/>
        </w:rPr>
        <w:t>Anindita</w:t>
      </w:r>
      <w:proofErr w:type="spellEnd"/>
      <w:r w:rsidRPr="00C242A3">
        <w:rPr>
          <w:rFonts w:ascii="Calibri" w:hAnsi="Calibri" w:cs="Calibri"/>
          <w:color w:val="auto"/>
        </w:rPr>
        <w:t xml:space="preserve"> Dutta, Rohini </w:t>
      </w:r>
      <w:proofErr w:type="spellStart"/>
      <w:r w:rsidRPr="00C242A3">
        <w:rPr>
          <w:rFonts w:ascii="Calibri" w:hAnsi="Calibri" w:cs="Calibri"/>
          <w:color w:val="auto"/>
        </w:rPr>
        <w:t>Muthuswami</w:t>
      </w:r>
      <w:proofErr w:type="spellEnd"/>
      <w:r w:rsidRPr="00C242A3">
        <w:rPr>
          <w:rFonts w:ascii="Calibri" w:hAnsi="Calibri" w:cs="Calibri"/>
          <w:color w:val="auto"/>
        </w:rPr>
        <w:t xml:space="preserve"> </w:t>
      </w:r>
    </w:p>
    <w:p w14:paraId="42F6114A" w14:textId="77777777" w:rsidR="001A6EC2" w:rsidRPr="00C242A3" w:rsidRDefault="001A6EC2" w:rsidP="00C242A3">
      <w:pPr>
        <w:pStyle w:val="BodyB"/>
        <w:widowControl w:val="0"/>
        <w:jc w:val="both"/>
        <w:rPr>
          <w:rFonts w:ascii="Calibri" w:eastAsia="Calibri" w:hAnsi="Calibri" w:cs="Calibri"/>
          <w:color w:val="auto"/>
        </w:rPr>
      </w:pPr>
    </w:p>
    <w:p w14:paraId="75021BB2" w14:textId="77777777" w:rsidR="001A6EC2" w:rsidRPr="00C242A3" w:rsidRDefault="001A6EC2" w:rsidP="00C242A3">
      <w:pPr>
        <w:pStyle w:val="BodyB"/>
        <w:widowControl w:val="0"/>
        <w:jc w:val="both"/>
        <w:rPr>
          <w:rFonts w:ascii="Calibri" w:eastAsia="Calibri" w:hAnsi="Calibri" w:cs="Calibri"/>
          <w:color w:val="auto"/>
        </w:rPr>
      </w:pPr>
      <w:r w:rsidRPr="00C242A3">
        <w:rPr>
          <w:rFonts w:ascii="Calibri" w:hAnsi="Calibri" w:cs="Calibri"/>
          <w:color w:val="auto"/>
          <w:lang w:val="de-DE"/>
        </w:rPr>
        <w:t>Jawaharlal Nehru University New Delhi, Delhi INDIA</w:t>
      </w:r>
      <w:r w:rsidRPr="00C242A3">
        <w:rPr>
          <w:rFonts w:ascii="Calibri" w:hAnsi="Calibri" w:cs="Calibri"/>
          <w:color w:val="auto"/>
          <w:vertAlign w:val="superscript"/>
        </w:rPr>
        <w:t xml:space="preserve"> </w:t>
      </w:r>
    </w:p>
    <w:p w14:paraId="6CED775E" w14:textId="77777777" w:rsidR="001A6EC2" w:rsidRPr="00C242A3" w:rsidRDefault="001A6EC2" w:rsidP="00C242A3">
      <w:pPr>
        <w:pStyle w:val="BodyB"/>
        <w:widowControl w:val="0"/>
        <w:jc w:val="both"/>
        <w:rPr>
          <w:rFonts w:ascii="Calibri" w:eastAsia="Calibri" w:hAnsi="Calibri" w:cs="Calibri"/>
          <w:color w:val="auto"/>
        </w:rPr>
      </w:pPr>
    </w:p>
    <w:p w14:paraId="6D094D27" w14:textId="77777777" w:rsidR="001A6EC2" w:rsidRPr="00C242A3" w:rsidRDefault="001A6EC2" w:rsidP="00C242A3">
      <w:pPr>
        <w:pStyle w:val="BodyB"/>
        <w:widowControl w:val="0"/>
        <w:jc w:val="both"/>
        <w:rPr>
          <w:rFonts w:ascii="Calibri" w:eastAsia="Calibri" w:hAnsi="Calibri" w:cs="Calibri"/>
          <w:b/>
          <w:bCs/>
          <w:color w:val="auto"/>
        </w:rPr>
      </w:pPr>
      <w:r w:rsidRPr="00C242A3">
        <w:rPr>
          <w:rFonts w:ascii="Calibri" w:hAnsi="Calibri" w:cs="Calibri"/>
          <w:b/>
          <w:bCs/>
          <w:color w:val="auto"/>
        </w:rPr>
        <w:t>Email addresses of co-authors:</w:t>
      </w:r>
    </w:p>
    <w:p w14:paraId="18E1C2B0" w14:textId="38C13F9A" w:rsidR="001A6EC2" w:rsidRPr="00C242A3" w:rsidRDefault="001A6EC2" w:rsidP="00C242A3">
      <w:pPr>
        <w:pStyle w:val="BodyB"/>
        <w:widowControl w:val="0"/>
        <w:jc w:val="both"/>
        <w:rPr>
          <w:rFonts w:ascii="Calibri" w:eastAsia="Calibri" w:hAnsi="Calibri" w:cs="Calibri"/>
          <w:color w:val="auto"/>
        </w:rPr>
      </w:pPr>
      <w:proofErr w:type="spellStart"/>
      <w:r w:rsidRPr="00C242A3">
        <w:rPr>
          <w:rFonts w:ascii="Calibri" w:hAnsi="Calibri" w:cs="Calibri"/>
          <w:color w:val="auto"/>
        </w:rPr>
        <w:t>Vijendra</w:t>
      </w:r>
      <w:proofErr w:type="spellEnd"/>
      <w:r w:rsidRPr="00C242A3">
        <w:rPr>
          <w:rFonts w:ascii="Calibri" w:hAnsi="Calibri" w:cs="Calibri"/>
          <w:color w:val="auto"/>
        </w:rPr>
        <w:t xml:space="preserve"> Arya </w:t>
      </w:r>
      <w:r w:rsidRPr="00C242A3">
        <w:rPr>
          <w:rFonts w:ascii="Calibri" w:eastAsia="Calibri" w:hAnsi="Calibri" w:cs="Calibri"/>
          <w:color w:val="auto"/>
        </w:rPr>
        <w:tab/>
      </w:r>
      <w:r w:rsidRPr="00C242A3">
        <w:rPr>
          <w:rFonts w:ascii="Calibri" w:eastAsia="Calibri" w:hAnsi="Calibri" w:cs="Calibri"/>
          <w:color w:val="auto"/>
        </w:rPr>
        <w:tab/>
      </w:r>
      <w:r w:rsidR="00A804A4" w:rsidRPr="00C242A3">
        <w:rPr>
          <w:rFonts w:ascii="Calibri" w:hAnsi="Calibri" w:cs="Calibri"/>
          <w:color w:val="auto"/>
        </w:rPr>
        <w:t>(vijendra.arya88@gmail.com)</w:t>
      </w:r>
    </w:p>
    <w:p w14:paraId="27F6949C" w14:textId="05A1C1AD" w:rsidR="001A6EC2" w:rsidRPr="00C242A3" w:rsidRDefault="001A6EC2" w:rsidP="00C242A3">
      <w:pPr>
        <w:pStyle w:val="BodyB"/>
        <w:widowControl w:val="0"/>
        <w:jc w:val="both"/>
        <w:rPr>
          <w:rFonts w:ascii="Calibri" w:eastAsia="Calibri" w:hAnsi="Calibri" w:cs="Calibri"/>
          <w:color w:val="auto"/>
        </w:rPr>
      </w:pPr>
      <w:r w:rsidRPr="00C242A3">
        <w:rPr>
          <w:rFonts w:ascii="Calibri" w:hAnsi="Calibri" w:cs="Calibri"/>
          <w:color w:val="auto"/>
          <w:lang w:val="it-IT"/>
        </w:rPr>
        <w:t>Anindita Dutta</w:t>
      </w:r>
      <w:r w:rsidR="00A804A4" w:rsidRPr="00C242A3">
        <w:rPr>
          <w:rFonts w:ascii="Calibri" w:hAnsi="Calibri" w:cs="Calibri"/>
          <w:color w:val="auto"/>
        </w:rPr>
        <w:tab/>
      </w:r>
      <w:r w:rsidR="00A804A4" w:rsidRPr="00C242A3">
        <w:rPr>
          <w:rFonts w:ascii="Calibri" w:hAnsi="Calibri" w:cs="Calibri"/>
          <w:color w:val="auto"/>
        </w:rPr>
        <w:tab/>
        <w:t>(</w:t>
      </w:r>
      <w:r w:rsidRPr="00C242A3">
        <w:rPr>
          <w:rFonts w:ascii="Calibri" w:hAnsi="Calibri" w:cs="Calibri"/>
          <w:color w:val="auto"/>
        </w:rPr>
        <w:t>anindi31_sls@jnu.ac.in</w:t>
      </w:r>
      <w:r w:rsidR="00A804A4" w:rsidRPr="00C242A3">
        <w:rPr>
          <w:rFonts w:ascii="Calibri" w:hAnsi="Calibri" w:cs="Calibri"/>
          <w:color w:val="auto"/>
        </w:rPr>
        <w:t>)</w:t>
      </w:r>
    </w:p>
    <w:p w14:paraId="2B4E8C9B" w14:textId="77777777" w:rsidR="001A6EC2" w:rsidRPr="00C242A3" w:rsidRDefault="001A6EC2" w:rsidP="00C242A3">
      <w:pPr>
        <w:pStyle w:val="BodyB"/>
        <w:widowControl w:val="0"/>
        <w:jc w:val="both"/>
        <w:rPr>
          <w:rFonts w:ascii="Calibri" w:eastAsia="Calibri" w:hAnsi="Calibri" w:cs="Calibri"/>
          <w:color w:val="auto"/>
        </w:rPr>
      </w:pPr>
    </w:p>
    <w:p w14:paraId="7F74E222" w14:textId="58090D85" w:rsidR="001A6EC2" w:rsidRPr="00C242A3" w:rsidRDefault="00F81F4C" w:rsidP="00C242A3">
      <w:pPr>
        <w:pStyle w:val="BodyB"/>
        <w:widowControl w:val="0"/>
        <w:jc w:val="both"/>
        <w:rPr>
          <w:rFonts w:ascii="Calibri" w:eastAsia="Calibri" w:hAnsi="Calibri" w:cs="Calibri"/>
          <w:b/>
          <w:bCs/>
          <w:color w:val="auto"/>
        </w:rPr>
      </w:pPr>
      <w:r w:rsidRPr="00C242A3">
        <w:rPr>
          <w:rFonts w:ascii="Calibri" w:hAnsi="Calibri" w:cs="Calibri"/>
          <w:b/>
          <w:bCs/>
          <w:color w:val="auto"/>
        </w:rPr>
        <w:t>C</w:t>
      </w:r>
      <w:r w:rsidR="001A6EC2" w:rsidRPr="00C242A3">
        <w:rPr>
          <w:rFonts w:ascii="Calibri" w:hAnsi="Calibri" w:cs="Calibri"/>
          <w:b/>
          <w:bCs/>
          <w:color w:val="auto"/>
        </w:rPr>
        <w:t>orresponding author</w:t>
      </w:r>
      <w:r w:rsidRPr="00C242A3">
        <w:rPr>
          <w:rFonts w:ascii="Calibri" w:hAnsi="Calibri" w:cs="Calibri"/>
          <w:b/>
          <w:bCs/>
          <w:color w:val="auto"/>
        </w:rPr>
        <w:t xml:space="preserve">: </w:t>
      </w:r>
    </w:p>
    <w:p w14:paraId="42142BA9" w14:textId="5642977A" w:rsidR="001A6EC2" w:rsidRPr="00C242A3" w:rsidRDefault="001A6EC2" w:rsidP="00C242A3">
      <w:pPr>
        <w:pStyle w:val="BodyB"/>
        <w:widowControl w:val="0"/>
        <w:jc w:val="both"/>
        <w:rPr>
          <w:rFonts w:ascii="Calibri" w:hAnsi="Calibri" w:cs="Calibri"/>
          <w:color w:val="auto"/>
          <w:lang w:val="de-DE"/>
        </w:rPr>
      </w:pPr>
      <w:r w:rsidRPr="00C242A3">
        <w:rPr>
          <w:rFonts w:ascii="Calibri" w:hAnsi="Calibri" w:cs="Calibri"/>
          <w:color w:val="auto"/>
          <w:lang w:val="de-DE"/>
        </w:rPr>
        <w:t>Rohini Muthuswami</w:t>
      </w:r>
      <w:r w:rsidR="00F81F4C" w:rsidRPr="00C242A3">
        <w:rPr>
          <w:rFonts w:ascii="Calibri" w:hAnsi="Calibri" w:cs="Calibri"/>
          <w:color w:val="auto"/>
          <w:lang w:val="de-DE"/>
        </w:rPr>
        <w:tab/>
        <w:t>(</w:t>
      </w:r>
      <w:hyperlink r:id="rId7" w:history="1">
        <w:r w:rsidR="00A64772" w:rsidRPr="00C242A3">
          <w:rPr>
            <w:rStyle w:val="Hyperlink"/>
            <w:rFonts w:ascii="Calibri" w:hAnsi="Calibri" w:cs="Calibri"/>
            <w:color w:val="auto"/>
            <w:u w:val="none"/>
            <w:lang w:val="de-DE"/>
          </w:rPr>
          <w:t>rohini_m@mail.jnu.ac.in</w:t>
        </w:r>
      </w:hyperlink>
      <w:r w:rsidR="00F81F4C" w:rsidRPr="00C242A3">
        <w:rPr>
          <w:rFonts w:ascii="Calibri" w:hAnsi="Calibri" w:cs="Calibri"/>
          <w:color w:val="auto"/>
          <w:lang w:val="de-DE"/>
        </w:rPr>
        <w:t>)</w:t>
      </w:r>
    </w:p>
    <w:p w14:paraId="1E9E877D" w14:textId="4095B8B0" w:rsidR="00A64772" w:rsidRPr="00C242A3" w:rsidRDefault="00A64772" w:rsidP="00C242A3">
      <w:pPr>
        <w:pStyle w:val="BodyB"/>
        <w:widowControl w:val="0"/>
        <w:jc w:val="both"/>
        <w:rPr>
          <w:rFonts w:ascii="Calibri" w:hAnsi="Calibri" w:cs="Calibri"/>
          <w:color w:val="auto"/>
          <w:lang w:val="de-DE"/>
        </w:rPr>
      </w:pPr>
    </w:p>
    <w:p w14:paraId="5131B1DF" w14:textId="5AC19D7D" w:rsidR="00A64772" w:rsidRPr="00C242A3" w:rsidRDefault="00A64772" w:rsidP="00C242A3">
      <w:pPr>
        <w:pStyle w:val="BodyA"/>
        <w:spacing w:after="0" w:line="240" w:lineRule="auto"/>
        <w:jc w:val="both"/>
        <w:rPr>
          <w:rFonts w:eastAsia="Times New Roman" w:cs="Calibri"/>
          <w:b/>
          <w:bCs/>
          <w:color w:val="auto"/>
          <w:sz w:val="24"/>
          <w:szCs w:val="24"/>
          <w:shd w:val="clear" w:color="auto" w:fill="FFFFFF"/>
        </w:rPr>
      </w:pPr>
      <w:r w:rsidRPr="00C242A3">
        <w:rPr>
          <w:rFonts w:cs="Calibri"/>
          <w:b/>
          <w:bCs/>
          <w:color w:val="auto"/>
          <w:sz w:val="24"/>
          <w:szCs w:val="24"/>
          <w:shd w:val="clear" w:color="auto" w:fill="FFFFFF"/>
        </w:rPr>
        <w:t>KEYWORDS:</w:t>
      </w:r>
    </w:p>
    <w:p w14:paraId="7A8187E2" w14:textId="77777777" w:rsidR="00A64772" w:rsidRPr="00C242A3" w:rsidRDefault="00A64772" w:rsidP="00C242A3">
      <w:pPr>
        <w:pStyle w:val="BodyA"/>
        <w:spacing w:after="0" w:line="240" w:lineRule="auto"/>
        <w:jc w:val="both"/>
        <w:rPr>
          <w:rFonts w:cs="Calibri"/>
          <w:color w:val="auto"/>
          <w:sz w:val="24"/>
          <w:szCs w:val="24"/>
          <w:shd w:val="clear" w:color="auto" w:fill="FFFFFF"/>
        </w:rPr>
      </w:pPr>
      <w:r w:rsidRPr="00C242A3">
        <w:rPr>
          <w:rFonts w:cs="Calibri"/>
          <w:color w:val="auto"/>
          <w:sz w:val="24"/>
          <w:szCs w:val="24"/>
          <w:shd w:val="clear" w:color="auto" w:fill="FFFFFF"/>
        </w:rPr>
        <w:t>CD spectroscopy, ATP-dependent chromatin remodeling, DNA-protein interaction, chromatin dynamics, chromatin remodeling, transcriptional regulation.</w:t>
      </w:r>
    </w:p>
    <w:p w14:paraId="4ADB1140" w14:textId="77777777" w:rsidR="00A64772" w:rsidRPr="00C242A3" w:rsidRDefault="00A64772" w:rsidP="00C242A3">
      <w:pPr>
        <w:pStyle w:val="BodyB"/>
        <w:widowControl w:val="0"/>
        <w:jc w:val="both"/>
        <w:rPr>
          <w:rFonts w:ascii="Calibri" w:eastAsia="Calibri" w:hAnsi="Calibri" w:cs="Calibri"/>
          <w:color w:val="auto"/>
        </w:rPr>
      </w:pPr>
    </w:p>
    <w:p w14:paraId="60A3B36A" w14:textId="50C3A178" w:rsidR="00A64772" w:rsidRPr="00C242A3" w:rsidRDefault="00A64772" w:rsidP="00C242A3">
      <w:pPr>
        <w:pStyle w:val="BodyA"/>
        <w:spacing w:after="0" w:line="240" w:lineRule="auto"/>
        <w:jc w:val="both"/>
        <w:rPr>
          <w:rFonts w:eastAsia="Times New Roman" w:cs="Calibri"/>
          <w:b/>
          <w:bCs/>
          <w:color w:val="auto"/>
          <w:sz w:val="24"/>
          <w:szCs w:val="24"/>
          <w:shd w:val="clear" w:color="auto" w:fill="FFFFFF"/>
        </w:rPr>
      </w:pPr>
      <w:r w:rsidRPr="00C242A3">
        <w:rPr>
          <w:rFonts w:cs="Calibri"/>
          <w:b/>
          <w:bCs/>
          <w:color w:val="auto"/>
          <w:sz w:val="24"/>
          <w:szCs w:val="24"/>
          <w:shd w:val="clear" w:color="auto" w:fill="FFFFFF"/>
        </w:rPr>
        <w:t>SUMMARY:</w:t>
      </w:r>
    </w:p>
    <w:p w14:paraId="0326D5A2" w14:textId="32354ABD" w:rsidR="00A64772" w:rsidRPr="00C242A3" w:rsidRDefault="00A64772" w:rsidP="00C242A3">
      <w:pPr>
        <w:pStyle w:val="BodyA"/>
        <w:spacing w:after="0" w:line="240" w:lineRule="auto"/>
        <w:jc w:val="both"/>
        <w:rPr>
          <w:rFonts w:cs="Calibri"/>
          <w:color w:val="auto"/>
          <w:sz w:val="24"/>
          <w:szCs w:val="24"/>
          <w:shd w:val="clear" w:color="auto" w:fill="FFFFFF"/>
        </w:rPr>
      </w:pPr>
      <w:r w:rsidRPr="00C242A3">
        <w:rPr>
          <w:rFonts w:cs="Calibri"/>
          <w:color w:val="auto"/>
          <w:sz w:val="24"/>
          <w:szCs w:val="24"/>
          <w:shd w:val="clear" w:color="auto" w:fill="FFFFFF"/>
        </w:rPr>
        <w:t xml:space="preserve">The interaction of </w:t>
      </w:r>
      <w:r w:rsidR="005966AF" w:rsidRPr="00C242A3">
        <w:rPr>
          <w:rFonts w:cs="Calibri"/>
          <w:color w:val="auto"/>
          <w:sz w:val="24"/>
          <w:szCs w:val="24"/>
          <w:shd w:val="clear" w:color="auto" w:fill="FFFFFF"/>
        </w:rPr>
        <w:t xml:space="preserve">an </w:t>
      </w:r>
      <w:r w:rsidRPr="00C242A3">
        <w:rPr>
          <w:rFonts w:cs="Calibri"/>
          <w:color w:val="auto"/>
          <w:sz w:val="24"/>
          <w:szCs w:val="24"/>
          <w:shd w:val="clear" w:color="auto" w:fill="FFFFFF"/>
        </w:rPr>
        <w:t xml:space="preserve">ATP-dependent chromatin remodeler with </w:t>
      </w:r>
      <w:r w:rsidR="005966AF" w:rsidRPr="00C242A3">
        <w:rPr>
          <w:rFonts w:cs="Calibri"/>
          <w:color w:val="auto"/>
          <w:sz w:val="24"/>
          <w:szCs w:val="24"/>
          <w:shd w:val="clear" w:color="auto" w:fill="FFFFFF"/>
        </w:rPr>
        <w:t xml:space="preserve">a </w:t>
      </w:r>
      <w:r w:rsidRPr="00C242A3">
        <w:rPr>
          <w:rFonts w:cs="Calibri"/>
          <w:color w:val="auto"/>
          <w:sz w:val="24"/>
          <w:szCs w:val="24"/>
          <w:shd w:val="clear" w:color="auto" w:fill="FFFFFF"/>
        </w:rPr>
        <w:t>DNA ligand is described using CD spectroscopy. The induced conformational changes on a gene promoter analyzed by the peaks generated can be used to understand the mechanism of transcriptional regulation.</w:t>
      </w:r>
    </w:p>
    <w:p w14:paraId="1C128A6A" w14:textId="77777777" w:rsidR="00CF3589" w:rsidRPr="00C242A3" w:rsidRDefault="00CF3589" w:rsidP="00C242A3">
      <w:pPr>
        <w:pStyle w:val="BodyA"/>
        <w:spacing w:after="0" w:line="240" w:lineRule="auto"/>
        <w:jc w:val="both"/>
        <w:rPr>
          <w:rFonts w:cs="Calibri"/>
          <w:b/>
          <w:bCs/>
          <w:color w:val="auto"/>
          <w:sz w:val="24"/>
          <w:szCs w:val="24"/>
          <w:u w:color="212121"/>
          <w:shd w:val="clear" w:color="auto" w:fill="FFFFFF"/>
          <w:lang w:val="de-DE"/>
        </w:rPr>
      </w:pPr>
    </w:p>
    <w:p w14:paraId="5E31D536" w14:textId="4180FCBE" w:rsidR="006240B2" w:rsidRPr="00C242A3" w:rsidRDefault="004F513D" w:rsidP="00C242A3">
      <w:pPr>
        <w:pStyle w:val="BodyA"/>
        <w:spacing w:after="0" w:line="240" w:lineRule="auto"/>
        <w:jc w:val="both"/>
        <w:rPr>
          <w:rFonts w:eastAsia="Times New Roman" w:cs="Calibri"/>
          <w:b/>
          <w:bCs/>
          <w:color w:val="auto"/>
          <w:sz w:val="24"/>
          <w:szCs w:val="24"/>
          <w:u w:color="212121"/>
          <w:shd w:val="clear" w:color="auto" w:fill="FFFFFF"/>
          <w:lang w:val="de-DE"/>
        </w:rPr>
      </w:pPr>
      <w:r w:rsidRPr="00C242A3">
        <w:rPr>
          <w:rFonts w:cs="Calibri"/>
          <w:b/>
          <w:bCs/>
          <w:color w:val="auto"/>
          <w:sz w:val="24"/>
          <w:szCs w:val="24"/>
          <w:u w:color="212121"/>
          <w:shd w:val="clear" w:color="auto" w:fill="FFFFFF"/>
          <w:lang w:val="de-DE"/>
        </w:rPr>
        <w:t>ABSTRACT</w:t>
      </w:r>
      <w:r w:rsidR="005966AF" w:rsidRPr="00C242A3">
        <w:rPr>
          <w:rFonts w:cs="Calibri"/>
          <w:b/>
          <w:bCs/>
          <w:color w:val="auto"/>
          <w:sz w:val="24"/>
          <w:szCs w:val="24"/>
          <w:u w:color="212121"/>
          <w:shd w:val="clear" w:color="auto" w:fill="FFFFFF"/>
          <w:lang w:val="de-DE"/>
        </w:rPr>
        <w:t>:</w:t>
      </w:r>
    </w:p>
    <w:p w14:paraId="0D0914F5" w14:textId="6C16CB8C" w:rsidR="000D5D77" w:rsidRPr="00C242A3" w:rsidRDefault="004F513D" w:rsidP="00C242A3">
      <w:pPr>
        <w:pStyle w:val="BodyA"/>
        <w:spacing w:after="0" w:line="240" w:lineRule="auto"/>
        <w:jc w:val="both"/>
        <w:rPr>
          <w:rFonts w:cs="Calibri"/>
          <w:color w:val="auto"/>
          <w:sz w:val="24"/>
          <w:szCs w:val="24"/>
          <w:shd w:val="clear" w:color="auto" w:fill="FFFFFF"/>
        </w:rPr>
      </w:pPr>
      <w:proofErr w:type="spellStart"/>
      <w:r w:rsidRPr="00C242A3">
        <w:rPr>
          <w:rFonts w:cs="Calibri"/>
          <w:color w:val="auto"/>
          <w:sz w:val="24"/>
          <w:szCs w:val="24"/>
          <w:u w:color="212121"/>
          <w:shd w:val="clear" w:color="auto" w:fill="FFFFFF"/>
          <w:lang w:val="fr-FR"/>
        </w:rPr>
        <w:t>Circular</w:t>
      </w:r>
      <w:proofErr w:type="spellEnd"/>
      <w:r w:rsidRPr="00C242A3">
        <w:rPr>
          <w:rFonts w:cs="Calibri"/>
          <w:color w:val="auto"/>
          <w:sz w:val="24"/>
          <w:szCs w:val="24"/>
          <w:u w:color="212121"/>
          <w:shd w:val="clear" w:color="auto" w:fill="FFFFFF"/>
          <w:lang w:val="fr-FR"/>
        </w:rPr>
        <w:t xml:space="preserve"> </w:t>
      </w:r>
      <w:proofErr w:type="spellStart"/>
      <w:r w:rsidRPr="00C242A3">
        <w:rPr>
          <w:rFonts w:cs="Calibri"/>
          <w:color w:val="auto"/>
          <w:sz w:val="24"/>
          <w:szCs w:val="24"/>
          <w:u w:color="212121"/>
          <w:shd w:val="clear" w:color="auto" w:fill="FFFFFF"/>
          <w:lang w:val="fr-FR"/>
        </w:rPr>
        <w:t>dichroism</w:t>
      </w:r>
      <w:proofErr w:type="spellEnd"/>
      <w:r w:rsidRPr="00C242A3">
        <w:rPr>
          <w:rFonts w:cs="Calibri"/>
          <w:color w:val="auto"/>
          <w:sz w:val="24"/>
          <w:szCs w:val="24"/>
        </w:rPr>
        <w:t xml:space="preserve"> </w:t>
      </w:r>
      <w:r w:rsidR="001130B2" w:rsidRPr="00C242A3">
        <w:rPr>
          <w:rFonts w:cs="Calibri"/>
          <w:color w:val="auto"/>
          <w:sz w:val="24"/>
          <w:szCs w:val="24"/>
        </w:rPr>
        <w:t xml:space="preserve">(CD) </w:t>
      </w:r>
      <w:r w:rsidRPr="00C242A3">
        <w:rPr>
          <w:rFonts w:cs="Calibri"/>
          <w:color w:val="auto"/>
          <w:sz w:val="24"/>
          <w:szCs w:val="24"/>
        </w:rPr>
        <w:t xml:space="preserve">spectroscopy is a simple and convenient method to investigate the secondary structure and interactions of biomolecules. Recent advancements in CD spectroscopy have enabled </w:t>
      </w:r>
      <w:r w:rsidR="00DF749E" w:rsidRPr="00C242A3">
        <w:rPr>
          <w:rFonts w:cs="Calibri"/>
          <w:color w:val="auto"/>
          <w:sz w:val="24"/>
          <w:szCs w:val="24"/>
        </w:rPr>
        <w:t>the</w:t>
      </w:r>
      <w:r w:rsidRPr="00C242A3">
        <w:rPr>
          <w:rFonts w:cs="Calibri"/>
          <w:color w:val="auto"/>
          <w:sz w:val="24"/>
          <w:szCs w:val="24"/>
        </w:rPr>
        <w:t xml:space="preserve"> study </w:t>
      </w:r>
      <w:r w:rsidR="00DF749E" w:rsidRPr="00C242A3">
        <w:rPr>
          <w:rFonts w:cs="Calibri"/>
          <w:color w:val="auto"/>
          <w:sz w:val="24"/>
          <w:szCs w:val="24"/>
        </w:rPr>
        <w:t>of</w:t>
      </w:r>
      <w:r w:rsidRPr="00C242A3">
        <w:rPr>
          <w:rFonts w:cs="Calibri"/>
          <w:color w:val="auto"/>
          <w:sz w:val="24"/>
          <w:szCs w:val="24"/>
        </w:rPr>
        <w:t xml:space="preserve"> DNA-protein interaction</w:t>
      </w:r>
      <w:r w:rsidR="00DF749E" w:rsidRPr="00C242A3">
        <w:rPr>
          <w:rFonts w:cs="Calibri"/>
          <w:color w:val="auto"/>
          <w:sz w:val="24"/>
          <w:szCs w:val="24"/>
        </w:rPr>
        <w:t>s</w:t>
      </w:r>
      <w:r w:rsidRPr="00C242A3">
        <w:rPr>
          <w:rFonts w:cs="Calibri"/>
          <w:color w:val="auto"/>
          <w:sz w:val="24"/>
          <w:szCs w:val="24"/>
        </w:rPr>
        <w:t xml:space="preserve"> and conformational dynamics of DNA in different microenvironments in detail </w:t>
      </w:r>
      <w:r w:rsidR="00DF749E" w:rsidRPr="00C242A3">
        <w:rPr>
          <w:rFonts w:cs="Calibri"/>
          <w:color w:val="auto"/>
          <w:sz w:val="24"/>
          <w:szCs w:val="24"/>
        </w:rPr>
        <w:t>for</w:t>
      </w:r>
      <w:r w:rsidRPr="00C242A3">
        <w:rPr>
          <w:rFonts w:cs="Calibri"/>
          <w:color w:val="auto"/>
          <w:sz w:val="24"/>
          <w:szCs w:val="24"/>
        </w:rPr>
        <w:t xml:space="preserve"> a </w:t>
      </w:r>
      <w:r w:rsidRPr="00C242A3">
        <w:rPr>
          <w:rFonts w:cs="Calibri"/>
          <w:color w:val="auto"/>
          <w:sz w:val="24"/>
          <w:szCs w:val="24"/>
          <w:shd w:val="clear" w:color="auto" w:fill="FFFFFF"/>
        </w:rPr>
        <w:t xml:space="preserve">better understanding of transcriptional regulation </w:t>
      </w:r>
      <w:r w:rsidRPr="00C242A3">
        <w:rPr>
          <w:rFonts w:cs="Calibri"/>
          <w:i/>
          <w:iCs/>
          <w:color w:val="auto"/>
          <w:sz w:val="24"/>
          <w:szCs w:val="24"/>
          <w:shd w:val="clear" w:color="auto" w:fill="FFFFFF"/>
          <w:lang w:val="it-IT"/>
        </w:rPr>
        <w:t>in vivo</w:t>
      </w:r>
      <w:r w:rsidRPr="00C242A3">
        <w:rPr>
          <w:rFonts w:cs="Calibri"/>
          <w:color w:val="auto"/>
          <w:sz w:val="24"/>
          <w:szCs w:val="24"/>
          <w:shd w:val="clear" w:color="auto" w:fill="FFFFFF"/>
        </w:rPr>
        <w:t>.</w:t>
      </w:r>
      <w:r w:rsidR="00AF242A" w:rsidRPr="00C242A3">
        <w:rPr>
          <w:rFonts w:cs="Calibri"/>
          <w:color w:val="auto"/>
          <w:sz w:val="24"/>
          <w:szCs w:val="24"/>
          <w:shd w:val="clear" w:color="auto" w:fill="FFFFFF"/>
        </w:rPr>
        <w:t xml:space="preserve"> </w:t>
      </w:r>
      <w:r w:rsidR="00DF749E" w:rsidRPr="00C242A3">
        <w:rPr>
          <w:rFonts w:cs="Calibri"/>
          <w:color w:val="auto"/>
          <w:sz w:val="24"/>
          <w:szCs w:val="24"/>
          <w:shd w:val="clear" w:color="auto" w:fill="FFFFFF"/>
        </w:rPr>
        <w:t>T</w:t>
      </w:r>
      <w:r w:rsidRPr="00C242A3">
        <w:rPr>
          <w:rFonts w:cs="Calibri"/>
          <w:color w:val="auto"/>
          <w:sz w:val="24"/>
          <w:szCs w:val="24"/>
          <w:shd w:val="clear" w:color="auto" w:fill="FFFFFF"/>
        </w:rPr>
        <w:t>he area around a potential transcription zone needs to be unwound for transcription to occur. This is a complex process requiring the coordination of histone modifications, binding of the transcription factor to DNA</w:t>
      </w:r>
      <w:r w:rsidR="007D4745" w:rsidRPr="00C242A3">
        <w:rPr>
          <w:rFonts w:cs="Calibri"/>
          <w:color w:val="auto"/>
          <w:sz w:val="24"/>
          <w:szCs w:val="24"/>
          <w:shd w:val="clear" w:color="auto" w:fill="FFFFFF"/>
        </w:rPr>
        <w:t>,</w:t>
      </w:r>
      <w:r w:rsidRPr="00C242A3">
        <w:rPr>
          <w:rFonts w:cs="Calibri"/>
          <w:color w:val="auto"/>
          <w:sz w:val="24"/>
          <w:szCs w:val="24"/>
          <w:shd w:val="clear" w:color="auto" w:fill="FFFFFF"/>
        </w:rPr>
        <w:t xml:space="preserve"> and other chromatin remodeling activities.</w:t>
      </w:r>
      <w:r w:rsidR="00DF749E" w:rsidRPr="00C242A3">
        <w:rPr>
          <w:rFonts w:cs="Calibri"/>
          <w:color w:val="auto"/>
          <w:sz w:val="24"/>
          <w:szCs w:val="24"/>
          <w:shd w:val="clear" w:color="auto" w:fill="FFFFFF"/>
        </w:rPr>
        <w:t xml:space="preserve"> </w:t>
      </w:r>
      <w:r w:rsidRPr="00C242A3">
        <w:rPr>
          <w:rFonts w:cs="Calibri"/>
          <w:color w:val="auto"/>
          <w:sz w:val="24"/>
          <w:szCs w:val="24"/>
          <w:shd w:val="clear" w:color="auto" w:fill="FFFFFF"/>
        </w:rPr>
        <w:t>Using CD spectroscopy, it is possible to study conformational changes in the promoter region caused by regulatory proteins</w:t>
      </w:r>
      <w:r w:rsidR="00DF749E" w:rsidRPr="00C242A3">
        <w:rPr>
          <w:rFonts w:cs="Calibri"/>
          <w:color w:val="auto"/>
          <w:sz w:val="24"/>
          <w:szCs w:val="24"/>
          <w:shd w:val="clear" w:color="auto" w:fill="FFFFFF"/>
        </w:rPr>
        <w:t>,</w:t>
      </w:r>
      <w:r w:rsidRPr="00C242A3">
        <w:rPr>
          <w:rFonts w:cs="Calibri"/>
          <w:color w:val="auto"/>
          <w:sz w:val="24"/>
          <w:szCs w:val="24"/>
          <w:shd w:val="clear" w:color="auto" w:fill="FFFFFF"/>
        </w:rPr>
        <w:t xml:space="preserve"> such as ATP-dependent chromatin remodelers</w:t>
      </w:r>
      <w:r w:rsidR="00DF749E" w:rsidRPr="00C242A3">
        <w:rPr>
          <w:rFonts w:cs="Calibri"/>
          <w:color w:val="auto"/>
          <w:sz w:val="24"/>
          <w:szCs w:val="24"/>
          <w:shd w:val="clear" w:color="auto" w:fill="FFFFFF"/>
        </w:rPr>
        <w:t>,</w:t>
      </w:r>
      <w:r w:rsidRPr="00C242A3">
        <w:rPr>
          <w:rFonts w:cs="Calibri"/>
          <w:color w:val="auto"/>
          <w:sz w:val="24"/>
          <w:szCs w:val="24"/>
          <w:shd w:val="clear" w:color="auto" w:fill="FFFFFF"/>
        </w:rPr>
        <w:t xml:space="preserve"> to promote transcription.</w:t>
      </w:r>
      <w:r w:rsidR="00AF242A" w:rsidRPr="00C242A3">
        <w:rPr>
          <w:rFonts w:cs="Calibri"/>
          <w:color w:val="auto"/>
          <w:sz w:val="24"/>
          <w:szCs w:val="24"/>
          <w:shd w:val="clear" w:color="auto" w:fill="FFFFFF"/>
        </w:rPr>
        <w:t xml:space="preserve"> </w:t>
      </w:r>
      <w:r w:rsidRPr="00C242A3">
        <w:rPr>
          <w:rFonts w:cs="Calibri"/>
          <w:color w:val="auto"/>
          <w:sz w:val="24"/>
          <w:szCs w:val="24"/>
          <w:shd w:val="clear" w:color="auto" w:fill="FFFFFF"/>
        </w:rPr>
        <w:t>The conformational changes occurring in the protein can also be monitored. In addition, queries regarding the affinity of the protein towards its target DNA a</w:t>
      </w:r>
      <w:r w:rsidR="008E4E15">
        <w:rPr>
          <w:rFonts w:cs="Calibri"/>
          <w:color w:val="auto"/>
          <w:sz w:val="24"/>
          <w:szCs w:val="24"/>
          <w:shd w:val="clear" w:color="auto" w:fill="FFFFFF"/>
        </w:rPr>
        <w:t>nd</w:t>
      </w:r>
      <w:r w:rsidRPr="00C242A3">
        <w:rPr>
          <w:rFonts w:cs="Calibri"/>
          <w:color w:val="auto"/>
          <w:sz w:val="24"/>
          <w:szCs w:val="24"/>
          <w:shd w:val="clear" w:color="auto" w:fill="FFFFFF"/>
        </w:rPr>
        <w:t xml:space="preserve"> sequence specificity can be addressed by incorporating mutations in the target DNA. In short, the unique understanding of this sensitive and inexpensive method can predict changes in chromatin dynamics, thereby improving </w:t>
      </w:r>
      <w:r w:rsidR="00140C8B" w:rsidRPr="00C242A3">
        <w:rPr>
          <w:rFonts w:cs="Calibri"/>
          <w:color w:val="auto"/>
          <w:sz w:val="24"/>
          <w:szCs w:val="24"/>
          <w:shd w:val="clear" w:color="auto" w:fill="FFFFFF"/>
        </w:rPr>
        <w:t>the</w:t>
      </w:r>
      <w:r w:rsidRPr="00C242A3">
        <w:rPr>
          <w:rFonts w:cs="Calibri"/>
          <w:color w:val="auto"/>
          <w:sz w:val="24"/>
          <w:szCs w:val="24"/>
          <w:shd w:val="clear" w:color="auto" w:fill="FFFFFF"/>
        </w:rPr>
        <w:t xml:space="preserve"> understanding of transcriptional regulation.</w:t>
      </w:r>
    </w:p>
    <w:p w14:paraId="570373DD" w14:textId="1E66578E" w:rsidR="006240B2" w:rsidRPr="00C242A3" w:rsidRDefault="006240B2" w:rsidP="00C242A3">
      <w:pPr>
        <w:pStyle w:val="BodyA"/>
        <w:spacing w:after="0" w:line="240" w:lineRule="auto"/>
        <w:jc w:val="both"/>
        <w:rPr>
          <w:rFonts w:eastAsia="Times New Roman" w:cs="Calibri"/>
          <w:color w:val="auto"/>
          <w:sz w:val="24"/>
          <w:szCs w:val="24"/>
        </w:rPr>
      </w:pPr>
    </w:p>
    <w:p w14:paraId="7A7E45C8" w14:textId="4AC5C5ED" w:rsidR="006240B2" w:rsidRPr="00C242A3" w:rsidRDefault="004F513D" w:rsidP="00C242A3">
      <w:pPr>
        <w:pStyle w:val="BodyA"/>
        <w:spacing w:after="0" w:line="240" w:lineRule="auto"/>
        <w:jc w:val="both"/>
        <w:rPr>
          <w:rFonts w:eastAsia="Times New Roman" w:cs="Calibri"/>
          <w:b/>
          <w:bCs/>
          <w:color w:val="auto"/>
          <w:sz w:val="24"/>
          <w:szCs w:val="24"/>
          <w:lang w:val="fr-FR"/>
        </w:rPr>
      </w:pPr>
      <w:r w:rsidRPr="00C242A3">
        <w:rPr>
          <w:rFonts w:cs="Calibri"/>
          <w:b/>
          <w:bCs/>
          <w:color w:val="auto"/>
          <w:sz w:val="24"/>
          <w:szCs w:val="24"/>
          <w:lang w:val="fr-FR"/>
        </w:rPr>
        <w:t>INTRODUCTION</w:t>
      </w:r>
      <w:r w:rsidR="00EB7389" w:rsidRPr="00C242A3">
        <w:rPr>
          <w:rFonts w:cs="Calibri"/>
          <w:b/>
          <w:bCs/>
          <w:color w:val="auto"/>
          <w:sz w:val="24"/>
          <w:szCs w:val="24"/>
          <w:lang w:val="fr-FR"/>
        </w:rPr>
        <w:t xml:space="preserve">: </w:t>
      </w:r>
    </w:p>
    <w:p w14:paraId="3B7E30F1" w14:textId="2A0C77E3" w:rsidR="006240B2" w:rsidRPr="00C242A3" w:rsidRDefault="004F513D" w:rsidP="00C242A3">
      <w:pPr>
        <w:pStyle w:val="BodyA"/>
        <w:spacing w:after="0" w:line="240" w:lineRule="auto"/>
        <w:jc w:val="both"/>
        <w:rPr>
          <w:rFonts w:cs="Calibri"/>
          <w:color w:val="auto"/>
          <w:sz w:val="24"/>
          <w:szCs w:val="24"/>
        </w:rPr>
      </w:pPr>
      <w:r w:rsidRPr="00C242A3">
        <w:rPr>
          <w:rFonts w:cs="Calibri"/>
          <w:color w:val="auto"/>
          <w:sz w:val="24"/>
          <w:szCs w:val="24"/>
        </w:rPr>
        <w:t>Circular dichroism (CD) is a spectroscopic technique that relies on the inherent chirality of biological macromolecules that leads to differential absorption of right-handed and left-handed circularly polarized light. This differential absorption is known as circular dichroism. The technique, therefore, can be used to</w:t>
      </w:r>
      <w:r w:rsidR="00B12245" w:rsidRPr="00C242A3">
        <w:rPr>
          <w:rFonts w:cs="Calibri"/>
          <w:color w:val="auto"/>
          <w:sz w:val="24"/>
          <w:szCs w:val="24"/>
        </w:rPr>
        <w:t xml:space="preserve"> </w:t>
      </w:r>
      <w:r w:rsidRPr="00C242A3">
        <w:rPr>
          <w:rFonts w:cs="Calibri"/>
          <w:color w:val="auto"/>
          <w:sz w:val="24"/>
          <w:szCs w:val="24"/>
        </w:rPr>
        <w:t>delineate the conformation of biological macromolecules</w:t>
      </w:r>
      <w:r w:rsidR="00B12245" w:rsidRPr="00C242A3">
        <w:rPr>
          <w:rFonts w:cs="Calibri"/>
          <w:color w:val="auto"/>
          <w:sz w:val="24"/>
          <w:szCs w:val="24"/>
        </w:rPr>
        <w:t>,</w:t>
      </w:r>
      <w:r w:rsidRPr="00C242A3">
        <w:rPr>
          <w:rFonts w:cs="Calibri"/>
          <w:color w:val="auto"/>
          <w:sz w:val="24"/>
          <w:szCs w:val="24"/>
        </w:rPr>
        <w:t xml:space="preserve"> </w:t>
      </w:r>
      <w:r w:rsidR="00B12245" w:rsidRPr="00C242A3">
        <w:rPr>
          <w:rFonts w:cs="Calibri"/>
          <w:color w:val="auto"/>
          <w:sz w:val="24"/>
          <w:szCs w:val="24"/>
        </w:rPr>
        <w:t>such as</w:t>
      </w:r>
      <w:r w:rsidRPr="00C242A3">
        <w:rPr>
          <w:rFonts w:cs="Calibri"/>
          <w:color w:val="auto"/>
          <w:sz w:val="24"/>
          <w:szCs w:val="24"/>
        </w:rPr>
        <w:t xml:space="preserve"> protein</w:t>
      </w:r>
      <w:r w:rsidR="00B12245" w:rsidRPr="00C242A3">
        <w:rPr>
          <w:rFonts w:cs="Calibri"/>
          <w:color w:val="auto"/>
          <w:sz w:val="24"/>
          <w:szCs w:val="24"/>
        </w:rPr>
        <w:t>s</w:t>
      </w:r>
      <w:r w:rsidRPr="00C242A3">
        <w:rPr>
          <w:rFonts w:cs="Calibri"/>
          <w:color w:val="auto"/>
          <w:sz w:val="24"/>
          <w:szCs w:val="24"/>
        </w:rPr>
        <w:t xml:space="preserve"> and DNA, both of which contain chiral centers</w:t>
      </w:r>
      <w:r w:rsidR="00D65F6D" w:rsidRPr="00C242A3">
        <w:rPr>
          <w:rFonts w:cs="Calibri"/>
          <w:color w:val="auto"/>
          <w:sz w:val="24"/>
          <w:szCs w:val="24"/>
        </w:rPr>
        <w:fldChar w:fldCharType="begin"/>
      </w:r>
      <w:r w:rsidR="00FE6B1A" w:rsidRPr="00C242A3">
        <w:rPr>
          <w:rFonts w:cs="Calibri"/>
          <w:color w:val="auto"/>
          <w:sz w:val="24"/>
          <w:szCs w:val="24"/>
        </w:rPr>
        <w:instrText xml:space="preserve"> ADDIN ZOTERO_ITEM CSL_CITATION {"citationID":"K1cbgkeF","properties":{"formattedCitation":"\\super 1, 2\\nosupersub{}","plainCitation":"1, 2","dontUpdate":true,"noteIndex":0},"citationItems":[{"id":2293,"uris":["http://zotero.org/users/433025/items/EW53PQPF"],"uri":["http://zotero.org/users/433025/items/EW53PQPF"],"itemData":{"id":2293,"type":"chapter","container-title":"Methods in Enzymology","ISBN":"978-0-12-182147-0","language":"en","note":"DOI: 10.1016/0076-6879(95)46006-3","page":"34-71","publisher":"Elsevier","source":"DOI.org (Crossref)","title":"[4] Circular dichroism","URL":"https://linkinghub.elsevier.com/retrieve/pii/0076687995460063","volume":"246","author":[{"family":"Woody","given":"Robert W."}],"accessed":{"date-parts":[["2021",9,4]]},"issued":{"date-parts":[["1995"]]}}},{"id":2294,"uris":["http://zotero.org/users/433025/items/HQS79WS4"],"uri":["http://zotero.org/users/433025/items/HQS79WS4"],"itemData":{"id":2294,"type":"article-journal","container-title":"Current Protein &amp; Peptide Science","DOI":"10.2174/1389203003381315","ISSN":"13892037","issue":"4","journalAbbreviation":"CPPS","language":"en","page":"349-384","source":"DOI.org (Crossref)","title":"The Use of Circular Dichroism in the Investigation of Protein Structure and Function","volume":"1","author":[{"family":"Kelly","given":"Sharon"},{"family":"Price","given":"Nicholas"}],"issued":{"date-parts":[["2000",12,1]]}}}],"schema":"https://github.com/citation-style-language/schema/raw/master/csl-citation.json"} </w:instrText>
      </w:r>
      <w:r w:rsidR="00D65F6D" w:rsidRPr="00C242A3">
        <w:rPr>
          <w:rFonts w:cs="Calibri"/>
          <w:color w:val="auto"/>
          <w:sz w:val="24"/>
          <w:szCs w:val="24"/>
        </w:rPr>
        <w:fldChar w:fldCharType="separate"/>
      </w:r>
      <w:r w:rsidR="00D65F6D" w:rsidRPr="00C242A3">
        <w:rPr>
          <w:rFonts w:cs="Calibri"/>
          <w:color w:val="auto"/>
          <w:sz w:val="24"/>
          <w:szCs w:val="24"/>
          <w:vertAlign w:val="superscript"/>
          <w:lang w:val="en-GB"/>
        </w:rPr>
        <w:t>1,2</w:t>
      </w:r>
      <w:r w:rsidR="00D65F6D" w:rsidRPr="00C242A3">
        <w:rPr>
          <w:rFonts w:cs="Calibri"/>
          <w:color w:val="auto"/>
          <w:sz w:val="24"/>
          <w:szCs w:val="24"/>
        </w:rPr>
        <w:fldChar w:fldCharType="end"/>
      </w:r>
      <w:r w:rsidRPr="00C242A3">
        <w:rPr>
          <w:rFonts w:cs="Calibri"/>
          <w:color w:val="auto"/>
          <w:sz w:val="24"/>
          <w:szCs w:val="24"/>
        </w:rPr>
        <w:t xml:space="preserve">. </w:t>
      </w:r>
    </w:p>
    <w:p w14:paraId="537BBDE2" w14:textId="77777777" w:rsidR="00674202" w:rsidRPr="00C242A3" w:rsidRDefault="00674202" w:rsidP="00C242A3">
      <w:pPr>
        <w:pStyle w:val="BodyA"/>
        <w:spacing w:after="0" w:line="240" w:lineRule="auto"/>
        <w:jc w:val="both"/>
        <w:rPr>
          <w:rFonts w:eastAsia="Times New Roman" w:cs="Calibri"/>
          <w:color w:val="auto"/>
          <w:sz w:val="24"/>
          <w:szCs w:val="24"/>
        </w:rPr>
      </w:pPr>
    </w:p>
    <w:p w14:paraId="73286E35" w14:textId="3C502541" w:rsidR="006240B2" w:rsidRPr="00C242A3" w:rsidRDefault="004F513D" w:rsidP="00C242A3">
      <w:pPr>
        <w:pStyle w:val="BodyA"/>
        <w:spacing w:after="0" w:line="240" w:lineRule="auto"/>
        <w:jc w:val="both"/>
        <w:rPr>
          <w:rFonts w:cs="Calibri"/>
          <w:color w:val="auto"/>
          <w:sz w:val="24"/>
          <w:szCs w:val="24"/>
        </w:rPr>
      </w:pPr>
      <w:r w:rsidRPr="00C242A3">
        <w:rPr>
          <w:rFonts w:cs="Calibri"/>
          <w:color w:val="auto"/>
          <w:sz w:val="24"/>
          <w:szCs w:val="24"/>
        </w:rPr>
        <w:t xml:space="preserve">Electromagnetic waves contain both electric and magnetic components. Both the electrical and the magnetic fields oscillate perpendicular to the direction of wave propagation. In </w:t>
      </w:r>
      <w:r w:rsidR="007D4745" w:rsidRPr="00C242A3">
        <w:rPr>
          <w:rFonts w:cs="Calibri"/>
          <w:color w:val="auto"/>
          <w:sz w:val="24"/>
          <w:szCs w:val="24"/>
        </w:rPr>
        <w:t xml:space="preserve">the </w:t>
      </w:r>
      <w:r w:rsidRPr="00C242A3">
        <w:rPr>
          <w:rFonts w:cs="Calibri"/>
          <w:color w:val="auto"/>
          <w:sz w:val="24"/>
          <w:szCs w:val="24"/>
        </w:rPr>
        <w:t>case of unpolarized light, these fields oscillate in many directions</w:t>
      </w:r>
      <w:r w:rsidR="00674202" w:rsidRPr="00C242A3">
        <w:rPr>
          <w:rFonts w:cs="Calibri"/>
          <w:color w:val="auto"/>
          <w:sz w:val="24"/>
          <w:szCs w:val="24"/>
        </w:rPr>
        <w:t>. W</w:t>
      </w:r>
      <w:r w:rsidRPr="00C242A3">
        <w:rPr>
          <w:rFonts w:cs="Calibri"/>
          <w:color w:val="auto"/>
          <w:sz w:val="24"/>
          <w:szCs w:val="24"/>
        </w:rPr>
        <w:t>hen the light is circularly polarized, two electromagnetic fields are obtained at 90</w:t>
      </w:r>
      <w:r w:rsidR="00674202" w:rsidRPr="00C242A3">
        <w:rPr>
          <w:rFonts w:cs="Calibri"/>
          <w:color w:val="auto"/>
          <w:sz w:val="24"/>
          <w:szCs w:val="24"/>
        </w:rPr>
        <w:t>°</w:t>
      </w:r>
      <w:r w:rsidRPr="00C242A3">
        <w:rPr>
          <w:rFonts w:cs="Calibri"/>
          <w:color w:val="auto"/>
          <w:sz w:val="24"/>
          <w:szCs w:val="24"/>
        </w:rPr>
        <w:t xml:space="preserve"> phase difference to each other. Chiral molecules show circular optical rotation (birefringence) such that they will absorb the right-handed circularly polarized light and the left-handed circularly polarized light to different </w:t>
      </w:r>
      <w:r w:rsidR="00674202" w:rsidRPr="00C242A3">
        <w:rPr>
          <w:rFonts w:cs="Calibri"/>
          <w:color w:val="auto"/>
          <w:sz w:val="24"/>
          <w:szCs w:val="24"/>
        </w:rPr>
        <w:t>extents</w:t>
      </w:r>
      <w:r w:rsidR="0093789A"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{"citationID":"cfhogsUa","properties":{"formattedCitation":"\\super 3\\nosupersub{}","plainCitation":"3","noteIndex":0},"citationItems":[{"id":2312,"uris":["http://zotero.org/users/433025/items/YV2F6Y9E"],"uri":["http://zotero.org/users/433025/items/YV2F6Y9E"],"itemData":{"id":2312,"type":"article-journal","abstract":"Circular dichroism (CD) is used to give information about the chirality or handedness of molecular systems. It is particularly widely applied to determine the secondary structure of proteins such as biopharmaceutical products.","container-title":"The Biochemist","DOI":"10.1042/bio_2020_105","ISSN":"0954-982X, 1740-1194","issue":"2","language":"en","page":"58-64","source":"DOI.org (Crossref)","title":"Beginners guide to circular dichroism","volume":"43","author":[{"family":"Rodger","given":"Alison"},{"family":"Marshall","given":"Doug"}],"issued":{"date-parts":[["2021",4,12]]}}}],"schema":"https://github.com/citation-style-language/schema/raw/master/csl-citation.json"} </w:instrText>
      </w:r>
      <w:r w:rsidR="0093789A" w:rsidRPr="00C242A3">
        <w:rPr>
          <w:rFonts w:cs="Calibri"/>
          <w:color w:val="auto"/>
          <w:sz w:val="24"/>
          <w:szCs w:val="24"/>
        </w:rPr>
        <w:fldChar w:fldCharType="separate"/>
      </w:r>
      <w:r w:rsidR="0093789A" w:rsidRPr="00C242A3">
        <w:rPr>
          <w:rFonts w:cs="Calibri"/>
          <w:color w:val="auto"/>
          <w:sz w:val="24"/>
          <w:szCs w:val="24"/>
          <w:vertAlign w:val="superscript"/>
          <w:lang w:val="en-GB"/>
        </w:rPr>
        <w:t>3</w:t>
      </w:r>
      <w:r w:rsidR="0093789A" w:rsidRPr="00C242A3">
        <w:rPr>
          <w:rFonts w:cs="Calibri"/>
          <w:color w:val="auto"/>
          <w:sz w:val="24"/>
          <w:szCs w:val="24"/>
        </w:rPr>
        <w:fldChar w:fldCharType="end"/>
      </w:r>
      <w:r w:rsidRPr="00C242A3">
        <w:rPr>
          <w:rFonts w:cs="Calibri"/>
          <w:color w:val="auto"/>
          <w:sz w:val="24"/>
          <w:szCs w:val="24"/>
        </w:rPr>
        <w:t>. The resulting electrical field will be traced as an ellipse, a function of the wavelength. The CD spectrum is</w:t>
      </w:r>
      <w:r w:rsidR="00674202" w:rsidRPr="00C242A3">
        <w:rPr>
          <w:rFonts w:cs="Calibri"/>
          <w:color w:val="auto"/>
          <w:sz w:val="24"/>
          <w:szCs w:val="24"/>
        </w:rPr>
        <w:t>,</w:t>
      </w:r>
      <w:r w:rsidRPr="00C242A3">
        <w:rPr>
          <w:rFonts w:cs="Calibri"/>
          <w:color w:val="auto"/>
          <w:sz w:val="24"/>
          <w:szCs w:val="24"/>
        </w:rPr>
        <w:t xml:space="preserve"> thus, recorded as ellipticity (q)</w:t>
      </w:r>
      <w:r w:rsidR="00674202" w:rsidRPr="00C242A3">
        <w:rPr>
          <w:rFonts w:cs="Calibri"/>
          <w:color w:val="auto"/>
          <w:sz w:val="24"/>
          <w:szCs w:val="24"/>
        </w:rPr>
        <w:t>,</w:t>
      </w:r>
      <w:r w:rsidRPr="00C242A3">
        <w:rPr>
          <w:rFonts w:cs="Calibri"/>
          <w:color w:val="auto"/>
          <w:sz w:val="24"/>
          <w:szCs w:val="24"/>
        </w:rPr>
        <w:t xml:space="preserve"> and the data </w:t>
      </w:r>
      <w:r w:rsidR="00674202" w:rsidRPr="00C242A3">
        <w:rPr>
          <w:rFonts w:cs="Calibri"/>
          <w:color w:val="auto"/>
          <w:sz w:val="24"/>
          <w:szCs w:val="24"/>
        </w:rPr>
        <w:t>are</w:t>
      </w:r>
      <w:r w:rsidRPr="00C242A3">
        <w:rPr>
          <w:rFonts w:cs="Calibri"/>
          <w:color w:val="auto"/>
          <w:sz w:val="24"/>
          <w:szCs w:val="24"/>
        </w:rPr>
        <w:t xml:space="preserve"> presented as Mean Residue Ellipticity as a function of wavelength.</w:t>
      </w:r>
    </w:p>
    <w:p w14:paraId="43DA10DC" w14:textId="77777777" w:rsidR="00674202" w:rsidRPr="00C242A3" w:rsidRDefault="00674202" w:rsidP="00C242A3">
      <w:pPr>
        <w:pStyle w:val="BodyA"/>
        <w:spacing w:after="0" w:line="240" w:lineRule="auto"/>
        <w:jc w:val="both"/>
        <w:rPr>
          <w:rFonts w:eastAsia="Times New Roman" w:cs="Calibri"/>
          <w:color w:val="auto"/>
          <w:sz w:val="24"/>
          <w:szCs w:val="24"/>
        </w:rPr>
      </w:pPr>
    </w:p>
    <w:p w14:paraId="7118CD3B" w14:textId="3F4A5901" w:rsidR="006240B2" w:rsidRPr="00C242A3" w:rsidRDefault="004F513D" w:rsidP="00C242A3">
      <w:pPr>
        <w:pStyle w:val="BodyA"/>
        <w:spacing w:after="0" w:line="240" w:lineRule="auto"/>
        <w:jc w:val="both"/>
        <w:rPr>
          <w:rFonts w:cs="Calibri"/>
          <w:color w:val="auto"/>
          <w:sz w:val="24"/>
          <w:szCs w:val="24"/>
        </w:rPr>
      </w:pPr>
      <w:r w:rsidRPr="00C242A3">
        <w:rPr>
          <w:rFonts w:cs="Calibri"/>
          <w:color w:val="auto"/>
          <w:sz w:val="24"/>
          <w:szCs w:val="24"/>
        </w:rPr>
        <w:t xml:space="preserve">In </w:t>
      </w:r>
      <w:r w:rsidR="007D4745" w:rsidRPr="00C242A3">
        <w:rPr>
          <w:rFonts w:cs="Calibri"/>
          <w:color w:val="auto"/>
          <w:sz w:val="24"/>
          <w:szCs w:val="24"/>
        </w:rPr>
        <w:t xml:space="preserve">the </w:t>
      </w:r>
      <w:r w:rsidRPr="00C242A3">
        <w:rPr>
          <w:rFonts w:cs="Calibri"/>
          <w:color w:val="auto"/>
          <w:sz w:val="24"/>
          <w:szCs w:val="24"/>
        </w:rPr>
        <w:t>case of proteins, the Cα of amino acids (except glycine) is chiral</w:t>
      </w:r>
      <w:r w:rsidR="00D140CC">
        <w:rPr>
          <w:rFonts w:cs="Calibri"/>
          <w:color w:val="auto"/>
          <w:sz w:val="24"/>
          <w:szCs w:val="24"/>
        </w:rPr>
        <w:t>,</w:t>
      </w:r>
      <w:r w:rsidRPr="00C242A3">
        <w:rPr>
          <w:rFonts w:cs="Calibri"/>
          <w:color w:val="auto"/>
          <w:sz w:val="24"/>
          <w:szCs w:val="24"/>
        </w:rPr>
        <w:t xml:space="preserve"> and this is exploited by CD spectroscopy to determine the secondary structure of this macromolecule</w:t>
      </w:r>
      <w:r w:rsidR="0086408A"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{"citationID":"SwKFnAdY","properties":{"formattedCitation":"\\super 4\\nosupersub{}","plainCitation":"4","noteIndex":0},"citationItems":[{"id":2145,"uris":["http://zotero.org/users/433025/items/P9CZBWX7"],"uri":["http://zotero.org/users/433025/items/P9CZBWX7"],"itemData":{"id":2145,"type":"article-journal","abstract":"Circular dichroism (CD) is an excellent tool for rapid determination of the secondary structure and folding properties of proteins that have been obtained using recombinant techniques or purified from tissues. The most widely used applications of protein CD are to determine whether an expressed, purified protein is folded, or if a mutation affects its conformation or stability. In addition, it can be used to study protein interactions. This protocol details the basic steps of obtaining and interpreting CD data, and methods for analyzing spectra to estimate the secondary structural composition of proteins. CD has the advantage that measurements may be made on multiple samples containing &lt; or =20 microg of proteins in physiological buffers in a few hours. However, it does not give the residue-specific information that can be obtained by x-ray crystallography or NMR.","container-title":"Nature Protocols","DOI":"10.1038/nprot.2006.202","ISSN":"1750-2799","issue":"6","journalAbbreviation":"Nat Protoc","language":"eng","note":"PMID: 17406547\nPMCID: PMC2728378","page":"2876-2890","source":"PubMed","title":"Using circular dichroism spectra to estimate protein secondary structure","volume":"1","author":[{"family":"Greenfield","given":"Norma J."}],"issued":{"date-parts":[["2006"]]}}}],"schema":"https://github.com/citation-style-language/schema/raw/master/csl-citation.json"} </w:instrText>
      </w:r>
      <w:r w:rsidR="0086408A" w:rsidRPr="00C242A3">
        <w:rPr>
          <w:rFonts w:cs="Calibri"/>
          <w:color w:val="auto"/>
          <w:sz w:val="24"/>
          <w:szCs w:val="24"/>
        </w:rPr>
        <w:fldChar w:fldCharType="separate"/>
      </w:r>
      <w:r w:rsidR="0093789A" w:rsidRPr="00C242A3">
        <w:rPr>
          <w:rFonts w:cs="Calibri"/>
          <w:color w:val="auto"/>
          <w:sz w:val="24"/>
          <w:szCs w:val="24"/>
          <w:vertAlign w:val="superscript"/>
          <w:lang w:val="en-GB"/>
        </w:rPr>
        <w:t>4</w:t>
      </w:r>
      <w:r w:rsidR="0086408A" w:rsidRPr="00C242A3">
        <w:rPr>
          <w:rFonts w:cs="Calibri"/>
          <w:color w:val="auto"/>
          <w:sz w:val="24"/>
          <w:szCs w:val="24"/>
        </w:rPr>
        <w:fldChar w:fldCharType="end"/>
      </w:r>
      <w:r w:rsidRPr="00C242A3">
        <w:rPr>
          <w:rFonts w:cs="Calibri"/>
          <w:color w:val="auto"/>
          <w:sz w:val="24"/>
          <w:szCs w:val="24"/>
        </w:rPr>
        <w:t xml:space="preserve">. The CD spectra of protein molecules </w:t>
      </w:r>
      <w:r w:rsidR="007D4745" w:rsidRPr="00C242A3">
        <w:rPr>
          <w:rFonts w:cs="Calibri"/>
          <w:color w:val="auto"/>
          <w:sz w:val="24"/>
          <w:szCs w:val="24"/>
        </w:rPr>
        <w:t>are</w:t>
      </w:r>
      <w:r w:rsidRPr="00C242A3">
        <w:rPr>
          <w:rFonts w:cs="Calibri"/>
          <w:color w:val="auto"/>
          <w:sz w:val="24"/>
          <w:szCs w:val="24"/>
        </w:rPr>
        <w:t xml:space="preserve"> typically recorded in the Far UV range. α-helical proteins have two negative bands at 222 nm and 208 nm and one positive peak at 193 nm</w:t>
      </w:r>
      <w:r w:rsidR="000A76B9"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{"citationID":"tpVRpVXz","properties":{"formattedCitation":"\\super 4\\nosupersub{}","plainCitation":"4","noteIndex":0},"citationItems":[{"id":2145,"uris":["http://zotero.org/users/433025/items/P9CZBWX7"],"uri":["http://zotero.org/users/433025/items/P9CZBWX7"],"itemData":{"id":2145,"type":"article-journal","abstract":"Circular dichroism (CD) is an excellent tool for rapid determination of the secondary structure and folding properties of proteins that have been obtained using recombinant techniques or purified from tissues. The most widely used applications of protein CD are to determine whether an expressed, purified protein is folded, or if a mutation affects its conformation or stability. In addition, it can be used to study protein interactions. This protocol details the basic steps of obtaining and interpreting CD data, and methods for analyzing spectra to estimate the secondary structural composition of proteins. CD has the advantage that measurements may be made on multiple samples containing &lt; or =20 microg of proteins in physiological buffers in a few hours. However, it does not give the residue-specific information that can be obtained by x-ray crystallography or NMR.","container-title":"Nature Protocols","DOI":"10.1038/nprot.2006.202","ISSN":"1750-2799","issue":"6","journalAbbreviation":"Nat Protoc","language":"eng","note":"PMID: 17406547\nPMCID: PMC2728378","page":"2876-2890","source":"PubMed","title":"Using circular dichroism spectra to estimate protein secondary structure","volume":"1","author":[{"family":"Greenfield","given":"Norma J."}],"issued":{"date-parts":[["2006"]]}}}],"schema":"https://github.com/citation-style-language/schema/raw/master/csl-citation.json"} </w:instrText>
      </w:r>
      <w:r w:rsidR="000A76B9" w:rsidRPr="00C242A3">
        <w:rPr>
          <w:rFonts w:cs="Calibri"/>
          <w:color w:val="auto"/>
          <w:sz w:val="24"/>
          <w:szCs w:val="24"/>
        </w:rPr>
        <w:fldChar w:fldCharType="separate"/>
      </w:r>
      <w:r w:rsidR="0093789A" w:rsidRPr="00C242A3">
        <w:rPr>
          <w:rFonts w:cs="Calibri"/>
          <w:color w:val="auto"/>
          <w:sz w:val="24"/>
          <w:szCs w:val="24"/>
          <w:vertAlign w:val="superscript"/>
          <w:lang w:val="en-GB"/>
        </w:rPr>
        <w:t>4</w:t>
      </w:r>
      <w:r w:rsidR="000A76B9" w:rsidRPr="00C242A3">
        <w:rPr>
          <w:rFonts w:cs="Calibri"/>
          <w:color w:val="auto"/>
          <w:sz w:val="24"/>
          <w:szCs w:val="24"/>
        </w:rPr>
        <w:fldChar w:fldCharType="end"/>
      </w:r>
      <w:r w:rsidRPr="00C242A3">
        <w:rPr>
          <w:rFonts w:cs="Calibri"/>
          <w:color w:val="auto"/>
          <w:sz w:val="24"/>
          <w:szCs w:val="24"/>
        </w:rPr>
        <w:t>. Proteins with anti-parallel β-sheet secondary structure show a negative peak at 218 nm and a positive peak at 195 nm</w:t>
      </w:r>
      <w:r w:rsidR="000A76B9"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{"citationID":"J0gGP2kQ","properties":{"formattedCitation":"\\super 4\\nosupersub{}","plainCitation":"4","noteIndex":0},"citationItems":[{"id":2145,"uris":["http://zotero.org/users/433025/items/P9CZBWX7"],"uri":["http://zotero.org/users/433025/items/P9CZBWX7"],"itemData":{"id":2145,"type":"article-journal","abstract":"Circular dichroism (CD) is an excellent tool for rapid determination of the secondary structure and folding properties of proteins that have been obtained using recombinant techniques or purified from tissues. The most widely used applications of protein CD are to determine whether an expressed, purified protein is folded, or if a mutation affects its conformation or stability. In addition, it can be used to study protein interactions. This protocol details the basic steps of obtaining and interpreting CD data, and methods for analyzing spectra to estimate the secondary structural composition of proteins. CD has the advantage that measurements may be made on multiple samples containing &lt; or =20 microg of proteins in physiological buffers in a few hours. However, it does not give the residue-specific information that can be obtained by x-ray crystallography or NMR.","container-title":"Nature Protocols","DOI":"10.1038/nprot.2006.202","ISSN":"1750-2799","issue":"6","journalAbbreviation":"Nat Protoc","language":"eng","note":"PMID: 17406547\nPMCID: PMC2728378","page":"2876-2890","source":"PubMed","title":"Using circular dichroism spectra to estimate protein secondary structure","volume":"1","author":[{"family":"Greenfield","given":"Norma J."}],"issued":{"date-parts":[["2006"]]}}}],"schema":"https://github.com/citation-style-language/schema/raw/master/csl-citation.json"} </w:instrText>
      </w:r>
      <w:r w:rsidR="000A76B9" w:rsidRPr="00C242A3">
        <w:rPr>
          <w:rFonts w:cs="Calibri"/>
          <w:color w:val="auto"/>
          <w:sz w:val="24"/>
          <w:szCs w:val="24"/>
        </w:rPr>
        <w:fldChar w:fldCharType="separate"/>
      </w:r>
      <w:r w:rsidR="0093789A" w:rsidRPr="00C242A3">
        <w:rPr>
          <w:rFonts w:cs="Calibri"/>
          <w:color w:val="auto"/>
          <w:sz w:val="24"/>
          <w:szCs w:val="24"/>
          <w:vertAlign w:val="superscript"/>
          <w:lang w:val="en-GB"/>
        </w:rPr>
        <w:t>4</w:t>
      </w:r>
      <w:r w:rsidR="000A76B9" w:rsidRPr="00C242A3">
        <w:rPr>
          <w:rFonts w:cs="Calibri"/>
          <w:color w:val="auto"/>
          <w:sz w:val="24"/>
          <w:szCs w:val="24"/>
        </w:rPr>
        <w:fldChar w:fldCharType="end"/>
      </w:r>
      <w:r w:rsidRPr="00C242A3">
        <w:rPr>
          <w:rFonts w:cs="Calibri"/>
          <w:color w:val="auto"/>
          <w:sz w:val="24"/>
          <w:szCs w:val="24"/>
        </w:rPr>
        <w:t xml:space="preserve">. Proteins with disordered </w:t>
      </w:r>
      <w:r w:rsidR="007D4745" w:rsidRPr="00C242A3">
        <w:rPr>
          <w:rFonts w:cs="Calibri"/>
          <w:color w:val="auto"/>
          <w:sz w:val="24"/>
          <w:szCs w:val="24"/>
        </w:rPr>
        <w:t>structures</w:t>
      </w:r>
      <w:r w:rsidRPr="00C242A3">
        <w:rPr>
          <w:rFonts w:cs="Calibri"/>
          <w:color w:val="auto"/>
          <w:sz w:val="24"/>
          <w:szCs w:val="24"/>
        </w:rPr>
        <w:t xml:space="preserve"> show low ellipticity near 210 nm and a negative peak at 195 nm</w:t>
      </w:r>
      <w:r w:rsidR="000A76B9"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{"citationID":"CLSjjUFE","properties":{"formattedCitation":"\\super 4\\nosupersub{}","plainCitation":"4","noteIndex":0},"citationItems":[{"id":2145,"uris":["http://zotero.org/users/433025/items/P9CZBWX7"],"uri":["http://zotero.org/users/433025/items/P9CZBWX7"],"itemData":{"id":2145,"type":"article-journal","abstract":"Circular dichroism (CD) is an excellent tool for rapid determination of the secondary structure and folding properties of proteins that have been obtained using recombinant techniques or purified from tissues. The most widely used applications of protein CD are to determine whether an expressed, purified protein is folded, or if a mutation affects its conformation or stability. In addition, it can be used to study protein interactions. This protocol details the basic steps of obtaining and interpreting CD data, and methods for analyzing spectra to estimate the secondary structural composition of proteins. CD has the advantage that measurements may be made on multiple samples containing &lt; or =20 microg of proteins in physiological buffers in a few hours. However, it does not give the residue-specific information that can be obtained by x-ray crystallography or NMR.","container-title":"Nature Protocols","DOI":"10.1038/nprot.2006.202","ISSN":"1750-2799","issue":"6","journalAbbreviation":"Nat Protoc","language":"eng","note":"PMID: 17406547\nPMCID: PMC2728378","page":"2876-2890","source":"PubMed","title":"Using circular dichroism spectra to estimate protein secondary structure","volume":"1","author":[{"family":"Greenfield","given":"Norma J."}],"issued":{"date-parts":[["2006"]]}}}],"schema":"https://github.com/citation-style-language/schema/raw/master/csl-citation.json"} </w:instrText>
      </w:r>
      <w:r w:rsidR="000A76B9" w:rsidRPr="00C242A3">
        <w:rPr>
          <w:rFonts w:cs="Calibri"/>
          <w:color w:val="auto"/>
          <w:sz w:val="24"/>
          <w:szCs w:val="24"/>
        </w:rPr>
        <w:fldChar w:fldCharType="separate"/>
      </w:r>
      <w:r w:rsidR="0093789A" w:rsidRPr="00C242A3">
        <w:rPr>
          <w:rFonts w:cs="Calibri"/>
          <w:color w:val="auto"/>
          <w:sz w:val="24"/>
          <w:szCs w:val="24"/>
          <w:vertAlign w:val="superscript"/>
          <w:lang w:val="en-GB"/>
        </w:rPr>
        <w:t>4</w:t>
      </w:r>
      <w:r w:rsidR="000A76B9" w:rsidRPr="00C242A3">
        <w:rPr>
          <w:rFonts w:cs="Calibri"/>
          <w:color w:val="auto"/>
          <w:sz w:val="24"/>
          <w:szCs w:val="24"/>
        </w:rPr>
        <w:fldChar w:fldCharType="end"/>
      </w:r>
      <w:r w:rsidRPr="00C242A3">
        <w:rPr>
          <w:rFonts w:cs="Calibri"/>
          <w:color w:val="auto"/>
          <w:sz w:val="24"/>
          <w:szCs w:val="24"/>
        </w:rPr>
        <w:t xml:space="preserve">. Thus, the well-defined peak/bands for different secondary structures </w:t>
      </w:r>
      <w:r w:rsidR="007D4745" w:rsidRPr="00C242A3">
        <w:rPr>
          <w:rFonts w:cs="Calibri"/>
          <w:color w:val="auto"/>
          <w:sz w:val="24"/>
          <w:szCs w:val="24"/>
        </w:rPr>
        <w:t>make</w:t>
      </w:r>
      <w:r w:rsidRPr="00C242A3">
        <w:rPr>
          <w:rFonts w:cs="Calibri"/>
          <w:color w:val="auto"/>
          <w:sz w:val="24"/>
          <w:szCs w:val="24"/>
        </w:rPr>
        <w:t xml:space="preserve"> CD a</w:t>
      </w:r>
      <w:r w:rsidR="00EC288E" w:rsidRPr="00C242A3">
        <w:rPr>
          <w:rFonts w:cs="Calibri"/>
          <w:color w:val="auto"/>
          <w:sz w:val="24"/>
          <w:szCs w:val="24"/>
        </w:rPr>
        <w:t xml:space="preserve"> convenient</w:t>
      </w:r>
      <w:r w:rsidRPr="00C242A3">
        <w:rPr>
          <w:rFonts w:cs="Calibri"/>
          <w:color w:val="auto"/>
          <w:sz w:val="24"/>
          <w:szCs w:val="24"/>
        </w:rPr>
        <w:t xml:space="preserve"> tool to elucidate the conformational changes occurring in the secondary structure of the proteins during denaturation as well as ligand binding.  </w:t>
      </w:r>
    </w:p>
    <w:p w14:paraId="37CA1ECA" w14:textId="77777777" w:rsidR="00EC288E" w:rsidRPr="00C242A3" w:rsidRDefault="00EC288E" w:rsidP="00C242A3">
      <w:pPr>
        <w:pStyle w:val="BodyA"/>
        <w:spacing w:after="0" w:line="240" w:lineRule="auto"/>
        <w:jc w:val="both"/>
        <w:rPr>
          <w:rFonts w:eastAsia="Times New Roman" w:cs="Calibri"/>
          <w:color w:val="auto"/>
          <w:sz w:val="24"/>
          <w:szCs w:val="24"/>
        </w:rPr>
      </w:pPr>
    </w:p>
    <w:p w14:paraId="675EE955" w14:textId="6493072D" w:rsidR="00A85A4E" w:rsidRPr="00C242A3" w:rsidRDefault="00EC288E" w:rsidP="00C242A3">
      <w:pPr>
        <w:pStyle w:val="BodyA"/>
        <w:spacing w:after="0" w:line="240" w:lineRule="auto"/>
        <w:jc w:val="both"/>
        <w:rPr>
          <w:rFonts w:cs="Calibri"/>
          <w:color w:val="auto"/>
          <w:sz w:val="24"/>
          <w:szCs w:val="24"/>
        </w:rPr>
      </w:pPr>
      <w:r w:rsidRPr="00C242A3">
        <w:rPr>
          <w:rFonts w:cs="Calibri"/>
          <w:color w:val="auto"/>
          <w:sz w:val="24"/>
          <w:szCs w:val="24"/>
        </w:rPr>
        <w:t>N</w:t>
      </w:r>
      <w:r w:rsidR="004F513D" w:rsidRPr="00C242A3">
        <w:rPr>
          <w:rFonts w:cs="Calibri"/>
          <w:color w:val="auto"/>
          <w:sz w:val="24"/>
          <w:szCs w:val="24"/>
        </w:rPr>
        <w:t xml:space="preserve">ucleic acids have three sources of chirality: the sugar molecule, the helicity of the secondary structure, and </w:t>
      </w:r>
      <w:r w:rsidR="007D4745" w:rsidRPr="00C242A3">
        <w:rPr>
          <w:rFonts w:cs="Calibri"/>
          <w:color w:val="auto"/>
          <w:sz w:val="24"/>
          <w:szCs w:val="24"/>
        </w:rPr>
        <w:t xml:space="preserve">the </w:t>
      </w:r>
      <w:r w:rsidR="004F513D" w:rsidRPr="00C242A3">
        <w:rPr>
          <w:rFonts w:cs="Calibri"/>
          <w:color w:val="auto"/>
          <w:sz w:val="24"/>
          <w:szCs w:val="24"/>
        </w:rPr>
        <w:t>long-range tertiary ordering of DNA in the environment</w:t>
      </w:r>
      <w:r w:rsidR="000A76B9"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{"citationID":"DlbvlO0A","properties":{"formattedCitation":"\\super 5, 6\\nosupersub{}","plainCitation":"5, 6","noteIndex":0},"citationItems":[{"id":2311,"uris":["http://zotero.org/users/433025/items/PDZIVHDK"],"uri":["http://zotero.org/users/433025/items/PDZIVHDK"],"itemData":{"id":2311,"type":"chapter","container-title":"Comprehensive Chiroptical Spectroscopy","event-place":"Hoboken, NJ, USA","ISBN":"978-1-118-12039-2","note":"DOI: 10.1002/9781118120392.ch17","page":"575-586","publisher":"John Wiley &amp; Sons, Inc.","publisher-place":"Hoboken, NJ, USA","source":"DOI.org (Crossref)","title":"Circular Dichroism Spectroscopy of Nucleic Acids","URL":"https://onlinelibrary.wiley.com/doi/10.1002/9781118120392.ch17","editor":[{"family":"Berova","given":"Nina"},{"family":"Polavarapu","given":"Prasad L."},{"family":"Nakanishi","given":"Koji"},{"family":"Woody","given":"Robert W."}],"author":[{"family":"Kypr","given":"Jaroslav"},{"family":"Kejnovská","given":"Iva"},{"family":"Bednářová","given":"Klára"},{"family":"Vorlíčková","given":"Michaela"}],"accessed":{"date-parts":[["2021",9,4]]},"issued":{"date-parts":[["2012",2,17]]}}},{"id":461,"uris":["http://zotero.org/users/433025/items/ZJUGDGBK"],"uri":["http://zotero.org/users/433025/items/ZJUGDGBK"],"itemData":{"id":461,"type":"article-journal","container-title":"Nucleic Acids Research","DOI":"10.1093/nar/gkp026","ISSN":"0305-1048, 1362-4962","issue":"6","language":"en","page":"1713-1725","source":"CrossRef","title":"Circular dichroism and conformational polymorphism of DNA","volume":"37","author":[{"family":"Kypr","given":"J."},{"family":"Kejnovska","given":"I."},{"family":"Renciuk","given":"D."},{"family":"Vorlickova","given":"M."}],"issued":{"date-parts":[["2009",1,21]]}}}],"schema":"https://github.com/citation-style-language/schema/raw/master/csl-citation.json"} </w:instrText>
      </w:r>
      <w:r w:rsidR="000A76B9" w:rsidRPr="00C242A3">
        <w:rPr>
          <w:rFonts w:cs="Calibri"/>
          <w:color w:val="auto"/>
          <w:sz w:val="24"/>
          <w:szCs w:val="24"/>
        </w:rPr>
        <w:fldChar w:fldCharType="separate"/>
      </w:r>
      <w:r w:rsidR="0093789A" w:rsidRPr="00C242A3">
        <w:rPr>
          <w:rFonts w:cs="Calibri"/>
          <w:color w:val="auto"/>
          <w:sz w:val="24"/>
          <w:szCs w:val="24"/>
          <w:vertAlign w:val="superscript"/>
          <w:lang w:val="en-GB"/>
        </w:rPr>
        <w:t>5,6</w:t>
      </w:r>
      <w:r w:rsidR="000A76B9" w:rsidRPr="00C242A3">
        <w:rPr>
          <w:rFonts w:cs="Calibri"/>
          <w:color w:val="auto"/>
          <w:sz w:val="24"/>
          <w:szCs w:val="24"/>
        </w:rPr>
        <w:fldChar w:fldCharType="end"/>
      </w:r>
      <w:r w:rsidR="004F513D" w:rsidRPr="00C242A3">
        <w:rPr>
          <w:rFonts w:cs="Calibri"/>
          <w:color w:val="auto"/>
          <w:sz w:val="24"/>
          <w:szCs w:val="24"/>
        </w:rPr>
        <w:t>. The CD spectra of nucleic acids are typically recorded in the 190 to 300 nm</w:t>
      </w:r>
      <w:r w:rsidR="007B2CC6" w:rsidRPr="00C242A3">
        <w:rPr>
          <w:rFonts w:cs="Calibri"/>
          <w:color w:val="auto"/>
          <w:sz w:val="24"/>
          <w:szCs w:val="24"/>
        </w:rPr>
        <w:t xml:space="preserve"> range</w:t>
      </w:r>
      <w:r w:rsidR="000A76B9" w:rsidRPr="00C242A3">
        <w:rPr>
          <w:rFonts w:cs="Calibri"/>
          <w:color w:val="auto"/>
          <w:sz w:val="24"/>
          <w:szCs w:val="24"/>
        </w:rPr>
        <w:fldChar w:fldCharType="begin"/>
      </w:r>
      <w:r w:rsidR="00FE6B1A" w:rsidRPr="00C242A3">
        <w:rPr>
          <w:rFonts w:cs="Calibri"/>
          <w:color w:val="auto"/>
          <w:sz w:val="24"/>
          <w:szCs w:val="24"/>
        </w:rPr>
        <w:instrText xml:space="preserve"> ADDIN ZOTERO_ITEM CSL_CITATION {"citationID":"vqISdOaj","properties":{"formattedCitation":"\\super 5, 6\\nosupersub{}","plainCitation":"5, 6","dontUpdate":true,"noteIndex":0},"citationItems":[{"id":2311,"uris":["http://zotero.org/users/433025/items/PDZIVHDK"],"uri":["http://zotero.org/users/433025/items/PDZIVHDK"],"itemData":{"id":2311,"type":"chapter","container-title":"Comprehensive Chiroptical Spectroscopy","event-place":"Hoboken, NJ, USA","ISBN":"978-1-118-12039-2","note":"DOI: 10.1002/9781118120392.ch17","page":"575-586","publisher":"John Wiley &amp; Sons, Inc.","publisher-place":"Hoboken, NJ, USA","source":"DOI.org (Crossref)","title":"Circular Dichroism Spectroscopy of Nucleic Acids","URL":"https://onlinelibrary.wiley.com/doi/10.1002/9781118120392.ch17","editor":[{"family":"Berova","given":"Nina"},{"family":"Polavarapu","given":"Prasad L."},{"family":"Nakanishi","given":"Koji"},{"family":"Woody","given":"Robert W."}],"author":[{"family":"Kypr","given":"Jaroslav"},{"family":"Kejnovská","given":"Iva"},{"family":"Bednářová","given":"Klára"},{"family":"Vorlíčková","given":"Michaela"}],"accessed":{"date-parts":[["2021",9,4]]},"issued":{"date-parts":[["2012",2,17]]}}},{"id":461,"uris":["http://zotero.org/users/433025/items/ZJUGDGBK"],"uri":["http://zotero.org/users/433025/items/ZJUGDGBK"],"itemData":{"id":461,"type":"article-journal","container-title":"Nucleic Acids Research","DOI":"10.1093/nar/gkp026","ISSN":"0305-1048, 1362-4962","issue":"6","language":"en","page":"1713-1725","source":"CrossRef","title":"Circular dichroism and conformational polymorphism of DNA","volume":"37","author":[{"family":"Kypr","given":"J."},{"family":"Kejnovska","given":"I."},{"family":"Renciuk","given":"D."},{"family":"Vorlickova","given":"M."}],"issued":{"date-parts":[["2009",1,21]]}}}],"schema":"https://github.com/citation-style-language/schema/raw/master/csl-citation.json"} </w:instrText>
      </w:r>
      <w:r w:rsidR="000A76B9" w:rsidRPr="00C242A3">
        <w:rPr>
          <w:rFonts w:cs="Calibri"/>
          <w:color w:val="auto"/>
          <w:sz w:val="24"/>
          <w:szCs w:val="24"/>
        </w:rPr>
        <w:fldChar w:fldCharType="separate"/>
      </w:r>
      <w:r w:rsidR="0093789A" w:rsidRPr="00C242A3">
        <w:rPr>
          <w:rFonts w:cs="Calibri"/>
          <w:color w:val="auto"/>
          <w:sz w:val="24"/>
          <w:szCs w:val="24"/>
          <w:vertAlign w:val="superscript"/>
          <w:lang w:val="en-GB"/>
        </w:rPr>
        <w:t>5,6</w:t>
      </w:r>
      <w:r w:rsidR="000A76B9" w:rsidRPr="00C242A3">
        <w:rPr>
          <w:rFonts w:cs="Calibri"/>
          <w:color w:val="auto"/>
          <w:sz w:val="24"/>
          <w:szCs w:val="24"/>
        </w:rPr>
        <w:fldChar w:fldCharType="end"/>
      </w:r>
      <w:r w:rsidR="004F513D" w:rsidRPr="00C242A3">
        <w:rPr>
          <w:rFonts w:cs="Calibri"/>
          <w:color w:val="auto"/>
          <w:sz w:val="24"/>
          <w:szCs w:val="24"/>
        </w:rPr>
        <w:t>. Each conformation of DNA, just like proteins, gives a characteristic spectrum</w:t>
      </w:r>
      <w:r w:rsidR="002F2653" w:rsidRPr="00C242A3">
        <w:rPr>
          <w:rFonts w:cs="Calibri"/>
          <w:color w:val="auto"/>
          <w:sz w:val="24"/>
          <w:szCs w:val="24"/>
        </w:rPr>
        <w:t>,</w:t>
      </w:r>
      <w:r w:rsidR="0086408A" w:rsidRPr="00C242A3">
        <w:rPr>
          <w:rFonts w:cs="Calibri"/>
          <w:color w:val="auto"/>
          <w:sz w:val="24"/>
          <w:szCs w:val="24"/>
        </w:rPr>
        <w:t xml:space="preserve"> </w:t>
      </w:r>
      <w:r w:rsidR="002F2653" w:rsidRPr="00C242A3">
        <w:rPr>
          <w:rFonts w:cs="Calibri"/>
          <w:color w:val="auto"/>
          <w:sz w:val="24"/>
          <w:szCs w:val="24"/>
        </w:rPr>
        <w:t>al</w:t>
      </w:r>
      <w:r w:rsidR="0086408A" w:rsidRPr="00C242A3">
        <w:rPr>
          <w:rFonts w:cs="Calibri"/>
          <w:color w:val="auto"/>
          <w:sz w:val="24"/>
          <w:szCs w:val="24"/>
        </w:rPr>
        <w:t>though the peaks/bands can vary by some degrees due to solvent conditions and differences in DNA sequences</w:t>
      </w:r>
      <w:r w:rsidR="0086408A"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{"citationID":"63mMHGrD","properties":{"formattedCitation":"\\super 7\\nosupersub{}","plainCitation":"7","noteIndex":0},"citationItems":[{"id":2148,"uris":["http://zotero.org/users/433025/items/SSRMDML9"],"uri":["http://zotero.org/users/433025/items/SSRMDML9"],"itemData":{"id":2148,"type":"article-journal","container-title":"The Journal of Physical Chemistry A","DOI":"10.1021/jp3085556","ISSN":"1089-5639, 1520-5215","issue":"1","journalAbbreviation":"J. Phys. Chem. A","language":"en","page":"42-55","source":"DOI.org (Crossref)","title":"Helical Structure and Circular Dichroism Spectra of DNA: A Theoretical Study","title-short":"Helical Structure and Circular Dichroism Spectra of DNA","volume":"117","author":[{"family":"Miyahara","given":"Tomoo"},{"family":"Nakatsuji","given":"Hiroshi"},{"family":"Sugiyama","given":"Hiroshi"}],"issued":{"date-parts":[["2013",1,10]]}}}],"schema":"https://github.com/citation-style-language/schema/raw/master/csl-citation.json"} </w:instrText>
      </w:r>
      <w:r w:rsidR="0086408A" w:rsidRPr="00C242A3">
        <w:rPr>
          <w:rFonts w:cs="Calibri"/>
          <w:color w:val="auto"/>
          <w:sz w:val="24"/>
          <w:szCs w:val="24"/>
        </w:rPr>
        <w:fldChar w:fldCharType="separate"/>
      </w:r>
      <w:r w:rsidR="0093789A" w:rsidRPr="00C242A3">
        <w:rPr>
          <w:rFonts w:cs="Calibri"/>
          <w:color w:val="auto"/>
          <w:sz w:val="24"/>
          <w:szCs w:val="24"/>
          <w:vertAlign w:val="superscript"/>
          <w:lang w:val="en-GB"/>
        </w:rPr>
        <w:t>7</w:t>
      </w:r>
      <w:r w:rsidR="0086408A" w:rsidRPr="00C242A3">
        <w:rPr>
          <w:rFonts w:cs="Calibri"/>
          <w:color w:val="auto"/>
          <w:sz w:val="24"/>
          <w:szCs w:val="24"/>
        </w:rPr>
        <w:fldChar w:fldCharType="end"/>
      </w:r>
      <w:r w:rsidR="0086408A" w:rsidRPr="00C242A3">
        <w:rPr>
          <w:rFonts w:cs="Calibri"/>
          <w:color w:val="auto"/>
          <w:sz w:val="24"/>
          <w:szCs w:val="24"/>
        </w:rPr>
        <w:t>.</w:t>
      </w:r>
      <w:r w:rsidR="004F513D" w:rsidRPr="00C242A3">
        <w:rPr>
          <w:rFonts w:cs="Calibri"/>
          <w:color w:val="auto"/>
          <w:sz w:val="24"/>
          <w:szCs w:val="24"/>
        </w:rPr>
        <w:t xml:space="preserve"> B-DNA, the most common form, </w:t>
      </w:r>
      <w:r w:rsidR="007D4745" w:rsidRPr="00C242A3">
        <w:rPr>
          <w:rFonts w:cs="Calibri"/>
          <w:color w:val="auto"/>
          <w:sz w:val="24"/>
          <w:szCs w:val="24"/>
        </w:rPr>
        <w:t>is</w:t>
      </w:r>
      <w:r w:rsidR="004F513D" w:rsidRPr="00C242A3">
        <w:rPr>
          <w:rFonts w:cs="Calibri"/>
          <w:color w:val="auto"/>
          <w:sz w:val="24"/>
          <w:szCs w:val="24"/>
        </w:rPr>
        <w:t xml:space="preserve"> characterized by a positive peak </w:t>
      </w:r>
      <w:r w:rsidR="002F2653" w:rsidRPr="00C242A3">
        <w:rPr>
          <w:rFonts w:cs="Calibri"/>
          <w:color w:val="auto"/>
          <w:sz w:val="24"/>
          <w:szCs w:val="24"/>
        </w:rPr>
        <w:t xml:space="preserve">around </w:t>
      </w:r>
      <w:r w:rsidR="004F513D" w:rsidRPr="00C242A3">
        <w:rPr>
          <w:rFonts w:cs="Calibri"/>
          <w:color w:val="auto"/>
          <w:sz w:val="24"/>
          <w:szCs w:val="24"/>
        </w:rPr>
        <w:t>260</w:t>
      </w:r>
      <w:r w:rsidR="002F2653" w:rsidRPr="00C242A3">
        <w:rPr>
          <w:rFonts w:cs="Calibri"/>
          <w:color w:val="auto"/>
          <w:sz w:val="24"/>
          <w:szCs w:val="24"/>
        </w:rPr>
        <w:t>–</w:t>
      </w:r>
      <w:r w:rsidR="004F513D" w:rsidRPr="00C242A3">
        <w:rPr>
          <w:rFonts w:cs="Calibri"/>
          <w:color w:val="auto"/>
          <w:sz w:val="24"/>
          <w:szCs w:val="24"/>
        </w:rPr>
        <w:t>280 nm and a negative peak around 245 nm</w:t>
      </w:r>
      <w:r w:rsidR="002D342B"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{"citationID":"K492FnJ3","properties":{"formattedCitation":"\\super 6\\nosupersub{}","plainCitation":"6","noteIndex":0},"citationItems":[{"id":461,"uris":["http://zotero.org/users/433025/items/ZJUGDGBK"],"uri":["http://zotero.org/users/433025/items/ZJUGDGBK"],"itemData":{"id":461,"type":"article-journal","container-title":"Nucleic Acids Research","DOI":"10.1093/nar/gkp026","ISSN":"0305-1048, 1362-4962","issue":"6","language":"en","page":"1713-1725","source":"CrossRef","title":"Circular dichroism and conformational polymorphism of DNA","volume":"37","author":[{"family":"Kypr","given":"J."},{"family":"Kejnovska","given":"I."},{"family":"Renciuk","given":"D."},{"family":"Vorlickova","given":"M."}],"issued":{"date-parts":[["2009",1,21]]}}}],"schema":"https://github.com/citation-style-language/schema/raw/master/csl-citation.json"} </w:instrText>
      </w:r>
      <w:r w:rsidR="002D342B" w:rsidRPr="00C242A3">
        <w:rPr>
          <w:rFonts w:cs="Calibri"/>
          <w:color w:val="auto"/>
          <w:sz w:val="24"/>
          <w:szCs w:val="24"/>
        </w:rPr>
        <w:fldChar w:fldCharType="separate"/>
      </w:r>
      <w:r w:rsidR="0093789A" w:rsidRPr="00C242A3">
        <w:rPr>
          <w:rFonts w:cs="Calibri"/>
          <w:color w:val="auto"/>
          <w:sz w:val="24"/>
          <w:szCs w:val="24"/>
          <w:vertAlign w:val="superscript"/>
          <w:lang w:val="en-GB"/>
        </w:rPr>
        <w:t>6</w:t>
      </w:r>
      <w:r w:rsidR="002D342B" w:rsidRPr="00C242A3">
        <w:rPr>
          <w:rFonts w:cs="Calibri"/>
          <w:color w:val="auto"/>
          <w:sz w:val="24"/>
          <w:szCs w:val="24"/>
        </w:rPr>
        <w:fldChar w:fldCharType="end"/>
      </w:r>
      <w:r w:rsidR="004F513D" w:rsidRPr="00C242A3">
        <w:rPr>
          <w:rFonts w:cs="Calibri"/>
          <w:color w:val="auto"/>
          <w:sz w:val="24"/>
          <w:szCs w:val="24"/>
        </w:rPr>
        <w:t>. The peaks/bands of B-form DNA are generally small because the base pairs are perpendicular to the double helix</w:t>
      </w:r>
      <w:r w:rsidR="002F2653" w:rsidRPr="00C242A3">
        <w:rPr>
          <w:rFonts w:cs="Calibri"/>
          <w:color w:val="auto"/>
          <w:sz w:val="24"/>
          <w:szCs w:val="24"/>
        </w:rPr>
        <w:t>,</w:t>
      </w:r>
      <w:r w:rsidR="004F513D" w:rsidRPr="00C242A3">
        <w:rPr>
          <w:rFonts w:cs="Calibri"/>
          <w:color w:val="auto"/>
          <w:sz w:val="24"/>
          <w:szCs w:val="24"/>
        </w:rPr>
        <w:t xml:space="preserve"> conferring weak chirality to the molecule. A-DNA gives a dominant positive peak at 260 nm and a negative peak around 210 nm</w:t>
      </w:r>
      <w:r w:rsidR="002D342B"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{"citationID":"0s9Jf8g2","properties":{"formattedCitation":"\\super 6\\nosupersub{}","plainCitation":"6","noteIndex":0},"citationItems":[{"id":461,"uris":["http://zotero.org/users/433025/items/ZJUGDGBK"],"uri":["http://zotero.org/users/433025/items/ZJUGDGBK"],"itemData":{"id":461,"type":"article-journal","container-title":"Nucleic Acids Research","DOI":"10.1093/nar/gkp026","ISSN":"0305-1048, 1362-4962","issue":"6","language":"en","page":"1713-1725","source":"CrossRef","title":"Circular dichroism and conformational polymorphism of DNA","volume":"37","author":[{"family":"Kypr","given":"J."},{"family":"Kejnovska","given":"I."},{"family":"Renciuk","given":"D."},{"family":"Vorlickova","given":"M."}],"issued":{"date-parts":[["2009",1,21]]}}}],"schema":"https://github.com/citation-style-language/schema/raw/master/csl-citation.json"} </w:instrText>
      </w:r>
      <w:r w:rsidR="002D342B" w:rsidRPr="00C242A3">
        <w:rPr>
          <w:rFonts w:cs="Calibri"/>
          <w:color w:val="auto"/>
          <w:sz w:val="24"/>
          <w:szCs w:val="24"/>
        </w:rPr>
        <w:fldChar w:fldCharType="separate"/>
      </w:r>
      <w:r w:rsidR="0093789A" w:rsidRPr="00C242A3">
        <w:rPr>
          <w:rFonts w:cs="Calibri"/>
          <w:color w:val="auto"/>
          <w:sz w:val="24"/>
          <w:szCs w:val="24"/>
          <w:vertAlign w:val="superscript"/>
          <w:lang w:val="en-GB"/>
        </w:rPr>
        <w:t>6</w:t>
      </w:r>
      <w:r w:rsidR="002D342B" w:rsidRPr="00C242A3">
        <w:rPr>
          <w:rFonts w:cs="Calibri"/>
          <w:color w:val="auto"/>
          <w:sz w:val="24"/>
          <w:szCs w:val="24"/>
        </w:rPr>
        <w:fldChar w:fldCharType="end"/>
      </w:r>
      <w:r w:rsidR="004F513D" w:rsidRPr="00C242A3">
        <w:rPr>
          <w:rFonts w:cs="Calibri"/>
          <w:color w:val="auto"/>
          <w:sz w:val="24"/>
          <w:szCs w:val="24"/>
        </w:rPr>
        <w:t>. Z-DNA, the left-handed helix, gives a negative band at 290 nm and a positive peak around 260 nm</w:t>
      </w:r>
      <w:r w:rsidR="002D342B"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{"citationID":"qxIeVxyj","properties":{"formattedCitation":"\\super 6\\nosupersub{}","plainCitation":"6","noteIndex":0},"citationItems":[{"id":461,"uris":["http://zotero.org/users/433025/items/ZJUGDGBK"],"uri":["http://zotero.org/users/433025/items/ZJUGDGBK"],"itemData":{"id":461,"type":"article-journal","container-title":"Nucleic Acids Research","DOI":"10.1093/nar/gkp026","ISSN":"0305-1048, 1362-4962","issue":"6","language":"en","page":"1713-1725","source":"CrossRef","title":"Circular dichroism and conformational polymorphism of DNA","volume":"37","author":[{"family":"Kypr","given":"J."},{"family":"Kejnovska","given":"I."},{"family":"Renciuk","given":"D."},{"family":"Vorlickova","given":"M."}],"issued":{"date-parts":[["2009",1,21]]}}}],"schema":"https://github.com/citation-style-language/schema/raw/master/csl-citation.json"} </w:instrText>
      </w:r>
      <w:r w:rsidR="002D342B" w:rsidRPr="00C242A3">
        <w:rPr>
          <w:rFonts w:cs="Calibri"/>
          <w:color w:val="auto"/>
          <w:sz w:val="24"/>
          <w:szCs w:val="24"/>
        </w:rPr>
        <w:fldChar w:fldCharType="separate"/>
      </w:r>
      <w:r w:rsidR="0093789A" w:rsidRPr="00C242A3">
        <w:rPr>
          <w:rFonts w:cs="Calibri"/>
          <w:color w:val="auto"/>
          <w:sz w:val="24"/>
          <w:szCs w:val="24"/>
          <w:vertAlign w:val="superscript"/>
          <w:lang w:val="en-GB"/>
        </w:rPr>
        <w:t>6</w:t>
      </w:r>
      <w:r w:rsidR="002D342B" w:rsidRPr="00C242A3">
        <w:rPr>
          <w:rFonts w:cs="Calibri"/>
          <w:color w:val="auto"/>
          <w:sz w:val="24"/>
          <w:szCs w:val="24"/>
        </w:rPr>
        <w:fldChar w:fldCharType="end"/>
      </w:r>
      <w:r w:rsidR="004F513D" w:rsidRPr="00C242A3">
        <w:rPr>
          <w:rFonts w:cs="Calibri"/>
          <w:color w:val="auto"/>
          <w:sz w:val="24"/>
          <w:szCs w:val="24"/>
        </w:rPr>
        <w:t>. This DNA also gives an extremely negative peak at 205 nm</w:t>
      </w:r>
      <w:r w:rsidR="0086408A"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{"citationID":"vaC4mNRA","properties":{"formattedCitation":"\\super 6\\nosupersub{}","plainCitation":"6","noteIndex":0},"citationItems":[{"id":461,"uris":["http://zotero.org/users/433025/items/ZJUGDGBK"],"uri":["http://zotero.org/users/433025/items/ZJUGDGBK"],"itemData":{"id":461,"type":"article-journal","container-title":"Nucleic Acids Research","DOI":"10.1093/nar/gkp026","ISSN":"0305-1048, 1362-4962","issue":"6","language":"en","page":"1713-1725","source":"CrossRef","title":"Circular dichroism and conformational polymorphism of DNA","volume":"37","author":[{"family":"Kypr","given":"J."},{"family":"Kejnovska","given":"I."},{"family":"Renciuk","given":"D."},{"family":"Vorlickova","given":"M."}],"issued":{"date-parts":[["2009",1,21]]}}}],"schema":"https://github.com/citation-style-language/schema/raw/master/csl-citation.json"} </w:instrText>
      </w:r>
      <w:r w:rsidR="0086408A" w:rsidRPr="00C242A3">
        <w:rPr>
          <w:rFonts w:cs="Calibri"/>
          <w:color w:val="auto"/>
          <w:sz w:val="24"/>
          <w:szCs w:val="24"/>
        </w:rPr>
        <w:fldChar w:fldCharType="separate"/>
      </w:r>
      <w:r w:rsidR="0093789A" w:rsidRPr="00C242A3">
        <w:rPr>
          <w:rFonts w:cs="Calibri"/>
          <w:color w:val="auto"/>
          <w:sz w:val="24"/>
          <w:szCs w:val="24"/>
          <w:vertAlign w:val="superscript"/>
          <w:lang w:val="en-GB"/>
        </w:rPr>
        <w:t>6</w:t>
      </w:r>
      <w:r w:rsidR="0086408A" w:rsidRPr="00C242A3">
        <w:rPr>
          <w:rFonts w:cs="Calibri"/>
          <w:color w:val="auto"/>
          <w:sz w:val="24"/>
          <w:szCs w:val="24"/>
        </w:rPr>
        <w:fldChar w:fldCharType="end"/>
      </w:r>
      <w:r w:rsidR="004F513D" w:rsidRPr="00C242A3">
        <w:rPr>
          <w:rFonts w:cs="Calibri"/>
          <w:color w:val="auto"/>
          <w:sz w:val="24"/>
          <w:szCs w:val="24"/>
        </w:rPr>
        <w:t>.</w:t>
      </w:r>
    </w:p>
    <w:p w14:paraId="63BE9CCC" w14:textId="77777777" w:rsidR="002F2653" w:rsidRPr="00C242A3" w:rsidRDefault="002F2653" w:rsidP="00C242A3">
      <w:pPr>
        <w:pStyle w:val="BodyA"/>
        <w:spacing w:after="0" w:line="240" w:lineRule="auto"/>
        <w:jc w:val="both"/>
        <w:rPr>
          <w:rFonts w:eastAsia="Times New Roman" w:cs="Calibri"/>
          <w:color w:val="auto"/>
          <w:sz w:val="24"/>
          <w:szCs w:val="24"/>
        </w:rPr>
      </w:pPr>
    </w:p>
    <w:p w14:paraId="2DDFCBAE" w14:textId="5D9FE06D" w:rsidR="006240B2" w:rsidRPr="00C242A3" w:rsidRDefault="004F513D" w:rsidP="00C242A3">
      <w:pPr>
        <w:pStyle w:val="BodyA"/>
        <w:spacing w:after="0" w:line="240" w:lineRule="auto"/>
        <w:jc w:val="both"/>
        <w:rPr>
          <w:rFonts w:cs="Calibri"/>
          <w:color w:val="auto"/>
          <w:sz w:val="24"/>
          <w:szCs w:val="24"/>
        </w:rPr>
      </w:pPr>
      <w:r w:rsidRPr="00C242A3">
        <w:rPr>
          <w:rFonts w:cs="Calibri"/>
          <w:color w:val="auto"/>
          <w:sz w:val="24"/>
          <w:szCs w:val="24"/>
        </w:rPr>
        <w:t>In addition to these conformations, DNA can also form triplexes, quadruplexes, and hairpins, all of which can be distinguished by CD spectroscopy. The parallel G-quadruplex give a dominant positive band at 260 nm</w:t>
      </w:r>
      <w:r w:rsidR="002073FA">
        <w:rPr>
          <w:rFonts w:cs="Calibri"/>
          <w:color w:val="auto"/>
          <w:sz w:val="24"/>
          <w:szCs w:val="24"/>
        </w:rPr>
        <w:t>,</w:t>
      </w:r>
      <w:r w:rsidRPr="00C242A3">
        <w:rPr>
          <w:rFonts w:cs="Calibri"/>
          <w:color w:val="auto"/>
          <w:sz w:val="24"/>
          <w:szCs w:val="24"/>
        </w:rPr>
        <w:t xml:space="preserve"> while the anti-parallel G-quadruplex give</w:t>
      </w:r>
      <w:r w:rsidR="00DB2E59" w:rsidRPr="00C242A3">
        <w:rPr>
          <w:rFonts w:cs="Calibri"/>
          <w:color w:val="auto"/>
          <w:sz w:val="24"/>
          <w:szCs w:val="24"/>
        </w:rPr>
        <w:t>s</w:t>
      </w:r>
      <w:r w:rsidRPr="00C242A3">
        <w:rPr>
          <w:rFonts w:cs="Calibri"/>
          <w:color w:val="auto"/>
          <w:sz w:val="24"/>
          <w:szCs w:val="24"/>
        </w:rPr>
        <w:t xml:space="preserve"> a negative band at 260 nm and a positive peak at 290 nm</w:t>
      </w:r>
      <w:r w:rsidR="00DB2E59" w:rsidRPr="00C242A3">
        <w:rPr>
          <w:rFonts w:cs="Calibri"/>
          <w:color w:val="auto"/>
          <w:sz w:val="24"/>
          <w:szCs w:val="24"/>
        </w:rPr>
        <w:t>,</w:t>
      </w:r>
      <w:r w:rsidRPr="00C242A3">
        <w:rPr>
          <w:rFonts w:cs="Calibri"/>
          <w:color w:val="auto"/>
          <w:sz w:val="24"/>
          <w:szCs w:val="24"/>
        </w:rPr>
        <w:t xml:space="preserve"> making it easy to distinguish between the two forms of quadruplex structures</w:t>
      </w:r>
      <w:r w:rsidR="000A76B9"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{"citationID":"yMkE2apF","properties":{"formattedCitation":"\\super 6\\nosupersub{}","plainCitation":"6","noteIndex":0},"citationItems":[{"id":461,"uris":["http://zotero.org/users/433025/items/ZJUGDGBK"],"uri":["http://zotero.org/users/433025/items/ZJUGDGBK"],"itemData":{"id":461,"type":"article-journal","container-title":"Nucleic Acids Research","DOI":"10.1093/nar/gkp026","ISSN":"0305-1048, 1362-4962","issue":"6","language":"en","page":"1713-1725","source":"CrossRef","title":"Circular dichroism and conformational polymorphism of DNA","volume":"37","author":[{"family":"Kypr","given":"J."},{"family":"Kejnovska","given":"I."},{"family":"Renciuk","given":"D."},{"family":"Vorlickova","given":"M."}],"issued":{"date-parts":[["2009",1,21]]}}}],"schema":"https://github.com/citation-style-language/schema/raw/master/csl-citation.json"} </w:instrText>
      </w:r>
      <w:r w:rsidR="000A76B9" w:rsidRPr="00C242A3">
        <w:rPr>
          <w:rFonts w:cs="Calibri"/>
          <w:color w:val="auto"/>
          <w:sz w:val="24"/>
          <w:szCs w:val="24"/>
        </w:rPr>
        <w:fldChar w:fldCharType="separate"/>
      </w:r>
      <w:r w:rsidR="0093789A" w:rsidRPr="00C242A3">
        <w:rPr>
          <w:rFonts w:cs="Calibri"/>
          <w:color w:val="auto"/>
          <w:sz w:val="24"/>
          <w:szCs w:val="24"/>
          <w:vertAlign w:val="superscript"/>
          <w:lang w:val="en-GB"/>
        </w:rPr>
        <w:t>6</w:t>
      </w:r>
      <w:r w:rsidR="000A76B9" w:rsidRPr="00C242A3">
        <w:rPr>
          <w:rFonts w:cs="Calibri"/>
          <w:color w:val="auto"/>
          <w:sz w:val="24"/>
          <w:szCs w:val="24"/>
        </w:rPr>
        <w:fldChar w:fldCharType="end"/>
      </w:r>
      <w:r w:rsidRPr="00C242A3">
        <w:rPr>
          <w:rFonts w:cs="Calibri"/>
          <w:color w:val="auto"/>
          <w:sz w:val="24"/>
          <w:szCs w:val="24"/>
        </w:rPr>
        <w:t xml:space="preserve">. Triplexes do not give a </w:t>
      </w:r>
      <w:r w:rsidR="0086408A" w:rsidRPr="00C242A3">
        <w:rPr>
          <w:rFonts w:cs="Calibri"/>
          <w:color w:val="auto"/>
          <w:sz w:val="24"/>
          <w:szCs w:val="24"/>
        </w:rPr>
        <w:t>characteristic spectrum</w:t>
      </w:r>
      <w:r w:rsidR="000A76B9"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{"citationID":"3xOILl1J","properties":{"formattedCitation":"\\super 8\\nosupersub{}","plainCitation":"8","noteIndex":0},"citationItems":[{"id":2132,"uris":["http://zotero.org/users/433025/items/M6EZK2LU"],"uri":["http://zotero.org/users/433025/items/M6EZK2LU"],"itemData":{"id":2132,"type":"article-journal","container-title":"Nucleic Acids Research","DOI":"10.1093/nar/28.18.3511","ISSN":"13624962","issue":"18","page":"3511-3516","source":"DOI.org (Crossref)","title":"Parallel intramolecular DNA triple helix with G and T bases in the third strand stabilized by Zn2+ ions","volume":"28","author":[{"family":"Khomyakova","given":"E. B."}],"issued":{"date-parts":[["2000",9,15]]}}}],"schema":"https://github.com/citation-style-language/schema/raw/master/csl-citation.json"} </w:instrText>
      </w:r>
      <w:r w:rsidR="000A76B9" w:rsidRPr="00C242A3">
        <w:rPr>
          <w:rFonts w:cs="Calibri"/>
          <w:color w:val="auto"/>
          <w:sz w:val="24"/>
          <w:szCs w:val="24"/>
        </w:rPr>
        <w:fldChar w:fldCharType="separate"/>
      </w:r>
      <w:r w:rsidR="0093789A" w:rsidRPr="00C242A3">
        <w:rPr>
          <w:rFonts w:cs="Calibri"/>
          <w:color w:val="auto"/>
          <w:sz w:val="24"/>
          <w:szCs w:val="24"/>
          <w:vertAlign w:val="superscript"/>
          <w:lang w:val="en-GB"/>
        </w:rPr>
        <w:t>8</w:t>
      </w:r>
      <w:r w:rsidR="000A76B9" w:rsidRPr="00C242A3">
        <w:rPr>
          <w:rFonts w:cs="Calibri"/>
          <w:color w:val="auto"/>
          <w:sz w:val="24"/>
          <w:szCs w:val="24"/>
        </w:rPr>
        <w:fldChar w:fldCharType="end"/>
      </w:r>
      <w:r w:rsidRPr="00C242A3">
        <w:rPr>
          <w:rFonts w:cs="Calibri"/>
          <w:color w:val="auto"/>
          <w:sz w:val="24"/>
          <w:szCs w:val="24"/>
        </w:rPr>
        <w:t>. For example, the spectra of a 36</w:t>
      </w:r>
      <w:r w:rsidR="00D43E0F" w:rsidRPr="00C242A3">
        <w:rPr>
          <w:rFonts w:cs="Calibri"/>
          <w:color w:val="auto"/>
          <w:sz w:val="24"/>
          <w:szCs w:val="24"/>
        </w:rPr>
        <w:t xml:space="preserve"> nucleotide</w:t>
      </w:r>
      <w:r w:rsidR="00122B92" w:rsidRPr="00C242A3">
        <w:rPr>
          <w:rFonts w:cs="Calibri"/>
          <w:color w:val="auto"/>
          <w:sz w:val="24"/>
          <w:szCs w:val="24"/>
        </w:rPr>
        <w:t>-</w:t>
      </w:r>
      <w:r w:rsidRPr="00C242A3">
        <w:rPr>
          <w:rFonts w:cs="Calibri"/>
          <w:color w:val="auto"/>
          <w:sz w:val="24"/>
          <w:szCs w:val="24"/>
        </w:rPr>
        <w:t xml:space="preserve">long </w:t>
      </w:r>
      <w:r w:rsidR="00CC5C2E" w:rsidRPr="00C242A3">
        <w:rPr>
          <w:rFonts w:cs="Calibri"/>
          <w:color w:val="auto"/>
          <w:sz w:val="24"/>
          <w:szCs w:val="24"/>
        </w:rPr>
        <w:t xml:space="preserve">DNA </w:t>
      </w:r>
      <w:r w:rsidRPr="00C242A3">
        <w:rPr>
          <w:rFonts w:cs="Calibri"/>
          <w:color w:val="auto"/>
          <w:sz w:val="24"/>
          <w:szCs w:val="24"/>
        </w:rPr>
        <w:t xml:space="preserve">with </w:t>
      </w:r>
      <w:r w:rsidR="007D4745" w:rsidRPr="00C242A3">
        <w:rPr>
          <w:rFonts w:cs="Calibri"/>
          <w:color w:val="auto"/>
          <w:sz w:val="24"/>
          <w:szCs w:val="24"/>
        </w:rPr>
        <w:t xml:space="preserve">the </w:t>
      </w:r>
      <w:r w:rsidRPr="00C242A3">
        <w:rPr>
          <w:rFonts w:cs="Calibri"/>
          <w:color w:val="auto"/>
          <w:sz w:val="24"/>
          <w:szCs w:val="24"/>
        </w:rPr>
        <w:t xml:space="preserve">potential to form </w:t>
      </w:r>
      <w:r w:rsidR="00122B92" w:rsidRPr="00C242A3">
        <w:rPr>
          <w:rFonts w:cs="Calibri"/>
          <w:color w:val="auto"/>
          <w:sz w:val="24"/>
          <w:szCs w:val="24"/>
        </w:rPr>
        <w:t xml:space="preserve">an </w:t>
      </w:r>
      <w:r w:rsidRPr="00C242A3">
        <w:rPr>
          <w:rFonts w:cs="Calibri"/>
          <w:color w:val="auto"/>
          <w:sz w:val="24"/>
          <w:szCs w:val="24"/>
        </w:rPr>
        <w:t>intramolecular triple helix containing G.G.C and T.A.T base pairs in the presence of Na</w:t>
      </w:r>
      <w:r w:rsidRPr="00C242A3">
        <w:rPr>
          <w:rFonts w:cs="Calibri"/>
          <w:color w:val="auto"/>
          <w:sz w:val="24"/>
          <w:szCs w:val="24"/>
          <w:vertAlign w:val="superscript"/>
        </w:rPr>
        <w:t>+</w:t>
      </w:r>
      <w:r w:rsidRPr="00C242A3">
        <w:rPr>
          <w:rFonts w:cs="Calibri"/>
          <w:color w:val="auto"/>
          <w:sz w:val="24"/>
          <w:szCs w:val="24"/>
        </w:rPr>
        <w:t xml:space="preserve"> </w:t>
      </w:r>
      <w:r w:rsidR="007D4745" w:rsidRPr="00C242A3">
        <w:rPr>
          <w:rFonts w:cs="Calibri"/>
          <w:color w:val="auto"/>
          <w:sz w:val="24"/>
          <w:szCs w:val="24"/>
        </w:rPr>
        <w:t>show</w:t>
      </w:r>
      <w:r w:rsidRPr="00C242A3">
        <w:rPr>
          <w:rFonts w:cs="Calibri"/>
          <w:color w:val="auto"/>
          <w:sz w:val="24"/>
          <w:szCs w:val="24"/>
        </w:rPr>
        <w:t xml:space="preserve"> a strong negative band at 240 nm and a broad positive peak. The broad positive peak shows contributions at 266, 273, and 286 nm. The same oligonucleotide in the presence of Na</w:t>
      </w:r>
      <w:r w:rsidRPr="00C242A3">
        <w:rPr>
          <w:rFonts w:cs="Calibri"/>
          <w:color w:val="auto"/>
          <w:sz w:val="24"/>
          <w:szCs w:val="24"/>
          <w:vertAlign w:val="superscript"/>
        </w:rPr>
        <w:t>+</w:t>
      </w:r>
      <w:r w:rsidRPr="00C242A3">
        <w:rPr>
          <w:rFonts w:cs="Calibri"/>
          <w:color w:val="auto"/>
          <w:sz w:val="24"/>
          <w:szCs w:val="24"/>
        </w:rPr>
        <w:t xml:space="preserve"> and Zn</w:t>
      </w:r>
      <w:r w:rsidRPr="00C242A3">
        <w:rPr>
          <w:rFonts w:cs="Calibri"/>
          <w:color w:val="auto"/>
          <w:sz w:val="24"/>
          <w:szCs w:val="24"/>
          <w:vertAlign w:val="superscript"/>
        </w:rPr>
        <w:t>+</w:t>
      </w:r>
      <w:r w:rsidRPr="00C242A3">
        <w:rPr>
          <w:rFonts w:cs="Calibri"/>
          <w:color w:val="auto"/>
          <w:sz w:val="24"/>
          <w:szCs w:val="24"/>
        </w:rPr>
        <w:t xml:space="preserve"> shows four negative bands (213, 238, 266, and 282 nm) and a positive peak at 258 nm. Thus, the spectra of triplex DNA can vary depending upon</w:t>
      </w:r>
      <w:r w:rsidR="001130B2" w:rsidRPr="00C242A3">
        <w:rPr>
          <w:rFonts w:cs="Calibri"/>
          <w:color w:val="auto"/>
          <w:sz w:val="24"/>
          <w:szCs w:val="24"/>
        </w:rPr>
        <w:t xml:space="preserve"> salt</w:t>
      </w:r>
      <w:r w:rsidR="007D4745" w:rsidRPr="00C242A3">
        <w:rPr>
          <w:rFonts w:cs="Calibri"/>
          <w:color w:val="auto"/>
          <w:sz w:val="24"/>
          <w:szCs w:val="24"/>
        </w:rPr>
        <w:t xml:space="preserve"> </w:t>
      </w:r>
      <w:r w:rsidRPr="00C242A3">
        <w:rPr>
          <w:rFonts w:cs="Calibri"/>
          <w:color w:val="auto"/>
          <w:sz w:val="24"/>
          <w:szCs w:val="24"/>
        </w:rPr>
        <w:t>conditions</w:t>
      </w:r>
      <w:r w:rsidR="0086408A"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{"citationID":"WVaqJ9Am","properties":{"formattedCitation":"\\super 8\\nosupersub{}","plainCitation":"8","noteIndex":0},"citationItems":[{"id":2132,"uris":["http://zotero.org/users/433025/items/M6EZK2LU"],"uri":["http://zotero.org/users/433025/items/M6EZK2LU"],"itemData":{"id":2132,"type":"article-journal","container-title":"Nucleic Acids Research","DOI":"10.1093/nar/28.18.3511","ISSN":"13624962","issue":"18","page":"3511-3516","source":"DOI.org (Crossref)","title":"Parallel intramolecular DNA triple helix with G and T bases in the third strand stabilized by Zn2+ ions","volume":"28","author":[{"family":"Khomyakova","given":"E. B."}],"issued":{"date-parts":[["2000",9,15]]}}}],"schema":"https://github.com/citation-style-language/schema/raw/master/csl-citation.json"} </w:instrText>
      </w:r>
      <w:r w:rsidR="0086408A" w:rsidRPr="00C242A3">
        <w:rPr>
          <w:rFonts w:cs="Calibri"/>
          <w:color w:val="auto"/>
          <w:sz w:val="24"/>
          <w:szCs w:val="24"/>
        </w:rPr>
        <w:fldChar w:fldCharType="separate"/>
      </w:r>
      <w:r w:rsidR="0093789A" w:rsidRPr="00C242A3">
        <w:rPr>
          <w:rFonts w:cs="Calibri"/>
          <w:color w:val="auto"/>
          <w:sz w:val="24"/>
          <w:szCs w:val="24"/>
          <w:vertAlign w:val="superscript"/>
          <w:lang w:val="en-GB"/>
        </w:rPr>
        <w:t>8</w:t>
      </w:r>
      <w:r w:rsidR="0086408A" w:rsidRPr="00C242A3">
        <w:rPr>
          <w:rFonts w:cs="Calibri"/>
          <w:color w:val="auto"/>
          <w:sz w:val="24"/>
          <w:szCs w:val="24"/>
        </w:rPr>
        <w:fldChar w:fldCharType="end"/>
      </w:r>
      <w:r w:rsidRPr="00C242A3">
        <w:rPr>
          <w:rFonts w:cs="Calibri"/>
          <w:color w:val="auto"/>
          <w:sz w:val="24"/>
          <w:szCs w:val="24"/>
        </w:rPr>
        <w:t>.</w:t>
      </w:r>
    </w:p>
    <w:p w14:paraId="1885812D" w14:textId="77777777" w:rsidR="00122B92" w:rsidRPr="00C242A3" w:rsidRDefault="00122B92" w:rsidP="00C242A3">
      <w:pPr>
        <w:pStyle w:val="BodyA"/>
        <w:spacing w:after="0" w:line="240" w:lineRule="auto"/>
        <w:jc w:val="both"/>
        <w:rPr>
          <w:rFonts w:eastAsia="Times New Roman" w:cs="Calibri"/>
          <w:color w:val="auto"/>
          <w:sz w:val="24"/>
          <w:szCs w:val="24"/>
        </w:rPr>
      </w:pPr>
    </w:p>
    <w:p w14:paraId="4F94177A" w14:textId="6AA5DA78" w:rsidR="008A0D32" w:rsidRPr="00C242A3" w:rsidRDefault="004F513D" w:rsidP="00C242A3">
      <w:pPr>
        <w:pStyle w:val="BodyA"/>
        <w:spacing w:after="0" w:line="240" w:lineRule="auto"/>
        <w:jc w:val="both"/>
        <w:rPr>
          <w:rFonts w:cs="Calibri"/>
          <w:color w:val="auto"/>
          <w:sz w:val="24"/>
          <w:szCs w:val="24"/>
          <w:shd w:val="clear" w:color="auto" w:fill="FFFFFF"/>
          <w14:textOutline w14:w="0" w14:cap="flat" w14:cmpd="sng" w14:algn="ctr">
            <w14:noFill/>
            <w14:prstDash w14:val="solid"/>
            <w14:bevel/>
          </w14:textOutline>
        </w:rPr>
      </w:pPr>
      <w:r w:rsidRPr="00C242A3">
        <w:rPr>
          <w:rFonts w:cs="Calibri"/>
          <w:color w:val="auto"/>
          <w:sz w:val="24"/>
          <w:szCs w:val="24"/>
        </w:rPr>
        <w:t xml:space="preserve">In addition to these conformations, CD spectra </w:t>
      </w:r>
      <w:r w:rsidR="007D4745" w:rsidRPr="00C242A3">
        <w:rPr>
          <w:rFonts w:cs="Calibri"/>
          <w:color w:val="auto"/>
          <w:sz w:val="24"/>
          <w:szCs w:val="24"/>
        </w:rPr>
        <w:t>have</w:t>
      </w:r>
      <w:r w:rsidRPr="00C242A3">
        <w:rPr>
          <w:rFonts w:cs="Calibri"/>
          <w:color w:val="auto"/>
          <w:sz w:val="24"/>
          <w:szCs w:val="24"/>
        </w:rPr>
        <w:t xml:space="preserve"> enabled </w:t>
      </w:r>
      <w:r w:rsidR="007D4745" w:rsidRPr="00C242A3">
        <w:rPr>
          <w:rFonts w:cs="Calibri"/>
          <w:color w:val="auto"/>
          <w:sz w:val="24"/>
          <w:szCs w:val="24"/>
        </w:rPr>
        <w:t xml:space="preserve">the </w:t>
      </w:r>
      <w:r w:rsidRPr="00C242A3">
        <w:rPr>
          <w:rFonts w:cs="Calibri"/>
          <w:color w:val="auto"/>
          <w:sz w:val="24"/>
          <w:szCs w:val="24"/>
        </w:rPr>
        <w:t xml:space="preserve">identification of another form of DNA called X-DNA. X-DNA is formed when </w:t>
      </w:r>
      <w:r w:rsidR="007D4745" w:rsidRPr="00C242A3">
        <w:rPr>
          <w:rFonts w:cs="Calibri"/>
          <w:color w:val="auto"/>
          <w:sz w:val="24"/>
          <w:szCs w:val="24"/>
        </w:rPr>
        <w:t xml:space="preserve">the </w:t>
      </w:r>
      <w:r w:rsidRPr="00C242A3">
        <w:rPr>
          <w:rFonts w:cs="Calibri"/>
          <w:color w:val="auto"/>
          <w:sz w:val="24"/>
          <w:szCs w:val="24"/>
        </w:rPr>
        <w:t xml:space="preserve">DNA sequence contains alternate </w:t>
      </w:r>
      <w:r w:rsidRPr="00C242A3">
        <w:rPr>
          <w:rFonts w:cs="Calibri"/>
          <w:color w:val="auto"/>
          <w:sz w:val="24"/>
          <w:szCs w:val="24"/>
        </w:rPr>
        <w:lastRenderedPageBreak/>
        <w:t xml:space="preserve">adenine and thymine residues. The CD spectra of X-DNA </w:t>
      </w:r>
      <w:r w:rsidR="007D4745" w:rsidRPr="00C242A3">
        <w:rPr>
          <w:rFonts w:cs="Calibri"/>
          <w:color w:val="auto"/>
          <w:sz w:val="24"/>
          <w:szCs w:val="24"/>
        </w:rPr>
        <w:t>contain</w:t>
      </w:r>
      <w:r w:rsidRPr="00C242A3">
        <w:rPr>
          <w:rFonts w:cs="Calibri"/>
          <w:color w:val="auto"/>
          <w:sz w:val="24"/>
          <w:szCs w:val="24"/>
        </w:rPr>
        <w:t xml:space="preserve"> two negative peaks at 250 and 280 nm. Very little information is available about X-DNA</w:t>
      </w:r>
      <w:r w:rsidR="00746010">
        <w:rPr>
          <w:rFonts w:cs="Calibri"/>
          <w:color w:val="auto"/>
          <w:sz w:val="24"/>
          <w:szCs w:val="24"/>
        </w:rPr>
        <w:t>,</w:t>
      </w:r>
      <w:r w:rsidRPr="00C242A3">
        <w:rPr>
          <w:rFonts w:cs="Calibri"/>
          <w:color w:val="auto"/>
          <w:sz w:val="24"/>
          <w:szCs w:val="24"/>
        </w:rPr>
        <w:t xml:space="preserve"> </w:t>
      </w:r>
      <w:r w:rsidR="00564A82" w:rsidRPr="00C242A3">
        <w:rPr>
          <w:rFonts w:cs="Calibri"/>
          <w:color w:val="auto"/>
          <w:sz w:val="24"/>
          <w:szCs w:val="24"/>
        </w:rPr>
        <w:t>al</w:t>
      </w:r>
      <w:r w:rsidRPr="00C242A3">
        <w:rPr>
          <w:rFonts w:cs="Calibri"/>
          <w:color w:val="auto"/>
          <w:sz w:val="24"/>
          <w:szCs w:val="24"/>
        </w:rPr>
        <w:t>though it has been speculated to function as a sink for positive supercoiling</w:t>
      </w:r>
      <w:r w:rsidR="0086408A" w:rsidRPr="00C242A3">
        <w:rPr>
          <w:rFonts w:cs="Calibri"/>
          <w:color w:val="auto"/>
          <w:sz w:val="24"/>
          <w:szCs w:val="24"/>
        </w:rPr>
        <w:fldChar w:fldCharType="begin"/>
      </w:r>
      <w:r w:rsidR="00CC5C2E" w:rsidRPr="00C242A3">
        <w:rPr>
          <w:rFonts w:cs="Calibri"/>
          <w:color w:val="auto"/>
          <w:sz w:val="24"/>
          <w:szCs w:val="24"/>
        </w:rPr>
        <w:instrText xml:space="preserve"> ADDIN ZOTERO_ITEM CSL_CITATION {"citationID":"KnmQ8S1A","properties":{"formattedCitation":"\\super 6, 9\\nosupersub{}","plainCitation":"6, 9","dontUpdate":true,"noteIndex":0},"citationItems":[{"id":461,"uris":["http://zotero.org/users/433025/items/ZJUGDGBK"],"uri":["http://zotero.org/users/433025/items/ZJUGDGBK"],"itemData":{"id":461,"type":"article-journal","container-title":"Nucleic Acids Research","DOI":"10.1093/nar/gkp026","ISSN":"0305-1048, 1362-4962","issue":"6","language":"en","page":"1713-1725","source":"CrossRef","title":"Circular dichroism and conformational polymorphism of DNA","volume":"37","author":[{"family":"Kypr","given":"J."},{"family":"Kejnovska","given":"I."},{"family":"Renciuk","given":"D."},{"family":"Vorlickova","given":"M."}],"issued":{"date-parts":[["2009",1,21]]}}},{"id":2077,"uris":["http://zotero.org/users/433025/items/DN3LJUE8"],"uri":["http://zotero.org/users/433025/items/DN3LJUE8"],"itemData":{"id":2077,"type":"article-journal","abstract":"X-form is an unusual double helix of DNA adopted by poly(dA-dT) or (dT-dA)4 at high concentrations of CsF. On the other hand, poly(dA), poly(dT), (dA-dT)4 and most other DNAs do not adopt this conformer. Here we demonstrate that the X-form is strongly destabilized by GC pairs or even minute perturbations of the alternating pyrimidinepurine sequence. For example, the 30-mer d(TATAAT)5, containing five tandem repeats of the Pribnow box, fails to isomerize into the X-form. After (dT-dA)4, the 16-mer (dT-dA)8 is shown to be the second most predisposed oligodeoxynucleotide in the (dT-dA)n series to isomerize into the X-form while the duplex lengths corresponding to n = 3,5,6,7,9,12 and 20 make the X-form unstable even in the strictly alternating (dT-dA)n sequence. Consequently, the (dT-dA)n duplex length is also a crucial factor of the X-form stability on the oligodeoxynucleotide level. We discuss a possibility that the X-form is a solution counterpart of the D-form adopted in dehydrated poly(dA-dT) fibers because properties of these two conformers are remarkably similar in many respects.","container-title":"Journal of Biomolecular Structure &amp; Dynamics","DOI":"10.1080/07391102.1996.10508914","ISSN":"0739-1102","issue":"6","journalAbbreviation":"J Biomol Struct Dyn","language":"eng","note":"PMID: 8832382","page":"999-1006","source":"PubMed","title":"The unusual X-form DNA in oligodeoxynucleotides: dependence of stability on the base sequence and length","title-short":"The unusual X-form DNA in oligodeoxynucleotides","volume":"13","author":[{"family":"Kypr","given":"J."},{"family":"Chládková","given":"J."},{"family":"Arnold","given":"L."},{"family":"Sági","given":"J."},{"family":"Szemzö","given":"A."},{"family":"Vorlícková","given":"M."}],"issued":{"date-parts":[["1996",6]]}}}],"schema":"https://github.com/citation-style-language/schema/raw/master/csl-citation.json"} </w:instrText>
      </w:r>
      <w:r w:rsidR="0086408A" w:rsidRPr="00C242A3">
        <w:rPr>
          <w:rFonts w:cs="Calibri"/>
          <w:color w:val="auto"/>
          <w:sz w:val="24"/>
          <w:szCs w:val="24"/>
        </w:rPr>
        <w:fldChar w:fldCharType="separate"/>
      </w:r>
      <w:r w:rsidR="0093789A" w:rsidRPr="00C242A3">
        <w:rPr>
          <w:rFonts w:cs="Calibri"/>
          <w:color w:val="auto"/>
          <w:sz w:val="24"/>
          <w:szCs w:val="24"/>
          <w:vertAlign w:val="superscript"/>
          <w:lang w:val="en-GB"/>
        </w:rPr>
        <w:t>6,9</w:t>
      </w:r>
      <w:r w:rsidR="0086408A" w:rsidRPr="00C242A3">
        <w:rPr>
          <w:rFonts w:cs="Calibri"/>
          <w:color w:val="auto"/>
          <w:sz w:val="24"/>
          <w:szCs w:val="24"/>
        </w:rPr>
        <w:fldChar w:fldCharType="end"/>
      </w:r>
      <w:r w:rsidRPr="00C242A3">
        <w:rPr>
          <w:rFonts w:cs="Calibri"/>
          <w:color w:val="auto"/>
          <w:sz w:val="24"/>
          <w:szCs w:val="24"/>
        </w:rPr>
        <w:t>.</w:t>
      </w:r>
      <w:r w:rsidR="00564A82" w:rsidRPr="00C242A3">
        <w:rPr>
          <w:rFonts w:cs="Calibri"/>
          <w:color w:val="auto"/>
          <w:sz w:val="24"/>
          <w:szCs w:val="24"/>
        </w:rPr>
        <w:t xml:space="preserve"> </w:t>
      </w:r>
      <w:r w:rsidR="008A0D32" w:rsidRPr="00C242A3">
        <w:rPr>
          <w:rFonts w:cs="Calibri"/>
          <w:color w:val="auto"/>
          <w:sz w:val="24"/>
          <w:szCs w:val="24"/>
          <w:shd w:val="clear" w:color="auto" w:fill="FFFFFF"/>
          <w14:textOutline w14:w="0" w14:cap="flat" w14:cmpd="sng" w14:algn="ctr">
            <w14:noFill/>
            <w14:prstDash w14:val="solid"/>
            <w14:bevel/>
          </w14:textOutline>
        </w:rPr>
        <w:t xml:space="preserve">Changes in CD spectra can also reveal details about </w:t>
      </w:r>
      <w:r w:rsidR="007D4745" w:rsidRPr="00C242A3">
        <w:rPr>
          <w:rFonts w:cs="Calibri"/>
          <w:color w:val="auto"/>
          <w:sz w:val="24"/>
          <w:szCs w:val="24"/>
          <w:shd w:val="clear" w:color="auto" w:fill="FFFFFF"/>
          <w14:textOutline w14:w="0" w14:cap="flat" w14:cmpd="sng" w14:algn="ctr">
            <w14:noFill/>
            <w14:prstDash w14:val="solid"/>
            <w14:bevel/>
          </w14:textOutline>
        </w:rPr>
        <w:t>ligand-protein</w:t>
      </w:r>
      <w:r w:rsidR="008A0D32" w:rsidRPr="00C242A3">
        <w:rPr>
          <w:rFonts w:cs="Calibri"/>
          <w:color w:val="auto"/>
          <w:sz w:val="24"/>
          <w:szCs w:val="24"/>
          <w:shd w:val="clear" w:color="auto" w:fill="FFFFFF"/>
          <w14:textOutline w14:w="0" w14:cap="flat" w14:cmpd="sng" w14:algn="ctr">
            <w14:noFill/>
            <w14:prstDash w14:val="solid"/>
            <w14:bevel/>
          </w14:textOutline>
        </w:rPr>
        <w:t xml:space="preserve"> interactions and</w:t>
      </w:r>
      <w:r w:rsidR="00564A82" w:rsidRPr="00C242A3">
        <w:rPr>
          <w:rFonts w:cs="Calibri"/>
          <w:color w:val="auto"/>
          <w:sz w:val="24"/>
          <w:szCs w:val="24"/>
          <w:shd w:val="clear" w:color="auto" w:fill="FFFFFF"/>
          <w14:textOutline w14:w="0" w14:cap="flat" w14:cmpd="sng" w14:algn="ctr">
            <w14:noFill/>
            <w14:prstDash w14:val="solid"/>
            <w14:bevel/>
          </w14:textOutline>
        </w:rPr>
        <w:t>,</w:t>
      </w:r>
      <w:r w:rsidR="008A0D32" w:rsidRPr="00C242A3">
        <w:rPr>
          <w:rFonts w:cs="Calibri"/>
          <w:color w:val="auto"/>
          <w:sz w:val="24"/>
          <w:szCs w:val="24"/>
          <w:shd w:val="clear" w:color="auto" w:fill="FFFFFF"/>
          <w14:textOutline w14:w="0" w14:cap="flat" w14:cmpd="sng" w14:algn="ctr">
            <w14:noFill/>
            <w14:prstDash w14:val="solid"/>
            <w14:bevel/>
          </w14:textOutline>
        </w:rPr>
        <w:t xml:space="preserve"> therefore, have been added to the arsenal of molecular methods for detecting drug-protein interactions</w:t>
      </w:r>
      <w:r w:rsidR="008A0D32" w:rsidRPr="00C242A3">
        <w:rPr>
          <w:rFonts w:cs="Calibri"/>
          <w:color w:val="auto"/>
          <w:sz w:val="24"/>
          <w:szCs w:val="24"/>
          <w:shd w:val="clear" w:color="auto" w:fill="FFFFFF"/>
          <w14:textOutline w14:w="0" w14:cap="flat" w14:cmpd="sng" w14:algn="ctr">
            <w14:noFill/>
            <w14:prstDash w14:val="solid"/>
            <w14:bevel/>
          </w14:textOutline>
        </w:rPr>
        <w:fldChar w:fldCharType="begin"/>
      </w:r>
      <w:r w:rsidR="0093789A" w:rsidRPr="00C242A3">
        <w:rPr>
          <w:rFonts w:cs="Calibri"/>
          <w:color w:val="auto"/>
          <w:sz w:val="24"/>
          <w:szCs w:val="24"/>
          <w:shd w:val="clear" w:color="auto" w:fill="FFFFFF"/>
          <w14:textOutline w14:w="0" w14:cap="flat" w14:cmpd="sng" w14:algn="ctr">
            <w14:noFill/>
            <w14:prstDash w14:val="solid"/>
            <w14:bevel/>
          </w14:textOutline>
        </w:rPr>
        <w:instrText xml:space="preserve"> ADDIN ZOTERO_ITEM CSL_CITATION {"citationID":"hjSjkCfW","properties":{"formattedCitation":"\\super 10\\uc0\\u8211{}14\\nosupersub{}","plainCitation":"10–14","noteIndex":0},"citationItems":[{"id":2296,"uris":["http://zotero.org/users/433025/items/WP8R59LQ"],"uri":["http://zotero.org/users/433025/items/WP8R59LQ"],"itemData":{"id":2296,"type":"article-journal","abstract":"This study was designed to examine the interaction of two anti-breast cancer drugs, i.e., fluoxymesterone (FLU) and cyclophosphamide (CYC), with human serum albumin (HSA) using different kinds of spectroscopic, zeta potential and molecular modeling techniques under imitated physiological conditions. The RLS technique was utilized to investigate the effect of the two anticancer drugs on changes of the protein conformation, both separately and simultaneously. Our study suggested that the enhancement in RLS intensity was attributed to the formation of a new complex between the two drugs and the protein. Both drugs demonstrated a powerful ability to quench the fluorescence of HSA, and the fluorescence quenching action was much stronger when the two drugs coexisted. The quenching mechanism was suggested to be static as confirmed by time-resolved fluorescence spectroscopy results. The effect of both drugs on the conformation of HSA was analyzed using synchronous fluorescence spectroscopy. Our results revealed that the fluorescence quenching of HSA originated from the Trp and Tyr residues, and demonstrated a conformational change of HSA with the addition of both drugs. The binding distances between HSA and the drugs were estimated by the Förster theory, and it was revealed that nonradiative energy transfer from HSA to both drugs occurred with a high probability. According to CD measurements, the influence of both drugs on the secondary structure of HSA in aqueous solutions was also investigated and illustrated that the α-helix content of HSA decreased with increasing drug concentration in both systems. Moreover, the zeta-potential experiments revealed that both drugs induced conformational changes on HSA. Docking studies were also performed and demonstrated that a reduction of the binding affinity between the drugs and HSA occurred in the presence of both drugs.","container-title":"Spectrochimica Acta. Part A, Molecular and Biomolecular Spectroscopy","DOI":"10.1016/j.saa.2011.12.026","ISSN":"1873-3557","journalAbbreviation":"Spectrochim Acta A Mol Biomol Spectrosc","language":"eng","note":"PMID: 22217702","page":"177-191","source":"PubMed","title":"Separate and simultaneous binding effects through a non-cooperative behavior between cyclophosphamide hydrochloride and fluoxymesterone upon interaction with human serum albumin: multi-spectroscopic and molecular modeling approaches","title-short":"Separate and simultaneous binding effects through a non-cooperative behavior between cyclophosphamide hydrochloride and fluoxymesterone upon interaction with human serum albumin","volume":"88","author":[{"family":"Zohoorian-Abootorabi","given":"Toktam"},{"family":"Sanee","given":"Hamideh"},{"family":"Iranfar","given":"Hediyeh"},{"family":"Saberi","given":"Mohammad Reza"},{"family":"Chamani","given":"Jamshidkhan"}],"issued":{"date-parts":[["2012",3]]}}},{"id":2300,"uris":["http://zotero.org/users/433025/items/R88H7WW8"],"uri":["http://zotero.org/users/433025/items/R88H7WW8"],"itemData":{"id":2300,"type":"article-journal","abstract":"Berberine is widely used in traditional Iranian medicine to treat diabetes and inflammatory conditions. This study was aimed at developing a method for the preparation of Berberine nanoparticles (Nano-Ber) in order to improve its aqueous-phase solubility and its complex formation with human serum albumin (HSA) and holo-transferrin (HTF) from the viewpoint of interaction behavior. Nano-Ber was prepared with olive oil as the oil phase, Tween 80 as the surfactant and Span 60 as the co-surfactant. Nano-Ber was obtained with a spherical shape and a mean particle size of 43.7 ± 3.6 nm, with an optimal oil:surfactant:co-surfactant ratio of 1:2:2, w/w/w. The antioxidant activity of Nano-Ber in comparison with Berberine was tested using DPPH and it was found that Nano-Ber had a large antioxidant activity. The cytotoxicity effects of Nano-Ber and Berberine on HepG2 were compared by MTT assay and detected in the treated HepG2 cells at concentrations up to 0.1 mM. The binding constants of HSA-Nano-Ber and HTF-Nano-Ber complexes formation were (2.93 ± 0.02) × 104 and (9.62 ± 0.03) × 103 M -1, respectively. Hydrogen bonds and van der Waals interactions were the predominant forces in the HSA-Nano-Ber and HTF-Nano-Ber complexes, and the process of Nano-Ber binding HSA and HTF was driven by ΔH 0 = -122.76 kJ mol-1, ΔS 0 = -325.49 J mol-1K-1 for HSA and ΔH 0 = -125.09 kJ mol-1, ΔS 0 = -43.37 J mol-1K-1 for HTF. The results of the simulation demonstrated that the Nano-Ber molecules were stabilized on the surface of final aggregates through both hydrophilic and hydrophobic interactions. Communicated by Ramaswamy Sarma.","container-title":"Journal of Biomolecular Structure &amp; Dynamics","DOI":"10.1080/07391102.2020.1724568","ISSN":"1538-0254","issue":"3","journalAbbreviation":"J Biomol Struct Dyn","language":"eng","note":"PMID: 32000592","page":"1029-1043","source":"PubMed","title":"Oil-in-water nanoemulsions comprising Berberine in olive oil: biological activities, binding mechanisms to human serum albumin or holo-transferrin and QMMD simulations","title-short":"Oil-in-water nanoemulsions comprising Berberine in olive oil","volume":"39","author":[{"family":"Sharifi-Rad","given":"Atena"},{"family":"Mehrzad","given":"Jamshid"},{"family":"Darroudi","given":"Majid"},{"family":"Saberi","given":"Mohammad Reza"},{"family":"Chamani","given":"Jamshidkhan"}],"issued":{"date-parts":[["2021",2]]}}},{"id":2303,"uris":["http://zotero.org/users/433025/items/PQ592YMX"],"uri":["http://zotero.org/users/433025/items/PQ592YMX"],"itemData":{"id":2303,"type":"article-journal","abstract":"In this study, we have investigated the effects of Nano-curcumin (Nano-CUR) binding on HSA-HTF interactions as binary and ternary systems, which had been done through multiple spectroscopic and MD simulation. It has been indicated by fluorescence spectroscopy that Nano-CUR is capable of quenching both proteins with a static mechanism. Thermodynamic parameters have been calculated by considering the fluorescence data at different temperatures. The binding constants of HSA-Nano-CUR, HTF-Nano-CUR and (HSA-HTF) Nano-CUR complexes formation were (2.03 ± 0.32)×107 M-1, (2.46 ± 0.32)×106 and (4.54 ± 0.32)×106 M-1 respectively. According to the negative values of ΔH0 and ΔS0, the roles of van-der-Waals forces and hydrogen bond are quite essential throughout this particular binding. Besides, the negative ΔH0 and ΔS0 values of HTF (Nano-CUR) have been larger than those of the HSA (Nano-CUR) and HSA-HTF (Nano-CUR), which demonstrates the higher significance of interaction bonding. As it had been detected through the synchronized fluorescence spectroscopy at Δλ = 60 nm, the position of Nano-CUR with mixed protein in ternary system has been closer to Tyr residues. Relatively, the binding distances between Trp residues of HSA and HTF in HSA (Nano-CUR), HTF (Nano-CUR), and (HSA-HTF Nano-CUR) complexes, which had been procured in accordance with the fluorescence resonance energy transfer (FRET), have been found to be 1.82 nm, 1.87 nm, and 1.92 nm, respectively. We have evaluated the induced conformational changes of two proteins throughout the binding of Nano-CUR to HSA and HTF as binary and ternary systems by employing the CD technique, while the formation of self-assemblies has been studied through MD simulation.","container-title":"Journal of Biomolecular Structure &amp; Dynamics","DOI":"10.1080/07391102.2020.1766570","ISSN":"1538-0254","issue":"9","journalAbbreviation":"J Biomol Struct Dyn","language":"eng","note":"PMID: 32397834","page":"3358-3377","source":"PubMed","title":"Analysis of the interaction behavior between Nano-Curcumin and two human serum proteins: combining spectroscopy and molecular stimulation to understand protein-protein interaction","title-short":"Analysis of the interaction behavior between Nano-Curcumin and two human serum proteins","volume":"39","author":[{"family":"Mokaberi","given":"Parisa"},{"family":"Babayan-Mashhadi","given":"Fatemeh"},{"family":"Amiri Tehrani Zadeh","given":"Zeinab"},{"family":"Saberi","given":"Mohammad Reza"},{"family":"Chamani","given":"Jamshidkhan"}],"issued":{"date-parts":[["2021",6]]}}},{"id":2305,"uris":["http://zotero.org/users/433025/items/6G3ZA67G"],"uri":["http://zotero.org/users/433025/items/6G3ZA67G"],"itemData":{"id":2305,"type":"article-journal","abstract":"The interactions between estradiol and two carrier proteins, i.e. human serum albumin (HSA) and holo-transferrin (HTF) in aqueous solution at pH = 7.4 were studied by three-dimensional fluorescence emission spectroscopy, isothermal titration calorimetry (ITC), zeta-potential, resonance light-scattering and molecular modeling. Extensive fluorescence quenching was observed throughout the interaction between the drug and both proteins. Moreover, conformational changes were determined by observing the rearrangement of Trp residues during binding of estradiol with HSA and HTF at different concentrations. ITC experiments revealed that, in the presence of estradiol, both van der Waals forces and hydrogen bonding became predominant. In addition, other binding parameters such as enthalpy and entropy changes were determined by the zeta potential method. Molecular modeling suggested that estradiol was situated within sub-domain IB sited in the hydrophobic cluster in Site I, whereas the drug was located in the N-terminal of HTF where it was hydrogen bonded with Ala 670.","container-title":"Journal of Biomolecular Structure &amp; Dynamics","DOI":"10.1080/07391102.2017.1333460","ISSN":"1538-0254","issue":"7","journalAbbreviation":"J Biomol Struct Dyn","language":"eng","note":"PMID: 28573922","page":"1747-1763","source":"PubMed","title":"Determining the binding site and binding affinity of estradiol to human serum albumin and holo-transferrin: fluorescence spectroscopic, isothermal titration calorimetry and molecular modeling approaches","title-short":"Determining the binding site and binding affinity of estradiol to human serum albumin and holo-transferrin","volume":"36","author":[{"family":"Danesh","given":"Nazila"},{"family":"Navaee Sedighi","given":"Zahra"},{"family":"Beigoli","given":"Sima"},{"family":"Sharifi-Rad","given":"Atena"},{"family":"Saberi","given":"Mohammad Reza"},{"family":"Chamani","given":"Jamshidkhan"}],"issued":{"date-parts":[["2018",5]]}}},{"id":2309,"uris":["http://zotero.org/users/433025/items/K8DCXH9W"],"uri":["http://zotero.org/users/433025/items/K8DCXH9W"],"itemData":{"id":2309,"type":"article-journal","abstract":"BACKGROUND: Drug-protein complexes is one of the crucial factors when analyzing the pharmacokinetics and pharmacodynamics of a drug because they can affect the excretion, distribution, metabolism and interaction with target tissues.\nOBJECTIVES: The aim of this study was to investigate the interaction of human hemoglobin (Hb) and angiotensin I converting enzyme inhibitory peptide (ACEIP) in the absence and presence of different- frequency electromagnetic fields (EMF).\nMETHODS: Various spectroscopic methods like fluorescence spectroscopy, ultraviolet, circular dichroism and conductometry techniques were applied to investigate Hb-ACEIP interaction in the absence and presence of EMF.\nRESULT: The presented spectroscopic studies indicated that EMF changed the interaction between Hb and ACEIP. The a-helix content of Hb decreased upon binding to ACEIP and conductivity of the solution enhanced upon binding. Based on Stern-Volmer equations, it could be stated that the Hb-ACEIP affinity was higher in the presence of EMF.\nCONCLUSION: It can be concluded that for patients who use the drug to control blood pressure, a low-frequency electromagnetic field would have a positive effect on the uptake of the drug.","container-title":"Protein and Peptide Letters","DOI":"10.2174/1871530320666200425203636","ISSN":"1875-5305","issue":"10","journalAbbreviation":"Protein Pept Lett","language":"eng","note":"PMID: 32334494","page":"1007-1021","source":"PubMed","title":"Characterizing the Binding of Angiotensin Converting Enzyme I Inhibitory Peptide to Human Hemoglobin: Influence of Electromagnetic Fields","title-short":"Characterizing the Binding of Angiotensin Converting Enzyme I Inhibitory Peptide to Human Hemoglobin","volume":"27","author":[{"family":"Sadeghzadeh","given":"Farzaneh"},{"family":"Entezari","given":"Amir Arsalan"},{"family":"Behzadian","given":"Kiana"},{"family":"Habibi","given":"Kimia"},{"family":"Amiri-Tehranizadeh","given":"Zeinab"},{"family":"Asoodeh","given":"Ahmad"},{"family":"Saberi","given":"Mohammad Reza"},{"family":"Chamani","given":"Jamshidkhan"}],"issued":{"date-parts":[["2020"]]}}}],"schema":"https://github.com/citation-style-language/schema/raw/master/csl-citation.json"} </w:instrText>
      </w:r>
      <w:r w:rsidR="008A0D32" w:rsidRPr="00C242A3">
        <w:rPr>
          <w:rFonts w:cs="Calibri"/>
          <w:color w:val="auto"/>
          <w:sz w:val="24"/>
          <w:szCs w:val="24"/>
          <w:shd w:val="clear" w:color="auto" w:fill="FFFFFF"/>
          <w14:textOutline w14:w="0" w14:cap="flat" w14:cmpd="sng" w14:algn="ctr">
            <w14:noFill/>
            <w14:prstDash w14:val="solid"/>
            <w14:bevel/>
          </w14:textOutline>
        </w:rPr>
        <w:fldChar w:fldCharType="separate"/>
      </w:r>
      <w:r w:rsidR="0093789A" w:rsidRPr="00C242A3">
        <w:rPr>
          <w:rFonts w:cs="Calibri"/>
          <w:color w:val="auto"/>
          <w:sz w:val="24"/>
          <w:szCs w:val="24"/>
          <w:vertAlign w:val="superscript"/>
          <w:lang w:val="en-GB"/>
        </w:rPr>
        <w:t>10–14</w:t>
      </w:r>
      <w:r w:rsidR="008A0D32" w:rsidRPr="00C242A3">
        <w:rPr>
          <w:rFonts w:cs="Calibri"/>
          <w:color w:val="auto"/>
          <w:sz w:val="24"/>
          <w:szCs w:val="24"/>
          <w:shd w:val="clear" w:color="auto" w:fill="FFFFFF"/>
          <w14:textOutline w14:w="0" w14:cap="flat" w14:cmpd="sng" w14:algn="ctr">
            <w14:noFill/>
            <w14:prstDash w14:val="solid"/>
            <w14:bevel/>
          </w14:textOutline>
        </w:rPr>
        <w:fldChar w:fldCharType="end"/>
      </w:r>
      <w:r w:rsidR="008A0D32" w:rsidRPr="00C242A3">
        <w:rPr>
          <w:rFonts w:cs="Calibri"/>
          <w:color w:val="auto"/>
          <w:sz w:val="24"/>
          <w:szCs w:val="24"/>
          <w:shd w:val="clear" w:color="auto" w:fill="FFFFFF"/>
          <w14:textOutline w14:w="0" w14:cap="flat" w14:cmpd="sng" w14:algn="ctr">
            <w14:noFill/>
            <w14:prstDash w14:val="solid"/>
            <w14:bevel/>
          </w14:textOutline>
        </w:rPr>
        <w:t xml:space="preserve">. </w:t>
      </w:r>
      <w:r w:rsidR="00215DC1" w:rsidRPr="00C242A3">
        <w:rPr>
          <w:rFonts w:cs="Calibri"/>
          <w:color w:val="auto"/>
          <w:sz w:val="24"/>
          <w:szCs w:val="24"/>
          <w:shd w:val="clear" w:color="auto" w:fill="FFFFFF"/>
          <w14:textOutline w14:w="0" w14:cap="flat" w14:cmpd="sng" w14:algn="ctr">
            <w14:noFill/>
            <w14:prstDash w14:val="solid"/>
            <w14:bevel/>
          </w14:textOutline>
        </w:rPr>
        <w:t xml:space="preserve">CD spectra </w:t>
      </w:r>
      <w:r w:rsidR="007D4745" w:rsidRPr="00C242A3">
        <w:rPr>
          <w:rFonts w:cs="Calibri"/>
          <w:color w:val="auto"/>
          <w:sz w:val="24"/>
          <w:szCs w:val="24"/>
          <w:shd w:val="clear" w:color="auto" w:fill="FFFFFF"/>
          <w14:textOutline w14:w="0" w14:cap="flat" w14:cmpd="sng" w14:algn="ctr">
            <w14:noFill/>
            <w14:prstDash w14:val="solid"/>
            <w14:bevel/>
          </w14:textOutline>
        </w:rPr>
        <w:t>have</w:t>
      </w:r>
      <w:r w:rsidR="00215DC1" w:rsidRPr="00C242A3">
        <w:rPr>
          <w:rFonts w:cs="Calibri"/>
          <w:color w:val="auto"/>
          <w:sz w:val="24"/>
          <w:szCs w:val="24"/>
          <w:shd w:val="clear" w:color="auto" w:fill="FFFFFF"/>
          <w14:textOutline w14:w="0" w14:cap="flat" w14:cmpd="sng" w14:algn="ctr">
            <w14:noFill/>
            <w14:prstDash w14:val="solid"/>
            <w14:bevel/>
          </w14:textOutline>
        </w:rPr>
        <w:t xml:space="preserve"> also been used to monitor the changes in the secondary structure of proteins during </w:t>
      </w:r>
      <w:r w:rsidR="007D4745" w:rsidRPr="00C242A3">
        <w:rPr>
          <w:rFonts w:cs="Calibri"/>
          <w:color w:val="auto"/>
          <w:sz w:val="24"/>
          <w:szCs w:val="24"/>
          <w:shd w:val="clear" w:color="auto" w:fill="FFFFFF"/>
          <w14:textOutline w14:w="0" w14:cap="flat" w14:cmpd="sng" w14:algn="ctr">
            <w14:noFill/>
            <w14:prstDash w14:val="solid"/>
            <w14:bevel/>
          </w14:textOutline>
        </w:rPr>
        <w:t xml:space="preserve">the </w:t>
      </w:r>
      <w:r w:rsidR="00215DC1" w:rsidRPr="00C242A3">
        <w:rPr>
          <w:rFonts w:cs="Calibri"/>
          <w:color w:val="auto"/>
          <w:sz w:val="24"/>
          <w:szCs w:val="24"/>
          <w:shd w:val="clear" w:color="auto" w:fill="FFFFFF"/>
          <w14:textOutline w14:w="0" w14:cap="flat" w14:cmpd="sng" w14:algn="ctr">
            <w14:noFill/>
            <w14:prstDash w14:val="solid"/>
            <w14:bevel/>
          </w14:textOutline>
        </w:rPr>
        <w:t>folding process</w:t>
      </w:r>
      <w:r w:rsidR="00215DC1" w:rsidRPr="00C242A3">
        <w:rPr>
          <w:rFonts w:cs="Calibri"/>
          <w:color w:val="auto"/>
          <w:sz w:val="24"/>
          <w:szCs w:val="24"/>
          <w:shd w:val="clear" w:color="auto" w:fill="FFFFFF"/>
          <w14:textOutline w14:w="0" w14:cap="flat" w14:cmpd="sng" w14:algn="ctr">
            <w14:noFill/>
            <w14:prstDash w14:val="solid"/>
            <w14:bevel/>
          </w14:textOutline>
        </w:rPr>
        <w:fldChar w:fldCharType="begin"/>
      </w:r>
      <w:r w:rsidR="0093789A" w:rsidRPr="00C242A3">
        <w:rPr>
          <w:rFonts w:cs="Calibri"/>
          <w:color w:val="auto"/>
          <w:sz w:val="24"/>
          <w:szCs w:val="24"/>
          <w:shd w:val="clear" w:color="auto" w:fill="FFFFFF"/>
          <w14:textOutline w14:w="0" w14:cap="flat" w14:cmpd="sng" w14:algn="ctr">
            <w14:noFill/>
            <w14:prstDash w14:val="solid"/>
            <w14:bevel/>
          </w14:textOutline>
        </w:rPr>
        <w:instrText xml:space="preserve"> ADDIN ZOTERO_ITEM CSL_CITATION {"citationID":"34uFxSlO","properties":{"formattedCitation":"\\super 15\\nosupersub{}","plainCitation":"15","noteIndex":0},"citationItems":[{"id":2307,"uris":["http://zotero.org/users/433025/items/DSHSH5RW"],"uri":["http://zotero.org/users/433025/items/DSHSH5RW"],"itemData":{"id":2307,"type":"article-journal","abstract":"It is generally assumed that folding intermediates contain partially formed native-like secondary structures. However, if we consider the fact that the conformational stability of the intermediate state is simpler than that of the native state, it would be expected that the secondary structures in a folding intermediate would not necessarily be similar to those of the native state. beta-Lactoglobulin is a predominantly beta-sheet protein, although it has a markedly high intrinsic preference for alpha-helical structure. The formation of non-native alpha-helical intermediate of beta-lactoglobulin was induced by n-alkyl sulfates including sodium octyl sulfate, SOS; sodium decyl sulfate, SDeS; sodium dodecyl sulfate, SDS; and sodium tetradecyl sulfate, STS at special condition. The effect of n-alkyl sulfates on the structure of native beta-lactoglobulin at pH 2 was utilized to investigate the contribution of hydrophobic interactions to the stability of non-native alpha-helical intermediate. The addition of various concentrations of n-alkyl sulfates to the native state of beta-lactoglobulin (pH 2) appears to support the stabilized form of non-native alpha-helical intermediate at pH 2. The m values of the intermediate state of beta-lactoglobulin by SOS, SDeS, SDS and STS showed substantial variation. The enhancement of m values as the stability criterion of non-native alpha-helical intermediate state corresponded with increasing chain length of the cited n-alkyl sulfates. The present results suggest that the folding reaction of beta-lactoglobulin follows a non-hierarchical mechanism and hydrophobic interactions play important roles in stabilizing the non-native alpha-helical intermediate state.","container-title":"Journal of Colloid and Interface Science","DOI":"10.1016/j.jcis.2005.06.015","ISSN":"0021-9797","issue":"1","journalAbbreviation":"J Colloid Interface Sci","language":"eng","note":"PMID: 15996676","page":"52-60","source":"PubMed","title":"Cooperative alpha-helix formation of beta-lactoglobulin induced by sodium n-alkyl sulfates","volume":"293","author":[{"family":"Chamani","given":"J."},{"family":"Moosavi-Movahedi","given":"A. A."},{"family":"Rajabi","given":"O."},{"family":"Gharanfoli","given":"M."},{"family":"Momen-Heravi","given":"M."},{"family":"Hakimelahi","given":"G. H."},{"family":"Neamati-Baghsiah","given":"A."},{"family":"Varasteh","given":"A. R."}],"issued":{"date-parts":[["2006",1,1]]}}}],"schema":"https://github.com/citation-style-language/schema/raw/master/csl-citation.json"} </w:instrText>
      </w:r>
      <w:r w:rsidR="00215DC1" w:rsidRPr="00C242A3">
        <w:rPr>
          <w:rFonts w:cs="Calibri"/>
          <w:color w:val="auto"/>
          <w:sz w:val="24"/>
          <w:szCs w:val="24"/>
          <w:shd w:val="clear" w:color="auto" w:fill="FFFFFF"/>
          <w14:textOutline w14:w="0" w14:cap="flat" w14:cmpd="sng" w14:algn="ctr">
            <w14:noFill/>
            <w14:prstDash w14:val="solid"/>
            <w14:bevel/>
          </w14:textOutline>
        </w:rPr>
        <w:fldChar w:fldCharType="separate"/>
      </w:r>
      <w:r w:rsidR="0093789A" w:rsidRPr="00C242A3">
        <w:rPr>
          <w:rFonts w:cs="Calibri"/>
          <w:color w:val="auto"/>
          <w:sz w:val="24"/>
          <w:szCs w:val="24"/>
          <w:vertAlign w:val="superscript"/>
          <w:lang w:val="en-GB"/>
        </w:rPr>
        <w:t>15</w:t>
      </w:r>
      <w:r w:rsidR="00215DC1" w:rsidRPr="00C242A3">
        <w:rPr>
          <w:rFonts w:cs="Calibri"/>
          <w:color w:val="auto"/>
          <w:sz w:val="24"/>
          <w:szCs w:val="24"/>
          <w:shd w:val="clear" w:color="auto" w:fill="FFFFFF"/>
          <w14:textOutline w14:w="0" w14:cap="flat" w14:cmpd="sng" w14:algn="ctr">
            <w14:noFill/>
            <w14:prstDash w14:val="solid"/>
            <w14:bevel/>
          </w14:textOutline>
        </w:rPr>
        <w:fldChar w:fldCharType="end"/>
      </w:r>
      <w:r w:rsidR="00215DC1" w:rsidRPr="00C242A3">
        <w:rPr>
          <w:rFonts w:cs="Calibri"/>
          <w:color w:val="auto"/>
          <w:sz w:val="24"/>
          <w:szCs w:val="24"/>
          <w:shd w:val="clear" w:color="auto" w:fill="FFFFFF"/>
          <w14:textOutline w14:w="0" w14:cap="flat" w14:cmpd="sng" w14:algn="ctr">
            <w14:noFill/>
            <w14:prstDash w14:val="solid"/>
            <w14:bevel/>
          </w14:textOutline>
        </w:rPr>
        <w:t xml:space="preserve">. </w:t>
      </w:r>
      <w:r w:rsidR="008A0D32" w:rsidRPr="00C242A3">
        <w:rPr>
          <w:rFonts w:cs="Calibri"/>
          <w:color w:val="auto"/>
          <w:sz w:val="24"/>
          <w:szCs w:val="24"/>
          <w:shd w:val="clear" w:color="auto" w:fill="FFFFFF"/>
          <w14:textOutline w14:w="0" w14:cap="flat" w14:cmpd="sng" w14:algn="ctr">
            <w14:noFill/>
            <w14:prstDash w14:val="solid"/>
            <w14:bevel/>
          </w14:textOutline>
        </w:rPr>
        <w:t>Similarly, CD spectra can also be used for probing ligand-DNA interactions</w:t>
      </w:r>
      <w:r w:rsidR="008A0D32" w:rsidRPr="00C242A3">
        <w:rPr>
          <w:rFonts w:cs="Calibri"/>
          <w:color w:val="auto"/>
          <w:sz w:val="24"/>
          <w:szCs w:val="24"/>
          <w:shd w:val="clear" w:color="auto" w:fill="FFFFFF"/>
          <w14:textOutline w14:w="0" w14:cap="flat" w14:cmpd="sng" w14:algn="ctr">
            <w14:noFill/>
            <w14:prstDash w14:val="solid"/>
            <w14:bevel/>
          </w14:textOutline>
        </w:rPr>
        <w:fldChar w:fldCharType="begin"/>
      </w:r>
      <w:r w:rsidR="0093789A" w:rsidRPr="00C242A3">
        <w:rPr>
          <w:rFonts w:cs="Calibri"/>
          <w:color w:val="auto"/>
          <w:sz w:val="24"/>
          <w:szCs w:val="24"/>
          <w:shd w:val="clear" w:color="auto" w:fill="FFFFFF"/>
          <w14:textOutline w14:w="0" w14:cap="flat" w14:cmpd="sng" w14:algn="ctr">
            <w14:noFill/>
            <w14:prstDash w14:val="solid"/>
            <w14:bevel/>
          </w14:textOutline>
        </w:rPr>
        <w:instrText xml:space="preserve"> ADDIN ZOTERO_ITEM CSL_CITATION {"citationID":"g6hwVwF9","properties":{"formattedCitation":"\\super 16, 17\\nosupersub{}","plainCitation":"16, 17","noteIndex":0},"citationItems":[{"id":2298,"uris":["http://zotero.org/users/433025/items/I2JKKBHI"],"uri":["http://zotero.org/users/433025/items/I2JKKBHI"],"itemData":{"id":2298,"type":"article-journal","abstract":"DNA stands as the primary purpose of many anticancer drugs and according to the performed research on this field, some certain changes contain crucial functionalities in the regulated transcription of DNA. Therefore, the interaction between anticancer drugs and DNA play an important role in understanding their function and also provide a better groundwork for producing more efficient and newer drugs. Here, the interaction between Docetaxel (DO) and calf thymus DNA (ct DNA), in the presence and absence of Anastrozole (AN), has been examined through the usage of different methods that include isothermal titration calorimetry, multi-spectroscopic, viscometry, and molecular docking techniques. Interaction studies have been performed by preparing different molar ratios of DO with the constant ct DNA and AN concentration at pH = 6.8. The binding constants have been calculated to be 7.93 × 104 M-1 and 6.27 × 104 M-1, which indicate the strong binding of DO with ct DNA double helix in the absence and presence of AN, respectively. Thermodynamic parameters, which were obtained from fluorescence spectroscopy and isothermal titration calorimetry, have suggested that the binding of DO and AN to ct DNA as binary and ternary systems have been mainly driven by the electrostatic interactions. The relative viscosity of ct DNA has increased upon the addition of DO and AN, which confirms the interaction mode. A competitive binding study has reported that the enhanced emission intensity of ethidium bromide (EB) and acridine orange (AO), in the presence of ct DNA, have been quenched through the addition of DO and Anastrozole as binary and ternary systems. As it is indicated by these findings, DO is capable of displacing EB and AO from their binding site in ct DNA; hence, it can be concluded that DO and AN are able to intercalate into the base pairs of ct DNA in binary and ternary systems. Molecular docking studies have corroborated the mentioned experimental results.","container-title":"Spectrochimica Acta. Part A, Molecular and Biomolecular Spectroscopy","DOI":"10.1016/j.saa.2019.117528","ISSN":"1873-3557","journalAbbreviation":"Spectrochim Acta A Mol Biomol Spectrosc","language":"eng","note":"PMID: 31718965","page":"117528","source":"PubMed","title":"A novel view of the separate and simultaneous binding effects of docetaxel and anastrozole with calf thymus DNA: Experimental and in silico approaches","title-short":"A novel view of the separate and simultaneous binding effects of docetaxel and anastrozole with calf thymus DNA","volume":"228","author":[{"family":"Dareini","given":"Maryam"},{"family":"Amiri Tehranizadeh","given":"Zeinab"},{"family":"Marjani","given":"Narges"},{"family":"Taheri","given":"Reza"},{"family":"Aslani-Firoozabadi","given":"Sogand"},{"family":"Talebi","given":"Atiye"},{"family":"NayebZadeh Eidgahi","given":"Negar"},{"family":"Saberi","given":"Mohammad Reza"},{"family":"Chamani","given":"Jamshidkhan"}],"issued":{"date-parts":[["2020",3,5]]}}},{"id":2302,"uris":["http://zotero.org/users/433025/items/ZP4BR8U8"],"uri":["http://zotero.org/users/433025/items/ZP4BR8U8"],"itemData":{"id":2302,"type":"article-journal","container-title":"Journal of Luminescence","DOI":"10.1016/j.jlumin.2018.06.083","ISSN":"00222313","journalAbbreviation":"Journal of Luminescence","language":"en","page":"599-608","source":"DOI.org (Crossref)","title":"Changes in binding affinity between ofloxacin and calf thymus DNA in the presence of histone H1: Spectroscopic and molecular modeling investigations","title-short":"Changes in binding affinity between ofloxacin and calf thymus DNA in the presence of histone H1","volume":"203","author":[{"family":"Dehghani Sani","given":"Farzad"},{"family":"Shakibapour","given":"Niloufar"},{"family":"Beigoli","given":"Sima"},{"family":"Sadeghian","given":"Hamid"},{"family":"Hosainzadeh","given":"Maral"},{"family":"Chamani","given":"Jamshidkhan"}],"issued":{"date-parts":[["2018",11]]}}}],"schema":"https://github.com/citation-style-language/schema/raw/master/csl-citation.json"} </w:instrText>
      </w:r>
      <w:r w:rsidR="008A0D32" w:rsidRPr="00C242A3">
        <w:rPr>
          <w:rFonts w:cs="Calibri"/>
          <w:color w:val="auto"/>
          <w:sz w:val="24"/>
          <w:szCs w:val="24"/>
          <w:shd w:val="clear" w:color="auto" w:fill="FFFFFF"/>
          <w14:textOutline w14:w="0" w14:cap="flat" w14:cmpd="sng" w14:algn="ctr">
            <w14:noFill/>
            <w14:prstDash w14:val="solid"/>
            <w14:bevel/>
          </w14:textOutline>
        </w:rPr>
        <w:fldChar w:fldCharType="separate"/>
      </w:r>
      <w:r w:rsidR="0093789A" w:rsidRPr="00C242A3">
        <w:rPr>
          <w:rFonts w:cs="Calibri"/>
          <w:color w:val="auto"/>
          <w:sz w:val="24"/>
          <w:szCs w:val="24"/>
          <w:vertAlign w:val="superscript"/>
          <w:lang w:val="en-GB"/>
        </w:rPr>
        <w:t>16,17</w:t>
      </w:r>
      <w:r w:rsidR="008A0D32" w:rsidRPr="00C242A3">
        <w:rPr>
          <w:rFonts w:cs="Calibri"/>
          <w:color w:val="auto"/>
          <w:sz w:val="24"/>
          <w:szCs w:val="24"/>
          <w:shd w:val="clear" w:color="auto" w:fill="FFFFFF"/>
          <w14:textOutline w14:w="0" w14:cap="flat" w14:cmpd="sng" w14:algn="ctr">
            <w14:noFill/>
            <w14:prstDash w14:val="solid"/>
            <w14:bevel/>
          </w14:textOutline>
        </w:rPr>
        <w:fldChar w:fldCharType="end"/>
      </w:r>
      <w:r w:rsidR="008A0D32" w:rsidRPr="00C242A3">
        <w:rPr>
          <w:rFonts w:cs="Calibri"/>
          <w:color w:val="auto"/>
          <w:sz w:val="24"/>
          <w:szCs w:val="24"/>
          <w:shd w:val="clear" w:color="auto" w:fill="FFFFFF"/>
          <w14:textOutline w14:w="0" w14:cap="flat" w14:cmpd="sng" w14:algn="ctr">
            <w14:noFill/>
            <w14:prstDash w14:val="solid"/>
            <w14:bevel/>
          </w14:textOutline>
        </w:rPr>
        <w:t xml:space="preserve">. </w:t>
      </w:r>
    </w:p>
    <w:p w14:paraId="55B2D4AC" w14:textId="77777777" w:rsidR="009B7576" w:rsidRPr="00C242A3" w:rsidRDefault="009B7576" w:rsidP="00C242A3">
      <w:pPr>
        <w:pStyle w:val="BodyA"/>
        <w:spacing w:after="0" w:line="240" w:lineRule="auto"/>
        <w:jc w:val="both"/>
        <w:rPr>
          <w:rFonts w:cs="Calibri"/>
          <w:color w:val="auto"/>
          <w:sz w:val="24"/>
          <w:szCs w:val="24"/>
          <w:shd w:val="clear" w:color="auto" w:fill="FFFFFF"/>
          <w14:textOutline w14:w="0" w14:cap="flat" w14:cmpd="sng" w14:algn="ctr">
            <w14:noFill/>
            <w14:prstDash w14:val="solid"/>
            <w14:bevel/>
          </w14:textOutline>
        </w:rPr>
      </w:pPr>
    </w:p>
    <w:p w14:paraId="4ACB8BD3" w14:textId="36F8005A" w:rsidR="00C50BFE" w:rsidRPr="00C242A3" w:rsidRDefault="004F513D" w:rsidP="00C242A3">
      <w:pPr>
        <w:pStyle w:val="BodyA"/>
        <w:spacing w:after="0" w:line="240" w:lineRule="auto"/>
        <w:jc w:val="both"/>
        <w:rPr>
          <w:rFonts w:cs="Calibri"/>
          <w:color w:val="auto"/>
          <w:sz w:val="24"/>
          <w:szCs w:val="24"/>
        </w:rPr>
      </w:pPr>
      <w:r w:rsidRPr="00C242A3">
        <w:rPr>
          <w:rFonts w:cs="Calibri"/>
          <w:color w:val="auto"/>
          <w:sz w:val="24"/>
          <w:szCs w:val="24"/>
        </w:rPr>
        <w:t xml:space="preserve">CD spectroscopy, thus, </w:t>
      </w:r>
      <w:r w:rsidR="009B7576" w:rsidRPr="00C242A3">
        <w:rPr>
          <w:rFonts w:cs="Calibri"/>
          <w:color w:val="auto"/>
          <w:sz w:val="24"/>
          <w:szCs w:val="24"/>
        </w:rPr>
        <w:t>is</w:t>
      </w:r>
      <w:r w:rsidRPr="00C242A3">
        <w:rPr>
          <w:rFonts w:cs="Calibri"/>
          <w:color w:val="auto"/>
          <w:sz w:val="24"/>
          <w:szCs w:val="24"/>
        </w:rPr>
        <w:t xml:space="preserve"> an </w:t>
      </w:r>
      <w:r w:rsidR="0086408A" w:rsidRPr="00C242A3">
        <w:rPr>
          <w:rFonts w:cs="Calibri"/>
          <w:color w:val="auto"/>
          <w:sz w:val="24"/>
          <w:szCs w:val="24"/>
        </w:rPr>
        <w:t xml:space="preserve">easy, inexpensive </w:t>
      </w:r>
      <w:r w:rsidRPr="00C242A3">
        <w:rPr>
          <w:rFonts w:cs="Calibri"/>
          <w:color w:val="auto"/>
          <w:sz w:val="24"/>
          <w:szCs w:val="24"/>
        </w:rPr>
        <w:t>method to distinguish between the different forms of DNA conformation</w:t>
      </w:r>
      <w:r w:rsidR="009B7576" w:rsidRPr="00C242A3">
        <w:rPr>
          <w:rFonts w:cs="Calibri"/>
          <w:color w:val="auto"/>
          <w:sz w:val="24"/>
          <w:szCs w:val="24"/>
        </w:rPr>
        <w:t>,</w:t>
      </w:r>
      <w:r w:rsidR="004133E1" w:rsidRPr="00C242A3">
        <w:rPr>
          <w:rFonts w:cs="Calibri"/>
          <w:color w:val="auto"/>
          <w:sz w:val="24"/>
          <w:szCs w:val="24"/>
        </w:rPr>
        <w:t xml:space="preserve"> provided </w:t>
      </w:r>
      <w:r w:rsidR="00B47D8D" w:rsidRPr="00C242A3">
        <w:rPr>
          <w:rFonts w:cs="Calibri"/>
          <w:color w:val="auto"/>
          <w:sz w:val="24"/>
          <w:szCs w:val="24"/>
        </w:rPr>
        <w:t>there is access to not</w:t>
      </w:r>
      <w:r w:rsidR="009B7576" w:rsidRPr="00C242A3">
        <w:rPr>
          <w:rFonts w:cs="Calibri"/>
          <w:color w:val="auto"/>
          <w:sz w:val="24"/>
          <w:szCs w:val="24"/>
        </w:rPr>
        <w:t>-</w:t>
      </w:r>
      <w:r w:rsidR="00B47D8D" w:rsidRPr="00C242A3">
        <w:rPr>
          <w:rFonts w:cs="Calibri"/>
          <w:color w:val="auto"/>
          <w:sz w:val="24"/>
          <w:szCs w:val="24"/>
        </w:rPr>
        <w:t>so</w:t>
      </w:r>
      <w:r w:rsidR="009B7576" w:rsidRPr="00C242A3">
        <w:rPr>
          <w:rFonts w:cs="Calibri"/>
          <w:color w:val="auto"/>
          <w:sz w:val="24"/>
          <w:szCs w:val="24"/>
        </w:rPr>
        <w:t>-</w:t>
      </w:r>
      <w:r w:rsidR="00B47D8D" w:rsidRPr="00C242A3">
        <w:rPr>
          <w:rFonts w:cs="Calibri"/>
          <w:color w:val="auto"/>
          <w:sz w:val="24"/>
          <w:szCs w:val="24"/>
        </w:rPr>
        <w:t xml:space="preserve">inexpensive </w:t>
      </w:r>
      <w:r w:rsidR="004133E1" w:rsidRPr="00C242A3">
        <w:rPr>
          <w:rFonts w:cs="Calibri"/>
          <w:color w:val="auto"/>
          <w:sz w:val="24"/>
          <w:szCs w:val="24"/>
        </w:rPr>
        <w:t>equipment and softwar</w:t>
      </w:r>
      <w:r w:rsidR="00B47D8D" w:rsidRPr="00C242A3">
        <w:rPr>
          <w:rFonts w:cs="Calibri"/>
          <w:color w:val="auto"/>
          <w:sz w:val="24"/>
          <w:szCs w:val="24"/>
        </w:rPr>
        <w:t>e</w:t>
      </w:r>
      <w:r w:rsidRPr="00C242A3">
        <w:rPr>
          <w:rFonts w:cs="Calibri"/>
          <w:color w:val="auto"/>
          <w:sz w:val="24"/>
          <w:szCs w:val="24"/>
        </w:rPr>
        <w:t xml:space="preserve">. </w:t>
      </w:r>
      <w:r w:rsidR="004C0A71" w:rsidRPr="00C242A3">
        <w:rPr>
          <w:rFonts w:cs="Calibri"/>
          <w:color w:val="auto"/>
          <w:sz w:val="24"/>
          <w:szCs w:val="24"/>
        </w:rPr>
        <w:t>The method is exceedingly sensitive and quick</w:t>
      </w:r>
      <w:r w:rsidR="00C7157E">
        <w:rPr>
          <w:rFonts w:cs="Calibri"/>
          <w:color w:val="auto"/>
          <w:sz w:val="24"/>
          <w:szCs w:val="24"/>
        </w:rPr>
        <w:t>. I</w:t>
      </w:r>
      <w:r w:rsidR="004C0A71" w:rsidRPr="00C242A3">
        <w:rPr>
          <w:rFonts w:cs="Calibri"/>
          <w:color w:val="auto"/>
          <w:sz w:val="24"/>
          <w:szCs w:val="24"/>
        </w:rPr>
        <w:t>t only requires a small amount of DNA, giv</w:t>
      </w:r>
      <w:r w:rsidR="00C7157E">
        <w:rPr>
          <w:rFonts w:cs="Calibri"/>
          <w:color w:val="auto"/>
          <w:sz w:val="24"/>
          <w:szCs w:val="24"/>
        </w:rPr>
        <w:t>ing</w:t>
      </w:r>
      <w:r w:rsidR="004C0A71" w:rsidRPr="00C242A3">
        <w:rPr>
          <w:rFonts w:cs="Calibri"/>
          <w:color w:val="auto"/>
          <w:sz w:val="24"/>
          <w:szCs w:val="24"/>
        </w:rPr>
        <w:t xml:space="preserve"> it an edge over the alternate technique of </w:t>
      </w:r>
      <w:r w:rsidR="00C430A5" w:rsidRPr="00C242A3">
        <w:rPr>
          <w:rFonts w:cs="Calibri"/>
          <w:color w:val="auto"/>
          <w:sz w:val="24"/>
          <w:szCs w:val="24"/>
        </w:rPr>
        <w:t xml:space="preserve">nuclear magnetic resonance </w:t>
      </w:r>
      <w:r w:rsidR="004C0A71" w:rsidRPr="00C242A3">
        <w:rPr>
          <w:rFonts w:cs="Calibri"/>
          <w:color w:val="auto"/>
          <w:sz w:val="24"/>
          <w:szCs w:val="24"/>
        </w:rPr>
        <w:t>(NMR) spectroscopy. Titrations with ligand</w:t>
      </w:r>
      <w:r w:rsidR="009B7576" w:rsidRPr="00C242A3">
        <w:rPr>
          <w:rFonts w:cs="Calibri"/>
          <w:color w:val="auto"/>
          <w:sz w:val="24"/>
          <w:szCs w:val="24"/>
        </w:rPr>
        <w:t>s</w:t>
      </w:r>
      <w:r w:rsidR="004C0A71" w:rsidRPr="00C242A3">
        <w:rPr>
          <w:rFonts w:cs="Calibri"/>
          <w:color w:val="auto"/>
          <w:sz w:val="24"/>
          <w:szCs w:val="24"/>
        </w:rPr>
        <w:t xml:space="preserve"> and substrates are also easy to perform. The major constraint is that the DNA should be highly pure. </w:t>
      </w:r>
      <w:r w:rsidRPr="00C242A3">
        <w:rPr>
          <w:rFonts w:cs="Calibri"/>
          <w:color w:val="auto"/>
          <w:sz w:val="24"/>
          <w:szCs w:val="24"/>
        </w:rPr>
        <w:t>I</w:t>
      </w:r>
      <w:r w:rsidR="00C50BFE" w:rsidRPr="00C242A3">
        <w:rPr>
          <w:rFonts w:cs="Calibri"/>
          <w:color w:val="auto"/>
          <w:sz w:val="24"/>
          <w:szCs w:val="24"/>
        </w:rPr>
        <w:t xml:space="preserve">t is advisable to use </w:t>
      </w:r>
      <w:r w:rsidR="009B7576" w:rsidRPr="00C242A3">
        <w:rPr>
          <w:rFonts w:cs="Calibri"/>
          <w:color w:val="auto"/>
          <w:sz w:val="24"/>
          <w:szCs w:val="24"/>
        </w:rPr>
        <w:t>p</w:t>
      </w:r>
      <w:r w:rsidR="004C0A71" w:rsidRPr="00C242A3">
        <w:rPr>
          <w:rFonts w:cs="Calibri"/>
          <w:color w:val="auto"/>
          <w:sz w:val="24"/>
          <w:szCs w:val="24"/>
        </w:rPr>
        <w:t>olyacrylamide gel electrophoresis (</w:t>
      </w:r>
      <w:r w:rsidRPr="00C242A3">
        <w:rPr>
          <w:rFonts w:cs="Calibri"/>
          <w:color w:val="auto"/>
          <w:sz w:val="24"/>
          <w:szCs w:val="24"/>
        </w:rPr>
        <w:t>PAGE</w:t>
      </w:r>
      <w:r w:rsidR="004C0A71" w:rsidRPr="00C242A3">
        <w:rPr>
          <w:rFonts w:cs="Calibri"/>
          <w:color w:val="auto"/>
          <w:sz w:val="24"/>
          <w:szCs w:val="24"/>
        </w:rPr>
        <w:t>)</w:t>
      </w:r>
      <w:r w:rsidR="009B7576" w:rsidRPr="00C242A3">
        <w:rPr>
          <w:rFonts w:cs="Calibri"/>
          <w:color w:val="auto"/>
          <w:sz w:val="24"/>
          <w:szCs w:val="24"/>
        </w:rPr>
        <w:t>-</w:t>
      </w:r>
      <w:r w:rsidRPr="00C242A3">
        <w:rPr>
          <w:rFonts w:cs="Calibri"/>
          <w:color w:val="auto"/>
          <w:sz w:val="24"/>
          <w:szCs w:val="24"/>
        </w:rPr>
        <w:t>purified DNA</w:t>
      </w:r>
      <w:r w:rsidR="008A0D32" w:rsidRPr="00C242A3">
        <w:rPr>
          <w:rFonts w:cs="Calibri"/>
          <w:color w:val="auto"/>
          <w:sz w:val="24"/>
          <w:szCs w:val="24"/>
        </w:rPr>
        <w:t>.</w:t>
      </w:r>
    </w:p>
    <w:p w14:paraId="416B5C68" w14:textId="77777777" w:rsidR="007E6AA1" w:rsidRPr="00C242A3" w:rsidRDefault="007E6AA1" w:rsidP="00C242A3">
      <w:pPr>
        <w:pStyle w:val="BodyA"/>
        <w:spacing w:after="0" w:line="240" w:lineRule="auto"/>
        <w:jc w:val="both"/>
        <w:rPr>
          <w:rFonts w:cs="Calibri"/>
          <w:color w:val="auto"/>
          <w:sz w:val="24"/>
          <w:szCs w:val="24"/>
        </w:rPr>
      </w:pPr>
    </w:p>
    <w:p w14:paraId="7007D6A3" w14:textId="7EF44BF3" w:rsidR="006240B2" w:rsidRPr="00C242A3" w:rsidRDefault="00C50BFE" w:rsidP="00C242A3">
      <w:pPr>
        <w:pStyle w:val="BodyA"/>
        <w:spacing w:after="0" w:line="240" w:lineRule="auto"/>
        <w:jc w:val="both"/>
        <w:rPr>
          <w:rFonts w:cs="Calibri"/>
          <w:color w:val="auto"/>
          <w:sz w:val="24"/>
          <w:szCs w:val="24"/>
        </w:rPr>
      </w:pPr>
      <w:r w:rsidRPr="00C242A3">
        <w:rPr>
          <w:rFonts w:cs="Calibri"/>
          <w:color w:val="auto"/>
          <w:sz w:val="24"/>
          <w:szCs w:val="24"/>
        </w:rPr>
        <w:t xml:space="preserve">The information obtained by CD spectra has been mainly used to deduce protein structural features and to identify distinct DNA conformers. </w:t>
      </w:r>
      <w:r w:rsidR="00E673AD" w:rsidRPr="00C242A3">
        <w:rPr>
          <w:rFonts w:cs="Calibri"/>
          <w:color w:val="auto"/>
          <w:sz w:val="24"/>
          <w:szCs w:val="24"/>
        </w:rPr>
        <w:t xml:space="preserve">In this study, CD spectra </w:t>
      </w:r>
      <w:r w:rsidR="007D4745" w:rsidRPr="00C242A3">
        <w:rPr>
          <w:rFonts w:cs="Calibri"/>
          <w:color w:val="auto"/>
          <w:sz w:val="24"/>
          <w:szCs w:val="24"/>
        </w:rPr>
        <w:t>have been</w:t>
      </w:r>
      <w:r w:rsidR="00E673AD" w:rsidRPr="00C242A3">
        <w:rPr>
          <w:rFonts w:cs="Calibri"/>
          <w:color w:val="auto"/>
          <w:sz w:val="24"/>
          <w:szCs w:val="24"/>
        </w:rPr>
        <w:t xml:space="preserve"> used </w:t>
      </w:r>
      <w:r w:rsidRPr="00C242A3">
        <w:rPr>
          <w:rFonts w:cs="Calibri"/>
          <w:color w:val="auto"/>
          <w:sz w:val="24"/>
          <w:szCs w:val="24"/>
        </w:rPr>
        <w:t xml:space="preserve">to integrate the results </w:t>
      </w:r>
      <w:r w:rsidR="00E673AD" w:rsidRPr="00C242A3">
        <w:rPr>
          <w:rFonts w:cs="Calibri"/>
          <w:color w:val="auto"/>
          <w:sz w:val="24"/>
          <w:szCs w:val="24"/>
        </w:rPr>
        <w:t xml:space="preserve">obtained from an </w:t>
      </w:r>
      <w:r w:rsidR="00E673AD" w:rsidRPr="00C242A3">
        <w:rPr>
          <w:rFonts w:cs="Calibri"/>
          <w:i/>
          <w:iCs/>
          <w:color w:val="auto"/>
          <w:sz w:val="24"/>
          <w:szCs w:val="24"/>
        </w:rPr>
        <w:t>in vivo</w:t>
      </w:r>
      <w:r w:rsidRPr="00C242A3">
        <w:rPr>
          <w:rFonts w:cs="Calibri"/>
          <w:color w:val="auto"/>
          <w:sz w:val="24"/>
          <w:szCs w:val="24"/>
        </w:rPr>
        <w:t xml:space="preserve"> Chromatin Immunoprecipitation (</w:t>
      </w:r>
      <w:proofErr w:type="spellStart"/>
      <w:r w:rsidRPr="00C242A3">
        <w:rPr>
          <w:rFonts w:cs="Calibri"/>
          <w:color w:val="auto"/>
          <w:sz w:val="24"/>
          <w:szCs w:val="24"/>
        </w:rPr>
        <w:t>ChIP</w:t>
      </w:r>
      <w:proofErr w:type="spellEnd"/>
      <w:r w:rsidRPr="00C242A3">
        <w:rPr>
          <w:rFonts w:cs="Calibri"/>
          <w:color w:val="auto"/>
          <w:sz w:val="24"/>
          <w:szCs w:val="24"/>
        </w:rPr>
        <w:t xml:space="preserve">) </w:t>
      </w:r>
      <w:r w:rsidR="00E673AD" w:rsidRPr="00C242A3">
        <w:rPr>
          <w:rFonts w:cs="Calibri"/>
          <w:color w:val="auto"/>
          <w:sz w:val="24"/>
          <w:szCs w:val="24"/>
        </w:rPr>
        <w:t xml:space="preserve">experiment </w:t>
      </w:r>
      <w:r w:rsidRPr="00C242A3">
        <w:rPr>
          <w:rFonts w:cs="Calibri"/>
          <w:color w:val="auto"/>
          <w:sz w:val="24"/>
          <w:szCs w:val="24"/>
        </w:rPr>
        <w:t xml:space="preserve">to delineate whether the protein of interest/predicted transcription factor can bring about a conformational change in the promoter region of its effector genes. This collaboration aids in the progress of traditional CD spectroscopic techniques by predicting the mechanism of transcription regulation by the predicted transcription factor on and around </w:t>
      </w:r>
      <w:r w:rsidR="00E673AD" w:rsidRPr="00C242A3">
        <w:rPr>
          <w:rFonts w:cs="Calibri"/>
          <w:color w:val="auto"/>
          <w:sz w:val="24"/>
          <w:szCs w:val="24"/>
        </w:rPr>
        <w:t xml:space="preserve">the </w:t>
      </w:r>
      <w:r w:rsidR="00A7230D" w:rsidRPr="00C242A3">
        <w:rPr>
          <w:rFonts w:cs="Calibri"/>
          <w:color w:val="auto"/>
          <w:sz w:val="24"/>
          <w:szCs w:val="24"/>
        </w:rPr>
        <w:t xml:space="preserve">transcription start site </w:t>
      </w:r>
      <w:r w:rsidR="00E673AD" w:rsidRPr="00C242A3">
        <w:rPr>
          <w:rFonts w:cs="Calibri"/>
          <w:color w:val="auto"/>
          <w:sz w:val="24"/>
          <w:szCs w:val="24"/>
        </w:rPr>
        <w:t>(TSS</w:t>
      </w:r>
      <w:r w:rsidRPr="00C242A3">
        <w:rPr>
          <w:rFonts w:cs="Calibri"/>
          <w:color w:val="auto"/>
          <w:sz w:val="24"/>
          <w:szCs w:val="24"/>
        </w:rPr>
        <w:t>)</w:t>
      </w:r>
      <w:r w:rsidR="00E673AD" w:rsidRPr="00C242A3">
        <w:rPr>
          <w:rFonts w:cs="Calibri"/>
          <w:color w:val="auto"/>
          <w:sz w:val="24"/>
          <w:szCs w:val="24"/>
        </w:rPr>
        <w:t xml:space="preserve"> of a promoter</w:t>
      </w:r>
      <w:r w:rsidRPr="00C242A3">
        <w:rPr>
          <w:rFonts w:cs="Calibri"/>
          <w:color w:val="auto"/>
          <w:sz w:val="24"/>
          <w:szCs w:val="24"/>
        </w:rPr>
        <w:t xml:space="preserve">.  </w:t>
      </w:r>
    </w:p>
    <w:p w14:paraId="797B8B17" w14:textId="77777777" w:rsidR="00800D2F" w:rsidRPr="00C242A3" w:rsidRDefault="00800D2F" w:rsidP="00C242A3">
      <w:pPr>
        <w:pStyle w:val="BodyA"/>
        <w:spacing w:after="0" w:line="240" w:lineRule="auto"/>
        <w:jc w:val="both"/>
        <w:rPr>
          <w:rFonts w:cs="Calibri"/>
          <w:color w:val="auto"/>
          <w:sz w:val="24"/>
          <w:szCs w:val="24"/>
        </w:rPr>
      </w:pPr>
    </w:p>
    <w:p w14:paraId="77C21709" w14:textId="02FE2443" w:rsidR="006240B2" w:rsidRPr="00C242A3" w:rsidRDefault="004F513D" w:rsidP="00C242A3">
      <w:pPr>
        <w:pStyle w:val="BodyA"/>
        <w:spacing w:after="0" w:line="240" w:lineRule="auto"/>
        <w:jc w:val="both"/>
        <w:rPr>
          <w:rFonts w:cs="Calibri"/>
          <w:color w:val="auto"/>
          <w:sz w:val="24"/>
          <w:szCs w:val="24"/>
        </w:rPr>
      </w:pPr>
      <w:r w:rsidRPr="00C242A3">
        <w:rPr>
          <w:rFonts w:cs="Calibri"/>
          <w:color w:val="auto"/>
          <w:sz w:val="24"/>
          <w:szCs w:val="24"/>
        </w:rPr>
        <w:t>Chromatin remodeling is a well-defined mechanism known to regulate DNA metabolic processes by making the tightly packed chromatin accessible to various regulatory factors such as transcription factors, components of DNA replication</w:t>
      </w:r>
      <w:r w:rsidR="007D4745" w:rsidRPr="00C242A3">
        <w:rPr>
          <w:rFonts w:cs="Calibri"/>
          <w:color w:val="auto"/>
          <w:sz w:val="24"/>
          <w:szCs w:val="24"/>
        </w:rPr>
        <w:t xml:space="preserve">, </w:t>
      </w:r>
      <w:r w:rsidRPr="00C242A3">
        <w:rPr>
          <w:rFonts w:cs="Calibri"/>
          <w:color w:val="auto"/>
          <w:sz w:val="24"/>
          <w:szCs w:val="24"/>
        </w:rPr>
        <w:t xml:space="preserve">or damage repair proteins. The ATP-dependent chromatin remodelers, also known as </w:t>
      </w:r>
      <w:r w:rsidR="007D4745" w:rsidRPr="00C242A3">
        <w:rPr>
          <w:rFonts w:cs="Calibri"/>
          <w:color w:val="auto"/>
          <w:sz w:val="24"/>
          <w:szCs w:val="24"/>
        </w:rPr>
        <w:t xml:space="preserve">the </w:t>
      </w:r>
      <w:r w:rsidRPr="00C242A3">
        <w:rPr>
          <w:rFonts w:cs="Calibri"/>
          <w:color w:val="auto"/>
          <w:sz w:val="24"/>
          <w:szCs w:val="24"/>
        </w:rPr>
        <w:t xml:space="preserve">SWI/SNF family of proteins, are key remodeler proteins present in eukaryotic </w:t>
      </w:r>
      <w:r w:rsidR="007D4745" w:rsidRPr="00C242A3">
        <w:rPr>
          <w:rFonts w:cs="Calibri"/>
          <w:color w:val="auto"/>
          <w:sz w:val="24"/>
          <w:szCs w:val="24"/>
        </w:rPr>
        <w:t>cells</w:t>
      </w:r>
      <w:r w:rsidR="0086408A"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{"citationID":"9Z80sRjK","properties":{"formattedCitation":"\\super 18, 19\\nosupersub{}","plainCitation":"18, 19","noteIndex":0},"citationItems":[{"id":248,"uris":["http://zotero.org/users/433025/items/CGHMXHCH"],"uri":["http://zotero.org/users/433025/items/CGHMXHCH"],"itemData":{"id":248,"type":"article-journal","container-title":"Cell Research","DOI":"10.1038/cr.2011.32","ISSN":"1001-0602","issue":"3","journalAbbreviation":"Cell Res","page":"396-420","title":"ATP-dependent chromatin remodeling: genetics, genomics and mechanisms","volume":"21","author":[{"family":"Hargreaves","given":"Diana C"},{"family":"Crabtree","given":"Gerald R"}],"issued":{"date-parts":[["2011",3]]}}},{"id":104,"uris":["http://zotero.org/users/433025/items/VXZM8S6X"],"uri":["http://zotero.org/users/433025/items/VXZM8S6X"],"itemData":{"id":104,"type":"article-journal","abstract":"The modification of chromatin structure by various mechanisms has emerged as a key regulatory component of nuclear programs. Cell cycle progression and exit are affected by the integrity of chromatin architecture as well as by regulatory cues that chromatin structure imposes on the expression of cell cycle genes. ATP-dependent chromatin remodeling factors use the energy derived from ATP-hydrolysis to modulate histone-DNA contacts. These molecular machines play important roles in all aspects of chromosome biology and are thus intimately linked to cell cycle control. Regulation of complex activity by various signaling pathways has been a rising theme in recent years. Moreover, some chromatin remodeling factors have been characterized as potent tumor suppressor proteins. Thus, to understand the functions and activities of ATP-utilizing chromatin remodeling factors is an important goal towards their use as potential targets in cancer therapy.","container-title":"Frontiers in Bioscience: A Journal and Virtual Library","ISSN":"1093-4715","journalAbbreviation":"Front. Biosci","note":"PMID: 18508602","page":"5522-5532","title":"ATP-dependent chromatin remodeling enzymes and their various roles in cell cycle control","volume":"13","author":[{"family":"Morettini","given":"Stefano"},{"family":"Podhraski","given":"Valerie"},{"family":"Lusser","given":"Alexandra"}],"issued":{"date-parts":[["2008"]]}}}],"schema":"https://github.com/citation-style-language/schema/raw/master/csl-citation.json"} </w:instrText>
      </w:r>
      <w:r w:rsidR="0086408A" w:rsidRPr="00C242A3">
        <w:rPr>
          <w:rFonts w:cs="Calibri"/>
          <w:color w:val="auto"/>
          <w:sz w:val="24"/>
          <w:szCs w:val="24"/>
        </w:rPr>
        <w:fldChar w:fldCharType="separate"/>
      </w:r>
      <w:r w:rsidR="0093789A" w:rsidRPr="00C242A3">
        <w:rPr>
          <w:rFonts w:cs="Calibri"/>
          <w:color w:val="auto"/>
          <w:sz w:val="24"/>
          <w:szCs w:val="24"/>
          <w:vertAlign w:val="superscript"/>
          <w:lang w:val="en-GB"/>
        </w:rPr>
        <w:t>18,19</w:t>
      </w:r>
      <w:r w:rsidR="0086408A" w:rsidRPr="00C242A3">
        <w:rPr>
          <w:rFonts w:cs="Calibri"/>
          <w:color w:val="auto"/>
          <w:sz w:val="24"/>
          <w:szCs w:val="24"/>
        </w:rPr>
        <w:fldChar w:fldCharType="end"/>
      </w:r>
      <w:r w:rsidRPr="00C242A3">
        <w:rPr>
          <w:rFonts w:cs="Calibri"/>
          <w:color w:val="auto"/>
          <w:sz w:val="24"/>
          <w:szCs w:val="24"/>
        </w:rPr>
        <w:t xml:space="preserve">. Phylogenetic clustering </w:t>
      </w:r>
      <w:r w:rsidR="00521FCD" w:rsidRPr="00C242A3">
        <w:rPr>
          <w:rFonts w:cs="Calibri"/>
          <w:color w:val="auto"/>
          <w:sz w:val="24"/>
          <w:szCs w:val="24"/>
        </w:rPr>
        <w:t xml:space="preserve">has </w:t>
      </w:r>
      <w:r w:rsidRPr="00C242A3">
        <w:rPr>
          <w:rFonts w:cs="Calibri"/>
          <w:color w:val="auto"/>
          <w:sz w:val="24"/>
          <w:szCs w:val="24"/>
        </w:rPr>
        <w:t>categorized the SWI/SNF family of proteins into 6 sub-groups</w:t>
      </w:r>
      <w:r w:rsidR="0086408A"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{"citationID":"diIb9AwI","properties":{"formattedCitation":"\\super 20\\nosupersub{}","plainCitation":"20","noteIndex":0},"citationItems":[{"id":640,"uris":["http://zotero.org/users/433025/items/Q9ERHICG"],"uri":["http://zotero.org/users/433025/items/Q9ERHICG"],"itemData":{"id":640,"type":"article-journal","abstract":"The Snf2 family of helicase-related proteins includes the catalytic subunits of ATP-dependent chromatin remodelling complexes found in all eukaryotes. These act to regulate the structure and dynamic properties of chromatin and so influence a broad range of nuclear processes. We have exploited progress in genome sequencing to assemble a comprehensive catalogue of over 1300 Snf2 family members. Multiple sequence alignment of the helicase-related regions enables 24 distinct subfamilies to be identified, a considerable expansion over earlier surveys. Where information is known, there is a good correlation between biological or biochemical function and these assignments, suggesting Snf2 family motor domains are tuned for specific tasks. Scanning of complete genomes reveals all eukaryotes contain members of multiple subfamilies, whereas they are less common and not ubiquitous in eubacteria or archaea. The large sample of Snf2 proteins enables additional distinguishing conserved sequence blocks within the helicase-like motor to be identified. The establishment of a phylogeny for Snf2 proteins provides an opportunity to make informed assignments of function, and the identification of conserved motifs provides a framework for understanding the mechanisms by which these proteins function.","container-title":"Nucleic Acids Research","DOI":"10.1093/nar/gkl295","ISSN":"1362-4962","issue":"10","journalAbbreviation":"Nucleic Acids Res","note":"PMID: 16738128","page":"2887-2905","title":"Identification of multiple distinct Snf2 subfamilies with conserved structural motifs","volume":"34","author":[{"family":"Flaus","given":"Andrew"},{"family":"Martin","given":"David M A"},{"family":"Barton","given":"Geoffrey J"},{"family":"Owen-Hughes","given":"Tom"}],"issued":{"date-parts":[["2006"]]}}}],"schema":"https://github.com/citation-style-language/schema/raw/master/csl-citation.json"} </w:instrText>
      </w:r>
      <w:r w:rsidR="0086408A" w:rsidRPr="00C242A3">
        <w:rPr>
          <w:rFonts w:cs="Calibri"/>
          <w:color w:val="auto"/>
          <w:sz w:val="24"/>
          <w:szCs w:val="24"/>
        </w:rPr>
        <w:fldChar w:fldCharType="separate"/>
      </w:r>
      <w:r w:rsidR="0093789A" w:rsidRPr="00C242A3">
        <w:rPr>
          <w:rFonts w:cs="Calibri"/>
          <w:color w:val="auto"/>
          <w:sz w:val="24"/>
          <w:szCs w:val="24"/>
          <w:vertAlign w:val="superscript"/>
          <w:lang w:val="en-GB"/>
        </w:rPr>
        <w:t>20</w:t>
      </w:r>
      <w:r w:rsidR="0086408A" w:rsidRPr="00C242A3">
        <w:rPr>
          <w:rFonts w:cs="Calibri"/>
          <w:color w:val="auto"/>
          <w:sz w:val="24"/>
          <w:szCs w:val="24"/>
        </w:rPr>
        <w:fldChar w:fldCharType="end"/>
      </w:r>
      <w:r w:rsidR="00521FCD" w:rsidRPr="00C242A3">
        <w:rPr>
          <w:rFonts w:cs="Calibri"/>
          <w:color w:val="auto"/>
          <w:sz w:val="24"/>
          <w:szCs w:val="24"/>
        </w:rPr>
        <w:t>:</w:t>
      </w:r>
      <w:r w:rsidRPr="00C242A3">
        <w:rPr>
          <w:rFonts w:cs="Calibri"/>
          <w:color w:val="auto"/>
          <w:sz w:val="24"/>
          <w:szCs w:val="24"/>
        </w:rPr>
        <w:t xml:space="preserve"> Snf2-like</w:t>
      </w:r>
      <w:r w:rsidR="00521FCD" w:rsidRPr="00C242A3">
        <w:rPr>
          <w:rFonts w:cs="Calibri"/>
          <w:color w:val="auto"/>
          <w:sz w:val="24"/>
          <w:szCs w:val="24"/>
        </w:rPr>
        <w:t>,</w:t>
      </w:r>
      <w:r w:rsidRPr="00C242A3">
        <w:rPr>
          <w:rFonts w:cs="Calibri"/>
          <w:color w:val="auto"/>
          <w:sz w:val="24"/>
          <w:szCs w:val="24"/>
        </w:rPr>
        <w:t xml:space="preserve"> Swr1-like, SSO1653-like, Rad54-like, Rad5/16-like</w:t>
      </w:r>
      <w:r w:rsidR="007D4745" w:rsidRPr="00C242A3">
        <w:rPr>
          <w:rFonts w:cs="Calibri"/>
          <w:color w:val="auto"/>
          <w:sz w:val="24"/>
          <w:szCs w:val="24"/>
        </w:rPr>
        <w:t>,</w:t>
      </w:r>
      <w:r w:rsidRPr="00C242A3">
        <w:rPr>
          <w:rFonts w:cs="Calibri"/>
          <w:color w:val="auto"/>
          <w:sz w:val="24"/>
          <w:szCs w:val="24"/>
        </w:rPr>
        <w:t xml:space="preserve"> and distant. SMARCAL1, the protein of interest</w:t>
      </w:r>
      <w:r w:rsidR="00E673AD" w:rsidRPr="00C242A3">
        <w:rPr>
          <w:rFonts w:cs="Calibri"/>
          <w:color w:val="auto"/>
          <w:sz w:val="24"/>
          <w:szCs w:val="24"/>
        </w:rPr>
        <w:t xml:space="preserve"> in this study</w:t>
      </w:r>
      <w:r w:rsidRPr="00C242A3">
        <w:rPr>
          <w:rFonts w:cs="Calibri"/>
          <w:color w:val="auto"/>
          <w:sz w:val="24"/>
          <w:szCs w:val="24"/>
        </w:rPr>
        <w:t>, belongs to the distant sub-group</w:t>
      </w:r>
      <w:r w:rsidR="0086408A"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{"citationID":"PiM1t2Dw","properties":{"formattedCitation":"\\super 20\\nosupersub{}","plainCitation":"20","noteIndex":0},"citationItems":[{"id":640,"uris":["http://zotero.org/users/433025/items/Q9ERHICG"],"uri":["http://zotero.org/users/433025/items/Q9ERHICG"],"itemData":{"id":640,"type":"article-journal","abstract":"The Snf2 family of helicase-related proteins includes the catalytic subunits of ATP-dependent chromatin remodelling complexes found in all eukaryotes. These act to regulate the structure and dynamic properties of chromatin and so influence a broad range of nuclear processes. We have exploited progress in genome sequencing to assemble a comprehensive catalogue of over 1300 Snf2 family members. Multiple sequence alignment of the helicase-related regions enables 24 distinct subfamilies to be identified, a considerable expansion over earlier surveys. Where information is known, there is a good correlation between biological or biochemical function and these assignments, suggesting Snf2 family motor domains are tuned for specific tasks. Scanning of complete genomes reveals all eukaryotes contain members of multiple subfamilies, whereas they are less common and not ubiquitous in eubacteria or archaea. The large sample of Snf2 proteins enables additional distinguishing conserved sequence blocks within the helicase-like motor to be identified. The establishment of a phylogeny for Snf2 proteins provides an opportunity to make informed assignments of function, and the identification of conserved motifs provides a framework for understanding the mechanisms by which these proteins function.","container-title":"Nucleic Acids Research","DOI":"10.1093/nar/gkl295","ISSN":"1362-4962","issue":"10","journalAbbreviation":"Nucleic Acids Res","note":"PMID: 16738128","page":"2887-2905","title":"Identification of multiple distinct Snf2 subfamilies with conserved structural motifs","volume":"34","author":[{"family":"Flaus","given":"Andrew"},{"family":"Martin","given":"David M A"},{"family":"Barton","given":"Geoffrey J"},{"family":"Owen-Hughes","given":"Tom"}],"issued":{"date-parts":[["2006"]]}}}],"schema":"https://github.com/citation-style-language/schema/raw/master/csl-citation.json"} </w:instrText>
      </w:r>
      <w:r w:rsidR="0086408A" w:rsidRPr="00C242A3">
        <w:rPr>
          <w:rFonts w:cs="Calibri"/>
          <w:color w:val="auto"/>
          <w:sz w:val="24"/>
          <w:szCs w:val="24"/>
        </w:rPr>
        <w:fldChar w:fldCharType="separate"/>
      </w:r>
      <w:r w:rsidR="0093789A" w:rsidRPr="00C242A3">
        <w:rPr>
          <w:rFonts w:cs="Calibri"/>
          <w:color w:val="auto"/>
          <w:sz w:val="24"/>
          <w:szCs w:val="24"/>
          <w:vertAlign w:val="superscript"/>
          <w:lang w:val="en-GB"/>
        </w:rPr>
        <w:t>20</w:t>
      </w:r>
      <w:r w:rsidR="0086408A" w:rsidRPr="00C242A3">
        <w:rPr>
          <w:rFonts w:cs="Calibri"/>
          <w:color w:val="auto"/>
          <w:sz w:val="24"/>
          <w:szCs w:val="24"/>
        </w:rPr>
        <w:fldChar w:fldCharType="end"/>
      </w:r>
      <w:r w:rsidRPr="00C242A3">
        <w:rPr>
          <w:rFonts w:cs="Calibri"/>
          <w:color w:val="auto"/>
          <w:sz w:val="24"/>
          <w:szCs w:val="24"/>
        </w:rPr>
        <w:t xml:space="preserve">. </w:t>
      </w:r>
      <w:r w:rsidR="00E673AD" w:rsidRPr="00C242A3">
        <w:rPr>
          <w:rFonts w:cs="Calibri"/>
          <w:color w:val="auto"/>
          <w:sz w:val="24"/>
          <w:szCs w:val="24"/>
        </w:rPr>
        <w:t xml:space="preserve">This protein has been used to investigate </w:t>
      </w:r>
      <w:r w:rsidR="00975DA5" w:rsidRPr="00C242A3">
        <w:rPr>
          <w:rFonts w:cs="Calibri"/>
          <w:color w:val="auto"/>
          <w:sz w:val="24"/>
          <w:szCs w:val="24"/>
        </w:rPr>
        <w:t>its</w:t>
      </w:r>
      <w:r w:rsidR="00E673AD" w:rsidRPr="00C242A3">
        <w:rPr>
          <w:rFonts w:cs="Calibri"/>
          <w:color w:val="auto"/>
          <w:sz w:val="24"/>
          <w:szCs w:val="24"/>
        </w:rPr>
        <w:t xml:space="preserve"> mode of transcriptional regulation using CD spectroscopy. </w:t>
      </w:r>
    </w:p>
    <w:p w14:paraId="63315E5C" w14:textId="77777777" w:rsidR="009804F7" w:rsidRPr="00C242A3" w:rsidRDefault="009804F7" w:rsidP="00C242A3">
      <w:pPr>
        <w:pStyle w:val="BodyA"/>
        <w:spacing w:after="0" w:line="240" w:lineRule="auto"/>
        <w:jc w:val="both"/>
        <w:rPr>
          <w:rFonts w:eastAsia="Times New Roman" w:cs="Calibri"/>
          <w:color w:val="auto"/>
          <w:sz w:val="24"/>
          <w:szCs w:val="24"/>
        </w:rPr>
      </w:pPr>
    </w:p>
    <w:p w14:paraId="6BFA9CCB" w14:textId="11D1CED4" w:rsidR="006240B2" w:rsidRPr="00C242A3" w:rsidRDefault="004F513D" w:rsidP="00C242A3">
      <w:pPr>
        <w:pStyle w:val="BodyA"/>
        <w:spacing w:after="0" w:line="240" w:lineRule="auto"/>
        <w:jc w:val="both"/>
        <w:rPr>
          <w:rFonts w:cs="Calibri"/>
          <w:color w:val="auto"/>
          <w:sz w:val="24"/>
          <w:szCs w:val="24"/>
        </w:rPr>
      </w:pPr>
      <w:r w:rsidRPr="00C242A3">
        <w:rPr>
          <w:rFonts w:cs="Calibri"/>
          <w:color w:val="auto"/>
          <w:sz w:val="24"/>
          <w:szCs w:val="24"/>
        </w:rPr>
        <w:t>Most of the members of the ATP-dependent chromatin remodeling proteins have been shown to either reposition</w:t>
      </w:r>
      <w:r w:rsidR="00BD6962" w:rsidRPr="00C242A3">
        <w:rPr>
          <w:rFonts w:cs="Calibri"/>
          <w:color w:val="auto"/>
          <w:sz w:val="24"/>
          <w:szCs w:val="24"/>
        </w:rPr>
        <w:t xml:space="preserve"> or evict</w:t>
      </w:r>
      <w:r w:rsidRPr="00C242A3">
        <w:rPr>
          <w:rFonts w:cs="Calibri"/>
          <w:color w:val="auto"/>
          <w:sz w:val="24"/>
          <w:szCs w:val="24"/>
        </w:rPr>
        <w:t xml:space="preserve"> nucleosomes or mediate histone variant exchange in an ATP-dependent manner</w:t>
      </w:r>
      <w:r w:rsidR="0086408A" w:rsidRPr="00C242A3">
        <w:rPr>
          <w:rFonts w:cs="Calibri"/>
          <w:color w:val="auto"/>
          <w:sz w:val="24"/>
          <w:szCs w:val="24"/>
        </w:rPr>
        <w:fldChar w:fldCharType="begin"/>
      </w:r>
      <w:r w:rsidR="00CC5C2E" w:rsidRPr="00C242A3">
        <w:rPr>
          <w:rFonts w:cs="Calibri"/>
          <w:color w:val="auto"/>
          <w:sz w:val="24"/>
          <w:szCs w:val="24"/>
        </w:rPr>
        <w:instrText xml:space="preserve"> ADDIN ZOTERO_ITEM CSL_CITATION {"citationID":"aogPeSM3","properties":{"formattedCitation":"\\super 21, 22\\nosupersub{}","plainCitation":"21, 22","dontUpdate":true,"noteIndex":0},"citationItems":[{"id":459,"uris":["http://zotero.org/users/433025/items/V53KQ3II"],"uri":["http://zotero.org/users/433025/items/V53KQ3II"],"itemData":{"id":459,"type":"article-journal","abstract":"Chromatin remodelling is the ATP-dependent change in nucleosome organisation driven by Snf2 family ATPases. The biochemistry of this process depends on the behaviours of ATP-dependent motor proteins and their dynamic nucleosome substrates, which brings significant technical and conceptual challenges. Steady progress has been made in characterising the polypeptides of which these enzymes are comprised. Divergence in the sequences of different subfamilies of Snf2-related proteins suggests that the motors are adapted for different functions. Recently, structural insights have suggested that the Snf2 ATPase acts as a context-sensitive DNA translocase. This may have arisen as a means to enable efficient access to DNA in the high density of the eukaryotic nucleus. How the enzymes engage nucleosomes and how the network of noncovalent interactions within the nucleosome respond to the force applied remains unclear, and it remains prudent to recognise the potential for both DNA distortions and dynamics within the underlying histone octamer structure.","container-title":"The FEBS journal","DOI":"10.1111/j.1742-4658.2011.08281.x","ISSN":"1742-4658","issue":"19","journalAbbreviation":"FEBS J.","language":"eng","note":"PMID: 21810178 \nPMCID: PMC4162296","page":"3579-3595","source":"NCBI PubMed","title":"Mechanisms for ATP-dependent chromatin remodelling: the means to the end","title-short":"Mechanisms for ATP-dependent chromatin remodelling","volume":"278","author":[{"family":"Flaus","given":"Andrew"},{"family":"Owen-Hughes","given":"Tom"}],"issued":{"date-parts":[["2011",10]]}}},{"id":841,"uris":["http://zotero.org/users/433025/items/IBBCVZDD"],"uri":["http://zotero.org/users/433025/items/IBBCVZDD"],"itemData":{"id":841,"type":"article-journal","abstract":"The conserved histone variant H2AZ has an important role in the regulation of gene expression and the establishment of a buffer to the spread of silent heterochromatin. How histone variants such as H2AZ are incorporated into nucleosomes has been obscure. We have found that Swr1, a Swi2/Snf2-related adenosine triphosphatase, is the catalytic core of a multisubunit, histone-variant exchanger that efficiently replaces conventional histone H2A with histone H2AZ in nucleosome arrays. Swr1 is required for the deposition of histone H2AZ at specific chromosome locations in vivo, and Swr1 and H2AZ commonly regulate a subset of yeast genes. These findings define a previously unknown role for the adenosine triphosphate-dependent chromatin remodeling machinery.","container-title":"Science (New York, N.Y.)","DOI":"10.1126/science.1090701","ISSN":"1095-9203","issue":"5656","journalAbbreviation":"Science","language":"eng","note":"PMID: 14645854","page":"343-348","source":"PubMed","title":"ATP-driven exchange of histone H2AZ variant catalyzed by SWR1 chromatin remodeling complex","volume":"303","author":[{"family":"Mizuguchi","given":"Gaku"},{"family":"Shen","given":"Xuetong"},{"family":"Landry","given":"Joe"},{"family":"Wu","given":"Wei-Hua"},{"family":"Sen","given":"Subhojit"},{"family":"Wu","given":"Carl"}],"issued":{"date-parts":[["2004",1,16]]}}}],"schema":"https://github.com/citation-style-language/schema/raw/master/csl-citation.json"} </w:instrText>
      </w:r>
      <w:r w:rsidR="0086408A" w:rsidRPr="00C242A3">
        <w:rPr>
          <w:rFonts w:cs="Calibri"/>
          <w:color w:val="auto"/>
          <w:sz w:val="24"/>
          <w:szCs w:val="24"/>
        </w:rPr>
        <w:fldChar w:fldCharType="separate"/>
      </w:r>
      <w:r w:rsidR="0093789A" w:rsidRPr="00C242A3">
        <w:rPr>
          <w:rFonts w:cs="Calibri"/>
          <w:color w:val="auto"/>
          <w:sz w:val="24"/>
          <w:szCs w:val="24"/>
          <w:vertAlign w:val="superscript"/>
          <w:lang w:val="en-GB"/>
        </w:rPr>
        <w:t>21,22</w:t>
      </w:r>
      <w:r w:rsidR="0086408A" w:rsidRPr="00C242A3">
        <w:rPr>
          <w:rFonts w:cs="Calibri"/>
          <w:color w:val="auto"/>
          <w:sz w:val="24"/>
          <w:szCs w:val="24"/>
        </w:rPr>
        <w:fldChar w:fldCharType="end"/>
      </w:r>
      <w:r w:rsidRPr="00C242A3">
        <w:rPr>
          <w:rFonts w:cs="Calibri"/>
          <w:color w:val="auto"/>
          <w:sz w:val="24"/>
          <w:szCs w:val="24"/>
        </w:rPr>
        <w:t>. However, members of this family have not been shown to remodel nucleosomes</w:t>
      </w:r>
      <w:r w:rsidR="00BD6962" w:rsidRPr="00C242A3">
        <w:rPr>
          <w:rFonts w:cs="Calibri"/>
          <w:color w:val="auto"/>
          <w:sz w:val="24"/>
          <w:szCs w:val="24"/>
        </w:rPr>
        <w:t xml:space="preserve">, e.g., </w:t>
      </w:r>
      <w:r w:rsidRPr="00C242A3">
        <w:rPr>
          <w:rFonts w:cs="Calibri"/>
          <w:color w:val="auto"/>
          <w:sz w:val="24"/>
          <w:szCs w:val="24"/>
        </w:rPr>
        <w:t>SMARCAL1</w:t>
      </w:r>
      <w:r w:rsidR="00BD6962" w:rsidRPr="00C242A3">
        <w:rPr>
          <w:rFonts w:cs="Calibri"/>
          <w:color w:val="auto"/>
          <w:sz w:val="24"/>
          <w:szCs w:val="24"/>
        </w:rPr>
        <w:t>.</w:t>
      </w:r>
      <w:r w:rsidRPr="00C242A3">
        <w:rPr>
          <w:rFonts w:cs="Calibri"/>
          <w:color w:val="auto"/>
          <w:sz w:val="24"/>
          <w:szCs w:val="24"/>
        </w:rPr>
        <w:t xml:space="preserve"> Even though studies have shown that SMARCAL1 associates with polytene chromosomes, experimental evidence regarding its ability to remodel nucleosomes is lacking</w:t>
      </w:r>
      <w:r w:rsidR="0086408A"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{"citationID":"CYKRgyez","properties":{"formattedCitation":"\\super 23\\nosupersub{}","plainCitation":"23","noteIndex":0},"citationItems":[{"id":306,"uris":["http://zotero.org/users/433025/items/M8Z6MKW8"],"uri":["http://zotero.org/users/433025/items/M8Z6MKW8"],"itemData":{"id":306,"type":"article-journal","abstract":"BACKGROUND: Schimke immuno-osseous dysplasia (SIOD) is an autosomal recessive pleiotropic disorder caused by mutations in SMARCAL1. SMARCAL1 encodes an enzyme with homology to the SNF2 chromatin remodelling proteins.\nMETHODS: To assess the affect of SMARCAL1 mutations associated with SIOD on SMARCAL1 expression and function, we characterised the effects of various mutations on mRNA and protein expression in patient tissues and cell lines, and the ATPase activity, subcellular localisation, and chromatin binding of SMARCAL1 missense mutants.\nRESULTS: The SIOD associated SMARCAL1 mutations affected SMARCAL1 protein expression, stability, subcellular localisation, chromatin binding, and enzymatic activity. Further, expressing SMARCAL1 missense mutants in Drosophila melanogaster showed that disease severity was inversely proportionate to overall SMARCAL1 activity.\nCONCLUSION: Our results show for the first time that SMARCAL1 binds chromatin in vivo and that SIOD arises from impairment of diverse SMARCAL1 functions.","container-title":"Journal of medical genetics","DOI":"10.1136/jmg.2008.060095","ISSN":"1468-6244","issue":"1","journalAbbreviation":"J. Med. Genet.","language":"eng","note":"PMID: 18805831","page":"49-59","source":"NCBI PubMed","title":"Schimke immuno-osseous dysplasia: SMARCAL1 loss-of-function and phenotypic correlation","title-short":"Schimke immuno-osseous dysplasia","volume":"46","author":[{"family":"Elizondo","given":"L I"},{"family":"Cho","given":"K S"},{"family":"Zhang","given":"W"},{"family":"Yan","given":"J"},{"family":"Huang","given":"C"},{"family":"Huang","given":"Y"},{"family":"Choi","given":"K"},{"family":"Sloan","given":"E A"},{"family":"Deguchi","given":"K"},{"family":"Lou","given":"S"},{"family":"Baradaran-Heravi","given":"A"},{"family":"Takashima","given":"H"},{"family":"Lücke","given":"T"},{"family":"Quiocho","given":"F A"},{"family":"Boerkoel","given":"C F"}],"issued":{"date-parts":[["2009",1]]}}}],"schema":"https://github.com/citation-style-language/schema/raw/master/csl-citation.json"} </w:instrText>
      </w:r>
      <w:r w:rsidR="0086408A" w:rsidRPr="00C242A3">
        <w:rPr>
          <w:rFonts w:cs="Calibri"/>
          <w:color w:val="auto"/>
          <w:sz w:val="24"/>
          <w:szCs w:val="24"/>
        </w:rPr>
        <w:fldChar w:fldCharType="separate"/>
      </w:r>
      <w:r w:rsidR="0093789A" w:rsidRPr="00C242A3">
        <w:rPr>
          <w:rFonts w:cs="Calibri"/>
          <w:color w:val="auto"/>
          <w:sz w:val="24"/>
          <w:szCs w:val="24"/>
          <w:vertAlign w:val="superscript"/>
          <w:lang w:val="en-GB"/>
        </w:rPr>
        <w:t>23</w:t>
      </w:r>
      <w:r w:rsidR="0086408A" w:rsidRPr="00C242A3">
        <w:rPr>
          <w:rFonts w:cs="Calibri"/>
          <w:color w:val="auto"/>
          <w:sz w:val="24"/>
          <w:szCs w:val="24"/>
        </w:rPr>
        <w:fldChar w:fldCharType="end"/>
      </w:r>
      <w:r w:rsidRPr="00C242A3">
        <w:rPr>
          <w:rFonts w:cs="Calibri"/>
          <w:color w:val="auto"/>
          <w:sz w:val="24"/>
          <w:szCs w:val="24"/>
        </w:rPr>
        <w:t>. Therefore, it was postulated that SMARCAL1 m</w:t>
      </w:r>
      <w:r w:rsidR="00BD6962" w:rsidRPr="00C242A3">
        <w:rPr>
          <w:rFonts w:cs="Calibri"/>
          <w:color w:val="auto"/>
          <w:sz w:val="24"/>
          <w:szCs w:val="24"/>
        </w:rPr>
        <w:t>ay</w:t>
      </w:r>
      <w:r w:rsidRPr="00C242A3">
        <w:rPr>
          <w:rFonts w:cs="Calibri"/>
          <w:color w:val="auto"/>
          <w:sz w:val="24"/>
          <w:szCs w:val="24"/>
        </w:rPr>
        <w:t xml:space="preserve"> regulat</w:t>
      </w:r>
      <w:r w:rsidR="00BD6962" w:rsidRPr="00C242A3">
        <w:rPr>
          <w:rFonts w:cs="Calibri"/>
          <w:color w:val="auto"/>
          <w:sz w:val="24"/>
          <w:szCs w:val="24"/>
        </w:rPr>
        <w:t>e</w:t>
      </w:r>
      <w:r w:rsidRPr="00C242A3">
        <w:rPr>
          <w:rFonts w:cs="Calibri"/>
          <w:color w:val="auto"/>
          <w:sz w:val="24"/>
          <w:szCs w:val="24"/>
        </w:rPr>
        <w:t xml:space="preserve"> transcription by altering the conformation of DNA</w:t>
      </w:r>
      <w:r w:rsidR="0086408A" w:rsidRPr="00C242A3">
        <w:rPr>
          <w:rFonts w:cs="Calibri"/>
          <w:color w:val="auto"/>
          <w:sz w:val="24"/>
          <w:szCs w:val="24"/>
        </w:rPr>
        <w:fldChar w:fldCharType="begin"/>
      </w:r>
      <w:r w:rsidR="0093789A" w:rsidRPr="00C242A3">
        <w:rPr>
          <w:rFonts w:cs="Calibri"/>
          <w:color w:val="auto"/>
          <w:sz w:val="24"/>
          <w:szCs w:val="24"/>
        </w:rPr>
        <w:instrText xml:space="preserve"> ADDIN ZOTERO_ITEM CSL_CITATION {"citationID":"SH3anGoq","properties":{"formattedCitation":"\\super 24\\nosupersub{}","plainCitation":"24","noteIndex":0},"citationItems":[{"id":52,"uris":["http://zotero.org/users/433025/items/2UYMENIF"],"uri":["http://zotero.org/users/433025/items/2UYMENIF"],"itemData":{"id":52,"type":"article-journal","abstract":"Schimke immuno-osseous dysplasia (SIOD) is a multisystemic disorder with prominent skeletal, renal, immunological, and ectodermal abnormalities. It is caused by mutations of SMARCAL1 (SWI/SNF-related, matrix-associated, actin-dependent regulator of chromatin, subfamily a-like 1), which encodes a DNA stress response protein. To determine the relationship of this function to the SIOD phenotype, we profiled the cancer prevalence in SIOD and assessed if defects of nucleotide excision repair (NER) and nonhomologous end joining (NHEJ), respectively, explained the ectodermal and immunological features of SIOD. Finally, we determined if Smarcal1(del/del) mice had hypersensitivity to irinotecan (CPT-11), etoposide, and hydroxyurea (HU) and whether exposure to these agents induced features of SIOD. Among 71 SIOD patients, three had non-Hodgkin lymphoma (NHL) and one had osteosarcoma. We did not find evidence of defective NER or NHEJ; however, Smarcal1-deficient mice were hypersensitive to several genotoxic agents. Also, CPT-11, etoposide, and HU caused decreased growth and loss of growth plate chondrocytes. These data, which identify an increased prevalence of NHL in SIOD and confirm hypersensitivity to DNA damaging agents in vivo, provide guidance for the management of SIOD patients.","container-title":"American Journal of Medical Genetics. Part A","DOI":"10.1002/ajmg.a.35532","ISSN":"1552-4833","issue":"9","journalAbbreviation":"Am. J. Med. Genet. A","language":"eng","note":"PMID: 22888040\nPMCID: PMC3429644","page":"2204-2213","source":"PubMed","title":"SMARCAL1 deficiency predisposes to non-Hodgkin lymphoma and hypersensitivity to genotoxic agents in vivo","volume":"158A","author":[{"family":"Baradaran-Heravi","given":"Alireza"},{"family":"Raams","given":"Anja"},{"family":"Lubieniecka","given":"Joanna"},{"family":"Cho","given":"Kyoung Sang"},{"family":"DeHaai","given":"Kristi A."},{"family":"Basiratnia","given":"Mitra"},{"family":"Mari","given":"Pierre-Olivier"},{"family":"Xue","given":"Yutong"},{"family":"Rauth","given":"Michael"},{"family":"Olney","given":"Ann Haskins"},{"family":"Shago","given":"Mary"},{"family":"Choi","given":"Kunho"},{"family":"Weksberg","given":"Rosanna A."},{"family":"Nowaczyk","given":"Malgorzata J. M."},{"family":"Wang","given":"Weidong"},{"family":"Jaspers","given":"Nicolaas G. J."},{"family":"Boerkoel","given":"Cornelius F."}],"issued":{"date-parts":[["2012",9]]}}}],"schema":"https://github.com/citation-style-language/schema/raw/master/csl-citation.json"} </w:instrText>
      </w:r>
      <w:r w:rsidR="0086408A" w:rsidRPr="00C242A3">
        <w:rPr>
          <w:rFonts w:cs="Calibri"/>
          <w:color w:val="auto"/>
          <w:sz w:val="24"/>
          <w:szCs w:val="24"/>
        </w:rPr>
        <w:fldChar w:fldCharType="separate"/>
      </w:r>
      <w:r w:rsidR="0093789A" w:rsidRPr="00C242A3">
        <w:rPr>
          <w:rFonts w:cs="Calibri"/>
          <w:color w:val="auto"/>
          <w:sz w:val="24"/>
          <w:szCs w:val="24"/>
          <w:vertAlign w:val="superscript"/>
          <w:lang w:val="en-GB"/>
        </w:rPr>
        <w:t>24</w:t>
      </w:r>
      <w:r w:rsidR="0086408A" w:rsidRPr="00C242A3">
        <w:rPr>
          <w:rFonts w:cs="Calibri"/>
          <w:color w:val="auto"/>
          <w:sz w:val="24"/>
          <w:szCs w:val="24"/>
        </w:rPr>
        <w:fldChar w:fldCharType="end"/>
      </w:r>
      <w:r w:rsidRPr="00C242A3">
        <w:rPr>
          <w:rFonts w:cs="Calibri"/>
          <w:color w:val="auto"/>
          <w:sz w:val="24"/>
          <w:szCs w:val="24"/>
        </w:rPr>
        <w:t xml:space="preserve">. CD spectroscopy provided an easy and accessible method to validate this </w:t>
      </w:r>
      <w:r w:rsidR="001D4973" w:rsidRPr="00C242A3">
        <w:rPr>
          <w:rFonts w:cs="Calibri"/>
          <w:color w:val="auto"/>
          <w:sz w:val="24"/>
          <w:szCs w:val="24"/>
        </w:rPr>
        <w:t>hypothesis</w:t>
      </w:r>
      <w:r w:rsidRPr="00C242A3">
        <w:rPr>
          <w:rFonts w:cs="Calibri"/>
          <w:color w:val="auto"/>
          <w:sz w:val="24"/>
          <w:szCs w:val="24"/>
        </w:rPr>
        <w:t>.</w:t>
      </w:r>
    </w:p>
    <w:p w14:paraId="14191D25" w14:textId="77777777" w:rsidR="00BD6962" w:rsidRPr="00C242A3" w:rsidRDefault="00BD6962" w:rsidP="00C242A3">
      <w:pPr>
        <w:pStyle w:val="BodyA"/>
        <w:spacing w:after="0" w:line="240" w:lineRule="auto"/>
        <w:jc w:val="both"/>
        <w:rPr>
          <w:rFonts w:eastAsia="Times New Roman" w:cs="Calibri"/>
          <w:color w:val="auto"/>
          <w:sz w:val="24"/>
          <w:szCs w:val="24"/>
        </w:rPr>
      </w:pPr>
    </w:p>
    <w:p w14:paraId="7AF35627" w14:textId="6C0D0AEE" w:rsidR="00CC5C2E" w:rsidRPr="00C242A3" w:rsidRDefault="00CC5C2E" w:rsidP="00C242A3">
      <w:pPr>
        <w:pStyle w:val="Default"/>
        <w:jc w:val="both"/>
        <w:rPr>
          <w:rStyle w:val="None"/>
          <w:rFonts w:ascii="Calibri" w:hAnsi="Calibri" w:cs="Calibri"/>
          <w:color w:val="auto"/>
          <w:sz w:val="24"/>
          <w:szCs w:val="24"/>
        </w:rPr>
      </w:pPr>
      <w:r w:rsidRPr="00C242A3">
        <w:rPr>
          <w:rStyle w:val="None"/>
          <w:rFonts w:ascii="Calibri" w:hAnsi="Calibri" w:cs="Calibri"/>
          <w:color w:val="auto"/>
          <w:sz w:val="24"/>
          <w:szCs w:val="24"/>
        </w:rPr>
        <w:t>SMARCAL1 is an ATP-dependent chromatin remodeling protein that primarily functions as an annealing helicase</w:t>
      </w:r>
      <w:r w:rsidRPr="00C242A3">
        <w:rPr>
          <w:rStyle w:val="None"/>
          <w:rFonts w:ascii="Calibri" w:hAnsi="Calibri" w:cs="Calibri"/>
          <w:color w:val="auto"/>
          <w:sz w:val="24"/>
          <w:szCs w:val="24"/>
        </w:rPr>
        <w:fldChar w:fldCharType="begin"/>
      </w:r>
      <w:r w:rsidRPr="00C242A3">
        <w:rPr>
          <w:rStyle w:val="None"/>
          <w:rFonts w:ascii="Calibri" w:hAnsi="Calibri" w:cs="Calibri"/>
          <w:color w:val="auto"/>
          <w:sz w:val="24"/>
          <w:szCs w:val="24"/>
        </w:rPr>
        <w:instrText xml:space="preserve"> ADDIN ZOTERO_ITEM CSL_CITATION {"citationID":"nNxuUbc2","properties":{"formattedCitation":"\\super 25\\uc0\\u8211{}27\\nosupersub{}","plainCitation":"25–27","noteIndex":0},"citationItems":[{"id":1795,"uris":["http://zotero.org/users/433025/items/46S4EAK7"],"uri":["http://zotero.org/users/433025/items/46S4EAK7"],"itemData":{"id":1795,"type":"article-journal","abstract":"The ATP-dependent chromatin remodeling proteins play an important role in DNA repair. The energy released by ATP hydrolysis is used for myriad functions ranging from nucleosome repositioning and nucleosome eviction to histone variant exchange. In addition, the distant member of the family, SMARCAL1, uses the energy to reanneal stalled replication forks in response to DNA damage. Biophysical studies have shown that this protein has the unique ability to recognize and bind specifically to DNA structures possessing double-strand to single-strand transition regions. Mutations in SMARCAL1 have been linked to Schimke immuno-osseous dysplasia, an autosomal recessive disorder that exhibits variable penetrance and expressivity. It has long been hypothesized that the variable expressivity and pleiotropic phenotypes observed in the patients might be due to the ability of SMARCAL1 to co-regulate the expression of a subset of genes within the genome. Recently, the role of SMARCAL1 in regulating transcription has been delineated. In this review, we discuss the biophysical and functional properties of the protein that help it to transcriptionally co-regulate DNA damage response as well as to bind to the stalled replication fork and stabilize it, thus ensuring genomic stability. We also discuss the role of SMARCAL1 in cancer and the possibility of using this protein as a chemotherapeutic target.","container-title":"IUBMB life","DOI":"10.1002/iub.2354","ISSN":"1521-6551","issue":"10","journalAbbreviation":"IUBMB Life","language":"eng","note":"PMID: 32754981","page":"2080-2096","source":"PubMed","title":"SMARCAL1, the annealing helicase and the transcriptional co-regulator","volume":"72","author":[{"family":"Bansal","given":"Ritu"},{"family":"Hussain","given":"Saddam"},{"family":"Chanana","given":"Upasana Bedi"},{"family":"Bisht","given":"Deepa"},{"family":"Goel","given":"Isha"},{"family":"Muthuswami","given":"Rohini"}],"issued":{"date-parts":[["2020",10]]}}},{"id":502,"uris":["http://zotero.org/users/433025/items/E6UPZ8TB"],"uri":["http://zotero.org/users/433025/items/E6UPZ8TB"],"itemData":{"id":502,"type":"article-journal","abstract":"DNA-dependent adenosine triphosphatases (ATPases) participate in a broad range of biological processes including transcription, DNA repair, and chromatin dynamics. Mutations in the HepA-related protein (HARP) ATPase are responsible for Schimke immuno-osseous dysplasia (SIOD), but the function of the protein is unknown. We found that HARP is an ATP-dependent annealing helicase that rewinds single-stranded DNA bubbles that are stably bound by replication protein A. Other related ATPases, including the DNA translocase Rad54, did not exhibit annealing helicase activity. Analysis of mutant HARP proteins suggests that SIOD is caused by a deficiency in annealing helicase activity. Moreover, the pleiotropy of HARP mutations is consistent with the function of HARP as an annealing helicase that acts throughout the genome to oppose the action of DNA-unwinding activities in the nucleus.","container-title":"Science (New York, N.Y.)","DOI":"10.1126/science.1161233","ISSN":"1095-9203","issue":"5902","journalAbbreviation":"Science","note":"PMID: 18974355","page":"748-750","title":"HARP is an ATP-driven annealing helicase","volume":"322","author":[{"family":"Yusufzai","given":"Timur"},{"family":"Kadonaga","given":"James T"}],"issued":{"date-parts":[["2008",10,31]]}}},{"id":113,"uris":["http://zotero.org/users/433025/items/V8NS5TX3"],"uri":["http://zotero.org/users/433025/items/V8NS5TX3"],"itemData":{"id":113,"type":"article-journal","abstract":"HepA-related protein (HARP) (also known as SMARCAL1) is an ATP-driven annealing helicase that catalyzes the formation of dsDNA from complementary Replication protein A (RPA)-bound ssDNA. Here we find that HARP contains a conserved N-terminal motif that is necessary and sufficient for binding to RPA. This RPA-binding motif is not required for annealing helicase activity, but is essential for the recruitment of HARP to sites of laser-induced DNA damage. These findings suggest that the interaction of HARP with RPA increases the concentration of annealing helicase activity in the vicinity of ssDNA regions to facilitate processes such as DNA repair.","container-title":"Genes &amp; Development","DOI":"10.1101/gad.1831509","ISSN":"1549-5477","issue":"20","journalAbbreviation":"Genes Dev","note":"PMID: 19793863","page":"2400-2404","title":"The annealing helicase HARP is recruited to DNA repair sites via an interaction with RPA","volume":"23","author":[{"family":"Yusufzai","given":"Timur"},{"family":"Kong","given":"Xiangduo"},{"family":"Yokomori","given":"Kyoko"},{"family":"Kadonaga","given":"James T"}],"issued":{"date-parts":[["2009",10,15]]}}}],"schema":"https://github.com/citation-style-language/schema/raw/master/csl-citation.json"} </w:instrText>
      </w:r>
      <w:r w:rsidRPr="00C242A3">
        <w:rPr>
          <w:rStyle w:val="None"/>
          <w:rFonts w:ascii="Calibri" w:hAnsi="Calibri" w:cs="Calibri"/>
          <w:color w:val="auto"/>
          <w:sz w:val="24"/>
          <w:szCs w:val="24"/>
        </w:rPr>
        <w:fldChar w:fldCharType="separate"/>
      </w:r>
      <w:r w:rsidRPr="00C242A3">
        <w:rPr>
          <w:rFonts w:ascii="Calibri" w:hAnsi="Calibri" w:cs="Calibri"/>
          <w:color w:val="auto"/>
          <w:sz w:val="24"/>
          <w:szCs w:val="24"/>
          <w:vertAlign w:val="superscript"/>
          <w:lang w:val="en-GB"/>
        </w:rPr>
        <w:t>25–27</w:t>
      </w:r>
      <w:r w:rsidRPr="00C242A3">
        <w:rPr>
          <w:rStyle w:val="None"/>
          <w:rFonts w:ascii="Calibri" w:hAnsi="Calibri" w:cs="Calibri"/>
          <w:color w:val="auto"/>
          <w:sz w:val="24"/>
          <w:szCs w:val="24"/>
        </w:rPr>
        <w:fldChar w:fldCharType="end"/>
      </w:r>
      <w:r w:rsidRPr="00C242A3">
        <w:rPr>
          <w:rStyle w:val="None"/>
          <w:rFonts w:ascii="Calibri" w:hAnsi="Calibri" w:cs="Calibri"/>
          <w:color w:val="auto"/>
          <w:sz w:val="24"/>
          <w:szCs w:val="24"/>
        </w:rPr>
        <w:t>. It has been postulated to modulate transcription by remodeling the DNA conformation</w:t>
      </w:r>
      <w:r w:rsidRPr="00C242A3">
        <w:rPr>
          <w:rStyle w:val="None"/>
          <w:rFonts w:ascii="Calibri" w:hAnsi="Calibri" w:cs="Calibri"/>
          <w:color w:val="auto"/>
          <w:sz w:val="24"/>
          <w:szCs w:val="24"/>
        </w:rPr>
        <w:fldChar w:fldCharType="begin"/>
      </w:r>
      <w:r w:rsidRPr="00C242A3">
        <w:rPr>
          <w:rStyle w:val="None"/>
          <w:rFonts w:ascii="Calibri" w:hAnsi="Calibri" w:cs="Calibri"/>
          <w:color w:val="auto"/>
          <w:sz w:val="24"/>
          <w:szCs w:val="24"/>
        </w:rPr>
        <w:instrText xml:space="preserve"> ADDIN ZOTERO_ITEM CSL_CITATION {"citationID":"tP91Zpgj","properties":{"formattedCitation":"\\super 24\\nosupersub{}","plainCitation":"24","noteIndex":0},"citationItems":[{"id":52,"uris":["http://zotero.org/users/433025/items/2UYMENIF"],"uri":["http://zotero.org/users/433025/items/2UYMENIF"],"itemData":{"id":52,"type":"article-journal","abstract":"Schimke immuno-osseous dysplasia (SIOD) is a multisystemic disorder with prominent skeletal, renal, immunological, and ectodermal abnormalities. It is caused by mutations of SMARCAL1 (SWI/SNF-related, matrix-associated, actin-dependent regulator of chromatin, subfamily a-like 1), which encodes a DNA stress response protein. To determine the relationship of this function to the SIOD phenotype, we profiled the cancer prevalence in SIOD and assessed if defects of nucleotide excision repair (NER) and nonhomologous end joining (NHEJ), respectively, explained the ectodermal and immunological features of SIOD. Finally, we determined if Smarcal1(del/del) mice had hypersensitivity to irinotecan (CPT-11), etoposide, and hydroxyurea (HU) and whether exposure to these agents induced features of SIOD. Among 71 SIOD patients, three had non-Hodgkin lymphoma (NHL) and one had osteosarcoma. We did not find evidence of defective NER or NHEJ; however, Smarcal1-deficient mice were hypersensitive to several genotoxic agents. Also, CPT-11, etoposide, and HU caused decreased growth and loss of growth plate chondrocytes. These data, which identify an increased prevalence of NHL in SIOD and confirm hypersensitivity to DNA damaging agents in vivo, provide guidance for the management of SIOD patients.","container-title":"American Journal of Medical Genetics. Part A","DOI":"10.1002/ajmg.a.35532","ISSN":"1552-4833","issue":"9","journalAbbreviation":"Am. J. Med. Genet. A","language":"eng","note":"PMID: 22888040\nPMCID: PMC3429644","page":"2204-2213","source":"PubMed","title":"SMARCAL1 deficiency predisposes to non-Hodgkin lymphoma and hypersensitivity to genotoxic agents in vivo","volume":"158A","author":[{"family":"Baradaran-Heravi","given":"Alireza"},{"family":"Raams","given":"Anja"},{"family":"Lubieniecka","given":"Joanna"},{"family":"Cho","given":"Kyoung Sang"},{"family":"DeHaai","given":"Kristi A."},{"family":"Basiratnia","given":"Mitra"},{"family":"Mari","given":"Pierre-Olivier"},{"family":"Xue","given":"Yutong"},{"family":"Rauth","given":"Michael"},{"family":"Olney","given":"Ann Haskins"},{"family":"Shago","given":"Mary"},{"family":"Choi","given":"Kunho"},{"family":"Weksberg","given":"Rosanna A."},{"family":"Nowaczyk","given":"Malgorzata J. M."},{"family":"Wang","given":"Weidong"},{"family":"Jaspers","given":"Nicolaas G. J."},{"family":"Boerkoel","given":"Cornelius F."}],"issued":{"date-parts":[["2012",9]]}}}],"schema":"https://github.com/citation-style-language/schema/raw/master/csl-citation.json"} </w:instrText>
      </w:r>
      <w:r w:rsidRPr="00C242A3">
        <w:rPr>
          <w:rStyle w:val="None"/>
          <w:rFonts w:ascii="Calibri" w:hAnsi="Calibri" w:cs="Calibri"/>
          <w:color w:val="auto"/>
          <w:sz w:val="24"/>
          <w:szCs w:val="24"/>
        </w:rPr>
        <w:fldChar w:fldCharType="separate"/>
      </w:r>
      <w:r w:rsidRPr="00C242A3">
        <w:rPr>
          <w:rFonts w:ascii="Calibri" w:hAnsi="Calibri" w:cs="Calibri"/>
          <w:color w:val="auto"/>
          <w:sz w:val="24"/>
          <w:szCs w:val="24"/>
          <w:vertAlign w:val="superscript"/>
          <w:lang w:val="en-GB"/>
        </w:rPr>
        <w:t>24</w:t>
      </w:r>
      <w:r w:rsidRPr="00C242A3">
        <w:rPr>
          <w:rStyle w:val="None"/>
          <w:rFonts w:ascii="Calibri" w:hAnsi="Calibri" w:cs="Calibri"/>
          <w:color w:val="auto"/>
          <w:sz w:val="24"/>
          <w:szCs w:val="24"/>
        </w:rPr>
        <w:fldChar w:fldCharType="end"/>
      </w:r>
      <w:r w:rsidRPr="00C242A3">
        <w:rPr>
          <w:rStyle w:val="None"/>
          <w:rFonts w:ascii="Calibri" w:hAnsi="Calibri" w:cs="Calibri"/>
          <w:color w:val="auto"/>
          <w:sz w:val="24"/>
          <w:szCs w:val="24"/>
        </w:rPr>
        <w:t xml:space="preserve">. To test this hypothesis, the role of SMARCAL1 in regulating gene </w:t>
      </w:r>
      <w:r w:rsidRPr="00C242A3">
        <w:rPr>
          <w:rStyle w:val="None"/>
          <w:rFonts w:ascii="Calibri" w:hAnsi="Calibri" w:cs="Calibri"/>
          <w:color w:val="auto"/>
          <w:sz w:val="24"/>
          <w:szCs w:val="24"/>
        </w:rPr>
        <w:lastRenderedPageBreak/>
        <w:t xml:space="preserve">transcription during doxorubicin-induced DNA damage was studied. In these studies, SMARCAL1 was used for </w:t>
      </w:r>
      <w:r w:rsidRPr="00C242A3">
        <w:rPr>
          <w:rStyle w:val="None"/>
          <w:rFonts w:ascii="Calibri" w:hAnsi="Calibri" w:cs="Calibri"/>
          <w:i/>
          <w:iCs/>
          <w:color w:val="auto"/>
          <w:sz w:val="24"/>
          <w:szCs w:val="24"/>
        </w:rPr>
        <w:t>in vivo</w:t>
      </w:r>
      <w:r w:rsidRPr="00C242A3">
        <w:rPr>
          <w:rStyle w:val="None"/>
          <w:rFonts w:ascii="Calibri" w:hAnsi="Calibri" w:cs="Calibri"/>
          <w:color w:val="auto"/>
          <w:sz w:val="24"/>
          <w:szCs w:val="24"/>
        </w:rPr>
        <w:t xml:space="preserve"> analysis and ADAAD for </w:t>
      </w:r>
      <w:r w:rsidRPr="00C242A3">
        <w:rPr>
          <w:rStyle w:val="None"/>
          <w:rFonts w:ascii="Calibri" w:hAnsi="Calibri" w:cs="Calibri"/>
          <w:i/>
          <w:iCs/>
          <w:color w:val="auto"/>
          <w:sz w:val="24"/>
          <w:szCs w:val="24"/>
        </w:rPr>
        <w:t xml:space="preserve">in vitro </w:t>
      </w:r>
      <w:r w:rsidRPr="00C242A3">
        <w:rPr>
          <w:rStyle w:val="None"/>
          <w:rFonts w:ascii="Calibri" w:hAnsi="Calibri" w:cs="Calibri"/>
          <w:color w:val="auto"/>
          <w:sz w:val="24"/>
          <w:szCs w:val="24"/>
        </w:rPr>
        <w:t>assays</w:t>
      </w:r>
      <w:r w:rsidRPr="00C242A3">
        <w:rPr>
          <w:rStyle w:val="None"/>
          <w:rFonts w:ascii="Calibri" w:hAnsi="Calibri" w:cs="Calibri"/>
          <w:color w:val="auto"/>
          <w:sz w:val="24"/>
          <w:szCs w:val="24"/>
        </w:rPr>
        <w:fldChar w:fldCharType="begin"/>
      </w:r>
      <w:r w:rsidRPr="00C242A3">
        <w:rPr>
          <w:rStyle w:val="None"/>
          <w:rFonts w:ascii="Calibri" w:hAnsi="Calibri" w:cs="Calibri"/>
          <w:color w:val="auto"/>
          <w:sz w:val="24"/>
          <w:szCs w:val="24"/>
        </w:rPr>
        <w:instrText xml:space="preserve"> ADDIN ZOTERO_ITEM CSL_CITATION {"citationID":"oN00xb6P","properties":{"formattedCitation":"\\super 28, 29\\nosupersub{}","plainCitation":"28, 29","noteIndex":0},"citationItems":[{"id":885,"uris":["http://zotero.org/users/433025/items/9CXDW8RI"],"uri":["http://zotero.org/users/433025/items/9CXDW8RI"],"itemData":{"id":885,"type":"article-journal","abstract":"Recent investigations have emphasized the role of miRNA biogenesis proteins in the synthesis of non-coding RNA when double-strand DNA breaks are induced by ionizing radiations. However, the role of these non-coding RNA and their regulation in response to doxorubicin-induced DNA damage is not known. In this paper, BRG1 and SMARCAL1, members of the ATP-dependent chromatin remodelling family, are shown to co-regulate the transcription of DROSHA, DGCR8, and DICER in response to double-strand DNA breaks induced by doxorubicin. Both BRG1 and SMARCAL1 are needed for the upregulation of the three miRNA biogenesis genes as absence of BRG1 results in downregulation of DGCR8 and DICER while absence of SMARCAL1 results in downregulation of DROSHA. These two proteins act in coordination to upregulate expression of DROSHA, DGCR8, and DICER when cells are treated with doxorubicin. This transcriptional regulation of the miRNA biogenesis proteins is needed for the formation of 53BP1 foci as downregulation of either BRG1 or SMARCAL1 reduced the number of 53BP1 foci in DNA damaged cells. The foci formation was restored when the downregulated cells were treated with ncRNA purified from doxorubicin treated HeLa cells. From the results obtained, we conclude that the regulation of miRNA biogenesis proteins by SMARCAL1 and BRG1 is needed for the formation of non-coding RNA and thus, 53BP1 foci in response to doxorubicin-induced DNA damage.","container-title":"Biochimica Et Biophysica Acta","DOI":"10.1016/j.bbagrm.2017.07.003","ISSN":"0006-3002","issue":"9","journalAbbreviation":"Biochim. Biophys. Acta","language":"eng","note":"PMID: 28716689","page":"936-951","source":"PubMed","title":"BRG1 and SMARCAL1 transcriptionally co-regulate DROSHA, DGCR8 and DICER in response to doxorubicin-induced DNA damage","volume":"1860","author":[{"family":"Patne","given":"Ketki"},{"family":"Rakesh","given":"Radhakrishnan"},{"family":"Arya","given":"Vijendra"},{"family":"Chanana","given":"Upasana Bedi"},{"family":"Sethy","given":"Ramesh"},{"family":"Swer","given":"Pynskhem Bok"},{"family":"Muthuswami","given":"Rohini"}],"issued":{"date-parts":[["2017"]]}}},{"id":632,"uris":["http://zotero.org/users/433025/items/J2PBZQX4"],"uri":["http://zotero.org/users/433025/items/J2PBZQX4"],"itemData":{"id":632,"type":"article-journal","abstract":"SMARCAL1, a member of the SWI2/SNF2 protein family, stabilizes replication forks during DNA damage. In this manuscript, we provide the first evidence that SMARCAL1 is also a transcriptional co-regulator modulating the expression of c-Myc, a transcription factor that regulates 10-15% genes in the human genome. BRG1, SMARCAL1 and RNAPII were found localized onto the c-myc promoter. When HeLa cells were serum starved, the occupancy of SMARCAL1 on the c-myc promoter increased while that of BRG1 and RNAPII decreased correlating with repression of c-myc transcription. Using Active DNA-dependent ATPase A Domain (ADAAD), the bovine homolog of SMARCAL1, we show that the protein can hydrolyze ATP using a specific region upstream of the CT element of the c-myc promoter as a DNA effector. The energy, thereby, released is harnessed to alter the conformation of the promoter DNA. We propose that SMARCAL1 negatively regulates c-myc transcription by altering the conformation of its promoter region during differentiation.","container-title":"Scientific Reports","DOI":"10.1038/srep17910","ISSN":"2045-2322","journalAbbreviation":"Sci Rep","language":"eng","note":"PMID: 26648259","page":"17910","source":"PubMed","title":"SMARCAL1 Negatively Regulates C-Myc Transcription By Altering The Conformation Of The Promoter Region","volume":"5","author":[{"family":"Sharma","given":"Tapan"},{"family":"Bansal","given":"Ritu"},{"family":"Haokip","given":"Dominic Thangminlen"},{"family":"Goel","given":"Isha"},{"family":"Muthuswami","given":"Rohini"}],"issued":{"date-parts":[["2015"]]}}}],"schema":"https://github.com/citation-style-language/schema/raw/master/csl-citation.json"} </w:instrText>
      </w:r>
      <w:r w:rsidRPr="00C242A3">
        <w:rPr>
          <w:rStyle w:val="None"/>
          <w:rFonts w:ascii="Calibri" w:hAnsi="Calibri" w:cs="Calibri"/>
          <w:color w:val="auto"/>
          <w:sz w:val="24"/>
          <w:szCs w:val="24"/>
        </w:rPr>
        <w:fldChar w:fldCharType="separate"/>
      </w:r>
      <w:r w:rsidRPr="00C242A3">
        <w:rPr>
          <w:rFonts w:ascii="Calibri" w:hAnsi="Calibri" w:cs="Calibri"/>
          <w:color w:val="auto"/>
          <w:sz w:val="24"/>
          <w:szCs w:val="24"/>
          <w:vertAlign w:val="superscript"/>
          <w:lang w:val="en-GB"/>
        </w:rPr>
        <w:t>28,29</w:t>
      </w:r>
      <w:r w:rsidRPr="00C242A3">
        <w:rPr>
          <w:rStyle w:val="None"/>
          <w:rFonts w:ascii="Calibri" w:hAnsi="Calibri" w:cs="Calibri"/>
          <w:color w:val="auto"/>
          <w:sz w:val="24"/>
          <w:szCs w:val="24"/>
        </w:rPr>
        <w:fldChar w:fldCharType="end"/>
      </w:r>
      <w:r w:rsidRPr="00C242A3">
        <w:rPr>
          <w:rStyle w:val="None"/>
          <w:rFonts w:ascii="Calibri" w:hAnsi="Calibri" w:cs="Calibri"/>
          <w:color w:val="auto"/>
          <w:sz w:val="24"/>
          <w:szCs w:val="24"/>
        </w:rPr>
        <w:t>. Previous studies have shown that ADAAD can recognize DNA in a structure-dependent but sequence-independent manner</w:t>
      </w:r>
      <w:r w:rsidRPr="00C242A3">
        <w:rPr>
          <w:rStyle w:val="None"/>
          <w:rFonts w:ascii="Calibri" w:hAnsi="Calibri" w:cs="Calibri"/>
          <w:color w:val="auto"/>
          <w:sz w:val="24"/>
          <w:szCs w:val="24"/>
        </w:rPr>
        <w:fldChar w:fldCharType="begin"/>
      </w:r>
      <w:r w:rsidRPr="00C242A3">
        <w:rPr>
          <w:rStyle w:val="None"/>
          <w:rFonts w:ascii="Calibri" w:hAnsi="Calibri" w:cs="Calibri"/>
          <w:color w:val="auto"/>
          <w:sz w:val="24"/>
          <w:szCs w:val="24"/>
        </w:rPr>
        <w:instrText xml:space="preserve"> ADDIN ZOTERO_ITEM CSL_CITATION {"citationID":"cx1cIUxp","properties":{"formattedCitation":"\\super 29, 30\\nosupersub{}","plainCitation":"29, 30","dontUpdate":true,"noteIndex":0},"citationItems":[{"id":514,"uris":["http://zotero.org/users/433025/items/NGD89MUU"],"uri":["http://zotero.org/users/433025/items/NGD89MUU"],"itemData":{"id":514,"type":"article-journal","abstract":"Many members of the SWI2/SNF2 family of adenosine triphosphatases participate in the assembly/disassembly of multiprotein complexes involved in the DNA metabolic processes of transcription, recombination, repair, and chromatin remodeling. The DNA molecule serves as an essential effector or catalyst for most of the members of this particular class of proteins, and the structure of the DNA may be more important than the nucleotide sequence. Inspection of the DNA structure at sites where multiprotein complexes are assembled/disassembled for these various DNA metabolic processes reveals the presence of a common element: a double-stranded to single-stranded transition region. We now show that this DNA element is crucial for the ATP hydrolytic function of an SWI2/SNF2 family member: DNA-dependent ATPase A. We further demonstrate that a domain containing the seven helicase-related motifs that are common to the SWI2/SNF2 family of proteins mediates the interaction with the DNA, yielding specific DNA structural recognition. This study forms a primary step toward understanding the physico-biochemical nature of the interaction between a particular class of DNA-dependent ATPase and their DNA effectors. Furthermore, this study provides a foundation for development of mechanisms to specifically target this class of DNA-dependent ATPases.","container-title":"The Journal of Biological Chemistry","ISSN":"0021-9258","issue":"11","journalAbbreviation":"J. Biol. Chem","note":"PMID: 10713074","page":"7648-7655","title":"A eukaryotic SWI2/SNF2 domain, an exquisite detector of double-stranded to single-stranded DNA transition elements","volume":"275","author":[{"family":"Muthuswami","given":"R"},{"family":"Truman","given":"P A"},{"family":"Mesner","given":"L D"},{"family":"Hockensmith","given":"J W"}],"issued":{"date-parts":[["2000",3,17]]}}},{"id":531,"uris":["http://zotero.org/users/433025/items/TE8KRP88"],"uri":["http://zotero.org/users/433025/items/TE8KRP88"],"itemData":{"id":531,"type":"article-journal","abstract":"The active DNA-dependent ATPase A domain (ADAAD), a member of the SWI2/SNF2 family, has been shown to bind DNA in a structure-specific manner, recognizing DNA molecules possessing double-stranded to single-stranded transition regions leading to ATP hydrolysis. Extending these studies we have delineated the structural requirements of the DNA effector for ADAAD and have shown that the single-stranded and double-stranded regions both contribute to binding affinity while the double-stranded region additionally plays a role in determining the rate of ATP hydrolysis. We have also investigated the mechanism of interaction of DNA and ATP with ADAAD and shown that each can interact independently with ADAAD in the absence of the other. Furthermore, the protein can bind to dsDNA as well as ssDNA molecules. However, the conformation change induced by the ssDNA is different from the conformational change induced by stem-loop DNA (slDNA), thereby providing an explanation for the observed ATP hydrolysis only in the presence of the double-stranded:single-stranded transition (i.e. slDNA).","container-title":"Nucleic Acids Research","DOI":"10.1093/nar/gkp178","ISSN":"1362-4962","issue":"10","journalAbbreviation":"Nucleic Acids Res","note":"PMID: 19324887","page":"3332-3341","title":"Elucidating the mechanism of DNA-dependent ATP hydrolysis mediated by DNA-dependent ATPase A, a member of the SWI2/SNF2 protein family","volume":"37","author":[{"family":"Nongkhlaw","given":"Macmillan"},{"family":"Dutta","given":"Popy"},{"family":"Hockensmith","given":"Joel W"},{"family":"Komath","given":"Sneha Sudha"},{"family":"Muthuswami","given":"Rohini"}],"issued":{"date-parts":[["2009",6]]}}}],"schema":"https://github.com/citation-style-language/schema/raw/master/csl-citation.json"} </w:instrText>
      </w:r>
      <w:r w:rsidRPr="00C242A3">
        <w:rPr>
          <w:rStyle w:val="None"/>
          <w:rFonts w:ascii="Calibri" w:hAnsi="Calibri" w:cs="Calibri"/>
          <w:color w:val="auto"/>
          <w:sz w:val="24"/>
          <w:szCs w:val="24"/>
        </w:rPr>
        <w:fldChar w:fldCharType="separate"/>
      </w:r>
      <w:r w:rsidRPr="00C242A3">
        <w:rPr>
          <w:rFonts w:ascii="Calibri" w:hAnsi="Calibri" w:cs="Calibri"/>
          <w:color w:val="auto"/>
          <w:sz w:val="24"/>
          <w:szCs w:val="24"/>
          <w:vertAlign w:val="superscript"/>
          <w:lang w:val="en-GB"/>
        </w:rPr>
        <w:t>29,30</w:t>
      </w:r>
      <w:r w:rsidRPr="00C242A3">
        <w:rPr>
          <w:rStyle w:val="None"/>
          <w:rFonts w:ascii="Calibri" w:hAnsi="Calibri" w:cs="Calibri"/>
          <w:color w:val="auto"/>
          <w:sz w:val="24"/>
          <w:szCs w:val="24"/>
        </w:rPr>
        <w:fldChar w:fldCharType="end"/>
      </w:r>
      <w:r w:rsidRPr="00C242A3">
        <w:rPr>
          <w:rStyle w:val="None"/>
          <w:rFonts w:ascii="Calibri" w:hAnsi="Calibri" w:cs="Calibri"/>
          <w:color w:val="auto"/>
          <w:sz w:val="24"/>
          <w:szCs w:val="24"/>
        </w:rPr>
        <w:t>. The protein binds optimally to DNA molecules possessing double-strand to single-strand transition regions, similar to stem-loop DNA, and hydrolyzes ATP</w:t>
      </w:r>
      <w:r w:rsidR="00EB2CC0" w:rsidRPr="00C242A3">
        <w:rPr>
          <w:rStyle w:val="None"/>
          <w:rFonts w:ascii="Calibri" w:hAnsi="Calibri" w:cs="Calibri"/>
          <w:color w:val="auto"/>
          <w:sz w:val="24"/>
          <w:szCs w:val="24"/>
        </w:rPr>
        <w:t xml:space="preserve"> </w:t>
      </w:r>
      <w:r w:rsidR="00EB2CC0" w:rsidRPr="00C242A3">
        <w:rPr>
          <w:rStyle w:val="None"/>
          <w:rFonts w:ascii="Calibri" w:hAnsi="Calibri" w:cs="Calibri"/>
          <w:color w:val="auto"/>
          <w:sz w:val="24"/>
          <w:szCs w:val="24"/>
        </w:rPr>
        <w:fldChar w:fldCharType="begin"/>
      </w:r>
      <w:r w:rsidR="00EB2CC0" w:rsidRPr="00C242A3">
        <w:rPr>
          <w:rStyle w:val="None"/>
          <w:rFonts w:ascii="Calibri" w:hAnsi="Calibri" w:cs="Calibri"/>
          <w:color w:val="auto"/>
          <w:sz w:val="24"/>
          <w:szCs w:val="24"/>
        </w:rPr>
        <w:instrText xml:space="preserve"> ADDIN ZOTERO_ITEM CSL_CITATION {"citationID":"X5Vp7Qho","properties":{"formattedCitation":"\\super 30, 31\\nosupersub{}","plainCitation":"30, 31","noteIndex":0},"citationItems":[{"id":514,"uris":["http://zotero.org/users/433025/items/NGD89MUU"],"uri":["http://zotero.org/users/433025/items/NGD89MUU"],"itemData":{"id":514,"type":"article-journal","abstract":"Many members of the SWI2/SNF2 family of adenosine triphosphatases participate in the assembly/disassembly of multiprotein complexes involved in the DNA metabolic processes of transcription, recombination, repair, and chromatin remodeling. The DNA molecule serves as an essential effector or catalyst for most of the members of this particular class of proteins, and the structure of the DNA may be more important than the nucleotide sequence. Inspection of the DNA structure at sites where multiprotein complexes are assembled/disassembled for these various DNA metabolic processes reveals the presence of a common element: a double-stranded to single-stranded transition region. We now show that this DNA element is crucial for the ATP hydrolytic function of an SWI2/SNF2 family member: DNA-dependent ATPase A. We further demonstrate that a domain containing the seven helicase-related motifs that are common to the SWI2/SNF2 family of proteins mediates the interaction with the DNA, yielding specific DNA structural recognition. This study forms a primary step toward understanding the physico-biochemical nature of the interaction between a particular class of DNA-dependent ATPase and their DNA effectors. Furthermore, this study provides a foundation for development of mechanisms to specifically target this class of DNA-dependent ATPases.","container-title":"The Journal of Biological Chemistry","ISSN":"0021-9258","issue":"11","journalAbbreviation":"J. Biol. Chem","note":"PMID: 10713074","page":"7648-7655","title":"A eukaryotic SWI2/SNF2 domain, an exquisite detector of double-stranded to single-stranded DNA transition elements","volume":"275","author":[{"family":"Muthuswami","given":"R"},{"family":"Truman","given":"P A"},{"family":"Mesner","given":"L D"},{"family":"Hockensmith","given":"J W"}],"issued":{"date-parts":[["2000",3,17]]}}},{"id":531,"uris":["http://zotero.org/users/433025/items/TE8KRP88"],"uri":["http://zotero.org/users/433025/items/TE8KRP88"],"itemData":{"id":531,"type":"article-journal","abstract":"The active DNA-dependent ATPase A domain (ADAAD), a member of the SWI2/SNF2 family, has been shown to bind DNA in a structure-specific manner, recognizing DNA molecules possessing double-stranded to single-stranded transition regions leading to ATP hydrolysis. Extending these studies we have delineated the structural requirements of the DNA effector for ADAAD and have shown that the single-stranded and double-stranded regions both contribute to binding affinity while the double-stranded region additionally plays a role in determining the rate of ATP hydrolysis. We have also investigated the mechanism of interaction of DNA and ATP with ADAAD and shown that each can interact independently with ADAAD in the absence of the other. Furthermore, the protein can bind to dsDNA as well as ssDNA molecules. However, the conformation change induced by the ssDNA is different from the conformational change induced by stem-loop DNA (slDNA), thereby providing an explanation for the observed ATP hydrolysis only in the presence of the double-stranded:single-stranded transition (i.e. slDNA).","container-title":"Nucleic Acids Research","DOI":"10.1093/nar/gkp178","ISSN":"1362-4962","issue":"10","journalAbbreviation":"Nucleic Acids Res","note":"PMID: 19324887","page":"3332-3341","title":"Elucidating the mechanism of DNA-dependent ATP hydrolysis mediated by DNA-dependent ATPase A, a member of the SWI2/SNF2 protein family","volume":"37","author":[{"family":"Nongkhlaw","given":"Macmillan"},{"family":"Dutta","given":"Popy"},{"family":"Hockensmith","given":"Joel W"},{"family":"Komath","given":"Sneha Sudha"},{"family":"Muthuswami","given":"Rohini"}],"issued":{"date-parts":[["2009",6]]}}}],"schema":"https://github.com/citation-style-language/schema/raw/master/csl-citation.json"} </w:instrText>
      </w:r>
      <w:r w:rsidR="00EB2CC0" w:rsidRPr="00C242A3">
        <w:rPr>
          <w:rStyle w:val="None"/>
          <w:rFonts w:ascii="Calibri" w:hAnsi="Calibri" w:cs="Calibri"/>
          <w:color w:val="auto"/>
          <w:sz w:val="24"/>
          <w:szCs w:val="24"/>
        </w:rPr>
        <w:fldChar w:fldCharType="separate"/>
      </w:r>
      <w:r w:rsidR="00EB2CC0" w:rsidRPr="00C242A3">
        <w:rPr>
          <w:rFonts w:ascii="Calibri" w:hAnsi="Calibri" w:cs="Calibri"/>
          <w:color w:val="auto"/>
          <w:sz w:val="24"/>
          <w:szCs w:val="24"/>
          <w:vertAlign w:val="superscript"/>
          <w:lang w:val="en-GB"/>
        </w:rPr>
        <w:t>30,31</w:t>
      </w:r>
      <w:r w:rsidR="00EB2CC0" w:rsidRPr="00C242A3">
        <w:rPr>
          <w:rStyle w:val="None"/>
          <w:rFonts w:ascii="Calibri" w:hAnsi="Calibri" w:cs="Calibri"/>
          <w:color w:val="auto"/>
          <w:sz w:val="24"/>
          <w:szCs w:val="24"/>
        </w:rPr>
        <w:fldChar w:fldCharType="end"/>
      </w:r>
      <w:r w:rsidRPr="00C242A3">
        <w:rPr>
          <w:rStyle w:val="None"/>
          <w:rFonts w:ascii="Calibri" w:hAnsi="Calibri" w:cs="Calibri"/>
          <w:color w:val="auto"/>
          <w:sz w:val="24"/>
          <w:szCs w:val="24"/>
        </w:rPr>
        <w:t>.</w:t>
      </w:r>
    </w:p>
    <w:p w14:paraId="2FCD6456" w14:textId="3C04C3CD" w:rsidR="00014880" w:rsidRPr="00C242A3" w:rsidRDefault="004F513D" w:rsidP="00C242A3">
      <w:pPr>
        <w:pStyle w:val="BodyA"/>
        <w:spacing w:after="0" w:line="240" w:lineRule="auto"/>
        <w:jc w:val="both"/>
        <w:rPr>
          <w:rFonts w:cs="Calibri"/>
          <w:color w:val="auto"/>
          <w:sz w:val="24"/>
          <w:szCs w:val="24"/>
        </w:rPr>
      </w:pPr>
      <w:r w:rsidRPr="00C242A3">
        <w:rPr>
          <w:rFonts w:cs="Calibri"/>
          <w:i/>
          <w:iCs/>
          <w:color w:val="auto"/>
          <w:sz w:val="24"/>
          <w:szCs w:val="24"/>
        </w:rPr>
        <w:t>In vivo</w:t>
      </w:r>
      <w:r w:rsidRPr="00C242A3">
        <w:rPr>
          <w:rFonts w:cs="Calibri"/>
          <w:color w:val="auto"/>
          <w:sz w:val="24"/>
          <w:szCs w:val="24"/>
        </w:rPr>
        <w:t xml:space="preserve"> experiments showed that SMARCAL1 regulates the expression of </w:t>
      </w:r>
      <w:r w:rsidRPr="00C242A3">
        <w:rPr>
          <w:rFonts w:cs="Calibri"/>
          <w:i/>
          <w:iCs/>
          <w:color w:val="auto"/>
          <w:sz w:val="24"/>
          <w:szCs w:val="24"/>
        </w:rPr>
        <w:t>MYC</w:t>
      </w:r>
      <w:r w:rsidRPr="00C242A3">
        <w:rPr>
          <w:rFonts w:cs="Calibri"/>
          <w:color w:val="auto"/>
          <w:sz w:val="24"/>
          <w:szCs w:val="24"/>
        </w:rPr>
        <w:t xml:space="preserve">, </w:t>
      </w:r>
      <w:r w:rsidRPr="00C242A3">
        <w:rPr>
          <w:rFonts w:cs="Calibri"/>
          <w:i/>
          <w:iCs/>
          <w:color w:val="auto"/>
          <w:sz w:val="24"/>
          <w:szCs w:val="24"/>
        </w:rPr>
        <w:t>DROSHA</w:t>
      </w:r>
      <w:r w:rsidRPr="00C242A3">
        <w:rPr>
          <w:rFonts w:cs="Calibri"/>
          <w:color w:val="auto"/>
          <w:sz w:val="24"/>
          <w:szCs w:val="24"/>
        </w:rPr>
        <w:t xml:space="preserve">, </w:t>
      </w:r>
      <w:r w:rsidRPr="00C242A3">
        <w:rPr>
          <w:rFonts w:cs="Calibri"/>
          <w:i/>
          <w:iCs/>
          <w:color w:val="auto"/>
          <w:sz w:val="24"/>
          <w:szCs w:val="24"/>
        </w:rPr>
        <w:t>DGCR8</w:t>
      </w:r>
      <w:r w:rsidR="007D4745" w:rsidRPr="00C242A3">
        <w:rPr>
          <w:rFonts w:cs="Calibri"/>
          <w:i/>
          <w:iCs/>
          <w:color w:val="auto"/>
          <w:sz w:val="24"/>
          <w:szCs w:val="24"/>
        </w:rPr>
        <w:t>,</w:t>
      </w:r>
      <w:r w:rsidRPr="00C242A3">
        <w:rPr>
          <w:rFonts w:cs="Calibri"/>
          <w:color w:val="auto"/>
          <w:sz w:val="24"/>
          <w:szCs w:val="24"/>
        </w:rPr>
        <w:t xml:space="preserve"> and </w:t>
      </w:r>
      <w:r w:rsidRPr="00C242A3">
        <w:rPr>
          <w:rFonts w:cs="Calibri"/>
          <w:i/>
          <w:iCs/>
          <w:color w:val="auto"/>
          <w:sz w:val="24"/>
          <w:szCs w:val="24"/>
        </w:rPr>
        <w:t xml:space="preserve">DICER </w:t>
      </w:r>
      <w:r w:rsidRPr="00C242A3">
        <w:rPr>
          <w:rFonts w:cs="Calibri"/>
          <w:color w:val="auto"/>
          <w:sz w:val="24"/>
          <w:szCs w:val="24"/>
        </w:rPr>
        <w:t>by binding to the promoter regions</w:t>
      </w:r>
      <w:r w:rsidR="00EB2CC0" w:rsidRPr="00C242A3">
        <w:rPr>
          <w:rFonts w:cs="Calibri"/>
          <w:color w:val="auto"/>
          <w:sz w:val="24"/>
          <w:szCs w:val="24"/>
        </w:rPr>
        <w:fldChar w:fldCharType="begin"/>
      </w:r>
      <w:r w:rsidR="00EB2CC0" w:rsidRPr="00C242A3">
        <w:rPr>
          <w:rFonts w:cs="Calibri"/>
          <w:color w:val="auto"/>
          <w:sz w:val="24"/>
          <w:szCs w:val="24"/>
        </w:rPr>
        <w:instrText xml:space="preserve"> ADDIN ZOTERO_ITEM CSL_CITATION {"citationID":"xyS800wR","properties":{"formattedCitation":"\\super 28, 29\\nosupersub{}","plainCitation":"28, 29","noteIndex":0},"citationItems":[{"id":885,"uris":["http://zotero.org/users/433025/items/9CXDW8RI"],"uri":["http://zotero.org/users/433025/items/9CXDW8RI"],"itemData":{"id":885,"type":"article-journal","abstract":"Recent investigations have emphasized the role of miRNA biogenesis proteins in the synthesis of non-coding RNA when double-strand DNA breaks are induced by ionizing radiations. However, the role of these non-coding RNA and their regulation in response to doxorubicin-induced DNA damage is not known. In this paper, BRG1 and SMARCAL1, members of the ATP-dependent chromatin remodelling family, are shown to co-regulate the transcription of DROSHA, DGCR8, and DICER in response to double-strand DNA breaks induced by doxorubicin. Both BRG1 and SMARCAL1 are needed for the upregulation of the three miRNA biogenesis genes as absence of BRG1 results in downregulation of DGCR8 and DICER while absence of SMARCAL1 results in downregulation of DROSHA. These two proteins act in coordination to upregulate expression of DROSHA, DGCR8, and DICER when cells are treated with doxorubicin. This transcriptional regulation of the miRNA biogenesis proteins is needed for the formation of 53BP1 foci as downregulation of either BRG1 or SMARCAL1 reduced the number of 53BP1 foci in DNA damaged cells. The foci formation was restored when the downregulated cells were treated with ncRNA purified from doxorubicin treated HeLa cells. From the results obtained, we conclude that the regulation of miRNA biogenesis proteins by SMARCAL1 and BRG1 is needed for the formation of non-coding RNA and thus, 53BP1 foci in response to doxorubicin-induced DNA damage.","container-title":"Biochimica Et Biophysica Acta","DOI":"10.1016/j.bbagrm.2017.07.003","ISSN":"0006-3002","issue":"9","journalAbbreviation":"Biochim. Biophys. Acta","language":"eng","note":"PMID: 28716689","page":"936-951","source":"PubMed","title":"BRG1 and SMARCAL1 transcriptionally co-regulate DROSHA, DGCR8 and DICER in response to doxorubicin-induced DNA damage","volume":"1860","author":[{"family":"Patne","given":"Ketki"},{"family":"Rakesh","given":"Radhakrishnan"},{"family":"Arya","given":"Vijendra"},{"family":"Chanana","given":"Upasana Bedi"},{"family":"Sethy","given":"Ramesh"},{"family":"Swer","given":"Pynskhem Bok"},{"family":"Muthuswami","given":"Rohini"}],"issued":{"date-parts":[["2017"]]}}},{"id":632,"uris":["http://zotero.org/users/433025/items/J2PBZQX4"],"uri":["http://zotero.org/users/433025/items/J2PBZQX4"],"itemData":{"id":632,"type":"article-journal","abstract":"SMARCAL1, a member of the SWI2/SNF2 protein family, stabilizes replication forks during DNA damage. In this manuscript, we provide the first evidence that SMARCAL1 is also a transcriptional co-regulator modulating the expression of c-Myc, a transcription factor that regulates 10-15% genes in the human genome. BRG1, SMARCAL1 and RNAPII were found localized onto the c-myc promoter. When HeLa cells were serum starved, the occupancy of SMARCAL1 on the c-myc promoter increased while that of BRG1 and RNAPII decreased correlating with repression of c-myc transcription. Using Active DNA-dependent ATPase A Domain (ADAAD), the bovine homolog of SMARCAL1, we show that the protein can hydrolyze ATP using a specific region upstream of the CT element of the c-myc promoter as a DNA effector. The energy, thereby, released is harnessed to alter the conformation of the promoter DNA. We propose that SMARCAL1 negatively regulates c-myc transcription by altering the conformation of its promoter region during differentiation.","container-title":"Scientific Reports","DOI":"10.1038/srep17910","ISSN":"2045-2322","journalAbbreviation":"Sci Rep","language":"eng","note":"PMID: 26648259","page":"17910","source":"PubMed","title":"SMARCAL1 Negatively Regulates C-Myc Transcription By Altering The Conformation Of The Promoter Region","volume":"5","author":[{"family":"Sharma","given":"Tapan"},{"family":"Bansal","given":"Ritu"},{"family":"Haokip","given":"Dominic Thangminlen"},{"family":"Goel","given":"Isha"},{"family":"Muthuswami","given":"Rohini"}],"issued":{"date-parts":[["2015"]]}}}],"schema":"https://github.com/citation-style-language/schema/raw/master/csl-citation.json"} </w:instrText>
      </w:r>
      <w:r w:rsidR="00EB2CC0" w:rsidRPr="00C242A3">
        <w:rPr>
          <w:rFonts w:cs="Calibri"/>
          <w:color w:val="auto"/>
          <w:sz w:val="24"/>
          <w:szCs w:val="24"/>
        </w:rPr>
        <w:fldChar w:fldCharType="separate"/>
      </w:r>
      <w:r w:rsidR="00EB2CC0" w:rsidRPr="00C242A3">
        <w:rPr>
          <w:rFonts w:cs="Calibri"/>
          <w:color w:val="auto"/>
          <w:sz w:val="24"/>
          <w:szCs w:val="24"/>
          <w:vertAlign w:val="superscript"/>
          <w:lang w:val="en-GB"/>
        </w:rPr>
        <w:t>28,29</w:t>
      </w:r>
      <w:r w:rsidR="00EB2CC0" w:rsidRPr="00C242A3">
        <w:rPr>
          <w:rFonts w:cs="Calibri"/>
          <w:color w:val="auto"/>
          <w:sz w:val="24"/>
          <w:szCs w:val="24"/>
        </w:rPr>
        <w:fldChar w:fldCharType="end"/>
      </w:r>
      <w:r w:rsidRPr="00C242A3">
        <w:rPr>
          <w:rFonts w:cs="Calibri"/>
          <w:color w:val="auto"/>
          <w:sz w:val="24"/>
          <w:szCs w:val="24"/>
        </w:rPr>
        <w:t xml:space="preserve">. The region of interaction was identified by </w:t>
      </w:r>
      <w:proofErr w:type="spellStart"/>
      <w:r w:rsidRPr="00C242A3">
        <w:rPr>
          <w:rFonts w:cs="Calibri"/>
          <w:color w:val="auto"/>
          <w:sz w:val="24"/>
          <w:szCs w:val="24"/>
        </w:rPr>
        <w:t>ChIP</w:t>
      </w:r>
      <w:proofErr w:type="spellEnd"/>
      <w:r w:rsidRPr="00C242A3">
        <w:rPr>
          <w:rFonts w:cs="Calibri"/>
          <w:color w:val="auto"/>
          <w:sz w:val="24"/>
          <w:szCs w:val="24"/>
        </w:rPr>
        <w:t xml:space="preserve"> experiments</w:t>
      </w:r>
      <w:r w:rsidR="00EB2CC0" w:rsidRPr="00C242A3">
        <w:rPr>
          <w:rFonts w:cs="Calibri"/>
          <w:color w:val="auto"/>
          <w:sz w:val="24"/>
          <w:szCs w:val="24"/>
        </w:rPr>
        <w:fldChar w:fldCharType="begin"/>
      </w:r>
      <w:r w:rsidR="00EB2CC0" w:rsidRPr="00C242A3">
        <w:rPr>
          <w:rFonts w:cs="Calibri"/>
          <w:color w:val="auto"/>
          <w:sz w:val="24"/>
          <w:szCs w:val="24"/>
        </w:rPr>
        <w:instrText xml:space="preserve"> ADDIN ZOTERO_ITEM CSL_CITATION {"citationID":"y14k3rwv","properties":{"formattedCitation":"\\super 28, 29\\nosupersub{}","plainCitation":"28, 29","noteIndex":0},"citationItems":[{"id":885,"uris":["http://zotero.org/users/433025/items/9CXDW8RI"],"uri":["http://zotero.org/users/433025/items/9CXDW8RI"],"itemData":{"id":885,"type":"article-journal","abstract":"Recent investigations have emphasized the role of miRNA biogenesis proteins in the synthesis of non-coding RNA when double-strand DNA breaks are induced by ionizing radiations. However, the role of these non-coding RNA and their regulation in response to doxorubicin-induced DNA damage is not known. In this paper, BRG1 and SMARCAL1, members of the ATP-dependent chromatin remodelling family, are shown to co-regulate the transcription of DROSHA, DGCR8, and DICER in response to double-strand DNA breaks induced by doxorubicin. Both BRG1 and SMARCAL1 are needed for the upregulation of the three miRNA biogenesis genes as absence of BRG1 results in downregulation of DGCR8 and DICER while absence of SMARCAL1 results in downregulation of DROSHA. These two proteins act in coordination to upregulate expression of DROSHA, DGCR8, and DICER when cells are treated with doxorubicin. This transcriptional regulation of the miRNA biogenesis proteins is needed for the formation of 53BP1 foci as downregulation of either BRG1 or SMARCAL1 reduced the number of 53BP1 foci in DNA damaged cells. The foci formation was restored when the downregulated cells were treated with ncRNA purified from doxorubicin treated HeLa cells. From the results obtained, we conclude that the regulation of miRNA biogenesis proteins by SMARCAL1 and BRG1 is needed for the formation of non-coding RNA and thus, 53BP1 foci in response to doxorubicin-induced DNA damage.","container-title":"Biochimica Et Biophysica Acta","DOI":"10.1016/j.bbagrm.2017.07.003","ISSN":"0006-3002","issue":"9","journalAbbreviation":"Biochim. Biophys. Acta","language":"eng","note":"PMID: 28716689","page":"936-951","source":"PubMed","title":"BRG1 and SMARCAL1 transcriptionally co-regulate DROSHA, DGCR8 and DICER in response to doxorubicin-induced DNA damage","volume":"1860","author":[{"family":"Patne","given":"Ketki"},{"family":"Rakesh","given":"Radhakrishnan"},{"family":"Arya","given":"Vijendra"},{"family":"Chanana","given":"Upasana Bedi"},{"family":"Sethy","given":"Ramesh"},{"family":"Swer","given":"Pynskhem Bok"},{"family":"Muthuswami","given":"Rohini"}],"issued":{"date-parts":[["2017"]]}}},{"id":632,"uris":["http://zotero.org/users/433025/items/J2PBZQX4"],"uri":["http://zotero.org/users/433025/items/J2PBZQX4"],"itemData":{"id":632,"type":"article-journal","abstract":"SMARCAL1, a member of the SWI2/SNF2 protein family, stabilizes replication forks during DNA damage. In this manuscript, we provide the first evidence that SMARCAL1 is also a transcriptional co-regulator modulating the expression of c-Myc, a transcription factor that regulates 10-15% genes in the human genome. BRG1, SMARCAL1 and RNAPII were found localized onto the c-myc promoter. When HeLa cells were serum starved, the occupancy of SMARCAL1 on the c-myc promoter increased while that of BRG1 and RNAPII decreased correlating with repression of c-myc transcription. Using Active DNA-dependent ATPase A Domain (ADAAD), the bovine homolog of SMARCAL1, we show that the protein can hydrolyze ATP using a specific region upstream of the CT element of the c-myc promoter as a DNA effector. The energy, thereby, released is harnessed to alter the conformation of the promoter DNA. We propose that SMARCAL1 negatively regulates c-myc transcription by altering the conformation of its promoter region during differentiation.","container-title":"Scientific Reports","DOI":"10.1038/srep17910","ISSN":"2045-2322","journalAbbreviation":"Sci Rep","language":"eng","note":"PMID: 26648259","page":"17910","source":"PubMed","title":"SMARCAL1 Negatively Regulates C-Myc Transcription By Altering The Conformation Of The Promoter Region","volume":"5","author":[{"family":"Sharma","given":"Tapan"},{"family":"Bansal","given":"Ritu"},{"family":"Haokip","given":"Dominic Thangminlen"},{"family":"Goel","given":"Isha"},{"family":"Muthuswami","given":"Rohini"}],"issued":{"date-parts":[["2015"]]}}}],"schema":"https://github.com/citation-style-language/schema/raw/master/csl-citation.json"} </w:instrText>
      </w:r>
      <w:r w:rsidR="00EB2CC0" w:rsidRPr="00C242A3">
        <w:rPr>
          <w:rFonts w:cs="Calibri"/>
          <w:color w:val="auto"/>
          <w:sz w:val="24"/>
          <w:szCs w:val="24"/>
        </w:rPr>
        <w:fldChar w:fldCharType="separate"/>
      </w:r>
      <w:r w:rsidR="00EB2CC0" w:rsidRPr="00C242A3">
        <w:rPr>
          <w:rFonts w:cs="Calibri"/>
          <w:color w:val="auto"/>
          <w:sz w:val="24"/>
          <w:szCs w:val="24"/>
          <w:vertAlign w:val="superscript"/>
          <w:lang w:val="en-GB"/>
        </w:rPr>
        <w:t>28,29</w:t>
      </w:r>
      <w:r w:rsidR="00EB2CC0" w:rsidRPr="00C242A3">
        <w:rPr>
          <w:rFonts w:cs="Calibri"/>
          <w:color w:val="auto"/>
          <w:sz w:val="24"/>
          <w:szCs w:val="24"/>
        </w:rPr>
        <w:fldChar w:fldCharType="end"/>
      </w:r>
      <w:r w:rsidRPr="00C242A3">
        <w:rPr>
          <w:rFonts w:cs="Calibri"/>
          <w:color w:val="auto"/>
          <w:sz w:val="24"/>
          <w:szCs w:val="24"/>
        </w:rPr>
        <w:t xml:space="preserve">. </w:t>
      </w:r>
      <w:r w:rsidR="00B86017" w:rsidRPr="00C242A3">
        <w:rPr>
          <w:rFonts w:cs="Calibri"/>
          <w:color w:val="auto"/>
          <w:sz w:val="24"/>
          <w:szCs w:val="24"/>
        </w:rPr>
        <w:t xml:space="preserve">The </w:t>
      </w:r>
      <w:proofErr w:type="spellStart"/>
      <w:r w:rsidR="00E673AD" w:rsidRPr="00C242A3">
        <w:rPr>
          <w:rFonts w:cs="Calibri"/>
          <w:color w:val="auto"/>
          <w:sz w:val="24"/>
          <w:szCs w:val="24"/>
        </w:rPr>
        <w:t>ChIP</w:t>
      </w:r>
      <w:proofErr w:type="spellEnd"/>
      <w:r w:rsidR="00E673AD" w:rsidRPr="00C242A3">
        <w:rPr>
          <w:rFonts w:cs="Calibri"/>
          <w:color w:val="auto"/>
          <w:sz w:val="24"/>
          <w:szCs w:val="24"/>
        </w:rPr>
        <w:t xml:space="preserve"> technique is used to analyze the interaction of a protein with its cognate DNA within the cell. Its goal is to </w:t>
      </w:r>
      <w:r w:rsidR="002305BA" w:rsidRPr="00C242A3">
        <w:rPr>
          <w:rFonts w:cs="Calibri"/>
          <w:color w:val="auto"/>
          <w:sz w:val="24"/>
          <w:szCs w:val="24"/>
        </w:rPr>
        <w:t>determine</w:t>
      </w:r>
      <w:r w:rsidR="00E673AD" w:rsidRPr="00C242A3">
        <w:rPr>
          <w:rFonts w:cs="Calibri"/>
          <w:color w:val="auto"/>
          <w:sz w:val="24"/>
          <w:szCs w:val="24"/>
        </w:rPr>
        <w:t xml:space="preserve"> </w:t>
      </w:r>
      <w:r w:rsidR="002305BA" w:rsidRPr="00C242A3">
        <w:rPr>
          <w:rFonts w:cs="Calibri"/>
          <w:color w:val="auto"/>
          <w:sz w:val="24"/>
          <w:szCs w:val="24"/>
        </w:rPr>
        <w:t xml:space="preserve">whether </w:t>
      </w:r>
      <w:r w:rsidR="00E673AD" w:rsidRPr="00C242A3">
        <w:rPr>
          <w:rFonts w:cs="Calibri"/>
          <w:color w:val="auto"/>
          <w:sz w:val="24"/>
          <w:szCs w:val="24"/>
        </w:rPr>
        <w:t xml:space="preserve">specific proteins, such as transcription factors on promoters or other DNA binding sites, are bound to specific genomic areas. The </w:t>
      </w:r>
      <w:r w:rsidR="007D4745" w:rsidRPr="00C242A3">
        <w:rPr>
          <w:rFonts w:cs="Calibri"/>
          <w:color w:val="auto"/>
          <w:sz w:val="24"/>
          <w:szCs w:val="24"/>
        </w:rPr>
        <w:t>protein</w:t>
      </w:r>
      <w:r w:rsidR="002305BA" w:rsidRPr="00C242A3">
        <w:rPr>
          <w:rFonts w:cs="Calibri"/>
          <w:color w:val="auto"/>
          <w:sz w:val="24"/>
          <w:szCs w:val="24"/>
        </w:rPr>
        <w:t xml:space="preserve"> </w:t>
      </w:r>
      <w:r w:rsidR="007D4745" w:rsidRPr="00C242A3">
        <w:rPr>
          <w:rFonts w:cs="Calibri"/>
          <w:color w:val="auto"/>
          <w:sz w:val="24"/>
          <w:szCs w:val="24"/>
        </w:rPr>
        <w:t>bound</w:t>
      </w:r>
      <w:r w:rsidR="00E673AD" w:rsidRPr="00C242A3">
        <w:rPr>
          <w:rFonts w:cs="Calibri"/>
          <w:color w:val="auto"/>
          <w:sz w:val="24"/>
          <w:szCs w:val="24"/>
        </w:rPr>
        <w:t xml:space="preserve"> to DNA is first cross-l</w:t>
      </w:r>
      <w:r w:rsidR="00014880" w:rsidRPr="00C242A3">
        <w:rPr>
          <w:rFonts w:cs="Calibri"/>
          <w:color w:val="auto"/>
          <w:sz w:val="24"/>
          <w:szCs w:val="24"/>
        </w:rPr>
        <w:t>inked using formaldehyde. This is followed by isolation of the chromatin. The isolated chromatin is sheared to 500 bp fragments either by sonication or nuclease digestion</w:t>
      </w:r>
      <w:r w:rsidR="002305BA" w:rsidRPr="00C242A3">
        <w:rPr>
          <w:rFonts w:cs="Calibri"/>
          <w:color w:val="auto"/>
          <w:sz w:val="24"/>
          <w:szCs w:val="24"/>
        </w:rPr>
        <w:t>,</w:t>
      </w:r>
      <w:r w:rsidR="00014880" w:rsidRPr="00C242A3">
        <w:rPr>
          <w:rFonts w:cs="Calibri"/>
          <w:color w:val="auto"/>
          <w:sz w:val="24"/>
          <w:szCs w:val="24"/>
        </w:rPr>
        <w:t xml:space="preserve"> and the protein bound to DNA is immunoprecipitated using antibodies specific to the protein. The cross-linking is reversed, and the DNA is analyzed using either polymerase chain reaction (PCR)</w:t>
      </w:r>
      <w:r w:rsidR="00CC5C2E" w:rsidRPr="00C242A3">
        <w:rPr>
          <w:rFonts w:cs="Calibri"/>
          <w:color w:val="auto"/>
          <w:sz w:val="24"/>
          <w:szCs w:val="24"/>
        </w:rPr>
        <w:t xml:space="preserve"> or quantitative real-time PCR</w:t>
      </w:r>
      <w:r w:rsidR="00014880" w:rsidRPr="00C242A3">
        <w:rPr>
          <w:rFonts w:cs="Calibri"/>
          <w:color w:val="auto"/>
          <w:sz w:val="24"/>
          <w:szCs w:val="24"/>
        </w:rPr>
        <w:t xml:space="preserve">.  </w:t>
      </w:r>
    </w:p>
    <w:p w14:paraId="62925D65" w14:textId="77777777" w:rsidR="00514001" w:rsidRPr="00C242A3" w:rsidRDefault="00514001" w:rsidP="00C242A3">
      <w:pPr>
        <w:pStyle w:val="Default"/>
        <w:jc w:val="both"/>
        <w:rPr>
          <w:rStyle w:val="None"/>
          <w:rFonts w:ascii="Calibri" w:hAnsi="Calibri" w:cs="Calibri"/>
          <w:color w:val="auto"/>
          <w:sz w:val="24"/>
          <w:szCs w:val="24"/>
        </w:rPr>
      </w:pPr>
    </w:p>
    <w:p w14:paraId="784961A7" w14:textId="0525007E" w:rsidR="00FE6B1A" w:rsidRPr="00C242A3" w:rsidRDefault="00FE6B1A" w:rsidP="00C242A3">
      <w:pPr>
        <w:pStyle w:val="Default"/>
        <w:jc w:val="both"/>
        <w:rPr>
          <w:rStyle w:val="None"/>
          <w:rFonts w:ascii="Calibri" w:hAnsi="Calibri" w:cs="Calibri"/>
          <w:color w:val="auto"/>
          <w:sz w:val="24"/>
          <w:szCs w:val="24"/>
        </w:rPr>
      </w:pPr>
      <w:r w:rsidRPr="00C242A3">
        <w:rPr>
          <w:rStyle w:val="None"/>
          <w:rFonts w:ascii="Calibri" w:hAnsi="Calibri" w:cs="Calibri"/>
          <w:color w:val="auto"/>
          <w:sz w:val="24"/>
          <w:szCs w:val="24"/>
        </w:rPr>
        <w:t xml:space="preserve">The </w:t>
      </w:r>
      <w:proofErr w:type="spellStart"/>
      <w:r w:rsidRPr="00C242A3">
        <w:rPr>
          <w:rStyle w:val="None"/>
          <w:rFonts w:ascii="Calibri" w:hAnsi="Calibri" w:cs="Calibri"/>
          <w:color w:val="auto"/>
          <w:sz w:val="24"/>
          <w:szCs w:val="24"/>
        </w:rPr>
        <w:t>ChIP</w:t>
      </w:r>
      <w:proofErr w:type="spellEnd"/>
      <w:r w:rsidRPr="00C242A3">
        <w:rPr>
          <w:rStyle w:val="None"/>
          <w:rFonts w:ascii="Calibri" w:hAnsi="Calibri" w:cs="Calibri"/>
          <w:color w:val="auto"/>
          <w:sz w:val="24"/>
          <w:szCs w:val="24"/>
        </w:rPr>
        <w:t xml:space="preserve"> results led to the hypothesis that SMARCAL1 possibly mediates transcriptional regulation by inducing a conformational change in the promoter regions of these genes. QGRS mapper and </w:t>
      </w:r>
      <w:proofErr w:type="spellStart"/>
      <w:r w:rsidRPr="00C242A3">
        <w:rPr>
          <w:rStyle w:val="None"/>
          <w:rFonts w:ascii="Calibri" w:hAnsi="Calibri" w:cs="Calibri"/>
          <w:color w:val="auto"/>
          <w:sz w:val="24"/>
          <w:szCs w:val="24"/>
        </w:rPr>
        <w:t>Mfold</w:t>
      </w:r>
      <w:proofErr w:type="spellEnd"/>
      <w:r w:rsidRPr="00C242A3">
        <w:rPr>
          <w:rStyle w:val="None"/>
          <w:rFonts w:ascii="Calibri" w:hAnsi="Calibri" w:cs="Calibri"/>
          <w:color w:val="auto"/>
          <w:sz w:val="24"/>
          <w:szCs w:val="24"/>
        </w:rPr>
        <w:t xml:space="preserve"> software were used to identify the potential of these promoter regions to form secondary structures</w:t>
      </w:r>
      <w:r w:rsidR="00EB2CC0" w:rsidRPr="00C242A3">
        <w:rPr>
          <w:rStyle w:val="None"/>
          <w:rFonts w:ascii="Calibri" w:hAnsi="Calibri" w:cs="Calibri"/>
          <w:color w:val="auto"/>
          <w:sz w:val="24"/>
          <w:szCs w:val="24"/>
        </w:rPr>
        <w:fldChar w:fldCharType="begin"/>
      </w:r>
      <w:r w:rsidR="00EB2CC0" w:rsidRPr="00C242A3">
        <w:rPr>
          <w:rStyle w:val="None"/>
          <w:rFonts w:ascii="Calibri" w:hAnsi="Calibri" w:cs="Calibri"/>
          <w:color w:val="auto"/>
          <w:sz w:val="24"/>
          <w:szCs w:val="24"/>
        </w:rPr>
        <w:instrText xml:space="preserve"> ADDIN ZOTERO_ITEM CSL_CITATION {"citationID":"jRhyyJ9u","properties":{"formattedCitation":"\\super 28, 29\\nosupersub{}","plainCitation":"28, 29","noteIndex":0},"citationItems":[{"id":885,"uris":["http://zotero.org/users/433025/items/9CXDW8RI"],"uri":["http://zotero.org/users/433025/items/9CXDW8RI"],"itemData":{"id":885,"type":"article-journal","abstract":"Recent investigations have emphasized the role of miRNA biogenesis proteins in the synthesis of non-coding RNA when double-strand DNA breaks are induced by ionizing radiations. However, the role of these non-coding RNA and their regulation in response to doxorubicin-induced DNA damage is not known. In this paper, BRG1 and SMARCAL1, members of the ATP-dependent chromatin remodelling family, are shown to co-regulate the transcription of DROSHA, DGCR8, and DICER in response to double-strand DNA breaks induced by doxorubicin. Both BRG1 and SMARCAL1 are needed for the upregulation of the three miRNA biogenesis genes as absence of BRG1 results in downregulation of DGCR8 and DICER while absence of SMARCAL1 results in downregulation of DROSHA. These two proteins act in coordination to upregulate expression of DROSHA, DGCR8, and DICER when cells are treated with doxorubicin. This transcriptional regulation of the miRNA biogenesis proteins is needed for the formation of 53BP1 foci as downregulation of either BRG1 or SMARCAL1 reduced the number of 53BP1 foci in DNA damaged cells. The foci formation was restored when the downregulated cells were treated with ncRNA purified from doxorubicin treated HeLa cells. From the results obtained, we conclude that the regulation of miRNA biogenesis proteins by SMARCAL1 and BRG1 is needed for the formation of non-coding RNA and thus, 53BP1 foci in response to doxorubicin-induced DNA damage.","container-title":"Biochimica Et Biophysica Acta","DOI":"10.1016/j.bbagrm.2017.07.003","ISSN":"0006-3002","issue":"9","journalAbbreviation":"Biochim. Biophys. Acta","language":"eng","note":"PMID: 28716689","page":"936-951","source":"PubMed","title":"BRG1 and SMARCAL1 transcriptionally co-regulate DROSHA, DGCR8 and DICER in response to doxorubicin-induced DNA damage","volume":"1860","author":[{"family":"Patne","given":"Ketki"},{"family":"Rakesh","given":"Radhakrishnan"},{"family":"Arya","given":"Vijendra"},{"family":"Chanana","given":"Upasana Bedi"},{"family":"Sethy","given":"Ramesh"},{"family":"Swer","given":"Pynskhem Bok"},{"family":"Muthuswami","given":"Rohini"}],"issued":{"date-parts":[["2017"]]}}},{"id":632,"uris":["http://zotero.org/users/433025/items/J2PBZQX4"],"uri":["http://zotero.org/users/433025/items/J2PBZQX4"],"itemData":{"id":632,"type":"article-journal","abstract":"SMARCAL1, a member of the SWI2/SNF2 protein family, stabilizes replication forks during DNA damage. In this manuscript, we provide the first evidence that SMARCAL1 is also a transcriptional co-regulator modulating the expression of c-Myc, a transcription factor that regulates 10-15% genes in the human genome. BRG1, SMARCAL1 and RNAPII were found localized onto the c-myc promoter. When HeLa cells were serum starved, the occupancy of SMARCAL1 on the c-myc promoter increased while that of BRG1 and RNAPII decreased correlating with repression of c-myc transcription. Using Active DNA-dependent ATPase A Domain (ADAAD), the bovine homolog of SMARCAL1, we show that the protein can hydrolyze ATP using a specific region upstream of the CT element of the c-myc promoter as a DNA effector. The energy, thereby, released is harnessed to alter the conformation of the promoter DNA. We propose that SMARCAL1 negatively regulates c-myc transcription by altering the conformation of its promoter region during differentiation.","container-title":"Scientific Reports","DOI":"10.1038/srep17910","ISSN":"2045-2322","journalAbbreviation":"Sci Rep","language":"eng","note":"PMID: 26648259","page":"17910","source":"PubMed","title":"SMARCAL1 Negatively Regulates C-Myc Transcription By Altering The Conformation Of The Promoter Region","volume":"5","author":[{"family":"Sharma","given":"Tapan"},{"family":"Bansal","given":"Ritu"},{"family":"Haokip","given":"Dominic Thangminlen"},{"family":"Goel","given":"Isha"},{"family":"Muthuswami","given":"Rohini"}],"issued":{"date-parts":[["2015"]]}}}],"schema":"https://github.com/citation-style-language/schema/raw/master/csl-citation.json"} </w:instrText>
      </w:r>
      <w:r w:rsidR="00EB2CC0" w:rsidRPr="00C242A3">
        <w:rPr>
          <w:rStyle w:val="None"/>
          <w:rFonts w:ascii="Calibri" w:hAnsi="Calibri" w:cs="Calibri"/>
          <w:color w:val="auto"/>
          <w:sz w:val="24"/>
          <w:szCs w:val="24"/>
        </w:rPr>
        <w:fldChar w:fldCharType="separate"/>
      </w:r>
      <w:r w:rsidR="00EB2CC0" w:rsidRPr="00C242A3">
        <w:rPr>
          <w:rFonts w:ascii="Calibri" w:hAnsi="Calibri" w:cs="Calibri"/>
          <w:color w:val="auto"/>
          <w:sz w:val="24"/>
          <w:szCs w:val="24"/>
          <w:vertAlign w:val="superscript"/>
          <w:lang w:val="en-GB"/>
        </w:rPr>
        <w:t>28,29</w:t>
      </w:r>
      <w:r w:rsidR="00EB2CC0" w:rsidRPr="00C242A3">
        <w:rPr>
          <w:rStyle w:val="None"/>
          <w:rFonts w:ascii="Calibri" w:hAnsi="Calibri" w:cs="Calibri"/>
          <w:color w:val="auto"/>
          <w:sz w:val="24"/>
          <w:szCs w:val="24"/>
        </w:rPr>
        <w:fldChar w:fldCharType="end"/>
      </w:r>
      <w:r w:rsidRPr="00C242A3">
        <w:rPr>
          <w:rStyle w:val="None"/>
          <w:rFonts w:ascii="Calibri" w:hAnsi="Calibri" w:cs="Calibri"/>
          <w:color w:val="auto"/>
          <w:sz w:val="24"/>
          <w:szCs w:val="24"/>
        </w:rPr>
        <w:t>. QGRS mapper is used for predicting G-quadruplexes</w:t>
      </w:r>
      <w:r w:rsidRPr="00C242A3">
        <w:rPr>
          <w:rStyle w:val="None"/>
          <w:rFonts w:ascii="Calibri" w:hAnsi="Calibri" w:cs="Calibri"/>
          <w:color w:val="auto"/>
          <w:sz w:val="24"/>
          <w:szCs w:val="24"/>
        </w:rPr>
        <w:fldChar w:fldCharType="begin"/>
      </w:r>
      <w:r w:rsidRPr="00C242A3">
        <w:rPr>
          <w:rStyle w:val="None"/>
          <w:rFonts w:ascii="Calibri" w:hAnsi="Calibri" w:cs="Calibri"/>
          <w:color w:val="auto"/>
          <w:sz w:val="24"/>
          <w:szCs w:val="24"/>
        </w:rPr>
        <w:instrText xml:space="preserve"> ADDIN ZOTERO_ITEM CSL_CITATION {"citationID":"IKHU6ffC","properties":{"formattedCitation":"\\super 32\\nosupersub{}","plainCitation":"32","noteIndex":0},"citationItems":[{"id":460,"uris":["http://zotero.org/users/433025/items/QGKNC737"],"uri":["http://zotero.org/users/433025/items/QGKNC737"],"itemData":{"id":460,"type":"article-journal","container-title":"Nucleic Acids Research","DOI":"10.1093/nar/gkl253","ISSN":"0305-1048, 1362-4962","issue":"Web Server","language":"en","page":"W676-W682","source":"CrossRef","title":"QGRS Mapper: a web-based server for predicting G-quadruplexes in nucleotide sequences","title-short":"QGRS Mapper","volume":"34","author":[{"family":"Kikin","given":"O."},{"family":"D'Antonio","given":"L."},{"family":"Bagga","given":"P. S"}],"issued":{"date-parts":[["2006",7,1]]}}}],"schema":"https://github.com/citation-style-language/schema/raw/master/csl-citation.json"} </w:instrText>
      </w:r>
      <w:r w:rsidRPr="00C242A3">
        <w:rPr>
          <w:rStyle w:val="None"/>
          <w:rFonts w:ascii="Calibri" w:hAnsi="Calibri" w:cs="Calibri"/>
          <w:color w:val="auto"/>
          <w:sz w:val="24"/>
          <w:szCs w:val="24"/>
        </w:rPr>
        <w:fldChar w:fldCharType="separate"/>
      </w:r>
      <w:r w:rsidRPr="00C242A3">
        <w:rPr>
          <w:rFonts w:ascii="Calibri" w:hAnsi="Calibri" w:cs="Calibri"/>
          <w:color w:val="auto"/>
          <w:sz w:val="24"/>
          <w:szCs w:val="24"/>
          <w:vertAlign w:val="superscript"/>
          <w:lang w:val="en-GB"/>
        </w:rPr>
        <w:t>32</w:t>
      </w:r>
      <w:r w:rsidRPr="00C242A3">
        <w:rPr>
          <w:rStyle w:val="None"/>
          <w:rFonts w:ascii="Calibri" w:hAnsi="Calibri" w:cs="Calibri"/>
          <w:color w:val="auto"/>
          <w:sz w:val="24"/>
          <w:szCs w:val="24"/>
        </w:rPr>
        <w:fldChar w:fldCharType="end"/>
      </w:r>
      <w:r w:rsidR="00076BB9">
        <w:rPr>
          <w:rStyle w:val="None"/>
          <w:rFonts w:ascii="Calibri" w:hAnsi="Calibri" w:cs="Calibri"/>
          <w:color w:val="auto"/>
          <w:sz w:val="24"/>
          <w:szCs w:val="24"/>
        </w:rPr>
        <w:t>,</w:t>
      </w:r>
      <w:r w:rsidRPr="00C242A3">
        <w:rPr>
          <w:rStyle w:val="None"/>
          <w:rFonts w:ascii="Calibri" w:hAnsi="Calibri" w:cs="Calibri"/>
          <w:color w:val="auto"/>
          <w:sz w:val="24"/>
          <w:szCs w:val="24"/>
        </w:rPr>
        <w:t xml:space="preserve"> while </w:t>
      </w:r>
      <w:proofErr w:type="spellStart"/>
      <w:r w:rsidRPr="00C242A3">
        <w:rPr>
          <w:rStyle w:val="None"/>
          <w:rFonts w:ascii="Calibri" w:hAnsi="Calibri" w:cs="Calibri"/>
          <w:color w:val="auto"/>
          <w:sz w:val="24"/>
          <w:szCs w:val="24"/>
        </w:rPr>
        <w:t>Mfold</w:t>
      </w:r>
      <w:proofErr w:type="spellEnd"/>
      <w:r w:rsidRPr="00C242A3">
        <w:rPr>
          <w:rStyle w:val="None"/>
          <w:rFonts w:ascii="Calibri" w:hAnsi="Calibri" w:cs="Calibri"/>
          <w:color w:val="auto"/>
          <w:sz w:val="24"/>
          <w:szCs w:val="24"/>
        </w:rPr>
        <w:fldChar w:fldCharType="begin"/>
      </w:r>
      <w:r w:rsidRPr="00C242A3">
        <w:rPr>
          <w:rStyle w:val="None"/>
          <w:rFonts w:ascii="Calibri" w:hAnsi="Calibri" w:cs="Calibri"/>
          <w:color w:val="auto"/>
          <w:sz w:val="24"/>
          <w:szCs w:val="24"/>
        </w:rPr>
        <w:instrText xml:space="preserve"> ADDIN ZOTERO_ITEM CSL_CITATION {"citationID":"bd9IWNPe","properties":{"formattedCitation":"\\super 33\\nosupersub{}","plainCitation":"33","noteIndex":0},"citationItems":[{"id":451,"uris":["http://zotero.org/users/433025/items/JVPBRXCM"],"uri":["http://zotero.org/users/433025/items/JVPBRXCM"],"itemData":{"id":451,"type":"article-journal","abstract":"The abbreviated name, 'mfold web server', describes a number of closely related software applications available on the World Wide Web (WWW) for the prediction of the secondary structure of single stranded nucleic acids. The objective of this web server is to provide easy access to RNA and DNA folding and hybridization software to the scientific community at large. By making use of universally available web GUIs (Graphical User Interfaces), the server circumvents the problem of portability of this software. Detailed output, in the form of structure plots with or without reliability information, single strand frequency plots and 'energy dot plots', are available for the folding of single sequences. A variety of 'bulk' servers give less information, but in a shorter time and for up to hundreds of sequences at once. The portal for the mfold web server is http://www.bioinfo.rpi.edu/applications/mfold. This URL will be referred to as 'MFOLDROOT'.","container-title":"Nucleic Acids Research","ISSN":"1362-4962","issue":"13","journalAbbreviation":"Nucleic Acids Res.","language":"eng","note":"PMID: 12824337 \nPMCID: PMC169194","page":"3406-3415","source":"NCBI PubMed","title":"Mfold web server for nucleic acid folding and hybridization prediction","volume":"31","author":[{"family":"Zuker","given":"Michael"}],"issued":{"date-parts":[["2003",7,1]]}}}],"schema":"https://github.com/citation-style-language/schema/raw/master/csl-citation.json"} </w:instrText>
      </w:r>
      <w:r w:rsidRPr="00C242A3">
        <w:rPr>
          <w:rStyle w:val="None"/>
          <w:rFonts w:ascii="Calibri" w:hAnsi="Calibri" w:cs="Calibri"/>
          <w:color w:val="auto"/>
          <w:sz w:val="24"/>
          <w:szCs w:val="24"/>
        </w:rPr>
        <w:fldChar w:fldCharType="separate"/>
      </w:r>
      <w:r w:rsidRPr="00C242A3">
        <w:rPr>
          <w:rFonts w:ascii="Calibri" w:hAnsi="Calibri" w:cs="Calibri"/>
          <w:color w:val="auto"/>
          <w:sz w:val="24"/>
          <w:szCs w:val="24"/>
          <w:vertAlign w:val="superscript"/>
          <w:lang w:val="en-GB"/>
        </w:rPr>
        <w:t>33</w:t>
      </w:r>
      <w:r w:rsidRPr="00C242A3">
        <w:rPr>
          <w:rStyle w:val="None"/>
          <w:rFonts w:ascii="Calibri" w:hAnsi="Calibri" w:cs="Calibri"/>
          <w:color w:val="auto"/>
          <w:sz w:val="24"/>
          <w:szCs w:val="24"/>
        </w:rPr>
        <w:fldChar w:fldCharType="end"/>
      </w:r>
      <w:r w:rsidRPr="00C242A3">
        <w:rPr>
          <w:rStyle w:val="None"/>
          <w:rFonts w:ascii="Calibri" w:hAnsi="Calibri" w:cs="Calibri"/>
          <w:color w:val="auto"/>
          <w:sz w:val="24"/>
          <w:szCs w:val="24"/>
        </w:rPr>
        <w:t xml:space="preserve"> analyzes the ability of a sequence to form secondary structures such as stem-loops.  </w:t>
      </w:r>
    </w:p>
    <w:p w14:paraId="72E79AFE" w14:textId="77777777" w:rsidR="00B545AB" w:rsidRPr="00C242A3" w:rsidRDefault="00B545AB" w:rsidP="00C242A3">
      <w:pPr>
        <w:pStyle w:val="BodyA"/>
        <w:spacing w:after="0" w:line="240" w:lineRule="auto"/>
        <w:jc w:val="both"/>
        <w:rPr>
          <w:rFonts w:cs="Calibri"/>
          <w:color w:val="auto"/>
          <w:sz w:val="24"/>
          <w:szCs w:val="24"/>
        </w:rPr>
      </w:pPr>
    </w:p>
    <w:p w14:paraId="43777DAA" w14:textId="4C459638" w:rsidR="00B545AB" w:rsidRPr="00C242A3" w:rsidRDefault="00514001" w:rsidP="00C242A3">
      <w:pPr>
        <w:pStyle w:val="BodyA"/>
        <w:spacing w:after="0" w:line="240" w:lineRule="auto"/>
        <w:jc w:val="both"/>
        <w:rPr>
          <w:rFonts w:cs="Calibri"/>
          <w:color w:val="auto"/>
          <w:sz w:val="24"/>
          <w:szCs w:val="24"/>
        </w:rPr>
      </w:pPr>
      <w:r w:rsidRPr="00C242A3">
        <w:rPr>
          <w:rFonts w:cs="Calibri"/>
          <w:color w:val="auto"/>
          <w:sz w:val="24"/>
          <w:szCs w:val="24"/>
        </w:rPr>
        <w:t>After secondary structure analysis</w:t>
      </w:r>
      <w:r w:rsidR="00DD2F53">
        <w:rPr>
          <w:rFonts w:cs="Calibri"/>
          <w:color w:val="auto"/>
          <w:sz w:val="24"/>
          <w:szCs w:val="24"/>
        </w:rPr>
        <w:t>,</w:t>
      </w:r>
      <w:r w:rsidRPr="00C242A3">
        <w:rPr>
          <w:rFonts w:cs="Calibri"/>
          <w:color w:val="auto"/>
          <w:sz w:val="24"/>
          <w:szCs w:val="24"/>
        </w:rPr>
        <w:t xml:space="preserve"> f</w:t>
      </w:r>
      <w:r w:rsidR="004F513D" w:rsidRPr="00C242A3">
        <w:rPr>
          <w:rFonts w:cs="Calibri"/>
          <w:color w:val="auto"/>
          <w:sz w:val="24"/>
          <w:szCs w:val="24"/>
        </w:rPr>
        <w:t xml:space="preserve">urther </w:t>
      </w:r>
      <w:r w:rsidR="004F513D" w:rsidRPr="00C242A3">
        <w:rPr>
          <w:rFonts w:cs="Calibri"/>
          <w:i/>
          <w:iCs/>
          <w:color w:val="auto"/>
          <w:sz w:val="24"/>
          <w:szCs w:val="24"/>
        </w:rPr>
        <w:t>in vitro</w:t>
      </w:r>
      <w:r w:rsidR="004F513D" w:rsidRPr="00C242A3">
        <w:rPr>
          <w:rFonts w:cs="Calibri"/>
          <w:color w:val="auto"/>
          <w:sz w:val="24"/>
          <w:szCs w:val="24"/>
        </w:rPr>
        <w:t xml:space="preserve"> experiments were performed with recombinant </w:t>
      </w:r>
      <w:r w:rsidR="00014880" w:rsidRPr="00C242A3">
        <w:rPr>
          <w:rFonts w:cs="Calibri"/>
          <w:color w:val="auto"/>
          <w:sz w:val="24"/>
          <w:szCs w:val="24"/>
        </w:rPr>
        <w:t>6X</w:t>
      </w:r>
      <w:r w:rsidR="002D342B" w:rsidRPr="00C242A3">
        <w:rPr>
          <w:rFonts w:cs="Calibri"/>
          <w:color w:val="auto"/>
          <w:sz w:val="24"/>
          <w:szCs w:val="24"/>
        </w:rPr>
        <w:t xml:space="preserve"> His-tagged</w:t>
      </w:r>
      <w:r w:rsidR="00014880" w:rsidRPr="00C242A3">
        <w:rPr>
          <w:rFonts w:cs="Calibri"/>
          <w:color w:val="auto"/>
          <w:sz w:val="24"/>
          <w:szCs w:val="24"/>
        </w:rPr>
        <w:t xml:space="preserve"> </w:t>
      </w:r>
      <w:r w:rsidR="004F513D" w:rsidRPr="00C242A3">
        <w:rPr>
          <w:rFonts w:cs="Calibri"/>
          <w:color w:val="auto"/>
          <w:sz w:val="24"/>
          <w:szCs w:val="24"/>
        </w:rPr>
        <w:t xml:space="preserve">Active DNA-dependent ATPase A Domain (ADAAD), the bovine homolog of SMARCAL1, purified from </w:t>
      </w:r>
      <w:r w:rsidR="004F513D" w:rsidRPr="00C242A3">
        <w:rPr>
          <w:rFonts w:cs="Calibri"/>
          <w:i/>
          <w:iCs/>
          <w:color w:val="auto"/>
          <w:sz w:val="24"/>
          <w:szCs w:val="24"/>
        </w:rPr>
        <w:t>E</w:t>
      </w:r>
      <w:r w:rsidR="00B545AB" w:rsidRPr="00C242A3">
        <w:rPr>
          <w:rFonts w:cs="Calibri"/>
          <w:i/>
          <w:iCs/>
          <w:color w:val="auto"/>
          <w:sz w:val="24"/>
          <w:szCs w:val="24"/>
        </w:rPr>
        <w:t>scherichia</w:t>
      </w:r>
      <w:r w:rsidR="004F513D" w:rsidRPr="00C242A3">
        <w:rPr>
          <w:rFonts w:cs="Calibri"/>
          <w:i/>
          <w:iCs/>
          <w:color w:val="auto"/>
          <w:sz w:val="24"/>
          <w:szCs w:val="24"/>
        </w:rPr>
        <w:t xml:space="preserve"> coli</w:t>
      </w:r>
      <w:r w:rsidR="0086408A" w:rsidRPr="00C242A3">
        <w:rPr>
          <w:rFonts w:cs="Calibri"/>
          <w:color w:val="auto"/>
          <w:sz w:val="24"/>
          <w:szCs w:val="24"/>
        </w:rPr>
        <w:fldChar w:fldCharType="begin"/>
      </w:r>
      <w:r w:rsidR="00CC5C2E" w:rsidRPr="00C242A3">
        <w:rPr>
          <w:rFonts w:cs="Calibri"/>
          <w:color w:val="auto"/>
          <w:sz w:val="24"/>
          <w:szCs w:val="24"/>
        </w:rPr>
        <w:instrText xml:space="preserve"> ADDIN ZOTERO_ITEM CSL_CITATION {"citationID":"RE6v9gF1","properties":{"formattedCitation":"\\super 30, 31, 34\\nosupersub{}","plainCitation":"30, 31, 34","noteIndex":0},"citationItems":[{"id":514,"uris":["http://zotero.org/users/433025/items/NGD89MUU"],"uri":["http://zotero.org/users/433025/items/NGD89MUU"],"itemData":{"id":514,"type":"article-journal","abstract":"Many members of the SWI2/SNF2 family of adenosine triphosphatases participate in the assembly/disassembly of multiprotein complexes involved in the DNA metabolic processes of transcription, recombination, repair, and chromatin remodeling. The DNA molecule serves as an essential effector or catalyst for most of the members of this particular class of proteins, and the structure of the DNA may be more important than the nucleotide sequence. Inspection of the DNA structure at sites where multiprotein complexes are assembled/disassembled for these various DNA metabolic processes reveals the presence of a common element: a double-stranded to single-stranded transition region. We now show that this DNA element is crucial for the ATP hydrolytic function of an SWI2/SNF2 family member: DNA-dependent ATPase A. We further demonstrate that a domain containing the seven helicase-related motifs that are common to the SWI2/SNF2 family of proteins mediates the interaction with the DNA, yielding specific DNA structural recognition. This study forms a primary step toward understanding the physico-biochemical nature of the interaction between a particular class of DNA-dependent ATPase and their DNA effectors. Furthermore, this study provides a foundation for development of mechanisms to specifically target this class of DNA-dependent ATPases.","container-title":"The Journal of Biological Chemistry","ISSN":"0021-9258","issue":"11","journalAbbreviation":"J. Biol. Chem","note":"PMID: 10713074","page":"7648-7655","title":"A eukaryotic SWI2/SNF2 domain, an exquisite detector of double-stranded to single-stranded DNA transition elements","volume":"275","author":[{"family":"Muthuswami","given":"R"},{"family":"Truman","given":"P A"},{"family":"Mesner","given":"L D"},{"family":"Hockensmith","given":"J W"}],"issued":{"date-parts":[["2000",3,17]]}}},{"id":531,"uris":["http://zotero.org/users/433025/items/TE8KRP88"],"uri":["http://zotero.org/users/433025/items/TE8KRP88"],"itemData":{"id":531,"type":"article-journal","abstract":"The active DNA-dependent ATPase A domain (ADAAD), a member of the SWI2/SNF2 family, has been shown to bind DNA in a structure-specific manner, recognizing DNA molecules possessing double-stranded to single-stranded transition regions leading to ATP hydrolysis. Extending these studies we have delineated the structural requirements of the DNA effector for ADAAD and have shown that the single-stranded and double-stranded regions both contribute to binding affinity while the double-stranded region additionally plays a role in determining the rate of ATP hydrolysis. We have also investigated the mechanism of interaction of DNA and ATP with ADAAD and shown that each can interact independently with ADAAD in the absence of the other. Furthermore, the protein can bind to dsDNA as well as ssDNA molecules. However, the conformation change induced by the ssDNA is different from the conformational change induced by stem-loop DNA (slDNA), thereby providing an explanation for the observed ATP hydrolysis only in the presence of the double-stranded:single-stranded transition (i.e. slDNA).","container-title":"Nucleic Acids Research","DOI":"10.1093/nar/gkp178","ISSN":"1362-4962","issue":"10","journalAbbreviation":"Nucleic Acids Res","note":"PMID: 19324887","page":"3332-3341","title":"Elucidating the mechanism of DNA-dependent ATP hydrolysis mediated by DNA-dependent ATPase A, a member of the SWI2/SNF2 protein family","volume":"37","author":[{"family":"Nongkhlaw","given":"Macmillan"},{"family":"Dutta","given":"Popy"},{"family":"Hockensmith","given":"Joel W"},{"family":"Komath","given":"Sneha Sudha"},{"family":"Muthuswami","given":"Rohini"}],"issued":{"date-parts":[["2009",6]]}}},{"id":383,"uris":["http://zotero.org/users/433025/items/84KX2UMF"],"uri":["http://zotero.org/users/433025/items/84KX2UMF"],"itemData":{"id":383,"type":"article-journal","abstract":"Mutations and deletions in SMARCAL1, an SWI2/SNF2 protein, cause Schimke immuno-osseous dysplasia (SIOD). SMARCAL1 preferentially binds to DNA molecules possessing double-stranded to single-stranded transition regions and mediates annealing helicase activity. The protein is critical for alleviating replication stress and maintaining genome integrity. In this study, we have analysed the ATPase activity of three mutations - A468P, I548N and S579L - present in SIOD patients. These mutations are present in RecA-like domain I of the protein. Analysis using active DNA-dependent ATPase A domain (ADAAD), an N-terminal deleted construct of bovine SMARCAL1, showed that all three mutants were unable to hydrolyse ATP. Conformational studies indicated that the α-helix and β-sheet content of the mutant proteins was altered compared to the wild-type protein. Molecular simulation studies confirmed that major structural changes had occurred in the mutant proteins. These changes included alteration of a loop region connecting motif Ia and II. As motif Ia has been implicated in DNA binding, ligand binding studies were done using fluorescence spectroscopy. These studies revealed that the Kd for protein-DNA interaction in the presence of ATP was indeed altered in the case of mutant proteins compared to the wild-type. Finally, in vivo studies were done to complement the in vitro and in silico studies. The results from these experiments demonstrate that mutations in human SMARCAL1 that result in loss in ATPase activity lead to increased replication stress and therefore possibly manifestation of SIOD.","container-title":"The FEBS journal","DOI":"10.1111/febs.13382","ISSN":"1742-4658","issue":"19","journalAbbreviation":"FEBS J.","language":"eng","note":"PMID: 26195148","page":"3841-3859","source":"PubMed","title":"Ligand-induced conformation changes drive ATP hydrolysis and function in SMARCAL1","volume":"282","author":[{"family":"Gupta","given":"Meghna"},{"family":"Mazumder","given":"Mohit"},{"family":"Dhatchinamoorthy","given":"Karthik"},{"family":"Nongkhlaw","given":"Macmillan"},{"family":"Haokip","given":"Dominic Thangminlen"},{"family":"Gourinath","given":"Samudrala"},{"family":"Komath","given":"Sneha Sudha"},{"family":"Muthuswami","given":"Rohini"}],"issued":{"date-parts":[["2015",10]]}}}],"schema":"https://github.com/citation-style-language/schema/raw/master/csl-citation.json"} </w:instrText>
      </w:r>
      <w:r w:rsidR="0086408A" w:rsidRPr="00C242A3">
        <w:rPr>
          <w:rFonts w:cs="Calibri"/>
          <w:color w:val="auto"/>
          <w:sz w:val="24"/>
          <w:szCs w:val="24"/>
        </w:rPr>
        <w:fldChar w:fldCharType="separate"/>
      </w:r>
      <w:r w:rsidR="00CC5C2E" w:rsidRPr="00C242A3">
        <w:rPr>
          <w:rFonts w:cs="Calibri"/>
          <w:color w:val="auto"/>
          <w:sz w:val="24"/>
          <w:szCs w:val="24"/>
          <w:vertAlign w:val="superscript"/>
          <w:lang w:val="en-GB"/>
        </w:rPr>
        <w:t>30,31,34</w:t>
      </w:r>
      <w:r w:rsidR="0086408A" w:rsidRPr="00C242A3">
        <w:rPr>
          <w:rFonts w:cs="Calibri"/>
          <w:color w:val="auto"/>
          <w:sz w:val="24"/>
          <w:szCs w:val="24"/>
        </w:rPr>
        <w:fldChar w:fldCharType="end"/>
      </w:r>
      <w:r w:rsidR="004F513D" w:rsidRPr="00C242A3">
        <w:rPr>
          <w:rFonts w:cs="Calibri"/>
          <w:color w:val="auto"/>
          <w:sz w:val="24"/>
          <w:szCs w:val="24"/>
        </w:rPr>
        <w:t xml:space="preserve">. ATPase assays were performed using ADAAD to establish that the </w:t>
      </w:r>
      <w:r w:rsidRPr="00C242A3">
        <w:rPr>
          <w:rFonts w:cs="Calibri"/>
          <w:color w:val="auto"/>
          <w:sz w:val="24"/>
          <w:szCs w:val="24"/>
        </w:rPr>
        <w:t xml:space="preserve">identified </w:t>
      </w:r>
      <w:r w:rsidR="004F513D" w:rsidRPr="00C242A3">
        <w:rPr>
          <w:rFonts w:cs="Calibri"/>
          <w:color w:val="auto"/>
          <w:sz w:val="24"/>
          <w:szCs w:val="24"/>
        </w:rPr>
        <w:t>DNA sequences c</w:t>
      </w:r>
      <w:r w:rsidR="00B545AB" w:rsidRPr="00C242A3">
        <w:rPr>
          <w:rFonts w:cs="Calibri"/>
          <w:color w:val="auto"/>
          <w:sz w:val="24"/>
          <w:szCs w:val="24"/>
        </w:rPr>
        <w:t>ould</w:t>
      </w:r>
      <w:r w:rsidR="004F513D" w:rsidRPr="00C242A3">
        <w:rPr>
          <w:rFonts w:cs="Calibri"/>
          <w:color w:val="auto"/>
          <w:sz w:val="24"/>
          <w:szCs w:val="24"/>
        </w:rPr>
        <w:t xml:space="preserve"> act as effector</w:t>
      </w:r>
      <w:r w:rsidR="00DC38E7" w:rsidRPr="00C242A3">
        <w:rPr>
          <w:rFonts w:cs="Calibri"/>
          <w:color w:val="auto"/>
          <w:sz w:val="24"/>
          <w:szCs w:val="24"/>
        </w:rPr>
        <w:t>s</w:t>
      </w:r>
      <w:r w:rsidR="00EB2CC0" w:rsidRPr="00C242A3">
        <w:rPr>
          <w:rFonts w:cs="Calibri"/>
          <w:color w:val="auto"/>
          <w:sz w:val="24"/>
          <w:szCs w:val="24"/>
        </w:rPr>
        <w:fldChar w:fldCharType="begin"/>
      </w:r>
      <w:r w:rsidR="00EB2CC0" w:rsidRPr="00C242A3">
        <w:rPr>
          <w:rFonts w:cs="Calibri"/>
          <w:color w:val="auto"/>
          <w:sz w:val="24"/>
          <w:szCs w:val="24"/>
        </w:rPr>
        <w:instrText xml:space="preserve"> ADDIN ZOTERO_ITEM CSL_CITATION {"citationID":"rdyAFE66","properties":{"formattedCitation":"\\super 28, 29\\nosupersub{}","plainCitation":"28, 29","dontUpdate":true,"noteIndex":0},"citationItems":[{"id":885,"uris":["http://zotero.org/users/433025/items/9CXDW8RI"],"uri":["http://zotero.org/users/433025/items/9CXDW8RI"],"itemData":{"id":885,"type":"article-journal","abstract":"Recent investigations have emphasized the role of miRNA biogenesis proteins in the synthesis of non-coding RNA when double-strand DNA breaks are induced by ionizing radiations. However, the role of these non-coding RNA and their regulation in response to doxorubicin-induced DNA damage is not known. In this paper, BRG1 and SMARCAL1, members of the ATP-dependent chromatin remodelling family, are shown to co-regulate the transcription of DROSHA, DGCR8, and DICER in response to double-strand DNA breaks induced by doxorubicin. Both BRG1 and SMARCAL1 are needed for the upregulation of the three miRNA biogenesis genes as absence of BRG1 results in downregulation of DGCR8 and DICER while absence of SMARCAL1 results in downregulation of DROSHA. These two proteins act in coordination to upregulate expression of DROSHA, DGCR8, and DICER when cells are treated with doxorubicin. This transcriptional regulation of the miRNA biogenesis proteins is needed for the formation of 53BP1 foci as downregulation of either BRG1 or SMARCAL1 reduced the number of 53BP1 foci in DNA damaged cells. The foci formation was restored when the downregulated cells were treated with ncRNA purified from doxorubicin treated HeLa cells. From the results obtained, we conclude that the regulation of miRNA biogenesis proteins by SMARCAL1 and BRG1 is needed for the formation of non-coding RNA and thus, 53BP1 foci in response to doxorubicin-induced DNA damage.","container-title":"Biochimica Et Biophysica Acta","DOI":"10.1016/j.bbagrm.2017.07.003","ISSN":"0006-3002","issue":"9","journalAbbreviation":"Biochim. Biophys. Acta","language":"eng","note":"PMID: 28716689","page":"936-951","source":"PubMed","title":"BRG1 and SMARCAL1 transcriptionally co-regulate DROSHA, DGCR8 and DICER in response to doxorubicin-induced DNA damage","volume":"1860","author":[{"family":"Patne","given":"Ketki"},{"family":"Rakesh","given":"Radhakrishnan"},{"family":"Arya","given":"Vijendra"},{"family":"Chanana","given":"Upasana Bedi"},{"family":"Sethy","given":"Ramesh"},{"family":"Swer","given":"Pynskhem Bok"},{"family":"Muthuswami","given":"Rohini"}],"issued":{"date-parts":[["2017"]]}}},{"id":632,"uris":["http://zotero.org/users/433025/items/J2PBZQX4"],"uri":["http://zotero.org/users/433025/items/J2PBZQX4"],"itemData":{"id":632,"type":"article-journal","abstract":"SMARCAL1, a member of the SWI2/SNF2 protein family, stabilizes replication forks during DNA damage. In this manuscript, we provide the first evidence that SMARCAL1 is also a transcriptional co-regulator modulating the expression of c-Myc, a transcription factor that regulates 10-15% genes in the human genome. BRG1, SMARCAL1 and RNAPII were found localized onto the c-myc promoter. When HeLa cells were serum starved, the occupancy of SMARCAL1 on the c-myc promoter increased while that of BRG1 and RNAPII decreased correlating with repression of c-myc transcription. Using Active DNA-dependent ATPase A Domain (ADAAD), the bovine homolog of SMARCAL1, we show that the protein can hydrolyze ATP using a specific region upstream of the CT element of the c-myc promoter as a DNA effector. The energy, thereby, released is harnessed to alter the conformation of the promoter DNA. We propose that SMARCAL1 negatively regulates c-myc transcription by altering the conformation of its promoter region during differentiation.","container-title":"Scientific Reports","DOI":"10.1038/srep17910","ISSN":"2045-2322","journalAbbreviation":"Sci Rep","language":"eng","note":"PMID: 26648259","page":"17910","source":"PubMed","title":"SMARCAL1 Negatively Regulates C-Myc Transcription By Altering The Conformation Of The Promoter Region","volume":"5","author":[{"family":"Sharma","given":"Tapan"},{"family":"Bansal","given":"Ritu"},{"family":"Haokip","given":"Dominic Thangminlen"},{"family":"Goel","given":"Isha"},{"family":"Muthuswami","given":"Rohini"}],"issued":{"date-parts":[["2015"]]}}}],"schema":"https://github.com/citation-style-language/schema/raw/master/csl-citation.json"} </w:instrText>
      </w:r>
      <w:r w:rsidR="00EB2CC0" w:rsidRPr="00C242A3">
        <w:rPr>
          <w:rFonts w:cs="Calibri"/>
          <w:color w:val="auto"/>
          <w:sz w:val="24"/>
          <w:szCs w:val="24"/>
        </w:rPr>
        <w:fldChar w:fldCharType="separate"/>
      </w:r>
      <w:r w:rsidR="00EB2CC0" w:rsidRPr="00C242A3">
        <w:rPr>
          <w:rFonts w:cs="Calibri"/>
          <w:color w:val="auto"/>
          <w:sz w:val="24"/>
          <w:szCs w:val="24"/>
          <w:vertAlign w:val="superscript"/>
          <w:lang w:val="en-GB"/>
        </w:rPr>
        <w:t>28,29</w:t>
      </w:r>
      <w:r w:rsidR="00EB2CC0" w:rsidRPr="00C242A3">
        <w:rPr>
          <w:rFonts w:cs="Calibri"/>
          <w:color w:val="auto"/>
          <w:sz w:val="24"/>
          <w:szCs w:val="24"/>
        </w:rPr>
        <w:fldChar w:fldCharType="end"/>
      </w:r>
      <w:r w:rsidR="004F513D" w:rsidRPr="00C242A3">
        <w:rPr>
          <w:rFonts w:cs="Calibri"/>
          <w:color w:val="auto"/>
          <w:sz w:val="24"/>
          <w:szCs w:val="24"/>
        </w:rPr>
        <w:t>. Finally, CD spectroscopy was performed to monitor the conformation</w:t>
      </w:r>
      <w:r w:rsidR="00B545AB" w:rsidRPr="00C242A3">
        <w:rPr>
          <w:rFonts w:cs="Calibri"/>
          <w:color w:val="auto"/>
          <w:sz w:val="24"/>
          <w:szCs w:val="24"/>
        </w:rPr>
        <w:t>al</w:t>
      </w:r>
      <w:r w:rsidR="004F513D" w:rsidRPr="00C242A3">
        <w:rPr>
          <w:rFonts w:cs="Calibri"/>
          <w:color w:val="auto"/>
          <w:sz w:val="24"/>
          <w:szCs w:val="24"/>
        </w:rPr>
        <w:t xml:space="preserve"> changes induced in the DNA molecule by ADAAD</w:t>
      </w:r>
      <w:r w:rsidR="00EB2CC0" w:rsidRPr="00C242A3">
        <w:rPr>
          <w:rFonts w:cs="Calibri"/>
          <w:color w:val="auto"/>
          <w:sz w:val="24"/>
          <w:szCs w:val="24"/>
        </w:rPr>
        <w:fldChar w:fldCharType="begin"/>
      </w:r>
      <w:r w:rsidR="00EB2CC0" w:rsidRPr="00C242A3">
        <w:rPr>
          <w:rFonts w:cs="Calibri"/>
          <w:color w:val="auto"/>
          <w:sz w:val="24"/>
          <w:szCs w:val="24"/>
        </w:rPr>
        <w:instrText xml:space="preserve"> ADDIN ZOTERO_ITEM CSL_CITATION {"citationID":"LErEVEwi","properties":{"formattedCitation":"\\super 28, 29\\nosupersub{}","plainCitation":"28, 29","noteIndex":0},"citationItems":[{"id":885,"uris":["http://zotero.org/users/433025/items/9CXDW8RI"],"uri":["http://zotero.org/users/433025/items/9CXDW8RI"],"itemData":{"id":885,"type":"article-journal","abstract":"Recent investigations have emphasized the role of miRNA biogenesis proteins in the synthesis of non-coding RNA when double-strand DNA breaks are induced by ionizing radiations. However, the role of these non-coding RNA and their regulation in response to doxorubicin-induced DNA damage is not known. In this paper, BRG1 and SMARCAL1, members of the ATP-dependent chromatin remodelling family, are shown to co-regulate the transcription of DROSHA, DGCR8, and DICER in response to double-strand DNA breaks induced by doxorubicin. Both BRG1 and SMARCAL1 are needed for the upregulation of the three miRNA biogenesis genes as absence of BRG1 results in downregulation of DGCR8 and DICER while absence of SMARCAL1 results in downregulation of DROSHA. These two proteins act in coordination to upregulate expression of DROSHA, DGCR8, and DICER when cells are treated with doxorubicin. This transcriptional regulation of the miRNA biogenesis proteins is needed for the formation of 53BP1 foci as downregulation of either BRG1 or SMARCAL1 reduced the number of 53BP1 foci in DNA damaged cells. The foci formation was restored when the downregulated cells were treated with ncRNA purified from doxorubicin treated HeLa cells. From the results obtained, we conclude that the regulation of miRNA biogenesis proteins by SMARCAL1 and BRG1 is needed for the formation of non-coding RNA and thus, 53BP1 foci in response to doxorubicin-induced DNA damage.","container-title":"Biochimica Et Biophysica Acta","DOI":"10.1016/j.bbagrm.2017.07.003","ISSN":"0006-3002","issue":"9","journalAbbreviation":"Biochim. Biophys. Acta","language":"eng","note":"PMID: 28716689","page":"936-951","source":"PubMed","title":"BRG1 and SMARCAL1 transcriptionally co-regulate DROSHA, DGCR8 and DICER in response to doxorubicin-induced DNA damage","volume":"1860","author":[{"family":"Patne","given":"Ketki"},{"family":"Rakesh","given":"Radhakrishnan"},{"family":"Arya","given":"Vijendra"},{"family":"Chanana","given":"Upasana Bedi"},{"family":"Sethy","given":"Ramesh"},{"family":"Swer","given":"Pynskhem Bok"},{"family":"Muthuswami","given":"Rohini"}],"issued":{"date-parts":[["2017"]]}}},{"id":632,"uris":["http://zotero.org/users/433025/items/J2PBZQX4"],"uri":["http://zotero.org/users/433025/items/J2PBZQX4"],"itemData":{"id":632,"type":"article-journal","abstract":"SMARCAL1, a member of the SWI2/SNF2 protein family, stabilizes replication forks during DNA damage. In this manuscript, we provide the first evidence that SMARCAL1 is also a transcriptional co-regulator modulating the expression of c-Myc, a transcription factor that regulates 10-15% genes in the human genome. BRG1, SMARCAL1 and RNAPII were found localized onto the c-myc promoter. When HeLa cells were serum starved, the occupancy of SMARCAL1 on the c-myc promoter increased while that of BRG1 and RNAPII decreased correlating with repression of c-myc transcription. Using Active DNA-dependent ATPase A Domain (ADAAD), the bovine homolog of SMARCAL1, we show that the protein can hydrolyze ATP using a specific region upstream of the CT element of the c-myc promoter as a DNA effector. The energy, thereby, released is harnessed to alter the conformation of the promoter DNA. We propose that SMARCAL1 negatively regulates c-myc transcription by altering the conformation of its promoter region during differentiation.","container-title":"Scientific Reports","DOI":"10.1038/srep17910","ISSN":"2045-2322","journalAbbreviation":"Sci Rep","language":"eng","note":"PMID: 26648259","page":"17910","source":"PubMed","title":"SMARCAL1 Negatively Regulates C-Myc Transcription By Altering The Conformation Of The Promoter Region","volume":"5","author":[{"family":"Sharma","given":"Tapan"},{"family":"Bansal","given":"Ritu"},{"family":"Haokip","given":"Dominic Thangminlen"},{"family":"Goel","given":"Isha"},{"family":"Muthuswami","given":"Rohini"}],"issued":{"date-parts":[["2015"]]}}}],"schema":"https://github.com/citation-style-language/schema/raw/master/csl-citation.json"} </w:instrText>
      </w:r>
      <w:r w:rsidR="00EB2CC0" w:rsidRPr="00C242A3">
        <w:rPr>
          <w:rFonts w:cs="Calibri"/>
          <w:color w:val="auto"/>
          <w:sz w:val="24"/>
          <w:szCs w:val="24"/>
        </w:rPr>
        <w:fldChar w:fldCharType="separate"/>
      </w:r>
      <w:r w:rsidR="00EB2CC0" w:rsidRPr="00C242A3">
        <w:rPr>
          <w:rFonts w:cs="Calibri"/>
          <w:color w:val="auto"/>
          <w:sz w:val="24"/>
          <w:szCs w:val="24"/>
          <w:vertAlign w:val="superscript"/>
          <w:lang w:val="en-GB"/>
        </w:rPr>
        <w:t>28,29</w:t>
      </w:r>
      <w:r w:rsidR="00EB2CC0" w:rsidRPr="00C242A3">
        <w:rPr>
          <w:rFonts w:cs="Calibri"/>
          <w:color w:val="auto"/>
          <w:sz w:val="24"/>
          <w:szCs w:val="24"/>
        </w:rPr>
        <w:fldChar w:fldCharType="end"/>
      </w:r>
      <w:r w:rsidR="004F513D" w:rsidRPr="00C242A3">
        <w:rPr>
          <w:rFonts w:cs="Calibri"/>
          <w:color w:val="auto"/>
          <w:sz w:val="24"/>
          <w:szCs w:val="24"/>
        </w:rPr>
        <w:t xml:space="preserve">. </w:t>
      </w:r>
    </w:p>
    <w:p w14:paraId="19C71EEA" w14:textId="77777777" w:rsidR="00B545AB" w:rsidRPr="00C242A3" w:rsidRDefault="00B545AB" w:rsidP="00C242A3">
      <w:pPr>
        <w:pStyle w:val="BodyA"/>
        <w:spacing w:after="0" w:line="240" w:lineRule="auto"/>
        <w:jc w:val="both"/>
        <w:rPr>
          <w:rFonts w:cs="Calibri"/>
          <w:color w:val="auto"/>
          <w:sz w:val="24"/>
          <w:szCs w:val="24"/>
        </w:rPr>
      </w:pPr>
    </w:p>
    <w:p w14:paraId="12077684" w14:textId="58D33E70" w:rsidR="00014880" w:rsidRPr="00C242A3" w:rsidRDefault="004F513D" w:rsidP="00C242A3">
      <w:pPr>
        <w:pStyle w:val="BodyA"/>
        <w:spacing w:after="0" w:line="240" w:lineRule="auto"/>
        <w:jc w:val="both"/>
        <w:rPr>
          <w:rFonts w:cs="Calibri"/>
          <w:color w:val="auto"/>
          <w:sz w:val="24"/>
          <w:szCs w:val="24"/>
        </w:rPr>
      </w:pPr>
      <w:r w:rsidRPr="00C242A3">
        <w:rPr>
          <w:rFonts w:cs="Calibri"/>
          <w:color w:val="auto"/>
          <w:sz w:val="24"/>
          <w:szCs w:val="24"/>
        </w:rPr>
        <w:t xml:space="preserve">To prove that the ATPase activity of the protein was essential for inducing </w:t>
      </w:r>
      <w:r w:rsidR="007D4745" w:rsidRPr="00C242A3">
        <w:rPr>
          <w:rFonts w:cs="Calibri"/>
          <w:color w:val="auto"/>
          <w:sz w:val="24"/>
          <w:szCs w:val="24"/>
        </w:rPr>
        <w:t xml:space="preserve">a </w:t>
      </w:r>
      <w:r w:rsidRPr="00C242A3">
        <w:rPr>
          <w:rFonts w:cs="Calibri"/>
          <w:color w:val="auto"/>
          <w:sz w:val="24"/>
          <w:szCs w:val="24"/>
        </w:rPr>
        <w:t xml:space="preserve">conformational change in the DNA molecule, either </w:t>
      </w:r>
      <w:r w:rsidR="00B545AB" w:rsidRPr="00C242A3">
        <w:rPr>
          <w:rFonts w:cs="Calibri"/>
          <w:color w:val="auto"/>
          <w:sz w:val="24"/>
          <w:szCs w:val="24"/>
        </w:rPr>
        <w:t>e</w:t>
      </w:r>
      <w:r w:rsidR="00014880" w:rsidRPr="00C242A3">
        <w:rPr>
          <w:rFonts w:cs="Calibri"/>
          <w:color w:val="auto"/>
          <w:sz w:val="24"/>
          <w:szCs w:val="24"/>
        </w:rPr>
        <w:t>thylenediamine</w:t>
      </w:r>
      <w:r w:rsidR="00B545AB" w:rsidRPr="00C242A3">
        <w:rPr>
          <w:rFonts w:cs="Calibri"/>
          <w:color w:val="auto"/>
          <w:sz w:val="24"/>
          <w:szCs w:val="24"/>
        </w:rPr>
        <w:t xml:space="preserve"> </w:t>
      </w:r>
      <w:r w:rsidR="00014880" w:rsidRPr="00C242A3">
        <w:rPr>
          <w:rFonts w:cs="Calibri"/>
          <w:color w:val="auto"/>
          <w:sz w:val="24"/>
          <w:szCs w:val="24"/>
        </w:rPr>
        <w:t>tetraacetic acid (</w:t>
      </w:r>
      <w:r w:rsidRPr="00C242A3">
        <w:rPr>
          <w:rFonts w:cs="Calibri"/>
          <w:color w:val="auto"/>
          <w:sz w:val="24"/>
          <w:szCs w:val="24"/>
        </w:rPr>
        <w:t>EDTA</w:t>
      </w:r>
      <w:r w:rsidR="00014880" w:rsidRPr="00C242A3">
        <w:rPr>
          <w:rFonts w:cs="Calibri"/>
          <w:color w:val="auto"/>
          <w:sz w:val="24"/>
          <w:szCs w:val="24"/>
        </w:rPr>
        <w:t>)</w:t>
      </w:r>
      <w:r w:rsidRPr="00C242A3">
        <w:rPr>
          <w:rFonts w:cs="Calibri"/>
          <w:color w:val="auto"/>
          <w:sz w:val="24"/>
          <w:szCs w:val="24"/>
        </w:rPr>
        <w:t xml:space="preserve"> was added to chelate Mg</w:t>
      </w:r>
      <w:r w:rsidRPr="00C242A3">
        <w:rPr>
          <w:rFonts w:cs="Calibri"/>
          <w:color w:val="auto"/>
          <w:sz w:val="24"/>
          <w:szCs w:val="24"/>
          <w:vertAlign w:val="superscript"/>
        </w:rPr>
        <w:t>+2</w:t>
      </w:r>
      <w:r w:rsidRPr="00C242A3">
        <w:rPr>
          <w:rFonts w:cs="Calibri"/>
          <w:color w:val="auto"/>
          <w:sz w:val="24"/>
          <w:szCs w:val="24"/>
        </w:rPr>
        <w:t xml:space="preserve"> or </w:t>
      </w:r>
      <w:r w:rsidR="00014880" w:rsidRPr="00C242A3">
        <w:rPr>
          <w:rFonts w:cs="Calibri"/>
          <w:color w:val="auto"/>
          <w:sz w:val="24"/>
          <w:szCs w:val="24"/>
        </w:rPr>
        <w:t>Active DNA-dependent ATPase A Domain Inhibitor Neomycin (</w:t>
      </w:r>
      <w:proofErr w:type="spellStart"/>
      <w:r w:rsidRPr="00C242A3">
        <w:rPr>
          <w:rFonts w:cs="Calibri"/>
          <w:color w:val="auto"/>
          <w:sz w:val="24"/>
          <w:szCs w:val="24"/>
        </w:rPr>
        <w:t>ADAADiN</w:t>
      </w:r>
      <w:proofErr w:type="spellEnd"/>
      <w:r w:rsidR="00014880" w:rsidRPr="00C242A3">
        <w:rPr>
          <w:rFonts w:cs="Calibri"/>
          <w:color w:val="auto"/>
          <w:sz w:val="24"/>
          <w:szCs w:val="24"/>
        </w:rPr>
        <w:t>)</w:t>
      </w:r>
      <w:r w:rsidRPr="00C242A3">
        <w:rPr>
          <w:rFonts w:cs="Calibri"/>
          <w:color w:val="auto"/>
          <w:sz w:val="24"/>
          <w:szCs w:val="24"/>
        </w:rPr>
        <w:t>, a specific inhibitor of the SWI/SNF protein</w:t>
      </w:r>
      <w:r w:rsidR="00B545AB" w:rsidRPr="00C242A3">
        <w:rPr>
          <w:rFonts w:cs="Calibri"/>
          <w:color w:val="auto"/>
          <w:sz w:val="24"/>
          <w:szCs w:val="24"/>
        </w:rPr>
        <w:t>,</w:t>
      </w:r>
      <w:r w:rsidRPr="00C242A3">
        <w:rPr>
          <w:rFonts w:cs="Calibri"/>
          <w:color w:val="auto"/>
          <w:sz w:val="24"/>
          <w:szCs w:val="24"/>
        </w:rPr>
        <w:t xml:space="preserve"> was added</w:t>
      </w:r>
      <w:r w:rsidR="00EB2CC0" w:rsidRPr="00C242A3">
        <w:rPr>
          <w:rFonts w:cs="Calibri"/>
          <w:color w:val="auto"/>
          <w:sz w:val="24"/>
          <w:szCs w:val="24"/>
        </w:rPr>
        <w:fldChar w:fldCharType="begin"/>
      </w:r>
      <w:r w:rsidR="00EB2CC0" w:rsidRPr="00C242A3">
        <w:rPr>
          <w:rFonts w:cs="Calibri"/>
          <w:color w:val="auto"/>
          <w:sz w:val="24"/>
          <w:szCs w:val="24"/>
        </w:rPr>
        <w:instrText xml:space="preserve"> ADDIN ZOTERO_ITEM CSL_CITATION {"citationID":"2f8lbABl","properties":{"formattedCitation":"\\super 35, 36\\nosupersub{}","plainCitation":"35, 36","noteIndex":0},"citationItems":[{"id":323,"uris":["http://zotero.org/users/433025/items/SV2M9PAQ"],"uri":["http://zotero.org/users/433025/items/SV2M9PAQ"],"itemData":{"id":323,"type":"article-journal","abstract":"BACKGROUND\n\nPreviously, we showed that aminoglycoside phosphotransferases catalyze the formation of a specific inhibitor of the SWI2/SNF2 proteins. Aminoglycoside phosphotransferases, for example neomycin-resistant genes, are used extensively as selection markers in mammalian transfections as well as in transgenic studies. However, introduction of the neomycin-resistant gene is fraught with variability in gene expression. We hypothesized that the introduction of neomycin-resistant genes into mammalian cells results in inactivation of SWI2/SNF2 proteins thereby leading to global epigenetic changes.\n\n\nMETHODOLOGY\n\nUsing fluorescence spectroscopy we have shown that the inhibitor, known as Active DNA-dependent ATPase ADomain inhibitor (ADAADi), binds to the SWI2/SNF2 proteins in the absence as well as presence of ATP and DNA. This binding occurs via a specific region known as Motif Ia leading to a conformational change in the SWI2/SNF2 proteins that precludes ATP hydrolysis. ADAADi is produced from a plethora of aminoglycosides including G418 and Streptomycin, two commonly used antibiotics in mammalian cell cultures. Mammalian cells are sensitive to ADAADi; however, cells stably transfected with neomycin-resistant genes are refractory to ADAADi. In resistant cells, endogenous SWI2/SNF2 proteins are inactivated which results in altered histone modifications. Microarray data shows that the changes in the epigenome are reflected in altered gene expression. The microarray data was validated using real-time PCR. Finally, we show that the epigenetic changes are quantized.\n\n\nSIGNIFICANCE\n\nThe use of neomycin-resistant genes revolutionized mammalian transfections even though questions linger about efficacy. In this study, we have demonstrated that selection of neomycin-resistant cells results in survival of only those cells that have undergone epigenetic changes, and therefore, data obtained using these resistant genes as selection markers need to be cautiously evaluated.","container-title":"PloS one","DOI":"10.1371/journal.pone.0049822","ISSN":"1932-6203","issue":"11","journalAbbreviation":"PLoS ONE","note":"PMID: 23209606","page":"e49822","source":"NCBI PubMed","title":"Global epigenetic changes induced by SWI2/SNF2 inhibitors characterize neomycin-resistant mammalian cells","volume":"7","author":[{"family":"Dutta","given":"Popy"},{"family":"Tanti","given":"Goutam Kumar"},{"family":"Sharma","given":"Soni"},{"family":"Goswami","given":"Shyamal K"},{"family":"Komath","given":"Sneha Sudha"},{"family":"Mayo","given":"Marty W"},{"family":"Hockensmith","given":"Joel W"},{"family":"Muthuswami","given":"Rohini"}],"issued":{"date-parts":[["2012"]]}}},{"id":115,"uris":["http://zotero.org/users/433025/items/347CHJ9Q"],"uri":["http://zotero.org/users/433025/items/347CHJ9Q"],"itemData":{"id":115,"type":"article-journal","abstract":"Members of the SWI2/SNF2 family of proteins participate in an array of nucleic acid metabolic functions, including chromatin remodeling and transcription. The present studies identify a novel strategy to specifically inhibit the functional DNA-dependent adenosinetriphosphatase (ATPase) motor domain common to SWI2/SNF2 family members. We have identified preparations of phosphoaminoglycosides, which are natural products of aminoglycoside-resistant bacteria, as inhibitors of the in vitro activities of three SWI2/SNF2 family members. These compounds inhibit the ATPase activity of the active DNA-dependent ATPase A domain (ADAAD) by competing with respect to DNA and thus have no effect on DNA-independent ATPases or on RNA-dependent ATPases. Within the superfamily of DNA-dependent ATPases, these compounds are most potent toward SWI2/SNF2 family members and less potent toward other DNA-dependent ATPases. We demonstrate that it is feasible to target DNA-dependent ATPases of a particular type without affecting the function of other ATPases. As the SWI2/SNF2 proteins have been proposed to function in all aspects of DNA metabolism, this paper provides an archetype for development of DNA metabolic inhibitors.","container-title":"Biochemistry","ISSN":"0006-2960","issue":"15","journalAbbreviation":"Biochemistry","note":"PMID: 10757984","page":"4358-4365","title":"Phosphoaminoglycosides inhibit SWI2/SNF2 family DNA-dependent molecular motor domains","volume":"39","author":[{"family":"Muthuswami","given":"R"},{"family":"Mesner","given":"L D"},{"family":"Wang","given":"D"},{"family":"Hill","given":"D A"},{"family":"Imbalzano","given":"A N"},{"family":"Hockensmith","given":"J W"}],"issued":{"date-parts":[["2000",4,18]]}}}],"schema":"https://github.com/citation-style-language/schema/raw/master/csl-citation.json"} </w:instrText>
      </w:r>
      <w:r w:rsidR="00EB2CC0" w:rsidRPr="00C242A3">
        <w:rPr>
          <w:rFonts w:cs="Calibri"/>
          <w:color w:val="auto"/>
          <w:sz w:val="24"/>
          <w:szCs w:val="24"/>
        </w:rPr>
        <w:fldChar w:fldCharType="separate"/>
      </w:r>
      <w:r w:rsidR="00EB2CC0" w:rsidRPr="00C242A3">
        <w:rPr>
          <w:rFonts w:cs="Calibri"/>
          <w:color w:val="auto"/>
          <w:sz w:val="24"/>
          <w:szCs w:val="24"/>
          <w:vertAlign w:val="superscript"/>
          <w:lang w:val="en-GB"/>
        </w:rPr>
        <w:t>35,36</w:t>
      </w:r>
      <w:r w:rsidR="00EB2CC0" w:rsidRPr="00C242A3">
        <w:rPr>
          <w:rFonts w:cs="Calibri"/>
          <w:color w:val="auto"/>
          <w:sz w:val="24"/>
          <w:szCs w:val="24"/>
        </w:rPr>
        <w:fldChar w:fldCharType="end"/>
      </w:r>
      <w:r w:rsidRPr="00C242A3">
        <w:rPr>
          <w:rFonts w:cs="Calibri"/>
          <w:color w:val="auto"/>
          <w:sz w:val="24"/>
          <w:szCs w:val="24"/>
        </w:rPr>
        <w:t xml:space="preserve">. </w:t>
      </w:r>
      <w:r w:rsidR="00014880" w:rsidRPr="00C242A3">
        <w:rPr>
          <w:rFonts w:cs="Calibri"/>
          <w:color w:val="auto"/>
          <w:sz w:val="24"/>
          <w:szCs w:val="24"/>
        </w:rPr>
        <w:t xml:space="preserve">This CD spectroscopic technique can be utilized with any purified protein that has been demonstrated by </w:t>
      </w:r>
      <w:proofErr w:type="spellStart"/>
      <w:r w:rsidR="00014880" w:rsidRPr="00C242A3">
        <w:rPr>
          <w:rFonts w:cs="Calibri"/>
          <w:color w:val="auto"/>
          <w:sz w:val="24"/>
          <w:szCs w:val="24"/>
        </w:rPr>
        <w:t>ChIP</w:t>
      </w:r>
      <w:proofErr w:type="spellEnd"/>
      <w:r w:rsidR="00014880" w:rsidRPr="00C242A3">
        <w:rPr>
          <w:rFonts w:cs="Calibri"/>
          <w:color w:val="auto"/>
          <w:sz w:val="24"/>
          <w:szCs w:val="24"/>
        </w:rPr>
        <w:t xml:space="preserve"> or any other relevant assay to bind to a predicted genomic region of a promoter.</w:t>
      </w:r>
    </w:p>
    <w:p w14:paraId="1948BF60" w14:textId="77777777" w:rsidR="006240B2" w:rsidRPr="00C242A3" w:rsidRDefault="006240B2" w:rsidP="00C242A3">
      <w:pPr>
        <w:pStyle w:val="BodyA"/>
        <w:spacing w:after="0" w:line="240" w:lineRule="auto"/>
        <w:jc w:val="both"/>
        <w:rPr>
          <w:rFonts w:eastAsia="Times New Roman" w:cs="Calibri"/>
          <w:color w:val="auto"/>
          <w:sz w:val="24"/>
          <w:szCs w:val="24"/>
        </w:rPr>
      </w:pPr>
    </w:p>
    <w:p w14:paraId="56BEA843" w14:textId="52F525CB" w:rsidR="000A76B9" w:rsidRPr="00C242A3" w:rsidRDefault="000A76B9" w:rsidP="00C242A3">
      <w:pPr>
        <w:pStyle w:val="BodyB"/>
        <w:jc w:val="both"/>
        <w:rPr>
          <w:rFonts w:ascii="Calibri" w:eastAsia="Calibri" w:hAnsi="Calibri" w:cs="Calibri"/>
          <w:b/>
          <w:bCs/>
          <w:color w:val="auto"/>
          <w:lang w:val="es-ES_tradnl"/>
        </w:rPr>
      </w:pPr>
      <w:r w:rsidRPr="00C242A3">
        <w:rPr>
          <w:rFonts w:ascii="Calibri" w:hAnsi="Calibri" w:cs="Calibri"/>
          <w:b/>
          <w:bCs/>
          <w:color w:val="auto"/>
          <w:lang w:val="es-ES_tradnl"/>
        </w:rPr>
        <w:t>PROTOCOL</w:t>
      </w:r>
      <w:r w:rsidR="00CB70BC" w:rsidRPr="00C242A3">
        <w:rPr>
          <w:rFonts w:ascii="Calibri" w:hAnsi="Calibri" w:cs="Calibri"/>
          <w:b/>
          <w:bCs/>
          <w:color w:val="auto"/>
          <w:lang w:val="es-ES_tradnl"/>
        </w:rPr>
        <w:t>:</w:t>
      </w:r>
    </w:p>
    <w:p w14:paraId="63FC1E1D" w14:textId="77777777" w:rsidR="000A76B9" w:rsidRPr="00C242A3" w:rsidRDefault="000A76B9" w:rsidP="00C242A3">
      <w:pPr>
        <w:pStyle w:val="BodyB"/>
        <w:jc w:val="both"/>
        <w:rPr>
          <w:rFonts w:ascii="Calibri" w:eastAsia="Calibri" w:hAnsi="Calibri" w:cs="Calibri"/>
          <w:color w:val="auto"/>
        </w:rPr>
      </w:pPr>
    </w:p>
    <w:p w14:paraId="5A1C1DD8" w14:textId="77777777" w:rsidR="000A76B9" w:rsidRPr="00C242A3" w:rsidRDefault="000A76B9" w:rsidP="00C242A3">
      <w:pPr>
        <w:pStyle w:val="BodyB"/>
        <w:jc w:val="both"/>
        <w:rPr>
          <w:rFonts w:ascii="Calibri" w:eastAsia="Calibri" w:hAnsi="Calibri" w:cs="Calibri"/>
          <w:b/>
          <w:bCs/>
          <w:color w:val="auto"/>
        </w:rPr>
      </w:pPr>
      <w:r w:rsidRPr="00C242A3">
        <w:rPr>
          <w:rFonts w:ascii="Calibri" w:hAnsi="Calibri" w:cs="Calibri"/>
          <w:b/>
          <w:bCs/>
          <w:color w:val="auto"/>
        </w:rPr>
        <w:t>1. Working concentration of the reaction components</w:t>
      </w:r>
    </w:p>
    <w:p w14:paraId="01AE1A0E" w14:textId="77777777" w:rsidR="000A76B9" w:rsidRPr="00C242A3" w:rsidRDefault="000A76B9" w:rsidP="00C242A3">
      <w:pPr>
        <w:pStyle w:val="BodyB"/>
        <w:jc w:val="both"/>
        <w:rPr>
          <w:rFonts w:ascii="Calibri" w:eastAsia="Calibri" w:hAnsi="Calibri" w:cs="Calibri"/>
          <w:color w:val="auto"/>
        </w:rPr>
      </w:pPr>
    </w:p>
    <w:p w14:paraId="0F2A34E6" w14:textId="02731FAA" w:rsidR="000A76B9" w:rsidRPr="00C242A3" w:rsidRDefault="000A76B9" w:rsidP="00C242A3">
      <w:pPr>
        <w:pStyle w:val="BodyB"/>
        <w:numPr>
          <w:ilvl w:val="1"/>
          <w:numId w:val="9"/>
        </w:numPr>
        <w:ind w:left="0" w:firstLine="0"/>
        <w:jc w:val="both"/>
        <w:rPr>
          <w:rFonts w:ascii="Calibri" w:hAnsi="Calibri" w:cs="Calibri"/>
          <w:color w:val="auto"/>
          <w:highlight w:val="yellow"/>
        </w:rPr>
      </w:pPr>
      <w:r w:rsidRPr="00C242A3">
        <w:rPr>
          <w:rFonts w:ascii="Calibri" w:hAnsi="Calibri" w:cs="Calibri"/>
          <w:color w:val="auto"/>
          <w:highlight w:val="yellow"/>
        </w:rPr>
        <w:t xml:space="preserve">Prepare the working concentrations of buffers and other </w:t>
      </w:r>
      <w:r w:rsidR="0031329F">
        <w:rPr>
          <w:rFonts w:ascii="Calibri" w:hAnsi="Calibri" w:cs="Calibri"/>
          <w:color w:val="auto"/>
          <w:highlight w:val="yellow"/>
        </w:rPr>
        <w:t xml:space="preserve">reaction </w:t>
      </w:r>
      <w:r w:rsidRPr="00C242A3">
        <w:rPr>
          <w:rFonts w:ascii="Calibri" w:hAnsi="Calibri" w:cs="Calibri"/>
          <w:color w:val="auto"/>
          <w:highlight w:val="yellow"/>
        </w:rPr>
        <w:t>components fresh</w:t>
      </w:r>
      <w:r w:rsidR="009227E6">
        <w:rPr>
          <w:rFonts w:ascii="Calibri" w:hAnsi="Calibri" w:cs="Calibri"/>
          <w:color w:val="auto"/>
          <w:highlight w:val="yellow"/>
        </w:rPr>
        <w:t>ly</w:t>
      </w:r>
      <w:r w:rsidRPr="00C242A3">
        <w:rPr>
          <w:rFonts w:ascii="Calibri" w:hAnsi="Calibri" w:cs="Calibri"/>
          <w:color w:val="auto"/>
          <w:highlight w:val="yellow"/>
        </w:rPr>
        <w:t xml:space="preserve"> </w:t>
      </w:r>
      <w:r w:rsidR="00D86FA3">
        <w:rPr>
          <w:rFonts w:ascii="Calibri" w:hAnsi="Calibri" w:cs="Calibri"/>
          <w:color w:val="auto"/>
          <w:highlight w:val="yellow"/>
        </w:rPr>
        <w:t>(</w:t>
      </w:r>
      <w:r w:rsidR="00D86FA3" w:rsidRPr="00D86FA3">
        <w:rPr>
          <w:rFonts w:ascii="Calibri" w:hAnsi="Calibri" w:cs="Calibri"/>
          <w:color w:val="auto"/>
        </w:rPr>
        <w:t xml:space="preserve">see </w:t>
      </w:r>
      <w:r w:rsidR="00D86FA3" w:rsidRPr="00D86FA3">
        <w:rPr>
          <w:rFonts w:ascii="Calibri" w:hAnsi="Calibri" w:cs="Calibri"/>
          <w:b/>
          <w:bCs/>
          <w:color w:val="auto"/>
        </w:rPr>
        <w:t xml:space="preserve">Table </w:t>
      </w:r>
      <w:r w:rsidR="00C54E63">
        <w:rPr>
          <w:rFonts w:ascii="Calibri" w:hAnsi="Calibri" w:cs="Calibri"/>
          <w:b/>
          <w:bCs/>
          <w:color w:val="auto"/>
        </w:rPr>
        <w:t>1</w:t>
      </w:r>
      <w:r w:rsidR="00D86FA3">
        <w:rPr>
          <w:rFonts w:ascii="Calibri" w:hAnsi="Calibri" w:cs="Calibri"/>
          <w:color w:val="auto"/>
          <w:highlight w:val="yellow"/>
        </w:rPr>
        <w:t xml:space="preserve">) </w:t>
      </w:r>
      <w:r w:rsidRPr="00C242A3">
        <w:rPr>
          <w:rFonts w:ascii="Calibri" w:hAnsi="Calibri" w:cs="Calibri"/>
          <w:color w:val="auto"/>
          <w:highlight w:val="yellow"/>
        </w:rPr>
        <w:t>and keep them at 4</w:t>
      </w:r>
      <w:r w:rsidR="00EC19D9" w:rsidRPr="00C242A3">
        <w:rPr>
          <w:rFonts w:ascii="Calibri" w:hAnsi="Calibri" w:cs="Calibri"/>
          <w:color w:val="auto"/>
          <w:highlight w:val="yellow"/>
        </w:rPr>
        <w:t xml:space="preserve"> °</w:t>
      </w:r>
      <w:r w:rsidRPr="00C242A3">
        <w:rPr>
          <w:rFonts w:ascii="Calibri" w:hAnsi="Calibri" w:cs="Calibri"/>
          <w:color w:val="auto"/>
          <w:highlight w:val="yellow"/>
        </w:rPr>
        <w:t xml:space="preserve">C before </w:t>
      </w:r>
      <w:r w:rsidR="00EC19D9" w:rsidRPr="00C242A3">
        <w:rPr>
          <w:rFonts w:ascii="Calibri" w:hAnsi="Calibri" w:cs="Calibri"/>
          <w:color w:val="auto"/>
          <w:highlight w:val="yellow"/>
        </w:rPr>
        <w:t>setting up</w:t>
      </w:r>
      <w:r w:rsidRPr="00C242A3">
        <w:rPr>
          <w:rFonts w:ascii="Calibri" w:hAnsi="Calibri" w:cs="Calibri"/>
          <w:color w:val="auto"/>
          <w:highlight w:val="yellow"/>
        </w:rPr>
        <w:t xml:space="preserve"> the reactions.</w:t>
      </w:r>
    </w:p>
    <w:p w14:paraId="613C1CAB" w14:textId="77777777" w:rsidR="000A76B9" w:rsidRPr="00C242A3" w:rsidRDefault="000A76B9" w:rsidP="00C242A3">
      <w:pPr>
        <w:pStyle w:val="BodyB"/>
        <w:jc w:val="both"/>
        <w:rPr>
          <w:rFonts w:ascii="Calibri" w:eastAsia="Calibri" w:hAnsi="Calibri" w:cs="Calibri"/>
          <w:color w:val="auto"/>
        </w:rPr>
      </w:pPr>
    </w:p>
    <w:p w14:paraId="5A24B70B" w14:textId="4B88FF9F" w:rsidR="000A76B9" w:rsidRPr="00C242A3" w:rsidRDefault="008A641A" w:rsidP="00C242A3">
      <w:pPr>
        <w:pStyle w:val="BodyB"/>
        <w:jc w:val="both"/>
        <w:rPr>
          <w:rFonts w:ascii="Calibri" w:hAnsi="Calibri" w:cs="Calibri"/>
          <w:color w:val="auto"/>
        </w:rPr>
      </w:pPr>
      <w:r w:rsidRPr="00C242A3">
        <w:rPr>
          <w:rFonts w:ascii="Calibri" w:hAnsi="Calibri" w:cs="Calibri"/>
          <w:color w:val="auto"/>
        </w:rPr>
        <w:t xml:space="preserve">NOTE: </w:t>
      </w:r>
      <w:r w:rsidR="000A76B9" w:rsidRPr="00C242A3">
        <w:rPr>
          <w:rFonts w:ascii="Calibri" w:hAnsi="Calibri" w:cs="Calibri"/>
          <w:color w:val="auto"/>
        </w:rPr>
        <w:t>For the reactions described in this paper, the working concentrations of components are as follows: Sodium phosphate buffer (pH</w:t>
      </w:r>
      <w:r w:rsidR="00322529" w:rsidRPr="00C242A3">
        <w:rPr>
          <w:rFonts w:ascii="Calibri" w:hAnsi="Calibri" w:cs="Calibri"/>
          <w:color w:val="auto"/>
        </w:rPr>
        <w:t xml:space="preserve"> </w:t>
      </w:r>
      <w:r w:rsidR="000A76B9" w:rsidRPr="00C242A3">
        <w:rPr>
          <w:rFonts w:ascii="Calibri" w:hAnsi="Calibri" w:cs="Calibri"/>
          <w:color w:val="auto"/>
        </w:rPr>
        <w:t>7.0)</w:t>
      </w:r>
      <w:r w:rsidR="00322529" w:rsidRPr="00C242A3">
        <w:rPr>
          <w:rFonts w:ascii="Calibri" w:hAnsi="Calibri" w:cs="Calibri"/>
          <w:color w:val="auto"/>
        </w:rPr>
        <w:t xml:space="preserve"> </w:t>
      </w:r>
      <w:r w:rsidR="000A76B9" w:rsidRPr="00C242A3">
        <w:rPr>
          <w:rFonts w:ascii="Calibri" w:hAnsi="Calibri" w:cs="Calibri"/>
          <w:color w:val="auto"/>
          <w:lang w:val="fr-FR"/>
        </w:rPr>
        <w:t>1 mM, ATP</w:t>
      </w:r>
      <w:r w:rsidR="00322529" w:rsidRPr="00C242A3">
        <w:rPr>
          <w:rFonts w:ascii="Calibri" w:hAnsi="Calibri" w:cs="Calibri"/>
          <w:color w:val="auto"/>
        </w:rPr>
        <w:t xml:space="preserve"> </w:t>
      </w:r>
      <w:r w:rsidR="000A76B9" w:rsidRPr="00C242A3">
        <w:rPr>
          <w:rFonts w:ascii="Calibri" w:hAnsi="Calibri" w:cs="Calibri"/>
          <w:color w:val="auto"/>
        </w:rPr>
        <w:t>2 mM, DNA</w:t>
      </w:r>
      <w:r w:rsidR="00322529" w:rsidRPr="00C242A3">
        <w:rPr>
          <w:rFonts w:ascii="Calibri" w:hAnsi="Calibri" w:cs="Calibri"/>
          <w:color w:val="auto"/>
        </w:rPr>
        <w:t xml:space="preserve"> </w:t>
      </w:r>
      <w:r w:rsidR="000A76B9" w:rsidRPr="00C242A3">
        <w:rPr>
          <w:rFonts w:ascii="Calibri" w:hAnsi="Calibri" w:cs="Calibri"/>
          <w:color w:val="auto"/>
          <w:lang w:val="de-DE"/>
        </w:rPr>
        <w:t xml:space="preserve">500 nM, Protein </w:t>
      </w:r>
      <w:r w:rsidR="000A76B9" w:rsidRPr="00C242A3">
        <w:rPr>
          <w:rFonts w:ascii="Calibri" w:hAnsi="Calibri" w:cs="Calibri"/>
          <w:color w:val="auto"/>
          <w:lang w:val="ru-RU"/>
        </w:rPr>
        <w:t xml:space="preserve">1 </w:t>
      </w:r>
      <w:proofErr w:type="spellStart"/>
      <w:r w:rsidR="000A76B9" w:rsidRPr="00C242A3">
        <w:rPr>
          <w:rFonts w:ascii="Calibri" w:hAnsi="Calibri" w:cs="Calibri"/>
          <w:color w:val="auto"/>
        </w:rPr>
        <w:t>μM</w:t>
      </w:r>
      <w:proofErr w:type="spellEnd"/>
      <w:r w:rsidR="000A76B9" w:rsidRPr="00C242A3">
        <w:rPr>
          <w:rFonts w:ascii="Calibri" w:hAnsi="Calibri" w:cs="Calibri"/>
          <w:color w:val="auto"/>
        </w:rPr>
        <w:t>, MgCl</w:t>
      </w:r>
      <w:r w:rsidR="000A76B9" w:rsidRPr="00C242A3">
        <w:rPr>
          <w:rFonts w:ascii="Calibri" w:hAnsi="Calibri" w:cs="Calibri"/>
          <w:color w:val="auto"/>
          <w:vertAlign w:val="subscript"/>
        </w:rPr>
        <w:t>2</w:t>
      </w:r>
      <w:r w:rsidR="000A76B9" w:rsidRPr="00C242A3">
        <w:rPr>
          <w:rFonts w:ascii="Calibri" w:hAnsi="Calibri" w:cs="Calibri"/>
          <w:color w:val="auto"/>
        </w:rPr>
        <w:t xml:space="preserve"> </w:t>
      </w:r>
      <w:r w:rsidR="000A76B9" w:rsidRPr="00C242A3">
        <w:rPr>
          <w:rFonts w:ascii="Calibri" w:hAnsi="Calibri" w:cs="Calibri"/>
          <w:color w:val="auto"/>
          <w:lang w:val="pt-PT"/>
        </w:rPr>
        <w:t>10 mM, EDTA</w:t>
      </w:r>
      <w:r w:rsidR="00322529" w:rsidRPr="00C242A3">
        <w:rPr>
          <w:rFonts w:ascii="Calibri" w:hAnsi="Calibri" w:cs="Calibri"/>
          <w:color w:val="auto"/>
        </w:rPr>
        <w:t xml:space="preserve"> </w:t>
      </w:r>
      <w:r w:rsidR="000A76B9" w:rsidRPr="00C242A3">
        <w:rPr>
          <w:rFonts w:ascii="Calibri" w:hAnsi="Calibri" w:cs="Calibri"/>
          <w:color w:val="auto"/>
        </w:rPr>
        <w:t xml:space="preserve">50 mM, </w:t>
      </w:r>
      <w:proofErr w:type="spellStart"/>
      <w:r w:rsidR="000A76B9" w:rsidRPr="00C242A3">
        <w:rPr>
          <w:rFonts w:ascii="Calibri" w:hAnsi="Calibri" w:cs="Calibri"/>
          <w:color w:val="auto"/>
        </w:rPr>
        <w:t>ADAADiN</w:t>
      </w:r>
      <w:proofErr w:type="spellEnd"/>
      <w:r w:rsidR="000A76B9" w:rsidRPr="00C242A3">
        <w:rPr>
          <w:rFonts w:ascii="Calibri" w:hAnsi="Calibri" w:cs="Calibri"/>
          <w:color w:val="auto"/>
        </w:rPr>
        <w:t xml:space="preserve"> 5</w:t>
      </w:r>
      <w:r w:rsidR="000613EB" w:rsidRPr="00C242A3">
        <w:rPr>
          <w:rFonts w:ascii="Calibri" w:hAnsi="Calibri" w:cs="Calibri"/>
          <w:color w:val="auto"/>
        </w:rPr>
        <w:t xml:space="preserve"> </w:t>
      </w:r>
      <w:r w:rsidR="000A76B9" w:rsidRPr="00C242A3">
        <w:rPr>
          <w:rFonts w:ascii="Calibri" w:hAnsi="Calibri" w:cs="Calibri"/>
          <w:color w:val="auto"/>
        </w:rPr>
        <w:t>µM.</w:t>
      </w:r>
    </w:p>
    <w:p w14:paraId="4D8F028D" w14:textId="77777777" w:rsidR="000A76B9" w:rsidRPr="00C242A3" w:rsidRDefault="000A76B9" w:rsidP="00C242A3">
      <w:pPr>
        <w:pStyle w:val="BodyB"/>
        <w:jc w:val="both"/>
        <w:rPr>
          <w:rFonts w:ascii="Calibri" w:eastAsia="Calibri" w:hAnsi="Calibri" w:cs="Calibri"/>
          <w:b/>
          <w:bCs/>
          <w:color w:val="auto"/>
        </w:rPr>
      </w:pPr>
      <w:r w:rsidRPr="00C242A3">
        <w:rPr>
          <w:rFonts w:ascii="Calibri" w:eastAsia="Calibri" w:hAnsi="Calibri" w:cs="Calibri"/>
          <w:color w:val="auto"/>
          <w:u w:color="333333"/>
        </w:rPr>
        <w:lastRenderedPageBreak/>
        <w:br/>
      </w:r>
      <w:r w:rsidRPr="00C242A3">
        <w:rPr>
          <w:rFonts w:ascii="Calibri" w:hAnsi="Calibri" w:cs="Calibri"/>
          <w:b/>
          <w:bCs/>
          <w:color w:val="auto"/>
        </w:rPr>
        <w:t>2. ATPase activity</w:t>
      </w:r>
    </w:p>
    <w:p w14:paraId="0261C819" w14:textId="77777777" w:rsidR="000A76B9" w:rsidRPr="00C242A3" w:rsidRDefault="000A76B9" w:rsidP="00C242A3">
      <w:pPr>
        <w:pStyle w:val="BodyB"/>
        <w:jc w:val="both"/>
        <w:rPr>
          <w:rFonts w:ascii="Calibri" w:eastAsia="Calibri" w:hAnsi="Calibri" w:cs="Calibri"/>
          <w:color w:val="auto"/>
          <w:u w:color="333333"/>
        </w:rPr>
      </w:pPr>
    </w:p>
    <w:p w14:paraId="7C4617A2" w14:textId="61C35B64" w:rsidR="000A76B9" w:rsidRPr="00C242A3" w:rsidRDefault="000A76B9" w:rsidP="00C242A3">
      <w:pPr>
        <w:pStyle w:val="BodyB"/>
        <w:jc w:val="both"/>
        <w:rPr>
          <w:rFonts w:ascii="Calibri" w:eastAsia="Calibri" w:hAnsi="Calibri" w:cs="Calibri"/>
          <w:color w:val="auto"/>
          <w:highlight w:val="yellow"/>
        </w:rPr>
      </w:pPr>
      <w:r w:rsidRPr="00C242A3">
        <w:rPr>
          <w:rFonts w:ascii="Calibri" w:hAnsi="Calibri" w:cs="Calibri"/>
          <w:color w:val="auto"/>
        </w:rPr>
        <w:t>2.1</w:t>
      </w:r>
      <w:r w:rsidR="00FB21F1" w:rsidRPr="00C242A3">
        <w:rPr>
          <w:rFonts w:ascii="Calibri" w:hAnsi="Calibri" w:cs="Calibri"/>
          <w:color w:val="auto"/>
        </w:rPr>
        <w:t>.</w:t>
      </w:r>
      <w:r w:rsidRPr="00C242A3">
        <w:rPr>
          <w:rFonts w:ascii="Calibri" w:hAnsi="Calibri" w:cs="Calibri"/>
          <w:color w:val="auto"/>
        </w:rPr>
        <w:t xml:space="preserve"> </w:t>
      </w:r>
      <w:r w:rsidRPr="00C242A3">
        <w:rPr>
          <w:rFonts w:ascii="Calibri" w:hAnsi="Calibri" w:cs="Calibri"/>
          <w:color w:val="auto"/>
          <w:highlight w:val="yellow"/>
        </w:rPr>
        <w:t xml:space="preserve">Before CD spectroscopy, </w:t>
      </w:r>
      <w:r w:rsidR="00FB21F1" w:rsidRPr="00C242A3">
        <w:rPr>
          <w:rFonts w:ascii="Calibri" w:hAnsi="Calibri" w:cs="Calibri"/>
          <w:color w:val="auto"/>
          <w:highlight w:val="yellow"/>
        </w:rPr>
        <w:t xml:space="preserve">establish </w:t>
      </w:r>
      <w:r w:rsidRPr="00C242A3">
        <w:rPr>
          <w:rFonts w:ascii="Calibri" w:hAnsi="Calibri" w:cs="Calibri"/>
          <w:color w:val="auto"/>
          <w:highlight w:val="yellow"/>
        </w:rPr>
        <w:t>the ATPase activity of the protein in the presence of the DNA molecules</w:t>
      </w:r>
      <w:r w:rsidR="00FB21F1" w:rsidRPr="00C242A3">
        <w:rPr>
          <w:rFonts w:ascii="Calibri" w:hAnsi="Calibri" w:cs="Calibri"/>
          <w:color w:val="auto"/>
          <w:highlight w:val="yellow"/>
        </w:rPr>
        <w:t xml:space="preserve"> </w:t>
      </w:r>
      <w:r w:rsidRPr="00C242A3">
        <w:rPr>
          <w:rFonts w:ascii="Calibri" w:hAnsi="Calibri" w:cs="Calibri"/>
          <w:color w:val="auto"/>
          <w:highlight w:val="yellow"/>
        </w:rPr>
        <w:t xml:space="preserve">to ensure that the protein used in the CD spectroscopy is active and to identify the DNA molecules that are optimally effective in eliciting ATP hydrolysis.   </w:t>
      </w:r>
    </w:p>
    <w:p w14:paraId="280596AB" w14:textId="77777777" w:rsidR="000A76B9" w:rsidRPr="00C242A3" w:rsidRDefault="000A76B9" w:rsidP="00C242A3">
      <w:pPr>
        <w:pStyle w:val="BodyB"/>
        <w:jc w:val="both"/>
        <w:rPr>
          <w:rFonts w:ascii="Calibri" w:eastAsia="Calibri" w:hAnsi="Calibri" w:cs="Calibri"/>
          <w:color w:val="auto"/>
          <w:highlight w:val="yellow"/>
        </w:rPr>
      </w:pPr>
    </w:p>
    <w:p w14:paraId="7971EF6A" w14:textId="7732180A" w:rsidR="000A76B9" w:rsidRPr="00C242A3" w:rsidRDefault="000A76B9" w:rsidP="00C242A3">
      <w:pPr>
        <w:pStyle w:val="BodyB"/>
        <w:jc w:val="both"/>
        <w:rPr>
          <w:rFonts w:ascii="Calibri" w:eastAsia="Calibri" w:hAnsi="Calibri" w:cs="Calibri"/>
          <w:color w:val="auto"/>
          <w:highlight w:val="yellow"/>
        </w:rPr>
      </w:pPr>
      <w:r w:rsidRPr="00C242A3">
        <w:rPr>
          <w:rFonts w:ascii="Calibri" w:hAnsi="Calibri" w:cs="Calibri"/>
          <w:color w:val="auto"/>
          <w:highlight w:val="yellow"/>
        </w:rPr>
        <w:t>2.2</w:t>
      </w:r>
      <w:r w:rsidR="00FB21F1" w:rsidRPr="00C242A3">
        <w:rPr>
          <w:rFonts w:ascii="Calibri" w:hAnsi="Calibri" w:cs="Calibri"/>
          <w:color w:val="auto"/>
          <w:highlight w:val="yellow"/>
        </w:rPr>
        <w:t>.</w:t>
      </w:r>
      <w:r w:rsidRPr="00C242A3">
        <w:rPr>
          <w:rFonts w:ascii="Calibri" w:hAnsi="Calibri" w:cs="Calibri"/>
          <w:color w:val="auto"/>
          <w:highlight w:val="yellow"/>
        </w:rPr>
        <w:t xml:space="preserve"> Measure the ATPase activity of the protein </w:t>
      </w:r>
      <w:r w:rsidR="002D7131" w:rsidRPr="00C242A3">
        <w:rPr>
          <w:rFonts w:ascii="Calibri" w:hAnsi="Calibri" w:cs="Calibri"/>
          <w:color w:val="auto"/>
          <w:highlight w:val="yellow"/>
        </w:rPr>
        <w:t xml:space="preserve">in the presence of different DNA molecules </w:t>
      </w:r>
      <w:r w:rsidRPr="00C242A3">
        <w:rPr>
          <w:rFonts w:ascii="Calibri" w:hAnsi="Calibri" w:cs="Calibri"/>
          <w:color w:val="auto"/>
          <w:highlight w:val="yellow"/>
        </w:rPr>
        <w:t xml:space="preserve">by </w:t>
      </w:r>
      <w:r w:rsidR="00FB21F1" w:rsidRPr="00C242A3">
        <w:rPr>
          <w:rFonts w:ascii="Calibri" w:hAnsi="Calibri" w:cs="Calibri"/>
          <w:color w:val="auto"/>
          <w:highlight w:val="yellow"/>
        </w:rPr>
        <w:t xml:space="preserve">an </w:t>
      </w:r>
      <w:r w:rsidRPr="00C242A3">
        <w:rPr>
          <w:rFonts w:ascii="Calibri" w:hAnsi="Calibri" w:cs="Calibri"/>
          <w:color w:val="auto"/>
          <w:highlight w:val="yellow"/>
        </w:rPr>
        <w:t>NADH-coupled oxidation assay consist</w:t>
      </w:r>
      <w:r w:rsidR="002D7131" w:rsidRPr="00C242A3">
        <w:rPr>
          <w:rFonts w:ascii="Calibri" w:hAnsi="Calibri" w:cs="Calibri"/>
          <w:color w:val="auto"/>
          <w:highlight w:val="yellow"/>
        </w:rPr>
        <w:t>ing</w:t>
      </w:r>
      <w:r w:rsidRPr="00C242A3">
        <w:rPr>
          <w:rFonts w:ascii="Calibri" w:hAnsi="Calibri" w:cs="Calibri"/>
          <w:color w:val="auto"/>
          <w:highlight w:val="yellow"/>
        </w:rPr>
        <w:t xml:space="preserve"> of </w:t>
      </w:r>
      <w:r w:rsidR="002D7131" w:rsidRPr="00C242A3">
        <w:rPr>
          <w:rFonts w:ascii="Calibri" w:hAnsi="Calibri" w:cs="Calibri"/>
          <w:color w:val="auto"/>
          <w:highlight w:val="yellow"/>
        </w:rPr>
        <w:t xml:space="preserve">the following </w:t>
      </w:r>
      <w:r w:rsidRPr="00C242A3">
        <w:rPr>
          <w:rFonts w:ascii="Calibri" w:hAnsi="Calibri" w:cs="Calibri"/>
          <w:color w:val="auto"/>
          <w:highlight w:val="yellow"/>
        </w:rPr>
        <w:t xml:space="preserve">two reactions.  </w:t>
      </w:r>
    </w:p>
    <w:p w14:paraId="22FAB8C9" w14:textId="77777777" w:rsidR="000A76B9" w:rsidRPr="00C242A3" w:rsidRDefault="000A76B9" w:rsidP="00C242A3">
      <w:pPr>
        <w:pStyle w:val="BodyB"/>
        <w:jc w:val="both"/>
        <w:rPr>
          <w:rFonts w:ascii="Calibri" w:eastAsia="Calibri" w:hAnsi="Calibri" w:cs="Calibri"/>
          <w:color w:val="auto"/>
          <w:highlight w:val="yellow"/>
        </w:rPr>
      </w:pPr>
    </w:p>
    <w:p w14:paraId="52E9B30F" w14:textId="5B0D71DB" w:rsidR="00E51C42" w:rsidRPr="00C242A3" w:rsidRDefault="000A76B9" w:rsidP="00C242A3">
      <w:pPr>
        <w:pStyle w:val="BodyB"/>
        <w:jc w:val="both"/>
        <w:rPr>
          <w:rFonts w:ascii="Calibri" w:hAnsi="Calibri" w:cs="Calibri"/>
          <w:color w:val="auto"/>
        </w:rPr>
      </w:pPr>
      <w:r w:rsidRPr="00C242A3">
        <w:rPr>
          <w:rFonts w:ascii="Calibri" w:hAnsi="Calibri" w:cs="Calibri"/>
          <w:color w:val="auto"/>
          <w:highlight w:val="yellow"/>
        </w:rPr>
        <w:t>2.2.1</w:t>
      </w:r>
      <w:r w:rsidR="00E51C42" w:rsidRPr="00C242A3">
        <w:rPr>
          <w:rFonts w:ascii="Calibri" w:hAnsi="Calibri" w:cs="Calibri"/>
          <w:color w:val="auto"/>
          <w:highlight w:val="yellow"/>
        </w:rPr>
        <w:t>.</w:t>
      </w:r>
      <w:r w:rsidRPr="00C242A3">
        <w:rPr>
          <w:rFonts w:ascii="Calibri" w:hAnsi="Calibri" w:cs="Calibri"/>
          <w:color w:val="auto"/>
          <w:highlight w:val="yellow"/>
        </w:rPr>
        <w:t xml:space="preserve"> </w:t>
      </w:r>
      <w:r w:rsidR="00CB2937" w:rsidRPr="00C242A3">
        <w:rPr>
          <w:rFonts w:ascii="Calibri" w:hAnsi="Calibri" w:cs="Calibri"/>
          <w:color w:val="auto"/>
          <w:highlight w:val="yellow"/>
        </w:rPr>
        <w:t xml:space="preserve">Mix </w:t>
      </w:r>
      <w:r w:rsidR="004B4B20" w:rsidRPr="00C242A3">
        <w:rPr>
          <w:rFonts w:ascii="Calibri" w:hAnsi="Calibri" w:cs="Calibri"/>
          <w:color w:val="auto"/>
          <w:highlight w:val="yellow"/>
        </w:rPr>
        <w:t xml:space="preserve">0.1 mM </w:t>
      </w:r>
      <w:r w:rsidRPr="00C242A3">
        <w:rPr>
          <w:rFonts w:ascii="Calibri" w:hAnsi="Calibri" w:cs="Calibri"/>
          <w:color w:val="auto"/>
          <w:highlight w:val="yellow"/>
        </w:rPr>
        <w:t>ADAAD</w:t>
      </w:r>
      <w:r w:rsidR="004B4B20" w:rsidRPr="00C242A3">
        <w:rPr>
          <w:rFonts w:ascii="Calibri" w:hAnsi="Calibri" w:cs="Calibri"/>
          <w:color w:val="auto"/>
          <w:highlight w:val="yellow"/>
        </w:rPr>
        <w:t xml:space="preserve">, 2 mM </w:t>
      </w:r>
      <w:r w:rsidRPr="00C242A3">
        <w:rPr>
          <w:rFonts w:ascii="Calibri" w:hAnsi="Calibri" w:cs="Calibri"/>
          <w:color w:val="auto"/>
          <w:highlight w:val="yellow"/>
        </w:rPr>
        <w:t>ATP</w:t>
      </w:r>
      <w:r w:rsidR="004B4B20" w:rsidRPr="00C242A3">
        <w:rPr>
          <w:rFonts w:ascii="Calibri" w:hAnsi="Calibri" w:cs="Calibri"/>
          <w:color w:val="auto"/>
          <w:highlight w:val="yellow"/>
        </w:rPr>
        <w:t xml:space="preserve">, 10 </w:t>
      </w:r>
      <w:proofErr w:type="spellStart"/>
      <w:r w:rsidR="004B4B20" w:rsidRPr="00C242A3">
        <w:rPr>
          <w:rFonts w:ascii="Calibri" w:hAnsi="Calibri" w:cs="Calibri"/>
          <w:color w:val="auto"/>
          <w:highlight w:val="yellow"/>
        </w:rPr>
        <w:t>nM</w:t>
      </w:r>
      <w:proofErr w:type="spellEnd"/>
      <w:r w:rsidR="004B4B20" w:rsidRPr="00C242A3">
        <w:rPr>
          <w:rFonts w:ascii="Calibri" w:hAnsi="Calibri" w:cs="Calibri"/>
          <w:color w:val="auto"/>
          <w:highlight w:val="yellow"/>
        </w:rPr>
        <w:t xml:space="preserve"> DNA, and 1</w:t>
      </w:r>
      <w:r w:rsidR="00513055" w:rsidRPr="00C242A3">
        <w:rPr>
          <w:rFonts w:ascii="Calibri" w:hAnsi="Calibri" w:cs="Calibri"/>
          <w:color w:val="auto"/>
          <w:highlight w:val="yellow"/>
        </w:rPr>
        <w:t>x</w:t>
      </w:r>
      <w:r w:rsidR="004B4B20" w:rsidRPr="00C242A3">
        <w:rPr>
          <w:rFonts w:ascii="Calibri" w:hAnsi="Calibri" w:cs="Calibri"/>
          <w:color w:val="auto"/>
          <w:highlight w:val="yellow"/>
        </w:rPr>
        <w:t xml:space="preserve"> REG buffer in a 96</w:t>
      </w:r>
      <w:r w:rsidR="004A26B2">
        <w:rPr>
          <w:rFonts w:ascii="Calibri" w:hAnsi="Calibri" w:cs="Calibri"/>
          <w:color w:val="auto"/>
          <w:highlight w:val="yellow"/>
        </w:rPr>
        <w:t>-</w:t>
      </w:r>
      <w:r w:rsidR="004B4B20" w:rsidRPr="00C242A3">
        <w:rPr>
          <w:rFonts w:ascii="Calibri" w:hAnsi="Calibri" w:cs="Calibri"/>
          <w:color w:val="auto"/>
          <w:highlight w:val="yellow"/>
        </w:rPr>
        <w:t xml:space="preserve">well plate to a final volume of 250 mL. </w:t>
      </w:r>
      <w:r w:rsidRPr="00C242A3">
        <w:rPr>
          <w:rFonts w:ascii="Calibri" w:hAnsi="Calibri" w:cs="Calibri"/>
          <w:color w:val="auto"/>
          <w:highlight w:val="yellow"/>
        </w:rPr>
        <w:t xml:space="preserve"> </w:t>
      </w:r>
    </w:p>
    <w:p w14:paraId="5D89C192" w14:textId="77777777" w:rsidR="00E51C42" w:rsidRPr="00C242A3" w:rsidRDefault="00E51C42" w:rsidP="00C242A3">
      <w:pPr>
        <w:pStyle w:val="BodyB"/>
        <w:jc w:val="both"/>
        <w:rPr>
          <w:rFonts w:ascii="Calibri" w:hAnsi="Calibri" w:cs="Calibri"/>
          <w:color w:val="auto"/>
        </w:rPr>
      </w:pPr>
    </w:p>
    <w:p w14:paraId="3743D078" w14:textId="5B6311FC" w:rsidR="000A76B9" w:rsidRPr="00C242A3" w:rsidRDefault="00CB2937" w:rsidP="00C242A3">
      <w:pPr>
        <w:pStyle w:val="BodyB"/>
        <w:jc w:val="both"/>
        <w:rPr>
          <w:rFonts w:ascii="Calibri" w:eastAsia="Calibri" w:hAnsi="Calibri" w:cs="Calibri"/>
          <w:color w:val="auto"/>
        </w:rPr>
      </w:pPr>
      <w:r w:rsidRPr="00C242A3">
        <w:rPr>
          <w:rFonts w:ascii="Calibri" w:hAnsi="Calibri" w:cs="Calibri"/>
          <w:color w:val="auto"/>
        </w:rPr>
        <w:t xml:space="preserve">NOTE: </w:t>
      </w:r>
      <w:r w:rsidR="000A76B9" w:rsidRPr="00C242A3">
        <w:rPr>
          <w:rFonts w:ascii="Calibri" w:hAnsi="Calibri" w:cs="Calibri"/>
          <w:color w:val="auto"/>
        </w:rPr>
        <w:t>T</w:t>
      </w:r>
      <w:r w:rsidR="007D4745" w:rsidRPr="00C242A3">
        <w:rPr>
          <w:rFonts w:ascii="Calibri" w:hAnsi="Calibri" w:cs="Calibri"/>
          <w:color w:val="auto"/>
        </w:rPr>
        <w:t xml:space="preserve">he </w:t>
      </w:r>
      <w:r w:rsidR="000A76B9" w:rsidRPr="00C242A3">
        <w:rPr>
          <w:rFonts w:ascii="Calibri" w:hAnsi="Calibri" w:cs="Calibri"/>
          <w:color w:val="auto"/>
        </w:rPr>
        <w:t xml:space="preserve">pyruvate kinase enzyme </w:t>
      </w:r>
      <w:r w:rsidR="00D842A8">
        <w:rPr>
          <w:rFonts w:ascii="Calibri" w:hAnsi="Calibri" w:cs="Calibri"/>
          <w:color w:val="auto"/>
        </w:rPr>
        <w:t xml:space="preserve">uses the ADP and Pi </w:t>
      </w:r>
      <w:r w:rsidR="000A76B9" w:rsidRPr="00C242A3">
        <w:rPr>
          <w:rFonts w:ascii="Calibri" w:hAnsi="Calibri" w:cs="Calibri"/>
          <w:color w:val="auto"/>
        </w:rPr>
        <w:t>to convert phosphoenolpyruvate to pyruvate, thus regenerating ATP. This ensures that ATP is always in a saturating concentration in the reaction. In the second reaction, the pyruvate formed by the action of pyruvate kinase is converted by lactate dehydrogenase to lactate. In this reaction, one NADH molecule is oxidized to NAD</w:t>
      </w:r>
      <w:r w:rsidR="000A76B9" w:rsidRPr="00C242A3">
        <w:rPr>
          <w:rFonts w:ascii="Calibri" w:hAnsi="Calibri" w:cs="Calibri"/>
          <w:color w:val="auto"/>
          <w:vertAlign w:val="superscript"/>
        </w:rPr>
        <w:t>+</w:t>
      </w:r>
      <w:r w:rsidR="000A76B9" w:rsidRPr="00C242A3">
        <w:rPr>
          <w:rFonts w:ascii="Calibri" w:hAnsi="Calibri" w:cs="Calibri"/>
          <w:color w:val="auto"/>
        </w:rPr>
        <w:t xml:space="preserve">. The consumption of NADH </w:t>
      </w:r>
      <w:r w:rsidR="000227AB" w:rsidRPr="00C242A3">
        <w:rPr>
          <w:rFonts w:ascii="Calibri" w:hAnsi="Calibri" w:cs="Calibri"/>
          <w:color w:val="auto"/>
        </w:rPr>
        <w:t>is</w:t>
      </w:r>
      <w:r w:rsidR="000A76B9" w:rsidRPr="00C242A3">
        <w:rPr>
          <w:rFonts w:ascii="Calibri" w:hAnsi="Calibri" w:cs="Calibri"/>
          <w:color w:val="auto"/>
        </w:rPr>
        <w:t xml:space="preserve"> measured by measuring the absorbance of the molecule at 340 nm.  </w:t>
      </w:r>
    </w:p>
    <w:p w14:paraId="3FA1606A" w14:textId="6D6C8090" w:rsidR="000A76B9" w:rsidRPr="00C242A3" w:rsidRDefault="000A76B9" w:rsidP="00C242A3">
      <w:pPr>
        <w:pStyle w:val="BodyB"/>
        <w:jc w:val="both"/>
        <w:rPr>
          <w:rFonts w:ascii="Calibri" w:eastAsia="Calibri" w:hAnsi="Calibri" w:cs="Calibri"/>
          <w:color w:val="auto"/>
        </w:rPr>
      </w:pPr>
    </w:p>
    <w:p w14:paraId="3E503A9E" w14:textId="428C1343" w:rsidR="004B4B20" w:rsidRPr="00C242A3" w:rsidRDefault="000A76B9" w:rsidP="00C242A3">
      <w:pPr>
        <w:pStyle w:val="BodyB"/>
        <w:jc w:val="both"/>
        <w:rPr>
          <w:rFonts w:ascii="Calibri" w:hAnsi="Calibri" w:cs="Calibri"/>
          <w:color w:val="auto"/>
          <w:highlight w:val="yellow"/>
        </w:rPr>
      </w:pPr>
      <w:r w:rsidRPr="00C242A3">
        <w:rPr>
          <w:rFonts w:ascii="Calibri" w:hAnsi="Calibri" w:cs="Calibri"/>
          <w:color w:val="auto"/>
        </w:rPr>
        <w:t>2.2.</w:t>
      </w:r>
      <w:r w:rsidR="000227AB" w:rsidRPr="00C242A3">
        <w:rPr>
          <w:rFonts w:ascii="Calibri" w:hAnsi="Calibri" w:cs="Calibri"/>
          <w:color w:val="auto"/>
        </w:rPr>
        <w:t>2.</w:t>
      </w:r>
      <w:r w:rsidRPr="00C242A3">
        <w:rPr>
          <w:rFonts w:ascii="Calibri" w:hAnsi="Calibri" w:cs="Calibri"/>
          <w:color w:val="auto"/>
        </w:rPr>
        <w:t xml:space="preserve"> </w:t>
      </w:r>
      <w:r w:rsidRPr="00C242A3">
        <w:rPr>
          <w:rFonts w:ascii="Calibri" w:hAnsi="Calibri" w:cs="Calibri"/>
          <w:color w:val="auto"/>
          <w:highlight w:val="yellow"/>
        </w:rPr>
        <w:t>In</w:t>
      </w:r>
      <w:r w:rsidR="00BB5C73" w:rsidRPr="00C242A3">
        <w:rPr>
          <w:rFonts w:ascii="Calibri" w:hAnsi="Calibri" w:cs="Calibri"/>
          <w:color w:val="auto"/>
          <w:highlight w:val="yellow"/>
        </w:rPr>
        <w:t xml:space="preserve">cubate </w:t>
      </w:r>
      <w:r w:rsidRPr="00C242A3">
        <w:rPr>
          <w:rFonts w:ascii="Calibri" w:hAnsi="Calibri" w:cs="Calibri"/>
          <w:color w:val="auto"/>
          <w:highlight w:val="yellow"/>
        </w:rPr>
        <w:t>for 30 min</w:t>
      </w:r>
      <w:r w:rsidR="0049174D" w:rsidRPr="00C242A3">
        <w:rPr>
          <w:rFonts w:ascii="Calibri" w:hAnsi="Calibri" w:cs="Calibri"/>
          <w:color w:val="auto"/>
          <w:highlight w:val="yellow"/>
        </w:rPr>
        <w:t xml:space="preserve"> </w:t>
      </w:r>
      <w:r w:rsidRPr="00C242A3">
        <w:rPr>
          <w:rFonts w:ascii="Calibri" w:hAnsi="Calibri" w:cs="Calibri"/>
          <w:color w:val="auto"/>
          <w:highlight w:val="yellow"/>
        </w:rPr>
        <w:t>at 37</w:t>
      </w:r>
      <w:r w:rsidR="0049174D" w:rsidRPr="00C242A3">
        <w:rPr>
          <w:rFonts w:ascii="Calibri" w:hAnsi="Calibri" w:cs="Calibri"/>
          <w:color w:val="auto"/>
          <w:highlight w:val="yellow"/>
        </w:rPr>
        <w:t xml:space="preserve"> °</w:t>
      </w:r>
      <w:r w:rsidRPr="00C242A3">
        <w:rPr>
          <w:rFonts w:ascii="Calibri" w:hAnsi="Calibri" w:cs="Calibri"/>
          <w:color w:val="auto"/>
          <w:highlight w:val="yellow"/>
        </w:rPr>
        <w:t>C in an incubator</w:t>
      </w:r>
      <w:r w:rsidR="004B4B20" w:rsidRPr="00C242A3">
        <w:rPr>
          <w:rFonts w:ascii="Calibri" w:hAnsi="Calibri" w:cs="Calibri"/>
          <w:color w:val="auto"/>
          <w:highlight w:val="yellow"/>
        </w:rPr>
        <w:t>.</w:t>
      </w:r>
    </w:p>
    <w:p w14:paraId="5145CA0E" w14:textId="77777777" w:rsidR="004B4B20" w:rsidRPr="00C242A3" w:rsidRDefault="004B4B20" w:rsidP="00C242A3">
      <w:pPr>
        <w:pStyle w:val="BodyB"/>
        <w:jc w:val="both"/>
        <w:rPr>
          <w:rFonts w:ascii="Calibri" w:hAnsi="Calibri" w:cs="Calibri"/>
          <w:color w:val="auto"/>
          <w:highlight w:val="yellow"/>
        </w:rPr>
      </w:pPr>
    </w:p>
    <w:p w14:paraId="2CFC8DAA" w14:textId="12CBC5CA" w:rsidR="000A76B9" w:rsidRPr="00C242A3" w:rsidRDefault="004B4B20" w:rsidP="00C242A3">
      <w:pPr>
        <w:pStyle w:val="BodyB"/>
        <w:jc w:val="both"/>
        <w:rPr>
          <w:rFonts w:ascii="Calibri" w:eastAsia="Calibri" w:hAnsi="Calibri" w:cs="Calibri"/>
          <w:color w:val="auto"/>
          <w:highlight w:val="yellow"/>
        </w:rPr>
      </w:pPr>
      <w:r w:rsidRPr="00C242A3">
        <w:rPr>
          <w:rFonts w:ascii="Calibri" w:hAnsi="Calibri" w:cs="Calibri"/>
          <w:color w:val="auto"/>
          <w:highlight w:val="yellow"/>
        </w:rPr>
        <w:t xml:space="preserve">2.2.3. </w:t>
      </w:r>
      <w:r w:rsidR="000A76B9" w:rsidRPr="00C242A3">
        <w:rPr>
          <w:rFonts w:ascii="Calibri" w:hAnsi="Calibri" w:cs="Calibri"/>
          <w:color w:val="auto"/>
          <w:highlight w:val="yellow"/>
        </w:rPr>
        <w:t xml:space="preserve"> </w:t>
      </w:r>
      <w:r w:rsidRPr="00C242A3">
        <w:rPr>
          <w:rFonts w:ascii="Calibri" w:hAnsi="Calibri" w:cs="Calibri"/>
          <w:color w:val="auto"/>
          <w:highlight w:val="yellow"/>
        </w:rPr>
        <w:t>M</w:t>
      </w:r>
      <w:r w:rsidR="000A76B9" w:rsidRPr="00C242A3">
        <w:rPr>
          <w:rFonts w:ascii="Calibri" w:hAnsi="Calibri" w:cs="Calibri"/>
          <w:color w:val="auto"/>
          <w:highlight w:val="yellow"/>
        </w:rPr>
        <w:t>easure the amount of NAD</w:t>
      </w:r>
      <w:r w:rsidR="00113F10" w:rsidRPr="00C242A3">
        <w:rPr>
          <w:rFonts w:ascii="Calibri" w:hAnsi="Calibri" w:cs="Calibri"/>
          <w:color w:val="auto"/>
          <w:highlight w:val="yellow"/>
          <w:vertAlign w:val="superscript"/>
        </w:rPr>
        <w:t>+</w:t>
      </w:r>
      <w:r w:rsidR="000A76B9" w:rsidRPr="00C242A3">
        <w:rPr>
          <w:rFonts w:ascii="Calibri" w:hAnsi="Calibri" w:cs="Calibri"/>
          <w:color w:val="auto"/>
          <w:highlight w:val="yellow"/>
        </w:rPr>
        <w:t xml:space="preserve"> at 340 nm using </w:t>
      </w:r>
      <w:r w:rsidR="00113F10" w:rsidRPr="00C242A3">
        <w:rPr>
          <w:rFonts w:ascii="Calibri" w:hAnsi="Calibri" w:cs="Calibri"/>
          <w:color w:val="auto"/>
          <w:highlight w:val="yellow"/>
        </w:rPr>
        <w:t xml:space="preserve">a </w:t>
      </w:r>
      <w:r w:rsidR="000A76B9" w:rsidRPr="00C242A3">
        <w:rPr>
          <w:rFonts w:ascii="Calibri" w:hAnsi="Calibri" w:cs="Calibri"/>
          <w:color w:val="auto"/>
          <w:highlight w:val="yellow"/>
        </w:rPr>
        <w:t xml:space="preserve">microplate reader. </w:t>
      </w:r>
    </w:p>
    <w:p w14:paraId="6FD36D59" w14:textId="77777777" w:rsidR="000A76B9" w:rsidRPr="00C242A3" w:rsidRDefault="000A76B9" w:rsidP="00C242A3">
      <w:pPr>
        <w:pStyle w:val="BodyB"/>
        <w:jc w:val="both"/>
        <w:rPr>
          <w:rFonts w:ascii="Calibri" w:eastAsia="Calibri" w:hAnsi="Calibri" w:cs="Calibri"/>
          <w:color w:val="auto"/>
          <w:highlight w:val="yellow"/>
        </w:rPr>
      </w:pPr>
    </w:p>
    <w:p w14:paraId="26B37CC0" w14:textId="2E6F7EB2" w:rsidR="00051C76" w:rsidRPr="00C242A3" w:rsidRDefault="000A76B9" w:rsidP="00C242A3">
      <w:pPr>
        <w:pStyle w:val="BodyB"/>
        <w:jc w:val="both"/>
        <w:rPr>
          <w:rFonts w:ascii="Calibri" w:hAnsi="Calibri" w:cs="Calibri"/>
          <w:color w:val="auto"/>
          <w:highlight w:val="yellow"/>
        </w:rPr>
      </w:pPr>
      <w:r w:rsidRPr="00C242A3">
        <w:rPr>
          <w:rFonts w:ascii="Calibri" w:hAnsi="Calibri" w:cs="Calibri"/>
          <w:color w:val="auto"/>
          <w:highlight w:val="yellow"/>
        </w:rPr>
        <w:t>2.2.</w:t>
      </w:r>
      <w:r w:rsidR="004B4B20" w:rsidRPr="00C242A3">
        <w:rPr>
          <w:rFonts w:ascii="Calibri" w:hAnsi="Calibri" w:cs="Calibri"/>
          <w:color w:val="auto"/>
          <w:highlight w:val="yellow"/>
        </w:rPr>
        <w:t>4</w:t>
      </w:r>
      <w:r w:rsidR="00051C76" w:rsidRPr="00C242A3">
        <w:rPr>
          <w:rFonts w:ascii="Calibri" w:hAnsi="Calibri" w:cs="Calibri"/>
          <w:color w:val="auto"/>
          <w:highlight w:val="yellow"/>
        </w:rPr>
        <w:t>.</w:t>
      </w:r>
      <w:r w:rsidRPr="00C242A3">
        <w:rPr>
          <w:rFonts w:ascii="Calibri" w:hAnsi="Calibri" w:cs="Calibri"/>
          <w:color w:val="auto"/>
          <w:highlight w:val="yellow"/>
        </w:rPr>
        <w:t xml:space="preserve"> To measure the amount of NAD</w:t>
      </w:r>
      <w:r w:rsidR="00051C76" w:rsidRPr="00C242A3">
        <w:rPr>
          <w:rFonts w:ascii="Calibri" w:hAnsi="Calibri" w:cs="Calibri"/>
          <w:color w:val="auto"/>
          <w:highlight w:val="yellow"/>
          <w:vertAlign w:val="superscript"/>
        </w:rPr>
        <w:t>+</w:t>
      </w:r>
      <w:r w:rsidRPr="00C242A3">
        <w:rPr>
          <w:rFonts w:ascii="Calibri" w:hAnsi="Calibri" w:cs="Calibri"/>
          <w:color w:val="auto"/>
          <w:highlight w:val="yellow"/>
        </w:rPr>
        <w:t xml:space="preserve">, </w:t>
      </w:r>
      <w:r w:rsidR="00E9122A" w:rsidRPr="00C242A3">
        <w:rPr>
          <w:rFonts w:ascii="Calibri" w:hAnsi="Calibri" w:cs="Calibri"/>
          <w:color w:val="auto"/>
          <w:highlight w:val="yellow"/>
        </w:rPr>
        <w:t>use the</w:t>
      </w:r>
      <w:r w:rsidRPr="00C242A3">
        <w:rPr>
          <w:rFonts w:ascii="Calibri" w:hAnsi="Calibri" w:cs="Calibri"/>
          <w:color w:val="auto"/>
          <w:highlight w:val="yellow"/>
        </w:rPr>
        <w:t xml:space="preserve"> software</w:t>
      </w:r>
      <w:r w:rsidR="00E9122A" w:rsidRPr="00C242A3">
        <w:rPr>
          <w:rFonts w:ascii="Calibri" w:hAnsi="Calibri" w:cs="Calibri"/>
          <w:color w:val="auto"/>
          <w:highlight w:val="yellow"/>
        </w:rPr>
        <w:t xml:space="preserve"> </w:t>
      </w:r>
      <w:r w:rsidR="00051C76" w:rsidRPr="00C242A3">
        <w:rPr>
          <w:rFonts w:ascii="Calibri" w:hAnsi="Calibri" w:cs="Calibri"/>
          <w:color w:val="auto"/>
          <w:highlight w:val="yellow"/>
        </w:rPr>
        <w:t xml:space="preserve">provided </w:t>
      </w:r>
      <w:r w:rsidR="00E9122A" w:rsidRPr="00C242A3">
        <w:rPr>
          <w:rFonts w:ascii="Calibri" w:hAnsi="Calibri" w:cs="Calibri"/>
          <w:color w:val="auto"/>
          <w:highlight w:val="yellow"/>
        </w:rPr>
        <w:t xml:space="preserve">along with the microplate reader. </w:t>
      </w:r>
    </w:p>
    <w:p w14:paraId="0F2C7EDA" w14:textId="77777777" w:rsidR="00051C76" w:rsidRPr="00C242A3" w:rsidRDefault="00051C76" w:rsidP="00C242A3">
      <w:pPr>
        <w:pStyle w:val="BodyB"/>
        <w:jc w:val="both"/>
        <w:rPr>
          <w:rFonts w:ascii="Calibri" w:hAnsi="Calibri" w:cs="Calibri"/>
          <w:color w:val="auto"/>
          <w:highlight w:val="yellow"/>
        </w:rPr>
      </w:pPr>
    </w:p>
    <w:p w14:paraId="7AE1BAAE" w14:textId="065C41DE" w:rsidR="00051C76" w:rsidRPr="00C242A3" w:rsidRDefault="00051C76" w:rsidP="00C242A3">
      <w:pPr>
        <w:pStyle w:val="BodyB"/>
        <w:jc w:val="both"/>
        <w:rPr>
          <w:rFonts w:ascii="Calibri" w:hAnsi="Calibri" w:cs="Calibri"/>
          <w:color w:val="auto"/>
        </w:rPr>
      </w:pPr>
      <w:r w:rsidRPr="00C242A3">
        <w:rPr>
          <w:rFonts w:ascii="Calibri" w:hAnsi="Calibri" w:cs="Calibri"/>
          <w:color w:val="auto"/>
          <w:highlight w:val="yellow"/>
        </w:rPr>
        <w:t>2.2.</w:t>
      </w:r>
      <w:r w:rsidR="004B4B20" w:rsidRPr="00C242A3">
        <w:rPr>
          <w:rFonts w:ascii="Calibri" w:hAnsi="Calibri" w:cs="Calibri"/>
          <w:color w:val="auto"/>
          <w:highlight w:val="yellow"/>
        </w:rPr>
        <w:t>4</w:t>
      </w:r>
      <w:r w:rsidRPr="00C242A3">
        <w:rPr>
          <w:rFonts w:ascii="Calibri" w:hAnsi="Calibri" w:cs="Calibri"/>
          <w:color w:val="auto"/>
          <w:highlight w:val="yellow"/>
        </w:rPr>
        <w:t xml:space="preserve">.1. </w:t>
      </w:r>
      <w:r w:rsidR="000A76B9" w:rsidRPr="00C242A3">
        <w:rPr>
          <w:rFonts w:ascii="Calibri" w:hAnsi="Calibri" w:cs="Calibri"/>
          <w:color w:val="auto"/>
          <w:highlight w:val="yellow"/>
        </w:rPr>
        <w:t xml:space="preserve">Click on the </w:t>
      </w:r>
      <w:r w:rsidR="000A76B9" w:rsidRPr="00C242A3">
        <w:rPr>
          <w:rFonts w:ascii="Calibri" w:hAnsi="Calibri" w:cs="Calibri"/>
          <w:b/>
          <w:bCs/>
          <w:color w:val="auto"/>
          <w:highlight w:val="yellow"/>
        </w:rPr>
        <w:t>NADH assay</w:t>
      </w:r>
      <w:r w:rsidR="000A76B9" w:rsidRPr="00C242A3">
        <w:rPr>
          <w:rFonts w:ascii="Calibri" w:hAnsi="Calibri" w:cs="Calibri"/>
          <w:color w:val="auto"/>
          <w:highlight w:val="yellow"/>
        </w:rPr>
        <w:t xml:space="preserve"> to measure the absorbance at 340</w:t>
      </w:r>
      <w:r w:rsidRPr="00C242A3">
        <w:rPr>
          <w:rFonts w:ascii="Calibri" w:hAnsi="Calibri" w:cs="Calibri"/>
          <w:color w:val="auto"/>
          <w:highlight w:val="yellow"/>
        </w:rPr>
        <w:t xml:space="preserve"> </w:t>
      </w:r>
      <w:r w:rsidR="000A76B9" w:rsidRPr="00C242A3">
        <w:rPr>
          <w:rFonts w:ascii="Calibri" w:hAnsi="Calibri" w:cs="Calibri"/>
          <w:color w:val="auto"/>
          <w:highlight w:val="yellow"/>
        </w:rPr>
        <w:t>nm.</w:t>
      </w:r>
      <w:r w:rsidR="000A76B9" w:rsidRPr="00C242A3">
        <w:rPr>
          <w:rFonts w:ascii="Calibri" w:hAnsi="Calibri" w:cs="Calibri"/>
          <w:color w:val="auto"/>
        </w:rPr>
        <w:t xml:space="preserve"> </w:t>
      </w:r>
    </w:p>
    <w:p w14:paraId="2B6BB3BE" w14:textId="77777777" w:rsidR="00051C76" w:rsidRPr="00C242A3" w:rsidRDefault="00051C76" w:rsidP="00C242A3">
      <w:pPr>
        <w:pStyle w:val="BodyB"/>
        <w:jc w:val="both"/>
        <w:rPr>
          <w:rFonts w:ascii="Calibri" w:hAnsi="Calibri" w:cs="Calibri"/>
          <w:color w:val="auto"/>
        </w:rPr>
      </w:pPr>
    </w:p>
    <w:p w14:paraId="07C3F44B" w14:textId="1C5794E7" w:rsidR="00051C76" w:rsidRPr="00C242A3" w:rsidRDefault="00051C76" w:rsidP="00C242A3">
      <w:pPr>
        <w:pStyle w:val="BodyB"/>
        <w:jc w:val="both"/>
        <w:rPr>
          <w:rFonts w:ascii="Calibri" w:hAnsi="Calibri" w:cs="Calibri"/>
          <w:color w:val="auto"/>
        </w:rPr>
      </w:pPr>
      <w:r w:rsidRPr="00C242A3">
        <w:rPr>
          <w:rFonts w:ascii="Calibri" w:hAnsi="Calibri" w:cs="Calibri"/>
          <w:color w:val="auto"/>
        </w:rPr>
        <w:t>2.2.</w:t>
      </w:r>
      <w:r w:rsidR="004B4B20" w:rsidRPr="00C242A3">
        <w:rPr>
          <w:rFonts w:ascii="Calibri" w:hAnsi="Calibri" w:cs="Calibri"/>
          <w:color w:val="auto"/>
        </w:rPr>
        <w:t>4</w:t>
      </w:r>
      <w:r w:rsidRPr="00C242A3">
        <w:rPr>
          <w:rFonts w:ascii="Calibri" w:hAnsi="Calibri" w:cs="Calibri"/>
          <w:color w:val="auto"/>
        </w:rPr>
        <w:t xml:space="preserve">.2. </w:t>
      </w:r>
      <w:r w:rsidR="000A76B9" w:rsidRPr="00C242A3">
        <w:rPr>
          <w:rFonts w:ascii="Calibri" w:hAnsi="Calibri" w:cs="Calibri"/>
          <w:color w:val="auto"/>
          <w:highlight w:val="yellow"/>
        </w:rPr>
        <w:t>Place the 96</w:t>
      </w:r>
      <w:r w:rsidRPr="00C242A3">
        <w:rPr>
          <w:rFonts w:ascii="Calibri" w:hAnsi="Calibri" w:cs="Calibri"/>
          <w:color w:val="auto"/>
          <w:highlight w:val="yellow"/>
        </w:rPr>
        <w:t>-</w:t>
      </w:r>
      <w:r w:rsidR="000A76B9" w:rsidRPr="00C242A3">
        <w:rPr>
          <w:rFonts w:ascii="Calibri" w:hAnsi="Calibri" w:cs="Calibri"/>
          <w:color w:val="auto"/>
          <w:highlight w:val="yellow"/>
        </w:rPr>
        <w:t xml:space="preserve">well </w:t>
      </w:r>
      <w:r w:rsidR="002D342B" w:rsidRPr="00C242A3">
        <w:rPr>
          <w:rFonts w:ascii="Calibri" w:hAnsi="Calibri" w:cs="Calibri"/>
          <w:color w:val="auto"/>
          <w:highlight w:val="yellow"/>
        </w:rPr>
        <w:t>plate</w:t>
      </w:r>
      <w:r w:rsidR="000A76B9" w:rsidRPr="00C242A3">
        <w:rPr>
          <w:rFonts w:ascii="Calibri" w:hAnsi="Calibri" w:cs="Calibri"/>
          <w:color w:val="auto"/>
          <w:highlight w:val="yellow"/>
        </w:rPr>
        <w:t xml:space="preserve"> on the plate holder in the instrument. Click on the</w:t>
      </w:r>
      <w:r w:rsidRPr="00C242A3">
        <w:rPr>
          <w:rFonts w:ascii="Calibri" w:hAnsi="Calibri" w:cs="Calibri"/>
          <w:color w:val="auto"/>
          <w:highlight w:val="yellow"/>
          <w:rtl/>
          <w:lang w:val="ar-SA"/>
        </w:rPr>
        <w:t xml:space="preserve"> </w:t>
      </w:r>
      <w:r w:rsidR="000A76B9" w:rsidRPr="00C242A3">
        <w:rPr>
          <w:rFonts w:ascii="Calibri" w:hAnsi="Calibri" w:cs="Calibri"/>
          <w:b/>
          <w:bCs/>
          <w:color w:val="auto"/>
          <w:highlight w:val="yellow"/>
        </w:rPr>
        <w:t>Read Plate</w:t>
      </w:r>
      <w:r w:rsidR="000A76B9" w:rsidRPr="00C242A3">
        <w:rPr>
          <w:rFonts w:ascii="Calibri" w:hAnsi="Calibri" w:cs="Calibri"/>
          <w:color w:val="auto"/>
          <w:highlight w:val="yellow"/>
        </w:rPr>
        <w:t xml:space="preserve"> button to record the absorbance</w:t>
      </w:r>
      <w:r w:rsidR="000A76B9" w:rsidRPr="00C242A3">
        <w:rPr>
          <w:rFonts w:ascii="Calibri" w:hAnsi="Calibri" w:cs="Calibri"/>
          <w:color w:val="auto"/>
        </w:rPr>
        <w:t xml:space="preserve">. </w:t>
      </w:r>
    </w:p>
    <w:p w14:paraId="4F821A00" w14:textId="77777777" w:rsidR="00051C76" w:rsidRPr="00C242A3" w:rsidRDefault="00051C76" w:rsidP="00C242A3">
      <w:pPr>
        <w:pStyle w:val="BodyB"/>
        <w:jc w:val="both"/>
        <w:rPr>
          <w:rFonts w:ascii="Calibri" w:hAnsi="Calibri" w:cs="Calibri"/>
          <w:color w:val="auto"/>
        </w:rPr>
      </w:pPr>
    </w:p>
    <w:p w14:paraId="7C720128" w14:textId="57BE0553" w:rsidR="004B4B20" w:rsidRPr="00C242A3" w:rsidRDefault="004B4B20" w:rsidP="00C242A3">
      <w:pPr>
        <w:pStyle w:val="BodyB"/>
        <w:jc w:val="both"/>
        <w:rPr>
          <w:rStyle w:val="None"/>
          <w:rFonts w:ascii="Calibri" w:hAnsi="Calibri" w:cs="Calibri"/>
          <w:color w:val="auto"/>
        </w:rPr>
      </w:pPr>
      <w:r w:rsidRPr="00C242A3">
        <w:rPr>
          <w:rStyle w:val="None"/>
          <w:rFonts w:ascii="Calibri" w:hAnsi="Calibri" w:cs="Calibri"/>
          <w:color w:val="auto"/>
        </w:rPr>
        <w:t>NOTE: The concentration of NAD</w:t>
      </w:r>
      <w:r w:rsidRPr="00C242A3">
        <w:rPr>
          <w:rStyle w:val="None"/>
          <w:rFonts w:ascii="Calibri" w:hAnsi="Calibri" w:cs="Calibri"/>
          <w:color w:val="auto"/>
          <w:vertAlign w:val="superscript"/>
        </w:rPr>
        <w:t>+</w:t>
      </w:r>
      <w:r w:rsidRPr="00C242A3">
        <w:rPr>
          <w:rStyle w:val="None"/>
          <w:rFonts w:ascii="Calibri" w:hAnsi="Calibri" w:cs="Calibri"/>
          <w:color w:val="auto"/>
        </w:rPr>
        <w:t xml:space="preserve"> is calculated using the molar extinction coefficient of NADH as 6.3 mM</w:t>
      </w:r>
      <w:r w:rsidRPr="00C242A3">
        <w:rPr>
          <w:rStyle w:val="None"/>
          <w:rFonts w:ascii="Calibri" w:hAnsi="Calibri" w:cs="Calibri"/>
          <w:color w:val="auto"/>
          <w:vertAlign w:val="superscript"/>
        </w:rPr>
        <w:t xml:space="preserve">−1 </w:t>
      </w:r>
      <w:r w:rsidRPr="00C242A3">
        <w:rPr>
          <w:rStyle w:val="None"/>
          <w:rFonts w:ascii="Calibri" w:hAnsi="Calibri" w:cs="Calibri"/>
          <w:color w:val="auto"/>
        </w:rPr>
        <w:t xml:space="preserve"> by using </w:t>
      </w:r>
      <w:r w:rsidR="004C4D01" w:rsidRPr="00C242A3">
        <w:rPr>
          <w:rStyle w:val="None"/>
          <w:rFonts w:ascii="Calibri" w:hAnsi="Calibri" w:cs="Calibri"/>
          <w:color w:val="auto"/>
        </w:rPr>
        <w:t>eq (</w:t>
      </w:r>
      <w:r w:rsidR="004C4D01" w:rsidRPr="00C242A3">
        <w:rPr>
          <w:rStyle w:val="None"/>
          <w:rFonts w:ascii="Calibri" w:hAnsi="Calibri" w:cs="Calibri"/>
          <w:b/>
          <w:bCs/>
          <w:color w:val="auto"/>
        </w:rPr>
        <w:t>1</w:t>
      </w:r>
      <w:r w:rsidR="004C4D01" w:rsidRPr="00C242A3">
        <w:rPr>
          <w:rStyle w:val="None"/>
          <w:rFonts w:ascii="Calibri" w:hAnsi="Calibri" w:cs="Calibri"/>
          <w:color w:val="auto"/>
        </w:rPr>
        <w:t>).</w:t>
      </w:r>
    </w:p>
    <w:p w14:paraId="2E2DFB30" w14:textId="77777777" w:rsidR="004C4D01" w:rsidRPr="00C242A3" w:rsidRDefault="004C4D01" w:rsidP="00C242A3">
      <w:pPr>
        <w:pStyle w:val="BodyB"/>
        <w:jc w:val="both"/>
        <w:rPr>
          <w:rStyle w:val="None"/>
          <w:rFonts w:ascii="Calibri" w:eastAsia="Calibri" w:hAnsi="Calibri" w:cs="Calibri"/>
          <w:color w:val="auto"/>
        </w:rPr>
      </w:pPr>
    </w:p>
    <w:p w14:paraId="3CA346C1" w14:textId="2FDF349E" w:rsidR="004B4B20" w:rsidRPr="00C242A3" w:rsidRDefault="004B4B20" w:rsidP="00C242A3">
      <w:pPr>
        <w:pStyle w:val="BodyB"/>
        <w:jc w:val="center"/>
        <w:rPr>
          <w:rStyle w:val="None"/>
          <w:rFonts w:ascii="Calibri" w:eastAsia="Calibri" w:hAnsi="Calibri" w:cs="Calibri"/>
          <w:color w:val="auto"/>
        </w:rPr>
      </w:pPr>
      <w:r w:rsidRPr="00C242A3">
        <w:rPr>
          <w:rStyle w:val="None"/>
          <w:rFonts w:ascii="Calibri" w:hAnsi="Calibri" w:cs="Calibri"/>
          <w:i/>
          <w:iCs/>
          <w:color w:val="auto"/>
        </w:rPr>
        <w:t xml:space="preserve">A = </w:t>
      </w:r>
      <w:proofErr w:type="spellStart"/>
      <w:r w:rsidRPr="00C242A3">
        <w:rPr>
          <w:rStyle w:val="None"/>
          <w:rFonts w:ascii="Calibri" w:hAnsi="Calibri" w:cs="Calibri"/>
          <w:i/>
          <w:iCs/>
          <w:color w:val="auto"/>
          <w:u w:color="282828"/>
          <w:shd w:val="clear" w:color="auto" w:fill="FFFFFF"/>
        </w:rPr>
        <w:t>ε</w:t>
      </w:r>
      <w:r w:rsidRPr="00C242A3">
        <w:rPr>
          <w:rStyle w:val="None"/>
          <w:rFonts w:ascii="Calibri" w:hAnsi="Calibri" w:cs="Calibri"/>
          <w:i/>
          <w:iCs/>
          <w:color w:val="auto"/>
        </w:rPr>
        <w:t>cl</w:t>
      </w:r>
      <w:proofErr w:type="spellEnd"/>
      <w:r w:rsidRPr="00C242A3">
        <w:rPr>
          <w:rStyle w:val="None"/>
          <w:rFonts w:ascii="Calibri" w:hAnsi="Calibri" w:cs="Calibri"/>
          <w:color w:val="auto"/>
        </w:rPr>
        <w:t xml:space="preserve">                       </w:t>
      </w:r>
      <w:r w:rsidR="004C4D01" w:rsidRPr="00C242A3">
        <w:rPr>
          <w:rStyle w:val="None"/>
          <w:rFonts w:ascii="Calibri" w:hAnsi="Calibri" w:cs="Calibri"/>
          <w:color w:val="auto"/>
        </w:rPr>
        <w:t>(</w:t>
      </w:r>
      <w:r w:rsidRPr="00C242A3">
        <w:rPr>
          <w:rStyle w:val="None"/>
          <w:rFonts w:ascii="Calibri" w:hAnsi="Calibri" w:cs="Calibri"/>
          <w:b/>
          <w:bCs/>
          <w:color w:val="auto"/>
        </w:rPr>
        <w:t>1</w:t>
      </w:r>
      <w:r w:rsidRPr="00C242A3">
        <w:rPr>
          <w:rStyle w:val="None"/>
          <w:rFonts w:ascii="Calibri" w:hAnsi="Calibri" w:cs="Calibri"/>
          <w:color w:val="auto"/>
        </w:rPr>
        <w:t>)</w:t>
      </w:r>
    </w:p>
    <w:p w14:paraId="472238B0" w14:textId="77777777" w:rsidR="004C4D01" w:rsidRPr="00C242A3" w:rsidRDefault="004C4D01" w:rsidP="00C242A3">
      <w:pPr>
        <w:pStyle w:val="BodyB"/>
        <w:jc w:val="both"/>
        <w:rPr>
          <w:rStyle w:val="None"/>
          <w:rFonts w:ascii="Calibri" w:hAnsi="Calibri" w:cs="Calibri"/>
          <w:color w:val="auto"/>
        </w:rPr>
      </w:pPr>
    </w:p>
    <w:p w14:paraId="5EDE3141" w14:textId="37645BE9" w:rsidR="004B4B20" w:rsidRPr="00C242A3" w:rsidRDefault="004B4B20" w:rsidP="00C242A3">
      <w:pPr>
        <w:pStyle w:val="BodyB"/>
        <w:jc w:val="both"/>
        <w:rPr>
          <w:rStyle w:val="None"/>
          <w:rFonts w:ascii="Calibri" w:eastAsia="Calibri" w:hAnsi="Calibri" w:cs="Calibri"/>
          <w:color w:val="auto"/>
        </w:rPr>
      </w:pPr>
      <w:r w:rsidRPr="00C242A3">
        <w:rPr>
          <w:rStyle w:val="None"/>
          <w:rFonts w:ascii="Calibri" w:hAnsi="Calibri" w:cs="Calibri"/>
          <w:color w:val="auto"/>
        </w:rPr>
        <w:t>Here</w:t>
      </w:r>
      <w:r w:rsidR="004C4D01" w:rsidRPr="00C242A3">
        <w:rPr>
          <w:rStyle w:val="None"/>
          <w:rFonts w:ascii="Calibri" w:hAnsi="Calibri" w:cs="Calibri"/>
          <w:color w:val="auto"/>
        </w:rPr>
        <w:t>,</w:t>
      </w:r>
      <w:r w:rsidRPr="00C242A3">
        <w:rPr>
          <w:rStyle w:val="None"/>
          <w:rFonts w:ascii="Calibri" w:hAnsi="Calibri" w:cs="Calibri"/>
          <w:color w:val="auto"/>
        </w:rPr>
        <w:t xml:space="preserve"> A = Absorbance</w:t>
      </w:r>
    </w:p>
    <w:p w14:paraId="63CB9763" w14:textId="21EC57E9" w:rsidR="004B4B20" w:rsidRPr="00C242A3" w:rsidRDefault="004B4B20" w:rsidP="00C242A3">
      <w:pPr>
        <w:pStyle w:val="BodyB"/>
        <w:jc w:val="both"/>
        <w:rPr>
          <w:rStyle w:val="None"/>
          <w:rFonts w:ascii="Calibri" w:eastAsia="Calibri" w:hAnsi="Calibri" w:cs="Calibri"/>
          <w:color w:val="auto"/>
        </w:rPr>
      </w:pPr>
      <w:r w:rsidRPr="00C242A3">
        <w:rPr>
          <w:rStyle w:val="None"/>
          <w:rFonts w:ascii="Calibri" w:hAnsi="Calibri" w:cs="Calibri"/>
          <w:color w:val="auto"/>
        </w:rPr>
        <w:t xml:space="preserve">          </w:t>
      </w:r>
      <w:r w:rsidRPr="00C242A3">
        <w:rPr>
          <w:rStyle w:val="None"/>
          <w:rFonts w:ascii="Calibri" w:hAnsi="Calibri" w:cs="Calibri"/>
          <w:i/>
          <w:iCs/>
          <w:color w:val="auto"/>
          <w:u w:color="282828"/>
          <w:shd w:val="clear" w:color="auto" w:fill="FFFFFF"/>
        </w:rPr>
        <w:t xml:space="preserve">ε </w:t>
      </w:r>
      <w:r w:rsidRPr="00C242A3">
        <w:rPr>
          <w:rStyle w:val="None"/>
          <w:rFonts w:ascii="Calibri" w:hAnsi="Calibri" w:cs="Calibri"/>
          <w:color w:val="auto"/>
        </w:rPr>
        <w:t>= Molar extinction coefficient</w:t>
      </w:r>
    </w:p>
    <w:p w14:paraId="147B9812" w14:textId="02F54244" w:rsidR="004B4B20" w:rsidRPr="00C242A3" w:rsidRDefault="004B4B20" w:rsidP="00C242A3">
      <w:pPr>
        <w:pStyle w:val="BodyB"/>
        <w:jc w:val="both"/>
        <w:rPr>
          <w:rStyle w:val="None"/>
          <w:rFonts w:ascii="Calibri" w:eastAsia="Calibri" w:hAnsi="Calibri" w:cs="Calibri"/>
          <w:color w:val="auto"/>
        </w:rPr>
      </w:pPr>
      <w:r w:rsidRPr="00C242A3">
        <w:rPr>
          <w:rStyle w:val="None"/>
          <w:rFonts w:ascii="Calibri" w:hAnsi="Calibri" w:cs="Calibri"/>
          <w:color w:val="auto"/>
        </w:rPr>
        <w:t xml:space="preserve">          c = Molar concentration</w:t>
      </w:r>
    </w:p>
    <w:p w14:paraId="64859B9D" w14:textId="15FBDC29" w:rsidR="004B4B20" w:rsidRPr="00C242A3" w:rsidRDefault="004B4B20" w:rsidP="00C242A3">
      <w:pPr>
        <w:pStyle w:val="BodyB"/>
        <w:jc w:val="both"/>
        <w:rPr>
          <w:rStyle w:val="None"/>
          <w:rFonts w:ascii="Calibri" w:eastAsia="Calibri" w:hAnsi="Calibri" w:cs="Calibri"/>
          <w:color w:val="auto"/>
        </w:rPr>
      </w:pPr>
      <w:r w:rsidRPr="00C242A3">
        <w:rPr>
          <w:rStyle w:val="None"/>
          <w:rFonts w:ascii="Calibri" w:hAnsi="Calibri" w:cs="Calibri"/>
          <w:color w:val="auto"/>
        </w:rPr>
        <w:t xml:space="preserve">          l = Optical path length in cm</w:t>
      </w:r>
    </w:p>
    <w:p w14:paraId="142F69AD" w14:textId="77777777" w:rsidR="000A76B9" w:rsidRPr="00C242A3" w:rsidRDefault="000A76B9" w:rsidP="00C242A3">
      <w:pPr>
        <w:pStyle w:val="BodyB"/>
        <w:jc w:val="both"/>
        <w:rPr>
          <w:rFonts w:ascii="Calibri" w:eastAsia="Calibri" w:hAnsi="Calibri" w:cs="Calibri"/>
          <w:color w:val="auto"/>
        </w:rPr>
      </w:pPr>
    </w:p>
    <w:p w14:paraId="79F5BDE7" w14:textId="77777777" w:rsidR="000A76B9" w:rsidRPr="00C242A3" w:rsidRDefault="000A76B9" w:rsidP="00C242A3">
      <w:pPr>
        <w:pStyle w:val="BodyB"/>
        <w:jc w:val="both"/>
        <w:rPr>
          <w:rFonts w:ascii="Calibri" w:eastAsia="Calibri" w:hAnsi="Calibri" w:cs="Calibri"/>
          <w:b/>
          <w:bCs/>
          <w:color w:val="auto"/>
        </w:rPr>
      </w:pPr>
      <w:r w:rsidRPr="00C242A3">
        <w:rPr>
          <w:rFonts w:ascii="Calibri" w:hAnsi="Calibri" w:cs="Calibri"/>
          <w:b/>
          <w:bCs/>
          <w:color w:val="auto"/>
        </w:rPr>
        <w:t xml:space="preserve">3. </w:t>
      </w:r>
      <w:r w:rsidRPr="00C242A3">
        <w:rPr>
          <w:rFonts w:ascii="Calibri" w:hAnsi="Calibri" w:cs="Calibri"/>
          <w:b/>
          <w:bCs/>
          <w:color w:val="auto"/>
          <w:highlight w:val="yellow"/>
        </w:rPr>
        <w:t>Choosing and preparation of CD cuvettes</w:t>
      </w:r>
    </w:p>
    <w:p w14:paraId="63833FA0" w14:textId="77777777" w:rsidR="000A76B9" w:rsidRPr="00C242A3" w:rsidRDefault="000A76B9" w:rsidP="00C242A3">
      <w:pPr>
        <w:pStyle w:val="BodyB"/>
        <w:jc w:val="both"/>
        <w:rPr>
          <w:rFonts w:ascii="Calibri" w:eastAsia="Calibri" w:hAnsi="Calibri" w:cs="Calibri"/>
          <w:b/>
          <w:bCs/>
          <w:color w:val="auto"/>
        </w:rPr>
      </w:pPr>
    </w:p>
    <w:p w14:paraId="65EA684D" w14:textId="107F6A19" w:rsidR="00B76013" w:rsidRPr="00C242A3" w:rsidRDefault="000A76B9" w:rsidP="00C242A3">
      <w:pPr>
        <w:pStyle w:val="BodyB"/>
        <w:jc w:val="both"/>
        <w:rPr>
          <w:rFonts w:ascii="Calibri" w:hAnsi="Calibri" w:cs="Calibri"/>
          <w:color w:val="auto"/>
        </w:rPr>
      </w:pPr>
      <w:r w:rsidRPr="00C242A3">
        <w:rPr>
          <w:rFonts w:ascii="Calibri" w:hAnsi="Calibri" w:cs="Calibri"/>
          <w:color w:val="auto"/>
          <w:highlight w:val="yellow"/>
        </w:rPr>
        <w:t>3.1</w:t>
      </w:r>
      <w:r w:rsidR="00B245A3" w:rsidRPr="00C242A3">
        <w:rPr>
          <w:rFonts w:ascii="Calibri" w:hAnsi="Calibri" w:cs="Calibri"/>
          <w:color w:val="auto"/>
          <w:highlight w:val="yellow"/>
        </w:rPr>
        <w:t>.</w:t>
      </w:r>
      <w:r w:rsidRPr="00C242A3">
        <w:rPr>
          <w:rFonts w:ascii="Calibri" w:hAnsi="Calibri" w:cs="Calibri"/>
          <w:color w:val="auto"/>
          <w:highlight w:val="yellow"/>
        </w:rPr>
        <w:t xml:space="preserve"> </w:t>
      </w:r>
      <w:r w:rsidR="00B245A3" w:rsidRPr="00C242A3">
        <w:rPr>
          <w:rFonts w:ascii="Calibri" w:hAnsi="Calibri" w:cs="Calibri"/>
          <w:color w:val="auto"/>
          <w:highlight w:val="yellow"/>
        </w:rPr>
        <w:t xml:space="preserve">Collect </w:t>
      </w:r>
      <w:r w:rsidRPr="00C242A3">
        <w:rPr>
          <w:rFonts w:ascii="Calibri" w:hAnsi="Calibri" w:cs="Calibri"/>
          <w:color w:val="auto"/>
          <w:highlight w:val="yellow"/>
        </w:rPr>
        <w:t>CD spectra in high</w:t>
      </w:r>
      <w:r w:rsidR="00B76013" w:rsidRPr="00C242A3">
        <w:rPr>
          <w:rFonts w:ascii="Calibri" w:hAnsi="Calibri" w:cs="Calibri"/>
          <w:color w:val="auto"/>
          <w:highlight w:val="yellow"/>
        </w:rPr>
        <w:t>-</w:t>
      </w:r>
      <w:r w:rsidRPr="00C242A3">
        <w:rPr>
          <w:rFonts w:ascii="Calibri" w:hAnsi="Calibri" w:cs="Calibri"/>
          <w:color w:val="auto"/>
          <w:highlight w:val="yellow"/>
        </w:rPr>
        <w:t>transparency quartz cuvettes. Use rectangular or cylindrical cuvettes.</w:t>
      </w:r>
      <w:r w:rsidRPr="00C242A3">
        <w:rPr>
          <w:rFonts w:ascii="Calibri" w:hAnsi="Calibri" w:cs="Calibri"/>
          <w:color w:val="auto"/>
        </w:rPr>
        <w:t xml:space="preserve"> </w:t>
      </w:r>
    </w:p>
    <w:p w14:paraId="41C38BBD" w14:textId="77777777" w:rsidR="00B76013" w:rsidRPr="00C242A3" w:rsidRDefault="00B76013" w:rsidP="00C242A3">
      <w:pPr>
        <w:pStyle w:val="BodyB"/>
        <w:jc w:val="both"/>
        <w:rPr>
          <w:rFonts w:ascii="Calibri" w:hAnsi="Calibri" w:cs="Calibri"/>
          <w:color w:val="auto"/>
        </w:rPr>
      </w:pPr>
    </w:p>
    <w:p w14:paraId="0E51ECD3" w14:textId="647AA598" w:rsidR="000A76B9" w:rsidRPr="00C242A3" w:rsidRDefault="00B76013" w:rsidP="00C242A3">
      <w:pPr>
        <w:pStyle w:val="BodyB"/>
        <w:jc w:val="both"/>
        <w:rPr>
          <w:rFonts w:ascii="Calibri" w:eastAsia="Calibri" w:hAnsi="Calibri" w:cs="Calibri"/>
          <w:color w:val="auto"/>
        </w:rPr>
      </w:pPr>
      <w:r w:rsidRPr="00C242A3">
        <w:rPr>
          <w:rFonts w:ascii="Calibri" w:hAnsi="Calibri" w:cs="Calibri"/>
          <w:color w:val="auto"/>
        </w:rPr>
        <w:lastRenderedPageBreak/>
        <w:t xml:space="preserve">NOTE: A </w:t>
      </w:r>
      <w:r w:rsidR="000A76B9" w:rsidRPr="00C242A3">
        <w:rPr>
          <w:rFonts w:ascii="Calibri" w:hAnsi="Calibri" w:cs="Calibri"/>
          <w:color w:val="auto"/>
          <w:lang w:val="fr-FR"/>
        </w:rPr>
        <w:t>CD quartz cuvette (</w:t>
      </w:r>
      <w:r w:rsidRPr="00C242A3">
        <w:rPr>
          <w:rFonts w:ascii="Calibri" w:hAnsi="Calibri" w:cs="Calibri"/>
          <w:color w:val="auto"/>
          <w:lang w:val="fr-FR"/>
        </w:rPr>
        <w:t>n</w:t>
      </w:r>
      <w:r w:rsidR="000A76B9" w:rsidRPr="00C242A3">
        <w:rPr>
          <w:rFonts w:ascii="Calibri" w:hAnsi="Calibri" w:cs="Calibri"/>
          <w:color w:val="auto"/>
          <w:lang w:val="fr-FR"/>
        </w:rPr>
        <w:t xml:space="preserve">ominal volume </w:t>
      </w:r>
      <w:r w:rsidRPr="00C242A3">
        <w:rPr>
          <w:rFonts w:ascii="Calibri" w:hAnsi="Calibri" w:cs="Calibri"/>
          <w:color w:val="auto"/>
        </w:rPr>
        <w:t>of</w:t>
      </w:r>
      <w:r w:rsidR="000A76B9" w:rsidRPr="00C242A3">
        <w:rPr>
          <w:rFonts w:ascii="Calibri" w:hAnsi="Calibri" w:cs="Calibri"/>
          <w:color w:val="auto"/>
        </w:rPr>
        <w:t xml:space="preserve"> 0.4</w:t>
      </w:r>
      <w:r w:rsidRPr="00C242A3">
        <w:rPr>
          <w:rFonts w:ascii="Calibri" w:hAnsi="Calibri" w:cs="Calibri"/>
          <w:color w:val="auto"/>
        </w:rPr>
        <w:t xml:space="preserve"> </w:t>
      </w:r>
      <w:r w:rsidR="000A76B9" w:rsidRPr="00C242A3">
        <w:rPr>
          <w:rFonts w:ascii="Calibri" w:hAnsi="Calibri" w:cs="Calibri"/>
          <w:color w:val="auto"/>
        </w:rPr>
        <w:t>m</w:t>
      </w:r>
      <w:r w:rsidRPr="00C242A3">
        <w:rPr>
          <w:rFonts w:ascii="Calibri" w:hAnsi="Calibri" w:cs="Calibri"/>
          <w:color w:val="auto"/>
        </w:rPr>
        <w:t>L</w:t>
      </w:r>
      <w:r w:rsidR="000A76B9" w:rsidRPr="00C242A3">
        <w:rPr>
          <w:rFonts w:ascii="Calibri" w:hAnsi="Calibri" w:cs="Calibri"/>
          <w:color w:val="auto"/>
        </w:rPr>
        <w:t xml:space="preserve">, </w:t>
      </w:r>
      <w:r w:rsidRPr="00C242A3">
        <w:rPr>
          <w:rFonts w:ascii="Calibri" w:hAnsi="Calibri" w:cs="Calibri"/>
          <w:color w:val="auto"/>
        </w:rPr>
        <w:t>p</w:t>
      </w:r>
      <w:r w:rsidR="000A76B9" w:rsidRPr="00C242A3">
        <w:rPr>
          <w:rFonts w:ascii="Calibri" w:hAnsi="Calibri" w:cs="Calibri"/>
          <w:color w:val="auto"/>
        </w:rPr>
        <w:t>ath-length</w:t>
      </w:r>
      <w:r w:rsidRPr="00C242A3">
        <w:rPr>
          <w:rFonts w:ascii="Calibri" w:hAnsi="Calibri" w:cs="Calibri"/>
          <w:color w:val="auto"/>
        </w:rPr>
        <w:t xml:space="preserve"> of</w:t>
      </w:r>
      <w:r w:rsidR="000A76B9" w:rsidRPr="00C242A3">
        <w:rPr>
          <w:rFonts w:ascii="Calibri" w:hAnsi="Calibri" w:cs="Calibri"/>
          <w:color w:val="auto"/>
        </w:rPr>
        <w:t xml:space="preserve"> 1 mm) was used for all the reactions described in this paper. </w:t>
      </w:r>
    </w:p>
    <w:p w14:paraId="77F70762" w14:textId="77777777" w:rsidR="000A76B9" w:rsidRPr="00C242A3" w:rsidRDefault="000A76B9" w:rsidP="00C242A3">
      <w:pPr>
        <w:pStyle w:val="BodyB"/>
        <w:jc w:val="both"/>
        <w:rPr>
          <w:rFonts w:ascii="Calibri" w:eastAsia="Calibri" w:hAnsi="Calibri" w:cs="Calibri"/>
          <w:color w:val="auto"/>
        </w:rPr>
      </w:pPr>
    </w:p>
    <w:p w14:paraId="2F6D225A" w14:textId="4421065F" w:rsidR="00DD3A56" w:rsidRPr="00C242A3" w:rsidRDefault="000A76B9" w:rsidP="00C242A3">
      <w:pPr>
        <w:pStyle w:val="BodyB"/>
        <w:jc w:val="both"/>
        <w:rPr>
          <w:rFonts w:ascii="Calibri" w:eastAsia="Calibri" w:hAnsi="Calibri" w:cs="Calibri"/>
          <w:color w:val="auto"/>
        </w:rPr>
      </w:pPr>
      <w:r w:rsidRPr="00C242A3">
        <w:rPr>
          <w:rFonts w:ascii="Calibri" w:hAnsi="Calibri" w:cs="Calibri"/>
          <w:color w:val="auto"/>
        </w:rPr>
        <w:t>3.</w:t>
      </w:r>
      <w:r w:rsidR="00C73612" w:rsidRPr="00C242A3">
        <w:rPr>
          <w:rFonts w:ascii="Calibri" w:hAnsi="Calibri" w:cs="Calibri"/>
          <w:color w:val="auto"/>
        </w:rPr>
        <w:t xml:space="preserve">2. </w:t>
      </w:r>
      <w:r w:rsidRPr="00C242A3">
        <w:rPr>
          <w:rFonts w:ascii="Calibri" w:hAnsi="Calibri" w:cs="Calibri"/>
          <w:color w:val="auto"/>
        </w:rPr>
        <w:t>Use</w:t>
      </w:r>
      <w:r w:rsidR="00E9122A" w:rsidRPr="00C242A3">
        <w:rPr>
          <w:rFonts w:ascii="Calibri" w:hAnsi="Calibri" w:cs="Calibri"/>
          <w:color w:val="auto"/>
        </w:rPr>
        <w:t xml:space="preserve"> a </w:t>
      </w:r>
      <w:r w:rsidRPr="00C242A3">
        <w:rPr>
          <w:rFonts w:ascii="Calibri" w:hAnsi="Calibri" w:cs="Calibri"/>
          <w:color w:val="auto"/>
        </w:rPr>
        <w:t>cuvette cleaning solution to clean the cuvette.</w:t>
      </w:r>
      <w:r w:rsidR="00DD3A56" w:rsidRPr="00C242A3">
        <w:rPr>
          <w:rFonts w:ascii="Calibri" w:hAnsi="Calibri" w:cs="Calibri"/>
          <w:color w:val="auto"/>
        </w:rPr>
        <w:t xml:space="preserve"> Add 1% cuvette cleaning solution in water to make 400 </w:t>
      </w:r>
      <w:r w:rsidR="008E5B0B" w:rsidRPr="00C242A3">
        <w:rPr>
          <w:rFonts w:ascii="Calibri" w:hAnsi="Calibri" w:cs="Calibri"/>
          <w:color w:val="auto"/>
        </w:rPr>
        <w:t>µL</w:t>
      </w:r>
      <w:r w:rsidR="00DD3A56" w:rsidRPr="00C242A3">
        <w:rPr>
          <w:rFonts w:ascii="Calibri" w:hAnsi="Calibri" w:cs="Calibri"/>
          <w:color w:val="auto"/>
        </w:rPr>
        <w:t xml:space="preserve"> </w:t>
      </w:r>
      <w:r w:rsidR="008E5B0B" w:rsidRPr="00C242A3">
        <w:rPr>
          <w:rFonts w:ascii="Calibri" w:hAnsi="Calibri" w:cs="Calibri"/>
          <w:color w:val="auto"/>
        </w:rPr>
        <w:t xml:space="preserve">of the </w:t>
      </w:r>
      <w:r w:rsidR="00DD3A56" w:rsidRPr="00C242A3">
        <w:rPr>
          <w:rFonts w:ascii="Calibri" w:hAnsi="Calibri" w:cs="Calibri"/>
          <w:color w:val="auto"/>
        </w:rPr>
        <w:t>solution</w:t>
      </w:r>
      <w:r w:rsidR="008E5B0B" w:rsidRPr="00C242A3">
        <w:rPr>
          <w:rFonts w:ascii="Calibri" w:hAnsi="Calibri" w:cs="Calibri"/>
          <w:color w:val="auto"/>
        </w:rPr>
        <w:t>,</w:t>
      </w:r>
      <w:r w:rsidR="00DD3A56" w:rsidRPr="00C242A3">
        <w:rPr>
          <w:rFonts w:ascii="Calibri" w:hAnsi="Calibri" w:cs="Calibri"/>
          <w:color w:val="auto"/>
        </w:rPr>
        <w:t xml:space="preserve"> pour it in the cuvette</w:t>
      </w:r>
      <w:r w:rsidR="008E5B0B" w:rsidRPr="00C242A3">
        <w:rPr>
          <w:rFonts w:ascii="Calibri" w:hAnsi="Calibri" w:cs="Calibri"/>
          <w:color w:val="auto"/>
        </w:rPr>
        <w:t>,</w:t>
      </w:r>
      <w:r w:rsidR="00DD3A56" w:rsidRPr="00C242A3">
        <w:rPr>
          <w:rFonts w:ascii="Calibri" w:hAnsi="Calibri" w:cs="Calibri"/>
          <w:color w:val="auto"/>
        </w:rPr>
        <w:t xml:space="preserve"> and incubate it at 37</w:t>
      </w:r>
      <w:r w:rsidR="008E5B0B" w:rsidRPr="00C242A3">
        <w:rPr>
          <w:rFonts w:ascii="Calibri" w:hAnsi="Calibri" w:cs="Calibri"/>
          <w:color w:val="auto"/>
        </w:rPr>
        <w:t xml:space="preserve"> °</w:t>
      </w:r>
      <w:r w:rsidR="00DD3A56" w:rsidRPr="00C242A3">
        <w:rPr>
          <w:rFonts w:ascii="Calibri" w:hAnsi="Calibri" w:cs="Calibri"/>
          <w:color w:val="auto"/>
        </w:rPr>
        <w:t xml:space="preserve">C for 1 h.  </w:t>
      </w:r>
    </w:p>
    <w:p w14:paraId="571AC7A0" w14:textId="730D93A3" w:rsidR="000A76B9" w:rsidRPr="00C242A3" w:rsidRDefault="000A76B9" w:rsidP="00C242A3">
      <w:pPr>
        <w:pStyle w:val="BodyB"/>
        <w:jc w:val="both"/>
        <w:rPr>
          <w:rFonts w:ascii="Calibri" w:eastAsia="Calibri" w:hAnsi="Calibri" w:cs="Calibri"/>
          <w:color w:val="auto"/>
        </w:rPr>
      </w:pPr>
      <w:r w:rsidRPr="00C242A3">
        <w:rPr>
          <w:rFonts w:ascii="Calibri" w:hAnsi="Calibri" w:cs="Calibri"/>
          <w:color w:val="auto"/>
        </w:rPr>
        <w:t xml:space="preserve"> </w:t>
      </w:r>
    </w:p>
    <w:p w14:paraId="647F6DD3" w14:textId="0CB26995" w:rsidR="0016194A" w:rsidRPr="00C242A3" w:rsidRDefault="000A76B9" w:rsidP="00C242A3">
      <w:pPr>
        <w:pStyle w:val="BodyB"/>
        <w:jc w:val="both"/>
        <w:rPr>
          <w:rFonts w:ascii="Calibri" w:hAnsi="Calibri" w:cs="Calibri"/>
          <w:color w:val="auto"/>
        </w:rPr>
      </w:pPr>
      <w:r w:rsidRPr="00C242A3">
        <w:rPr>
          <w:rFonts w:ascii="Calibri" w:hAnsi="Calibri" w:cs="Calibri"/>
          <w:color w:val="auto"/>
          <w:highlight w:val="yellow"/>
        </w:rPr>
        <w:t>3.</w:t>
      </w:r>
      <w:r w:rsidR="00A801D8" w:rsidRPr="00C242A3">
        <w:rPr>
          <w:rFonts w:ascii="Calibri" w:hAnsi="Calibri" w:cs="Calibri"/>
          <w:color w:val="auto"/>
          <w:highlight w:val="yellow"/>
        </w:rPr>
        <w:t>3.</w:t>
      </w:r>
      <w:r w:rsidRPr="00C242A3">
        <w:rPr>
          <w:rFonts w:ascii="Calibri" w:hAnsi="Calibri" w:cs="Calibri"/>
          <w:color w:val="auto"/>
          <w:highlight w:val="yellow"/>
        </w:rPr>
        <w:t xml:space="preserve"> Wash the cuvette with water several times to clean the cuvette. Take </w:t>
      </w:r>
      <w:r w:rsidR="0016194A" w:rsidRPr="00C242A3">
        <w:rPr>
          <w:rFonts w:ascii="Calibri" w:hAnsi="Calibri" w:cs="Calibri"/>
          <w:color w:val="auto"/>
          <w:highlight w:val="yellow"/>
        </w:rPr>
        <w:t xml:space="preserve">a </w:t>
      </w:r>
      <w:r w:rsidRPr="00C242A3">
        <w:rPr>
          <w:rFonts w:ascii="Calibri" w:hAnsi="Calibri" w:cs="Calibri"/>
          <w:color w:val="auto"/>
          <w:highlight w:val="yellow"/>
        </w:rPr>
        <w:t>scan of</w:t>
      </w:r>
      <w:r w:rsidR="0016194A" w:rsidRPr="00C242A3">
        <w:rPr>
          <w:rFonts w:ascii="Calibri" w:hAnsi="Calibri" w:cs="Calibri"/>
          <w:color w:val="auto"/>
          <w:highlight w:val="yellow"/>
        </w:rPr>
        <w:t xml:space="preserve"> the</w:t>
      </w:r>
      <w:r w:rsidRPr="00C242A3">
        <w:rPr>
          <w:rFonts w:ascii="Calibri" w:hAnsi="Calibri" w:cs="Calibri"/>
          <w:color w:val="auto"/>
          <w:highlight w:val="yellow"/>
        </w:rPr>
        <w:t xml:space="preserve"> water or buffer in the cuvette to check whether it is clea</w:t>
      </w:r>
      <w:r w:rsidR="0016194A" w:rsidRPr="00C242A3">
        <w:rPr>
          <w:rFonts w:ascii="Calibri" w:hAnsi="Calibri" w:cs="Calibri"/>
          <w:color w:val="auto"/>
          <w:highlight w:val="yellow"/>
        </w:rPr>
        <w:t>n</w:t>
      </w:r>
      <w:r w:rsidRPr="00C242A3">
        <w:rPr>
          <w:rFonts w:ascii="Calibri" w:hAnsi="Calibri" w:cs="Calibri"/>
          <w:color w:val="auto"/>
          <w:highlight w:val="yellow"/>
        </w:rPr>
        <w:t>.</w:t>
      </w:r>
      <w:r w:rsidRPr="00C242A3">
        <w:rPr>
          <w:rFonts w:ascii="Calibri" w:hAnsi="Calibri" w:cs="Calibri"/>
          <w:color w:val="auto"/>
        </w:rPr>
        <w:t xml:space="preserve">  </w:t>
      </w:r>
    </w:p>
    <w:p w14:paraId="6329BA1B" w14:textId="77777777" w:rsidR="0016194A" w:rsidRPr="00C242A3" w:rsidRDefault="0016194A" w:rsidP="00C242A3">
      <w:pPr>
        <w:pStyle w:val="BodyB"/>
        <w:jc w:val="both"/>
        <w:rPr>
          <w:rFonts w:ascii="Calibri" w:hAnsi="Calibri" w:cs="Calibri"/>
          <w:color w:val="auto"/>
        </w:rPr>
      </w:pPr>
    </w:p>
    <w:p w14:paraId="396917FF" w14:textId="3616D27F" w:rsidR="000A76B9" w:rsidRPr="00C242A3" w:rsidRDefault="0016194A" w:rsidP="00C242A3">
      <w:pPr>
        <w:pStyle w:val="BodyB"/>
        <w:jc w:val="both"/>
        <w:rPr>
          <w:rFonts w:ascii="Calibri" w:eastAsia="Calibri" w:hAnsi="Calibri" w:cs="Calibri"/>
          <w:color w:val="auto"/>
        </w:rPr>
      </w:pPr>
      <w:r w:rsidRPr="00C242A3">
        <w:rPr>
          <w:rFonts w:ascii="Calibri" w:hAnsi="Calibri" w:cs="Calibri"/>
          <w:color w:val="auto"/>
        </w:rPr>
        <w:t xml:space="preserve">NOTE: </w:t>
      </w:r>
      <w:r w:rsidR="000A76B9" w:rsidRPr="00C242A3">
        <w:rPr>
          <w:rFonts w:ascii="Calibri" w:hAnsi="Calibri" w:cs="Calibri"/>
          <w:color w:val="auto"/>
        </w:rPr>
        <w:t xml:space="preserve">The water or buffer </w:t>
      </w:r>
      <w:r w:rsidR="00E9122A" w:rsidRPr="00C242A3">
        <w:rPr>
          <w:rFonts w:ascii="Calibri" w:hAnsi="Calibri" w:cs="Calibri"/>
          <w:color w:val="auto"/>
        </w:rPr>
        <w:t>must</w:t>
      </w:r>
      <w:r w:rsidR="000A76B9" w:rsidRPr="00C242A3">
        <w:rPr>
          <w:rFonts w:ascii="Calibri" w:hAnsi="Calibri" w:cs="Calibri"/>
          <w:color w:val="auto"/>
        </w:rPr>
        <w:t xml:space="preserve"> give </w:t>
      </w:r>
      <w:r w:rsidR="002D342B" w:rsidRPr="00C242A3">
        <w:rPr>
          <w:rFonts w:ascii="Calibri" w:hAnsi="Calibri" w:cs="Calibri"/>
          <w:color w:val="auto"/>
        </w:rPr>
        <w:t xml:space="preserve">a </w:t>
      </w:r>
      <w:r w:rsidR="000A76B9" w:rsidRPr="00C242A3">
        <w:rPr>
          <w:rFonts w:ascii="Calibri" w:hAnsi="Calibri" w:cs="Calibri"/>
          <w:color w:val="auto"/>
        </w:rPr>
        <w:t xml:space="preserve">reading in </w:t>
      </w:r>
      <w:r w:rsidR="002D342B" w:rsidRPr="00C242A3">
        <w:rPr>
          <w:rFonts w:ascii="Calibri" w:hAnsi="Calibri" w:cs="Calibri"/>
          <w:color w:val="auto"/>
        </w:rPr>
        <w:t xml:space="preserve">the </w:t>
      </w:r>
      <w:r w:rsidR="000A76B9" w:rsidRPr="00C242A3">
        <w:rPr>
          <w:rFonts w:ascii="Calibri" w:hAnsi="Calibri" w:cs="Calibri"/>
          <w:color w:val="auto"/>
        </w:rPr>
        <w:t xml:space="preserve">0 to 1 </w:t>
      </w:r>
      <w:r w:rsidR="000A76B9" w:rsidRPr="00C242A3">
        <w:rPr>
          <w:rFonts w:ascii="Calibri" w:hAnsi="Calibri" w:cs="Calibri"/>
          <w:color w:val="auto"/>
          <w:lang w:val="nl-NL"/>
        </w:rPr>
        <w:t>mdeg</w:t>
      </w:r>
      <w:r w:rsidR="000A76B9" w:rsidRPr="00C242A3">
        <w:rPr>
          <w:rFonts w:ascii="Calibri" w:hAnsi="Calibri" w:cs="Calibri"/>
          <w:color w:val="auto"/>
        </w:rPr>
        <w:t xml:space="preserve"> range.</w:t>
      </w:r>
    </w:p>
    <w:p w14:paraId="0FCA676F" w14:textId="77777777" w:rsidR="000A76B9" w:rsidRPr="00C242A3" w:rsidRDefault="000A76B9" w:rsidP="00C242A3">
      <w:pPr>
        <w:pStyle w:val="BodyB"/>
        <w:jc w:val="both"/>
        <w:rPr>
          <w:rFonts w:ascii="Calibri" w:eastAsia="Calibri" w:hAnsi="Calibri" w:cs="Calibri"/>
          <w:b/>
          <w:bCs/>
          <w:color w:val="auto"/>
        </w:rPr>
      </w:pPr>
      <w:r w:rsidRPr="00C242A3">
        <w:rPr>
          <w:rFonts w:ascii="Calibri" w:eastAsia="Calibri" w:hAnsi="Calibri" w:cs="Calibri"/>
          <w:color w:val="auto"/>
        </w:rPr>
        <w:br/>
      </w:r>
      <w:r w:rsidRPr="00C242A3">
        <w:rPr>
          <w:rFonts w:ascii="Calibri" w:hAnsi="Calibri" w:cs="Calibri"/>
          <w:b/>
          <w:bCs/>
          <w:color w:val="auto"/>
          <w:highlight w:val="yellow"/>
        </w:rPr>
        <w:t>4. Preparation of proteins and DNA oligonucleotide</w:t>
      </w:r>
      <w:r w:rsidRPr="00C242A3">
        <w:rPr>
          <w:rFonts w:ascii="Calibri" w:hAnsi="Calibri" w:cs="Calibri"/>
          <w:b/>
          <w:bCs/>
          <w:color w:val="auto"/>
        </w:rPr>
        <w:t xml:space="preserve"> </w:t>
      </w:r>
    </w:p>
    <w:p w14:paraId="648DBA08" w14:textId="77777777" w:rsidR="000A76B9" w:rsidRPr="00C242A3" w:rsidRDefault="000A76B9" w:rsidP="00C242A3">
      <w:pPr>
        <w:pStyle w:val="BodyB"/>
        <w:jc w:val="both"/>
        <w:rPr>
          <w:rFonts w:ascii="Calibri" w:eastAsia="Calibri" w:hAnsi="Calibri" w:cs="Calibri"/>
          <w:color w:val="auto"/>
        </w:rPr>
      </w:pPr>
    </w:p>
    <w:p w14:paraId="2C26B586" w14:textId="702C238D" w:rsidR="000A76B9" w:rsidRPr="00C242A3" w:rsidRDefault="000A76B9" w:rsidP="00C242A3">
      <w:pPr>
        <w:pStyle w:val="BodyB"/>
        <w:jc w:val="both"/>
        <w:rPr>
          <w:rFonts w:ascii="Calibri" w:eastAsia="Calibri" w:hAnsi="Calibri" w:cs="Calibri"/>
          <w:color w:val="auto"/>
        </w:rPr>
      </w:pPr>
      <w:r w:rsidRPr="00C242A3">
        <w:rPr>
          <w:rFonts w:ascii="Calibri" w:hAnsi="Calibri" w:cs="Calibri"/>
          <w:color w:val="auto"/>
        </w:rPr>
        <w:t>4.</w:t>
      </w:r>
      <w:r w:rsidR="00201BB7" w:rsidRPr="00C242A3">
        <w:rPr>
          <w:rFonts w:ascii="Calibri" w:hAnsi="Calibri" w:cs="Calibri"/>
          <w:color w:val="auto"/>
        </w:rPr>
        <w:t>1. K</w:t>
      </w:r>
      <w:r w:rsidRPr="00C242A3">
        <w:rPr>
          <w:rFonts w:ascii="Calibri" w:hAnsi="Calibri" w:cs="Calibri"/>
          <w:color w:val="auto"/>
        </w:rPr>
        <w:t xml:space="preserve">eep the volume of </w:t>
      </w:r>
      <w:r w:rsidR="00201BB7" w:rsidRPr="00C242A3">
        <w:rPr>
          <w:rFonts w:ascii="Calibri" w:hAnsi="Calibri" w:cs="Calibri"/>
          <w:color w:val="auto"/>
        </w:rPr>
        <w:t xml:space="preserve">the </w:t>
      </w:r>
      <w:r w:rsidRPr="00C242A3">
        <w:rPr>
          <w:rFonts w:ascii="Calibri" w:hAnsi="Calibri" w:cs="Calibri"/>
          <w:color w:val="auto"/>
        </w:rPr>
        <w:t>protein below 50 μ</w:t>
      </w:r>
      <w:r w:rsidR="00201BB7" w:rsidRPr="00C242A3">
        <w:rPr>
          <w:rFonts w:ascii="Calibri" w:hAnsi="Calibri" w:cs="Calibri"/>
          <w:color w:val="auto"/>
        </w:rPr>
        <w:t>L</w:t>
      </w:r>
      <w:r w:rsidRPr="00C242A3">
        <w:rPr>
          <w:rFonts w:ascii="Calibri" w:hAnsi="Calibri" w:cs="Calibri"/>
          <w:color w:val="auto"/>
        </w:rPr>
        <w:t xml:space="preserve"> in the reaction to minimize the</w:t>
      </w:r>
      <w:r w:rsidR="00201BB7" w:rsidRPr="00C242A3">
        <w:rPr>
          <w:rFonts w:ascii="Calibri" w:hAnsi="Calibri" w:cs="Calibri"/>
          <w:color w:val="auto"/>
        </w:rPr>
        <w:t xml:space="preserve"> amounts of the</w:t>
      </w:r>
      <w:r w:rsidRPr="00C242A3">
        <w:rPr>
          <w:rFonts w:ascii="Calibri" w:hAnsi="Calibri" w:cs="Calibri"/>
          <w:color w:val="auto"/>
        </w:rPr>
        <w:t xml:space="preserve"> buffer components that sometimes cause the formation of ambiguous peaks. </w:t>
      </w:r>
      <w:r w:rsidR="00201BB7" w:rsidRPr="00C242A3">
        <w:rPr>
          <w:rFonts w:ascii="Calibri" w:hAnsi="Calibri" w:cs="Calibri"/>
          <w:color w:val="auto"/>
        </w:rPr>
        <w:t>Keep t</w:t>
      </w:r>
      <w:r w:rsidRPr="00C242A3">
        <w:rPr>
          <w:rFonts w:ascii="Calibri" w:hAnsi="Calibri" w:cs="Calibri"/>
          <w:color w:val="auto"/>
        </w:rPr>
        <w:t>he protein on the ice throughout the experiment to avoid any degradation.</w:t>
      </w:r>
    </w:p>
    <w:p w14:paraId="640EAFBE" w14:textId="77777777" w:rsidR="000A76B9" w:rsidRPr="00C242A3" w:rsidRDefault="000A76B9" w:rsidP="00C242A3">
      <w:pPr>
        <w:pStyle w:val="BodyB"/>
        <w:jc w:val="both"/>
        <w:rPr>
          <w:rFonts w:ascii="Calibri" w:eastAsia="Calibri" w:hAnsi="Calibri" w:cs="Calibri"/>
          <w:color w:val="auto"/>
        </w:rPr>
      </w:pPr>
    </w:p>
    <w:p w14:paraId="370C0789" w14:textId="4B245F1D" w:rsidR="004241E0" w:rsidRPr="00C242A3" w:rsidRDefault="000A76B9" w:rsidP="00C242A3">
      <w:pPr>
        <w:pStyle w:val="BodyB"/>
        <w:jc w:val="both"/>
        <w:rPr>
          <w:rFonts w:ascii="Calibri" w:hAnsi="Calibri" w:cs="Calibri"/>
          <w:color w:val="auto"/>
        </w:rPr>
      </w:pPr>
      <w:r w:rsidRPr="00C242A3">
        <w:rPr>
          <w:rFonts w:ascii="Calibri" w:hAnsi="Calibri" w:cs="Calibri"/>
          <w:color w:val="auto"/>
          <w:highlight w:val="yellow"/>
        </w:rPr>
        <w:t>4.</w:t>
      </w:r>
      <w:r w:rsidR="004241E0" w:rsidRPr="00C242A3">
        <w:rPr>
          <w:rFonts w:ascii="Calibri" w:hAnsi="Calibri" w:cs="Calibri"/>
          <w:color w:val="auto"/>
          <w:highlight w:val="yellow"/>
        </w:rPr>
        <w:t xml:space="preserve">2. </w:t>
      </w:r>
      <w:r w:rsidRPr="00C242A3">
        <w:rPr>
          <w:rFonts w:ascii="Calibri" w:hAnsi="Calibri" w:cs="Calibri"/>
          <w:color w:val="auto"/>
          <w:highlight w:val="yellow"/>
        </w:rPr>
        <w:t>Use PAGE</w:t>
      </w:r>
      <w:r w:rsidR="004241E0" w:rsidRPr="00C242A3">
        <w:rPr>
          <w:rFonts w:ascii="Calibri" w:hAnsi="Calibri" w:cs="Calibri"/>
          <w:color w:val="auto"/>
          <w:highlight w:val="yellow"/>
        </w:rPr>
        <w:t>-</w:t>
      </w:r>
      <w:r w:rsidRPr="00C242A3">
        <w:rPr>
          <w:rFonts w:ascii="Calibri" w:hAnsi="Calibri" w:cs="Calibri"/>
          <w:color w:val="auto"/>
          <w:highlight w:val="yellow"/>
        </w:rPr>
        <w:t>purified DNA oligonucleotides in the reactions.</w:t>
      </w:r>
      <w:r w:rsidRPr="00C242A3">
        <w:rPr>
          <w:rFonts w:ascii="Calibri" w:hAnsi="Calibri" w:cs="Calibri"/>
          <w:color w:val="auto"/>
        </w:rPr>
        <w:t xml:space="preserve"> </w:t>
      </w:r>
    </w:p>
    <w:p w14:paraId="3DF36696" w14:textId="77777777" w:rsidR="004241E0" w:rsidRPr="00C242A3" w:rsidRDefault="004241E0" w:rsidP="00C242A3">
      <w:pPr>
        <w:pStyle w:val="BodyB"/>
        <w:jc w:val="both"/>
        <w:rPr>
          <w:rFonts w:ascii="Calibri" w:hAnsi="Calibri" w:cs="Calibri"/>
          <w:color w:val="auto"/>
        </w:rPr>
      </w:pPr>
    </w:p>
    <w:p w14:paraId="2278F29A" w14:textId="0760E46F" w:rsidR="000A76B9" w:rsidRPr="00C242A3" w:rsidRDefault="004241E0" w:rsidP="00C242A3">
      <w:pPr>
        <w:pStyle w:val="BodyB"/>
        <w:jc w:val="both"/>
        <w:rPr>
          <w:rFonts w:ascii="Calibri" w:eastAsia="Calibri" w:hAnsi="Calibri" w:cs="Calibri"/>
          <w:color w:val="auto"/>
        </w:rPr>
      </w:pPr>
      <w:r w:rsidRPr="00C242A3">
        <w:rPr>
          <w:rFonts w:ascii="Calibri" w:hAnsi="Calibri" w:cs="Calibri"/>
          <w:color w:val="auto"/>
        </w:rPr>
        <w:t xml:space="preserve">NOTE: </w:t>
      </w:r>
      <w:r w:rsidR="000A76B9" w:rsidRPr="00C242A3">
        <w:rPr>
          <w:rFonts w:ascii="Calibri" w:hAnsi="Calibri" w:cs="Calibri"/>
          <w:color w:val="auto"/>
        </w:rPr>
        <w:t>In the reactions</w:t>
      </w:r>
      <w:r w:rsidR="00E9122A" w:rsidRPr="00C242A3">
        <w:rPr>
          <w:rFonts w:ascii="Calibri" w:hAnsi="Calibri" w:cs="Calibri"/>
          <w:color w:val="auto"/>
        </w:rPr>
        <w:t xml:space="preserve"> described here</w:t>
      </w:r>
      <w:r w:rsidR="000A76B9" w:rsidRPr="00C242A3">
        <w:rPr>
          <w:rFonts w:ascii="Calibri" w:hAnsi="Calibri" w:cs="Calibri"/>
          <w:color w:val="auto"/>
        </w:rPr>
        <w:t>, DNA was used both in native as well as heat-cooled form</w:t>
      </w:r>
      <w:r w:rsidRPr="00C242A3">
        <w:rPr>
          <w:rFonts w:ascii="Calibri" w:hAnsi="Calibri" w:cs="Calibri"/>
          <w:color w:val="auto"/>
        </w:rPr>
        <w:t>s</w:t>
      </w:r>
      <w:r w:rsidR="000A76B9" w:rsidRPr="00C242A3">
        <w:rPr>
          <w:rFonts w:ascii="Calibri" w:hAnsi="Calibri" w:cs="Calibri"/>
          <w:color w:val="auto"/>
        </w:rPr>
        <w:t xml:space="preserve"> (fast-cooled (FC) and slow-cooled (SC)). Fast cooling promotes intramolecular bonding in the DNA, </w:t>
      </w:r>
      <w:r w:rsidRPr="00C242A3">
        <w:rPr>
          <w:rFonts w:ascii="Calibri" w:hAnsi="Calibri" w:cs="Calibri"/>
          <w:color w:val="auto"/>
        </w:rPr>
        <w:t>yielding</w:t>
      </w:r>
      <w:r w:rsidR="000A76B9" w:rsidRPr="00C242A3">
        <w:rPr>
          <w:rFonts w:ascii="Calibri" w:hAnsi="Calibri" w:cs="Calibri"/>
          <w:color w:val="auto"/>
        </w:rPr>
        <w:t xml:space="preserve"> more secondary structures</w:t>
      </w:r>
      <w:r w:rsidR="00E9122A" w:rsidRPr="00C242A3">
        <w:rPr>
          <w:rFonts w:ascii="Calibri" w:hAnsi="Calibri" w:cs="Calibri"/>
          <w:color w:val="auto"/>
        </w:rPr>
        <w:t xml:space="preserve">. In contrast, </w:t>
      </w:r>
      <w:r w:rsidR="000A76B9" w:rsidRPr="00C242A3">
        <w:rPr>
          <w:rFonts w:ascii="Calibri" w:hAnsi="Calibri" w:cs="Calibri"/>
          <w:color w:val="auto"/>
        </w:rPr>
        <w:t xml:space="preserve">slow cooling promotes intermolecular bonding in the DNA, </w:t>
      </w:r>
      <w:r w:rsidRPr="00C242A3">
        <w:rPr>
          <w:rFonts w:ascii="Calibri" w:hAnsi="Calibri" w:cs="Calibri"/>
          <w:color w:val="auto"/>
        </w:rPr>
        <w:t>resulting in</w:t>
      </w:r>
      <w:r w:rsidR="000A76B9" w:rsidRPr="00C242A3">
        <w:rPr>
          <w:rFonts w:ascii="Calibri" w:hAnsi="Calibri" w:cs="Calibri"/>
          <w:color w:val="auto"/>
        </w:rPr>
        <w:t xml:space="preserve"> fewer secondary structures.</w:t>
      </w:r>
    </w:p>
    <w:p w14:paraId="14FFCAF9" w14:textId="77777777" w:rsidR="000A76B9" w:rsidRPr="00C242A3" w:rsidRDefault="000A76B9" w:rsidP="00C242A3">
      <w:pPr>
        <w:pStyle w:val="BodyB"/>
        <w:jc w:val="both"/>
        <w:rPr>
          <w:rFonts w:ascii="Calibri" w:eastAsia="Calibri" w:hAnsi="Calibri" w:cs="Calibri"/>
          <w:color w:val="auto"/>
        </w:rPr>
      </w:pPr>
    </w:p>
    <w:p w14:paraId="341A81CF" w14:textId="363ACE3D" w:rsidR="000A76B9" w:rsidRPr="00C242A3" w:rsidRDefault="000A76B9" w:rsidP="00C242A3">
      <w:pPr>
        <w:pStyle w:val="BodyB"/>
        <w:jc w:val="both"/>
        <w:rPr>
          <w:rFonts w:ascii="Calibri" w:eastAsia="Calibri" w:hAnsi="Calibri" w:cs="Calibri"/>
          <w:color w:val="auto"/>
        </w:rPr>
      </w:pPr>
      <w:r w:rsidRPr="00C242A3">
        <w:rPr>
          <w:rFonts w:ascii="Calibri" w:hAnsi="Calibri" w:cs="Calibri"/>
          <w:color w:val="auto"/>
          <w:highlight w:val="yellow"/>
        </w:rPr>
        <w:t>4.</w:t>
      </w:r>
      <w:r w:rsidR="00940252" w:rsidRPr="00C242A3">
        <w:rPr>
          <w:rFonts w:ascii="Calibri" w:hAnsi="Calibri" w:cs="Calibri"/>
          <w:color w:val="auto"/>
          <w:highlight w:val="yellow"/>
        </w:rPr>
        <w:t>3.</w:t>
      </w:r>
      <w:r w:rsidRPr="00C242A3">
        <w:rPr>
          <w:rFonts w:ascii="Calibri" w:hAnsi="Calibri" w:cs="Calibri"/>
          <w:color w:val="auto"/>
          <w:highlight w:val="yellow"/>
        </w:rPr>
        <w:t xml:space="preserve"> For fast-cooling, heat DNA at 94</w:t>
      </w:r>
      <w:r w:rsidR="00940252" w:rsidRPr="00C242A3">
        <w:rPr>
          <w:rFonts w:ascii="Calibri" w:hAnsi="Calibri" w:cs="Calibri"/>
          <w:color w:val="auto"/>
          <w:highlight w:val="yellow"/>
        </w:rPr>
        <w:t xml:space="preserve"> °</w:t>
      </w:r>
      <w:r w:rsidRPr="00C242A3">
        <w:rPr>
          <w:rFonts w:ascii="Calibri" w:hAnsi="Calibri" w:cs="Calibri"/>
          <w:color w:val="auto"/>
          <w:highlight w:val="yellow"/>
        </w:rPr>
        <w:t xml:space="preserve">C for 3 min on </w:t>
      </w:r>
      <w:r w:rsidR="002D342B" w:rsidRPr="00C242A3">
        <w:rPr>
          <w:rFonts w:ascii="Calibri" w:hAnsi="Calibri" w:cs="Calibri"/>
          <w:color w:val="auto"/>
          <w:highlight w:val="yellow"/>
        </w:rPr>
        <w:t xml:space="preserve">the </w:t>
      </w:r>
      <w:r w:rsidRPr="00C242A3">
        <w:rPr>
          <w:rFonts w:ascii="Calibri" w:hAnsi="Calibri" w:cs="Calibri"/>
          <w:color w:val="auto"/>
          <w:highlight w:val="yellow"/>
        </w:rPr>
        <w:t xml:space="preserve">heating block and immediately cool </w:t>
      </w:r>
      <w:r w:rsidR="00940252" w:rsidRPr="00C242A3">
        <w:rPr>
          <w:rFonts w:ascii="Calibri" w:hAnsi="Calibri" w:cs="Calibri"/>
          <w:color w:val="auto"/>
          <w:highlight w:val="yellow"/>
        </w:rPr>
        <w:t xml:space="preserve">it </w:t>
      </w:r>
      <w:r w:rsidRPr="00C242A3">
        <w:rPr>
          <w:rFonts w:ascii="Calibri" w:hAnsi="Calibri" w:cs="Calibri"/>
          <w:color w:val="auto"/>
          <w:highlight w:val="yellow"/>
        </w:rPr>
        <w:t>on ice. For slow-cooling, heat DNA at 94</w:t>
      </w:r>
      <w:r w:rsidR="00940252" w:rsidRPr="00C242A3">
        <w:rPr>
          <w:rFonts w:ascii="Calibri" w:hAnsi="Calibri" w:cs="Calibri"/>
          <w:color w:val="auto"/>
          <w:highlight w:val="yellow"/>
        </w:rPr>
        <w:t xml:space="preserve"> °</w:t>
      </w:r>
      <w:r w:rsidRPr="00C242A3">
        <w:rPr>
          <w:rFonts w:ascii="Calibri" w:hAnsi="Calibri" w:cs="Calibri"/>
          <w:color w:val="auto"/>
          <w:highlight w:val="yellow"/>
        </w:rPr>
        <w:t>C for 3 min and allow</w:t>
      </w:r>
      <w:r w:rsidR="00E9122A" w:rsidRPr="00C242A3">
        <w:rPr>
          <w:rFonts w:ascii="Calibri" w:hAnsi="Calibri" w:cs="Calibri"/>
          <w:color w:val="auto"/>
          <w:highlight w:val="yellow"/>
        </w:rPr>
        <w:t xml:space="preserve"> it</w:t>
      </w:r>
      <w:r w:rsidRPr="00C242A3">
        <w:rPr>
          <w:rFonts w:ascii="Calibri" w:hAnsi="Calibri" w:cs="Calibri"/>
          <w:color w:val="auto"/>
          <w:highlight w:val="yellow"/>
        </w:rPr>
        <w:t xml:space="preserve"> to cool </w:t>
      </w:r>
      <w:r w:rsidR="00E9122A" w:rsidRPr="00C242A3">
        <w:rPr>
          <w:rFonts w:ascii="Calibri" w:hAnsi="Calibri" w:cs="Calibri"/>
          <w:color w:val="auto"/>
          <w:highlight w:val="yellow"/>
        </w:rPr>
        <w:t>to</w:t>
      </w:r>
      <w:r w:rsidRPr="00C242A3">
        <w:rPr>
          <w:rFonts w:ascii="Calibri" w:hAnsi="Calibri" w:cs="Calibri"/>
          <w:color w:val="auto"/>
          <w:highlight w:val="yellow"/>
        </w:rPr>
        <w:t xml:space="preserve"> room temperature </w:t>
      </w:r>
      <w:r w:rsidR="00E9122A" w:rsidRPr="00C242A3">
        <w:rPr>
          <w:rFonts w:ascii="Calibri" w:hAnsi="Calibri" w:cs="Calibri"/>
          <w:color w:val="auto"/>
          <w:highlight w:val="yellow"/>
        </w:rPr>
        <w:t xml:space="preserve">at </w:t>
      </w:r>
      <w:r w:rsidR="002D342B" w:rsidRPr="00C242A3">
        <w:rPr>
          <w:rFonts w:ascii="Calibri" w:hAnsi="Calibri" w:cs="Calibri"/>
          <w:color w:val="auto"/>
          <w:highlight w:val="yellow"/>
        </w:rPr>
        <w:t>a</w:t>
      </w:r>
      <w:r w:rsidR="00940252" w:rsidRPr="00C242A3">
        <w:rPr>
          <w:rFonts w:ascii="Calibri" w:hAnsi="Calibri" w:cs="Calibri"/>
          <w:color w:val="auto"/>
          <w:highlight w:val="yellow"/>
        </w:rPr>
        <w:t xml:space="preserve"> rate of</w:t>
      </w:r>
      <w:r w:rsidR="002D342B" w:rsidRPr="00C242A3">
        <w:rPr>
          <w:rFonts w:ascii="Calibri" w:hAnsi="Calibri" w:cs="Calibri"/>
          <w:color w:val="auto"/>
          <w:highlight w:val="yellow"/>
        </w:rPr>
        <w:t xml:space="preserve"> </w:t>
      </w:r>
      <w:r w:rsidR="00E9122A" w:rsidRPr="00C242A3">
        <w:rPr>
          <w:rFonts w:ascii="Calibri" w:hAnsi="Calibri" w:cs="Calibri"/>
          <w:color w:val="auto"/>
          <w:highlight w:val="yellow"/>
        </w:rPr>
        <w:t>1</w:t>
      </w:r>
      <w:r w:rsidR="00940252" w:rsidRPr="00C242A3">
        <w:rPr>
          <w:rFonts w:ascii="Calibri" w:hAnsi="Calibri" w:cs="Calibri"/>
          <w:color w:val="auto"/>
          <w:highlight w:val="yellow"/>
        </w:rPr>
        <w:t xml:space="preserve"> °</w:t>
      </w:r>
      <w:r w:rsidR="00E9122A" w:rsidRPr="00C242A3">
        <w:rPr>
          <w:rFonts w:ascii="Calibri" w:hAnsi="Calibri" w:cs="Calibri"/>
          <w:color w:val="auto"/>
          <w:highlight w:val="yellow"/>
        </w:rPr>
        <w:t>C per minute</w:t>
      </w:r>
      <w:r w:rsidRPr="00C242A3">
        <w:rPr>
          <w:rFonts w:ascii="Calibri" w:hAnsi="Calibri" w:cs="Calibri"/>
          <w:color w:val="auto"/>
          <w:highlight w:val="yellow"/>
        </w:rPr>
        <w:t>.</w:t>
      </w:r>
      <w:r w:rsidRPr="00C242A3">
        <w:rPr>
          <w:rFonts w:ascii="Calibri" w:hAnsi="Calibri" w:cs="Calibri"/>
          <w:color w:val="auto"/>
        </w:rPr>
        <w:t xml:space="preserve"> </w:t>
      </w:r>
    </w:p>
    <w:p w14:paraId="77F2A362" w14:textId="77777777" w:rsidR="000A76B9" w:rsidRPr="00C242A3" w:rsidRDefault="000A76B9" w:rsidP="00C242A3">
      <w:pPr>
        <w:pStyle w:val="BodyB"/>
        <w:jc w:val="both"/>
        <w:rPr>
          <w:rFonts w:ascii="Calibri" w:eastAsia="Calibri" w:hAnsi="Calibri" w:cs="Calibri"/>
          <w:color w:val="auto"/>
        </w:rPr>
      </w:pPr>
    </w:p>
    <w:p w14:paraId="3272E7DB" w14:textId="0906DDAB" w:rsidR="000A76B9" w:rsidRPr="00C242A3" w:rsidRDefault="000A76B9" w:rsidP="00C242A3">
      <w:pPr>
        <w:pStyle w:val="BodyB"/>
        <w:jc w:val="both"/>
        <w:rPr>
          <w:rFonts w:ascii="Calibri" w:eastAsia="Calibri" w:hAnsi="Calibri" w:cs="Calibri"/>
          <w:b/>
          <w:bCs/>
          <w:color w:val="auto"/>
          <w:highlight w:val="yellow"/>
        </w:rPr>
      </w:pPr>
      <w:r w:rsidRPr="00C242A3">
        <w:rPr>
          <w:rFonts w:ascii="Calibri" w:hAnsi="Calibri" w:cs="Calibri"/>
          <w:b/>
          <w:bCs/>
          <w:color w:val="auto"/>
          <w:highlight w:val="yellow"/>
        </w:rPr>
        <w:t xml:space="preserve">5. </w:t>
      </w:r>
      <w:r w:rsidR="00BF243D" w:rsidRPr="00C242A3">
        <w:rPr>
          <w:rFonts w:ascii="Calibri" w:hAnsi="Calibri" w:cs="Calibri"/>
          <w:b/>
          <w:bCs/>
          <w:color w:val="auto"/>
          <w:highlight w:val="yellow"/>
        </w:rPr>
        <w:t>Setting up control experiments</w:t>
      </w:r>
      <w:r w:rsidRPr="00C242A3">
        <w:rPr>
          <w:rFonts w:ascii="Calibri" w:hAnsi="Calibri" w:cs="Calibri"/>
          <w:b/>
          <w:bCs/>
          <w:color w:val="auto"/>
          <w:highlight w:val="yellow"/>
        </w:rPr>
        <w:t xml:space="preserve"> </w:t>
      </w:r>
      <w:r w:rsidR="00B832C4" w:rsidRPr="00C242A3">
        <w:rPr>
          <w:rFonts w:ascii="Calibri" w:hAnsi="Calibri" w:cs="Calibri"/>
          <w:b/>
          <w:bCs/>
          <w:color w:val="auto"/>
          <w:highlight w:val="yellow"/>
        </w:rPr>
        <w:t xml:space="preserve">to </w:t>
      </w:r>
      <w:r w:rsidRPr="00C242A3">
        <w:rPr>
          <w:rFonts w:ascii="Calibri" w:hAnsi="Calibri" w:cs="Calibri"/>
          <w:b/>
          <w:bCs/>
          <w:color w:val="auto"/>
          <w:highlight w:val="yellow"/>
        </w:rPr>
        <w:t xml:space="preserve">record </w:t>
      </w:r>
      <w:r w:rsidR="00B832C4" w:rsidRPr="00C242A3">
        <w:rPr>
          <w:rFonts w:ascii="Calibri" w:hAnsi="Calibri" w:cs="Calibri"/>
          <w:b/>
          <w:bCs/>
          <w:color w:val="auto"/>
          <w:highlight w:val="yellow"/>
        </w:rPr>
        <w:t xml:space="preserve">the </w:t>
      </w:r>
      <w:r w:rsidRPr="00C242A3">
        <w:rPr>
          <w:rFonts w:ascii="Calibri" w:hAnsi="Calibri" w:cs="Calibri"/>
          <w:b/>
          <w:bCs/>
          <w:color w:val="auto"/>
          <w:highlight w:val="yellow"/>
        </w:rPr>
        <w:t xml:space="preserve">baseline spectra </w:t>
      </w:r>
    </w:p>
    <w:p w14:paraId="7D357CC5" w14:textId="77777777" w:rsidR="000A76B9" w:rsidRPr="00C242A3" w:rsidRDefault="000A76B9" w:rsidP="00C242A3">
      <w:pPr>
        <w:pStyle w:val="BodyB"/>
        <w:jc w:val="both"/>
        <w:rPr>
          <w:rFonts w:ascii="Calibri" w:eastAsia="Calibri" w:hAnsi="Calibri" w:cs="Calibri"/>
          <w:b/>
          <w:bCs/>
          <w:color w:val="auto"/>
          <w:highlight w:val="yellow"/>
        </w:rPr>
      </w:pPr>
    </w:p>
    <w:p w14:paraId="591463F6" w14:textId="094B2DEA" w:rsidR="000A76B9" w:rsidRPr="00C242A3" w:rsidRDefault="000A76B9" w:rsidP="00C242A3">
      <w:pPr>
        <w:pStyle w:val="BodyB"/>
        <w:jc w:val="both"/>
        <w:rPr>
          <w:rFonts w:ascii="Calibri" w:hAnsi="Calibri" w:cs="Calibri"/>
          <w:color w:val="auto"/>
          <w:highlight w:val="yellow"/>
          <w:lang w:val="de-DE"/>
        </w:rPr>
      </w:pPr>
      <w:r w:rsidRPr="00C242A3">
        <w:rPr>
          <w:rFonts w:ascii="Calibri" w:hAnsi="Calibri" w:cs="Calibri"/>
          <w:color w:val="auto"/>
          <w:highlight w:val="yellow"/>
        </w:rPr>
        <w:t>5.1</w:t>
      </w:r>
      <w:r w:rsidR="00DD5CC1" w:rsidRPr="00C242A3">
        <w:rPr>
          <w:rFonts w:ascii="Calibri" w:hAnsi="Calibri" w:cs="Calibri"/>
          <w:color w:val="auto"/>
          <w:highlight w:val="yellow"/>
        </w:rPr>
        <w:t>.</w:t>
      </w:r>
      <w:r w:rsidRPr="00C242A3">
        <w:rPr>
          <w:rFonts w:ascii="Calibri" w:hAnsi="Calibri" w:cs="Calibri"/>
          <w:b/>
          <w:bCs/>
          <w:color w:val="auto"/>
          <w:highlight w:val="yellow"/>
        </w:rPr>
        <w:t xml:space="preserve"> </w:t>
      </w:r>
      <w:r w:rsidRPr="00C242A3">
        <w:rPr>
          <w:rFonts w:ascii="Calibri" w:hAnsi="Calibri" w:cs="Calibri"/>
          <w:color w:val="auto"/>
          <w:highlight w:val="yellow"/>
        </w:rPr>
        <w:t xml:space="preserve">Keep the reaction volume </w:t>
      </w:r>
      <w:r w:rsidR="00DD5CC1" w:rsidRPr="00C242A3">
        <w:rPr>
          <w:rFonts w:ascii="Calibri" w:hAnsi="Calibri" w:cs="Calibri"/>
          <w:color w:val="auto"/>
          <w:highlight w:val="yellow"/>
        </w:rPr>
        <w:t>at</w:t>
      </w:r>
      <w:r w:rsidRPr="00C242A3">
        <w:rPr>
          <w:rFonts w:ascii="Calibri" w:hAnsi="Calibri" w:cs="Calibri"/>
          <w:color w:val="auto"/>
          <w:highlight w:val="yellow"/>
        </w:rPr>
        <w:t xml:space="preserve"> 300 µ</w:t>
      </w:r>
      <w:r w:rsidR="00DD5CC1" w:rsidRPr="00C242A3">
        <w:rPr>
          <w:rFonts w:ascii="Calibri" w:hAnsi="Calibri" w:cs="Calibri"/>
          <w:color w:val="auto"/>
          <w:highlight w:val="yellow"/>
        </w:rPr>
        <w:t xml:space="preserve">L </w:t>
      </w:r>
      <w:r w:rsidRPr="00C242A3">
        <w:rPr>
          <w:rFonts w:ascii="Calibri" w:hAnsi="Calibri" w:cs="Calibri"/>
          <w:color w:val="auto"/>
          <w:highlight w:val="yellow"/>
        </w:rPr>
        <w:t xml:space="preserve">in all the reactions. </w:t>
      </w:r>
      <w:r w:rsidR="00DD5CC1" w:rsidRPr="00C242A3">
        <w:rPr>
          <w:rFonts w:ascii="Calibri" w:hAnsi="Calibri" w:cs="Calibri"/>
          <w:color w:val="auto"/>
          <w:highlight w:val="yellow"/>
        </w:rPr>
        <w:t>Set up a</w:t>
      </w:r>
      <w:r w:rsidRPr="00C242A3">
        <w:rPr>
          <w:rFonts w:ascii="Calibri" w:hAnsi="Calibri" w:cs="Calibri"/>
          <w:color w:val="auto"/>
          <w:highlight w:val="yellow"/>
        </w:rPr>
        <w:t xml:space="preserve"> total of 5 baseline reactions in 1.5</w:t>
      </w:r>
      <w:r w:rsidR="00E9122A" w:rsidRPr="00C242A3">
        <w:rPr>
          <w:rFonts w:ascii="Calibri" w:hAnsi="Calibri" w:cs="Calibri"/>
          <w:color w:val="auto"/>
          <w:highlight w:val="yellow"/>
        </w:rPr>
        <w:t xml:space="preserve"> </w:t>
      </w:r>
      <w:r w:rsidRPr="00C242A3">
        <w:rPr>
          <w:rFonts w:ascii="Calibri" w:hAnsi="Calibri" w:cs="Calibri"/>
          <w:color w:val="auto"/>
          <w:highlight w:val="yellow"/>
        </w:rPr>
        <w:t>m</w:t>
      </w:r>
      <w:r w:rsidR="00DD5CC1" w:rsidRPr="00C242A3">
        <w:rPr>
          <w:rFonts w:ascii="Calibri" w:hAnsi="Calibri" w:cs="Calibri"/>
          <w:color w:val="auto"/>
          <w:highlight w:val="yellow"/>
        </w:rPr>
        <w:t>L</w:t>
      </w:r>
      <w:r w:rsidRPr="00C242A3">
        <w:rPr>
          <w:rFonts w:ascii="Calibri" w:hAnsi="Calibri" w:cs="Calibri"/>
          <w:color w:val="auto"/>
          <w:highlight w:val="yellow"/>
        </w:rPr>
        <w:t xml:space="preserve"> centrifuge tubes</w:t>
      </w:r>
      <w:r w:rsidR="00DD5CC1" w:rsidRPr="00C242A3">
        <w:rPr>
          <w:rFonts w:ascii="Calibri" w:hAnsi="Calibri" w:cs="Calibri"/>
          <w:color w:val="auto"/>
          <w:highlight w:val="yellow"/>
        </w:rPr>
        <w:t>,</w:t>
      </w:r>
      <w:r w:rsidRPr="00C242A3">
        <w:rPr>
          <w:rFonts w:ascii="Calibri" w:hAnsi="Calibri" w:cs="Calibri"/>
          <w:color w:val="auto"/>
          <w:highlight w:val="yellow"/>
        </w:rPr>
        <w:t xml:space="preserve"> one by one</w:t>
      </w:r>
      <w:r w:rsidR="00DD5CC1" w:rsidRPr="00C242A3">
        <w:rPr>
          <w:rFonts w:ascii="Calibri" w:hAnsi="Calibri" w:cs="Calibri"/>
          <w:color w:val="auto"/>
          <w:highlight w:val="yellow"/>
        </w:rPr>
        <w:t>,</w:t>
      </w:r>
      <w:r w:rsidR="00627D49" w:rsidRPr="00C242A3">
        <w:rPr>
          <w:rFonts w:ascii="Calibri" w:hAnsi="Calibri" w:cs="Calibri"/>
          <w:color w:val="auto"/>
          <w:highlight w:val="yellow"/>
        </w:rPr>
        <w:t xml:space="preserve"> a</w:t>
      </w:r>
      <w:r w:rsidRPr="00C242A3">
        <w:rPr>
          <w:rFonts w:ascii="Calibri" w:hAnsi="Calibri" w:cs="Calibri"/>
          <w:color w:val="auto"/>
          <w:highlight w:val="yellow"/>
        </w:rPr>
        <w:t>s follows:</w:t>
      </w:r>
      <w:r w:rsidR="00DC7DA4" w:rsidRPr="00C242A3">
        <w:rPr>
          <w:rFonts w:ascii="Calibri" w:hAnsi="Calibri" w:cs="Calibri"/>
          <w:color w:val="auto"/>
          <w:highlight w:val="yellow"/>
        </w:rPr>
        <w:t xml:space="preserve"> </w:t>
      </w:r>
      <w:proofErr w:type="spellStart"/>
      <w:r w:rsidR="00DC7DA4" w:rsidRPr="00C242A3">
        <w:rPr>
          <w:rFonts w:ascii="Calibri" w:hAnsi="Calibri" w:cs="Calibri"/>
          <w:color w:val="auto"/>
          <w:highlight w:val="yellow"/>
        </w:rPr>
        <w:t>i</w:t>
      </w:r>
      <w:proofErr w:type="spellEnd"/>
      <w:r w:rsidR="00DC7DA4" w:rsidRPr="00C242A3">
        <w:rPr>
          <w:rFonts w:ascii="Calibri" w:hAnsi="Calibri" w:cs="Calibri"/>
          <w:color w:val="auto"/>
          <w:highlight w:val="yellow"/>
        </w:rPr>
        <w:t xml:space="preserve">) </w:t>
      </w:r>
      <w:r w:rsidRPr="00C242A3">
        <w:rPr>
          <w:rFonts w:ascii="Calibri" w:hAnsi="Calibri" w:cs="Calibri"/>
          <w:color w:val="auto"/>
          <w:highlight w:val="yellow"/>
        </w:rPr>
        <w:t>Buffer + Water</w:t>
      </w:r>
      <w:r w:rsidR="00DC7DA4" w:rsidRPr="00C242A3">
        <w:rPr>
          <w:rFonts w:ascii="Calibri" w:hAnsi="Calibri" w:cs="Calibri"/>
          <w:color w:val="auto"/>
          <w:highlight w:val="yellow"/>
          <w:lang w:val="de-DE"/>
        </w:rPr>
        <w:t xml:space="preserve">; ii) </w:t>
      </w:r>
      <w:r w:rsidRPr="00C242A3">
        <w:rPr>
          <w:rFonts w:ascii="Calibri" w:hAnsi="Calibri" w:cs="Calibri"/>
          <w:color w:val="auto"/>
          <w:highlight w:val="yellow"/>
          <w:lang w:val="de-DE"/>
        </w:rPr>
        <w:t>Buffer + MgCl</w:t>
      </w:r>
      <w:r w:rsidRPr="00C242A3">
        <w:rPr>
          <w:rFonts w:ascii="Calibri" w:hAnsi="Calibri" w:cs="Calibri"/>
          <w:color w:val="auto"/>
          <w:highlight w:val="yellow"/>
          <w:vertAlign w:val="subscript"/>
        </w:rPr>
        <w:t>2</w:t>
      </w:r>
      <w:r w:rsidRPr="00C242A3">
        <w:rPr>
          <w:rFonts w:ascii="Calibri" w:hAnsi="Calibri" w:cs="Calibri"/>
          <w:color w:val="auto"/>
          <w:highlight w:val="yellow"/>
        </w:rPr>
        <w:t xml:space="preserve"> + ATP + Water</w:t>
      </w:r>
      <w:r w:rsidR="00DC7DA4" w:rsidRPr="00C242A3">
        <w:rPr>
          <w:rFonts w:ascii="Calibri" w:hAnsi="Calibri" w:cs="Calibri"/>
          <w:color w:val="auto"/>
          <w:highlight w:val="yellow"/>
          <w:lang w:val="de-DE"/>
        </w:rPr>
        <w:t xml:space="preserve">; iii) </w:t>
      </w:r>
      <w:r w:rsidRPr="00C242A3">
        <w:rPr>
          <w:rFonts w:ascii="Calibri" w:hAnsi="Calibri" w:cs="Calibri"/>
          <w:color w:val="auto"/>
          <w:highlight w:val="yellow"/>
          <w:lang w:val="de-DE"/>
        </w:rPr>
        <w:t>Buffer + MgCl</w:t>
      </w:r>
      <w:r w:rsidRPr="00C242A3">
        <w:rPr>
          <w:rFonts w:ascii="Calibri" w:hAnsi="Calibri" w:cs="Calibri"/>
          <w:color w:val="auto"/>
          <w:highlight w:val="yellow"/>
          <w:vertAlign w:val="subscript"/>
        </w:rPr>
        <w:t>2</w:t>
      </w:r>
      <w:r w:rsidRPr="00C242A3">
        <w:rPr>
          <w:rFonts w:ascii="Calibri" w:hAnsi="Calibri" w:cs="Calibri"/>
          <w:color w:val="auto"/>
          <w:highlight w:val="yellow"/>
          <w:lang w:val="de-DE"/>
        </w:rPr>
        <w:t xml:space="preserve"> + ATP + Protein + Water</w:t>
      </w:r>
      <w:r w:rsidR="00DC7DA4" w:rsidRPr="00C242A3">
        <w:rPr>
          <w:rFonts w:ascii="Calibri" w:hAnsi="Calibri" w:cs="Calibri"/>
          <w:color w:val="auto"/>
          <w:highlight w:val="yellow"/>
        </w:rPr>
        <w:t>; iv) iii</w:t>
      </w:r>
      <w:r w:rsidRPr="00C242A3">
        <w:rPr>
          <w:rFonts w:ascii="Calibri" w:hAnsi="Calibri" w:cs="Calibri"/>
          <w:color w:val="auto"/>
          <w:highlight w:val="yellow"/>
        </w:rPr>
        <w:t xml:space="preserve"> + EDTA or </w:t>
      </w:r>
      <w:proofErr w:type="spellStart"/>
      <w:r w:rsidRPr="00C242A3">
        <w:rPr>
          <w:rFonts w:ascii="Calibri" w:hAnsi="Calibri" w:cs="Calibri"/>
          <w:color w:val="auto"/>
          <w:highlight w:val="yellow"/>
        </w:rPr>
        <w:t>ADAADiN</w:t>
      </w:r>
      <w:proofErr w:type="spellEnd"/>
      <w:r w:rsidR="00DC7DA4" w:rsidRPr="00C242A3">
        <w:rPr>
          <w:rFonts w:ascii="Calibri" w:hAnsi="Calibri" w:cs="Calibri"/>
          <w:color w:val="auto"/>
          <w:highlight w:val="yellow"/>
          <w:lang w:val="de-DE"/>
        </w:rPr>
        <w:t xml:space="preserve">; v) </w:t>
      </w:r>
      <w:r w:rsidRPr="00C242A3">
        <w:rPr>
          <w:rFonts w:ascii="Calibri" w:hAnsi="Calibri" w:cs="Calibri"/>
          <w:color w:val="auto"/>
          <w:highlight w:val="yellow"/>
          <w:lang w:val="de-DE"/>
        </w:rPr>
        <w:t>Buffer + Protein +Water</w:t>
      </w:r>
      <w:r w:rsidR="00294AA1" w:rsidRPr="00C242A3">
        <w:rPr>
          <w:rFonts w:ascii="Calibri" w:hAnsi="Calibri" w:cs="Calibri"/>
          <w:color w:val="auto"/>
          <w:highlight w:val="yellow"/>
          <w:lang w:val="de-DE"/>
        </w:rPr>
        <w:t>.</w:t>
      </w:r>
    </w:p>
    <w:p w14:paraId="7E4BBBFD" w14:textId="77777777" w:rsidR="000A76B9" w:rsidRPr="00C242A3" w:rsidRDefault="000A76B9" w:rsidP="00C242A3">
      <w:pPr>
        <w:pStyle w:val="BodyB"/>
        <w:jc w:val="both"/>
        <w:rPr>
          <w:rFonts w:ascii="Calibri" w:eastAsia="Calibri" w:hAnsi="Calibri" w:cs="Calibri"/>
          <w:b/>
          <w:bCs/>
          <w:color w:val="auto"/>
          <w:highlight w:val="yellow"/>
        </w:rPr>
      </w:pPr>
    </w:p>
    <w:p w14:paraId="3A77E121" w14:textId="382BD6B8" w:rsidR="000A76B9" w:rsidRPr="00C242A3" w:rsidRDefault="000A76B9" w:rsidP="00C242A3">
      <w:pPr>
        <w:pStyle w:val="BodyB"/>
        <w:jc w:val="both"/>
        <w:rPr>
          <w:rFonts w:ascii="Calibri" w:eastAsia="Calibri" w:hAnsi="Calibri" w:cs="Calibri"/>
          <w:b/>
          <w:bCs/>
          <w:color w:val="auto"/>
          <w:highlight w:val="yellow"/>
        </w:rPr>
      </w:pPr>
      <w:r w:rsidRPr="00C242A3">
        <w:rPr>
          <w:rFonts w:ascii="Calibri" w:hAnsi="Calibri" w:cs="Calibri"/>
          <w:b/>
          <w:bCs/>
          <w:color w:val="auto"/>
          <w:highlight w:val="yellow"/>
        </w:rPr>
        <w:t xml:space="preserve">6. </w:t>
      </w:r>
      <w:r w:rsidR="00BF243D" w:rsidRPr="00C242A3">
        <w:rPr>
          <w:rFonts w:ascii="Calibri" w:hAnsi="Calibri" w:cs="Calibri"/>
          <w:b/>
          <w:bCs/>
          <w:color w:val="auto"/>
          <w:highlight w:val="yellow"/>
        </w:rPr>
        <w:t>Setting up the experiments to</w:t>
      </w:r>
      <w:r w:rsidRPr="00C242A3">
        <w:rPr>
          <w:rFonts w:ascii="Calibri" w:hAnsi="Calibri" w:cs="Calibri"/>
          <w:b/>
          <w:bCs/>
          <w:color w:val="auto"/>
          <w:highlight w:val="yellow"/>
        </w:rPr>
        <w:t xml:space="preserve"> record CD spectra </w:t>
      </w:r>
    </w:p>
    <w:p w14:paraId="24049185" w14:textId="77777777" w:rsidR="000A76B9" w:rsidRPr="00C242A3" w:rsidRDefault="000A76B9" w:rsidP="00C242A3">
      <w:pPr>
        <w:pStyle w:val="BodyB"/>
        <w:jc w:val="both"/>
        <w:rPr>
          <w:rFonts w:ascii="Calibri" w:eastAsia="Calibri" w:hAnsi="Calibri" w:cs="Calibri"/>
          <w:b/>
          <w:bCs/>
          <w:color w:val="auto"/>
          <w:highlight w:val="yellow"/>
        </w:rPr>
      </w:pPr>
    </w:p>
    <w:p w14:paraId="15A32DE1" w14:textId="27CD0792" w:rsidR="000A76B9" w:rsidRPr="00C242A3" w:rsidRDefault="000A76B9" w:rsidP="00C242A3">
      <w:pPr>
        <w:pStyle w:val="BodyB"/>
        <w:jc w:val="both"/>
        <w:rPr>
          <w:rFonts w:ascii="Calibri" w:hAnsi="Calibri" w:cs="Calibri"/>
          <w:color w:val="auto"/>
          <w:highlight w:val="yellow"/>
        </w:rPr>
      </w:pPr>
      <w:r w:rsidRPr="00C242A3">
        <w:rPr>
          <w:rFonts w:ascii="Calibri" w:hAnsi="Calibri" w:cs="Calibri"/>
          <w:color w:val="auto"/>
          <w:highlight w:val="yellow"/>
        </w:rPr>
        <w:t>6.1</w:t>
      </w:r>
      <w:r w:rsidR="00627D49" w:rsidRPr="00C242A3">
        <w:rPr>
          <w:rFonts w:ascii="Calibri" w:hAnsi="Calibri" w:cs="Calibri"/>
          <w:color w:val="auto"/>
          <w:highlight w:val="yellow"/>
        </w:rPr>
        <w:t>.</w:t>
      </w:r>
      <w:r w:rsidRPr="00C242A3">
        <w:rPr>
          <w:rFonts w:ascii="Calibri" w:hAnsi="Calibri" w:cs="Calibri"/>
          <w:b/>
          <w:bCs/>
          <w:color w:val="auto"/>
          <w:highlight w:val="yellow"/>
        </w:rPr>
        <w:t xml:space="preserve"> </w:t>
      </w:r>
      <w:r w:rsidR="00C123A3" w:rsidRPr="00C242A3">
        <w:rPr>
          <w:rFonts w:ascii="Calibri" w:hAnsi="Calibri" w:cs="Calibri"/>
          <w:color w:val="auto"/>
          <w:highlight w:val="yellow"/>
        </w:rPr>
        <w:t>Set up a</w:t>
      </w:r>
      <w:r w:rsidRPr="00C242A3">
        <w:rPr>
          <w:rFonts w:ascii="Calibri" w:hAnsi="Calibri" w:cs="Calibri"/>
          <w:color w:val="auto"/>
          <w:highlight w:val="yellow"/>
        </w:rPr>
        <w:t xml:space="preserve"> total of 5 reactions</w:t>
      </w:r>
      <w:r w:rsidR="00C123A3" w:rsidRPr="00C242A3">
        <w:rPr>
          <w:rFonts w:ascii="Calibri" w:hAnsi="Calibri" w:cs="Calibri"/>
          <w:color w:val="auto"/>
          <w:highlight w:val="yellow"/>
        </w:rPr>
        <w:t>,</w:t>
      </w:r>
      <w:r w:rsidRPr="00C242A3">
        <w:rPr>
          <w:rFonts w:ascii="Calibri" w:hAnsi="Calibri" w:cs="Calibri"/>
          <w:color w:val="auto"/>
          <w:highlight w:val="yellow"/>
        </w:rPr>
        <w:t xml:space="preserve"> one by one</w:t>
      </w:r>
      <w:r w:rsidR="00C123A3" w:rsidRPr="00C242A3">
        <w:rPr>
          <w:rFonts w:ascii="Calibri" w:hAnsi="Calibri" w:cs="Calibri"/>
          <w:color w:val="auto"/>
          <w:highlight w:val="yellow"/>
        </w:rPr>
        <w:t>,</w:t>
      </w:r>
      <w:r w:rsidRPr="00C242A3">
        <w:rPr>
          <w:rFonts w:ascii="Calibri" w:hAnsi="Calibri" w:cs="Calibri"/>
          <w:color w:val="auto"/>
          <w:highlight w:val="yellow"/>
        </w:rPr>
        <w:t xml:space="preserve"> in 1.5</w:t>
      </w:r>
      <w:r w:rsidR="00E9122A" w:rsidRPr="00C242A3">
        <w:rPr>
          <w:rFonts w:ascii="Calibri" w:hAnsi="Calibri" w:cs="Calibri"/>
          <w:color w:val="auto"/>
          <w:highlight w:val="yellow"/>
        </w:rPr>
        <w:t xml:space="preserve"> </w:t>
      </w:r>
      <w:r w:rsidRPr="00C242A3">
        <w:rPr>
          <w:rFonts w:ascii="Calibri" w:hAnsi="Calibri" w:cs="Calibri"/>
          <w:color w:val="auto"/>
          <w:highlight w:val="yellow"/>
        </w:rPr>
        <w:t>m</w:t>
      </w:r>
      <w:r w:rsidR="00C123A3" w:rsidRPr="00C242A3">
        <w:rPr>
          <w:rFonts w:ascii="Calibri" w:hAnsi="Calibri" w:cs="Calibri"/>
          <w:color w:val="auto"/>
          <w:highlight w:val="yellow"/>
        </w:rPr>
        <w:t>L</w:t>
      </w:r>
      <w:r w:rsidRPr="00C242A3">
        <w:rPr>
          <w:rFonts w:ascii="Calibri" w:hAnsi="Calibri" w:cs="Calibri"/>
          <w:color w:val="auto"/>
          <w:highlight w:val="yellow"/>
        </w:rPr>
        <w:t xml:space="preserve"> centrifuge tubes</w:t>
      </w:r>
      <w:r w:rsidR="00CF09C3" w:rsidRPr="00C242A3">
        <w:rPr>
          <w:rFonts w:ascii="Calibri" w:hAnsi="Calibri" w:cs="Calibri"/>
          <w:color w:val="auto"/>
          <w:highlight w:val="yellow"/>
        </w:rPr>
        <w:t xml:space="preserve"> </w:t>
      </w:r>
      <w:r w:rsidRPr="00C242A3">
        <w:rPr>
          <w:rFonts w:ascii="Calibri" w:hAnsi="Calibri" w:cs="Calibri"/>
          <w:color w:val="auto"/>
          <w:highlight w:val="yellow"/>
        </w:rPr>
        <w:t>as follows:</w:t>
      </w:r>
      <w:r w:rsidR="002075B4" w:rsidRPr="00C242A3">
        <w:rPr>
          <w:rFonts w:ascii="Calibri" w:hAnsi="Calibri" w:cs="Calibri"/>
          <w:color w:val="auto"/>
          <w:highlight w:val="yellow"/>
        </w:rPr>
        <w:t xml:space="preserve"> </w:t>
      </w:r>
      <w:proofErr w:type="spellStart"/>
      <w:r w:rsidR="002075B4" w:rsidRPr="00C242A3">
        <w:rPr>
          <w:rFonts w:ascii="Calibri" w:hAnsi="Calibri" w:cs="Calibri"/>
          <w:color w:val="auto"/>
          <w:highlight w:val="yellow"/>
        </w:rPr>
        <w:t>i</w:t>
      </w:r>
      <w:proofErr w:type="spellEnd"/>
      <w:r w:rsidR="002075B4" w:rsidRPr="00C242A3">
        <w:rPr>
          <w:rFonts w:ascii="Calibri" w:hAnsi="Calibri" w:cs="Calibri"/>
          <w:color w:val="auto"/>
          <w:highlight w:val="yellow"/>
        </w:rPr>
        <w:t xml:space="preserve">) </w:t>
      </w:r>
      <w:r w:rsidRPr="00C242A3">
        <w:rPr>
          <w:rFonts w:ascii="Calibri" w:hAnsi="Calibri" w:cs="Calibri"/>
          <w:color w:val="auto"/>
          <w:highlight w:val="yellow"/>
        </w:rPr>
        <w:t>Buffer + DNA + Water</w:t>
      </w:r>
      <w:r w:rsidR="002075B4" w:rsidRPr="00C242A3">
        <w:rPr>
          <w:rFonts w:ascii="Calibri" w:hAnsi="Calibri" w:cs="Calibri"/>
          <w:color w:val="auto"/>
          <w:highlight w:val="yellow"/>
        </w:rPr>
        <w:t xml:space="preserve">; ii) </w:t>
      </w:r>
      <w:r w:rsidRPr="00C242A3">
        <w:rPr>
          <w:rFonts w:ascii="Calibri" w:hAnsi="Calibri" w:cs="Calibri"/>
          <w:color w:val="auto"/>
          <w:highlight w:val="yellow"/>
        </w:rPr>
        <w:t>Buffer + DNA + MgCl</w:t>
      </w:r>
      <w:r w:rsidRPr="00C242A3">
        <w:rPr>
          <w:rFonts w:ascii="Calibri" w:hAnsi="Calibri" w:cs="Calibri"/>
          <w:color w:val="auto"/>
          <w:highlight w:val="yellow"/>
          <w:vertAlign w:val="subscript"/>
        </w:rPr>
        <w:t>2</w:t>
      </w:r>
      <w:r w:rsidRPr="00C242A3">
        <w:rPr>
          <w:rFonts w:ascii="Calibri" w:hAnsi="Calibri" w:cs="Calibri"/>
          <w:color w:val="auto"/>
          <w:highlight w:val="yellow"/>
        </w:rPr>
        <w:t xml:space="preserve"> + ATP + Water</w:t>
      </w:r>
      <w:r w:rsidR="002075B4" w:rsidRPr="00C242A3">
        <w:rPr>
          <w:rFonts w:ascii="Calibri" w:hAnsi="Calibri" w:cs="Calibri"/>
          <w:color w:val="auto"/>
          <w:highlight w:val="yellow"/>
        </w:rPr>
        <w:t xml:space="preserve">; iii) </w:t>
      </w:r>
      <w:r w:rsidRPr="00C242A3">
        <w:rPr>
          <w:rFonts w:ascii="Calibri" w:hAnsi="Calibri" w:cs="Calibri"/>
          <w:color w:val="auto"/>
          <w:highlight w:val="yellow"/>
        </w:rPr>
        <w:t>Buffer + DNA + MgCl</w:t>
      </w:r>
      <w:r w:rsidRPr="00C242A3">
        <w:rPr>
          <w:rFonts w:ascii="Calibri" w:hAnsi="Calibri" w:cs="Calibri"/>
          <w:color w:val="auto"/>
          <w:highlight w:val="yellow"/>
          <w:vertAlign w:val="subscript"/>
        </w:rPr>
        <w:t>2</w:t>
      </w:r>
      <w:r w:rsidRPr="00C242A3">
        <w:rPr>
          <w:rFonts w:ascii="Calibri" w:hAnsi="Calibri" w:cs="Calibri"/>
          <w:color w:val="auto"/>
          <w:highlight w:val="yellow"/>
          <w:lang w:val="de-DE"/>
        </w:rPr>
        <w:t xml:space="preserve"> + ATP + Protein + Water</w:t>
      </w:r>
      <w:r w:rsidR="002075B4" w:rsidRPr="00C242A3">
        <w:rPr>
          <w:rFonts w:ascii="Calibri" w:hAnsi="Calibri" w:cs="Calibri"/>
          <w:color w:val="auto"/>
          <w:highlight w:val="yellow"/>
        </w:rPr>
        <w:t>; iv) iii</w:t>
      </w:r>
      <w:r w:rsidRPr="00C242A3">
        <w:rPr>
          <w:rFonts w:ascii="Calibri" w:hAnsi="Calibri" w:cs="Calibri"/>
          <w:color w:val="auto"/>
          <w:highlight w:val="yellow"/>
        </w:rPr>
        <w:t xml:space="preserve"> + EDTA or </w:t>
      </w:r>
      <w:proofErr w:type="spellStart"/>
      <w:r w:rsidRPr="00C242A3">
        <w:rPr>
          <w:rFonts w:ascii="Calibri" w:hAnsi="Calibri" w:cs="Calibri"/>
          <w:color w:val="auto"/>
          <w:highlight w:val="yellow"/>
        </w:rPr>
        <w:t>ADAADiN</w:t>
      </w:r>
      <w:proofErr w:type="spellEnd"/>
      <w:r w:rsidR="002075B4" w:rsidRPr="00C242A3">
        <w:rPr>
          <w:rFonts w:ascii="Calibri" w:hAnsi="Calibri" w:cs="Calibri"/>
          <w:color w:val="auto"/>
          <w:highlight w:val="yellow"/>
        </w:rPr>
        <w:t xml:space="preserve">; v) </w:t>
      </w:r>
      <w:r w:rsidRPr="00C242A3">
        <w:rPr>
          <w:rFonts w:ascii="Calibri" w:hAnsi="Calibri" w:cs="Calibri"/>
          <w:color w:val="auto"/>
          <w:highlight w:val="yellow"/>
        </w:rPr>
        <w:t>Buffer + DNA + Protein +Water.</w:t>
      </w:r>
    </w:p>
    <w:p w14:paraId="3023D24D" w14:textId="77777777" w:rsidR="000A76B9" w:rsidRPr="00C242A3" w:rsidRDefault="000A76B9" w:rsidP="00C242A3">
      <w:pPr>
        <w:pStyle w:val="BodyB"/>
        <w:jc w:val="both"/>
        <w:rPr>
          <w:rFonts w:ascii="Calibri" w:eastAsia="Calibri" w:hAnsi="Calibri" w:cs="Calibri"/>
          <w:color w:val="auto"/>
          <w:highlight w:val="yellow"/>
        </w:rPr>
      </w:pPr>
    </w:p>
    <w:p w14:paraId="6947AB56" w14:textId="77777777" w:rsidR="000A76B9" w:rsidRPr="00C242A3" w:rsidRDefault="000A76B9" w:rsidP="00C242A3">
      <w:pPr>
        <w:pStyle w:val="BodyB"/>
        <w:jc w:val="both"/>
        <w:rPr>
          <w:rFonts w:ascii="Calibri" w:eastAsia="Calibri" w:hAnsi="Calibri" w:cs="Calibri"/>
          <w:b/>
          <w:bCs/>
          <w:color w:val="auto"/>
        </w:rPr>
      </w:pPr>
      <w:r w:rsidRPr="00C242A3">
        <w:rPr>
          <w:rFonts w:ascii="Calibri" w:hAnsi="Calibri" w:cs="Calibri"/>
          <w:b/>
          <w:bCs/>
          <w:color w:val="auto"/>
          <w:highlight w:val="yellow"/>
        </w:rPr>
        <w:t>7. Recording scan</w:t>
      </w:r>
    </w:p>
    <w:p w14:paraId="506C569C" w14:textId="77777777" w:rsidR="00E9122A" w:rsidRPr="00C242A3" w:rsidRDefault="00E9122A" w:rsidP="00C242A3">
      <w:pPr>
        <w:pStyle w:val="BodyB"/>
        <w:jc w:val="both"/>
        <w:rPr>
          <w:rFonts w:ascii="Calibri" w:eastAsia="Calibri" w:hAnsi="Calibri" w:cs="Calibri"/>
          <w:b/>
          <w:bCs/>
          <w:color w:val="auto"/>
        </w:rPr>
      </w:pPr>
    </w:p>
    <w:p w14:paraId="718AEECB" w14:textId="46D3124D" w:rsidR="000A76B9" w:rsidRPr="00C242A3" w:rsidRDefault="000A76B9" w:rsidP="00C242A3">
      <w:pPr>
        <w:pStyle w:val="BodyB"/>
        <w:jc w:val="both"/>
        <w:rPr>
          <w:rFonts w:ascii="Calibri" w:eastAsia="Calibri" w:hAnsi="Calibri" w:cs="Calibri"/>
          <w:color w:val="auto"/>
          <w:highlight w:val="yellow"/>
        </w:rPr>
      </w:pPr>
      <w:r w:rsidRPr="00C242A3">
        <w:rPr>
          <w:rFonts w:ascii="Calibri" w:hAnsi="Calibri" w:cs="Calibri"/>
          <w:color w:val="auto"/>
          <w:highlight w:val="yellow"/>
        </w:rPr>
        <w:t>7.1</w:t>
      </w:r>
      <w:r w:rsidR="00083AAA" w:rsidRPr="00C242A3">
        <w:rPr>
          <w:rFonts w:ascii="Calibri" w:hAnsi="Calibri" w:cs="Calibri"/>
          <w:color w:val="auto"/>
          <w:highlight w:val="yellow"/>
        </w:rPr>
        <w:t>.</w:t>
      </w:r>
      <w:r w:rsidRPr="00C242A3">
        <w:rPr>
          <w:rFonts w:ascii="Calibri" w:hAnsi="Calibri" w:cs="Calibri"/>
          <w:color w:val="auto"/>
          <w:highlight w:val="yellow"/>
        </w:rPr>
        <w:t xml:space="preserve"> Turn on the gas and switch on the CD spectrometer.</w:t>
      </w:r>
    </w:p>
    <w:p w14:paraId="79F7C9F8" w14:textId="77777777" w:rsidR="000A76B9" w:rsidRPr="00C242A3" w:rsidRDefault="000A76B9" w:rsidP="00C242A3">
      <w:pPr>
        <w:pStyle w:val="BodyB"/>
        <w:jc w:val="both"/>
        <w:rPr>
          <w:rFonts w:ascii="Calibri" w:eastAsia="Calibri" w:hAnsi="Calibri" w:cs="Calibri"/>
          <w:color w:val="auto"/>
          <w:highlight w:val="yellow"/>
        </w:rPr>
      </w:pPr>
    </w:p>
    <w:p w14:paraId="320C2269" w14:textId="679276E1" w:rsidR="000A76B9" w:rsidRPr="00C242A3" w:rsidRDefault="000A76B9" w:rsidP="00C242A3">
      <w:pPr>
        <w:pStyle w:val="BodyB"/>
        <w:jc w:val="both"/>
        <w:rPr>
          <w:rFonts w:ascii="Calibri" w:eastAsia="Calibri" w:hAnsi="Calibri" w:cs="Calibri"/>
          <w:color w:val="auto"/>
          <w:highlight w:val="yellow"/>
        </w:rPr>
      </w:pPr>
      <w:r w:rsidRPr="00C242A3">
        <w:rPr>
          <w:rFonts w:ascii="Calibri" w:hAnsi="Calibri" w:cs="Calibri"/>
          <w:color w:val="auto"/>
          <w:highlight w:val="yellow"/>
        </w:rPr>
        <w:t>7.2</w:t>
      </w:r>
      <w:r w:rsidR="00083AAA" w:rsidRPr="00C242A3">
        <w:rPr>
          <w:rFonts w:ascii="Calibri" w:hAnsi="Calibri" w:cs="Calibri"/>
          <w:color w:val="auto"/>
          <w:highlight w:val="yellow"/>
        </w:rPr>
        <w:t>.</w:t>
      </w:r>
      <w:r w:rsidRPr="00C242A3">
        <w:rPr>
          <w:rFonts w:ascii="Calibri" w:hAnsi="Calibri" w:cs="Calibri"/>
          <w:color w:val="auto"/>
          <w:highlight w:val="yellow"/>
        </w:rPr>
        <w:t xml:space="preserve"> Switch on the lamp after 10</w:t>
      </w:r>
      <w:r w:rsidR="00083AAA" w:rsidRPr="00C242A3">
        <w:rPr>
          <w:rFonts w:ascii="Calibri" w:hAnsi="Calibri" w:cs="Calibri"/>
          <w:color w:val="auto"/>
          <w:highlight w:val="yellow"/>
        </w:rPr>
        <w:t>–</w:t>
      </w:r>
      <w:r w:rsidRPr="00C242A3">
        <w:rPr>
          <w:rFonts w:ascii="Calibri" w:hAnsi="Calibri" w:cs="Calibri"/>
          <w:color w:val="auto"/>
          <w:highlight w:val="yellow"/>
        </w:rPr>
        <w:t>15 min. Switch on the water bath</w:t>
      </w:r>
      <w:r w:rsidR="00083AAA" w:rsidRPr="00C242A3">
        <w:rPr>
          <w:rFonts w:ascii="Calibri" w:hAnsi="Calibri" w:cs="Calibri"/>
          <w:color w:val="auto"/>
          <w:highlight w:val="yellow"/>
        </w:rPr>
        <w:t xml:space="preserve"> and set t</w:t>
      </w:r>
      <w:r w:rsidRPr="00C242A3">
        <w:rPr>
          <w:rFonts w:ascii="Calibri" w:hAnsi="Calibri" w:cs="Calibri"/>
          <w:color w:val="auto"/>
          <w:highlight w:val="yellow"/>
        </w:rPr>
        <w:t>he holder temperature</w:t>
      </w:r>
      <w:r w:rsidR="00083AAA" w:rsidRPr="00C242A3">
        <w:rPr>
          <w:rFonts w:ascii="Calibri" w:hAnsi="Calibri" w:cs="Calibri"/>
          <w:color w:val="auto"/>
          <w:highlight w:val="yellow"/>
        </w:rPr>
        <w:t xml:space="preserve"> </w:t>
      </w:r>
      <w:r w:rsidRPr="00C242A3">
        <w:rPr>
          <w:rFonts w:ascii="Calibri" w:hAnsi="Calibri" w:cs="Calibri"/>
          <w:color w:val="auto"/>
          <w:highlight w:val="yellow"/>
        </w:rPr>
        <w:t>at 37</w:t>
      </w:r>
      <w:r w:rsidR="00083AAA" w:rsidRPr="00C242A3">
        <w:rPr>
          <w:rFonts w:ascii="Calibri" w:hAnsi="Calibri" w:cs="Calibri"/>
          <w:color w:val="auto"/>
          <w:highlight w:val="yellow"/>
        </w:rPr>
        <w:t xml:space="preserve"> °</w:t>
      </w:r>
      <w:r w:rsidRPr="00C242A3">
        <w:rPr>
          <w:rFonts w:ascii="Calibri" w:hAnsi="Calibri" w:cs="Calibri"/>
          <w:color w:val="auto"/>
          <w:highlight w:val="yellow"/>
        </w:rPr>
        <w:t xml:space="preserve">C.  </w:t>
      </w:r>
    </w:p>
    <w:p w14:paraId="1690DE9A" w14:textId="77777777" w:rsidR="000A76B9" w:rsidRPr="00C242A3" w:rsidRDefault="000A76B9" w:rsidP="00C242A3">
      <w:pPr>
        <w:pStyle w:val="BodyB"/>
        <w:jc w:val="both"/>
        <w:rPr>
          <w:rFonts w:ascii="Calibri" w:eastAsia="Calibri" w:hAnsi="Calibri" w:cs="Calibri"/>
          <w:color w:val="auto"/>
          <w:highlight w:val="yellow"/>
        </w:rPr>
      </w:pPr>
    </w:p>
    <w:p w14:paraId="1978B167" w14:textId="77777777" w:rsidR="007B115C" w:rsidRPr="00C242A3" w:rsidRDefault="000A76B9" w:rsidP="00C242A3">
      <w:pPr>
        <w:pStyle w:val="BodyB"/>
        <w:jc w:val="both"/>
        <w:rPr>
          <w:rFonts w:ascii="Calibri" w:hAnsi="Calibri" w:cs="Calibri"/>
          <w:color w:val="auto"/>
          <w:highlight w:val="yellow"/>
        </w:rPr>
      </w:pPr>
      <w:r w:rsidRPr="00C242A3">
        <w:rPr>
          <w:rFonts w:ascii="Calibri" w:hAnsi="Calibri" w:cs="Calibri"/>
          <w:color w:val="auto"/>
          <w:highlight w:val="yellow"/>
        </w:rPr>
        <w:t>7.3</w:t>
      </w:r>
      <w:r w:rsidR="007B115C" w:rsidRPr="00C242A3">
        <w:rPr>
          <w:rFonts w:ascii="Calibri" w:hAnsi="Calibri" w:cs="Calibri"/>
          <w:color w:val="auto"/>
          <w:highlight w:val="yellow"/>
        </w:rPr>
        <w:t>.</w:t>
      </w:r>
      <w:r w:rsidRPr="00C242A3">
        <w:rPr>
          <w:rFonts w:ascii="Calibri" w:hAnsi="Calibri" w:cs="Calibri"/>
          <w:color w:val="auto"/>
          <w:highlight w:val="yellow"/>
        </w:rPr>
        <w:t xml:space="preserve"> Open the </w:t>
      </w:r>
      <w:r w:rsidRPr="00C242A3">
        <w:rPr>
          <w:rFonts w:ascii="Calibri" w:hAnsi="Calibri" w:cs="Calibri"/>
          <w:b/>
          <w:bCs/>
          <w:color w:val="auto"/>
          <w:highlight w:val="yellow"/>
        </w:rPr>
        <w:t>CD spectrum</w:t>
      </w:r>
      <w:r w:rsidRPr="00C242A3">
        <w:rPr>
          <w:rFonts w:ascii="Calibri" w:hAnsi="Calibri" w:cs="Calibri"/>
          <w:color w:val="auto"/>
          <w:highlight w:val="yellow"/>
        </w:rPr>
        <w:t xml:space="preserve"> </w:t>
      </w:r>
      <w:r w:rsidRPr="00C242A3">
        <w:rPr>
          <w:rFonts w:ascii="Calibri" w:hAnsi="Calibri" w:cs="Calibri"/>
          <w:color w:val="auto"/>
          <w:highlight w:val="yellow"/>
          <w:lang w:val="it-IT"/>
        </w:rPr>
        <w:t>software.</w:t>
      </w:r>
      <w:r w:rsidRPr="00C242A3">
        <w:rPr>
          <w:rFonts w:ascii="Calibri" w:hAnsi="Calibri" w:cs="Calibri"/>
          <w:color w:val="auto"/>
          <w:highlight w:val="yellow"/>
        </w:rPr>
        <w:t xml:space="preserve"> </w:t>
      </w:r>
    </w:p>
    <w:p w14:paraId="49EC40FC" w14:textId="77777777" w:rsidR="007B115C" w:rsidRPr="00C242A3" w:rsidRDefault="007B115C" w:rsidP="00C242A3">
      <w:pPr>
        <w:pStyle w:val="BodyB"/>
        <w:jc w:val="both"/>
        <w:rPr>
          <w:rFonts w:ascii="Calibri" w:hAnsi="Calibri" w:cs="Calibri"/>
          <w:color w:val="auto"/>
          <w:highlight w:val="yellow"/>
        </w:rPr>
      </w:pPr>
    </w:p>
    <w:p w14:paraId="1CA7D477" w14:textId="62234D43" w:rsidR="007B115C" w:rsidRPr="00C242A3" w:rsidRDefault="007B115C" w:rsidP="00C242A3">
      <w:pPr>
        <w:pStyle w:val="BodyB"/>
        <w:jc w:val="both"/>
        <w:rPr>
          <w:rFonts w:ascii="Calibri" w:hAnsi="Calibri" w:cs="Calibri"/>
          <w:color w:val="auto"/>
          <w:highlight w:val="yellow"/>
        </w:rPr>
      </w:pPr>
      <w:r w:rsidRPr="00C242A3">
        <w:rPr>
          <w:rFonts w:ascii="Calibri" w:hAnsi="Calibri" w:cs="Calibri"/>
          <w:color w:val="auto"/>
          <w:highlight w:val="yellow"/>
        </w:rPr>
        <w:t xml:space="preserve">7.3.1. </w:t>
      </w:r>
      <w:r w:rsidR="000A76B9" w:rsidRPr="00C242A3">
        <w:rPr>
          <w:rFonts w:ascii="Calibri" w:hAnsi="Calibri" w:cs="Calibri"/>
          <w:color w:val="auto"/>
          <w:highlight w:val="yellow"/>
        </w:rPr>
        <w:t xml:space="preserve">Set the </w:t>
      </w:r>
      <w:r w:rsidR="000A76B9" w:rsidRPr="00C242A3">
        <w:rPr>
          <w:rFonts w:ascii="Calibri" w:hAnsi="Calibri" w:cs="Calibri"/>
          <w:b/>
          <w:bCs/>
          <w:color w:val="auto"/>
          <w:highlight w:val="yellow"/>
        </w:rPr>
        <w:t>temperature</w:t>
      </w:r>
      <w:r w:rsidR="000A76B9" w:rsidRPr="00C242A3">
        <w:rPr>
          <w:rFonts w:ascii="Calibri" w:hAnsi="Calibri" w:cs="Calibri"/>
          <w:color w:val="auto"/>
          <w:highlight w:val="yellow"/>
        </w:rPr>
        <w:t xml:space="preserve"> to </w:t>
      </w:r>
      <w:r w:rsidR="000A76B9" w:rsidRPr="00C242A3">
        <w:rPr>
          <w:rFonts w:ascii="Calibri" w:hAnsi="Calibri" w:cs="Calibri"/>
          <w:b/>
          <w:bCs/>
          <w:color w:val="auto"/>
          <w:highlight w:val="yellow"/>
        </w:rPr>
        <w:t>37</w:t>
      </w:r>
      <w:r w:rsidRPr="00C242A3">
        <w:rPr>
          <w:rFonts w:ascii="Calibri" w:hAnsi="Calibri" w:cs="Calibri"/>
          <w:b/>
          <w:bCs/>
          <w:color w:val="auto"/>
          <w:highlight w:val="yellow"/>
        </w:rPr>
        <w:t xml:space="preserve"> °</w:t>
      </w:r>
      <w:r w:rsidR="000A76B9" w:rsidRPr="00C242A3">
        <w:rPr>
          <w:rFonts w:ascii="Calibri" w:hAnsi="Calibri" w:cs="Calibri"/>
          <w:b/>
          <w:bCs/>
          <w:color w:val="auto"/>
          <w:highlight w:val="yellow"/>
          <w:lang w:val="it-IT"/>
        </w:rPr>
        <w:t>C</w:t>
      </w:r>
      <w:r w:rsidR="000A76B9" w:rsidRPr="00C242A3">
        <w:rPr>
          <w:rFonts w:ascii="Calibri" w:hAnsi="Calibri" w:cs="Calibri"/>
          <w:color w:val="auto"/>
          <w:highlight w:val="yellow"/>
          <w:lang w:val="it-IT"/>
        </w:rPr>
        <w:t>.</w:t>
      </w:r>
      <w:r w:rsidR="000A76B9" w:rsidRPr="00C242A3">
        <w:rPr>
          <w:rFonts w:ascii="Calibri" w:hAnsi="Calibri" w:cs="Calibri"/>
          <w:color w:val="auto"/>
          <w:highlight w:val="yellow"/>
        </w:rPr>
        <w:t xml:space="preserve">  </w:t>
      </w:r>
    </w:p>
    <w:p w14:paraId="12E0B499" w14:textId="77777777" w:rsidR="007B115C" w:rsidRPr="00C242A3" w:rsidRDefault="007B115C" w:rsidP="00C242A3">
      <w:pPr>
        <w:pStyle w:val="BodyB"/>
        <w:jc w:val="both"/>
        <w:rPr>
          <w:rFonts w:ascii="Calibri" w:hAnsi="Calibri" w:cs="Calibri"/>
          <w:color w:val="auto"/>
          <w:highlight w:val="yellow"/>
        </w:rPr>
      </w:pPr>
    </w:p>
    <w:p w14:paraId="4EC2D951" w14:textId="7F57F7DA" w:rsidR="007B115C" w:rsidRPr="00C242A3" w:rsidRDefault="007B115C" w:rsidP="00C242A3">
      <w:pPr>
        <w:pStyle w:val="BodyB"/>
        <w:jc w:val="both"/>
        <w:rPr>
          <w:rFonts w:ascii="Calibri" w:hAnsi="Calibri" w:cs="Calibri"/>
          <w:color w:val="auto"/>
          <w:highlight w:val="yellow"/>
        </w:rPr>
      </w:pPr>
      <w:r w:rsidRPr="00C242A3">
        <w:rPr>
          <w:rFonts w:ascii="Calibri" w:hAnsi="Calibri" w:cs="Calibri"/>
          <w:color w:val="auto"/>
          <w:highlight w:val="yellow"/>
        </w:rPr>
        <w:t xml:space="preserve">7.3.2. </w:t>
      </w:r>
      <w:r w:rsidR="000A76B9" w:rsidRPr="00C242A3">
        <w:rPr>
          <w:rFonts w:ascii="Calibri" w:hAnsi="Calibri" w:cs="Calibri"/>
          <w:color w:val="auto"/>
          <w:highlight w:val="yellow"/>
        </w:rPr>
        <w:t xml:space="preserve">Set the </w:t>
      </w:r>
      <w:r w:rsidR="000A76B9" w:rsidRPr="00C242A3">
        <w:rPr>
          <w:rFonts w:ascii="Calibri" w:hAnsi="Calibri" w:cs="Calibri"/>
          <w:b/>
          <w:bCs/>
          <w:color w:val="auto"/>
          <w:highlight w:val="yellow"/>
        </w:rPr>
        <w:t>wavelength range</w:t>
      </w:r>
      <w:r w:rsidRPr="00C242A3">
        <w:rPr>
          <w:rFonts w:ascii="Calibri" w:hAnsi="Calibri" w:cs="Calibri"/>
          <w:color w:val="auto"/>
          <w:highlight w:val="yellow"/>
        </w:rPr>
        <w:t xml:space="preserve"> at</w:t>
      </w:r>
      <w:r w:rsidR="000A76B9" w:rsidRPr="00C242A3">
        <w:rPr>
          <w:rFonts w:ascii="Calibri" w:hAnsi="Calibri" w:cs="Calibri"/>
          <w:color w:val="auto"/>
          <w:highlight w:val="yellow"/>
        </w:rPr>
        <w:t xml:space="preserve"> </w:t>
      </w:r>
      <w:r w:rsidR="000A76B9" w:rsidRPr="00C242A3">
        <w:rPr>
          <w:rFonts w:ascii="Calibri" w:hAnsi="Calibri" w:cs="Calibri"/>
          <w:b/>
          <w:bCs/>
          <w:color w:val="auto"/>
          <w:highlight w:val="yellow"/>
        </w:rPr>
        <w:t>180</w:t>
      </w:r>
      <w:r w:rsidRPr="00C242A3">
        <w:rPr>
          <w:rFonts w:ascii="Calibri" w:hAnsi="Calibri" w:cs="Calibri"/>
          <w:b/>
          <w:bCs/>
          <w:color w:val="auto"/>
          <w:highlight w:val="yellow"/>
        </w:rPr>
        <w:t>–</w:t>
      </w:r>
      <w:r w:rsidR="000A76B9" w:rsidRPr="00C242A3">
        <w:rPr>
          <w:rFonts w:ascii="Calibri" w:hAnsi="Calibri" w:cs="Calibri"/>
          <w:b/>
          <w:bCs/>
          <w:color w:val="auto"/>
          <w:highlight w:val="yellow"/>
        </w:rPr>
        <w:t>300</w:t>
      </w:r>
      <w:r w:rsidR="00E9122A" w:rsidRPr="00C242A3">
        <w:rPr>
          <w:rFonts w:ascii="Calibri" w:hAnsi="Calibri" w:cs="Calibri"/>
          <w:b/>
          <w:bCs/>
          <w:color w:val="auto"/>
          <w:highlight w:val="yellow"/>
        </w:rPr>
        <w:t xml:space="preserve"> </w:t>
      </w:r>
      <w:r w:rsidR="000A76B9" w:rsidRPr="00C242A3">
        <w:rPr>
          <w:rFonts w:ascii="Calibri" w:hAnsi="Calibri" w:cs="Calibri"/>
          <w:b/>
          <w:bCs/>
          <w:color w:val="auto"/>
          <w:highlight w:val="yellow"/>
        </w:rPr>
        <w:t>nm</w:t>
      </w:r>
      <w:r w:rsidR="000A76B9" w:rsidRPr="00C242A3">
        <w:rPr>
          <w:rFonts w:ascii="Calibri" w:hAnsi="Calibri" w:cs="Calibri"/>
          <w:color w:val="auto"/>
          <w:highlight w:val="yellow"/>
        </w:rPr>
        <w:t xml:space="preserve">.  </w:t>
      </w:r>
    </w:p>
    <w:p w14:paraId="407191CF" w14:textId="77777777" w:rsidR="007B115C" w:rsidRPr="00C242A3" w:rsidRDefault="007B115C" w:rsidP="00C242A3">
      <w:pPr>
        <w:pStyle w:val="BodyB"/>
        <w:jc w:val="both"/>
        <w:rPr>
          <w:rFonts w:ascii="Calibri" w:hAnsi="Calibri" w:cs="Calibri"/>
          <w:color w:val="auto"/>
          <w:highlight w:val="yellow"/>
        </w:rPr>
      </w:pPr>
    </w:p>
    <w:p w14:paraId="4CF27A78" w14:textId="77777777" w:rsidR="007B115C" w:rsidRPr="00C242A3" w:rsidRDefault="007B115C" w:rsidP="00C242A3">
      <w:pPr>
        <w:pStyle w:val="BodyB"/>
        <w:jc w:val="both"/>
        <w:rPr>
          <w:rFonts w:ascii="Calibri" w:hAnsi="Calibri" w:cs="Calibri"/>
          <w:color w:val="auto"/>
          <w:highlight w:val="yellow"/>
        </w:rPr>
      </w:pPr>
      <w:r w:rsidRPr="00C242A3">
        <w:rPr>
          <w:rFonts w:ascii="Calibri" w:hAnsi="Calibri" w:cs="Calibri"/>
          <w:color w:val="auto"/>
          <w:highlight w:val="yellow"/>
        </w:rPr>
        <w:t xml:space="preserve">7.3.3. </w:t>
      </w:r>
      <w:r w:rsidR="000A76B9" w:rsidRPr="00C242A3">
        <w:rPr>
          <w:rFonts w:ascii="Calibri" w:hAnsi="Calibri" w:cs="Calibri"/>
          <w:color w:val="auto"/>
          <w:highlight w:val="yellow"/>
        </w:rPr>
        <w:t xml:space="preserve">Set the </w:t>
      </w:r>
      <w:r w:rsidR="000A76B9" w:rsidRPr="00C242A3">
        <w:rPr>
          <w:rFonts w:ascii="Calibri" w:hAnsi="Calibri" w:cs="Calibri"/>
          <w:b/>
          <w:bCs/>
          <w:color w:val="auto"/>
          <w:highlight w:val="yellow"/>
        </w:rPr>
        <w:t>time per point</w:t>
      </w:r>
      <w:r w:rsidR="000A76B9" w:rsidRPr="00C242A3">
        <w:rPr>
          <w:rFonts w:ascii="Calibri" w:hAnsi="Calibri" w:cs="Calibri"/>
          <w:color w:val="auto"/>
          <w:highlight w:val="yellow"/>
        </w:rPr>
        <w:t xml:space="preserve"> to </w:t>
      </w:r>
      <w:r w:rsidR="000A76B9" w:rsidRPr="00C242A3">
        <w:rPr>
          <w:rFonts w:ascii="Calibri" w:hAnsi="Calibri" w:cs="Calibri"/>
          <w:b/>
          <w:bCs/>
          <w:color w:val="auto"/>
          <w:highlight w:val="yellow"/>
        </w:rPr>
        <w:t>0.5</w:t>
      </w:r>
      <w:r w:rsidR="00E9122A" w:rsidRPr="00C242A3">
        <w:rPr>
          <w:rFonts w:ascii="Calibri" w:hAnsi="Calibri" w:cs="Calibri"/>
          <w:b/>
          <w:bCs/>
          <w:color w:val="auto"/>
          <w:highlight w:val="yellow"/>
        </w:rPr>
        <w:t xml:space="preserve"> </w:t>
      </w:r>
      <w:r w:rsidR="000A76B9" w:rsidRPr="00C242A3">
        <w:rPr>
          <w:rFonts w:ascii="Calibri" w:hAnsi="Calibri" w:cs="Calibri"/>
          <w:b/>
          <w:bCs/>
          <w:color w:val="auto"/>
          <w:highlight w:val="yellow"/>
        </w:rPr>
        <w:t>s</w:t>
      </w:r>
      <w:r w:rsidR="000A76B9" w:rsidRPr="00C242A3">
        <w:rPr>
          <w:rFonts w:ascii="Calibri" w:hAnsi="Calibri" w:cs="Calibri"/>
          <w:color w:val="auto"/>
          <w:highlight w:val="yellow"/>
        </w:rPr>
        <w:t xml:space="preserve">.  </w:t>
      </w:r>
    </w:p>
    <w:p w14:paraId="7E0F173C" w14:textId="77777777" w:rsidR="007B115C" w:rsidRPr="00C242A3" w:rsidRDefault="007B115C" w:rsidP="00C242A3">
      <w:pPr>
        <w:pStyle w:val="BodyB"/>
        <w:jc w:val="both"/>
        <w:rPr>
          <w:rFonts w:ascii="Calibri" w:hAnsi="Calibri" w:cs="Calibri"/>
          <w:color w:val="auto"/>
          <w:highlight w:val="yellow"/>
        </w:rPr>
      </w:pPr>
    </w:p>
    <w:p w14:paraId="195B5DBC" w14:textId="77777777" w:rsidR="007B115C" w:rsidRPr="00C242A3" w:rsidRDefault="007B115C" w:rsidP="00C242A3">
      <w:pPr>
        <w:pStyle w:val="BodyB"/>
        <w:jc w:val="both"/>
        <w:rPr>
          <w:rFonts w:ascii="Calibri" w:hAnsi="Calibri" w:cs="Calibri"/>
          <w:color w:val="auto"/>
          <w:highlight w:val="yellow"/>
        </w:rPr>
      </w:pPr>
      <w:r w:rsidRPr="00C242A3">
        <w:rPr>
          <w:rFonts w:ascii="Calibri" w:hAnsi="Calibri" w:cs="Calibri"/>
          <w:color w:val="auto"/>
          <w:highlight w:val="yellow"/>
        </w:rPr>
        <w:t xml:space="preserve">7.3.4. </w:t>
      </w:r>
      <w:r w:rsidR="000A76B9" w:rsidRPr="00C242A3">
        <w:rPr>
          <w:rFonts w:ascii="Calibri" w:hAnsi="Calibri" w:cs="Calibri"/>
          <w:color w:val="auto"/>
          <w:highlight w:val="yellow"/>
        </w:rPr>
        <w:t xml:space="preserve">Set the </w:t>
      </w:r>
      <w:r w:rsidR="000A76B9" w:rsidRPr="00C242A3">
        <w:rPr>
          <w:rFonts w:ascii="Calibri" w:hAnsi="Calibri" w:cs="Calibri"/>
          <w:b/>
          <w:bCs/>
          <w:color w:val="auto"/>
          <w:highlight w:val="yellow"/>
        </w:rPr>
        <w:t>scan number</w:t>
      </w:r>
      <w:r w:rsidR="000A76B9" w:rsidRPr="00C242A3">
        <w:rPr>
          <w:rFonts w:ascii="Calibri" w:hAnsi="Calibri" w:cs="Calibri"/>
          <w:color w:val="auto"/>
          <w:highlight w:val="yellow"/>
        </w:rPr>
        <w:t xml:space="preserve"> to </w:t>
      </w:r>
      <w:r w:rsidR="000A76B9" w:rsidRPr="00C242A3">
        <w:rPr>
          <w:rFonts w:ascii="Calibri" w:hAnsi="Calibri" w:cs="Calibri"/>
          <w:b/>
          <w:bCs/>
          <w:color w:val="auto"/>
          <w:highlight w:val="yellow"/>
        </w:rPr>
        <w:t>5</w:t>
      </w:r>
      <w:r w:rsidR="000A76B9" w:rsidRPr="00C242A3">
        <w:rPr>
          <w:rFonts w:ascii="Calibri" w:hAnsi="Calibri" w:cs="Calibri"/>
          <w:color w:val="auto"/>
          <w:highlight w:val="yellow"/>
        </w:rPr>
        <w:t xml:space="preserve">.  </w:t>
      </w:r>
    </w:p>
    <w:p w14:paraId="4968A6C4" w14:textId="77777777" w:rsidR="007B115C" w:rsidRPr="00C242A3" w:rsidRDefault="007B115C" w:rsidP="00C242A3">
      <w:pPr>
        <w:pStyle w:val="BodyB"/>
        <w:jc w:val="both"/>
        <w:rPr>
          <w:rFonts w:ascii="Calibri" w:hAnsi="Calibri" w:cs="Calibri"/>
          <w:color w:val="auto"/>
          <w:highlight w:val="yellow"/>
        </w:rPr>
      </w:pPr>
    </w:p>
    <w:p w14:paraId="4EB88639" w14:textId="75596D37" w:rsidR="000A76B9" w:rsidRPr="00C242A3" w:rsidRDefault="007B115C" w:rsidP="00C242A3">
      <w:pPr>
        <w:pStyle w:val="BodyB"/>
        <w:jc w:val="both"/>
        <w:rPr>
          <w:rFonts w:ascii="Calibri" w:eastAsia="Calibri" w:hAnsi="Calibri" w:cs="Calibri"/>
          <w:color w:val="auto"/>
          <w:highlight w:val="yellow"/>
        </w:rPr>
      </w:pPr>
      <w:r w:rsidRPr="00C242A3">
        <w:rPr>
          <w:rFonts w:ascii="Calibri" w:hAnsi="Calibri" w:cs="Calibri"/>
          <w:color w:val="auto"/>
          <w:highlight w:val="yellow"/>
        </w:rPr>
        <w:t xml:space="preserve">7.3.5. </w:t>
      </w:r>
      <w:r w:rsidR="000A76B9" w:rsidRPr="00C242A3">
        <w:rPr>
          <w:rFonts w:ascii="Calibri" w:hAnsi="Calibri" w:cs="Calibri"/>
          <w:color w:val="auto"/>
          <w:highlight w:val="yellow"/>
        </w:rPr>
        <w:t xml:space="preserve">Click on </w:t>
      </w:r>
      <w:r w:rsidR="000A76B9" w:rsidRPr="00C242A3">
        <w:rPr>
          <w:rFonts w:ascii="Calibri" w:hAnsi="Calibri" w:cs="Calibri"/>
          <w:b/>
          <w:bCs/>
          <w:color w:val="auto"/>
          <w:highlight w:val="yellow"/>
        </w:rPr>
        <w:t>Pro</w:t>
      </w:r>
      <w:r w:rsidR="008256F0" w:rsidRPr="00C242A3">
        <w:rPr>
          <w:rFonts w:ascii="Calibri" w:hAnsi="Calibri" w:cs="Calibri"/>
          <w:b/>
          <w:bCs/>
          <w:color w:val="auto"/>
          <w:highlight w:val="yellow"/>
        </w:rPr>
        <w:t>-D</w:t>
      </w:r>
      <w:r w:rsidR="000A76B9" w:rsidRPr="00C242A3">
        <w:rPr>
          <w:rFonts w:ascii="Calibri" w:hAnsi="Calibri" w:cs="Calibri"/>
          <w:b/>
          <w:bCs/>
          <w:color w:val="auto"/>
          <w:highlight w:val="yellow"/>
        </w:rPr>
        <w:t>ata Viewer</w:t>
      </w:r>
      <w:r w:rsidRPr="00C242A3">
        <w:rPr>
          <w:rFonts w:ascii="Calibri" w:hAnsi="Calibri" w:cs="Calibri"/>
          <w:color w:val="auto"/>
          <w:highlight w:val="yellow"/>
        </w:rPr>
        <w:t>,</w:t>
      </w:r>
      <w:r w:rsidR="000A76B9" w:rsidRPr="00C242A3">
        <w:rPr>
          <w:rFonts w:ascii="Calibri" w:hAnsi="Calibri" w:cs="Calibri"/>
          <w:color w:val="auto"/>
          <w:highlight w:val="yellow"/>
        </w:rPr>
        <w:t xml:space="preserve"> make a new file</w:t>
      </w:r>
      <w:r w:rsidRPr="00C242A3">
        <w:rPr>
          <w:rFonts w:ascii="Calibri" w:hAnsi="Calibri" w:cs="Calibri"/>
          <w:color w:val="auto"/>
          <w:highlight w:val="yellow"/>
        </w:rPr>
        <w:t>,</w:t>
      </w:r>
      <w:r w:rsidR="000A76B9" w:rsidRPr="00C242A3">
        <w:rPr>
          <w:rFonts w:ascii="Calibri" w:hAnsi="Calibri" w:cs="Calibri"/>
          <w:color w:val="auto"/>
          <w:highlight w:val="yellow"/>
        </w:rPr>
        <w:t xml:space="preserve"> and rename it </w:t>
      </w:r>
      <w:r w:rsidR="003344BF" w:rsidRPr="00C242A3">
        <w:rPr>
          <w:rFonts w:ascii="Calibri" w:hAnsi="Calibri" w:cs="Calibri"/>
          <w:color w:val="auto"/>
          <w:highlight w:val="yellow"/>
        </w:rPr>
        <w:t>with</w:t>
      </w:r>
      <w:r w:rsidR="000A76B9" w:rsidRPr="00C242A3">
        <w:rPr>
          <w:rFonts w:ascii="Calibri" w:hAnsi="Calibri" w:cs="Calibri"/>
          <w:color w:val="auto"/>
          <w:highlight w:val="yellow"/>
        </w:rPr>
        <w:t xml:space="preserve"> </w:t>
      </w:r>
      <w:r w:rsidR="003344BF" w:rsidRPr="00C242A3">
        <w:rPr>
          <w:rFonts w:ascii="Calibri" w:hAnsi="Calibri" w:cs="Calibri"/>
          <w:color w:val="auto"/>
          <w:highlight w:val="yellow"/>
        </w:rPr>
        <w:t xml:space="preserve">details about </w:t>
      </w:r>
      <w:r w:rsidR="000A76B9" w:rsidRPr="00C242A3">
        <w:rPr>
          <w:rFonts w:ascii="Calibri" w:hAnsi="Calibri" w:cs="Calibri"/>
          <w:color w:val="auto"/>
          <w:highlight w:val="yellow"/>
        </w:rPr>
        <w:t xml:space="preserve">the experiment and date. </w:t>
      </w:r>
    </w:p>
    <w:p w14:paraId="18020F1A" w14:textId="77777777" w:rsidR="000A76B9" w:rsidRPr="00C242A3" w:rsidRDefault="000A76B9" w:rsidP="00C242A3">
      <w:pPr>
        <w:pStyle w:val="BodyB"/>
        <w:jc w:val="both"/>
        <w:rPr>
          <w:rFonts w:ascii="Calibri" w:eastAsia="Calibri" w:hAnsi="Calibri" w:cs="Calibri"/>
          <w:color w:val="auto"/>
          <w:highlight w:val="yellow"/>
        </w:rPr>
      </w:pPr>
    </w:p>
    <w:p w14:paraId="220A1C7B" w14:textId="12089658" w:rsidR="000A76B9" w:rsidRPr="00C242A3" w:rsidRDefault="000A76B9" w:rsidP="00C242A3">
      <w:pPr>
        <w:pStyle w:val="BodyB"/>
        <w:jc w:val="both"/>
        <w:rPr>
          <w:rFonts w:ascii="Calibri" w:eastAsia="Calibri" w:hAnsi="Calibri" w:cs="Calibri"/>
          <w:color w:val="auto"/>
          <w:highlight w:val="yellow"/>
        </w:rPr>
      </w:pPr>
      <w:r w:rsidRPr="00C242A3">
        <w:rPr>
          <w:rFonts w:ascii="Calibri" w:hAnsi="Calibri" w:cs="Calibri"/>
          <w:color w:val="auto"/>
          <w:highlight w:val="yellow"/>
        </w:rPr>
        <w:t>7.4</w:t>
      </w:r>
      <w:r w:rsidR="006A6733" w:rsidRPr="00C242A3">
        <w:rPr>
          <w:rFonts w:ascii="Calibri" w:hAnsi="Calibri" w:cs="Calibri"/>
          <w:color w:val="auto"/>
          <w:highlight w:val="yellow"/>
        </w:rPr>
        <w:t>.</w:t>
      </w:r>
      <w:r w:rsidRPr="00C242A3">
        <w:rPr>
          <w:rFonts w:ascii="Calibri" w:hAnsi="Calibri" w:cs="Calibri"/>
          <w:color w:val="auto"/>
          <w:highlight w:val="yellow"/>
        </w:rPr>
        <w:t xml:space="preserve"> Keep all the reaction components on ice to avoid any degradation. Make the baselines and reactions</w:t>
      </w:r>
      <w:r w:rsidR="006A6733" w:rsidRPr="00C242A3">
        <w:rPr>
          <w:rFonts w:ascii="Calibri" w:hAnsi="Calibri" w:cs="Calibri"/>
          <w:color w:val="auto"/>
          <w:highlight w:val="yellow"/>
        </w:rPr>
        <w:t>,</w:t>
      </w:r>
      <w:r w:rsidRPr="00C242A3">
        <w:rPr>
          <w:rFonts w:ascii="Calibri" w:hAnsi="Calibri" w:cs="Calibri"/>
          <w:color w:val="auto"/>
          <w:highlight w:val="yellow"/>
        </w:rPr>
        <w:t xml:space="preserve"> one by one</w:t>
      </w:r>
      <w:r w:rsidR="006A6733" w:rsidRPr="00C242A3">
        <w:rPr>
          <w:rFonts w:ascii="Calibri" w:hAnsi="Calibri" w:cs="Calibri"/>
          <w:color w:val="auto"/>
          <w:highlight w:val="yellow"/>
        </w:rPr>
        <w:t>,</w:t>
      </w:r>
      <w:r w:rsidRPr="00C242A3">
        <w:rPr>
          <w:rFonts w:ascii="Calibri" w:hAnsi="Calibri" w:cs="Calibri"/>
          <w:color w:val="auto"/>
          <w:highlight w:val="yellow"/>
        </w:rPr>
        <w:t xml:space="preserve"> in centrifuge tubes and mix </w:t>
      </w:r>
      <w:r w:rsidR="002D342B" w:rsidRPr="00C242A3">
        <w:rPr>
          <w:rFonts w:ascii="Calibri" w:hAnsi="Calibri" w:cs="Calibri"/>
          <w:color w:val="auto"/>
          <w:highlight w:val="yellow"/>
        </w:rPr>
        <w:t>them</w:t>
      </w:r>
      <w:r w:rsidRPr="00C242A3">
        <w:rPr>
          <w:rFonts w:ascii="Calibri" w:hAnsi="Calibri" w:cs="Calibri"/>
          <w:color w:val="auto"/>
          <w:highlight w:val="yellow"/>
        </w:rPr>
        <w:t xml:space="preserve"> by pipetting. Transfer the reaction mix to the cuvette carefully</w:t>
      </w:r>
      <w:r w:rsidR="006A6733" w:rsidRPr="00C242A3">
        <w:rPr>
          <w:rFonts w:ascii="Calibri" w:hAnsi="Calibri" w:cs="Calibri"/>
          <w:color w:val="auto"/>
          <w:highlight w:val="yellow"/>
        </w:rPr>
        <w:t>,</w:t>
      </w:r>
      <w:r w:rsidRPr="00C242A3">
        <w:rPr>
          <w:rFonts w:ascii="Calibri" w:hAnsi="Calibri" w:cs="Calibri"/>
          <w:color w:val="auto"/>
          <w:highlight w:val="yellow"/>
        </w:rPr>
        <w:t xml:space="preserve"> ensuring that there are no air bubbles. </w:t>
      </w:r>
    </w:p>
    <w:p w14:paraId="78F371D2" w14:textId="77777777" w:rsidR="000A76B9" w:rsidRPr="00C242A3" w:rsidRDefault="000A76B9" w:rsidP="00C242A3">
      <w:pPr>
        <w:pStyle w:val="BodyB"/>
        <w:jc w:val="both"/>
        <w:rPr>
          <w:rFonts w:ascii="Calibri" w:eastAsia="Calibri" w:hAnsi="Calibri" w:cs="Calibri"/>
          <w:color w:val="auto"/>
          <w:highlight w:val="yellow"/>
        </w:rPr>
      </w:pPr>
    </w:p>
    <w:p w14:paraId="2E628F02" w14:textId="363F44F8" w:rsidR="000A76B9" w:rsidRPr="00C242A3" w:rsidRDefault="000A76B9" w:rsidP="00C242A3">
      <w:pPr>
        <w:pStyle w:val="BodyB"/>
        <w:jc w:val="both"/>
        <w:rPr>
          <w:rFonts w:ascii="Calibri" w:eastAsia="Calibri" w:hAnsi="Calibri" w:cs="Calibri"/>
          <w:color w:val="auto"/>
        </w:rPr>
      </w:pPr>
      <w:r w:rsidRPr="00C242A3">
        <w:rPr>
          <w:rFonts w:ascii="Calibri" w:hAnsi="Calibri" w:cs="Calibri"/>
          <w:color w:val="auto"/>
          <w:highlight w:val="yellow"/>
        </w:rPr>
        <w:t>7.5</w:t>
      </w:r>
      <w:r w:rsidR="006A6733" w:rsidRPr="00C242A3">
        <w:rPr>
          <w:rFonts w:ascii="Calibri" w:hAnsi="Calibri" w:cs="Calibri"/>
          <w:color w:val="auto"/>
          <w:highlight w:val="yellow"/>
        </w:rPr>
        <w:t>.</w:t>
      </w:r>
      <w:r w:rsidRPr="00C242A3">
        <w:rPr>
          <w:rFonts w:ascii="Calibri" w:hAnsi="Calibri" w:cs="Calibri"/>
          <w:color w:val="auto"/>
          <w:highlight w:val="yellow"/>
        </w:rPr>
        <w:t xml:space="preserve"> If performing a </w:t>
      </w:r>
      <w:r w:rsidR="002D342B" w:rsidRPr="00C242A3">
        <w:rPr>
          <w:rFonts w:ascii="Calibri" w:hAnsi="Calibri" w:cs="Calibri"/>
          <w:color w:val="auto"/>
          <w:highlight w:val="yellow"/>
        </w:rPr>
        <w:t>time-course</w:t>
      </w:r>
      <w:r w:rsidRPr="00C242A3">
        <w:rPr>
          <w:rFonts w:ascii="Calibri" w:hAnsi="Calibri" w:cs="Calibri"/>
          <w:color w:val="auto"/>
          <w:highlight w:val="yellow"/>
        </w:rPr>
        <w:t xml:space="preserve"> experiment, incubate the reactions at 37</w:t>
      </w:r>
      <w:r w:rsidR="006A6733" w:rsidRPr="00C242A3">
        <w:rPr>
          <w:rFonts w:ascii="Calibri" w:hAnsi="Calibri" w:cs="Calibri"/>
          <w:color w:val="auto"/>
          <w:highlight w:val="yellow"/>
        </w:rPr>
        <w:t xml:space="preserve"> °</w:t>
      </w:r>
      <w:r w:rsidRPr="00C242A3">
        <w:rPr>
          <w:rFonts w:ascii="Calibri" w:hAnsi="Calibri" w:cs="Calibri"/>
          <w:color w:val="auto"/>
          <w:highlight w:val="yellow"/>
        </w:rPr>
        <w:t xml:space="preserve">C for the required time and take the scan. </w:t>
      </w:r>
      <w:r w:rsidR="006A6733" w:rsidRPr="00C242A3">
        <w:rPr>
          <w:rFonts w:ascii="Calibri" w:hAnsi="Calibri" w:cs="Calibri"/>
          <w:color w:val="auto"/>
          <w:highlight w:val="yellow"/>
        </w:rPr>
        <w:t xml:space="preserve">Add </w:t>
      </w:r>
      <w:r w:rsidRPr="00C242A3">
        <w:rPr>
          <w:rFonts w:ascii="Calibri" w:hAnsi="Calibri" w:cs="Calibri"/>
          <w:color w:val="auto"/>
          <w:highlight w:val="yellow"/>
        </w:rPr>
        <w:t>EDTA</w:t>
      </w:r>
      <w:r w:rsidR="006A6733" w:rsidRPr="00C242A3">
        <w:rPr>
          <w:rFonts w:ascii="Calibri" w:hAnsi="Calibri" w:cs="Calibri"/>
          <w:color w:val="auto"/>
          <w:highlight w:val="yellow"/>
        </w:rPr>
        <w:t xml:space="preserve"> </w:t>
      </w:r>
      <w:r w:rsidRPr="00C242A3">
        <w:rPr>
          <w:rFonts w:ascii="Calibri" w:hAnsi="Calibri" w:cs="Calibri"/>
          <w:color w:val="auto"/>
          <w:highlight w:val="yellow"/>
        </w:rPr>
        <w:t>to the buffer</w:t>
      </w:r>
      <w:r w:rsidR="006A6733" w:rsidRPr="00C242A3">
        <w:rPr>
          <w:rFonts w:ascii="Calibri" w:hAnsi="Calibri" w:cs="Calibri"/>
          <w:color w:val="auto"/>
          <w:highlight w:val="yellow"/>
        </w:rPr>
        <w:t xml:space="preserve"> containing the DNA</w:t>
      </w:r>
      <w:r w:rsidRPr="00C242A3">
        <w:rPr>
          <w:rFonts w:ascii="Calibri" w:hAnsi="Calibri" w:cs="Calibri"/>
          <w:color w:val="auto"/>
          <w:highlight w:val="yellow"/>
        </w:rPr>
        <w:t>, ATP, Mg</w:t>
      </w:r>
      <w:r w:rsidRPr="00C242A3">
        <w:rPr>
          <w:rFonts w:ascii="Calibri" w:hAnsi="Calibri" w:cs="Calibri"/>
          <w:color w:val="auto"/>
          <w:highlight w:val="yellow"/>
          <w:vertAlign w:val="superscript"/>
        </w:rPr>
        <w:t>+2</w:t>
      </w:r>
      <w:r w:rsidR="002D342B" w:rsidRPr="00C242A3">
        <w:rPr>
          <w:rFonts w:ascii="Calibri" w:hAnsi="Calibri" w:cs="Calibri"/>
          <w:color w:val="auto"/>
          <w:highlight w:val="yellow"/>
        </w:rPr>
        <w:t>,</w:t>
      </w:r>
      <w:r w:rsidRPr="00C242A3">
        <w:rPr>
          <w:rFonts w:ascii="Calibri" w:hAnsi="Calibri" w:cs="Calibri"/>
          <w:color w:val="auto"/>
          <w:highlight w:val="yellow"/>
        </w:rPr>
        <w:t xml:space="preserve"> and protein</w:t>
      </w:r>
      <w:r w:rsidR="006A6733" w:rsidRPr="00C242A3">
        <w:rPr>
          <w:rFonts w:ascii="Calibri" w:hAnsi="Calibri" w:cs="Calibri"/>
          <w:color w:val="auto"/>
          <w:highlight w:val="yellow"/>
        </w:rPr>
        <w:t xml:space="preserve"> to stop ATP hydrolysis</w:t>
      </w:r>
      <w:r w:rsidRPr="00C242A3">
        <w:rPr>
          <w:rFonts w:ascii="Calibri" w:hAnsi="Calibri" w:cs="Calibri"/>
          <w:color w:val="auto"/>
        </w:rPr>
        <w:t xml:space="preserve">.  </w:t>
      </w:r>
    </w:p>
    <w:p w14:paraId="1615142C" w14:textId="77777777" w:rsidR="000A76B9" w:rsidRPr="00C242A3" w:rsidRDefault="000A76B9" w:rsidP="00C242A3">
      <w:pPr>
        <w:pStyle w:val="BodyB"/>
        <w:jc w:val="both"/>
        <w:rPr>
          <w:rFonts w:ascii="Calibri" w:eastAsia="Calibri" w:hAnsi="Calibri" w:cs="Calibri"/>
          <w:color w:val="auto"/>
        </w:rPr>
      </w:pPr>
      <w:r w:rsidRPr="00C242A3">
        <w:rPr>
          <w:rFonts w:ascii="Calibri" w:hAnsi="Calibri" w:cs="Calibri"/>
          <w:color w:val="auto"/>
        </w:rPr>
        <w:t xml:space="preserve"> </w:t>
      </w:r>
    </w:p>
    <w:p w14:paraId="41B3AAA9" w14:textId="75152CFB" w:rsidR="000A76B9" w:rsidRPr="00C242A3" w:rsidRDefault="000A76B9" w:rsidP="00C242A3">
      <w:pPr>
        <w:pStyle w:val="BodyB"/>
        <w:jc w:val="both"/>
        <w:rPr>
          <w:rFonts w:ascii="Calibri" w:eastAsia="Calibri" w:hAnsi="Calibri" w:cs="Calibri"/>
          <w:color w:val="auto"/>
          <w:highlight w:val="yellow"/>
        </w:rPr>
      </w:pPr>
      <w:r w:rsidRPr="00C242A3">
        <w:rPr>
          <w:rFonts w:ascii="Calibri" w:hAnsi="Calibri" w:cs="Calibri"/>
          <w:color w:val="auto"/>
          <w:highlight w:val="yellow"/>
        </w:rPr>
        <w:t>7.6</w:t>
      </w:r>
      <w:r w:rsidR="000B2350" w:rsidRPr="00C242A3">
        <w:rPr>
          <w:rFonts w:ascii="Calibri" w:hAnsi="Calibri" w:cs="Calibri"/>
          <w:color w:val="auto"/>
          <w:highlight w:val="yellow"/>
        </w:rPr>
        <w:t>.</w:t>
      </w:r>
      <w:r w:rsidRPr="00C242A3">
        <w:rPr>
          <w:rFonts w:ascii="Calibri" w:hAnsi="Calibri" w:cs="Calibri"/>
          <w:color w:val="auto"/>
          <w:highlight w:val="yellow"/>
        </w:rPr>
        <w:t xml:space="preserve"> Increase the concentration of EDTA and its incubation time to inhibit ATPase activity completely. </w:t>
      </w:r>
    </w:p>
    <w:p w14:paraId="24A6E499" w14:textId="77777777" w:rsidR="000A76B9" w:rsidRPr="00C242A3" w:rsidRDefault="000A76B9" w:rsidP="00C242A3">
      <w:pPr>
        <w:pStyle w:val="BodyB"/>
        <w:jc w:val="both"/>
        <w:rPr>
          <w:rFonts w:ascii="Calibri" w:eastAsia="Calibri" w:hAnsi="Calibri" w:cs="Calibri"/>
          <w:color w:val="auto"/>
          <w:highlight w:val="yellow"/>
        </w:rPr>
      </w:pPr>
      <w:r w:rsidRPr="00C242A3">
        <w:rPr>
          <w:rFonts w:ascii="Calibri" w:hAnsi="Calibri" w:cs="Calibri"/>
          <w:color w:val="auto"/>
          <w:highlight w:val="yellow"/>
        </w:rPr>
        <w:t xml:space="preserve">   </w:t>
      </w:r>
    </w:p>
    <w:p w14:paraId="319C74D6" w14:textId="4F8FDA80" w:rsidR="000A76B9" w:rsidRPr="00C242A3" w:rsidRDefault="000A76B9" w:rsidP="00C242A3">
      <w:pPr>
        <w:pStyle w:val="BodyB"/>
        <w:jc w:val="both"/>
        <w:rPr>
          <w:rFonts w:ascii="Calibri" w:eastAsia="Calibri" w:hAnsi="Calibri" w:cs="Calibri"/>
          <w:color w:val="auto"/>
        </w:rPr>
      </w:pPr>
      <w:r w:rsidRPr="00C242A3">
        <w:rPr>
          <w:rFonts w:ascii="Calibri" w:hAnsi="Calibri" w:cs="Calibri"/>
          <w:color w:val="auto"/>
          <w:highlight w:val="yellow"/>
        </w:rPr>
        <w:t>7.7</w:t>
      </w:r>
      <w:r w:rsidR="000B2350" w:rsidRPr="00C242A3">
        <w:rPr>
          <w:rFonts w:ascii="Calibri" w:hAnsi="Calibri" w:cs="Calibri"/>
          <w:color w:val="auto"/>
          <w:highlight w:val="yellow"/>
        </w:rPr>
        <w:t>.</w:t>
      </w:r>
      <w:r w:rsidRPr="00C242A3">
        <w:rPr>
          <w:rFonts w:ascii="Calibri" w:hAnsi="Calibri" w:cs="Calibri"/>
          <w:color w:val="auto"/>
          <w:highlight w:val="yellow"/>
        </w:rPr>
        <w:t xml:space="preserve"> Subtract the baselines from the corresponding reactions in the software (</w:t>
      </w:r>
      <w:r w:rsidR="000B2350" w:rsidRPr="00C242A3">
        <w:rPr>
          <w:rFonts w:ascii="Calibri" w:hAnsi="Calibri" w:cs="Calibri"/>
          <w:color w:val="auto"/>
          <w:highlight w:val="yellow"/>
        </w:rPr>
        <w:t>e.g.,</w:t>
      </w:r>
      <w:r w:rsidRPr="00C242A3">
        <w:rPr>
          <w:rFonts w:ascii="Calibri" w:hAnsi="Calibri" w:cs="Calibri"/>
          <w:color w:val="auto"/>
          <w:highlight w:val="yellow"/>
        </w:rPr>
        <w:t xml:space="preserve"> subtract reaction 1 from baseline 1).</w:t>
      </w:r>
      <w:r w:rsidR="00FE0DF1" w:rsidRPr="00C242A3">
        <w:rPr>
          <w:rFonts w:ascii="Calibri" w:hAnsi="Calibri" w:cs="Calibri"/>
          <w:color w:val="auto"/>
          <w:highlight w:val="yellow"/>
        </w:rPr>
        <w:t xml:space="preserve"> Smoothen t</w:t>
      </w:r>
      <w:r w:rsidRPr="00C242A3">
        <w:rPr>
          <w:rFonts w:ascii="Calibri" w:hAnsi="Calibri" w:cs="Calibri"/>
          <w:color w:val="auto"/>
          <w:highlight w:val="yellow"/>
        </w:rPr>
        <w:t xml:space="preserve">he data either in the CD spectrum software or in the data plotting </w:t>
      </w:r>
      <w:r w:rsidRPr="00C242A3">
        <w:rPr>
          <w:rFonts w:ascii="Calibri" w:hAnsi="Calibri" w:cs="Calibri"/>
          <w:color w:val="auto"/>
          <w:highlight w:val="yellow"/>
          <w:lang w:val="it-IT"/>
        </w:rPr>
        <w:t xml:space="preserve">software. </w:t>
      </w:r>
      <w:r w:rsidRPr="00C242A3">
        <w:rPr>
          <w:rFonts w:ascii="Calibri" w:hAnsi="Calibri" w:cs="Calibri"/>
          <w:color w:val="auto"/>
          <w:highlight w:val="yellow"/>
        </w:rPr>
        <w:t>Plot the data in the data plotting software.</w:t>
      </w:r>
    </w:p>
    <w:p w14:paraId="5A3AF282" w14:textId="1D96174B" w:rsidR="000A76B9" w:rsidRPr="00C242A3" w:rsidRDefault="000A76B9" w:rsidP="00C242A3">
      <w:pPr>
        <w:pStyle w:val="BodyB"/>
        <w:jc w:val="both"/>
        <w:rPr>
          <w:rFonts w:ascii="Calibri" w:eastAsia="Calibri" w:hAnsi="Calibri" w:cs="Calibri"/>
          <w:color w:val="auto"/>
        </w:rPr>
      </w:pPr>
    </w:p>
    <w:p w14:paraId="22084821" w14:textId="5CBE5144" w:rsidR="000B2350" w:rsidRPr="00C242A3" w:rsidRDefault="000B2350" w:rsidP="00C242A3">
      <w:pPr>
        <w:pStyle w:val="BodyB"/>
        <w:jc w:val="both"/>
        <w:rPr>
          <w:rFonts w:ascii="Calibri" w:hAnsi="Calibri" w:cs="Calibri"/>
          <w:color w:val="auto"/>
        </w:rPr>
      </w:pPr>
      <w:r w:rsidRPr="00C242A3">
        <w:rPr>
          <w:rFonts w:ascii="Calibri" w:eastAsia="Calibri" w:hAnsi="Calibri" w:cs="Calibri"/>
          <w:color w:val="auto"/>
        </w:rPr>
        <w:t xml:space="preserve">NOTE: </w:t>
      </w:r>
      <w:r w:rsidRPr="00C242A3">
        <w:rPr>
          <w:rFonts w:ascii="Calibri" w:hAnsi="Calibri" w:cs="Calibri"/>
          <w:color w:val="auto"/>
        </w:rPr>
        <w:t xml:space="preserve">Subtracting the baselines from the corresponding reactions will give the net CD spectra of only DNA.  </w:t>
      </w:r>
    </w:p>
    <w:p w14:paraId="525A58D5" w14:textId="77777777" w:rsidR="000B2350" w:rsidRPr="00C242A3" w:rsidRDefault="000B2350" w:rsidP="00C242A3">
      <w:pPr>
        <w:pStyle w:val="BodyB"/>
        <w:jc w:val="both"/>
        <w:rPr>
          <w:rFonts w:ascii="Calibri" w:eastAsia="Calibri" w:hAnsi="Calibri" w:cs="Calibri"/>
          <w:color w:val="auto"/>
        </w:rPr>
      </w:pPr>
    </w:p>
    <w:p w14:paraId="22764AFB" w14:textId="77777777" w:rsidR="000A76B9" w:rsidRPr="00C242A3" w:rsidRDefault="000A76B9" w:rsidP="00C242A3">
      <w:pPr>
        <w:pStyle w:val="BodyB"/>
        <w:jc w:val="both"/>
        <w:rPr>
          <w:rFonts w:ascii="Calibri" w:eastAsia="Calibri" w:hAnsi="Calibri" w:cs="Calibri"/>
          <w:color w:val="auto"/>
        </w:rPr>
      </w:pPr>
      <w:r w:rsidRPr="00C242A3">
        <w:rPr>
          <w:rFonts w:ascii="Calibri" w:hAnsi="Calibri" w:cs="Calibri"/>
          <w:b/>
          <w:bCs/>
          <w:color w:val="auto"/>
        </w:rPr>
        <w:t>8. Data analysis and interpretation</w:t>
      </w:r>
      <w:r w:rsidRPr="00C242A3">
        <w:rPr>
          <w:rFonts w:ascii="Calibri" w:hAnsi="Calibri" w:cs="Calibri"/>
          <w:color w:val="auto"/>
        </w:rPr>
        <w:t xml:space="preserve"> </w:t>
      </w:r>
    </w:p>
    <w:p w14:paraId="2F274C49" w14:textId="77777777" w:rsidR="000A76B9" w:rsidRPr="00C242A3" w:rsidRDefault="000A76B9" w:rsidP="00C242A3">
      <w:pPr>
        <w:pStyle w:val="BodyB"/>
        <w:jc w:val="both"/>
        <w:rPr>
          <w:rFonts w:ascii="Calibri" w:eastAsia="Calibri" w:hAnsi="Calibri" w:cs="Calibri"/>
          <w:color w:val="auto"/>
        </w:rPr>
      </w:pPr>
    </w:p>
    <w:p w14:paraId="11A662D7" w14:textId="685BE2B4" w:rsidR="000A76B9" w:rsidRPr="00C242A3" w:rsidRDefault="000A76B9" w:rsidP="00C242A3">
      <w:pPr>
        <w:pStyle w:val="BodyB"/>
        <w:jc w:val="both"/>
        <w:rPr>
          <w:rFonts w:ascii="Calibri" w:eastAsia="Calibri" w:hAnsi="Calibri" w:cs="Calibri"/>
          <w:color w:val="auto"/>
        </w:rPr>
      </w:pPr>
      <w:r w:rsidRPr="00C242A3">
        <w:rPr>
          <w:rFonts w:ascii="Calibri" w:hAnsi="Calibri" w:cs="Calibri"/>
          <w:color w:val="auto"/>
        </w:rPr>
        <w:t>8.1</w:t>
      </w:r>
      <w:r w:rsidR="00070466" w:rsidRPr="00C242A3">
        <w:rPr>
          <w:rFonts w:ascii="Calibri" w:hAnsi="Calibri" w:cs="Calibri"/>
          <w:color w:val="auto"/>
        </w:rPr>
        <w:t>.</w:t>
      </w:r>
      <w:r w:rsidRPr="00C242A3">
        <w:rPr>
          <w:rFonts w:ascii="Calibri" w:hAnsi="Calibri" w:cs="Calibri"/>
          <w:color w:val="auto"/>
        </w:rPr>
        <w:t xml:space="preserve"> </w:t>
      </w:r>
      <w:r w:rsidR="00070466" w:rsidRPr="00C242A3">
        <w:rPr>
          <w:rFonts w:ascii="Calibri" w:hAnsi="Calibri" w:cs="Calibri"/>
          <w:color w:val="auto"/>
        </w:rPr>
        <w:t>Use the formula given by eq (</w:t>
      </w:r>
      <w:r w:rsidR="00070466" w:rsidRPr="00C242A3">
        <w:rPr>
          <w:rFonts w:ascii="Calibri" w:hAnsi="Calibri" w:cs="Calibri"/>
          <w:b/>
          <w:bCs/>
          <w:color w:val="auto"/>
        </w:rPr>
        <w:t>2</w:t>
      </w:r>
      <w:r w:rsidR="00070466" w:rsidRPr="00C242A3">
        <w:rPr>
          <w:rFonts w:ascii="Calibri" w:hAnsi="Calibri" w:cs="Calibri"/>
          <w:color w:val="auto"/>
        </w:rPr>
        <w:t>)</w:t>
      </w:r>
      <w:r w:rsidR="0068235A" w:rsidRPr="00C242A3">
        <w:rPr>
          <w:rFonts w:ascii="Calibri" w:hAnsi="Calibri" w:cs="Calibri"/>
          <w:color w:val="auto"/>
        </w:rPr>
        <w:t xml:space="preserve"> to convert t</w:t>
      </w:r>
      <w:r w:rsidRPr="00C242A3">
        <w:rPr>
          <w:rFonts w:ascii="Calibri" w:hAnsi="Calibri" w:cs="Calibri"/>
          <w:color w:val="auto"/>
        </w:rPr>
        <w:t>he values obtained in millidegrees to mean residue ellipticity</w:t>
      </w:r>
      <w:r w:rsidR="0068235A" w:rsidRPr="00C242A3">
        <w:rPr>
          <w:rFonts w:ascii="Calibri" w:hAnsi="Calibri" w:cs="Calibri"/>
          <w:color w:val="auto"/>
        </w:rPr>
        <w:t>.</w:t>
      </w:r>
    </w:p>
    <w:p w14:paraId="372A8F2C" w14:textId="77777777" w:rsidR="000A76B9" w:rsidRPr="00C242A3" w:rsidRDefault="000A76B9" w:rsidP="00C242A3">
      <w:pPr>
        <w:pStyle w:val="BodyB"/>
        <w:jc w:val="both"/>
        <w:rPr>
          <w:rFonts w:ascii="Calibri" w:eastAsia="Calibri" w:hAnsi="Calibri" w:cs="Calibri"/>
          <w:color w:val="auto"/>
        </w:rPr>
      </w:pPr>
    </w:p>
    <w:p w14:paraId="76C3663E" w14:textId="4B4463E6" w:rsidR="000A76B9" w:rsidRPr="00C242A3" w:rsidRDefault="0068235A" w:rsidP="00C242A3">
      <w:pPr>
        <w:pStyle w:val="BodyB"/>
        <w:ind w:left="2160"/>
        <w:jc w:val="both"/>
        <w:rPr>
          <w:rFonts w:ascii="Calibri" w:eastAsia="Calibri" w:hAnsi="Calibri" w:cs="Calibri"/>
          <w:color w:val="auto"/>
        </w:rPr>
      </w:pPr>
      <m:oMath>
        <m:r>
          <w:rPr>
            <w:rFonts w:ascii="Cambria Math" w:hAnsi="Cambria Math" w:cs="Calibri"/>
            <w:color w:val="auto"/>
          </w:rPr>
          <m:t>[θ</m:t>
        </m:r>
        <m:r>
          <w:rPr>
            <w:rFonts w:ascii="Cambria Math" w:hAnsi="Cambria Math" w:cs="Calibri"/>
            <w:color w:val="auto"/>
            <w:lang w:val="pt-PT"/>
          </w:rPr>
          <m:t>]=(</m:t>
        </m:r>
        <m:r>
          <w:rPr>
            <w:rFonts w:ascii="Cambria Math" w:hAnsi="Cambria Math" w:cs="Calibri"/>
            <w:color w:val="auto"/>
          </w:rPr>
          <m:t>S×mRw)/(10cl)</m:t>
        </m:r>
      </m:oMath>
      <w:r w:rsidRPr="00C242A3">
        <w:rPr>
          <w:rFonts w:ascii="Calibri" w:eastAsia="Calibri" w:hAnsi="Calibri" w:cs="Calibri"/>
          <w:color w:val="auto"/>
        </w:rPr>
        <w:tab/>
      </w:r>
      <w:r w:rsidRPr="00C242A3">
        <w:rPr>
          <w:rFonts w:ascii="Calibri" w:eastAsia="Calibri" w:hAnsi="Calibri" w:cs="Calibri"/>
          <w:color w:val="auto"/>
        </w:rPr>
        <w:tab/>
      </w:r>
      <w:r w:rsidRPr="00C242A3">
        <w:rPr>
          <w:rFonts w:ascii="Calibri" w:eastAsia="Calibri" w:hAnsi="Calibri" w:cs="Calibri"/>
          <w:color w:val="auto"/>
        </w:rPr>
        <w:tab/>
        <w:t>(</w:t>
      </w:r>
      <w:r w:rsidRPr="00C242A3">
        <w:rPr>
          <w:rFonts w:ascii="Calibri" w:eastAsia="Calibri" w:hAnsi="Calibri" w:cs="Calibri"/>
          <w:b/>
          <w:bCs/>
          <w:color w:val="auto"/>
        </w:rPr>
        <w:t>2</w:t>
      </w:r>
      <w:r w:rsidRPr="00C242A3">
        <w:rPr>
          <w:rFonts w:ascii="Calibri" w:eastAsia="Calibri" w:hAnsi="Calibri" w:cs="Calibri"/>
          <w:color w:val="auto"/>
        </w:rPr>
        <w:t>)</w:t>
      </w:r>
    </w:p>
    <w:p w14:paraId="413661DE" w14:textId="77777777" w:rsidR="000A76B9" w:rsidRPr="00C242A3" w:rsidRDefault="000A76B9" w:rsidP="00C242A3">
      <w:pPr>
        <w:pStyle w:val="BodyB"/>
        <w:jc w:val="both"/>
        <w:rPr>
          <w:rFonts w:ascii="Calibri" w:eastAsia="Calibri" w:hAnsi="Calibri" w:cs="Calibri"/>
          <w:color w:val="auto"/>
        </w:rPr>
      </w:pPr>
    </w:p>
    <w:p w14:paraId="5E55598A" w14:textId="75EFA748" w:rsidR="000A76B9" w:rsidRPr="00C242A3" w:rsidRDefault="000A76B9" w:rsidP="00C242A3">
      <w:pPr>
        <w:pStyle w:val="BodyB"/>
        <w:jc w:val="both"/>
        <w:rPr>
          <w:rFonts w:ascii="Calibri" w:eastAsia="Calibri" w:hAnsi="Calibri" w:cs="Calibri"/>
          <w:color w:val="auto"/>
        </w:rPr>
      </w:pPr>
      <w:r w:rsidRPr="00C242A3">
        <w:rPr>
          <w:rFonts w:ascii="Calibri" w:hAnsi="Calibri" w:cs="Calibri"/>
          <w:color w:val="auto"/>
        </w:rPr>
        <w:t>Here, S is the CD signal in millidegrees, c is the DNA concentration in mg/m</w:t>
      </w:r>
      <w:r w:rsidR="0068235A" w:rsidRPr="00C242A3">
        <w:rPr>
          <w:rFonts w:ascii="Calibri" w:hAnsi="Calibri" w:cs="Calibri"/>
          <w:color w:val="auto"/>
        </w:rPr>
        <w:t>L</w:t>
      </w:r>
      <w:r w:rsidRPr="00C242A3">
        <w:rPr>
          <w:rFonts w:ascii="Calibri" w:hAnsi="Calibri" w:cs="Calibri"/>
          <w:color w:val="auto"/>
        </w:rPr>
        <w:t xml:space="preserve">, </w:t>
      </w:r>
      <w:proofErr w:type="spellStart"/>
      <w:r w:rsidRPr="00C242A3">
        <w:rPr>
          <w:rFonts w:ascii="Calibri" w:hAnsi="Calibri" w:cs="Calibri"/>
          <w:color w:val="auto"/>
        </w:rPr>
        <w:t>mRw</w:t>
      </w:r>
      <w:proofErr w:type="spellEnd"/>
      <w:r w:rsidRPr="00C242A3">
        <w:rPr>
          <w:rFonts w:ascii="Calibri" w:hAnsi="Calibri" w:cs="Calibri"/>
          <w:color w:val="auto"/>
        </w:rPr>
        <w:t xml:space="preserve"> is the mean residue mass</w:t>
      </w:r>
      <w:r w:rsidR="0068235A" w:rsidRPr="00C242A3">
        <w:rPr>
          <w:rFonts w:ascii="Calibri" w:hAnsi="Calibri" w:cs="Calibri"/>
          <w:color w:val="auto"/>
        </w:rPr>
        <w:t>,</w:t>
      </w:r>
      <w:r w:rsidRPr="00C242A3">
        <w:rPr>
          <w:rFonts w:ascii="Calibri" w:hAnsi="Calibri" w:cs="Calibri"/>
          <w:color w:val="auto"/>
        </w:rPr>
        <w:t xml:space="preserve"> and l is the path length in c</w:t>
      </w:r>
      <w:r w:rsidR="0068235A" w:rsidRPr="00C242A3">
        <w:rPr>
          <w:rFonts w:ascii="Calibri" w:hAnsi="Calibri" w:cs="Calibri"/>
          <w:color w:val="auto"/>
        </w:rPr>
        <w:t>m</w:t>
      </w:r>
      <w:r w:rsidRPr="00C242A3">
        <w:rPr>
          <w:rFonts w:ascii="Calibri" w:hAnsi="Calibri" w:cs="Calibri"/>
          <w:color w:val="auto"/>
        </w:rPr>
        <w:t>.</w:t>
      </w:r>
    </w:p>
    <w:p w14:paraId="0B58DF73" w14:textId="77777777" w:rsidR="000A76B9" w:rsidRPr="00C242A3" w:rsidRDefault="000A76B9" w:rsidP="00C242A3">
      <w:pPr>
        <w:pStyle w:val="BodyB"/>
        <w:jc w:val="both"/>
        <w:rPr>
          <w:rFonts w:ascii="Calibri" w:eastAsia="Calibri" w:hAnsi="Calibri" w:cs="Calibri"/>
          <w:color w:val="auto"/>
        </w:rPr>
      </w:pPr>
    </w:p>
    <w:p w14:paraId="2679EB99" w14:textId="784E0963" w:rsidR="00E9122A" w:rsidRPr="00C242A3" w:rsidRDefault="000A76B9" w:rsidP="00C242A3">
      <w:pPr>
        <w:pStyle w:val="BodyB"/>
        <w:jc w:val="both"/>
        <w:rPr>
          <w:rFonts w:ascii="Calibri" w:hAnsi="Calibri" w:cs="Calibri"/>
          <w:color w:val="auto"/>
          <w:highlight w:val="yellow"/>
        </w:rPr>
      </w:pPr>
      <w:r w:rsidRPr="00C242A3">
        <w:rPr>
          <w:rFonts w:ascii="Calibri" w:hAnsi="Calibri" w:cs="Calibri"/>
          <w:color w:val="auto"/>
          <w:highlight w:val="yellow"/>
        </w:rPr>
        <w:t>8.2</w:t>
      </w:r>
      <w:r w:rsidR="00FD2FF6" w:rsidRPr="00C242A3">
        <w:rPr>
          <w:rFonts w:ascii="Calibri" w:hAnsi="Calibri" w:cs="Calibri"/>
          <w:color w:val="auto"/>
          <w:highlight w:val="yellow"/>
        </w:rPr>
        <w:t>.</w:t>
      </w:r>
      <w:r w:rsidRPr="00C242A3">
        <w:rPr>
          <w:rFonts w:ascii="Calibri" w:hAnsi="Calibri" w:cs="Calibri"/>
          <w:color w:val="auto"/>
          <w:highlight w:val="yellow"/>
        </w:rPr>
        <w:t xml:space="preserve"> </w:t>
      </w:r>
      <w:r w:rsidR="00FD2FF6" w:rsidRPr="00C242A3">
        <w:rPr>
          <w:rFonts w:ascii="Calibri" w:hAnsi="Calibri" w:cs="Calibri"/>
          <w:color w:val="auto"/>
          <w:highlight w:val="yellow"/>
        </w:rPr>
        <w:t>Plot a</w:t>
      </w:r>
      <w:r w:rsidRPr="00C242A3">
        <w:rPr>
          <w:rFonts w:ascii="Calibri" w:hAnsi="Calibri" w:cs="Calibri"/>
          <w:color w:val="auto"/>
          <w:highlight w:val="yellow"/>
        </w:rPr>
        <w:t xml:space="preserve"> graph against wavelength and mean residue ellipticity using </w:t>
      </w:r>
      <w:r w:rsidR="00FD2FF6" w:rsidRPr="00C242A3">
        <w:rPr>
          <w:rFonts w:ascii="Calibri" w:hAnsi="Calibri" w:cs="Calibri"/>
          <w:color w:val="auto"/>
          <w:highlight w:val="yellow"/>
        </w:rPr>
        <w:t xml:space="preserve">the </w:t>
      </w:r>
      <w:r w:rsidRPr="00C242A3">
        <w:rPr>
          <w:rFonts w:ascii="Calibri" w:hAnsi="Calibri" w:cs="Calibri"/>
          <w:color w:val="auto"/>
          <w:highlight w:val="yellow"/>
        </w:rPr>
        <w:t xml:space="preserve">data plotting software and </w:t>
      </w:r>
      <w:r w:rsidR="00FD2FF6" w:rsidRPr="00C242A3">
        <w:rPr>
          <w:rFonts w:ascii="Calibri" w:hAnsi="Calibri" w:cs="Calibri"/>
          <w:color w:val="auto"/>
          <w:highlight w:val="yellow"/>
        </w:rPr>
        <w:t xml:space="preserve">analyze the </w:t>
      </w:r>
      <w:r w:rsidRPr="00C242A3">
        <w:rPr>
          <w:rFonts w:ascii="Calibri" w:hAnsi="Calibri" w:cs="Calibri"/>
          <w:color w:val="auto"/>
          <w:highlight w:val="yellow"/>
        </w:rPr>
        <w:t>peaks.</w:t>
      </w:r>
    </w:p>
    <w:p w14:paraId="64CB1313" w14:textId="77777777" w:rsidR="000E203E" w:rsidRPr="00C242A3" w:rsidRDefault="000E203E" w:rsidP="00C242A3">
      <w:pPr>
        <w:pStyle w:val="BodyB"/>
        <w:jc w:val="both"/>
        <w:rPr>
          <w:rFonts w:ascii="Calibri" w:hAnsi="Calibri" w:cs="Calibri"/>
          <w:color w:val="auto"/>
          <w:highlight w:val="yellow"/>
        </w:rPr>
      </w:pPr>
    </w:p>
    <w:p w14:paraId="7F3F6435" w14:textId="77777777" w:rsidR="005C0BB7" w:rsidRPr="00C242A3" w:rsidRDefault="000E203E" w:rsidP="00C242A3">
      <w:pPr>
        <w:pStyle w:val="BodyC"/>
        <w:jc w:val="both"/>
        <w:rPr>
          <w:rStyle w:val="None"/>
          <w:rFonts w:ascii="Calibri" w:hAnsi="Calibri" w:cs="Calibri"/>
          <w:color w:val="auto"/>
          <w:highlight w:val="yellow"/>
        </w:rPr>
      </w:pPr>
      <w:r w:rsidRPr="00C242A3">
        <w:rPr>
          <w:rStyle w:val="None"/>
          <w:rFonts w:ascii="Calibri" w:hAnsi="Calibri" w:cs="Calibri"/>
          <w:color w:val="auto"/>
          <w:highlight w:val="yellow"/>
        </w:rPr>
        <w:t>8.3 To plot the graph, select the mean residue ellipticity on</w:t>
      </w:r>
      <w:r w:rsidR="005C0BB7" w:rsidRPr="00C242A3">
        <w:rPr>
          <w:rStyle w:val="None"/>
          <w:rFonts w:ascii="Calibri" w:hAnsi="Calibri" w:cs="Calibri"/>
          <w:color w:val="auto"/>
          <w:highlight w:val="yellow"/>
        </w:rPr>
        <w:t xml:space="preserve"> the</w:t>
      </w:r>
      <w:r w:rsidRPr="00C242A3">
        <w:rPr>
          <w:rStyle w:val="None"/>
          <w:rFonts w:ascii="Calibri" w:hAnsi="Calibri" w:cs="Calibri"/>
          <w:color w:val="auto"/>
          <w:highlight w:val="yellow"/>
        </w:rPr>
        <w:t xml:space="preserve"> Y-axis and wavelength on </w:t>
      </w:r>
      <w:r w:rsidR="005C0BB7" w:rsidRPr="00C242A3">
        <w:rPr>
          <w:rStyle w:val="None"/>
          <w:rFonts w:ascii="Calibri" w:hAnsi="Calibri" w:cs="Calibri"/>
          <w:color w:val="auto"/>
          <w:highlight w:val="yellow"/>
        </w:rPr>
        <w:t xml:space="preserve">the </w:t>
      </w:r>
      <w:r w:rsidRPr="00C242A3">
        <w:rPr>
          <w:rStyle w:val="None"/>
          <w:rFonts w:ascii="Calibri" w:hAnsi="Calibri" w:cs="Calibri"/>
          <w:color w:val="auto"/>
          <w:highlight w:val="yellow"/>
        </w:rPr>
        <w:t xml:space="preserve">X-axis and plot a straight line graph.  </w:t>
      </w:r>
    </w:p>
    <w:p w14:paraId="6174DA20" w14:textId="77777777" w:rsidR="005C0BB7" w:rsidRPr="00C242A3" w:rsidRDefault="005C0BB7" w:rsidP="00C242A3">
      <w:pPr>
        <w:pStyle w:val="BodyC"/>
        <w:jc w:val="both"/>
        <w:rPr>
          <w:rStyle w:val="None"/>
          <w:rFonts w:ascii="Calibri" w:hAnsi="Calibri" w:cs="Calibri"/>
          <w:color w:val="auto"/>
          <w:highlight w:val="yellow"/>
        </w:rPr>
      </w:pPr>
    </w:p>
    <w:p w14:paraId="41AADFB8" w14:textId="5BE8D03B" w:rsidR="000E203E" w:rsidRPr="00C242A3" w:rsidRDefault="005C0BB7" w:rsidP="00C242A3">
      <w:pPr>
        <w:pStyle w:val="BodyC"/>
        <w:jc w:val="both"/>
        <w:rPr>
          <w:rStyle w:val="None"/>
          <w:rFonts w:ascii="Calibri" w:hAnsi="Calibri" w:cs="Calibri"/>
          <w:color w:val="auto"/>
        </w:rPr>
      </w:pPr>
      <w:r w:rsidRPr="00C242A3">
        <w:rPr>
          <w:rStyle w:val="None"/>
          <w:rFonts w:ascii="Calibri" w:hAnsi="Calibri" w:cs="Calibri"/>
          <w:color w:val="auto"/>
        </w:rPr>
        <w:t xml:space="preserve">NOTE: </w:t>
      </w:r>
      <w:r w:rsidR="000E203E" w:rsidRPr="00C242A3">
        <w:rPr>
          <w:rStyle w:val="None"/>
          <w:rFonts w:ascii="Calibri" w:hAnsi="Calibri" w:cs="Calibri"/>
          <w:color w:val="auto"/>
        </w:rPr>
        <w:t>This graph will provide the characteristics peaks of different forms of DNA.</w:t>
      </w:r>
      <w:r w:rsidR="009A3853" w:rsidRPr="00C242A3">
        <w:rPr>
          <w:rStyle w:val="None"/>
          <w:rFonts w:ascii="Calibri" w:hAnsi="Calibri" w:cs="Calibri"/>
          <w:color w:val="auto"/>
        </w:rPr>
        <w:t xml:space="preserve"> The forms of DNA corresponding to the peaks can be identified using existing literature</w:t>
      </w:r>
      <w:r w:rsidR="00881203" w:rsidRPr="00C242A3">
        <w:rPr>
          <w:rStyle w:val="None"/>
          <w:rFonts w:ascii="Calibri" w:hAnsi="Calibri" w:cs="Calibri"/>
          <w:color w:val="auto"/>
        </w:rPr>
        <w:fldChar w:fldCharType="begin"/>
      </w:r>
      <w:r w:rsidR="00881203" w:rsidRPr="00C242A3">
        <w:rPr>
          <w:rStyle w:val="None"/>
          <w:rFonts w:ascii="Calibri" w:hAnsi="Calibri" w:cs="Calibri"/>
          <w:color w:val="auto"/>
        </w:rPr>
        <w:instrText xml:space="preserve"> ADDIN ZOTERO_ITEM CSL_CITATION {"citationID":"9ds7zRCU","properties":{"formattedCitation":"\\super 6\\nosupersub{}","plainCitation":"6","noteIndex":0},"citationItems":[{"id":461,"uris":["http://zotero.org/users/433025/items/ZJUGDGBK"],"uri":["http://zotero.org/users/433025/items/ZJUGDGBK"],"itemData":{"id":461,"type":"article-journal","container-title":"Nucleic Acids Research","DOI":"10.1093/nar/gkp026","ISSN":"0305-1048, 1362-4962","issue":"6","language":"en","page":"1713-1725","source":"CrossRef","title":"Circular dichroism and conformational polymorphism of DNA","volume":"37","author":[{"family":"Kypr","given":"J."},{"family":"Kejnovska","given":"I."},{"family":"Renciuk","given":"D."},{"family":"Vorlickova","given":"M."}],"issued":{"date-parts":[["2009",1,21]]}}}],"schema":"https://github.com/citation-style-language/schema/raw/master/csl-citation.json"} </w:instrText>
      </w:r>
      <w:r w:rsidR="00881203" w:rsidRPr="00C242A3">
        <w:rPr>
          <w:rStyle w:val="None"/>
          <w:rFonts w:ascii="Calibri" w:hAnsi="Calibri" w:cs="Calibri"/>
          <w:color w:val="auto"/>
        </w:rPr>
        <w:fldChar w:fldCharType="separate"/>
      </w:r>
      <w:r w:rsidR="00881203" w:rsidRPr="00C242A3">
        <w:rPr>
          <w:rFonts w:ascii="Calibri" w:hAnsi="Calibri" w:cs="Calibri"/>
          <w:color w:val="auto"/>
          <w:vertAlign w:val="superscript"/>
          <w:lang w:val="en-GB"/>
        </w:rPr>
        <w:t>6</w:t>
      </w:r>
      <w:r w:rsidR="00881203" w:rsidRPr="00C242A3">
        <w:rPr>
          <w:rStyle w:val="None"/>
          <w:rFonts w:ascii="Calibri" w:hAnsi="Calibri" w:cs="Calibri"/>
          <w:color w:val="auto"/>
        </w:rPr>
        <w:fldChar w:fldCharType="end"/>
      </w:r>
      <w:r w:rsidR="009A3853" w:rsidRPr="00C242A3">
        <w:rPr>
          <w:rStyle w:val="None"/>
          <w:rFonts w:ascii="Calibri" w:hAnsi="Calibri" w:cs="Calibri"/>
          <w:color w:val="auto"/>
        </w:rPr>
        <w:t>.</w:t>
      </w:r>
    </w:p>
    <w:p w14:paraId="7473E094" w14:textId="4DF56328" w:rsidR="006240B2" w:rsidRPr="00C242A3" w:rsidRDefault="006240B2" w:rsidP="00C242A3">
      <w:pPr>
        <w:pStyle w:val="BodyB"/>
        <w:jc w:val="both"/>
        <w:rPr>
          <w:rFonts w:ascii="Calibri" w:hAnsi="Calibri" w:cs="Calibri"/>
          <w:color w:val="auto"/>
        </w:rPr>
      </w:pPr>
    </w:p>
    <w:p w14:paraId="47677E6E" w14:textId="04A0840B" w:rsidR="006240B2" w:rsidRPr="00C242A3" w:rsidRDefault="004F513D" w:rsidP="00C242A3">
      <w:pPr>
        <w:pStyle w:val="Default"/>
        <w:jc w:val="both"/>
        <w:rPr>
          <w:rStyle w:val="None"/>
          <w:rFonts w:ascii="Calibri" w:eastAsia="Times New Roman" w:hAnsi="Calibri" w:cs="Calibri"/>
          <w:b/>
          <w:bCs/>
          <w:color w:val="auto"/>
          <w:sz w:val="24"/>
          <w:szCs w:val="24"/>
        </w:rPr>
      </w:pPr>
      <w:r w:rsidRPr="00C242A3">
        <w:rPr>
          <w:rStyle w:val="None"/>
          <w:rFonts w:ascii="Calibri" w:hAnsi="Calibri" w:cs="Calibri"/>
          <w:b/>
          <w:bCs/>
          <w:color w:val="auto"/>
          <w:sz w:val="24"/>
          <w:szCs w:val="24"/>
        </w:rPr>
        <w:t>REPRESENTATIVE RESULTS</w:t>
      </w:r>
      <w:r w:rsidR="00222F5F" w:rsidRPr="00C242A3">
        <w:rPr>
          <w:rStyle w:val="None"/>
          <w:rFonts w:ascii="Calibri" w:hAnsi="Calibri" w:cs="Calibri"/>
          <w:b/>
          <w:bCs/>
          <w:color w:val="auto"/>
          <w:sz w:val="24"/>
          <w:szCs w:val="24"/>
        </w:rPr>
        <w:t>:</w:t>
      </w:r>
    </w:p>
    <w:p w14:paraId="07E86EE7" w14:textId="77777777" w:rsidR="00CC5C2E" w:rsidRPr="00C242A3" w:rsidRDefault="00CC5C2E" w:rsidP="00C242A3">
      <w:pPr>
        <w:pStyle w:val="Default"/>
        <w:jc w:val="both"/>
        <w:rPr>
          <w:rStyle w:val="None"/>
          <w:rFonts w:ascii="Calibri" w:eastAsia="Times New Roman" w:hAnsi="Calibri" w:cs="Calibri"/>
          <w:color w:val="auto"/>
          <w:sz w:val="24"/>
          <w:szCs w:val="24"/>
        </w:rPr>
      </w:pPr>
    </w:p>
    <w:p w14:paraId="493C9120" w14:textId="77777777" w:rsidR="006240B2" w:rsidRPr="00C242A3" w:rsidRDefault="004F513D" w:rsidP="00C242A3">
      <w:pPr>
        <w:pStyle w:val="BodyBA"/>
        <w:jc w:val="both"/>
        <w:rPr>
          <w:rStyle w:val="None"/>
          <w:rFonts w:ascii="Calibri" w:hAnsi="Calibri" w:cs="Calibri"/>
          <w:b/>
          <w:bCs/>
          <w:color w:val="auto"/>
        </w:rPr>
      </w:pPr>
      <w:r w:rsidRPr="00C242A3">
        <w:rPr>
          <w:rStyle w:val="None"/>
          <w:rFonts w:ascii="Calibri" w:hAnsi="Calibri" w:cs="Calibri"/>
          <w:b/>
          <w:bCs/>
          <w:color w:val="auto"/>
        </w:rPr>
        <w:t xml:space="preserve">ADAAD stabilizes a stem-loop like structure on the </w:t>
      </w:r>
      <w:r w:rsidRPr="00C242A3">
        <w:rPr>
          <w:rStyle w:val="None"/>
          <w:rFonts w:ascii="Calibri" w:hAnsi="Calibri" w:cs="Calibri"/>
          <w:b/>
          <w:bCs/>
          <w:i/>
          <w:iCs/>
          <w:color w:val="auto"/>
        </w:rPr>
        <w:t>MYC</w:t>
      </w:r>
      <w:r w:rsidRPr="00C242A3">
        <w:rPr>
          <w:rStyle w:val="None"/>
          <w:rFonts w:ascii="Calibri" w:hAnsi="Calibri" w:cs="Calibri"/>
          <w:b/>
          <w:bCs/>
          <w:color w:val="auto"/>
        </w:rPr>
        <w:t xml:space="preserve"> promoter</w:t>
      </w:r>
    </w:p>
    <w:p w14:paraId="42BFDF14" w14:textId="38669D3C" w:rsidR="00A85A4E" w:rsidRPr="00C242A3" w:rsidRDefault="00CE727C" w:rsidP="00C242A3">
      <w:pPr>
        <w:pStyle w:val="BodyBA"/>
        <w:jc w:val="both"/>
        <w:rPr>
          <w:rStyle w:val="None"/>
          <w:rFonts w:ascii="Calibri" w:hAnsi="Calibri" w:cs="Calibri"/>
          <w:color w:val="auto"/>
        </w:rPr>
      </w:pPr>
      <w:r w:rsidRPr="00C242A3">
        <w:rPr>
          <w:rStyle w:val="None"/>
          <w:rFonts w:ascii="Calibri" w:hAnsi="Calibri" w:cs="Calibri"/>
          <w:color w:val="auto"/>
        </w:rPr>
        <w:t>Previous e</w:t>
      </w:r>
      <w:r w:rsidR="004F513D" w:rsidRPr="00C242A3">
        <w:rPr>
          <w:rStyle w:val="None"/>
          <w:rFonts w:ascii="Calibri" w:hAnsi="Calibri" w:cs="Calibri"/>
          <w:color w:val="auto"/>
        </w:rPr>
        <w:t xml:space="preserve">xperimental evidence showed that SMARCAL1 </w:t>
      </w:r>
      <w:r w:rsidRPr="00C242A3">
        <w:rPr>
          <w:rStyle w:val="None"/>
          <w:rFonts w:ascii="Calibri" w:hAnsi="Calibri" w:cs="Calibri"/>
          <w:color w:val="auto"/>
        </w:rPr>
        <w:t>is</w:t>
      </w:r>
      <w:r w:rsidR="004F513D" w:rsidRPr="00C242A3">
        <w:rPr>
          <w:rStyle w:val="None"/>
          <w:rFonts w:ascii="Calibri" w:hAnsi="Calibri" w:cs="Calibri"/>
          <w:color w:val="auto"/>
        </w:rPr>
        <w:t xml:space="preserve"> a negative regulator of </w:t>
      </w:r>
      <w:r w:rsidR="004F513D" w:rsidRPr="00C242A3">
        <w:rPr>
          <w:rStyle w:val="None"/>
          <w:rFonts w:ascii="Calibri" w:hAnsi="Calibri" w:cs="Calibri"/>
          <w:i/>
          <w:iCs/>
          <w:color w:val="auto"/>
        </w:rPr>
        <w:t>MYC</w:t>
      </w:r>
      <w:r w:rsidR="00AE6D96" w:rsidRPr="00C242A3">
        <w:rPr>
          <w:rStyle w:val="None"/>
          <w:rFonts w:ascii="Calibri" w:hAnsi="Calibri" w:cs="Calibri"/>
          <w:color w:val="auto"/>
        </w:rPr>
        <w:fldChar w:fldCharType="begin"/>
      </w:r>
      <w:r w:rsidR="00CC5C2E" w:rsidRPr="00C242A3">
        <w:rPr>
          <w:rStyle w:val="None"/>
          <w:rFonts w:ascii="Calibri" w:hAnsi="Calibri" w:cs="Calibri"/>
          <w:color w:val="auto"/>
        </w:rPr>
        <w:instrText xml:space="preserve"> ADDIN ZOTERO_ITEM CSL_CITATION {"citationID":"VvH9f8EH","properties":{"formattedCitation":"\\super 29\\nosupersub{}","plainCitation":"29","noteIndex":0},"citationItems":[{"id":632,"uris":["http://zotero.org/users/433025/items/J2PBZQX4"],"uri":["http://zotero.org/users/433025/items/J2PBZQX4"],"itemData":{"id":632,"type":"article-journal","abstract":"SMARCAL1, a member of the SWI2/SNF2 protein family, stabilizes replication forks during DNA damage. In this manuscript, we provide the first evidence that SMARCAL1 is also a transcriptional co-regulator modulating the expression of c-Myc, a transcription factor that regulates 10-15% genes in the human genome. BRG1, SMARCAL1 and RNAPII were found localized onto the c-myc promoter. When HeLa cells were serum starved, the occupancy of SMARCAL1 on the c-myc promoter increased while that of BRG1 and RNAPII decreased correlating with repression of c-myc transcription. Using Active DNA-dependent ATPase A Domain (ADAAD), the bovine homolog of SMARCAL1, we show that the protein can hydrolyze ATP using a specific region upstream of the CT element of the c-myc promoter as a DNA effector. The energy, thereby, released is harnessed to alter the conformation of the promoter DNA. We propose that SMARCAL1 negatively regulates c-myc transcription by altering the conformation of its promoter region during differentiation.","container-title":"Scientific Reports","DOI":"10.1038/srep17910","ISSN":"2045-2322","journalAbbreviation":"Sci Rep","language":"eng","note":"PMID: 26648259","page":"17910","source":"PubMed","title":"SMARCAL1 Negatively Regulates C-Myc Transcription By Altering The Conformation Of The Promoter Region","volume":"5","author":[{"family":"Sharma","given":"Tapan"},{"family":"Bansal","given":"Ritu"},{"family":"Haokip","given":"Dominic Thangminlen"},{"family":"Goel","given":"Isha"},{"family":"Muthuswami","given":"Rohini"}],"issued":{"date-parts":[["2015"]]}}}],"schema":"https://github.com/citation-style-language/schema/raw/master/csl-citation.json"} </w:instrText>
      </w:r>
      <w:r w:rsidR="00AE6D96" w:rsidRPr="00C242A3">
        <w:rPr>
          <w:rStyle w:val="None"/>
          <w:rFonts w:ascii="Calibri" w:hAnsi="Calibri" w:cs="Calibri"/>
          <w:color w:val="auto"/>
        </w:rPr>
        <w:fldChar w:fldCharType="separate"/>
      </w:r>
      <w:r w:rsidR="00CC5C2E" w:rsidRPr="00C242A3">
        <w:rPr>
          <w:rFonts w:ascii="Calibri" w:hAnsi="Calibri" w:cs="Calibri"/>
          <w:color w:val="auto"/>
          <w:vertAlign w:val="superscript"/>
          <w:lang w:val="en-GB"/>
        </w:rPr>
        <w:t>29</w:t>
      </w:r>
      <w:r w:rsidR="00AE6D96" w:rsidRPr="00C242A3">
        <w:rPr>
          <w:rStyle w:val="None"/>
          <w:rFonts w:ascii="Calibri" w:hAnsi="Calibri" w:cs="Calibri"/>
          <w:color w:val="auto"/>
        </w:rPr>
        <w:fldChar w:fldCharType="end"/>
      </w:r>
      <w:r w:rsidR="004F513D" w:rsidRPr="00C242A3">
        <w:rPr>
          <w:rStyle w:val="None"/>
          <w:rFonts w:ascii="Calibri" w:hAnsi="Calibri" w:cs="Calibri"/>
          <w:color w:val="auto"/>
        </w:rPr>
        <w:t xml:space="preserve">. Analysis of the 159 bp long promoter region of </w:t>
      </w:r>
      <w:r w:rsidR="002D342B" w:rsidRPr="00C242A3">
        <w:rPr>
          <w:rStyle w:val="None"/>
          <w:rFonts w:ascii="Calibri" w:hAnsi="Calibri" w:cs="Calibri"/>
          <w:color w:val="auto"/>
        </w:rPr>
        <w:t xml:space="preserve">the </w:t>
      </w:r>
      <w:r w:rsidR="004F513D" w:rsidRPr="00C242A3">
        <w:rPr>
          <w:rStyle w:val="None"/>
          <w:rFonts w:ascii="Calibri" w:hAnsi="Calibri" w:cs="Calibri"/>
          <w:i/>
          <w:iCs/>
          <w:color w:val="auto"/>
        </w:rPr>
        <w:t>MYC</w:t>
      </w:r>
      <w:r w:rsidR="004F513D" w:rsidRPr="00C242A3">
        <w:rPr>
          <w:rStyle w:val="None"/>
          <w:rFonts w:ascii="Calibri" w:hAnsi="Calibri" w:cs="Calibri"/>
          <w:color w:val="auto"/>
        </w:rPr>
        <w:t xml:space="preserve"> gene by QGRS mapper showed that the forward strand had the potential to form a G-quadruplex (</w:t>
      </w:r>
      <w:r w:rsidR="004F513D" w:rsidRPr="00C242A3">
        <w:rPr>
          <w:rStyle w:val="None"/>
          <w:rFonts w:ascii="Calibri" w:hAnsi="Calibri" w:cs="Calibri"/>
          <w:b/>
          <w:bCs/>
          <w:color w:val="auto"/>
        </w:rPr>
        <w:t xml:space="preserve">Table </w:t>
      </w:r>
      <w:r w:rsidR="00C54E63">
        <w:rPr>
          <w:rStyle w:val="None"/>
          <w:rFonts w:ascii="Calibri" w:hAnsi="Calibri" w:cs="Calibri"/>
          <w:b/>
          <w:bCs/>
          <w:color w:val="auto"/>
        </w:rPr>
        <w:t>2</w:t>
      </w:r>
      <w:r w:rsidR="004F513D" w:rsidRPr="00C242A3">
        <w:rPr>
          <w:rStyle w:val="None"/>
          <w:rFonts w:ascii="Calibri" w:hAnsi="Calibri" w:cs="Calibri"/>
          <w:color w:val="auto"/>
        </w:rPr>
        <w:t xml:space="preserve">). </w:t>
      </w:r>
      <w:proofErr w:type="spellStart"/>
      <w:r w:rsidR="004F513D" w:rsidRPr="00C242A3">
        <w:rPr>
          <w:rStyle w:val="None"/>
          <w:rFonts w:ascii="Calibri" w:hAnsi="Calibri" w:cs="Calibri"/>
          <w:color w:val="auto"/>
        </w:rPr>
        <w:t>M</w:t>
      </w:r>
      <w:r w:rsidR="00AC48D7" w:rsidRPr="00C242A3">
        <w:rPr>
          <w:rStyle w:val="None"/>
          <w:rFonts w:ascii="Calibri" w:hAnsi="Calibri" w:cs="Calibri"/>
          <w:color w:val="auto"/>
        </w:rPr>
        <w:t>f</w:t>
      </w:r>
      <w:r w:rsidR="004F513D" w:rsidRPr="00C242A3">
        <w:rPr>
          <w:rStyle w:val="None"/>
          <w:rFonts w:ascii="Calibri" w:hAnsi="Calibri" w:cs="Calibri"/>
          <w:color w:val="auto"/>
        </w:rPr>
        <w:t>old</w:t>
      </w:r>
      <w:proofErr w:type="spellEnd"/>
      <w:r w:rsidR="004F513D" w:rsidRPr="00C242A3">
        <w:rPr>
          <w:rStyle w:val="None"/>
          <w:rFonts w:ascii="Calibri" w:hAnsi="Calibri" w:cs="Calibri"/>
          <w:color w:val="auto"/>
        </w:rPr>
        <w:t xml:space="preserve"> showed that both strands of the </w:t>
      </w:r>
      <w:r w:rsidR="004F513D" w:rsidRPr="00C242A3">
        <w:rPr>
          <w:rStyle w:val="None"/>
          <w:rFonts w:ascii="Calibri" w:hAnsi="Calibri" w:cs="Calibri"/>
          <w:i/>
          <w:iCs/>
          <w:color w:val="auto"/>
        </w:rPr>
        <w:t xml:space="preserve">MYC </w:t>
      </w:r>
      <w:r w:rsidR="004F513D" w:rsidRPr="00C242A3">
        <w:rPr>
          <w:rStyle w:val="None"/>
          <w:rFonts w:ascii="Calibri" w:hAnsi="Calibri" w:cs="Calibri"/>
          <w:color w:val="auto"/>
        </w:rPr>
        <w:t xml:space="preserve">DNA </w:t>
      </w:r>
      <w:r w:rsidR="002D342B" w:rsidRPr="00C242A3">
        <w:rPr>
          <w:rStyle w:val="None"/>
          <w:rFonts w:ascii="Calibri" w:hAnsi="Calibri" w:cs="Calibri"/>
          <w:color w:val="auto"/>
        </w:rPr>
        <w:t>could</w:t>
      </w:r>
      <w:r w:rsidR="004F513D" w:rsidRPr="00C242A3">
        <w:rPr>
          <w:rStyle w:val="None"/>
          <w:rFonts w:ascii="Calibri" w:hAnsi="Calibri" w:cs="Calibri"/>
          <w:color w:val="auto"/>
        </w:rPr>
        <w:t xml:space="preserve"> form </w:t>
      </w:r>
      <w:r w:rsidR="002D342B" w:rsidRPr="00C242A3">
        <w:rPr>
          <w:rStyle w:val="None"/>
          <w:rFonts w:ascii="Calibri" w:hAnsi="Calibri" w:cs="Calibri"/>
          <w:color w:val="auto"/>
        </w:rPr>
        <w:t>a stem-loop-like</w:t>
      </w:r>
      <w:r w:rsidR="004F513D" w:rsidRPr="00C242A3">
        <w:rPr>
          <w:rStyle w:val="None"/>
          <w:rFonts w:ascii="Calibri" w:hAnsi="Calibri" w:cs="Calibri"/>
          <w:color w:val="auto"/>
        </w:rPr>
        <w:t xml:space="preserve"> structure (</w:t>
      </w:r>
      <w:r w:rsidR="004F513D" w:rsidRPr="00C242A3">
        <w:rPr>
          <w:rStyle w:val="None"/>
          <w:rFonts w:ascii="Calibri" w:hAnsi="Calibri" w:cs="Calibri"/>
          <w:b/>
          <w:bCs/>
          <w:color w:val="auto"/>
        </w:rPr>
        <w:t>T</w:t>
      </w:r>
      <w:r w:rsidR="004F513D" w:rsidRPr="00C242A3">
        <w:rPr>
          <w:rStyle w:val="None"/>
          <w:rFonts w:ascii="Calibri" w:hAnsi="Calibri" w:cs="Calibri"/>
          <w:b/>
          <w:bCs/>
          <w:color w:val="auto"/>
          <w:lang w:val="fr-FR"/>
        </w:rPr>
        <w:t xml:space="preserve">able </w:t>
      </w:r>
      <w:r w:rsidR="00C54E63">
        <w:rPr>
          <w:rStyle w:val="None"/>
          <w:rFonts w:ascii="Calibri" w:hAnsi="Calibri" w:cs="Calibri"/>
          <w:b/>
          <w:bCs/>
          <w:color w:val="auto"/>
          <w:lang w:val="fr-FR"/>
        </w:rPr>
        <w:t>2</w:t>
      </w:r>
      <w:r w:rsidR="004F513D" w:rsidRPr="00C242A3">
        <w:rPr>
          <w:rStyle w:val="None"/>
          <w:rFonts w:ascii="Calibri" w:hAnsi="Calibri" w:cs="Calibri"/>
          <w:color w:val="auto"/>
        </w:rPr>
        <w:t>). A 34</w:t>
      </w:r>
      <w:r w:rsidR="00AE6D96" w:rsidRPr="00C242A3">
        <w:rPr>
          <w:rStyle w:val="None"/>
          <w:rFonts w:ascii="Calibri" w:hAnsi="Calibri" w:cs="Calibri"/>
          <w:color w:val="auto"/>
        </w:rPr>
        <w:t xml:space="preserve"> bp </w:t>
      </w:r>
      <w:r w:rsidR="004F513D" w:rsidRPr="00C242A3">
        <w:rPr>
          <w:rStyle w:val="None"/>
          <w:rFonts w:ascii="Calibri" w:hAnsi="Calibri" w:cs="Calibri"/>
          <w:color w:val="auto"/>
        </w:rPr>
        <w:t>long DNA sequence containing the G-quadruplex (G</w:t>
      </w:r>
      <w:r w:rsidR="004F513D" w:rsidRPr="00C242A3">
        <w:rPr>
          <w:rStyle w:val="None"/>
          <w:rFonts w:ascii="Calibri" w:hAnsi="Calibri" w:cs="Calibri"/>
          <w:color w:val="auto"/>
          <w:vertAlign w:val="subscript"/>
        </w:rPr>
        <w:t>E</w:t>
      </w:r>
      <w:r w:rsidR="004F513D" w:rsidRPr="00C242A3">
        <w:rPr>
          <w:rStyle w:val="None"/>
          <w:rFonts w:ascii="Calibri" w:hAnsi="Calibri" w:cs="Calibri"/>
          <w:color w:val="auto"/>
        </w:rPr>
        <w:t>C</w:t>
      </w:r>
      <w:r w:rsidR="004F513D" w:rsidRPr="00C242A3">
        <w:rPr>
          <w:rStyle w:val="None"/>
          <w:rFonts w:ascii="Calibri" w:hAnsi="Calibri" w:cs="Calibri"/>
          <w:color w:val="auto"/>
          <w:vertAlign w:val="subscript"/>
        </w:rPr>
        <w:t>E</w:t>
      </w:r>
      <w:r w:rsidR="004F513D" w:rsidRPr="00C242A3">
        <w:rPr>
          <w:rStyle w:val="None"/>
          <w:rFonts w:ascii="Calibri" w:hAnsi="Calibri" w:cs="Calibri"/>
          <w:color w:val="auto"/>
        </w:rPr>
        <w:t xml:space="preserve">) was synthesized. </w:t>
      </w:r>
      <w:r w:rsidR="00AC48D7" w:rsidRPr="00C242A3">
        <w:rPr>
          <w:rStyle w:val="None"/>
          <w:rFonts w:ascii="Calibri" w:hAnsi="Calibri" w:cs="Calibri"/>
          <w:color w:val="auto"/>
        </w:rPr>
        <w:t xml:space="preserve">The </w:t>
      </w:r>
      <w:proofErr w:type="spellStart"/>
      <w:r w:rsidR="00AC48D7" w:rsidRPr="00C242A3">
        <w:rPr>
          <w:rStyle w:val="None"/>
          <w:rFonts w:ascii="Calibri" w:hAnsi="Calibri" w:cs="Calibri"/>
          <w:color w:val="auto"/>
        </w:rPr>
        <w:t>Mfold</w:t>
      </w:r>
      <w:proofErr w:type="spellEnd"/>
      <w:r w:rsidR="00AC48D7" w:rsidRPr="00C242A3">
        <w:rPr>
          <w:rStyle w:val="None"/>
          <w:rFonts w:ascii="Calibri" w:hAnsi="Calibri" w:cs="Calibri"/>
          <w:color w:val="auto"/>
        </w:rPr>
        <w:t xml:space="preserve"> structures of the forward and the reverse sequence of the G</w:t>
      </w:r>
      <w:r w:rsidR="00AC48D7" w:rsidRPr="00C242A3">
        <w:rPr>
          <w:rStyle w:val="None"/>
          <w:rFonts w:ascii="Calibri" w:hAnsi="Calibri" w:cs="Calibri"/>
          <w:color w:val="auto"/>
          <w:vertAlign w:val="subscript"/>
        </w:rPr>
        <w:t>E</w:t>
      </w:r>
      <w:r w:rsidR="00AC48D7" w:rsidRPr="00C242A3">
        <w:rPr>
          <w:rStyle w:val="None"/>
          <w:rFonts w:ascii="Calibri" w:hAnsi="Calibri" w:cs="Calibri"/>
          <w:color w:val="auto"/>
        </w:rPr>
        <w:t>C</w:t>
      </w:r>
      <w:r w:rsidR="00AC48D7" w:rsidRPr="00C242A3">
        <w:rPr>
          <w:rStyle w:val="None"/>
          <w:rFonts w:ascii="Calibri" w:hAnsi="Calibri" w:cs="Calibri"/>
          <w:color w:val="auto"/>
          <w:vertAlign w:val="subscript"/>
        </w:rPr>
        <w:t xml:space="preserve">E  </w:t>
      </w:r>
      <w:r w:rsidR="00AC48D7" w:rsidRPr="00C242A3">
        <w:rPr>
          <w:rStyle w:val="None"/>
          <w:rFonts w:ascii="Calibri" w:hAnsi="Calibri" w:cs="Calibri"/>
          <w:color w:val="auto"/>
        </w:rPr>
        <w:t xml:space="preserve">oligonucleotide </w:t>
      </w:r>
      <w:r w:rsidR="002D342B" w:rsidRPr="00C242A3">
        <w:rPr>
          <w:rStyle w:val="None"/>
          <w:rFonts w:ascii="Calibri" w:hAnsi="Calibri" w:cs="Calibri"/>
          <w:color w:val="auto"/>
        </w:rPr>
        <w:t>are</w:t>
      </w:r>
      <w:r w:rsidR="00AC48D7" w:rsidRPr="00C242A3">
        <w:rPr>
          <w:rStyle w:val="None"/>
          <w:rFonts w:ascii="Calibri" w:hAnsi="Calibri" w:cs="Calibri"/>
          <w:color w:val="auto"/>
        </w:rPr>
        <w:t xml:space="preserve"> shown in </w:t>
      </w:r>
      <w:r w:rsidR="00AC48D7" w:rsidRPr="00C242A3">
        <w:rPr>
          <w:rStyle w:val="None"/>
          <w:rFonts w:ascii="Calibri" w:hAnsi="Calibri" w:cs="Calibri"/>
          <w:b/>
          <w:bCs/>
          <w:color w:val="auto"/>
        </w:rPr>
        <w:t>Fig</w:t>
      </w:r>
      <w:r w:rsidRPr="00C242A3">
        <w:rPr>
          <w:rStyle w:val="None"/>
          <w:rFonts w:ascii="Calibri" w:hAnsi="Calibri" w:cs="Calibri"/>
          <w:b/>
          <w:bCs/>
          <w:color w:val="auto"/>
        </w:rPr>
        <w:t>ure</w:t>
      </w:r>
      <w:r w:rsidR="00AC48D7" w:rsidRPr="00C242A3">
        <w:rPr>
          <w:rStyle w:val="None"/>
          <w:rFonts w:ascii="Calibri" w:hAnsi="Calibri" w:cs="Calibri"/>
          <w:b/>
          <w:bCs/>
          <w:color w:val="auto"/>
        </w:rPr>
        <w:t xml:space="preserve"> 1A</w:t>
      </w:r>
      <w:r w:rsidRPr="00C242A3">
        <w:rPr>
          <w:rStyle w:val="None"/>
          <w:rFonts w:ascii="Calibri" w:hAnsi="Calibri" w:cs="Calibri"/>
          <w:b/>
          <w:bCs/>
          <w:color w:val="auto"/>
        </w:rPr>
        <w:t>,</w:t>
      </w:r>
      <w:r w:rsidR="00AC48D7" w:rsidRPr="00C242A3">
        <w:rPr>
          <w:rStyle w:val="None"/>
          <w:rFonts w:ascii="Calibri" w:hAnsi="Calibri" w:cs="Calibri"/>
          <w:b/>
          <w:bCs/>
          <w:color w:val="auto"/>
        </w:rPr>
        <w:t>B</w:t>
      </w:r>
      <w:r w:rsidR="00AC48D7" w:rsidRPr="00C242A3">
        <w:rPr>
          <w:rStyle w:val="None"/>
          <w:rFonts w:ascii="Calibri" w:hAnsi="Calibri" w:cs="Calibri"/>
          <w:color w:val="auto"/>
        </w:rPr>
        <w:t xml:space="preserve">. </w:t>
      </w:r>
    </w:p>
    <w:p w14:paraId="5EF80FD0" w14:textId="77777777" w:rsidR="00152FA4" w:rsidRPr="00C242A3" w:rsidRDefault="00152FA4" w:rsidP="00C242A3">
      <w:pPr>
        <w:pStyle w:val="BodyBA"/>
        <w:jc w:val="both"/>
        <w:rPr>
          <w:rStyle w:val="None"/>
          <w:rFonts w:ascii="Calibri" w:hAnsi="Calibri" w:cs="Calibri"/>
          <w:color w:val="auto"/>
        </w:rPr>
      </w:pPr>
    </w:p>
    <w:p w14:paraId="6B5E6439" w14:textId="7716C09C" w:rsidR="00AC48D7" w:rsidRPr="00C242A3" w:rsidRDefault="004F513D" w:rsidP="00C242A3">
      <w:pPr>
        <w:pStyle w:val="BodyBA"/>
        <w:jc w:val="both"/>
        <w:rPr>
          <w:rStyle w:val="None"/>
          <w:rFonts w:ascii="Calibri" w:hAnsi="Calibri" w:cs="Calibri"/>
          <w:color w:val="auto"/>
        </w:rPr>
      </w:pPr>
      <w:r w:rsidRPr="00C242A3">
        <w:rPr>
          <w:rStyle w:val="None"/>
          <w:rFonts w:ascii="Calibri" w:hAnsi="Calibri" w:cs="Calibri"/>
          <w:color w:val="auto"/>
        </w:rPr>
        <w:t xml:space="preserve">ATPase assays </w:t>
      </w:r>
      <w:r w:rsidR="00BF243D" w:rsidRPr="00C242A3">
        <w:rPr>
          <w:rStyle w:val="None"/>
          <w:rFonts w:ascii="Calibri" w:hAnsi="Calibri" w:cs="Calibri"/>
          <w:color w:val="auto"/>
        </w:rPr>
        <w:t xml:space="preserve">using 6X His-ADAAD </w:t>
      </w:r>
      <w:r w:rsidRPr="00C242A3">
        <w:rPr>
          <w:rStyle w:val="None"/>
          <w:rFonts w:ascii="Calibri" w:hAnsi="Calibri" w:cs="Calibri"/>
          <w:color w:val="auto"/>
        </w:rPr>
        <w:t>showed that fast-cooled G</w:t>
      </w:r>
      <w:r w:rsidRPr="00C242A3">
        <w:rPr>
          <w:rStyle w:val="None"/>
          <w:rFonts w:ascii="Calibri" w:hAnsi="Calibri" w:cs="Calibri"/>
          <w:color w:val="auto"/>
          <w:vertAlign w:val="subscript"/>
        </w:rPr>
        <w:t>E</w:t>
      </w:r>
      <w:r w:rsidRPr="00C242A3">
        <w:rPr>
          <w:rStyle w:val="None"/>
          <w:rFonts w:ascii="Calibri" w:hAnsi="Calibri" w:cs="Calibri"/>
          <w:color w:val="auto"/>
        </w:rPr>
        <w:t>C</w:t>
      </w:r>
      <w:r w:rsidRPr="00C242A3">
        <w:rPr>
          <w:rStyle w:val="None"/>
          <w:rFonts w:ascii="Calibri" w:hAnsi="Calibri" w:cs="Calibri"/>
          <w:color w:val="auto"/>
          <w:vertAlign w:val="subscript"/>
        </w:rPr>
        <w:t>E</w:t>
      </w:r>
      <w:r w:rsidRPr="00C242A3">
        <w:rPr>
          <w:rStyle w:val="None"/>
          <w:rFonts w:ascii="Calibri" w:hAnsi="Calibri" w:cs="Calibri"/>
          <w:color w:val="auto"/>
        </w:rPr>
        <w:t xml:space="preserve"> was a better effector </w:t>
      </w:r>
      <w:r w:rsidR="00152FA4" w:rsidRPr="00C242A3">
        <w:rPr>
          <w:rStyle w:val="None"/>
          <w:rFonts w:ascii="Calibri" w:hAnsi="Calibri" w:cs="Calibri"/>
          <w:color w:val="auto"/>
        </w:rPr>
        <w:t>than</w:t>
      </w:r>
      <w:r w:rsidRPr="00C242A3">
        <w:rPr>
          <w:rStyle w:val="None"/>
          <w:rFonts w:ascii="Calibri" w:hAnsi="Calibri" w:cs="Calibri"/>
          <w:color w:val="auto"/>
        </w:rPr>
        <w:t xml:space="preserve"> the native and the slow-cooled form</w:t>
      </w:r>
      <w:r w:rsidR="00152FA4" w:rsidRPr="00C242A3">
        <w:rPr>
          <w:rStyle w:val="None"/>
          <w:rFonts w:ascii="Calibri" w:hAnsi="Calibri" w:cs="Calibri"/>
          <w:color w:val="auto"/>
        </w:rPr>
        <w:t>s</w:t>
      </w:r>
      <w:r w:rsidR="00A85A4E" w:rsidRPr="00C242A3">
        <w:rPr>
          <w:rStyle w:val="None"/>
          <w:rFonts w:ascii="Calibri" w:hAnsi="Calibri" w:cs="Calibri"/>
          <w:color w:val="auto"/>
        </w:rPr>
        <w:t xml:space="preserve">. </w:t>
      </w:r>
      <w:r w:rsidRPr="00C242A3">
        <w:rPr>
          <w:rStyle w:val="None"/>
          <w:rFonts w:ascii="Calibri" w:hAnsi="Calibri" w:cs="Calibri"/>
          <w:color w:val="auto"/>
        </w:rPr>
        <w:t>Therefore, fast-cooled G</w:t>
      </w:r>
      <w:r w:rsidRPr="00C242A3">
        <w:rPr>
          <w:rStyle w:val="None"/>
          <w:rFonts w:ascii="Calibri" w:hAnsi="Calibri" w:cs="Calibri"/>
          <w:color w:val="auto"/>
          <w:vertAlign w:val="subscript"/>
        </w:rPr>
        <w:t>E</w:t>
      </w:r>
      <w:r w:rsidRPr="00C242A3">
        <w:rPr>
          <w:rStyle w:val="None"/>
          <w:rFonts w:ascii="Calibri" w:hAnsi="Calibri" w:cs="Calibri"/>
          <w:color w:val="auto"/>
        </w:rPr>
        <w:t>C</w:t>
      </w:r>
      <w:r w:rsidRPr="00C242A3">
        <w:rPr>
          <w:rStyle w:val="None"/>
          <w:rFonts w:ascii="Calibri" w:hAnsi="Calibri" w:cs="Calibri"/>
          <w:color w:val="auto"/>
          <w:vertAlign w:val="subscript"/>
        </w:rPr>
        <w:t>E</w:t>
      </w:r>
      <w:r w:rsidRPr="00C242A3">
        <w:rPr>
          <w:rStyle w:val="None"/>
          <w:rFonts w:ascii="Calibri" w:hAnsi="Calibri" w:cs="Calibri"/>
          <w:color w:val="auto"/>
        </w:rPr>
        <w:t xml:space="preserve"> was used to record the CD spectra in the absence and presence of ATP and ADAAD. The CD spectra showed that ADAAD induces two positive peaks</w:t>
      </w:r>
      <w:r w:rsidR="00152FA4" w:rsidRPr="00C242A3">
        <w:rPr>
          <w:rStyle w:val="None"/>
          <w:rFonts w:ascii="Calibri" w:hAnsi="Calibri" w:cs="Calibri"/>
          <w:color w:val="auto"/>
        </w:rPr>
        <w:t>—</w:t>
      </w:r>
      <w:r w:rsidRPr="00C242A3">
        <w:rPr>
          <w:rStyle w:val="None"/>
          <w:rFonts w:ascii="Calibri" w:hAnsi="Calibri" w:cs="Calibri"/>
          <w:color w:val="auto"/>
        </w:rPr>
        <w:t>one at 258 nm with a shoulder at 269 nm and a larger peak at 210 nm in the DNA (</w:t>
      </w:r>
      <w:r w:rsidRPr="00C242A3">
        <w:rPr>
          <w:rStyle w:val="None"/>
          <w:rFonts w:ascii="Calibri" w:hAnsi="Calibri" w:cs="Calibri"/>
          <w:b/>
          <w:bCs/>
          <w:color w:val="auto"/>
        </w:rPr>
        <w:t>Fig</w:t>
      </w:r>
      <w:r w:rsidR="00152FA4" w:rsidRPr="00C242A3">
        <w:rPr>
          <w:rStyle w:val="None"/>
          <w:rFonts w:ascii="Calibri" w:hAnsi="Calibri" w:cs="Calibri"/>
          <w:b/>
          <w:bCs/>
          <w:color w:val="auto"/>
        </w:rPr>
        <w:t>ure</w:t>
      </w:r>
      <w:r w:rsidRPr="00C242A3">
        <w:rPr>
          <w:rStyle w:val="None"/>
          <w:rFonts w:ascii="Calibri" w:hAnsi="Calibri" w:cs="Calibri"/>
          <w:b/>
          <w:bCs/>
          <w:color w:val="auto"/>
        </w:rPr>
        <w:t xml:space="preserve"> 1</w:t>
      </w:r>
      <w:r w:rsidR="00AC48D7" w:rsidRPr="00C242A3">
        <w:rPr>
          <w:rStyle w:val="None"/>
          <w:rFonts w:ascii="Calibri" w:hAnsi="Calibri" w:cs="Calibri"/>
          <w:b/>
          <w:bCs/>
          <w:color w:val="auto"/>
        </w:rPr>
        <w:t>C</w:t>
      </w:r>
      <w:r w:rsidRPr="00C242A3">
        <w:rPr>
          <w:rStyle w:val="None"/>
          <w:rFonts w:ascii="Calibri" w:hAnsi="Calibri" w:cs="Calibri"/>
          <w:color w:val="auto"/>
        </w:rPr>
        <w:t xml:space="preserve">). A </w:t>
      </w:r>
      <w:r w:rsidR="00AC48D7" w:rsidRPr="00C242A3">
        <w:rPr>
          <w:rStyle w:val="None"/>
          <w:rFonts w:ascii="Calibri" w:hAnsi="Calibri" w:cs="Calibri"/>
          <w:color w:val="auto"/>
        </w:rPr>
        <w:t>dip towards the negative</w:t>
      </w:r>
      <w:r w:rsidRPr="00C242A3">
        <w:rPr>
          <w:rStyle w:val="None"/>
          <w:rFonts w:ascii="Calibri" w:hAnsi="Calibri" w:cs="Calibri"/>
          <w:color w:val="auto"/>
        </w:rPr>
        <w:t xml:space="preserve"> around 240 nm was also observed. This spectrum </w:t>
      </w:r>
      <w:r w:rsidR="003E658D" w:rsidRPr="00C242A3">
        <w:rPr>
          <w:rStyle w:val="None"/>
          <w:rFonts w:ascii="Calibri" w:hAnsi="Calibri" w:cs="Calibri"/>
          <w:color w:val="auto"/>
        </w:rPr>
        <w:t xml:space="preserve">was </w:t>
      </w:r>
      <w:r w:rsidRPr="00C242A3">
        <w:rPr>
          <w:rStyle w:val="None"/>
          <w:rFonts w:ascii="Calibri" w:hAnsi="Calibri" w:cs="Calibri"/>
          <w:color w:val="auto"/>
        </w:rPr>
        <w:t>similar to the one obtained when a synthetic stem-loop DNA, the optimal effector of ADAAD, was incubated with the protein and ATP (</w:t>
      </w:r>
      <w:r w:rsidRPr="00C242A3">
        <w:rPr>
          <w:rStyle w:val="None"/>
          <w:rFonts w:ascii="Calibri" w:hAnsi="Calibri" w:cs="Calibri"/>
          <w:b/>
          <w:bCs/>
          <w:color w:val="auto"/>
        </w:rPr>
        <w:t>Fig</w:t>
      </w:r>
      <w:r w:rsidR="003E658D" w:rsidRPr="00C242A3">
        <w:rPr>
          <w:rStyle w:val="None"/>
          <w:rFonts w:ascii="Calibri" w:hAnsi="Calibri" w:cs="Calibri"/>
          <w:b/>
          <w:bCs/>
          <w:color w:val="auto"/>
        </w:rPr>
        <w:t>ure</w:t>
      </w:r>
      <w:r w:rsidRPr="00C242A3">
        <w:rPr>
          <w:rStyle w:val="None"/>
          <w:rFonts w:ascii="Calibri" w:hAnsi="Calibri" w:cs="Calibri"/>
          <w:b/>
          <w:bCs/>
          <w:color w:val="auto"/>
        </w:rPr>
        <w:t xml:space="preserve"> 2</w:t>
      </w:r>
      <w:proofErr w:type="gramStart"/>
      <w:r w:rsidRPr="00C242A3">
        <w:rPr>
          <w:rStyle w:val="None"/>
          <w:rFonts w:ascii="Calibri" w:hAnsi="Calibri" w:cs="Calibri"/>
          <w:b/>
          <w:bCs/>
          <w:color w:val="auto"/>
        </w:rPr>
        <w:t>A</w:t>
      </w:r>
      <w:r w:rsidR="003E658D" w:rsidRPr="00C242A3">
        <w:rPr>
          <w:rStyle w:val="None"/>
          <w:rFonts w:ascii="Calibri" w:hAnsi="Calibri" w:cs="Calibri"/>
          <w:b/>
          <w:bCs/>
          <w:color w:val="auto"/>
        </w:rPr>
        <w:t>,</w:t>
      </w:r>
      <w:r w:rsidR="00AC48D7" w:rsidRPr="00C242A3">
        <w:rPr>
          <w:rStyle w:val="None"/>
          <w:rFonts w:ascii="Calibri" w:hAnsi="Calibri" w:cs="Calibri"/>
          <w:b/>
          <w:bCs/>
          <w:color w:val="auto"/>
        </w:rPr>
        <w:t>B</w:t>
      </w:r>
      <w:proofErr w:type="gramEnd"/>
      <w:r w:rsidRPr="00C242A3">
        <w:rPr>
          <w:rStyle w:val="None"/>
          <w:rFonts w:ascii="Calibri" w:hAnsi="Calibri" w:cs="Calibri"/>
          <w:color w:val="auto"/>
        </w:rPr>
        <w:t xml:space="preserve">). Triplex DNA can give a </w:t>
      </w:r>
      <w:r w:rsidR="00AC48D7" w:rsidRPr="00C242A3">
        <w:rPr>
          <w:rStyle w:val="None"/>
          <w:rFonts w:ascii="Calibri" w:hAnsi="Calibri" w:cs="Calibri"/>
          <w:color w:val="auto"/>
        </w:rPr>
        <w:t>similar spectrum</w:t>
      </w:r>
      <w:r w:rsidR="00AC48D7" w:rsidRPr="00C242A3">
        <w:rPr>
          <w:rStyle w:val="None"/>
          <w:rFonts w:ascii="Calibri" w:hAnsi="Calibri" w:cs="Calibri"/>
          <w:color w:val="auto"/>
        </w:rPr>
        <w:fldChar w:fldCharType="begin"/>
      </w:r>
      <w:r w:rsidR="0093789A" w:rsidRPr="00C242A3">
        <w:rPr>
          <w:rStyle w:val="None"/>
          <w:rFonts w:ascii="Calibri" w:hAnsi="Calibri" w:cs="Calibri"/>
          <w:color w:val="auto"/>
        </w:rPr>
        <w:instrText xml:space="preserve"> ADDIN ZOTERO_ITEM CSL_CITATION {"citationID":"NuR7Mrzy","properties":{"formattedCitation":"\\super 37\\nosupersub{}","plainCitation":"37","noteIndex":0},"citationItems":[{"id":2134,"uris":["http://zotero.org/users/433025/items/K9HB7WXU"],"uri":["http://zotero.org/users/433025/items/K9HB7WXU"],"itemData":{"id":2134,"type":"article-journal","container-title":"Nucleic Acids Research","DOI":"10.1093/nar/26.21.4996","ISSN":"13624962","issue":"21","page":"4996-5003","source":"DOI.org (Crossref)","title":"Circular dichroism and UV melting studies on formation of an intramolecular triplex containing parallel T*A:T and G*G:C triplets: netropsin complexation with the triplex","title-short":"Circular dichroism and UV melting studies on formation of an intramolecular triplex containing parallel T*A","volume":"26","author":[{"family":"Gondeau","given":"C"}],"issued":{"date-parts":[["1998",11,1]]}}}],"schema":"https://github.com/citation-style-language/schema/raw/master/csl-citation.json"} </w:instrText>
      </w:r>
      <w:r w:rsidR="00AC48D7" w:rsidRPr="00C242A3">
        <w:rPr>
          <w:rStyle w:val="None"/>
          <w:rFonts w:ascii="Calibri" w:hAnsi="Calibri" w:cs="Calibri"/>
          <w:color w:val="auto"/>
        </w:rPr>
        <w:fldChar w:fldCharType="separate"/>
      </w:r>
      <w:r w:rsidR="0093789A" w:rsidRPr="00C242A3">
        <w:rPr>
          <w:rFonts w:ascii="Calibri" w:hAnsi="Calibri" w:cs="Calibri"/>
          <w:color w:val="auto"/>
          <w:vertAlign w:val="superscript"/>
          <w:lang w:val="en-GB"/>
        </w:rPr>
        <w:t>37</w:t>
      </w:r>
      <w:r w:rsidR="00AC48D7" w:rsidRPr="00C242A3">
        <w:rPr>
          <w:rStyle w:val="None"/>
          <w:rFonts w:ascii="Calibri" w:hAnsi="Calibri" w:cs="Calibri"/>
          <w:color w:val="auto"/>
        </w:rPr>
        <w:fldChar w:fldCharType="end"/>
      </w:r>
      <w:r w:rsidR="003E658D" w:rsidRPr="00C242A3">
        <w:rPr>
          <w:rStyle w:val="None"/>
          <w:rFonts w:ascii="Calibri" w:hAnsi="Calibri" w:cs="Calibri"/>
          <w:color w:val="auto"/>
        </w:rPr>
        <w:t>,</w:t>
      </w:r>
      <w:r w:rsidRPr="00C242A3">
        <w:rPr>
          <w:rStyle w:val="None"/>
          <w:rFonts w:ascii="Calibri" w:hAnsi="Calibri" w:cs="Calibri"/>
          <w:color w:val="auto"/>
        </w:rPr>
        <w:t xml:space="preserve"> leading to </w:t>
      </w:r>
      <w:r w:rsidR="003E658D" w:rsidRPr="00C242A3">
        <w:rPr>
          <w:rStyle w:val="None"/>
          <w:rFonts w:ascii="Calibri" w:hAnsi="Calibri" w:cs="Calibri"/>
          <w:color w:val="auto"/>
        </w:rPr>
        <w:t xml:space="preserve">the </w:t>
      </w:r>
      <w:r w:rsidRPr="00C242A3">
        <w:rPr>
          <w:rStyle w:val="None"/>
          <w:rFonts w:ascii="Calibri" w:hAnsi="Calibri" w:cs="Calibri"/>
          <w:color w:val="auto"/>
        </w:rPr>
        <w:t>hypothesi</w:t>
      </w:r>
      <w:r w:rsidR="003E658D" w:rsidRPr="00C242A3">
        <w:rPr>
          <w:rStyle w:val="None"/>
          <w:rFonts w:ascii="Calibri" w:hAnsi="Calibri" w:cs="Calibri"/>
          <w:color w:val="auto"/>
        </w:rPr>
        <w:t>s</w:t>
      </w:r>
      <w:r w:rsidRPr="00C242A3">
        <w:rPr>
          <w:rStyle w:val="None"/>
          <w:rFonts w:ascii="Calibri" w:hAnsi="Calibri" w:cs="Calibri"/>
          <w:color w:val="auto"/>
        </w:rPr>
        <w:t xml:space="preserve"> that the protein </w:t>
      </w:r>
      <w:r w:rsidR="00414750" w:rsidRPr="00C242A3">
        <w:rPr>
          <w:rStyle w:val="None"/>
          <w:rFonts w:ascii="Calibri" w:hAnsi="Calibri" w:cs="Calibri"/>
          <w:color w:val="auto"/>
        </w:rPr>
        <w:t>could be</w:t>
      </w:r>
      <w:r w:rsidRPr="00C242A3">
        <w:rPr>
          <w:rStyle w:val="None"/>
          <w:rFonts w:ascii="Calibri" w:hAnsi="Calibri" w:cs="Calibri"/>
          <w:color w:val="auto"/>
        </w:rPr>
        <w:t xml:space="preserve"> inducing such a structure in this case. </w:t>
      </w:r>
      <w:r w:rsidR="000D5D77" w:rsidRPr="00C242A3">
        <w:rPr>
          <w:rStyle w:val="None"/>
          <w:rFonts w:ascii="Calibri" w:hAnsi="Calibri" w:cs="Calibri"/>
          <w:color w:val="auto"/>
        </w:rPr>
        <w:t>ATP forms a coordination complex with Mg</w:t>
      </w:r>
      <w:r w:rsidR="000D5D77" w:rsidRPr="00C242A3">
        <w:rPr>
          <w:rStyle w:val="None"/>
          <w:rFonts w:ascii="Calibri" w:hAnsi="Calibri" w:cs="Calibri"/>
          <w:color w:val="auto"/>
          <w:vertAlign w:val="superscript"/>
        </w:rPr>
        <w:t>+2</w:t>
      </w:r>
      <w:r w:rsidR="00BE0CDB" w:rsidRPr="00BE0CDB">
        <w:rPr>
          <w:rStyle w:val="None"/>
          <w:rFonts w:ascii="Calibri" w:hAnsi="Calibri" w:cs="Calibri"/>
          <w:color w:val="auto"/>
        </w:rPr>
        <w:t>,</w:t>
      </w:r>
      <w:r w:rsidR="000D5D77" w:rsidRPr="00BE0CDB">
        <w:rPr>
          <w:rStyle w:val="None"/>
          <w:rFonts w:ascii="Calibri" w:hAnsi="Calibri" w:cs="Calibri"/>
          <w:color w:val="auto"/>
        </w:rPr>
        <w:t xml:space="preserve"> </w:t>
      </w:r>
      <w:r w:rsidR="000D5D77" w:rsidRPr="00C242A3">
        <w:rPr>
          <w:rStyle w:val="None"/>
          <w:rFonts w:ascii="Calibri" w:hAnsi="Calibri" w:cs="Calibri"/>
          <w:color w:val="auto"/>
        </w:rPr>
        <w:t xml:space="preserve">and this cation is essential for ATP hydrolysis. </w:t>
      </w:r>
      <w:r w:rsidR="00414750" w:rsidRPr="00C242A3">
        <w:rPr>
          <w:rStyle w:val="None"/>
          <w:rFonts w:ascii="Calibri" w:hAnsi="Calibri" w:cs="Calibri"/>
          <w:color w:val="auto"/>
        </w:rPr>
        <w:t>The a</w:t>
      </w:r>
      <w:r w:rsidR="000D5D77" w:rsidRPr="00C242A3">
        <w:rPr>
          <w:rStyle w:val="None"/>
          <w:rFonts w:ascii="Calibri" w:hAnsi="Calibri" w:cs="Calibri"/>
          <w:color w:val="auto"/>
        </w:rPr>
        <w:t>ddition of EDTA chelates Mg</w:t>
      </w:r>
      <w:r w:rsidR="000D5D77" w:rsidRPr="00C242A3">
        <w:rPr>
          <w:rStyle w:val="None"/>
          <w:rFonts w:ascii="Calibri" w:hAnsi="Calibri" w:cs="Calibri"/>
          <w:color w:val="auto"/>
          <w:vertAlign w:val="superscript"/>
        </w:rPr>
        <w:t>+2</w:t>
      </w:r>
      <w:r w:rsidR="00414750" w:rsidRPr="00C242A3">
        <w:rPr>
          <w:rStyle w:val="None"/>
          <w:rFonts w:ascii="Calibri" w:hAnsi="Calibri" w:cs="Calibri"/>
          <w:color w:val="auto"/>
        </w:rPr>
        <w:t>,</w:t>
      </w:r>
      <w:r w:rsidR="000D5D77" w:rsidRPr="00C242A3">
        <w:rPr>
          <w:rStyle w:val="None"/>
          <w:rFonts w:ascii="Calibri" w:hAnsi="Calibri" w:cs="Calibri"/>
          <w:color w:val="auto"/>
        </w:rPr>
        <w:t xml:space="preserve"> leading to</w:t>
      </w:r>
      <w:r w:rsidR="00414750" w:rsidRPr="00C242A3">
        <w:rPr>
          <w:rStyle w:val="None"/>
          <w:rFonts w:ascii="Calibri" w:hAnsi="Calibri" w:cs="Calibri"/>
          <w:color w:val="auto"/>
        </w:rPr>
        <w:t xml:space="preserve"> the</w:t>
      </w:r>
      <w:r w:rsidR="000D5D77" w:rsidRPr="00C242A3">
        <w:rPr>
          <w:rStyle w:val="None"/>
          <w:rFonts w:ascii="Calibri" w:hAnsi="Calibri" w:cs="Calibri"/>
          <w:color w:val="auto"/>
        </w:rPr>
        <w:t xml:space="preserve"> inhibition of ATP hydrolysis</w:t>
      </w:r>
      <w:r w:rsidR="000D5D77" w:rsidRPr="00C242A3">
        <w:rPr>
          <w:rStyle w:val="None"/>
          <w:rFonts w:ascii="Calibri" w:hAnsi="Calibri" w:cs="Calibri"/>
          <w:color w:val="auto"/>
        </w:rPr>
        <w:fldChar w:fldCharType="begin"/>
      </w:r>
      <w:r w:rsidR="0093789A" w:rsidRPr="00C242A3">
        <w:rPr>
          <w:rStyle w:val="None"/>
          <w:rFonts w:ascii="Calibri" w:hAnsi="Calibri" w:cs="Calibri"/>
          <w:color w:val="auto"/>
        </w:rPr>
        <w:instrText xml:space="preserve"> ADDIN ZOTERO_ITEM CSL_CITATION {"citationID":"x42ojuNN","properties":{"formattedCitation":"\\super 38\\nosupersub{}","plainCitation":"38","noteIndex":0},"citationItems":[{"id":541,"uris":["http://zotero.org/users/433025/items/JR9AGDBS"],"uri":["http://zotero.org/users/433025/items/JR9AGDBS"],"itemData":{"id":541,"type":"article-journal","abstract":"Active DNA-dependent ATPase A Domain (ADAAD) is a SWI2/SNF2 protein that hydrolyzes ATP in the presence of stem-loop DNA that contains both double-stranded and single-stranded regions. ADAAD possesses the seven helicase motifs that are a characteristic feature of all the SWI2/SNF2 proteins present in yeast as well as mammalian cells. In addition, these proteins also possess the Q motif ~17 nucleotides upstream of motif I. Using site-directed mutagenesis, we have sought to define the role of motifs Q and I in ATP hydrolysis mediated by ADAAD. We show that in ADAAD both motifs Q and I are required for ATP catalysis but not for ATP binding. In addition, the conserved glutamine present in motif Q also dictates the catalytic rate. The ability of the conserved glutamine present in motif Q to dictate the catalytic rate has not been observed in helicases. Further, the SWI2/SNF2 proteins contain a conserved glutamine, one amino acid residue downstream of motif I. This conserved glutamine, Q244 in ADAAD, also directs the rate of catalysis but is not required either for hydrolysis or for ligand binding. Finally, we show that the adenine moiety of ATP is sufficient for interaction with SWI2/SNF2 proteins. The γ-phosphate of ATP is required for inducing the conformational change that leads to ATPase activity. Thus, the SWI2/SNF2 proteins despite sequence conservation with helicases appear to behave in a manner distinct from that of the helicases.","container-title":"Biochemistry","DOI":"10.1021/bi2014757","ISSN":"1520-4995","issue":"18","journalAbbreviation":"Biochemistry","note":"PMID: 22510062","page":"3711-3722","source":"NCBI PubMed","title":"Motifs Q and I are required for ATP hydrolysis but not for ATP binding in SWI2/SNF2 proteins","volume":"51","author":[{"family":"Nongkhlaw","given":"Macmillan"},{"family":"Gupta","given":"Meghna"},{"family":"Komath","given":"Sneha Sudha"},{"family":"Muthuswami","given":"Rohini"}],"issued":{"date-parts":[["2012",5,8]]}}}],"schema":"https://github.com/citation-style-language/schema/raw/master/csl-citation.json"} </w:instrText>
      </w:r>
      <w:r w:rsidR="000D5D77" w:rsidRPr="00C242A3">
        <w:rPr>
          <w:rStyle w:val="None"/>
          <w:rFonts w:ascii="Calibri" w:hAnsi="Calibri" w:cs="Calibri"/>
          <w:color w:val="auto"/>
        </w:rPr>
        <w:fldChar w:fldCharType="separate"/>
      </w:r>
      <w:r w:rsidR="0093789A" w:rsidRPr="00C242A3">
        <w:rPr>
          <w:rFonts w:ascii="Calibri" w:hAnsi="Calibri" w:cs="Calibri"/>
          <w:color w:val="auto"/>
          <w:vertAlign w:val="superscript"/>
          <w:lang w:val="en-GB"/>
        </w:rPr>
        <w:t>38</w:t>
      </w:r>
      <w:r w:rsidR="000D5D77" w:rsidRPr="00C242A3">
        <w:rPr>
          <w:rStyle w:val="None"/>
          <w:rFonts w:ascii="Calibri" w:hAnsi="Calibri" w:cs="Calibri"/>
          <w:color w:val="auto"/>
        </w:rPr>
        <w:fldChar w:fldCharType="end"/>
      </w:r>
      <w:r w:rsidR="000D5D77" w:rsidRPr="00C242A3">
        <w:rPr>
          <w:rStyle w:val="None"/>
          <w:rFonts w:ascii="Calibri" w:hAnsi="Calibri" w:cs="Calibri"/>
          <w:color w:val="auto"/>
        </w:rPr>
        <w:t xml:space="preserve">. Therefore, </w:t>
      </w:r>
      <w:r w:rsidR="00A92305" w:rsidRPr="00C242A3">
        <w:rPr>
          <w:rStyle w:val="None"/>
          <w:rFonts w:ascii="Calibri" w:hAnsi="Calibri" w:cs="Calibri"/>
          <w:color w:val="auto"/>
        </w:rPr>
        <w:t xml:space="preserve">EDTA was added to the reaction mix </w:t>
      </w:r>
      <w:r w:rsidR="000D5D77" w:rsidRPr="00C242A3">
        <w:rPr>
          <w:rStyle w:val="None"/>
          <w:rFonts w:ascii="Calibri" w:hAnsi="Calibri" w:cs="Calibri"/>
          <w:color w:val="auto"/>
        </w:rPr>
        <w:t xml:space="preserve">to understand whether ATP hydrolysis by ADAAD was important for conformational change. </w:t>
      </w:r>
      <w:r w:rsidR="002D342B" w:rsidRPr="00C242A3">
        <w:rPr>
          <w:rStyle w:val="None"/>
          <w:rFonts w:ascii="Calibri" w:hAnsi="Calibri" w:cs="Calibri"/>
          <w:color w:val="auto"/>
        </w:rPr>
        <w:t>The addition</w:t>
      </w:r>
      <w:r w:rsidRPr="00C242A3">
        <w:rPr>
          <w:rStyle w:val="None"/>
          <w:rFonts w:ascii="Calibri" w:hAnsi="Calibri" w:cs="Calibri"/>
          <w:color w:val="auto"/>
        </w:rPr>
        <w:t xml:space="preserve"> of EDTA to the reaction abrogates this conformation. The CD spectra now </w:t>
      </w:r>
      <w:r w:rsidR="002D342B" w:rsidRPr="00C242A3">
        <w:rPr>
          <w:rStyle w:val="None"/>
          <w:rFonts w:ascii="Calibri" w:hAnsi="Calibri" w:cs="Calibri"/>
          <w:color w:val="auto"/>
        </w:rPr>
        <w:t>have</w:t>
      </w:r>
      <w:r w:rsidRPr="00C242A3">
        <w:rPr>
          <w:rStyle w:val="None"/>
          <w:rFonts w:ascii="Calibri" w:hAnsi="Calibri" w:cs="Calibri"/>
          <w:color w:val="auto"/>
        </w:rPr>
        <w:t xml:space="preserve"> a negative 210 nm peak and a broad positive </w:t>
      </w:r>
      <w:r w:rsidR="00AC48D7" w:rsidRPr="00C242A3">
        <w:rPr>
          <w:rStyle w:val="None"/>
          <w:rFonts w:ascii="Calibri" w:hAnsi="Calibri" w:cs="Calibri"/>
          <w:color w:val="auto"/>
        </w:rPr>
        <w:t>band with peaks at 230 and 250</w:t>
      </w:r>
      <w:r w:rsidRPr="00C242A3">
        <w:rPr>
          <w:rStyle w:val="None"/>
          <w:rFonts w:ascii="Calibri" w:hAnsi="Calibri" w:cs="Calibri"/>
          <w:color w:val="auto"/>
        </w:rPr>
        <w:t xml:space="preserve"> nm (</w:t>
      </w:r>
      <w:r w:rsidRPr="00C242A3">
        <w:rPr>
          <w:rStyle w:val="None"/>
          <w:rFonts w:ascii="Calibri" w:hAnsi="Calibri" w:cs="Calibri"/>
          <w:b/>
          <w:bCs/>
          <w:color w:val="auto"/>
        </w:rPr>
        <w:t>Fig</w:t>
      </w:r>
      <w:r w:rsidR="00414750" w:rsidRPr="00C242A3">
        <w:rPr>
          <w:rStyle w:val="None"/>
          <w:rFonts w:ascii="Calibri" w:hAnsi="Calibri" w:cs="Calibri"/>
          <w:b/>
          <w:bCs/>
          <w:color w:val="auto"/>
        </w:rPr>
        <w:t>ure</w:t>
      </w:r>
      <w:r w:rsidR="00AC48D7" w:rsidRPr="00C242A3">
        <w:rPr>
          <w:rStyle w:val="None"/>
          <w:rFonts w:ascii="Calibri" w:hAnsi="Calibri" w:cs="Calibri"/>
          <w:b/>
          <w:bCs/>
          <w:color w:val="auto"/>
        </w:rPr>
        <w:t xml:space="preserve"> </w:t>
      </w:r>
      <w:r w:rsidRPr="00C242A3">
        <w:rPr>
          <w:rStyle w:val="None"/>
          <w:rFonts w:ascii="Calibri" w:hAnsi="Calibri" w:cs="Calibri"/>
          <w:b/>
          <w:bCs/>
          <w:color w:val="auto"/>
        </w:rPr>
        <w:t>1</w:t>
      </w:r>
      <w:r w:rsidR="00AC48D7" w:rsidRPr="00C242A3">
        <w:rPr>
          <w:rStyle w:val="None"/>
          <w:rFonts w:ascii="Calibri" w:hAnsi="Calibri" w:cs="Calibri"/>
          <w:b/>
          <w:bCs/>
          <w:color w:val="auto"/>
        </w:rPr>
        <w:t>C</w:t>
      </w:r>
      <w:r w:rsidRPr="00C242A3">
        <w:rPr>
          <w:rStyle w:val="None"/>
          <w:rFonts w:ascii="Calibri" w:hAnsi="Calibri" w:cs="Calibri"/>
          <w:color w:val="auto"/>
        </w:rPr>
        <w:t xml:space="preserve">). </w:t>
      </w:r>
    </w:p>
    <w:p w14:paraId="327B853C" w14:textId="31A6ADED" w:rsidR="00414750" w:rsidRPr="00C242A3" w:rsidRDefault="00A92305" w:rsidP="00C242A3">
      <w:pPr>
        <w:pStyle w:val="BodyBA"/>
        <w:jc w:val="both"/>
        <w:rPr>
          <w:rFonts w:ascii="Calibri" w:hAnsi="Calibri" w:cs="Calibri"/>
          <w:color w:val="auto"/>
        </w:rPr>
      </w:pPr>
      <w:r>
        <w:rPr>
          <w:rFonts w:ascii="Calibri" w:hAnsi="Calibri" w:cs="Calibri"/>
          <w:color w:val="auto"/>
        </w:rPr>
        <w:t xml:space="preserve"> </w:t>
      </w:r>
    </w:p>
    <w:p w14:paraId="7183C22D" w14:textId="2D1AE1D7" w:rsidR="008E6B64" w:rsidRPr="00C242A3" w:rsidRDefault="004F513D" w:rsidP="00C242A3">
      <w:pPr>
        <w:pStyle w:val="BodyBA"/>
        <w:jc w:val="both"/>
        <w:rPr>
          <w:rFonts w:ascii="Calibri" w:hAnsi="Calibri" w:cs="Calibri"/>
          <w:color w:val="auto"/>
        </w:rPr>
      </w:pPr>
      <w:r w:rsidRPr="00C242A3">
        <w:rPr>
          <w:rFonts w:ascii="Calibri" w:hAnsi="Calibri" w:cs="Calibri"/>
          <w:color w:val="auto"/>
        </w:rPr>
        <w:t>The importance of ATPase activity was also confirmed using an ATPase</w:t>
      </w:r>
      <w:r w:rsidR="00764005" w:rsidRPr="00C242A3">
        <w:rPr>
          <w:rFonts w:ascii="Calibri" w:hAnsi="Calibri" w:cs="Calibri"/>
          <w:color w:val="auto"/>
        </w:rPr>
        <w:t>-</w:t>
      </w:r>
      <w:r w:rsidRPr="00C242A3">
        <w:rPr>
          <w:rFonts w:ascii="Calibri" w:hAnsi="Calibri" w:cs="Calibri"/>
          <w:color w:val="auto"/>
        </w:rPr>
        <w:t>dead mutant of ADAAD. The K241A mutation occurs in the conserved GKT box of motif I</w:t>
      </w:r>
      <w:r w:rsidR="001A0F9A" w:rsidRPr="00C242A3">
        <w:rPr>
          <w:rFonts w:ascii="Calibri" w:hAnsi="Calibri" w:cs="Calibri"/>
          <w:color w:val="auto"/>
        </w:rPr>
        <w:t>,</w:t>
      </w:r>
      <w:r w:rsidRPr="00C242A3">
        <w:rPr>
          <w:rFonts w:ascii="Calibri" w:hAnsi="Calibri" w:cs="Calibri"/>
          <w:color w:val="auto"/>
        </w:rPr>
        <w:t xml:space="preserve"> and</w:t>
      </w:r>
      <w:r w:rsidR="001A0F9A" w:rsidRPr="00C242A3">
        <w:rPr>
          <w:rFonts w:ascii="Calibri" w:hAnsi="Calibri" w:cs="Calibri"/>
          <w:color w:val="auto"/>
        </w:rPr>
        <w:t xml:space="preserve"> this mutant</w:t>
      </w:r>
      <w:r w:rsidRPr="00C242A3">
        <w:rPr>
          <w:rFonts w:ascii="Calibri" w:hAnsi="Calibri" w:cs="Calibri"/>
          <w:color w:val="auto"/>
        </w:rPr>
        <w:t xml:space="preserve"> has been shown previously to lack the ability to hydrolyze ATP in the presence of DNA. </w:t>
      </w:r>
      <w:r w:rsidR="00A85A4E" w:rsidRPr="00C242A3">
        <w:rPr>
          <w:rFonts w:ascii="Calibri" w:hAnsi="Calibri" w:cs="Calibri"/>
          <w:color w:val="auto"/>
        </w:rPr>
        <w:t xml:space="preserve">The mutant protein was expressed </w:t>
      </w:r>
      <w:r w:rsidR="001A0F9A" w:rsidRPr="00C242A3">
        <w:rPr>
          <w:rFonts w:ascii="Calibri" w:hAnsi="Calibri" w:cs="Calibri"/>
          <w:color w:val="auto"/>
        </w:rPr>
        <w:t xml:space="preserve">with a </w:t>
      </w:r>
      <w:r w:rsidR="00A85A4E" w:rsidRPr="00C242A3">
        <w:rPr>
          <w:rFonts w:ascii="Calibri" w:hAnsi="Calibri" w:cs="Calibri"/>
          <w:color w:val="auto"/>
        </w:rPr>
        <w:t>GST</w:t>
      </w:r>
      <w:r w:rsidR="001A0F9A" w:rsidRPr="00C242A3">
        <w:rPr>
          <w:rFonts w:ascii="Calibri" w:hAnsi="Calibri" w:cs="Calibri"/>
          <w:color w:val="auto"/>
        </w:rPr>
        <w:t xml:space="preserve"> </w:t>
      </w:r>
      <w:r w:rsidR="00A85A4E" w:rsidRPr="00C242A3">
        <w:rPr>
          <w:rFonts w:ascii="Calibri" w:hAnsi="Calibri" w:cs="Calibri"/>
          <w:color w:val="auto"/>
        </w:rPr>
        <w:t xml:space="preserve">tag and purified using </w:t>
      </w:r>
      <w:r w:rsidR="00514001" w:rsidRPr="00C242A3">
        <w:rPr>
          <w:rFonts w:ascii="Calibri" w:hAnsi="Calibri" w:cs="Calibri"/>
          <w:color w:val="auto"/>
        </w:rPr>
        <w:t>glutathione affinity chromatography</w:t>
      </w:r>
      <w:r w:rsidR="00A85A4E" w:rsidRPr="00C242A3">
        <w:rPr>
          <w:rFonts w:ascii="Calibri" w:hAnsi="Calibri" w:cs="Calibri"/>
          <w:color w:val="auto"/>
        </w:rPr>
        <w:t>.</w:t>
      </w:r>
      <w:r w:rsidRPr="00C242A3">
        <w:rPr>
          <w:rFonts w:ascii="Calibri" w:hAnsi="Calibri" w:cs="Calibri"/>
          <w:color w:val="auto"/>
        </w:rPr>
        <w:t xml:space="preserve"> The conformational change induced in </w:t>
      </w:r>
      <w:r w:rsidRPr="00C242A3">
        <w:rPr>
          <w:rStyle w:val="None"/>
          <w:rFonts w:ascii="Calibri" w:hAnsi="Calibri" w:cs="Calibri"/>
          <w:i/>
          <w:iCs/>
          <w:color w:val="auto"/>
        </w:rPr>
        <w:t>MYC</w:t>
      </w:r>
      <w:r w:rsidRPr="00C242A3">
        <w:rPr>
          <w:rFonts w:ascii="Calibri" w:hAnsi="Calibri" w:cs="Calibri"/>
          <w:color w:val="auto"/>
        </w:rPr>
        <w:t xml:space="preserve"> DNA by this mutant was different from th</w:t>
      </w:r>
      <w:r w:rsidR="00A2049A">
        <w:rPr>
          <w:rFonts w:ascii="Calibri" w:hAnsi="Calibri" w:cs="Calibri"/>
          <w:color w:val="auto"/>
        </w:rPr>
        <w:t>at</w:t>
      </w:r>
      <w:r w:rsidRPr="00C242A3">
        <w:rPr>
          <w:rFonts w:ascii="Calibri" w:hAnsi="Calibri" w:cs="Calibri"/>
          <w:color w:val="auto"/>
        </w:rPr>
        <w:t xml:space="preserve"> induced by the wild</w:t>
      </w:r>
      <w:r w:rsidR="008E6B64" w:rsidRPr="00C242A3">
        <w:rPr>
          <w:rFonts w:ascii="Calibri" w:hAnsi="Calibri" w:cs="Calibri"/>
          <w:color w:val="auto"/>
        </w:rPr>
        <w:t>-</w:t>
      </w:r>
      <w:r w:rsidRPr="00C242A3">
        <w:rPr>
          <w:rFonts w:ascii="Calibri" w:hAnsi="Calibri" w:cs="Calibri"/>
          <w:color w:val="auto"/>
        </w:rPr>
        <w:t>type ADAAD. The CD spectr</w:t>
      </w:r>
      <w:r w:rsidR="008E6B64" w:rsidRPr="00C242A3">
        <w:rPr>
          <w:rFonts w:ascii="Calibri" w:hAnsi="Calibri" w:cs="Calibri"/>
          <w:color w:val="auto"/>
        </w:rPr>
        <w:t>um</w:t>
      </w:r>
      <w:r w:rsidRPr="00C242A3">
        <w:rPr>
          <w:rFonts w:ascii="Calibri" w:hAnsi="Calibri" w:cs="Calibri"/>
          <w:color w:val="auto"/>
        </w:rPr>
        <w:t xml:space="preserve"> of the </w:t>
      </w:r>
      <w:r w:rsidRPr="00C242A3">
        <w:rPr>
          <w:rStyle w:val="None"/>
          <w:rFonts w:ascii="Calibri" w:hAnsi="Calibri" w:cs="Calibri"/>
          <w:i/>
          <w:iCs/>
          <w:color w:val="auto"/>
        </w:rPr>
        <w:t>MYC</w:t>
      </w:r>
      <w:r w:rsidRPr="00C242A3">
        <w:rPr>
          <w:rFonts w:ascii="Calibri" w:hAnsi="Calibri" w:cs="Calibri"/>
          <w:color w:val="auto"/>
        </w:rPr>
        <w:t xml:space="preserve"> DNA in the presence of th</w:t>
      </w:r>
      <w:r w:rsidR="00AC48D7" w:rsidRPr="00C242A3">
        <w:rPr>
          <w:rFonts w:ascii="Calibri" w:hAnsi="Calibri" w:cs="Calibri"/>
          <w:color w:val="auto"/>
        </w:rPr>
        <w:t xml:space="preserve">e </w:t>
      </w:r>
      <w:r w:rsidRPr="00C242A3">
        <w:rPr>
          <w:rFonts w:ascii="Calibri" w:hAnsi="Calibri" w:cs="Calibri"/>
          <w:color w:val="auto"/>
        </w:rPr>
        <w:t xml:space="preserve">mutant </w:t>
      </w:r>
      <w:r w:rsidR="00AC48D7" w:rsidRPr="00C242A3">
        <w:rPr>
          <w:rFonts w:ascii="Calibri" w:hAnsi="Calibri" w:cs="Calibri"/>
          <w:color w:val="auto"/>
        </w:rPr>
        <w:t>protein possessed</w:t>
      </w:r>
      <w:r w:rsidRPr="00C242A3">
        <w:rPr>
          <w:rFonts w:ascii="Calibri" w:hAnsi="Calibri" w:cs="Calibri"/>
          <w:color w:val="auto"/>
        </w:rPr>
        <w:t xml:space="preserve"> a positive 210 nm peak and a negative 260 nm peak</w:t>
      </w:r>
      <w:r w:rsidR="00AC48D7" w:rsidRPr="00C242A3">
        <w:rPr>
          <w:rFonts w:ascii="Calibri" w:hAnsi="Calibri" w:cs="Calibri"/>
          <w:color w:val="auto"/>
        </w:rPr>
        <w:t xml:space="preserve"> </w:t>
      </w:r>
      <w:r w:rsidRPr="00C242A3">
        <w:rPr>
          <w:rFonts w:ascii="Calibri" w:hAnsi="Calibri" w:cs="Calibri"/>
          <w:color w:val="auto"/>
        </w:rPr>
        <w:t>(</w:t>
      </w:r>
      <w:r w:rsidRPr="00C242A3">
        <w:rPr>
          <w:rFonts w:ascii="Calibri" w:hAnsi="Calibri" w:cs="Calibri"/>
          <w:b/>
          <w:bCs/>
          <w:color w:val="auto"/>
        </w:rPr>
        <w:t>Fig</w:t>
      </w:r>
      <w:r w:rsidR="008E6B64" w:rsidRPr="00C242A3">
        <w:rPr>
          <w:rFonts w:ascii="Calibri" w:hAnsi="Calibri" w:cs="Calibri"/>
          <w:b/>
          <w:bCs/>
          <w:color w:val="auto"/>
        </w:rPr>
        <w:t>ure</w:t>
      </w:r>
      <w:r w:rsidRPr="00C242A3">
        <w:rPr>
          <w:rFonts w:ascii="Calibri" w:hAnsi="Calibri" w:cs="Calibri"/>
          <w:b/>
          <w:bCs/>
          <w:color w:val="auto"/>
        </w:rPr>
        <w:t xml:space="preserve"> </w:t>
      </w:r>
      <w:r w:rsidR="00FD6A1D" w:rsidRPr="00C242A3">
        <w:rPr>
          <w:rFonts w:ascii="Calibri" w:hAnsi="Calibri" w:cs="Calibri"/>
          <w:b/>
          <w:bCs/>
          <w:color w:val="auto"/>
        </w:rPr>
        <w:t>1D</w:t>
      </w:r>
      <w:r w:rsidR="00FD6A1D" w:rsidRPr="00C242A3">
        <w:rPr>
          <w:rFonts w:ascii="Calibri" w:hAnsi="Calibri" w:cs="Calibri"/>
          <w:color w:val="auto"/>
        </w:rPr>
        <w:t>)</w:t>
      </w:r>
      <w:r w:rsidRPr="00C242A3">
        <w:rPr>
          <w:rFonts w:ascii="Calibri" w:hAnsi="Calibri" w:cs="Calibri"/>
          <w:color w:val="auto"/>
        </w:rPr>
        <w:t xml:space="preserve">. </w:t>
      </w:r>
    </w:p>
    <w:p w14:paraId="004F97AA" w14:textId="77777777" w:rsidR="008E6B64" w:rsidRPr="00C242A3" w:rsidRDefault="008E6B64" w:rsidP="00C242A3">
      <w:pPr>
        <w:pStyle w:val="BodyBA"/>
        <w:jc w:val="both"/>
        <w:rPr>
          <w:rFonts w:ascii="Calibri" w:hAnsi="Calibri" w:cs="Calibri"/>
          <w:color w:val="auto"/>
        </w:rPr>
      </w:pPr>
    </w:p>
    <w:p w14:paraId="76500BA3" w14:textId="67CCDEFC" w:rsidR="006240B2" w:rsidRPr="00C242A3" w:rsidRDefault="004F513D" w:rsidP="00C242A3">
      <w:pPr>
        <w:pStyle w:val="BodyBA"/>
        <w:jc w:val="both"/>
        <w:rPr>
          <w:rStyle w:val="None"/>
          <w:rFonts w:ascii="Calibri" w:hAnsi="Calibri" w:cs="Calibri"/>
          <w:b/>
          <w:bCs/>
          <w:color w:val="auto"/>
        </w:rPr>
      </w:pPr>
      <w:r w:rsidRPr="00C242A3">
        <w:rPr>
          <w:rStyle w:val="None"/>
          <w:rFonts w:ascii="Calibri" w:hAnsi="Calibri" w:cs="Calibri"/>
          <w:b/>
          <w:bCs/>
          <w:color w:val="auto"/>
        </w:rPr>
        <w:t xml:space="preserve">ADAAD induces A-form of conformation in </w:t>
      </w:r>
      <w:r w:rsidRPr="00C242A3">
        <w:rPr>
          <w:rStyle w:val="None"/>
          <w:rFonts w:ascii="Calibri" w:hAnsi="Calibri" w:cs="Calibri"/>
          <w:b/>
          <w:bCs/>
          <w:i/>
          <w:iCs/>
          <w:color w:val="auto"/>
        </w:rPr>
        <w:t>DROSHA</w:t>
      </w:r>
      <w:r w:rsidRPr="00C242A3">
        <w:rPr>
          <w:rStyle w:val="None"/>
          <w:rFonts w:ascii="Calibri" w:hAnsi="Calibri" w:cs="Calibri"/>
          <w:b/>
          <w:bCs/>
          <w:color w:val="auto"/>
        </w:rPr>
        <w:t xml:space="preserve"> promoter </w:t>
      </w:r>
    </w:p>
    <w:p w14:paraId="77DB72B5" w14:textId="17552B37" w:rsidR="006240B2" w:rsidRPr="00C242A3" w:rsidRDefault="004F513D" w:rsidP="00C242A3">
      <w:pPr>
        <w:pStyle w:val="BodyBA"/>
        <w:jc w:val="both"/>
        <w:rPr>
          <w:rFonts w:ascii="Calibri" w:hAnsi="Calibri" w:cs="Calibri"/>
          <w:color w:val="auto"/>
        </w:rPr>
      </w:pPr>
      <w:r w:rsidRPr="00C242A3">
        <w:rPr>
          <w:rFonts w:ascii="Calibri" w:hAnsi="Calibri" w:cs="Calibri"/>
          <w:color w:val="auto"/>
        </w:rPr>
        <w:t xml:space="preserve">The promoter regions of </w:t>
      </w:r>
      <w:r w:rsidRPr="00C242A3">
        <w:rPr>
          <w:rStyle w:val="None"/>
          <w:rFonts w:ascii="Calibri" w:hAnsi="Calibri" w:cs="Calibri"/>
          <w:i/>
          <w:iCs/>
          <w:color w:val="auto"/>
        </w:rPr>
        <w:t>DROSHA</w:t>
      </w:r>
      <w:r w:rsidRPr="00C242A3">
        <w:rPr>
          <w:rFonts w:ascii="Calibri" w:hAnsi="Calibri" w:cs="Calibri"/>
          <w:color w:val="auto"/>
        </w:rPr>
        <w:t xml:space="preserve">, </w:t>
      </w:r>
      <w:r w:rsidRPr="00C242A3">
        <w:rPr>
          <w:rStyle w:val="None"/>
          <w:rFonts w:ascii="Calibri" w:hAnsi="Calibri" w:cs="Calibri"/>
          <w:i/>
          <w:iCs/>
          <w:color w:val="auto"/>
        </w:rPr>
        <w:t>DGCR8</w:t>
      </w:r>
      <w:r w:rsidR="002D342B" w:rsidRPr="00C242A3">
        <w:rPr>
          <w:rStyle w:val="None"/>
          <w:rFonts w:ascii="Calibri" w:hAnsi="Calibri" w:cs="Calibri"/>
          <w:i/>
          <w:iCs/>
          <w:color w:val="auto"/>
        </w:rPr>
        <w:t>,</w:t>
      </w:r>
      <w:r w:rsidRPr="00C242A3">
        <w:rPr>
          <w:rStyle w:val="None"/>
          <w:rFonts w:ascii="Calibri" w:hAnsi="Calibri" w:cs="Calibri"/>
          <w:i/>
          <w:iCs/>
          <w:color w:val="auto"/>
        </w:rPr>
        <w:t xml:space="preserve"> </w:t>
      </w:r>
      <w:r w:rsidRPr="00C242A3">
        <w:rPr>
          <w:rFonts w:ascii="Calibri" w:hAnsi="Calibri" w:cs="Calibri"/>
          <w:color w:val="auto"/>
        </w:rPr>
        <w:t xml:space="preserve">and </w:t>
      </w:r>
      <w:r w:rsidRPr="00C242A3">
        <w:rPr>
          <w:rStyle w:val="None"/>
          <w:rFonts w:ascii="Calibri" w:hAnsi="Calibri" w:cs="Calibri"/>
          <w:i/>
          <w:iCs/>
          <w:color w:val="auto"/>
        </w:rPr>
        <w:t>DICER</w:t>
      </w:r>
      <w:r w:rsidRPr="00C242A3">
        <w:rPr>
          <w:rFonts w:ascii="Calibri" w:hAnsi="Calibri" w:cs="Calibri"/>
          <w:color w:val="auto"/>
        </w:rPr>
        <w:t xml:space="preserve"> too were analyzed by </w:t>
      </w:r>
      <w:bookmarkStart w:id="0" w:name="_Hlk77227204"/>
      <w:r w:rsidRPr="00C242A3">
        <w:rPr>
          <w:rFonts w:ascii="Calibri" w:hAnsi="Calibri" w:cs="Calibri"/>
          <w:color w:val="auto"/>
        </w:rPr>
        <w:t xml:space="preserve">QGRS mapper and </w:t>
      </w:r>
      <w:proofErr w:type="spellStart"/>
      <w:r w:rsidRPr="00C242A3">
        <w:rPr>
          <w:rFonts w:ascii="Calibri" w:hAnsi="Calibri" w:cs="Calibri"/>
          <w:color w:val="auto"/>
        </w:rPr>
        <w:t>Mfold</w:t>
      </w:r>
      <w:proofErr w:type="spellEnd"/>
      <w:r w:rsidRPr="00C242A3">
        <w:rPr>
          <w:rFonts w:ascii="Calibri" w:hAnsi="Calibri" w:cs="Calibri"/>
          <w:color w:val="auto"/>
        </w:rPr>
        <w:t xml:space="preserve"> software. Both QGRS and </w:t>
      </w:r>
      <w:proofErr w:type="spellStart"/>
      <w:r w:rsidRPr="00C242A3">
        <w:rPr>
          <w:rFonts w:ascii="Calibri" w:hAnsi="Calibri" w:cs="Calibri"/>
          <w:color w:val="auto"/>
        </w:rPr>
        <w:t>MFold</w:t>
      </w:r>
      <w:proofErr w:type="spellEnd"/>
      <w:r w:rsidRPr="00C242A3">
        <w:rPr>
          <w:rFonts w:ascii="Calibri" w:hAnsi="Calibri" w:cs="Calibri"/>
          <w:color w:val="auto"/>
        </w:rPr>
        <w:t xml:space="preserve"> showed that the promoter regions possess the potential to form G-quadruplex a</w:t>
      </w:r>
      <w:r w:rsidR="00304C5B">
        <w:rPr>
          <w:rFonts w:ascii="Calibri" w:hAnsi="Calibri" w:cs="Calibri"/>
          <w:color w:val="auto"/>
        </w:rPr>
        <w:t>nd</w:t>
      </w:r>
      <w:r w:rsidRPr="00C242A3">
        <w:rPr>
          <w:rFonts w:ascii="Calibri" w:hAnsi="Calibri" w:cs="Calibri"/>
          <w:color w:val="auto"/>
        </w:rPr>
        <w:t xml:space="preserve"> stem-like structures (</w:t>
      </w:r>
      <w:r w:rsidRPr="00C242A3">
        <w:rPr>
          <w:rFonts w:ascii="Calibri" w:hAnsi="Calibri" w:cs="Calibri"/>
          <w:b/>
          <w:bCs/>
          <w:color w:val="auto"/>
        </w:rPr>
        <w:t xml:space="preserve">Table </w:t>
      </w:r>
      <w:r w:rsidR="00C54E63">
        <w:rPr>
          <w:rFonts w:ascii="Calibri" w:hAnsi="Calibri" w:cs="Calibri"/>
          <w:b/>
          <w:bCs/>
          <w:color w:val="auto"/>
        </w:rPr>
        <w:t>2</w:t>
      </w:r>
      <w:r w:rsidRPr="00C242A3">
        <w:rPr>
          <w:rFonts w:ascii="Calibri" w:hAnsi="Calibri" w:cs="Calibri"/>
          <w:color w:val="auto"/>
        </w:rPr>
        <w:t xml:space="preserve">). </w:t>
      </w:r>
      <w:r w:rsidR="00AC48D7" w:rsidRPr="00C242A3">
        <w:rPr>
          <w:rFonts w:ascii="Calibri" w:hAnsi="Calibri" w:cs="Calibri"/>
          <w:color w:val="auto"/>
        </w:rPr>
        <w:t xml:space="preserve">The </w:t>
      </w:r>
      <w:proofErr w:type="spellStart"/>
      <w:r w:rsidR="00AC48D7" w:rsidRPr="00C242A3">
        <w:rPr>
          <w:rFonts w:ascii="Calibri" w:hAnsi="Calibri" w:cs="Calibri"/>
          <w:color w:val="auto"/>
        </w:rPr>
        <w:t>M</w:t>
      </w:r>
      <w:r w:rsidR="00420CB1" w:rsidRPr="00C242A3">
        <w:rPr>
          <w:rFonts w:ascii="Calibri" w:hAnsi="Calibri" w:cs="Calibri"/>
          <w:color w:val="auto"/>
        </w:rPr>
        <w:t>f</w:t>
      </w:r>
      <w:r w:rsidR="00AC48D7" w:rsidRPr="00C242A3">
        <w:rPr>
          <w:rFonts w:ascii="Calibri" w:hAnsi="Calibri" w:cs="Calibri"/>
          <w:color w:val="auto"/>
        </w:rPr>
        <w:t>old</w:t>
      </w:r>
      <w:proofErr w:type="spellEnd"/>
      <w:r w:rsidR="00AC48D7" w:rsidRPr="00C242A3">
        <w:rPr>
          <w:rFonts w:ascii="Calibri" w:hAnsi="Calibri" w:cs="Calibri"/>
          <w:color w:val="auto"/>
        </w:rPr>
        <w:t xml:space="preserve"> structures of the forward and reverse oligonucleotides are shown </w:t>
      </w:r>
      <w:r w:rsidR="002D342B" w:rsidRPr="00C242A3">
        <w:rPr>
          <w:rFonts w:ascii="Calibri" w:hAnsi="Calibri" w:cs="Calibri"/>
          <w:color w:val="auto"/>
        </w:rPr>
        <w:t xml:space="preserve">in </w:t>
      </w:r>
      <w:r w:rsidR="00AC48D7" w:rsidRPr="00C242A3">
        <w:rPr>
          <w:rFonts w:ascii="Calibri" w:hAnsi="Calibri" w:cs="Calibri"/>
          <w:b/>
          <w:bCs/>
          <w:color w:val="auto"/>
        </w:rPr>
        <w:t>Fig</w:t>
      </w:r>
      <w:r w:rsidR="00301C8D" w:rsidRPr="00C242A3">
        <w:rPr>
          <w:rFonts w:ascii="Calibri" w:hAnsi="Calibri" w:cs="Calibri"/>
          <w:b/>
          <w:bCs/>
          <w:color w:val="auto"/>
        </w:rPr>
        <w:t>ure</w:t>
      </w:r>
      <w:r w:rsidR="00AC48D7" w:rsidRPr="00C242A3">
        <w:rPr>
          <w:rFonts w:ascii="Calibri" w:hAnsi="Calibri" w:cs="Calibri"/>
          <w:b/>
          <w:bCs/>
          <w:color w:val="auto"/>
        </w:rPr>
        <w:t xml:space="preserve"> 3A</w:t>
      </w:r>
      <w:r w:rsidR="00301C8D" w:rsidRPr="00C242A3">
        <w:rPr>
          <w:rFonts w:ascii="Calibri" w:hAnsi="Calibri" w:cs="Calibri"/>
          <w:b/>
          <w:bCs/>
          <w:color w:val="auto"/>
        </w:rPr>
        <w:t>,</w:t>
      </w:r>
      <w:r w:rsidR="00AC48D7" w:rsidRPr="00C242A3">
        <w:rPr>
          <w:rFonts w:ascii="Calibri" w:hAnsi="Calibri" w:cs="Calibri"/>
          <w:b/>
          <w:bCs/>
          <w:color w:val="auto"/>
        </w:rPr>
        <w:t>B</w:t>
      </w:r>
      <w:r w:rsidR="00AC48D7" w:rsidRPr="00C242A3">
        <w:rPr>
          <w:rFonts w:ascii="Calibri" w:hAnsi="Calibri" w:cs="Calibri"/>
          <w:color w:val="auto"/>
        </w:rPr>
        <w:t xml:space="preserve">. </w:t>
      </w:r>
      <w:r w:rsidRPr="00C242A3">
        <w:rPr>
          <w:rFonts w:ascii="Calibri" w:hAnsi="Calibri" w:cs="Calibri"/>
          <w:color w:val="auto"/>
        </w:rPr>
        <w:t xml:space="preserve">The ATPase activity showed that the native and heat-cooled DNA behaved </w:t>
      </w:r>
      <w:r w:rsidR="002D342B" w:rsidRPr="00C242A3">
        <w:rPr>
          <w:rFonts w:ascii="Calibri" w:hAnsi="Calibri" w:cs="Calibri"/>
          <w:color w:val="auto"/>
        </w:rPr>
        <w:t>similarly</w:t>
      </w:r>
      <w:r w:rsidRPr="00C242A3">
        <w:rPr>
          <w:rFonts w:ascii="Calibri" w:hAnsi="Calibri" w:cs="Calibri"/>
          <w:color w:val="auto"/>
        </w:rPr>
        <w:t xml:space="preserve">. Therefore, </w:t>
      </w:r>
      <w:r w:rsidR="002D342B" w:rsidRPr="00C242A3">
        <w:rPr>
          <w:rFonts w:ascii="Calibri" w:hAnsi="Calibri" w:cs="Calibri"/>
          <w:color w:val="auto"/>
        </w:rPr>
        <w:t xml:space="preserve">the </w:t>
      </w:r>
      <w:r w:rsidRPr="00C242A3">
        <w:rPr>
          <w:rFonts w:ascii="Calibri" w:hAnsi="Calibri" w:cs="Calibri"/>
          <w:color w:val="auto"/>
        </w:rPr>
        <w:t xml:space="preserve">slow-cooled form of these DNA sequences was used for CD studies. The </w:t>
      </w:r>
      <w:bookmarkEnd w:id="0"/>
      <w:r w:rsidRPr="00C242A3">
        <w:rPr>
          <w:rFonts w:ascii="Calibri" w:hAnsi="Calibri" w:cs="Calibri"/>
          <w:color w:val="auto"/>
        </w:rPr>
        <w:t xml:space="preserve">CD spectra showed that ADAAD induces a negative peak at 210 nm and a positive peak at 260 nm in the </w:t>
      </w:r>
      <w:r w:rsidRPr="00C242A3">
        <w:rPr>
          <w:rStyle w:val="None"/>
          <w:rFonts w:ascii="Calibri" w:hAnsi="Calibri" w:cs="Calibri"/>
          <w:i/>
          <w:iCs/>
          <w:color w:val="auto"/>
        </w:rPr>
        <w:t>DROSHA</w:t>
      </w:r>
      <w:r w:rsidRPr="00C242A3">
        <w:rPr>
          <w:rFonts w:ascii="Calibri" w:hAnsi="Calibri" w:cs="Calibri"/>
          <w:color w:val="auto"/>
        </w:rPr>
        <w:t xml:space="preserve"> promoter (</w:t>
      </w:r>
      <w:r w:rsidRPr="00C242A3">
        <w:rPr>
          <w:rFonts w:ascii="Calibri" w:hAnsi="Calibri" w:cs="Calibri"/>
          <w:b/>
          <w:bCs/>
          <w:color w:val="auto"/>
        </w:rPr>
        <w:t>Fig</w:t>
      </w:r>
      <w:r w:rsidR="005332D1" w:rsidRPr="00C242A3">
        <w:rPr>
          <w:rFonts w:ascii="Calibri" w:hAnsi="Calibri" w:cs="Calibri"/>
          <w:b/>
          <w:bCs/>
          <w:color w:val="auto"/>
        </w:rPr>
        <w:t xml:space="preserve">ure </w:t>
      </w:r>
      <w:r w:rsidRPr="00C242A3">
        <w:rPr>
          <w:rFonts w:ascii="Calibri" w:hAnsi="Calibri" w:cs="Calibri"/>
          <w:b/>
          <w:bCs/>
          <w:color w:val="auto"/>
        </w:rPr>
        <w:t>3</w:t>
      </w:r>
      <w:r w:rsidR="00AC48D7" w:rsidRPr="00C242A3">
        <w:rPr>
          <w:rFonts w:ascii="Calibri" w:hAnsi="Calibri" w:cs="Calibri"/>
          <w:b/>
          <w:bCs/>
          <w:color w:val="auto"/>
        </w:rPr>
        <w:t>C</w:t>
      </w:r>
      <w:r w:rsidRPr="00C242A3">
        <w:rPr>
          <w:rFonts w:ascii="Calibri" w:hAnsi="Calibri" w:cs="Calibri"/>
          <w:color w:val="auto"/>
        </w:rPr>
        <w:t>). This spectrum is a characteristic of A-DNA</w:t>
      </w:r>
      <w:r w:rsidR="00AC48D7" w:rsidRPr="00C242A3">
        <w:rPr>
          <w:rFonts w:ascii="Calibri" w:hAnsi="Calibri" w:cs="Calibri"/>
          <w:color w:val="auto"/>
        </w:rPr>
        <w:fldChar w:fldCharType="begin"/>
      </w:r>
      <w:r w:rsidR="0093789A" w:rsidRPr="00C242A3">
        <w:rPr>
          <w:rFonts w:ascii="Calibri" w:hAnsi="Calibri" w:cs="Calibri"/>
          <w:color w:val="auto"/>
        </w:rPr>
        <w:instrText xml:space="preserve"> ADDIN ZOTERO_ITEM CSL_CITATION {"citationID":"c76V4VR1","properties":{"formattedCitation":"\\super 6\\nosupersub{}","plainCitation":"6","noteIndex":0},"citationItems":[{"id":461,"uris":["http://zotero.org/users/433025/items/ZJUGDGBK"],"uri":["http://zotero.org/users/433025/items/ZJUGDGBK"],"itemData":{"id":461,"type":"article-journal","container-title":"Nucleic Acids Research","DOI":"10.1093/nar/gkp026","ISSN":"0305-1048, 1362-4962","issue":"6","language":"en","page":"1713-1725","source":"CrossRef","title":"Circular dichroism and conformational polymorphism of DNA","volume":"37","author":[{"family":"Kypr","given":"J."},{"family":"Kejnovska","given":"I."},{"family":"Renciuk","given":"D."},{"family":"Vorlickova","given":"M."}],"issued":{"date-parts":[["2009",1,21]]}}}],"schema":"https://github.com/citation-style-language/schema/raw/master/csl-citation.json"} </w:instrText>
      </w:r>
      <w:r w:rsidR="00AC48D7" w:rsidRPr="00C242A3">
        <w:rPr>
          <w:rFonts w:ascii="Calibri" w:hAnsi="Calibri" w:cs="Calibri"/>
          <w:color w:val="auto"/>
        </w:rPr>
        <w:fldChar w:fldCharType="separate"/>
      </w:r>
      <w:r w:rsidR="0093789A" w:rsidRPr="00C242A3">
        <w:rPr>
          <w:rFonts w:ascii="Calibri" w:hAnsi="Calibri" w:cs="Calibri"/>
          <w:color w:val="auto"/>
          <w:vertAlign w:val="superscript"/>
          <w:lang w:val="en-GB"/>
        </w:rPr>
        <w:t>6</w:t>
      </w:r>
      <w:r w:rsidR="00AC48D7" w:rsidRPr="00C242A3">
        <w:rPr>
          <w:rFonts w:ascii="Calibri" w:hAnsi="Calibri" w:cs="Calibri"/>
          <w:color w:val="auto"/>
        </w:rPr>
        <w:fldChar w:fldCharType="end"/>
      </w:r>
      <w:r w:rsidRPr="00C242A3">
        <w:rPr>
          <w:rFonts w:ascii="Calibri" w:hAnsi="Calibri" w:cs="Calibri"/>
          <w:color w:val="auto"/>
        </w:rPr>
        <w:t xml:space="preserve">. </w:t>
      </w:r>
    </w:p>
    <w:p w14:paraId="54EAFF02" w14:textId="77777777" w:rsidR="00862A7F" w:rsidRPr="00C242A3" w:rsidRDefault="00862A7F" w:rsidP="00C242A3">
      <w:pPr>
        <w:pStyle w:val="BodyBA"/>
        <w:jc w:val="both"/>
        <w:rPr>
          <w:rFonts w:ascii="Calibri" w:hAnsi="Calibri" w:cs="Calibri"/>
          <w:color w:val="auto"/>
        </w:rPr>
      </w:pPr>
    </w:p>
    <w:p w14:paraId="38CC8BC1" w14:textId="50FC8E6D" w:rsidR="006240B2" w:rsidRPr="00C242A3" w:rsidRDefault="004F513D" w:rsidP="00C242A3">
      <w:pPr>
        <w:pStyle w:val="BodyBA"/>
        <w:jc w:val="both"/>
        <w:rPr>
          <w:rStyle w:val="None"/>
          <w:rFonts w:ascii="Calibri" w:hAnsi="Calibri" w:cs="Calibri"/>
          <w:b/>
          <w:bCs/>
          <w:color w:val="auto"/>
        </w:rPr>
      </w:pPr>
      <w:r w:rsidRPr="00C242A3">
        <w:rPr>
          <w:rStyle w:val="None"/>
          <w:rFonts w:ascii="Calibri" w:hAnsi="Calibri" w:cs="Calibri"/>
          <w:b/>
          <w:bCs/>
          <w:color w:val="auto"/>
        </w:rPr>
        <w:lastRenderedPageBreak/>
        <w:t xml:space="preserve">ADAAD induces B-X transition and G-quadruplex formation in </w:t>
      </w:r>
      <w:r w:rsidR="002D342B" w:rsidRPr="00C242A3">
        <w:rPr>
          <w:rStyle w:val="None"/>
          <w:rFonts w:ascii="Calibri" w:hAnsi="Calibri" w:cs="Calibri"/>
          <w:b/>
          <w:bCs/>
          <w:color w:val="auto"/>
        </w:rPr>
        <w:t xml:space="preserve">the </w:t>
      </w:r>
      <w:r w:rsidRPr="00C242A3">
        <w:rPr>
          <w:rStyle w:val="None"/>
          <w:rFonts w:ascii="Calibri" w:hAnsi="Calibri" w:cs="Calibri"/>
          <w:b/>
          <w:bCs/>
          <w:i/>
          <w:iCs/>
          <w:color w:val="auto"/>
        </w:rPr>
        <w:t>DGCR8</w:t>
      </w:r>
      <w:r w:rsidRPr="00C242A3">
        <w:rPr>
          <w:rStyle w:val="None"/>
          <w:rFonts w:ascii="Calibri" w:hAnsi="Calibri" w:cs="Calibri"/>
          <w:b/>
          <w:bCs/>
          <w:color w:val="auto"/>
        </w:rPr>
        <w:t xml:space="preserve"> promoter </w:t>
      </w:r>
    </w:p>
    <w:p w14:paraId="1A1A4AA6" w14:textId="2B97283C" w:rsidR="006240B2" w:rsidRPr="00C242A3" w:rsidRDefault="00AC48D7" w:rsidP="00C242A3">
      <w:pPr>
        <w:pStyle w:val="BodyBA"/>
        <w:jc w:val="both"/>
        <w:rPr>
          <w:rFonts w:ascii="Calibri" w:hAnsi="Calibri" w:cs="Calibri"/>
          <w:color w:val="auto"/>
        </w:rPr>
      </w:pPr>
      <w:r w:rsidRPr="00C242A3">
        <w:rPr>
          <w:rFonts w:ascii="Calibri" w:hAnsi="Calibri" w:cs="Calibri"/>
          <w:color w:val="auto"/>
        </w:rPr>
        <w:t xml:space="preserve">The </w:t>
      </w:r>
      <w:proofErr w:type="spellStart"/>
      <w:r w:rsidRPr="00C242A3">
        <w:rPr>
          <w:rFonts w:ascii="Calibri" w:hAnsi="Calibri" w:cs="Calibri"/>
          <w:color w:val="auto"/>
        </w:rPr>
        <w:t>M</w:t>
      </w:r>
      <w:r w:rsidR="009959A1" w:rsidRPr="00C242A3">
        <w:rPr>
          <w:rFonts w:ascii="Calibri" w:hAnsi="Calibri" w:cs="Calibri"/>
          <w:color w:val="auto"/>
        </w:rPr>
        <w:t>f</w:t>
      </w:r>
      <w:r w:rsidRPr="00C242A3">
        <w:rPr>
          <w:rFonts w:ascii="Calibri" w:hAnsi="Calibri" w:cs="Calibri"/>
          <w:color w:val="auto"/>
        </w:rPr>
        <w:t>old</w:t>
      </w:r>
      <w:proofErr w:type="spellEnd"/>
      <w:r w:rsidRPr="00C242A3">
        <w:rPr>
          <w:rFonts w:ascii="Calibri" w:hAnsi="Calibri" w:cs="Calibri"/>
          <w:color w:val="auto"/>
        </w:rPr>
        <w:t xml:space="preserve"> structures of the </w:t>
      </w:r>
      <w:r w:rsidR="009959A1" w:rsidRPr="00C242A3">
        <w:rPr>
          <w:rFonts w:ascii="Calibri" w:hAnsi="Calibri" w:cs="Calibri"/>
          <w:color w:val="auto"/>
        </w:rPr>
        <w:t xml:space="preserve">forward and the reverse strands of the </w:t>
      </w:r>
      <w:r w:rsidRPr="00C242A3">
        <w:rPr>
          <w:rFonts w:ascii="Calibri" w:hAnsi="Calibri" w:cs="Calibri"/>
          <w:color w:val="auto"/>
        </w:rPr>
        <w:t xml:space="preserve">oligonucleotides used are shown in </w:t>
      </w:r>
      <w:r w:rsidRPr="00C242A3">
        <w:rPr>
          <w:rFonts w:ascii="Calibri" w:hAnsi="Calibri" w:cs="Calibri"/>
          <w:b/>
          <w:bCs/>
          <w:color w:val="auto"/>
        </w:rPr>
        <w:t>Fig</w:t>
      </w:r>
      <w:r w:rsidR="00455911" w:rsidRPr="00C242A3">
        <w:rPr>
          <w:rFonts w:ascii="Calibri" w:hAnsi="Calibri" w:cs="Calibri"/>
          <w:b/>
          <w:bCs/>
          <w:color w:val="auto"/>
        </w:rPr>
        <w:t xml:space="preserve">ure </w:t>
      </w:r>
      <w:r w:rsidRPr="00C242A3">
        <w:rPr>
          <w:rFonts w:ascii="Calibri" w:hAnsi="Calibri" w:cs="Calibri"/>
          <w:b/>
          <w:bCs/>
          <w:color w:val="auto"/>
        </w:rPr>
        <w:t>4</w:t>
      </w:r>
      <w:r w:rsidR="009959A1" w:rsidRPr="00C242A3">
        <w:rPr>
          <w:rFonts w:ascii="Calibri" w:hAnsi="Calibri" w:cs="Calibri"/>
          <w:b/>
          <w:bCs/>
          <w:color w:val="auto"/>
        </w:rPr>
        <w:t>A</w:t>
      </w:r>
      <w:r w:rsidR="00455911" w:rsidRPr="00C242A3">
        <w:rPr>
          <w:rFonts w:ascii="Calibri" w:hAnsi="Calibri" w:cs="Calibri"/>
          <w:b/>
          <w:bCs/>
          <w:color w:val="auto"/>
        </w:rPr>
        <w:t>,</w:t>
      </w:r>
      <w:r w:rsidR="009959A1" w:rsidRPr="00C242A3">
        <w:rPr>
          <w:rFonts w:ascii="Calibri" w:hAnsi="Calibri" w:cs="Calibri"/>
          <w:b/>
          <w:bCs/>
          <w:color w:val="auto"/>
        </w:rPr>
        <w:t>B</w:t>
      </w:r>
      <w:r w:rsidRPr="00C242A3">
        <w:rPr>
          <w:rFonts w:ascii="Calibri" w:hAnsi="Calibri" w:cs="Calibri"/>
          <w:color w:val="auto"/>
        </w:rPr>
        <w:t xml:space="preserve">. </w:t>
      </w:r>
      <w:r w:rsidR="00255630" w:rsidRPr="00C242A3">
        <w:rPr>
          <w:rFonts w:ascii="Calibri" w:hAnsi="Calibri" w:cs="Calibri"/>
          <w:color w:val="auto"/>
        </w:rPr>
        <w:t>A</w:t>
      </w:r>
      <w:r w:rsidR="004F513D" w:rsidRPr="00C242A3">
        <w:rPr>
          <w:rFonts w:ascii="Calibri" w:hAnsi="Calibri" w:cs="Calibri"/>
          <w:color w:val="auto"/>
        </w:rPr>
        <w:t xml:space="preserve"> positive peak at 210 nm and a broad negative peak at 260 nm </w:t>
      </w:r>
      <w:r w:rsidR="002D342B" w:rsidRPr="00C242A3">
        <w:rPr>
          <w:rFonts w:ascii="Calibri" w:hAnsi="Calibri" w:cs="Calibri"/>
          <w:color w:val="auto"/>
        </w:rPr>
        <w:t>were</w:t>
      </w:r>
      <w:r w:rsidR="004F513D" w:rsidRPr="00C242A3">
        <w:rPr>
          <w:rFonts w:ascii="Calibri" w:hAnsi="Calibri" w:cs="Calibri"/>
          <w:color w:val="auto"/>
        </w:rPr>
        <w:t xml:space="preserve"> observed</w:t>
      </w:r>
      <w:r w:rsidR="00255630" w:rsidRPr="00C242A3">
        <w:rPr>
          <w:rFonts w:ascii="Calibri" w:hAnsi="Calibri" w:cs="Calibri"/>
          <w:color w:val="auto"/>
        </w:rPr>
        <w:t xml:space="preserve"> for </w:t>
      </w:r>
      <w:r w:rsidR="00255630" w:rsidRPr="00C242A3">
        <w:rPr>
          <w:rStyle w:val="None"/>
          <w:rFonts w:ascii="Calibri" w:hAnsi="Calibri" w:cs="Calibri"/>
          <w:i/>
          <w:iCs/>
          <w:color w:val="auto"/>
        </w:rPr>
        <w:t>DGCR8</w:t>
      </w:r>
      <w:r w:rsidR="00255630" w:rsidRPr="00C242A3">
        <w:rPr>
          <w:rFonts w:ascii="Calibri" w:hAnsi="Calibri" w:cs="Calibri"/>
          <w:color w:val="auto"/>
        </w:rPr>
        <w:t xml:space="preserve"> pair 1</w:t>
      </w:r>
      <w:r w:rsidR="004F513D" w:rsidRPr="00C242A3">
        <w:rPr>
          <w:rFonts w:ascii="Calibri" w:hAnsi="Calibri" w:cs="Calibri"/>
          <w:color w:val="auto"/>
        </w:rPr>
        <w:t xml:space="preserve"> (</w:t>
      </w:r>
      <w:r w:rsidR="004F513D" w:rsidRPr="00C242A3">
        <w:rPr>
          <w:rFonts w:ascii="Calibri" w:hAnsi="Calibri" w:cs="Calibri"/>
          <w:b/>
          <w:bCs/>
          <w:color w:val="auto"/>
        </w:rPr>
        <w:t>Fig</w:t>
      </w:r>
      <w:r w:rsidR="00255630" w:rsidRPr="00C242A3">
        <w:rPr>
          <w:rFonts w:ascii="Calibri" w:hAnsi="Calibri" w:cs="Calibri"/>
          <w:b/>
          <w:bCs/>
          <w:color w:val="auto"/>
        </w:rPr>
        <w:t>ure</w:t>
      </w:r>
      <w:r w:rsidR="004F513D" w:rsidRPr="00C242A3">
        <w:rPr>
          <w:rFonts w:ascii="Calibri" w:hAnsi="Calibri" w:cs="Calibri"/>
          <w:b/>
          <w:bCs/>
          <w:color w:val="auto"/>
        </w:rPr>
        <w:t xml:space="preserve"> 4</w:t>
      </w:r>
      <w:r w:rsidR="009959A1" w:rsidRPr="00C242A3">
        <w:rPr>
          <w:rFonts w:ascii="Calibri" w:hAnsi="Calibri" w:cs="Calibri"/>
          <w:b/>
          <w:bCs/>
          <w:color w:val="auto"/>
        </w:rPr>
        <w:t>C</w:t>
      </w:r>
      <w:r w:rsidR="004F513D" w:rsidRPr="00C242A3">
        <w:rPr>
          <w:rFonts w:ascii="Calibri" w:hAnsi="Calibri" w:cs="Calibri"/>
          <w:color w:val="auto"/>
        </w:rPr>
        <w:t>). This spectrum is characteristic of B-X transition</w:t>
      </w:r>
      <w:r w:rsidR="009959A1" w:rsidRPr="00C242A3">
        <w:rPr>
          <w:rFonts w:ascii="Calibri" w:hAnsi="Calibri" w:cs="Calibri"/>
          <w:color w:val="auto"/>
        </w:rPr>
        <w:fldChar w:fldCharType="begin"/>
      </w:r>
      <w:r w:rsidR="0093789A" w:rsidRPr="00C242A3">
        <w:rPr>
          <w:rFonts w:ascii="Calibri" w:hAnsi="Calibri" w:cs="Calibri"/>
          <w:color w:val="auto"/>
        </w:rPr>
        <w:instrText xml:space="preserve"> ADDIN ZOTERO_ITEM CSL_CITATION {"citationID":"isfOikDQ","properties":{"formattedCitation":"\\super 6\\nosupersub{}","plainCitation":"6","noteIndex":0},"citationItems":[{"id":461,"uris":["http://zotero.org/users/433025/items/ZJUGDGBK"],"uri":["http://zotero.org/users/433025/items/ZJUGDGBK"],"itemData":{"id":461,"type":"article-journal","container-title":"Nucleic Acids Research","DOI":"10.1093/nar/gkp026","ISSN":"0305-1048, 1362-4962","issue":"6","language":"en","page":"1713-1725","source":"CrossRef","title":"Circular dichroism and conformational polymorphism of DNA","volume":"37","author":[{"family":"Kypr","given":"J."},{"family":"Kejnovska","given":"I."},{"family":"Renciuk","given":"D."},{"family":"Vorlickova","given":"M."}],"issued":{"date-parts":[["2009",1,21]]}}}],"schema":"https://github.com/citation-style-language/schema/raw/master/csl-citation.json"} </w:instrText>
      </w:r>
      <w:r w:rsidR="009959A1" w:rsidRPr="00C242A3">
        <w:rPr>
          <w:rFonts w:ascii="Calibri" w:hAnsi="Calibri" w:cs="Calibri"/>
          <w:color w:val="auto"/>
        </w:rPr>
        <w:fldChar w:fldCharType="separate"/>
      </w:r>
      <w:r w:rsidR="0093789A" w:rsidRPr="00C242A3">
        <w:rPr>
          <w:rFonts w:ascii="Calibri" w:hAnsi="Calibri" w:cs="Calibri"/>
          <w:color w:val="auto"/>
          <w:vertAlign w:val="superscript"/>
          <w:lang w:val="en-GB"/>
        </w:rPr>
        <w:t>6</w:t>
      </w:r>
      <w:r w:rsidR="009959A1" w:rsidRPr="00C242A3">
        <w:rPr>
          <w:rFonts w:ascii="Calibri" w:hAnsi="Calibri" w:cs="Calibri"/>
          <w:color w:val="auto"/>
        </w:rPr>
        <w:fldChar w:fldCharType="end"/>
      </w:r>
      <w:r w:rsidR="004F513D" w:rsidRPr="00C242A3">
        <w:rPr>
          <w:rFonts w:ascii="Calibri" w:hAnsi="Calibri" w:cs="Calibri"/>
          <w:color w:val="auto"/>
        </w:rPr>
        <w:t xml:space="preserve">. </w:t>
      </w:r>
      <w:r w:rsidR="00A85A4E" w:rsidRPr="00C242A3">
        <w:rPr>
          <w:rFonts w:ascii="Calibri" w:hAnsi="Calibri" w:cs="Calibri"/>
          <w:color w:val="auto"/>
        </w:rPr>
        <w:t xml:space="preserve">The </w:t>
      </w:r>
      <w:proofErr w:type="spellStart"/>
      <w:r w:rsidR="00A85A4E" w:rsidRPr="00C242A3">
        <w:rPr>
          <w:rFonts w:ascii="Calibri" w:hAnsi="Calibri" w:cs="Calibri"/>
          <w:color w:val="auto"/>
        </w:rPr>
        <w:t>Mfold</w:t>
      </w:r>
      <w:proofErr w:type="spellEnd"/>
      <w:r w:rsidR="00A85A4E" w:rsidRPr="00C242A3">
        <w:rPr>
          <w:rFonts w:ascii="Calibri" w:hAnsi="Calibri" w:cs="Calibri"/>
          <w:color w:val="auto"/>
        </w:rPr>
        <w:t xml:space="preserve"> structures of the forward and the reverse strands of the oligonucleotides used are shown in </w:t>
      </w:r>
      <w:r w:rsidR="00A85A4E" w:rsidRPr="00C242A3">
        <w:rPr>
          <w:rFonts w:ascii="Calibri" w:hAnsi="Calibri" w:cs="Calibri"/>
          <w:b/>
          <w:bCs/>
          <w:color w:val="auto"/>
        </w:rPr>
        <w:t>Fig</w:t>
      </w:r>
      <w:r w:rsidR="00255630" w:rsidRPr="00C242A3">
        <w:rPr>
          <w:rFonts w:ascii="Calibri" w:hAnsi="Calibri" w:cs="Calibri"/>
          <w:b/>
          <w:bCs/>
          <w:color w:val="auto"/>
        </w:rPr>
        <w:t xml:space="preserve">ure </w:t>
      </w:r>
      <w:r w:rsidR="00A85A4E" w:rsidRPr="00C242A3">
        <w:rPr>
          <w:rFonts w:ascii="Calibri" w:hAnsi="Calibri" w:cs="Calibri"/>
          <w:b/>
          <w:bCs/>
          <w:color w:val="auto"/>
        </w:rPr>
        <w:t>4D</w:t>
      </w:r>
      <w:r w:rsidR="00255630" w:rsidRPr="00C242A3">
        <w:rPr>
          <w:rFonts w:ascii="Calibri" w:hAnsi="Calibri" w:cs="Calibri"/>
          <w:b/>
          <w:bCs/>
          <w:color w:val="auto"/>
        </w:rPr>
        <w:t>,</w:t>
      </w:r>
      <w:r w:rsidR="00A85A4E" w:rsidRPr="00C242A3">
        <w:rPr>
          <w:rFonts w:ascii="Calibri" w:hAnsi="Calibri" w:cs="Calibri"/>
          <w:b/>
          <w:bCs/>
          <w:color w:val="auto"/>
        </w:rPr>
        <w:t>E</w:t>
      </w:r>
      <w:r w:rsidR="00A85A4E" w:rsidRPr="00C242A3">
        <w:rPr>
          <w:rFonts w:ascii="Calibri" w:hAnsi="Calibri" w:cs="Calibri"/>
          <w:color w:val="auto"/>
        </w:rPr>
        <w:t xml:space="preserve">. </w:t>
      </w:r>
      <w:r w:rsidR="004F513D" w:rsidRPr="00C242A3">
        <w:rPr>
          <w:rFonts w:ascii="Calibri" w:hAnsi="Calibri" w:cs="Calibri"/>
          <w:color w:val="auto"/>
        </w:rPr>
        <w:t xml:space="preserve">The CD spectra of </w:t>
      </w:r>
      <w:r w:rsidR="004F513D" w:rsidRPr="00C242A3">
        <w:rPr>
          <w:rStyle w:val="None"/>
          <w:rFonts w:ascii="Calibri" w:hAnsi="Calibri" w:cs="Calibri"/>
          <w:i/>
          <w:iCs/>
          <w:color w:val="auto"/>
        </w:rPr>
        <w:t xml:space="preserve">DGCR8 </w:t>
      </w:r>
      <w:r w:rsidR="004F513D" w:rsidRPr="00C242A3">
        <w:rPr>
          <w:rFonts w:ascii="Calibri" w:hAnsi="Calibri" w:cs="Calibri"/>
          <w:color w:val="auto"/>
        </w:rPr>
        <w:t>pair 7 showed a strong positive peak at 210 and 270 nm and a negative peak at 250 nm (</w:t>
      </w:r>
      <w:r w:rsidR="004F513D" w:rsidRPr="00C242A3">
        <w:rPr>
          <w:rFonts w:ascii="Calibri" w:hAnsi="Calibri" w:cs="Calibri"/>
          <w:b/>
          <w:bCs/>
          <w:color w:val="auto"/>
        </w:rPr>
        <w:t>Fig</w:t>
      </w:r>
      <w:r w:rsidR="00255630" w:rsidRPr="00C242A3">
        <w:rPr>
          <w:rFonts w:ascii="Calibri" w:hAnsi="Calibri" w:cs="Calibri"/>
          <w:b/>
          <w:bCs/>
          <w:color w:val="auto"/>
        </w:rPr>
        <w:t xml:space="preserve">ure </w:t>
      </w:r>
      <w:r w:rsidR="004F513D" w:rsidRPr="00C242A3">
        <w:rPr>
          <w:rFonts w:ascii="Calibri" w:hAnsi="Calibri" w:cs="Calibri"/>
          <w:b/>
          <w:bCs/>
          <w:color w:val="auto"/>
        </w:rPr>
        <w:t>4</w:t>
      </w:r>
      <w:r w:rsidR="00304732" w:rsidRPr="00C242A3">
        <w:rPr>
          <w:rFonts w:ascii="Calibri" w:hAnsi="Calibri" w:cs="Calibri"/>
          <w:b/>
          <w:bCs/>
          <w:color w:val="auto"/>
        </w:rPr>
        <w:t>F</w:t>
      </w:r>
      <w:r w:rsidR="004F513D" w:rsidRPr="00C242A3">
        <w:rPr>
          <w:rFonts w:ascii="Calibri" w:hAnsi="Calibri" w:cs="Calibri"/>
          <w:color w:val="auto"/>
        </w:rPr>
        <w:t>). This spectrum is characteristic of parallel G-quadruplex DNA structures</w:t>
      </w:r>
      <w:r w:rsidR="009959A1" w:rsidRPr="00C242A3">
        <w:rPr>
          <w:rFonts w:ascii="Calibri" w:hAnsi="Calibri" w:cs="Calibri"/>
          <w:color w:val="auto"/>
        </w:rPr>
        <w:fldChar w:fldCharType="begin"/>
      </w:r>
      <w:r w:rsidR="0093789A" w:rsidRPr="00C242A3">
        <w:rPr>
          <w:rFonts w:ascii="Calibri" w:hAnsi="Calibri" w:cs="Calibri"/>
          <w:color w:val="auto"/>
        </w:rPr>
        <w:instrText xml:space="preserve"> ADDIN ZOTERO_ITEM CSL_CITATION {"citationID":"SuTkTeoo","properties":{"formattedCitation":"\\super 6\\nosupersub{}","plainCitation":"6","noteIndex":0},"citationItems":[{"id":461,"uris":["http://zotero.org/users/433025/items/ZJUGDGBK"],"uri":["http://zotero.org/users/433025/items/ZJUGDGBK"],"itemData":{"id":461,"type":"article-journal","container-title":"Nucleic Acids Research","DOI":"10.1093/nar/gkp026","ISSN":"0305-1048, 1362-4962","issue":"6","language":"en","page":"1713-1725","source":"CrossRef","title":"Circular dichroism and conformational polymorphism of DNA","volume":"37","author":[{"family":"Kypr","given":"J."},{"family":"Kejnovska","given":"I."},{"family":"Renciuk","given":"D."},{"family":"Vorlickova","given":"M."}],"issued":{"date-parts":[["2009",1,21]]}}}],"schema":"https://github.com/citation-style-language/schema/raw/master/csl-citation.json"} </w:instrText>
      </w:r>
      <w:r w:rsidR="009959A1" w:rsidRPr="00C242A3">
        <w:rPr>
          <w:rFonts w:ascii="Calibri" w:hAnsi="Calibri" w:cs="Calibri"/>
          <w:color w:val="auto"/>
        </w:rPr>
        <w:fldChar w:fldCharType="separate"/>
      </w:r>
      <w:r w:rsidR="0093789A" w:rsidRPr="00C242A3">
        <w:rPr>
          <w:rFonts w:ascii="Calibri" w:hAnsi="Calibri" w:cs="Calibri"/>
          <w:color w:val="auto"/>
          <w:vertAlign w:val="superscript"/>
          <w:lang w:val="en-GB"/>
        </w:rPr>
        <w:t>6</w:t>
      </w:r>
      <w:r w:rsidR="009959A1" w:rsidRPr="00C242A3">
        <w:rPr>
          <w:rFonts w:ascii="Calibri" w:hAnsi="Calibri" w:cs="Calibri"/>
          <w:color w:val="auto"/>
        </w:rPr>
        <w:fldChar w:fldCharType="end"/>
      </w:r>
      <w:r w:rsidR="004F513D" w:rsidRPr="00C242A3">
        <w:rPr>
          <w:rFonts w:ascii="Calibri" w:hAnsi="Calibri" w:cs="Calibri"/>
          <w:color w:val="auto"/>
        </w:rPr>
        <w:t xml:space="preserve">. </w:t>
      </w:r>
    </w:p>
    <w:p w14:paraId="3A96A2D0" w14:textId="77777777" w:rsidR="00A82D46" w:rsidRPr="00C242A3" w:rsidRDefault="00A82D46" w:rsidP="00C242A3">
      <w:pPr>
        <w:pStyle w:val="BodyBA"/>
        <w:jc w:val="both"/>
        <w:rPr>
          <w:rFonts w:ascii="Calibri" w:hAnsi="Calibri" w:cs="Calibri"/>
          <w:color w:val="auto"/>
        </w:rPr>
      </w:pPr>
    </w:p>
    <w:p w14:paraId="7DAE8C7B" w14:textId="77777777" w:rsidR="006240B2" w:rsidRPr="00C242A3" w:rsidRDefault="004F513D" w:rsidP="00C242A3">
      <w:pPr>
        <w:pStyle w:val="BodyBA"/>
        <w:jc w:val="both"/>
        <w:rPr>
          <w:rStyle w:val="None"/>
          <w:rFonts w:ascii="Calibri" w:hAnsi="Calibri" w:cs="Calibri"/>
          <w:b/>
          <w:bCs/>
          <w:color w:val="auto"/>
        </w:rPr>
      </w:pPr>
      <w:r w:rsidRPr="00C242A3">
        <w:rPr>
          <w:rStyle w:val="None"/>
          <w:rFonts w:ascii="Calibri" w:hAnsi="Calibri" w:cs="Calibri"/>
          <w:b/>
          <w:bCs/>
          <w:color w:val="auto"/>
        </w:rPr>
        <w:t xml:space="preserve">ADAAD induces A-X transition in </w:t>
      </w:r>
      <w:r w:rsidRPr="00C242A3">
        <w:rPr>
          <w:rStyle w:val="None"/>
          <w:rFonts w:ascii="Calibri" w:hAnsi="Calibri" w:cs="Calibri"/>
          <w:b/>
          <w:bCs/>
          <w:i/>
          <w:iCs/>
          <w:color w:val="auto"/>
        </w:rPr>
        <w:t>DICER</w:t>
      </w:r>
      <w:r w:rsidRPr="00C242A3">
        <w:rPr>
          <w:rStyle w:val="None"/>
          <w:rFonts w:ascii="Calibri" w:hAnsi="Calibri" w:cs="Calibri"/>
          <w:b/>
          <w:bCs/>
          <w:color w:val="auto"/>
        </w:rPr>
        <w:t xml:space="preserve"> promoter </w:t>
      </w:r>
    </w:p>
    <w:p w14:paraId="4759CC8D" w14:textId="3D77B5BB" w:rsidR="00786C9C" w:rsidRPr="00C242A3" w:rsidRDefault="009959A1" w:rsidP="00C242A3">
      <w:pPr>
        <w:pStyle w:val="BodyBA"/>
        <w:jc w:val="both"/>
        <w:rPr>
          <w:rFonts w:ascii="Calibri" w:hAnsi="Calibri" w:cs="Calibri"/>
          <w:color w:val="auto"/>
        </w:rPr>
      </w:pPr>
      <w:r w:rsidRPr="00C242A3">
        <w:rPr>
          <w:rFonts w:ascii="Calibri" w:hAnsi="Calibri" w:cs="Calibri"/>
          <w:color w:val="auto"/>
        </w:rPr>
        <w:t xml:space="preserve">The </w:t>
      </w:r>
      <w:proofErr w:type="spellStart"/>
      <w:r w:rsidRPr="00C242A3">
        <w:rPr>
          <w:rFonts w:ascii="Calibri" w:hAnsi="Calibri" w:cs="Calibri"/>
          <w:color w:val="auto"/>
        </w:rPr>
        <w:t>Mfold</w:t>
      </w:r>
      <w:proofErr w:type="spellEnd"/>
      <w:r w:rsidRPr="00C242A3">
        <w:rPr>
          <w:rFonts w:ascii="Calibri" w:hAnsi="Calibri" w:cs="Calibri"/>
          <w:color w:val="auto"/>
        </w:rPr>
        <w:t xml:space="preserve"> structures of the forward and reverse oligonucleotides are shown in </w:t>
      </w:r>
      <w:r w:rsidRPr="00C242A3">
        <w:rPr>
          <w:rFonts w:ascii="Calibri" w:hAnsi="Calibri" w:cs="Calibri"/>
          <w:b/>
          <w:bCs/>
          <w:color w:val="auto"/>
        </w:rPr>
        <w:t>Fig</w:t>
      </w:r>
      <w:r w:rsidR="007A4397" w:rsidRPr="00C242A3">
        <w:rPr>
          <w:rFonts w:ascii="Calibri" w:hAnsi="Calibri" w:cs="Calibri"/>
          <w:b/>
          <w:bCs/>
          <w:color w:val="auto"/>
        </w:rPr>
        <w:t xml:space="preserve">ure </w:t>
      </w:r>
      <w:r w:rsidRPr="00C242A3">
        <w:rPr>
          <w:rFonts w:ascii="Calibri" w:hAnsi="Calibri" w:cs="Calibri"/>
          <w:b/>
          <w:bCs/>
          <w:color w:val="auto"/>
        </w:rPr>
        <w:t>5A</w:t>
      </w:r>
      <w:r w:rsidR="007A4397" w:rsidRPr="00C242A3">
        <w:rPr>
          <w:rFonts w:ascii="Calibri" w:hAnsi="Calibri" w:cs="Calibri"/>
          <w:b/>
          <w:bCs/>
          <w:color w:val="auto"/>
        </w:rPr>
        <w:t>,</w:t>
      </w:r>
      <w:r w:rsidRPr="00C242A3">
        <w:rPr>
          <w:rFonts w:ascii="Calibri" w:hAnsi="Calibri" w:cs="Calibri"/>
          <w:b/>
          <w:bCs/>
          <w:color w:val="auto"/>
        </w:rPr>
        <w:t>B</w:t>
      </w:r>
      <w:r w:rsidRPr="00C242A3">
        <w:rPr>
          <w:rFonts w:ascii="Calibri" w:hAnsi="Calibri" w:cs="Calibri"/>
          <w:color w:val="auto"/>
        </w:rPr>
        <w:t xml:space="preserve">. </w:t>
      </w:r>
      <w:r w:rsidR="007A4397" w:rsidRPr="00C242A3">
        <w:rPr>
          <w:rFonts w:ascii="Calibri" w:hAnsi="Calibri" w:cs="Calibri"/>
          <w:color w:val="auto"/>
        </w:rPr>
        <w:t>A</w:t>
      </w:r>
      <w:r w:rsidR="004F513D" w:rsidRPr="00C242A3">
        <w:rPr>
          <w:rFonts w:ascii="Calibri" w:hAnsi="Calibri" w:cs="Calibri"/>
          <w:color w:val="auto"/>
        </w:rPr>
        <w:t xml:space="preserve"> positive peak at 210 nm and two negative peaks</w:t>
      </w:r>
      <w:r w:rsidR="00745C68" w:rsidRPr="00C242A3">
        <w:rPr>
          <w:rFonts w:ascii="Calibri" w:hAnsi="Calibri" w:cs="Calibri"/>
          <w:color w:val="auto"/>
        </w:rPr>
        <w:t>—</w:t>
      </w:r>
      <w:r w:rsidR="004F513D" w:rsidRPr="00C242A3">
        <w:rPr>
          <w:rFonts w:ascii="Calibri" w:hAnsi="Calibri" w:cs="Calibri"/>
          <w:color w:val="auto"/>
        </w:rPr>
        <w:t xml:space="preserve">one at 230 nm </w:t>
      </w:r>
      <w:r w:rsidR="002D342B" w:rsidRPr="00C242A3">
        <w:rPr>
          <w:rFonts w:ascii="Calibri" w:hAnsi="Calibri" w:cs="Calibri"/>
          <w:color w:val="auto"/>
        </w:rPr>
        <w:t>and the other</w:t>
      </w:r>
      <w:r w:rsidR="004F513D" w:rsidRPr="00C242A3">
        <w:rPr>
          <w:rFonts w:ascii="Calibri" w:hAnsi="Calibri" w:cs="Calibri"/>
          <w:color w:val="auto"/>
        </w:rPr>
        <w:t xml:space="preserve"> at 260 nm peak</w:t>
      </w:r>
      <w:r w:rsidR="00745C68" w:rsidRPr="00C242A3">
        <w:rPr>
          <w:rFonts w:ascii="Calibri" w:hAnsi="Calibri" w:cs="Calibri"/>
          <w:color w:val="auto"/>
        </w:rPr>
        <w:t>—</w:t>
      </w:r>
      <w:r w:rsidR="004F513D" w:rsidRPr="00C242A3">
        <w:rPr>
          <w:rFonts w:ascii="Calibri" w:hAnsi="Calibri" w:cs="Calibri"/>
          <w:color w:val="auto"/>
        </w:rPr>
        <w:t xml:space="preserve">were observed </w:t>
      </w:r>
      <w:r w:rsidR="00745C68" w:rsidRPr="00C242A3">
        <w:rPr>
          <w:rFonts w:ascii="Calibri" w:hAnsi="Calibri" w:cs="Calibri"/>
          <w:color w:val="auto"/>
        </w:rPr>
        <w:t>for the</w:t>
      </w:r>
      <w:r w:rsidR="00745C68" w:rsidRPr="00C242A3">
        <w:rPr>
          <w:rStyle w:val="None"/>
          <w:rFonts w:ascii="Calibri" w:hAnsi="Calibri" w:cs="Calibri"/>
          <w:i/>
          <w:iCs/>
          <w:color w:val="auto"/>
        </w:rPr>
        <w:t xml:space="preserve"> DICER</w:t>
      </w:r>
      <w:r w:rsidR="00745C68" w:rsidRPr="00C242A3">
        <w:rPr>
          <w:rFonts w:ascii="Calibri" w:hAnsi="Calibri" w:cs="Calibri"/>
          <w:color w:val="auto"/>
        </w:rPr>
        <w:t xml:space="preserve"> pair 1 </w:t>
      </w:r>
      <w:r w:rsidR="004F513D" w:rsidRPr="00C242A3">
        <w:rPr>
          <w:rFonts w:ascii="Calibri" w:hAnsi="Calibri" w:cs="Calibri"/>
          <w:color w:val="auto"/>
        </w:rPr>
        <w:t>(</w:t>
      </w:r>
      <w:r w:rsidR="004F513D" w:rsidRPr="00C242A3">
        <w:rPr>
          <w:rFonts w:ascii="Calibri" w:hAnsi="Calibri" w:cs="Calibri"/>
          <w:b/>
          <w:bCs/>
          <w:color w:val="auto"/>
        </w:rPr>
        <w:t>Fig</w:t>
      </w:r>
      <w:r w:rsidR="00745C68" w:rsidRPr="00C242A3">
        <w:rPr>
          <w:rFonts w:ascii="Calibri" w:hAnsi="Calibri" w:cs="Calibri"/>
          <w:b/>
          <w:bCs/>
          <w:color w:val="auto"/>
        </w:rPr>
        <w:t>ure</w:t>
      </w:r>
      <w:r w:rsidR="004F513D" w:rsidRPr="00C242A3">
        <w:rPr>
          <w:rFonts w:ascii="Calibri" w:hAnsi="Calibri" w:cs="Calibri"/>
          <w:b/>
          <w:bCs/>
          <w:color w:val="auto"/>
        </w:rPr>
        <w:t xml:space="preserve"> </w:t>
      </w:r>
      <w:r w:rsidRPr="00C242A3">
        <w:rPr>
          <w:rFonts w:ascii="Calibri" w:hAnsi="Calibri" w:cs="Calibri"/>
          <w:b/>
          <w:bCs/>
          <w:color w:val="auto"/>
        </w:rPr>
        <w:t>5C</w:t>
      </w:r>
      <w:r w:rsidR="004F513D" w:rsidRPr="00C242A3">
        <w:rPr>
          <w:rFonts w:ascii="Calibri" w:hAnsi="Calibri" w:cs="Calibri"/>
          <w:color w:val="auto"/>
        </w:rPr>
        <w:t>). These peaks are characteristic of A-X DNA transition</w:t>
      </w:r>
      <w:r w:rsidR="00514001" w:rsidRPr="00C242A3">
        <w:rPr>
          <w:rFonts w:ascii="Calibri" w:hAnsi="Calibri" w:cs="Calibri"/>
          <w:color w:val="auto"/>
        </w:rPr>
        <w:fldChar w:fldCharType="begin"/>
      </w:r>
      <w:r w:rsidR="00514001" w:rsidRPr="00C242A3">
        <w:rPr>
          <w:rFonts w:ascii="Calibri" w:hAnsi="Calibri" w:cs="Calibri"/>
          <w:color w:val="auto"/>
        </w:rPr>
        <w:instrText xml:space="preserve"> ADDIN ZOTERO_ITEM CSL_CITATION {"citationID":"Iehjz74F","properties":{"formattedCitation":"\\super 6, 9\\nosupersub{}","plainCitation":"6, 9","noteIndex":0},"citationItems":[{"id":461,"uris":["http://zotero.org/users/433025/items/ZJUGDGBK"],"uri":["http://zotero.org/users/433025/items/ZJUGDGBK"],"itemData":{"id":461,"type":"article-journal","container-title":"Nucleic Acids Research","DOI":"10.1093/nar/gkp026","ISSN":"0305-1048, 1362-4962","issue":"6","language":"en","page":"1713-1725","source":"CrossRef","title":"Circular dichroism and conformational polymorphism of DNA","volume":"37","author":[{"family":"Kypr","given":"J."},{"family":"Kejnovska","given":"I."},{"family":"Renciuk","given":"D."},{"family":"Vorlickova","given":"M."}],"issued":{"date-parts":[["2009",1,21]]}}},{"id":2077,"uris":["http://zotero.org/users/433025/items/DN3LJUE8"],"uri":["http://zotero.org/users/433025/items/DN3LJUE8"],"itemData":{"id":2077,"type":"article-journal","abstract":"X-form is an unusual double helix of DNA adopted by poly(dA-dT) or (dT-dA)4 at high concentrations of CsF. On the other hand, poly(dA), poly(dT), (dA-dT)4 and most other DNAs do not adopt this conformer. Here we demonstrate that the X-form is strongly destabilized by GC pairs or even minute perturbations of the alternating pyrimidinepurine sequence. For example, the 30-mer d(TATAAT)5, containing five tandem repeats of the Pribnow box, fails to isomerize into the X-form. After (dT-dA)4, the 16-mer (dT-dA)8 is shown to be the second most predisposed oligodeoxynucleotide in the (dT-dA)n series to isomerize into the X-form while the duplex lengths corresponding to n = 3,5,6,7,9,12 and 20 make the X-form unstable even in the strictly alternating (dT-dA)n sequence. Consequently, the (dT-dA)n duplex length is also a crucial factor of the X-form stability on the oligodeoxynucleotide level. We discuss a possibility that the X-form is a solution counterpart of the D-form adopted in dehydrated poly(dA-dT) fibers because properties of these two conformers are remarkably similar in many respects.","container-title":"Journal of Biomolecular Structure &amp; Dynamics","DOI":"10.1080/07391102.1996.10508914","ISSN":"0739-1102","issue":"6","journalAbbreviation":"J Biomol Struct Dyn","language":"eng","note":"PMID: 8832382","page":"999-1006","source":"PubMed","title":"The unusual X-form DNA in oligodeoxynucleotides: dependence of stability on the base sequence and length","title-short":"The unusual X-form DNA in oligodeoxynucleotides","volume":"13","author":[{"family":"Kypr","given":"J."},{"family":"Chládková","given":"J."},{"family":"Arnold","given":"L."},{"family":"Sági","given":"J."},{"family":"Szemzö","given":"A."},{"family":"Vorlícková","given":"M."}],"issued":{"date-parts":[["1996",6]]}}}],"schema":"https://github.com/citation-style-language/schema/raw/master/csl-citation.json"} </w:instrText>
      </w:r>
      <w:r w:rsidR="00514001" w:rsidRPr="00C242A3">
        <w:rPr>
          <w:rFonts w:ascii="Calibri" w:hAnsi="Calibri" w:cs="Calibri"/>
          <w:color w:val="auto"/>
        </w:rPr>
        <w:fldChar w:fldCharType="separate"/>
      </w:r>
      <w:r w:rsidR="00514001" w:rsidRPr="00C242A3">
        <w:rPr>
          <w:rFonts w:ascii="Calibri" w:hAnsi="Calibri" w:cs="Calibri"/>
          <w:color w:val="auto"/>
          <w:vertAlign w:val="superscript"/>
          <w:lang w:val="en-GB"/>
        </w:rPr>
        <w:t>6,9</w:t>
      </w:r>
      <w:r w:rsidR="00514001" w:rsidRPr="00C242A3">
        <w:rPr>
          <w:rFonts w:ascii="Calibri" w:hAnsi="Calibri" w:cs="Calibri"/>
          <w:color w:val="auto"/>
        </w:rPr>
        <w:fldChar w:fldCharType="end"/>
      </w:r>
      <w:r w:rsidR="004F513D" w:rsidRPr="00C242A3">
        <w:rPr>
          <w:rFonts w:ascii="Calibri" w:hAnsi="Calibri" w:cs="Calibri"/>
          <w:color w:val="auto"/>
        </w:rPr>
        <w:t>. All the CD spectra peaks a</w:t>
      </w:r>
      <w:r w:rsidR="00954B1A">
        <w:rPr>
          <w:rFonts w:ascii="Calibri" w:hAnsi="Calibri" w:cs="Calibri"/>
          <w:color w:val="auto"/>
        </w:rPr>
        <w:t>nd</w:t>
      </w:r>
      <w:r w:rsidR="004F513D" w:rsidRPr="00C242A3">
        <w:rPr>
          <w:rFonts w:ascii="Calibri" w:hAnsi="Calibri" w:cs="Calibri"/>
          <w:color w:val="auto"/>
        </w:rPr>
        <w:t xml:space="preserve"> the forms of DNA having specific roles in the transcription process have been </w:t>
      </w:r>
      <w:r w:rsidRPr="00C242A3">
        <w:rPr>
          <w:rFonts w:ascii="Calibri" w:hAnsi="Calibri" w:cs="Calibri"/>
          <w:color w:val="auto"/>
        </w:rPr>
        <w:t>summarized</w:t>
      </w:r>
      <w:r w:rsidR="004F513D" w:rsidRPr="00C242A3">
        <w:rPr>
          <w:rFonts w:ascii="Calibri" w:hAnsi="Calibri" w:cs="Calibri"/>
          <w:color w:val="auto"/>
        </w:rPr>
        <w:t xml:space="preserve"> in </w:t>
      </w:r>
      <w:r w:rsidR="004F513D" w:rsidRPr="00C242A3">
        <w:rPr>
          <w:rFonts w:ascii="Calibri" w:hAnsi="Calibri" w:cs="Calibri"/>
          <w:b/>
          <w:bCs/>
          <w:color w:val="auto"/>
        </w:rPr>
        <w:t xml:space="preserve">Table </w:t>
      </w:r>
      <w:r w:rsidR="00C54E63">
        <w:rPr>
          <w:rFonts w:ascii="Calibri" w:hAnsi="Calibri" w:cs="Calibri"/>
          <w:b/>
          <w:bCs/>
          <w:color w:val="auto"/>
        </w:rPr>
        <w:t>3</w:t>
      </w:r>
      <w:r w:rsidR="004F513D" w:rsidRPr="00C242A3">
        <w:rPr>
          <w:rFonts w:ascii="Calibri" w:hAnsi="Calibri" w:cs="Calibri"/>
          <w:color w:val="auto"/>
        </w:rPr>
        <w:t>.</w:t>
      </w:r>
    </w:p>
    <w:p w14:paraId="3313B62A" w14:textId="77777777" w:rsidR="00EF589D" w:rsidRPr="00C242A3" w:rsidRDefault="00EF589D" w:rsidP="00C242A3">
      <w:pPr>
        <w:jc w:val="both"/>
        <w:rPr>
          <w:rFonts w:ascii="Calibri" w:hAnsi="Calibri" w:cs="Calibri"/>
          <w:u w:color="000000"/>
          <w:lang w:eastAsia="en-GB"/>
          <w14:textOutline w14:w="12700" w14:cap="flat" w14:cmpd="sng" w14:algn="ctr">
            <w14:noFill/>
            <w14:prstDash w14:val="solid"/>
            <w14:miter w14:lim="400000"/>
          </w14:textOutline>
        </w:rPr>
      </w:pPr>
    </w:p>
    <w:p w14:paraId="0558E95B" w14:textId="4A75EA96" w:rsidR="00786C9C" w:rsidRPr="00C242A3" w:rsidRDefault="00786C9C" w:rsidP="00C242A3">
      <w:pPr>
        <w:jc w:val="both"/>
        <w:rPr>
          <w:rStyle w:val="None"/>
          <w:rFonts w:ascii="Calibri" w:hAnsi="Calibri" w:cs="Calibri"/>
          <w:b/>
          <w:bCs/>
        </w:rPr>
      </w:pPr>
      <w:r w:rsidRPr="00C242A3">
        <w:rPr>
          <w:rStyle w:val="None"/>
          <w:rFonts w:ascii="Calibri" w:hAnsi="Calibri" w:cs="Calibri"/>
          <w:b/>
          <w:bCs/>
        </w:rPr>
        <w:t>F</w:t>
      </w:r>
      <w:r w:rsidR="0002473B" w:rsidRPr="00C242A3">
        <w:rPr>
          <w:rStyle w:val="None"/>
          <w:rFonts w:ascii="Calibri" w:hAnsi="Calibri" w:cs="Calibri"/>
          <w:b/>
          <w:bCs/>
        </w:rPr>
        <w:t>IGURE AND TABLE LEGENDS:</w:t>
      </w:r>
    </w:p>
    <w:p w14:paraId="0A5607ED" w14:textId="1F16FC4D" w:rsidR="00786C9C" w:rsidRPr="00C242A3" w:rsidRDefault="00786C9C" w:rsidP="00C242A3">
      <w:pPr>
        <w:pStyle w:val="BodyC"/>
        <w:jc w:val="both"/>
        <w:rPr>
          <w:rStyle w:val="None"/>
          <w:rFonts w:ascii="Calibri" w:hAnsi="Calibri" w:cs="Calibri"/>
          <w:color w:val="auto"/>
        </w:rPr>
      </w:pPr>
      <w:r w:rsidRPr="00C242A3">
        <w:rPr>
          <w:rStyle w:val="None"/>
          <w:rFonts w:ascii="Calibri" w:hAnsi="Calibri" w:cs="Calibri"/>
          <w:b/>
          <w:bCs/>
          <w:color w:val="auto"/>
        </w:rPr>
        <w:t>Figure 1</w:t>
      </w:r>
      <w:r w:rsidR="002038D0" w:rsidRPr="00C242A3">
        <w:rPr>
          <w:rStyle w:val="None"/>
          <w:rFonts w:ascii="Calibri" w:hAnsi="Calibri" w:cs="Calibri"/>
          <w:b/>
          <w:bCs/>
          <w:color w:val="auto"/>
        </w:rPr>
        <w:t xml:space="preserve">: </w:t>
      </w:r>
      <w:r w:rsidRPr="00C242A3">
        <w:rPr>
          <w:rStyle w:val="None"/>
          <w:rFonts w:ascii="Calibri" w:hAnsi="Calibri" w:cs="Calibri"/>
          <w:b/>
          <w:bCs/>
          <w:color w:val="auto"/>
        </w:rPr>
        <w:t>ADAAD alters the conformation of G</w:t>
      </w:r>
      <w:r w:rsidRPr="00C242A3">
        <w:rPr>
          <w:rStyle w:val="None"/>
          <w:rFonts w:ascii="Calibri" w:hAnsi="Calibri" w:cs="Calibri"/>
          <w:b/>
          <w:bCs/>
          <w:color w:val="auto"/>
          <w:vertAlign w:val="subscript"/>
        </w:rPr>
        <w:t>E</w:t>
      </w:r>
      <w:r w:rsidRPr="00C242A3">
        <w:rPr>
          <w:rStyle w:val="None"/>
          <w:rFonts w:ascii="Calibri" w:hAnsi="Calibri" w:cs="Calibri"/>
          <w:b/>
          <w:bCs/>
          <w:color w:val="auto"/>
        </w:rPr>
        <w:t>C</w:t>
      </w:r>
      <w:r w:rsidRPr="00C242A3">
        <w:rPr>
          <w:rStyle w:val="None"/>
          <w:rFonts w:ascii="Calibri" w:hAnsi="Calibri" w:cs="Calibri"/>
          <w:b/>
          <w:bCs/>
          <w:color w:val="auto"/>
          <w:vertAlign w:val="subscript"/>
        </w:rPr>
        <w:t>E</w:t>
      </w:r>
      <w:r w:rsidRPr="00C242A3">
        <w:rPr>
          <w:rStyle w:val="None"/>
          <w:rFonts w:ascii="Calibri" w:hAnsi="Calibri" w:cs="Calibri"/>
          <w:b/>
          <w:bCs/>
          <w:color w:val="auto"/>
        </w:rPr>
        <w:t xml:space="preserve"> DNA.</w:t>
      </w:r>
      <w:r w:rsidRPr="00C242A3">
        <w:rPr>
          <w:rStyle w:val="None"/>
          <w:rFonts w:ascii="Calibri" w:hAnsi="Calibri" w:cs="Calibri"/>
          <w:color w:val="auto"/>
        </w:rPr>
        <w:t xml:space="preserve"> </w:t>
      </w:r>
      <w:proofErr w:type="spellStart"/>
      <w:r w:rsidRPr="00C242A3">
        <w:rPr>
          <w:rStyle w:val="None"/>
          <w:rFonts w:ascii="Calibri" w:hAnsi="Calibri" w:cs="Calibri"/>
          <w:color w:val="auto"/>
        </w:rPr>
        <w:t>Mfold</w:t>
      </w:r>
      <w:proofErr w:type="spellEnd"/>
      <w:r w:rsidRPr="00C242A3">
        <w:rPr>
          <w:rStyle w:val="None"/>
          <w:rFonts w:ascii="Calibri" w:hAnsi="Calibri" w:cs="Calibri"/>
          <w:color w:val="auto"/>
        </w:rPr>
        <w:t xml:space="preserve"> structures </w:t>
      </w:r>
      <w:r w:rsidR="002D342B" w:rsidRPr="00C242A3">
        <w:rPr>
          <w:rStyle w:val="None"/>
          <w:rFonts w:ascii="Calibri" w:hAnsi="Calibri" w:cs="Calibri"/>
          <w:color w:val="auto"/>
        </w:rPr>
        <w:t xml:space="preserve">were </w:t>
      </w:r>
      <w:r w:rsidRPr="00C242A3">
        <w:rPr>
          <w:rStyle w:val="None"/>
          <w:rFonts w:ascii="Calibri" w:hAnsi="Calibri" w:cs="Calibri"/>
          <w:color w:val="auto"/>
        </w:rPr>
        <w:t>predicted for the (</w:t>
      </w:r>
      <w:r w:rsidRPr="00C242A3">
        <w:rPr>
          <w:rStyle w:val="None"/>
          <w:rFonts w:ascii="Calibri" w:hAnsi="Calibri" w:cs="Calibri"/>
          <w:b/>
          <w:bCs/>
          <w:color w:val="auto"/>
        </w:rPr>
        <w:t>A</w:t>
      </w:r>
      <w:r w:rsidRPr="00C242A3">
        <w:rPr>
          <w:rStyle w:val="None"/>
          <w:rFonts w:ascii="Calibri" w:hAnsi="Calibri" w:cs="Calibri"/>
          <w:color w:val="auto"/>
        </w:rPr>
        <w:t>) forward strand and (</w:t>
      </w:r>
      <w:r w:rsidRPr="00C242A3">
        <w:rPr>
          <w:rStyle w:val="None"/>
          <w:rFonts w:ascii="Calibri" w:hAnsi="Calibri" w:cs="Calibri"/>
          <w:b/>
          <w:bCs/>
          <w:color w:val="auto"/>
        </w:rPr>
        <w:t>B</w:t>
      </w:r>
      <w:r w:rsidRPr="00C242A3">
        <w:rPr>
          <w:rStyle w:val="None"/>
          <w:rFonts w:ascii="Calibri" w:hAnsi="Calibri" w:cs="Calibri"/>
          <w:color w:val="auto"/>
        </w:rPr>
        <w:t>) reverse strand. (</w:t>
      </w:r>
      <w:r w:rsidRPr="00C242A3">
        <w:rPr>
          <w:rStyle w:val="None"/>
          <w:rFonts w:ascii="Calibri" w:hAnsi="Calibri" w:cs="Calibri"/>
          <w:b/>
          <w:bCs/>
          <w:color w:val="auto"/>
        </w:rPr>
        <w:t>C</w:t>
      </w:r>
      <w:r w:rsidRPr="00C242A3">
        <w:rPr>
          <w:rStyle w:val="None"/>
          <w:rFonts w:ascii="Calibri" w:hAnsi="Calibri" w:cs="Calibri"/>
          <w:color w:val="auto"/>
        </w:rPr>
        <w:t>) CD spectra of G</w:t>
      </w:r>
      <w:r w:rsidRPr="00C242A3">
        <w:rPr>
          <w:rStyle w:val="None"/>
          <w:rFonts w:ascii="Calibri" w:hAnsi="Calibri" w:cs="Calibri"/>
          <w:color w:val="auto"/>
          <w:vertAlign w:val="subscript"/>
        </w:rPr>
        <w:t>E</w:t>
      </w:r>
      <w:r w:rsidRPr="00C242A3">
        <w:rPr>
          <w:rStyle w:val="None"/>
          <w:rFonts w:ascii="Calibri" w:hAnsi="Calibri" w:cs="Calibri"/>
          <w:color w:val="auto"/>
        </w:rPr>
        <w:t>C</w:t>
      </w:r>
      <w:r w:rsidRPr="00C242A3">
        <w:rPr>
          <w:rStyle w:val="None"/>
          <w:rFonts w:ascii="Calibri" w:hAnsi="Calibri" w:cs="Calibri"/>
          <w:color w:val="auto"/>
          <w:vertAlign w:val="subscript"/>
        </w:rPr>
        <w:t>E</w:t>
      </w:r>
      <w:r w:rsidRPr="00C242A3">
        <w:rPr>
          <w:rStyle w:val="None"/>
          <w:rFonts w:ascii="Calibri" w:hAnsi="Calibri" w:cs="Calibri"/>
          <w:color w:val="auto"/>
        </w:rPr>
        <w:t xml:space="preserve"> alone</w:t>
      </w:r>
      <w:r w:rsidR="00ED4AA9" w:rsidRPr="00C242A3">
        <w:rPr>
          <w:rStyle w:val="None"/>
          <w:rFonts w:ascii="Calibri" w:hAnsi="Calibri" w:cs="Calibri"/>
          <w:color w:val="auto"/>
        </w:rPr>
        <w:t xml:space="preserve"> (black)</w:t>
      </w:r>
      <w:r w:rsidRPr="00C242A3">
        <w:rPr>
          <w:rStyle w:val="None"/>
          <w:rFonts w:ascii="Calibri" w:hAnsi="Calibri" w:cs="Calibri"/>
          <w:color w:val="auto"/>
        </w:rPr>
        <w:t>, G</w:t>
      </w:r>
      <w:r w:rsidRPr="00C242A3">
        <w:rPr>
          <w:rStyle w:val="None"/>
          <w:rFonts w:ascii="Calibri" w:hAnsi="Calibri" w:cs="Calibri"/>
          <w:color w:val="auto"/>
          <w:vertAlign w:val="subscript"/>
        </w:rPr>
        <w:t>E</w:t>
      </w:r>
      <w:r w:rsidRPr="00C242A3">
        <w:rPr>
          <w:rStyle w:val="None"/>
          <w:rFonts w:ascii="Calibri" w:hAnsi="Calibri" w:cs="Calibri"/>
          <w:color w:val="auto"/>
        </w:rPr>
        <w:t>C</w:t>
      </w:r>
      <w:r w:rsidRPr="00C242A3">
        <w:rPr>
          <w:rStyle w:val="None"/>
          <w:rFonts w:ascii="Calibri" w:hAnsi="Calibri" w:cs="Calibri"/>
          <w:color w:val="auto"/>
          <w:vertAlign w:val="subscript"/>
        </w:rPr>
        <w:t>E</w:t>
      </w:r>
      <w:r w:rsidRPr="00C242A3">
        <w:rPr>
          <w:rStyle w:val="None"/>
          <w:rFonts w:ascii="Calibri" w:hAnsi="Calibri" w:cs="Calibri"/>
          <w:color w:val="auto"/>
        </w:rPr>
        <w:t xml:space="preserve"> incubated with ATP</w:t>
      </w:r>
      <w:r w:rsidR="00ED4AA9" w:rsidRPr="00C242A3">
        <w:rPr>
          <w:rStyle w:val="None"/>
          <w:rFonts w:ascii="Calibri" w:hAnsi="Calibri" w:cs="Calibri"/>
          <w:color w:val="auto"/>
        </w:rPr>
        <w:t xml:space="preserve"> </w:t>
      </w:r>
      <w:r w:rsidRPr="00C242A3">
        <w:rPr>
          <w:rStyle w:val="None"/>
          <w:rFonts w:ascii="Calibri" w:hAnsi="Calibri" w:cs="Calibri"/>
          <w:color w:val="auto"/>
        </w:rPr>
        <w:t xml:space="preserve">and ADAAD before </w:t>
      </w:r>
      <w:r w:rsidR="009C2808" w:rsidRPr="00C242A3">
        <w:rPr>
          <w:rStyle w:val="None"/>
          <w:rFonts w:ascii="Calibri" w:hAnsi="Calibri" w:cs="Calibri"/>
          <w:color w:val="auto"/>
        </w:rPr>
        <w:t xml:space="preserve">(red) </w:t>
      </w:r>
      <w:r w:rsidRPr="00C242A3">
        <w:rPr>
          <w:rStyle w:val="None"/>
          <w:rFonts w:ascii="Calibri" w:hAnsi="Calibri" w:cs="Calibri"/>
          <w:color w:val="auto"/>
        </w:rPr>
        <w:t>and after adding EDTA</w:t>
      </w:r>
      <w:r w:rsidR="009C2808" w:rsidRPr="00C242A3">
        <w:rPr>
          <w:rStyle w:val="None"/>
          <w:rFonts w:ascii="Calibri" w:hAnsi="Calibri" w:cs="Calibri"/>
          <w:color w:val="auto"/>
        </w:rPr>
        <w:t xml:space="preserve"> (blue)</w:t>
      </w:r>
      <w:r w:rsidRPr="00C242A3">
        <w:rPr>
          <w:rStyle w:val="None"/>
          <w:rFonts w:ascii="Calibri" w:hAnsi="Calibri" w:cs="Calibri"/>
          <w:color w:val="auto"/>
        </w:rPr>
        <w:t>. (</w:t>
      </w:r>
      <w:r w:rsidRPr="00C242A3">
        <w:rPr>
          <w:rStyle w:val="None"/>
          <w:rFonts w:ascii="Calibri" w:hAnsi="Calibri" w:cs="Calibri"/>
          <w:b/>
          <w:bCs/>
          <w:color w:val="auto"/>
        </w:rPr>
        <w:t>D</w:t>
      </w:r>
      <w:r w:rsidRPr="00C242A3">
        <w:rPr>
          <w:rStyle w:val="None"/>
          <w:rFonts w:ascii="Calibri" w:hAnsi="Calibri" w:cs="Calibri"/>
          <w:color w:val="auto"/>
        </w:rPr>
        <w:t xml:space="preserve">) </w:t>
      </w:r>
      <w:r w:rsidRPr="00C242A3">
        <w:rPr>
          <w:rFonts w:ascii="Calibri" w:eastAsia="Calibri" w:hAnsi="Calibri" w:cs="Calibri"/>
          <w:color w:val="auto"/>
        </w:rPr>
        <w:t>CD spectra of G</w:t>
      </w:r>
      <w:r w:rsidRPr="00C242A3">
        <w:rPr>
          <w:rFonts w:ascii="Calibri" w:eastAsia="Calibri" w:hAnsi="Calibri" w:cs="Calibri"/>
          <w:color w:val="auto"/>
          <w:vertAlign w:val="subscript"/>
        </w:rPr>
        <w:t>E</w:t>
      </w:r>
      <w:r w:rsidRPr="00C242A3">
        <w:rPr>
          <w:rFonts w:ascii="Calibri" w:eastAsia="Calibri" w:hAnsi="Calibri" w:cs="Calibri"/>
          <w:color w:val="auto"/>
        </w:rPr>
        <w:t>C</w:t>
      </w:r>
      <w:r w:rsidRPr="00C242A3">
        <w:rPr>
          <w:rFonts w:ascii="Calibri" w:eastAsia="Calibri" w:hAnsi="Calibri" w:cs="Calibri"/>
          <w:color w:val="auto"/>
          <w:vertAlign w:val="subscript"/>
        </w:rPr>
        <w:t>E</w:t>
      </w:r>
      <w:r w:rsidRPr="00C242A3">
        <w:rPr>
          <w:rFonts w:ascii="Calibri" w:eastAsia="Calibri" w:hAnsi="Calibri" w:cs="Calibri"/>
          <w:color w:val="auto"/>
        </w:rPr>
        <w:t xml:space="preserve"> incubated with ATP and GST-tagged ADAAD </w:t>
      </w:r>
      <w:r w:rsidR="008256F0" w:rsidRPr="00C242A3">
        <w:rPr>
          <w:rFonts w:ascii="Calibri" w:eastAsia="Calibri" w:hAnsi="Calibri" w:cs="Calibri"/>
          <w:color w:val="auto"/>
        </w:rPr>
        <w:t xml:space="preserve">before </w:t>
      </w:r>
      <w:r w:rsidR="007E5006" w:rsidRPr="00C242A3">
        <w:rPr>
          <w:rFonts w:ascii="Calibri" w:eastAsia="Calibri" w:hAnsi="Calibri" w:cs="Calibri"/>
          <w:color w:val="auto"/>
        </w:rPr>
        <w:t xml:space="preserve">(black) </w:t>
      </w:r>
      <w:r w:rsidR="008256F0" w:rsidRPr="00C242A3">
        <w:rPr>
          <w:rFonts w:ascii="Calibri" w:eastAsia="Calibri" w:hAnsi="Calibri" w:cs="Calibri"/>
          <w:color w:val="auto"/>
        </w:rPr>
        <w:t xml:space="preserve">and after adding EDTA </w:t>
      </w:r>
      <w:r w:rsidR="007E5006" w:rsidRPr="00C242A3">
        <w:rPr>
          <w:rFonts w:ascii="Calibri" w:eastAsia="Calibri" w:hAnsi="Calibri" w:cs="Calibri"/>
          <w:color w:val="auto"/>
        </w:rPr>
        <w:t xml:space="preserve">(red) </w:t>
      </w:r>
      <w:r w:rsidR="008256F0" w:rsidRPr="00C242A3">
        <w:rPr>
          <w:rFonts w:ascii="Calibri" w:eastAsia="Calibri" w:hAnsi="Calibri" w:cs="Calibri"/>
          <w:color w:val="auto"/>
        </w:rPr>
        <w:t>as well as CD spectra of G</w:t>
      </w:r>
      <w:r w:rsidR="008256F0" w:rsidRPr="00C242A3">
        <w:rPr>
          <w:rFonts w:ascii="Calibri" w:eastAsia="Calibri" w:hAnsi="Calibri" w:cs="Calibri"/>
          <w:color w:val="auto"/>
          <w:vertAlign w:val="subscript"/>
        </w:rPr>
        <w:t>E</w:t>
      </w:r>
      <w:r w:rsidR="008256F0" w:rsidRPr="00C242A3">
        <w:rPr>
          <w:rFonts w:ascii="Calibri" w:eastAsia="Calibri" w:hAnsi="Calibri" w:cs="Calibri"/>
          <w:color w:val="auto"/>
        </w:rPr>
        <w:t>C</w:t>
      </w:r>
      <w:r w:rsidR="008256F0" w:rsidRPr="00C242A3">
        <w:rPr>
          <w:rFonts w:ascii="Calibri" w:eastAsia="Calibri" w:hAnsi="Calibri" w:cs="Calibri"/>
          <w:color w:val="auto"/>
          <w:vertAlign w:val="subscript"/>
        </w:rPr>
        <w:t>E</w:t>
      </w:r>
      <w:r w:rsidR="008256F0" w:rsidRPr="00C242A3">
        <w:rPr>
          <w:rFonts w:ascii="Calibri" w:eastAsia="Calibri" w:hAnsi="Calibri" w:cs="Calibri"/>
          <w:color w:val="auto"/>
        </w:rPr>
        <w:t xml:space="preserve"> incubated with ATP and </w:t>
      </w:r>
      <w:r w:rsidRPr="00C242A3">
        <w:rPr>
          <w:rFonts w:ascii="Calibri" w:eastAsia="Calibri" w:hAnsi="Calibri" w:cs="Calibri"/>
          <w:color w:val="auto"/>
        </w:rPr>
        <w:t>GST-tagged K241A mutant</w:t>
      </w:r>
      <w:r w:rsidR="007E5006" w:rsidRPr="00C242A3">
        <w:rPr>
          <w:rFonts w:ascii="Calibri" w:eastAsia="Calibri" w:hAnsi="Calibri" w:cs="Calibri"/>
          <w:color w:val="auto"/>
        </w:rPr>
        <w:t xml:space="preserve"> (blue)</w:t>
      </w:r>
      <w:r w:rsidR="008256F0" w:rsidRPr="00C242A3">
        <w:rPr>
          <w:rFonts w:ascii="Calibri" w:eastAsia="Calibri" w:hAnsi="Calibri" w:cs="Calibri"/>
          <w:color w:val="auto"/>
        </w:rPr>
        <w:t>.</w:t>
      </w:r>
      <w:r w:rsidR="00B16AA8" w:rsidRPr="00C242A3">
        <w:rPr>
          <w:rFonts w:ascii="Calibri" w:eastAsia="Calibri" w:hAnsi="Calibri" w:cs="Calibri"/>
          <w:color w:val="auto"/>
        </w:rPr>
        <w:t xml:space="preserve"> </w:t>
      </w:r>
      <w:r w:rsidR="00C75297" w:rsidRPr="00C242A3">
        <w:rPr>
          <w:rFonts w:ascii="Calibri" w:eastAsia="Calibri" w:hAnsi="Calibri" w:cs="Calibri"/>
          <w:color w:val="auto"/>
        </w:rPr>
        <w:t>This figure has been modified from</w:t>
      </w:r>
      <w:r w:rsidR="00FE0529" w:rsidRPr="00C242A3">
        <w:rPr>
          <w:rFonts w:ascii="Calibri" w:eastAsia="Calibri" w:hAnsi="Calibri" w:cs="Calibri"/>
          <w:color w:val="auto"/>
        </w:rPr>
        <w:t xml:space="preserve"> </w:t>
      </w:r>
      <w:r w:rsidRPr="00C242A3">
        <w:rPr>
          <w:rStyle w:val="None"/>
          <w:rFonts w:ascii="Calibri" w:hAnsi="Calibri" w:cs="Calibri"/>
          <w:color w:val="auto"/>
        </w:rPr>
        <w:fldChar w:fldCharType="begin"/>
      </w:r>
      <w:r w:rsidR="00CC5C2E" w:rsidRPr="00C242A3">
        <w:rPr>
          <w:rStyle w:val="None"/>
          <w:rFonts w:ascii="Calibri" w:hAnsi="Calibri" w:cs="Calibri"/>
          <w:color w:val="auto"/>
        </w:rPr>
        <w:instrText xml:space="preserve"> ADDIN ZOTERO_ITEM CSL_CITATION {"citationID":"oTCkv4Vl","properties":{"formattedCitation":"\\super 29\\nosupersub{}","plainCitation":"29","noteIndex":0},"citationItems":[{"id":632,"uris":["http://zotero.org/users/433025/items/J2PBZQX4"],"uri":["http://zotero.org/users/433025/items/J2PBZQX4"],"itemData":{"id":632,"type":"article-journal","abstract":"SMARCAL1, a member of the SWI2/SNF2 protein family, stabilizes replication forks during DNA damage. In this manuscript, we provide the first evidence that SMARCAL1 is also a transcriptional co-regulator modulating the expression of c-Myc, a transcription factor that regulates 10-15% genes in the human genome. BRG1, SMARCAL1 and RNAPII were found localized onto the c-myc promoter. When HeLa cells were serum starved, the occupancy of SMARCAL1 on the c-myc promoter increased while that of BRG1 and RNAPII decreased correlating with repression of c-myc transcription. Using Active DNA-dependent ATPase A Domain (ADAAD), the bovine homolog of SMARCAL1, we show that the protein can hydrolyze ATP using a specific region upstream of the CT element of the c-myc promoter as a DNA effector. The energy, thereby, released is harnessed to alter the conformation of the promoter DNA. We propose that SMARCAL1 negatively regulates c-myc transcription by altering the conformation of its promoter region during differentiation.","container-title":"Scientific Reports","DOI":"10.1038/srep17910","ISSN":"2045-2322","journalAbbreviation":"Sci Rep","language":"eng","note":"PMID: 26648259","page":"17910","source":"PubMed","title":"SMARCAL1 Negatively Regulates C-Myc Transcription By Altering The Conformation Of The Promoter Region","volume":"5","author":[{"family":"Sharma","given":"Tapan"},{"family":"Bansal","given":"Ritu"},{"family":"Haokip","given":"Dominic Thangminlen"},{"family":"Goel","given":"Isha"},{"family":"Muthuswami","given":"Rohini"}],"issued":{"date-parts":[["2015"]]}}}],"schema":"https://github.com/citation-style-language/schema/raw/master/csl-citation.json"} </w:instrText>
      </w:r>
      <w:r w:rsidRPr="00C242A3">
        <w:rPr>
          <w:rStyle w:val="None"/>
          <w:rFonts w:ascii="Calibri" w:hAnsi="Calibri" w:cs="Calibri"/>
          <w:color w:val="auto"/>
        </w:rPr>
        <w:fldChar w:fldCharType="separate"/>
      </w:r>
      <w:r w:rsidR="00CC5C2E" w:rsidRPr="00C242A3">
        <w:rPr>
          <w:rFonts w:ascii="Calibri" w:hAnsi="Calibri" w:cs="Calibri"/>
          <w:color w:val="auto"/>
          <w:vertAlign w:val="superscript"/>
          <w:lang w:val="en-GB"/>
        </w:rPr>
        <w:t>29</w:t>
      </w:r>
      <w:r w:rsidRPr="00C242A3">
        <w:rPr>
          <w:rStyle w:val="None"/>
          <w:rFonts w:ascii="Calibri" w:hAnsi="Calibri" w:cs="Calibri"/>
          <w:color w:val="auto"/>
        </w:rPr>
        <w:fldChar w:fldCharType="end"/>
      </w:r>
      <w:r w:rsidRPr="00C242A3">
        <w:rPr>
          <w:rStyle w:val="None"/>
          <w:rFonts w:ascii="Calibri" w:hAnsi="Calibri" w:cs="Calibri"/>
          <w:color w:val="auto"/>
        </w:rPr>
        <w:t>.</w:t>
      </w:r>
      <w:r w:rsidR="00492982" w:rsidRPr="00C242A3">
        <w:rPr>
          <w:rStyle w:val="None"/>
          <w:rFonts w:ascii="Calibri" w:hAnsi="Calibri" w:cs="Calibri"/>
          <w:color w:val="auto"/>
        </w:rPr>
        <w:t xml:space="preserve"> Abbreviations: ADAAD = </w:t>
      </w:r>
      <w:r w:rsidR="007B4917" w:rsidRPr="00C242A3">
        <w:rPr>
          <w:rFonts w:ascii="Calibri" w:hAnsi="Calibri" w:cs="Calibri"/>
          <w:color w:val="auto"/>
        </w:rPr>
        <w:t>Active DNA-dependent ATPase A Domain</w:t>
      </w:r>
      <w:r w:rsidR="00492982" w:rsidRPr="00C242A3">
        <w:rPr>
          <w:rStyle w:val="None"/>
          <w:rFonts w:ascii="Calibri" w:hAnsi="Calibri" w:cs="Calibri"/>
          <w:color w:val="auto"/>
        </w:rPr>
        <w:t xml:space="preserve">; </w:t>
      </w:r>
      <w:r w:rsidR="007B4917" w:rsidRPr="00C242A3">
        <w:rPr>
          <w:rStyle w:val="None"/>
          <w:rFonts w:ascii="Calibri" w:hAnsi="Calibri" w:cs="Calibri"/>
          <w:color w:val="auto"/>
        </w:rPr>
        <w:t xml:space="preserve">CD = circular dichroism. </w:t>
      </w:r>
    </w:p>
    <w:p w14:paraId="2F17136B" w14:textId="77777777" w:rsidR="004662B9" w:rsidRPr="00C242A3" w:rsidRDefault="004662B9" w:rsidP="00C242A3">
      <w:pPr>
        <w:pStyle w:val="BodyC"/>
        <w:jc w:val="both"/>
        <w:rPr>
          <w:rStyle w:val="None"/>
          <w:rFonts w:ascii="Calibri" w:hAnsi="Calibri" w:cs="Calibri"/>
          <w:b/>
          <w:bCs/>
          <w:color w:val="auto"/>
          <w14:textOutline w14:w="0" w14:cap="flat" w14:cmpd="sng" w14:algn="ctr">
            <w14:noFill/>
            <w14:prstDash w14:val="solid"/>
            <w14:bevel/>
          </w14:textOutline>
        </w:rPr>
      </w:pPr>
    </w:p>
    <w:p w14:paraId="00BD6E17" w14:textId="33F7432A" w:rsidR="00786C9C" w:rsidRPr="00C242A3" w:rsidRDefault="00786C9C" w:rsidP="00C242A3">
      <w:pPr>
        <w:pStyle w:val="Body"/>
        <w:jc w:val="both"/>
        <w:rPr>
          <w:rStyle w:val="None"/>
          <w:rFonts w:ascii="Calibri" w:hAnsi="Calibri" w:cs="Calibri"/>
          <w:color w:val="auto"/>
        </w:rPr>
      </w:pPr>
      <w:r w:rsidRPr="00C242A3">
        <w:rPr>
          <w:rStyle w:val="None"/>
          <w:rFonts w:ascii="Calibri" w:hAnsi="Calibri" w:cs="Calibri"/>
          <w:b/>
          <w:bCs/>
          <w:color w:val="auto"/>
        </w:rPr>
        <w:t>Figure 2</w:t>
      </w:r>
      <w:r w:rsidR="00EB0738" w:rsidRPr="00C242A3">
        <w:rPr>
          <w:rStyle w:val="None"/>
          <w:rFonts w:ascii="Calibri" w:hAnsi="Calibri" w:cs="Calibri"/>
          <w:b/>
          <w:bCs/>
          <w:color w:val="auto"/>
        </w:rPr>
        <w:t>:</w:t>
      </w:r>
      <w:r w:rsidRPr="00C242A3">
        <w:rPr>
          <w:rStyle w:val="None"/>
          <w:rFonts w:ascii="Calibri" w:hAnsi="Calibri" w:cs="Calibri"/>
          <w:b/>
          <w:bCs/>
          <w:color w:val="auto"/>
        </w:rPr>
        <w:t xml:space="preserve"> ADAAD alters the conformation of </w:t>
      </w:r>
      <w:proofErr w:type="spellStart"/>
      <w:r w:rsidRPr="00C242A3">
        <w:rPr>
          <w:rStyle w:val="None"/>
          <w:rFonts w:ascii="Calibri" w:hAnsi="Calibri" w:cs="Calibri"/>
          <w:b/>
          <w:bCs/>
          <w:color w:val="auto"/>
        </w:rPr>
        <w:t>slDNA</w:t>
      </w:r>
      <w:proofErr w:type="spellEnd"/>
      <w:r w:rsidRPr="00C242A3">
        <w:rPr>
          <w:rStyle w:val="None"/>
          <w:rFonts w:ascii="Calibri" w:hAnsi="Calibri" w:cs="Calibri"/>
          <w:b/>
          <w:bCs/>
          <w:color w:val="auto"/>
        </w:rPr>
        <w:t>.</w:t>
      </w:r>
      <w:r w:rsidRPr="00C242A3">
        <w:rPr>
          <w:rStyle w:val="None"/>
          <w:rFonts w:ascii="Calibri" w:hAnsi="Calibri" w:cs="Calibri"/>
          <w:color w:val="auto"/>
        </w:rPr>
        <w:t xml:space="preserve"> (</w:t>
      </w:r>
      <w:r w:rsidRPr="00C242A3">
        <w:rPr>
          <w:rStyle w:val="None"/>
          <w:rFonts w:ascii="Calibri" w:hAnsi="Calibri" w:cs="Calibri"/>
          <w:b/>
          <w:bCs/>
          <w:color w:val="auto"/>
        </w:rPr>
        <w:t>A</w:t>
      </w:r>
      <w:r w:rsidRPr="00C242A3">
        <w:rPr>
          <w:rStyle w:val="None"/>
          <w:rFonts w:ascii="Calibri" w:hAnsi="Calibri" w:cs="Calibri"/>
          <w:color w:val="auto"/>
        </w:rPr>
        <w:t xml:space="preserve">) </w:t>
      </w:r>
      <w:proofErr w:type="spellStart"/>
      <w:r w:rsidRPr="00C242A3">
        <w:rPr>
          <w:rStyle w:val="None"/>
          <w:rFonts w:ascii="Calibri" w:hAnsi="Calibri" w:cs="Calibri"/>
          <w:color w:val="auto"/>
        </w:rPr>
        <w:t>Mfold</w:t>
      </w:r>
      <w:proofErr w:type="spellEnd"/>
      <w:r w:rsidRPr="00C242A3">
        <w:rPr>
          <w:rStyle w:val="None"/>
          <w:rFonts w:ascii="Calibri" w:hAnsi="Calibri" w:cs="Calibri"/>
          <w:color w:val="auto"/>
        </w:rPr>
        <w:t xml:space="preserve"> structure predicted for the stem-loop DNA. (</w:t>
      </w:r>
      <w:r w:rsidRPr="00C242A3">
        <w:rPr>
          <w:rStyle w:val="None"/>
          <w:rFonts w:ascii="Calibri" w:hAnsi="Calibri" w:cs="Calibri"/>
          <w:b/>
          <w:bCs/>
          <w:color w:val="auto"/>
        </w:rPr>
        <w:t>B</w:t>
      </w:r>
      <w:r w:rsidRPr="00C242A3">
        <w:rPr>
          <w:rStyle w:val="None"/>
          <w:rFonts w:ascii="Calibri" w:hAnsi="Calibri" w:cs="Calibri"/>
          <w:color w:val="auto"/>
        </w:rPr>
        <w:t xml:space="preserve">) CD spectra of </w:t>
      </w:r>
      <w:proofErr w:type="spellStart"/>
      <w:r w:rsidRPr="00C242A3">
        <w:rPr>
          <w:rStyle w:val="None"/>
          <w:rFonts w:ascii="Calibri" w:hAnsi="Calibri" w:cs="Calibri"/>
          <w:color w:val="auto"/>
        </w:rPr>
        <w:t>slDNA</w:t>
      </w:r>
      <w:proofErr w:type="spellEnd"/>
      <w:r w:rsidRPr="00C242A3">
        <w:rPr>
          <w:rStyle w:val="None"/>
          <w:rFonts w:ascii="Calibri" w:hAnsi="Calibri" w:cs="Calibri"/>
          <w:color w:val="auto"/>
        </w:rPr>
        <w:t xml:space="preserve"> alone</w:t>
      </w:r>
      <w:r w:rsidR="00753C68" w:rsidRPr="00C242A3">
        <w:rPr>
          <w:rStyle w:val="None"/>
          <w:rFonts w:ascii="Calibri" w:hAnsi="Calibri" w:cs="Calibri"/>
          <w:color w:val="auto"/>
        </w:rPr>
        <w:t xml:space="preserve"> (black)</w:t>
      </w:r>
      <w:r w:rsidRPr="00C242A3">
        <w:rPr>
          <w:rStyle w:val="None"/>
          <w:rFonts w:ascii="Calibri" w:hAnsi="Calibri" w:cs="Calibri"/>
          <w:color w:val="auto"/>
        </w:rPr>
        <w:t xml:space="preserve">, </w:t>
      </w:r>
      <w:proofErr w:type="spellStart"/>
      <w:r w:rsidRPr="00C242A3">
        <w:rPr>
          <w:rStyle w:val="None"/>
          <w:rFonts w:ascii="Calibri" w:hAnsi="Calibri" w:cs="Calibri"/>
          <w:color w:val="auto"/>
        </w:rPr>
        <w:t>slDNA</w:t>
      </w:r>
      <w:proofErr w:type="spellEnd"/>
      <w:r w:rsidRPr="00C242A3">
        <w:rPr>
          <w:rStyle w:val="None"/>
          <w:rFonts w:ascii="Calibri" w:hAnsi="Calibri" w:cs="Calibri"/>
          <w:color w:val="auto"/>
        </w:rPr>
        <w:t xml:space="preserve"> incubated with ATP and ADAAD</w:t>
      </w:r>
      <w:r w:rsidR="00753C68" w:rsidRPr="00C242A3">
        <w:rPr>
          <w:rStyle w:val="None"/>
          <w:rFonts w:ascii="Calibri" w:hAnsi="Calibri" w:cs="Calibri"/>
          <w:color w:val="auto"/>
        </w:rPr>
        <w:t xml:space="preserve"> (red)</w:t>
      </w:r>
      <w:r w:rsidRPr="00C242A3">
        <w:rPr>
          <w:rStyle w:val="None"/>
          <w:rFonts w:ascii="Calibri" w:hAnsi="Calibri" w:cs="Calibri"/>
          <w:color w:val="auto"/>
        </w:rPr>
        <w:t xml:space="preserve">. </w:t>
      </w:r>
      <w:r w:rsidR="00FE0529" w:rsidRPr="00C242A3">
        <w:rPr>
          <w:rFonts w:ascii="Calibri" w:eastAsia="Calibri" w:hAnsi="Calibri" w:cs="Calibri"/>
          <w:color w:val="auto"/>
        </w:rPr>
        <w:t xml:space="preserve">This figure has been modified from </w:t>
      </w:r>
      <w:r w:rsidR="00FE0529" w:rsidRPr="00C242A3">
        <w:rPr>
          <w:rStyle w:val="None"/>
          <w:rFonts w:ascii="Calibri" w:hAnsi="Calibri" w:cs="Calibri"/>
          <w:color w:val="auto"/>
        </w:rPr>
        <w:fldChar w:fldCharType="begin"/>
      </w:r>
      <w:r w:rsidR="00CC5C2E" w:rsidRPr="00C242A3">
        <w:rPr>
          <w:rStyle w:val="None"/>
          <w:rFonts w:ascii="Calibri" w:hAnsi="Calibri" w:cs="Calibri"/>
          <w:color w:val="auto"/>
        </w:rPr>
        <w:instrText xml:space="preserve"> ADDIN ZOTERO_ITEM CSL_CITATION {"citationID":"5nTXJuNB","properties":{"formattedCitation":"\\super 29\\nosupersub{}","plainCitation":"29","noteIndex":0},"citationItems":[{"id":632,"uris":["http://zotero.org/users/433025/items/J2PBZQX4"],"uri":["http://zotero.org/users/433025/items/J2PBZQX4"],"itemData":{"id":632,"type":"article-journal","abstract":"SMARCAL1, a member of the SWI2/SNF2 protein family, stabilizes replication forks during DNA damage. In this manuscript, we provide the first evidence that SMARCAL1 is also a transcriptional co-regulator modulating the expression of c-Myc, a transcription factor that regulates 10-15% genes in the human genome. BRG1, SMARCAL1 and RNAPII were found localized onto the c-myc promoter. When HeLa cells were serum starved, the occupancy of SMARCAL1 on the c-myc promoter increased while that of BRG1 and RNAPII decreased correlating with repression of c-myc transcription. Using Active DNA-dependent ATPase A Domain (ADAAD), the bovine homolog of SMARCAL1, we show that the protein can hydrolyze ATP using a specific region upstream of the CT element of the c-myc promoter as a DNA effector. The energy, thereby, released is harnessed to alter the conformation of the promoter DNA. We propose that SMARCAL1 negatively regulates c-myc transcription by altering the conformation of its promoter region during differentiation.","container-title":"Scientific Reports","DOI":"10.1038/srep17910","ISSN":"2045-2322","journalAbbreviation":"Sci Rep","language":"eng","note":"PMID: 26648259","page":"17910","source":"PubMed","title":"SMARCAL1 Negatively Regulates C-Myc Transcription By Altering The Conformation Of The Promoter Region","volume":"5","author":[{"family":"Sharma","given":"Tapan"},{"family":"Bansal","given":"Ritu"},{"family":"Haokip","given":"Dominic Thangminlen"},{"family":"Goel","given":"Isha"},{"family":"Muthuswami","given":"Rohini"}],"issued":{"date-parts":[["2015"]]}}}],"schema":"https://github.com/citation-style-language/schema/raw/master/csl-citation.json"} </w:instrText>
      </w:r>
      <w:r w:rsidR="00FE0529" w:rsidRPr="00C242A3">
        <w:rPr>
          <w:rStyle w:val="None"/>
          <w:rFonts w:ascii="Calibri" w:hAnsi="Calibri" w:cs="Calibri"/>
          <w:color w:val="auto"/>
        </w:rPr>
        <w:fldChar w:fldCharType="separate"/>
      </w:r>
      <w:r w:rsidR="00CC5C2E" w:rsidRPr="00C242A3">
        <w:rPr>
          <w:rFonts w:ascii="Calibri" w:hAnsi="Calibri" w:cs="Calibri"/>
          <w:color w:val="auto"/>
          <w:vertAlign w:val="superscript"/>
          <w:lang w:val="en-GB"/>
        </w:rPr>
        <w:t>29</w:t>
      </w:r>
      <w:r w:rsidR="00FE0529" w:rsidRPr="00C242A3">
        <w:rPr>
          <w:rStyle w:val="None"/>
          <w:rFonts w:ascii="Calibri" w:hAnsi="Calibri" w:cs="Calibri"/>
          <w:color w:val="auto"/>
        </w:rPr>
        <w:fldChar w:fldCharType="end"/>
      </w:r>
      <w:r w:rsidR="00FE0529" w:rsidRPr="00C242A3">
        <w:rPr>
          <w:rStyle w:val="None"/>
          <w:rFonts w:ascii="Calibri" w:hAnsi="Calibri" w:cs="Calibri"/>
          <w:color w:val="auto"/>
        </w:rPr>
        <w:t xml:space="preserve">. </w:t>
      </w:r>
      <w:r w:rsidR="00C77F84" w:rsidRPr="00C242A3">
        <w:rPr>
          <w:rStyle w:val="None"/>
          <w:rFonts w:ascii="Calibri" w:hAnsi="Calibri" w:cs="Calibri"/>
          <w:color w:val="auto"/>
        </w:rPr>
        <w:t>Abbreviations: ADAAD =</w:t>
      </w:r>
      <w:r w:rsidR="00753C68" w:rsidRPr="00C242A3">
        <w:rPr>
          <w:rStyle w:val="None"/>
          <w:rFonts w:ascii="Calibri" w:hAnsi="Calibri" w:cs="Calibri"/>
          <w:color w:val="auto"/>
        </w:rPr>
        <w:t xml:space="preserve"> </w:t>
      </w:r>
      <w:r w:rsidR="00753C68" w:rsidRPr="00C242A3">
        <w:rPr>
          <w:rFonts w:ascii="Calibri" w:hAnsi="Calibri" w:cs="Calibri"/>
          <w:color w:val="auto"/>
        </w:rPr>
        <w:t>Active DNA-dependent ATPase A Domain</w:t>
      </w:r>
      <w:r w:rsidR="00C77F84" w:rsidRPr="00C242A3">
        <w:rPr>
          <w:rStyle w:val="None"/>
          <w:rFonts w:ascii="Calibri" w:hAnsi="Calibri" w:cs="Calibri"/>
          <w:color w:val="auto"/>
        </w:rPr>
        <w:t xml:space="preserve">; </w:t>
      </w:r>
      <w:proofErr w:type="spellStart"/>
      <w:r w:rsidR="00C77F84" w:rsidRPr="00C242A3">
        <w:rPr>
          <w:rStyle w:val="None"/>
          <w:rFonts w:ascii="Calibri" w:hAnsi="Calibri" w:cs="Calibri"/>
          <w:color w:val="auto"/>
        </w:rPr>
        <w:t>slDNA</w:t>
      </w:r>
      <w:proofErr w:type="spellEnd"/>
      <w:r w:rsidR="00C77F84" w:rsidRPr="00C242A3">
        <w:rPr>
          <w:rStyle w:val="None"/>
          <w:rFonts w:ascii="Calibri" w:hAnsi="Calibri" w:cs="Calibri"/>
          <w:color w:val="auto"/>
        </w:rPr>
        <w:t xml:space="preserve"> = stem-loop DNA</w:t>
      </w:r>
      <w:r w:rsidR="00540B33" w:rsidRPr="00C242A3">
        <w:rPr>
          <w:rStyle w:val="None"/>
          <w:rFonts w:ascii="Calibri" w:hAnsi="Calibri" w:cs="Calibri"/>
          <w:color w:val="auto"/>
        </w:rPr>
        <w:t>; CD = circular dichroism</w:t>
      </w:r>
      <w:r w:rsidR="00C77F84" w:rsidRPr="00C242A3">
        <w:rPr>
          <w:rStyle w:val="None"/>
          <w:rFonts w:ascii="Calibri" w:hAnsi="Calibri" w:cs="Calibri"/>
          <w:color w:val="auto"/>
        </w:rPr>
        <w:t xml:space="preserve">. </w:t>
      </w:r>
    </w:p>
    <w:p w14:paraId="387B917B" w14:textId="77777777" w:rsidR="00DA2DB4" w:rsidRPr="00C242A3" w:rsidRDefault="00DA2DB4" w:rsidP="00C242A3">
      <w:pPr>
        <w:pStyle w:val="Body"/>
        <w:jc w:val="both"/>
        <w:rPr>
          <w:rStyle w:val="None"/>
          <w:rFonts w:ascii="Calibri" w:hAnsi="Calibri" w:cs="Calibri"/>
          <w:color w:val="auto"/>
        </w:rPr>
      </w:pPr>
    </w:p>
    <w:p w14:paraId="58007A76" w14:textId="024DFEC5" w:rsidR="00786C9C" w:rsidRPr="00C242A3" w:rsidRDefault="00786C9C" w:rsidP="00C242A3">
      <w:pPr>
        <w:pStyle w:val="Body"/>
        <w:jc w:val="both"/>
        <w:rPr>
          <w:rStyle w:val="None"/>
          <w:rFonts w:ascii="Calibri" w:hAnsi="Calibri" w:cs="Calibri"/>
          <w:color w:val="auto"/>
        </w:rPr>
      </w:pPr>
      <w:r w:rsidRPr="00C242A3">
        <w:rPr>
          <w:rStyle w:val="None"/>
          <w:rFonts w:ascii="Calibri" w:hAnsi="Calibri" w:cs="Calibri"/>
          <w:b/>
          <w:bCs/>
          <w:color w:val="auto"/>
        </w:rPr>
        <w:t>Figure 3</w:t>
      </w:r>
      <w:r w:rsidR="00674952" w:rsidRPr="00C242A3">
        <w:rPr>
          <w:rStyle w:val="None"/>
          <w:rFonts w:ascii="Calibri" w:hAnsi="Calibri" w:cs="Calibri"/>
          <w:b/>
          <w:bCs/>
          <w:color w:val="auto"/>
        </w:rPr>
        <w:t xml:space="preserve">: </w:t>
      </w:r>
      <w:r w:rsidRPr="00C242A3">
        <w:rPr>
          <w:rStyle w:val="None"/>
          <w:rFonts w:ascii="Calibri" w:hAnsi="Calibri" w:cs="Calibri"/>
          <w:b/>
          <w:bCs/>
          <w:color w:val="auto"/>
        </w:rPr>
        <w:t xml:space="preserve">ADAAD alters the conformation of </w:t>
      </w:r>
      <w:r w:rsidRPr="00C242A3">
        <w:rPr>
          <w:rStyle w:val="None"/>
          <w:rFonts w:ascii="Calibri" w:hAnsi="Calibri" w:cs="Calibri"/>
          <w:b/>
          <w:bCs/>
          <w:i/>
          <w:iCs/>
          <w:color w:val="auto"/>
          <w:lang w:val="da-DK"/>
        </w:rPr>
        <w:t>DROSHA</w:t>
      </w:r>
      <w:r w:rsidRPr="00C242A3">
        <w:rPr>
          <w:rStyle w:val="None"/>
          <w:rFonts w:ascii="Calibri" w:hAnsi="Calibri" w:cs="Calibri"/>
          <w:b/>
          <w:bCs/>
          <w:color w:val="auto"/>
        </w:rPr>
        <w:t xml:space="preserve"> pair 5 DNA.</w:t>
      </w:r>
      <w:r w:rsidRPr="00C242A3">
        <w:rPr>
          <w:rStyle w:val="None"/>
          <w:rFonts w:ascii="Calibri" w:hAnsi="Calibri" w:cs="Calibri"/>
          <w:color w:val="auto"/>
        </w:rPr>
        <w:t xml:space="preserve"> </w:t>
      </w:r>
      <w:proofErr w:type="spellStart"/>
      <w:r w:rsidRPr="00C242A3">
        <w:rPr>
          <w:rStyle w:val="None"/>
          <w:rFonts w:ascii="Calibri" w:hAnsi="Calibri" w:cs="Calibri"/>
          <w:color w:val="auto"/>
        </w:rPr>
        <w:t>Mfold</w:t>
      </w:r>
      <w:proofErr w:type="spellEnd"/>
      <w:r w:rsidRPr="00C242A3">
        <w:rPr>
          <w:rStyle w:val="None"/>
          <w:rFonts w:ascii="Calibri" w:hAnsi="Calibri" w:cs="Calibri"/>
          <w:color w:val="auto"/>
        </w:rPr>
        <w:t xml:space="preserve"> structure predicted for the (</w:t>
      </w:r>
      <w:r w:rsidRPr="00C242A3">
        <w:rPr>
          <w:rStyle w:val="None"/>
          <w:rFonts w:ascii="Calibri" w:hAnsi="Calibri" w:cs="Calibri"/>
          <w:b/>
          <w:bCs/>
          <w:color w:val="auto"/>
        </w:rPr>
        <w:t>A</w:t>
      </w:r>
      <w:r w:rsidRPr="00C242A3">
        <w:rPr>
          <w:rStyle w:val="None"/>
          <w:rFonts w:ascii="Calibri" w:hAnsi="Calibri" w:cs="Calibri"/>
          <w:color w:val="auto"/>
        </w:rPr>
        <w:t>) forward strand and (</w:t>
      </w:r>
      <w:r w:rsidRPr="00C242A3">
        <w:rPr>
          <w:rStyle w:val="None"/>
          <w:rFonts w:ascii="Calibri" w:hAnsi="Calibri" w:cs="Calibri"/>
          <w:b/>
          <w:bCs/>
          <w:color w:val="auto"/>
        </w:rPr>
        <w:t>B</w:t>
      </w:r>
      <w:r w:rsidRPr="00C242A3">
        <w:rPr>
          <w:rStyle w:val="None"/>
          <w:rFonts w:ascii="Calibri" w:hAnsi="Calibri" w:cs="Calibri"/>
          <w:color w:val="auto"/>
        </w:rPr>
        <w:t>) reverse strand. (</w:t>
      </w:r>
      <w:r w:rsidRPr="00C242A3">
        <w:rPr>
          <w:rStyle w:val="None"/>
          <w:rFonts w:ascii="Calibri" w:hAnsi="Calibri" w:cs="Calibri"/>
          <w:b/>
          <w:bCs/>
          <w:color w:val="auto"/>
        </w:rPr>
        <w:t>C</w:t>
      </w:r>
      <w:r w:rsidRPr="00C242A3">
        <w:rPr>
          <w:rStyle w:val="None"/>
          <w:rFonts w:ascii="Calibri" w:hAnsi="Calibri" w:cs="Calibri"/>
          <w:color w:val="auto"/>
        </w:rPr>
        <w:t xml:space="preserve">) CD spectra of </w:t>
      </w:r>
      <w:r w:rsidRPr="00C242A3">
        <w:rPr>
          <w:rStyle w:val="None"/>
          <w:rFonts w:ascii="Calibri" w:hAnsi="Calibri" w:cs="Calibri"/>
          <w:i/>
          <w:iCs/>
          <w:color w:val="auto"/>
          <w:lang w:val="da-DK"/>
        </w:rPr>
        <w:t>DROSHA</w:t>
      </w:r>
      <w:r w:rsidRPr="00C242A3">
        <w:rPr>
          <w:rStyle w:val="None"/>
          <w:rFonts w:ascii="Calibri" w:hAnsi="Calibri" w:cs="Calibri"/>
          <w:color w:val="auto"/>
        </w:rPr>
        <w:t xml:space="preserve"> pair 5 DNA alone</w:t>
      </w:r>
      <w:r w:rsidR="009C2AA3" w:rsidRPr="00C242A3">
        <w:rPr>
          <w:rStyle w:val="None"/>
          <w:rFonts w:ascii="Calibri" w:hAnsi="Calibri" w:cs="Calibri"/>
          <w:color w:val="auto"/>
        </w:rPr>
        <w:t xml:space="preserve"> (black)</w:t>
      </w:r>
      <w:r w:rsidRPr="00C242A3">
        <w:rPr>
          <w:rStyle w:val="None"/>
          <w:rFonts w:ascii="Calibri" w:hAnsi="Calibri" w:cs="Calibri"/>
          <w:color w:val="auto"/>
        </w:rPr>
        <w:t xml:space="preserve">, </w:t>
      </w:r>
      <w:r w:rsidRPr="00C242A3">
        <w:rPr>
          <w:rStyle w:val="None"/>
          <w:rFonts w:ascii="Calibri" w:hAnsi="Calibri" w:cs="Calibri"/>
          <w:i/>
          <w:iCs/>
          <w:color w:val="auto"/>
          <w:lang w:val="da-DK"/>
        </w:rPr>
        <w:t>DROSHA</w:t>
      </w:r>
      <w:r w:rsidRPr="00C242A3">
        <w:rPr>
          <w:rStyle w:val="None"/>
          <w:rFonts w:ascii="Calibri" w:hAnsi="Calibri" w:cs="Calibri"/>
          <w:color w:val="auto"/>
        </w:rPr>
        <w:t xml:space="preserve"> pair 5 DNA incubated with ATP and ADAAD</w:t>
      </w:r>
      <w:r w:rsidR="00711905" w:rsidRPr="00C242A3">
        <w:rPr>
          <w:rStyle w:val="None"/>
          <w:rFonts w:ascii="Calibri" w:hAnsi="Calibri" w:cs="Calibri"/>
          <w:color w:val="auto"/>
        </w:rPr>
        <w:t xml:space="preserve"> (red)</w:t>
      </w:r>
      <w:r w:rsidRPr="00C242A3">
        <w:rPr>
          <w:rStyle w:val="None"/>
          <w:rFonts w:ascii="Calibri" w:hAnsi="Calibri" w:cs="Calibri"/>
          <w:color w:val="auto"/>
        </w:rPr>
        <w:t xml:space="preserve">. </w:t>
      </w:r>
      <w:r w:rsidR="00711905" w:rsidRPr="00C242A3">
        <w:rPr>
          <w:rFonts w:ascii="Calibri" w:eastAsia="Calibri" w:hAnsi="Calibri" w:cs="Calibri"/>
          <w:color w:val="auto"/>
        </w:rPr>
        <w:t xml:space="preserve">This figure has been modified from </w:t>
      </w:r>
      <w:r w:rsidR="00711905" w:rsidRPr="00C242A3">
        <w:rPr>
          <w:rStyle w:val="None"/>
          <w:rFonts w:ascii="Calibri" w:hAnsi="Calibri" w:cs="Calibri"/>
          <w:color w:val="auto"/>
        </w:rPr>
        <w:fldChar w:fldCharType="begin"/>
      </w:r>
      <w:r w:rsidR="00CC5C2E" w:rsidRPr="00C242A3">
        <w:rPr>
          <w:rStyle w:val="None"/>
          <w:rFonts w:ascii="Calibri" w:hAnsi="Calibri" w:cs="Calibri"/>
          <w:color w:val="auto"/>
        </w:rPr>
        <w:instrText xml:space="preserve"> ADDIN ZOTERO_ITEM CSL_CITATION {"citationID":"ZBNtALgq","properties":{"formattedCitation":"\\super 25\\nosupersub{}","plainCitation":"25","dontUpdate":true,"noteIndex":0},"citationItems":[{"id":632,"uris":["http://zotero.org/users/433025/items/J2PBZQX4"],"uri":["http://zotero.org/users/433025/items/J2PBZQX4"],"itemData":{"id":632,"type":"article-journal","abstract":"SMARCAL1, a member of the SWI2/SNF2 protein family, stabilizes replication forks during DNA damage. In this manuscript, we provide the first evidence that SMARCAL1 is also a transcriptional co-regulator modulating the expression of c-Myc, a transcription factor that regulates 10-15% genes in the human genome. BRG1, SMARCAL1 and RNAPII were found localized onto the c-myc promoter. When HeLa cells were serum starved, the occupancy of SMARCAL1 on the c-myc promoter increased while that of BRG1 and RNAPII decreased correlating with repression of c-myc transcription. Using Active DNA-dependent ATPase A Domain (ADAAD), the bovine homolog of SMARCAL1, we show that the protein can hydrolyze ATP using a specific region upstream of the CT element of the c-myc promoter as a DNA effector. The energy, thereby, released is harnessed to alter the conformation of the promoter DNA. We propose that SMARCAL1 negatively regulates c-myc transcription by altering the conformation of its promoter region during differentiation.","container-title":"Scientific Reports","DOI":"10.1038/srep17910","ISSN":"2045-2322","journalAbbreviation":"Sci Rep","language":"eng","note":"PMID: 26648259","page":"17910","source":"PubMed","title":"SMARCAL1 Negatively Regulates C-Myc Transcription By Altering The Conformation Of The Promoter Region","volume":"5","author":[{"family":"Sharma","given":"Tapan"},{"family":"Bansal","given":"Ritu"},{"family":"Haokip","given":"Dominic Thangminlen"},{"family":"Goel","given":"Isha"},{"family":"Muthuswami","given":"Rohini"}],"issued":{"date-parts":[["2015"]]}}}],"schema":"https://github.com/citation-style-language/schema/raw/master/csl-citation.json"} </w:instrText>
      </w:r>
      <w:r w:rsidR="00711905" w:rsidRPr="00C242A3">
        <w:rPr>
          <w:rStyle w:val="None"/>
          <w:rFonts w:ascii="Calibri" w:hAnsi="Calibri" w:cs="Calibri"/>
          <w:color w:val="auto"/>
        </w:rPr>
        <w:fldChar w:fldCharType="separate"/>
      </w:r>
      <w:r w:rsidR="00711905" w:rsidRPr="00C242A3">
        <w:rPr>
          <w:rFonts w:ascii="Calibri" w:hAnsi="Calibri" w:cs="Calibri"/>
          <w:color w:val="auto"/>
          <w:vertAlign w:val="superscript"/>
          <w:lang w:val="en-GB"/>
        </w:rPr>
        <w:t>26</w:t>
      </w:r>
      <w:r w:rsidR="00711905" w:rsidRPr="00C242A3">
        <w:rPr>
          <w:rStyle w:val="None"/>
          <w:rFonts w:ascii="Calibri" w:hAnsi="Calibri" w:cs="Calibri"/>
          <w:color w:val="auto"/>
        </w:rPr>
        <w:fldChar w:fldCharType="end"/>
      </w:r>
      <w:r w:rsidR="00711905" w:rsidRPr="00C242A3">
        <w:rPr>
          <w:rStyle w:val="None"/>
          <w:rFonts w:ascii="Calibri" w:hAnsi="Calibri" w:cs="Calibri"/>
          <w:color w:val="auto"/>
        </w:rPr>
        <w:t>. Abbreviation</w:t>
      </w:r>
      <w:r w:rsidR="00540B33" w:rsidRPr="00C242A3">
        <w:rPr>
          <w:rStyle w:val="None"/>
          <w:rFonts w:ascii="Calibri" w:hAnsi="Calibri" w:cs="Calibri"/>
          <w:color w:val="auto"/>
        </w:rPr>
        <w:t>s</w:t>
      </w:r>
      <w:r w:rsidR="00711905" w:rsidRPr="00C242A3">
        <w:rPr>
          <w:rStyle w:val="None"/>
          <w:rFonts w:ascii="Calibri" w:hAnsi="Calibri" w:cs="Calibri"/>
          <w:color w:val="auto"/>
        </w:rPr>
        <w:t xml:space="preserve">: ADAAD = </w:t>
      </w:r>
      <w:r w:rsidR="00711905" w:rsidRPr="00C242A3">
        <w:rPr>
          <w:rFonts w:ascii="Calibri" w:hAnsi="Calibri" w:cs="Calibri"/>
          <w:color w:val="auto"/>
        </w:rPr>
        <w:t>Active DNA-dependent ATPase A Domain</w:t>
      </w:r>
      <w:r w:rsidR="00540B33" w:rsidRPr="00C242A3">
        <w:rPr>
          <w:rFonts w:ascii="Calibri" w:hAnsi="Calibri" w:cs="Calibri"/>
          <w:color w:val="auto"/>
        </w:rPr>
        <w:t xml:space="preserve">; </w:t>
      </w:r>
      <w:r w:rsidR="00540B33" w:rsidRPr="00C242A3">
        <w:rPr>
          <w:rStyle w:val="None"/>
          <w:rFonts w:ascii="Calibri" w:hAnsi="Calibri" w:cs="Calibri"/>
          <w:color w:val="auto"/>
        </w:rPr>
        <w:t>CD = circular dichroism</w:t>
      </w:r>
      <w:r w:rsidR="00711905" w:rsidRPr="00C242A3">
        <w:rPr>
          <w:rStyle w:val="None"/>
          <w:rFonts w:ascii="Calibri" w:hAnsi="Calibri" w:cs="Calibri"/>
          <w:color w:val="auto"/>
        </w:rPr>
        <w:t xml:space="preserve">. </w:t>
      </w:r>
    </w:p>
    <w:p w14:paraId="3005D8A5" w14:textId="77777777" w:rsidR="00CA1DA8" w:rsidRPr="00C242A3" w:rsidRDefault="00CA1DA8" w:rsidP="00C242A3">
      <w:pPr>
        <w:pStyle w:val="Body"/>
        <w:jc w:val="both"/>
        <w:rPr>
          <w:rStyle w:val="None"/>
          <w:rFonts w:ascii="Calibri" w:hAnsi="Calibri" w:cs="Calibri"/>
          <w:color w:val="auto"/>
        </w:rPr>
      </w:pPr>
    </w:p>
    <w:p w14:paraId="10B45225" w14:textId="6EAC8E06" w:rsidR="00E87919" w:rsidRPr="00C242A3" w:rsidRDefault="00786C9C" w:rsidP="00C242A3">
      <w:pPr>
        <w:pStyle w:val="Body"/>
        <w:jc w:val="both"/>
        <w:rPr>
          <w:rStyle w:val="None"/>
          <w:rFonts w:ascii="Calibri" w:hAnsi="Calibri" w:cs="Calibri"/>
          <w:color w:val="auto"/>
        </w:rPr>
      </w:pPr>
      <w:r w:rsidRPr="00C242A3">
        <w:rPr>
          <w:rStyle w:val="None"/>
          <w:rFonts w:ascii="Calibri" w:hAnsi="Calibri" w:cs="Calibri"/>
          <w:b/>
          <w:bCs/>
          <w:color w:val="auto"/>
        </w:rPr>
        <w:t>Figure 4</w:t>
      </w:r>
      <w:r w:rsidR="00200D6F" w:rsidRPr="00C242A3">
        <w:rPr>
          <w:rStyle w:val="None"/>
          <w:rFonts w:ascii="Calibri" w:hAnsi="Calibri" w:cs="Calibri"/>
          <w:b/>
          <w:bCs/>
          <w:color w:val="auto"/>
        </w:rPr>
        <w:t xml:space="preserve">: </w:t>
      </w:r>
      <w:r w:rsidRPr="00C242A3">
        <w:rPr>
          <w:rStyle w:val="None"/>
          <w:rFonts w:ascii="Calibri" w:hAnsi="Calibri" w:cs="Calibri"/>
          <w:b/>
          <w:bCs/>
          <w:color w:val="auto"/>
        </w:rPr>
        <w:t xml:space="preserve">ADAAD alters the conformation of </w:t>
      </w:r>
      <w:r w:rsidRPr="00C242A3">
        <w:rPr>
          <w:rStyle w:val="None"/>
          <w:rFonts w:ascii="Calibri" w:hAnsi="Calibri" w:cs="Calibri"/>
          <w:b/>
          <w:bCs/>
          <w:i/>
          <w:iCs/>
          <w:color w:val="auto"/>
          <w:lang w:val="pt-PT"/>
        </w:rPr>
        <w:t>DGCR8</w:t>
      </w:r>
      <w:r w:rsidRPr="00C242A3">
        <w:rPr>
          <w:rStyle w:val="None"/>
          <w:rFonts w:ascii="Calibri" w:hAnsi="Calibri" w:cs="Calibri"/>
          <w:b/>
          <w:bCs/>
          <w:color w:val="auto"/>
        </w:rPr>
        <w:t xml:space="preserve"> pair 1 and 7 DNA.</w:t>
      </w:r>
      <w:r w:rsidRPr="00C242A3">
        <w:rPr>
          <w:rStyle w:val="None"/>
          <w:rFonts w:ascii="Calibri" w:hAnsi="Calibri" w:cs="Calibri"/>
          <w:color w:val="auto"/>
        </w:rPr>
        <w:t xml:space="preserve"> </w:t>
      </w:r>
      <w:proofErr w:type="spellStart"/>
      <w:r w:rsidRPr="00C242A3">
        <w:rPr>
          <w:rStyle w:val="None"/>
          <w:rFonts w:ascii="Calibri" w:hAnsi="Calibri" w:cs="Calibri"/>
          <w:color w:val="auto"/>
        </w:rPr>
        <w:t>Mfold</w:t>
      </w:r>
      <w:proofErr w:type="spellEnd"/>
      <w:r w:rsidRPr="00C242A3">
        <w:rPr>
          <w:rStyle w:val="None"/>
          <w:rFonts w:ascii="Calibri" w:hAnsi="Calibri" w:cs="Calibri"/>
          <w:color w:val="auto"/>
        </w:rPr>
        <w:t xml:space="preserve"> structures predicted for the (</w:t>
      </w:r>
      <w:r w:rsidRPr="00C242A3">
        <w:rPr>
          <w:rStyle w:val="None"/>
          <w:rFonts w:ascii="Calibri" w:hAnsi="Calibri" w:cs="Calibri"/>
          <w:b/>
          <w:bCs/>
          <w:color w:val="auto"/>
        </w:rPr>
        <w:t>A</w:t>
      </w:r>
      <w:r w:rsidRPr="00C242A3">
        <w:rPr>
          <w:rStyle w:val="None"/>
          <w:rFonts w:ascii="Calibri" w:hAnsi="Calibri" w:cs="Calibri"/>
          <w:color w:val="auto"/>
        </w:rPr>
        <w:t>) forward strand and (</w:t>
      </w:r>
      <w:r w:rsidRPr="00C242A3">
        <w:rPr>
          <w:rStyle w:val="None"/>
          <w:rFonts w:ascii="Calibri" w:hAnsi="Calibri" w:cs="Calibri"/>
          <w:b/>
          <w:bCs/>
          <w:color w:val="auto"/>
        </w:rPr>
        <w:t>B</w:t>
      </w:r>
      <w:r w:rsidRPr="00C242A3">
        <w:rPr>
          <w:rStyle w:val="None"/>
          <w:rFonts w:ascii="Calibri" w:hAnsi="Calibri" w:cs="Calibri"/>
          <w:color w:val="auto"/>
        </w:rPr>
        <w:t>) reverse strand of DGCR8 pair 1 oligonucleotide. (</w:t>
      </w:r>
      <w:r w:rsidRPr="00C242A3">
        <w:rPr>
          <w:rStyle w:val="None"/>
          <w:rFonts w:ascii="Calibri" w:hAnsi="Calibri" w:cs="Calibri"/>
          <w:b/>
          <w:bCs/>
          <w:color w:val="auto"/>
        </w:rPr>
        <w:t>C</w:t>
      </w:r>
      <w:r w:rsidRPr="00C242A3">
        <w:rPr>
          <w:rStyle w:val="None"/>
          <w:rFonts w:ascii="Calibri" w:hAnsi="Calibri" w:cs="Calibri"/>
          <w:color w:val="auto"/>
        </w:rPr>
        <w:t xml:space="preserve">) CD spectra of </w:t>
      </w:r>
      <w:r w:rsidRPr="00C242A3">
        <w:rPr>
          <w:rStyle w:val="None"/>
          <w:rFonts w:ascii="Calibri" w:hAnsi="Calibri" w:cs="Calibri"/>
          <w:i/>
          <w:iCs/>
          <w:color w:val="auto"/>
          <w:lang w:val="pt-PT"/>
        </w:rPr>
        <w:t>DGCR8</w:t>
      </w:r>
      <w:r w:rsidRPr="00C242A3">
        <w:rPr>
          <w:rStyle w:val="None"/>
          <w:rFonts w:ascii="Calibri" w:hAnsi="Calibri" w:cs="Calibri"/>
          <w:color w:val="auto"/>
        </w:rPr>
        <w:t xml:space="preserve"> pair 1 alone</w:t>
      </w:r>
      <w:r w:rsidR="00FC5EC5" w:rsidRPr="00C242A3">
        <w:rPr>
          <w:rStyle w:val="None"/>
          <w:rFonts w:ascii="Calibri" w:hAnsi="Calibri" w:cs="Calibri"/>
          <w:color w:val="auto"/>
        </w:rPr>
        <w:t xml:space="preserve"> (black)</w:t>
      </w:r>
      <w:r w:rsidRPr="00C242A3">
        <w:rPr>
          <w:rStyle w:val="None"/>
          <w:rFonts w:ascii="Calibri" w:hAnsi="Calibri" w:cs="Calibri"/>
          <w:color w:val="auto"/>
        </w:rPr>
        <w:t xml:space="preserve">, </w:t>
      </w:r>
      <w:r w:rsidRPr="00C242A3">
        <w:rPr>
          <w:rStyle w:val="None"/>
          <w:rFonts w:ascii="Calibri" w:hAnsi="Calibri" w:cs="Calibri"/>
          <w:i/>
          <w:iCs/>
          <w:color w:val="auto"/>
          <w:lang w:val="pt-PT"/>
        </w:rPr>
        <w:t>DGCR8</w:t>
      </w:r>
      <w:r w:rsidRPr="00C242A3">
        <w:rPr>
          <w:rStyle w:val="None"/>
          <w:rFonts w:ascii="Calibri" w:hAnsi="Calibri" w:cs="Calibri"/>
          <w:color w:val="auto"/>
        </w:rPr>
        <w:t xml:space="preserve"> pair 1 incubated with ATP and ADAAD</w:t>
      </w:r>
      <w:r w:rsidR="00FC5EC5" w:rsidRPr="00C242A3">
        <w:rPr>
          <w:rStyle w:val="None"/>
          <w:rFonts w:ascii="Calibri" w:hAnsi="Calibri" w:cs="Calibri"/>
          <w:color w:val="auto"/>
        </w:rPr>
        <w:t xml:space="preserve"> (red)</w:t>
      </w:r>
      <w:r w:rsidRPr="00C242A3">
        <w:rPr>
          <w:rStyle w:val="None"/>
          <w:rFonts w:ascii="Calibri" w:hAnsi="Calibri" w:cs="Calibri"/>
          <w:color w:val="auto"/>
        </w:rPr>
        <w:t xml:space="preserve">. </w:t>
      </w:r>
      <w:proofErr w:type="spellStart"/>
      <w:r w:rsidRPr="00C242A3">
        <w:rPr>
          <w:rStyle w:val="None"/>
          <w:rFonts w:ascii="Calibri" w:hAnsi="Calibri" w:cs="Calibri"/>
          <w:color w:val="auto"/>
        </w:rPr>
        <w:t>Mfold</w:t>
      </w:r>
      <w:proofErr w:type="spellEnd"/>
      <w:r w:rsidRPr="00C242A3">
        <w:rPr>
          <w:rStyle w:val="None"/>
          <w:rFonts w:ascii="Calibri" w:hAnsi="Calibri" w:cs="Calibri"/>
          <w:color w:val="auto"/>
        </w:rPr>
        <w:t xml:space="preserve"> structures predicted for the (</w:t>
      </w:r>
      <w:r w:rsidRPr="00C242A3">
        <w:rPr>
          <w:rStyle w:val="None"/>
          <w:rFonts w:ascii="Calibri" w:hAnsi="Calibri" w:cs="Calibri"/>
          <w:b/>
          <w:bCs/>
          <w:color w:val="auto"/>
        </w:rPr>
        <w:t>D</w:t>
      </w:r>
      <w:r w:rsidRPr="00C242A3">
        <w:rPr>
          <w:rStyle w:val="None"/>
          <w:rFonts w:ascii="Calibri" w:hAnsi="Calibri" w:cs="Calibri"/>
          <w:color w:val="auto"/>
        </w:rPr>
        <w:t>) forward strand and (</w:t>
      </w:r>
      <w:r w:rsidRPr="00C242A3">
        <w:rPr>
          <w:rStyle w:val="None"/>
          <w:rFonts w:ascii="Calibri" w:hAnsi="Calibri" w:cs="Calibri"/>
          <w:b/>
          <w:bCs/>
          <w:color w:val="auto"/>
        </w:rPr>
        <w:t>E</w:t>
      </w:r>
      <w:r w:rsidRPr="00C242A3">
        <w:rPr>
          <w:rStyle w:val="None"/>
          <w:rFonts w:ascii="Calibri" w:hAnsi="Calibri" w:cs="Calibri"/>
          <w:color w:val="auto"/>
        </w:rPr>
        <w:t xml:space="preserve">) reverse strand of DGCR8 pair 7 </w:t>
      </w:r>
      <w:proofErr w:type="gramStart"/>
      <w:r w:rsidR="002D342B" w:rsidRPr="00C242A3">
        <w:rPr>
          <w:rStyle w:val="None"/>
          <w:rFonts w:ascii="Calibri" w:hAnsi="Calibri" w:cs="Calibri"/>
          <w:color w:val="auto"/>
        </w:rPr>
        <w:t>oligonucleotide</w:t>
      </w:r>
      <w:proofErr w:type="gramEnd"/>
      <w:r w:rsidRPr="00C242A3">
        <w:rPr>
          <w:rStyle w:val="None"/>
          <w:rFonts w:ascii="Calibri" w:hAnsi="Calibri" w:cs="Calibri"/>
          <w:color w:val="auto"/>
        </w:rPr>
        <w:t>. (</w:t>
      </w:r>
      <w:r w:rsidRPr="00C242A3">
        <w:rPr>
          <w:rStyle w:val="None"/>
          <w:rFonts w:ascii="Calibri" w:hAnsi="Calibri" w:cs="Calibri"/>
          <w:b/>
          <w:bCs/>
          <w:color w:val="auto"/>
        </w:rPr>
        <w:t>F</w:t>
      </w:r>
      <w:r w:rsidRPr="00C242A3">
        <w:rPr>
          <w:rStyle w:val="None"/>
          <w:rFonts w:ascii="Calibri" w:hAnsi="Calibri" w:cs="Calibri"/>
          <w:color w:val="auto"/>
        </w:rPr>
        <w:t xml:space="preserve">) CD spectra of </w:t>
      </w:r>
      <w:r w:rsidRPr="00C242A3">
        <w:rPr>
          <w:rStyle w:val="None"/>
          <w:rFonts w:ascii="Calibri" w:hAnsi="Calibri" w:cs="Calibri"/>
          <w:i/>
          <w:iCs/>
          <w:color w:val="auto"/>
          <w:lang w:val="pt-PT"/>
        </w:rPr>
        <w:t>DGCR8</w:t>
      </w:r>
      <w:r w:rsidRPr="00C242A3">
        <w:rPr>
          <w:rStyle w:val="None"/>
          <w:rFonts w:ascii="Calibri" w:hAnsi="Calibri" w:cs="Calibri"/>
          <w:color w:val="auto"/>
        </w:rPr>
        <w:t xml:space="preserve"> pair 7 alone</w:t>
      </w:r>
      <w:r w:rsidR="00641DE4" w:rsidRPr="00C242A3">
        <w:rPr>
          <w:rStyle w:val="None"/>
          <w:rFonts w:ascii="Calibri" w:hAnsi="Calibri" w:cs="Calibri"/>
          <w:color w:val="auto"/>
        </w:rPr>
        <w:t xml:space="preserve"> (black)</w:t>
      </w:r>
      <w:r w:rsidRPr="00C242A3">
        <w:rPr>
          <w:rStyle w:val="None"/>
          <w:rFonts w:ascii="Calibri" w:hAnsi="Calibri" w:cs="Calibri"/>
          <w:color w:val="auto"/>
        </w:rPr>
        <w:t xml:space="preserve">, </w:t>
      </w:r>
      <w:r w:rsidRPr="00C242A3">
        <w:rPr>
          <w:rStyle w:val="None"/>
          <w:rFonts w:ascii="Calibri" w:hAnsi="Calibri" w:cs="Calibri"/>
          <w:i/>
          <w:iCs/>
          <w:color w:val="auto"/>
          <w:lang w:val="pt-PT"/>
        </w:rPr>
        <w:t>DGCR8</w:t>
      </w:r>
      <w:r w:rsidRPr="00C242A3">
        <w:rPr>
          <w:rStyle w:val="None"/>
          <w:rFonts w:ascii="Calibri" w:hAnsi="Calibri" w:cs="Calibri"/>
          <w:color w:val="auto"/>
        </w:rPr>
        <w:t xml:space="preserve"> pair 7 incubated with ATP and ADAAD</w:t>
      </w:r>
      <w:r w:rsidR="00641DE4" w:rsidRPr="00C242A3">
        <w:rPr>
          <w:rStyle w:val="None"/>
          <w:rFonts w:ascii="Calibri" w:hAnsi="Calibri" w:cs="Calibri"/>
          <w:color w:val="auto"/>
        </w:rPr>
        <w:t xml:space="preserve"> (red)</w:t>
      </w:r>
      <w:r w:rsidRPr="00C242A3">
        <w:rPr>
          <w:rStyle w:val="None"/>
          <w:rFonts w:ascii="Calibri" w:hAnsi="Calibri" w:cs="Calibri"/>
          <w:color w:val="auto"/>
        </w:rPr>
        <w:t xml:space="preserve">. </w:t>
      </w:r>
      <w:r w:rsidR="00E87919" w:rsidRPr="00C242A3">
        <w:rPr>
          <w:rFonts w:ascii="Calibri" w:eastAsia="Calibri" w:hAnsi="Calibri" w:cs="Calibri"/>
          <w:color w:val="auto"/>
        </w:rPr>
        <w:t xml:space="preserve">This figure has been modified from </w:t>
      </w:r>
      <w:r w:rsidR="00E87919" w:rsidRPr="00C242A3">
        <w:rPr>
          <w:rStyle w:val="None"/>
          <w:rFonts w:ascii="Calibri" w:hAnsi="Calibri" w:cs="Calibri"/>
          <w:color w:val="auto"/>
        </w:rPr>
        <w:fldChar w:fldCharType="begin"/>
      </w:r>
      <w:r w:rsidR="00CC5C2E" w:rsidRPr="00C242A3">
        <w:rPr>
          <w:rStyle w:val="None"/>
          <w:rFonts w:ascii="Calibri" w:hAnsi="Calibri" w:cs="Calibri"/>
          <w:color w:val="auto"/>
        </w:rPr>
        <w:instrText xml:space="preserve"> ADDIN ZOTERO_ITEM CSL_CITATION {"citationID":"Cxl1Figb","properties":{"formattedCitation":"\\super 25\\nosupersub{}","plainCitation":"25","dontUpdate":true,"noteIndex":0},"citationItems":[{"id":632,"uris":["http://zotero.org/users/433025/items/J2PBZQX4"],"uri":["http://zotero.org/users/433025/items/J2PBZQX4"],"itemData":{"id":632,"type":"article-journal","abstract":"SMARCAL1, a member of the SWI2/SNF2 protein family, stabilizes replication forks during DNA damage. In this manuscript, we provide the first evidence that SMARCAL1 is also a transcriptional co-regulator modulating the expression of c-Myc, a transcription factor that regulates 10-15% genes in the human genome. BRG1, SMARCAL1 and RNAPII were found localized onto the c-myc promoter. When HeLa cells were serum starved, the occupancy of SMARCAL1 on the c-myc promoter increased while that of BRG1 and RNAPII decreased correlating with repression of c-myc transcription. Using Active DNA-dependent ATPase A Domain (ADAAD), the bovine homolog of SMARCAL1, we show that the protein can hydrolyze ATP using a specific region upstream of the CT element of the c-myc promoter as a DNA effector. The energy, thereby, released is harnessed to alter the conformation of the promoter DNA. We propose that SMARCAL1 negatively regulates c-myc transcription by altering the conformation of its promoter region during differentiation.","container-title":"Scientific Reports","DOI":"10.1038/srep17910","ISSN":"2045-2322","journalAbbreviation":"Sci Rep","language":"eng","note":"PMID: 26648259","page":"17910","source":"PubMed","title":"SMARCAL1 Negatively Regulates C-Myc Transcription By Altering The Conformation Of The Promoter Region","volume":"5","author":[{"family":"Sharma","given":"Tapan"},{"family":"Bansal","given":"Ritu"},{"family":"Haokip","given":"Dominic Thangminlen"},{"family":"Goel","given":"Isha"},{"family":"Muthuswami","given":"Rohini"}],"issued":{"date-parts":[["2015"]]}}}],"schema":"https://github.com/citation-style-language/schema/raw/master/csl-citation.json"} </w:instrText>
      </w:r>
      <w:r w:rsidR="00E87919" w:rsidRPr="00C242A3">
        <w:rPr>
          <w:rStyle w:val="None"/>
          <w:rFonts w:ascii="Calibri" w:hAnsi="Calibri" w:cs="Calibri"/>
          <w:color w:val="auto"/>
        </w:rPr>
        <w:fldChar w:fldCharType="separate"/>
      </w:r>
      <w:r w:rsidR="00E87919" w:rsidRPr="00C242A3">
        <w:rPr>
          <w:rFonts w:ascii="Calibri" w:hAnsi="Calibri" w:cs="Calibri"/>
          <w:color w:val="auto"/>
          <w:vertAlign w:val="superscript"/>
          <w:lang w:val="en-GB"/>
        </w:rPr>
        <w:t>26</w:t>
      </w:r>
      <w:r w:rsidR="00E87919" w:rsidRPr="00C242A3">
        <w:rPr>
          <w:rStyle w:val="None"/>
          <w:rFonts w:ascii="Calibri" w:hAnsi="Calibri" w:cs="Calibri"/>
          <w:color w:val="auto"/>
        </w:rPr>
        <w:fldChar w:fldCharType="end"/>
      </w:r>
      <w:r w:rsidR="00E87919" w:rsidRPr="00C242A3">
        <w:rPr>
          <w:rStyle w:val="None"/>
          <w:rFonts w:ascii="Calibri" w:hAnsi="Calibri" w:cs="Calibri"/>
          <w:color w:val="auto"/>
        </w:rPr>
        <w:t>. Abbreviation</w:t>
      </w:r>
      <w:r w:rsidR="00540B33" w:rsidRPr="00C242A3">
        <w:rPr>
          <w:rStyle w:val="None"/>
          <w:rFonts w:ascii="Calibri" w:hAnsi="Calibri" w:cs="Calibri"/>
          <w:color w:val="auto"/>
        </w:rPr>
        <w:t>s</w:t>
      </w:r>
      <w:r w:rsidR="00E87919" w:rsidRPr="00C242A3">
        <w:rPr>
          <w:rStyle w:val="None"/>
          <w:rFonts w:ascii="Calibri" w:hAnsi="Calibri" w:cs="Calibri"/>
          <w:color w:val="auto"/>
        </w:rPr>
        <w:t xml:space="preserve">: ADAAD = </w:t>
      </w:r>
      <w:r w:rsidR="00E87919" w:rsidRPr="00C242A3">
        <w:rPr>
          <w:rFonts w:ascii="Calibri" w:hAnsi="Calibri" w:cs="Calibri"/>
          <w:color w:val="auto"/>
        </w:rPr>
        <w:t>Active DNA-dependent ATPase A Domain</w:t>
      </w:r>
      <w:r w:rsidR="00540B33" w:rsidRPr="00C242A3">
        <w:rPr>
          <w:rFonts w:ascii="Calibri" w:hAnsi="Calibri" w:cs="Calibri"/>
          <w:color w:val="auto"/>
        </w:rPr>
        <w:t xml:space="preserve">; </w:t>
      </w:r>
      <w:r w:rsidR="00540B33" w:rsidRPr="00C242A3">
        <w:rPr>
          <w:rStyle w:val="None"/>
          <w:rFonts w:ascii="Calibri" w:hAnsi="Calibri" w:cs="Calibri"/>
          <w:color w:val="auto"/>
        </w:rPr>
        <w:t>CD = circular dichroism</w:t>
      </w:r>
      <w:r w:rsidR="00E87919" w:rsidRPr="00C242A3">
        <w:rPr>
          <w:rStyle w:val="None"/>
          <w:rFonts w:ascii="Calibri" w:hAnsi="Calibri" w:cs="Calibri"/>
          <w:color w:val="auto"/>
        </w:rPr>
        <w:t xml:space="preserve">. </w:t>
      </w:r>
    </w:p>
    <w:p w14:paraId="2566F4C8" w14:textId="70C02098" w:rsidR="00786C9C" w:rsidRPr="00C242A3" w:rsidRDefault="00786C9C" w:rsidP="00C242A3">
      <w:pPr>
        <w:pStyle w:val="Body"/>
        <w:jc w:val="both"/>
        <w:rPr>
          <w:rStyle w:val="None"/>
          <w:rFonts w:ascii="Calibri" w:hAnsi="Calibri" w:cs="Calibri"/>
          <w:color w:val="auto"/>
        </w:rPr>
      </w:pPr>
    </w:p>
    <w:p w14:paraId="40D0D7F0" w14:textId="14AD0108" w:rsidR="00786C9C" w:rsidRPr="00C242A3" w:rsidRDefault="00786C9C" w:rsidP="00C242A3">
      <w:pPr>
        <w:pStyle w:val="Body"/>
        <w:jc w:val="both"/>
        <w:rPr>
          <w:rStyle w:val="None"/>
          <w:rFonts w:ascii="Calibri" w:hAnsi="Calibri" w:cs="Calibri"/>
          <w:color w:val="auto"/>
        </w:rPr>
      </w:pPr>
      <w:r w:rsidRPr="00C242A3">
        <w:rPr>
          <w:rStyle w:val="None"/>
          <w:rFonts w:ascii="Calibri" w:hAnsi="Calibri" w:cs="Calibri"/>
          <w:b/>
          <w:bCs/>
          <w:color w:val="auto"/>
        </w:rPr>
        <w:t>Figure 5</w:t>
      </w:r>
      <w:r w:rsidR="005E29D5" w:rsidRPr="00C242A3">
        <w:rPr>
          <w:rStyle w:val="None"/>
          <w:rFonts w:ascii="Calibri" w:hAnsi="Calibri" w:cs="Calibri"/>
          <w:b/>
          <w:bCs/>
          <w:color w:val="auto"/>
        </w:rPr>
        <w:t xml:space="preserve">: </w:t>
      </w:r>
      <w:r w:rsidRPr="00C242A3">
        <w:rPr>
          <w:rStyle w:val="None"/>
          <w:rFonts w:ascii="Calibri" w:hAnsi="Calibri" w:cs="Calibri"/>
          <w:b/>
          <w:bCs/>
          <w:color w:val="auto"/>
        </w:rPr>
        <w:t xml:space="preserve">ADAAD alters the conformation of </w:t>
      </w:r>
      <w:r w:rsidRPr="00C242A3">
        <w:rPr>
          <w:rStyle w:val="None"/>
          <w:rFonts w:ascii="Calibri" w:hAnsi="Calibri" w:cs="Calibri"/>
          <w:b/>
          <w:bCs/>
          <w:i/>
          <w:iCs/>
          <w:color w:val="auto"/>
          <w:lang w:val="de-DE"/>
        </w:rPr>
        <w:t>DICER</w:t>
      </w:r>
      <w:r w:rsidRPr="00C242A3">
        <w:rPr>
          <w:rStyle w:val="None"/>
          <w:rFonts w:ascii="Calibri" w:hAnsi="Calibri" w:cs="Calibri"/>
          <w:b/>
          <w:bCs/>
          <w:color w:val="auto"/>
        </w:rPr>
        <w:t xml:space="preserve"> pair 1 DNA.</w:t>
      </w:r>
      <w:r w:rsidRPr="00C242A3">
        <w:rPr>
          <w:rStyle w:val="None"/>
          <w:rFonts w:ascii="Calibri" w:hAnsi="Calibri" w:cs="Calibri"/>
          <w:color w:val="auto"/>
        </w:rPr>
        <w:t xml:space="preserve"> </w:t>
      </w:r>
      <w:proofErr w:type="spellStart"/>
      <w:r w:rsidRPr="00C242A3">
        <w:rPr>
          <w:rStyle w:val="None"/>
          <w:rFonts w:ascii="Calibri" w:hAnsi="Calibri" w:cs="Calibri"/>
          <w:color w:val="auto"/>
        </w:rPr>
        <w:t>Mfold</w:t>
      </w:r>
      <w:proofErr w:type="spellEnd"/>
      <w:r w:rsidRPr="00C242A3">
        <w:rPr>
          <w:rStyle w:val="None"/>
          <w:rFonts w:ascii="Calibri" w:hAnsi="Calibri" w:cs="Calibri"/>
          <w:color w:val="auto"/>
        </w:rPr>
        <w:t xml:space="preserve"> structure predicted for the (</w:t>
      </w:r>
      <w:r w:rsidRPr="00C242A3">
        <w:rPr>
          <w:rStyle w:val="None"/>
          <w:rFonts w:ascii="Calibri" w:hAnsi="Calibri" w:cs="Calibri"/>
          <w:b/>
          <w:bCs/>
          <w:color w:val="auto"/>
        </w:rPr>
        <w:t>A</w:t>
      </w:r>
      <w:r w:rsidRPr="00C242A3">
        <w:rPr>
          <w:rStyle w:val="None"/>
          <w:rFonts w:ascii="Calibri" w:hAnsi="Calibri" w:cs="Calibri"/>
          <w:color w:val="auto"/>
        </w:rPr>
        <w:t>) forward strand and (</w:t>
      </w:r>
      <w:r w:rsidRPr="00C242A3">
        <w:rPr>
          <w:rStyle w:val="None"/>
          <w:rFonts w:ascii="Calibri" w:hAnsi="Calibri" w:cs="Calibri"/>
          <w:b/>
          <w:bCs/>
          <w:color w:val="auto"/>
        </w:rPr>
        <w:t>B</w:t>
      </w:r>
      <w:r w:rsidRPr="00C242A3">
        <w:rPr>
          <w:rStyle w:val="None"/>
          <w:rFonts w:ascii="Calibri" w:hAnsi="Calibri" w:cs="Calibri"/>
          <w:color w:val="auto"/>
        </w:rPr>
        <w:t>) reverse strand of DICER pair 1 oligonucleotide. (</w:t>
      </w:r>
      <w:r w:rsidRPr="00C242A3">
        <w:rPr>
          <w:rStyle w:val="None"/>
          <w:rFonts w:ascii="Calibri" w:hAnsi="Calibri" w:cs="Calibri"/>
          <w:b/>
          <w:bCs/>
          <w:color w:val="auto"/>
        </w:rPr>
        <w:t>C</w:t>
      </w:r>
      <w:r w:rsidRPr="00C242A3">
        <w:rPr>
          <w:rStyle w:val="None"/>
          <w:rFonts w:ascii="Calibri" w:hAnsi="Calibri" w:cs="Calibri"/>
          <w:color w:val="auto"/>
        </w:rPr>
        <w:t xml:space="preserve">) CD spectra of </w:t>
      </w:r>
      <w:r w:rsidRPr="00C242A3">
        <w:rPr>
          <w:rStyle w:val="None"/>
          <w:rFonts w:ascii="Calibri" w:hAnsi="Calibri" w:cs="Calibri"/>
          <w:i/>
          <w:iCs/>
          <w:color w:val="auto"/>
          <w:lang w:val="de-DE"/>
        </w:rPr>
        <w:t>DICER</w:t>
      </w:r>
      <w:r w:rsidRPr="00C242A3">
        <w:rPr>
          <w:rStyle w:val="None"/>
          <w:rFonts w:ascii="Calibri" w:hAnsi="Calibri" w:cs="Calibri"/>
          <w:color w:val="auto"/>
        </w:rPr>
        <w:t xml:space="preserve"> pair 1 alone</w:t>
      </w:r>
      <w:r w:rsidR="0010662E" w:rsidRPr="00C242A3">
        <w:rPr>
          <w:rStyle w:val="None"/>
          <w:rFonts w:ascii="Calibri" w:hAnsi="Calibri" w:cs="Calibri"/>
          <w:color w:val="auto"/>
        </w:rPr>
        <w:t xml:space="preserve"> (black)</w:t>
      </w:r>
      <w:r w:rsidRPr="00C242A3">
        <w:rPr>
          <w:rStyle w:val="None"/>
          <w:rFonts w:ascii="Calibri" w:hAnsi="Calibri" w:cs="Calibri"/>
          <w:color w:val="auto"/>
        </w:rPr>
        <w:t xml:space="preserve">, </w:t>
      </w:r>
      <w:r w:rsidRPr="00C242A3">
        <w:rPr>
          <w:rStyle w:val="None"/>
          <w:rFonts w:ascii="Calibri" w:hAnsi="Calibri" w:cs="Calibri"/>
          <w:i/>
          <w:iCs/>
          <w:color w:val="auto"/>
          <w:lang w:val="de-DE"/>
        </w:rPr>
        <w:t>DICER</w:t>
      </w:r>
      <w:r w:rsidRPr="00C242A3">
        <w:rPr>
          <w:rStyle w:val="None"/>
          <w:rFonts w:ascii="Calibri" w:hAnsi="Calibri" w:cs="Calibri"/>
          <w:color w:val="auto"/>
        </w:rPr>
        <w:t xml:space="preserve"> pair 1 incubated with ATP and ADAAD</w:t>
      </w:r>
      <w:r w:rsidR="0010662E" w:rsidRPr="00C242A3">
        <w:rPr>
          <w:rStyle w:val="None"/>
          <w:rFonts w:ascii="Calibri" w:hAnsi="Calibri" w:cs="Calibri"/>
          <w:color w:val="auto"/>
        </w:rPr>
        <w:t xml:space="preserve"> (red)</w:t>
      </w:r>
      <w:r w:rsidRPr="00C242A3">
        <w:rPr>
          <w:rStyle w:val="None"/>
          <w:rFonts w:ascii="Calibri" w:hAnsi="Calibri" w:cs="Calibri"/>
          <w:color w:val="auto"/>
        </w:rPr>
        <w:t xml:space="preserve">. </w:t>
      </w:r>
      <w:r w:rsidR="0010662E" w:rsidRPr="00C242A3">
        <w:rPr>
          <w:rFonts w:ascii="Calibri" w:eastAsia="Calibri" w:hAnsi="Calibri" w:cs="Calibri"/>
          <w:color w:val="auto"/>
        </w:rPr>
        <w:t xml:space="preserve">This figure </w:t>
      </w:r>
      <w:r w:rsidR="0010662E" w:rsidRPr="00C242A3">
        <w:rPr>
          <w:rFonts w:ascii="Calibri" w:eastAsia="Calibri" w:hAnsi="Calibri" w:cs="Calibri"/>
          <w:color w:val="auto"/>
        </w:rPr>
        <w:lastRenderedPageBreak/>
        <w:t xml:space="preserve">has been modified from </w:t>
      </w:r>
      <w:r w:rsidR="0010662E" w:rsidRPr="00C242A3">
        <w:rPr>
          <w:rStyle w:val="None"/>
          <w:rFonts w:ascii="Calibri" w:hAnsi="Calibri" w:cs="Calibri"/>
          <w:color w:val="auto"/>
        </w:rPr>
        <w:fldChar w:fldCharType="begin"/>
      </w:r>
      <w:r w:rsidR="00CC5C2E" w:rsidRPr="00C242A3">
        <w:rPr>
          <w:rStyle w:val="None"/>
          <w:rFonts w:ascii="Calibri" w:hAnsi="Calibri" w:cs="Calibri"/>
          <w:color w:val="auto"/>
        </w:rPr>
        <w:instrText xml:space="preserve"> ADDIN ZOTERO_ITEM CSL_CITATION {"citationID":"vhrV8evl","properties":{"formattedCitation":"\\super 25\\nosupersub{}","plainCitation":"25","dontUpdate":true,"noteIndex":0},"citationItems":[{"id":632,"uris":["http://zotero.org/users/433025/items/J2PBZQX4"],"uri":["http://zotero.org/users/433025/items/J2PBZQX4"],"itemData":{"id":632,"type":"article-journal","abstract":"SMARCAL1, a member of the SWI2/SNF2 protein family, stabilizes replication forks during DNA damage. In this manuscript, we provide the first evidence that SMARCAL1 is also a transcriptional co-regulator modulating the expression of c-Myc, a transcription factor that regulates 10-15% genes in the human genome. BRG1, SMARCAL1 and RNAPII were found localized onto the c-myc promoter. When HeLa cells were serum starved, the occupancy of SMARCAL1 on the c-myc promoter increased while that of BRG1 and RNAPII decreased correlating with repression of c-myc transcription. Using Active DNA-dependent ATPase A Domain (ADAAD), the bovine homolog of SMARCAL1, we show that the protein can hydrolyze ATP using a specific region upstream of the CT element of the c-myc promoter as a DNA effector. The energy, thereby, released is harnessed to alter the conformation of the promoter DNA. We propose that SMARCAL1 negatively regulates c-myc transcription by altering the conformation of its promoter region during differentiation.","container-title":"Scientific Reports","DOI":"10.1038/srep17910","ISSN":"2045-2322","journalAbbreviation":"Sci Rep","language":"eng","note":"PMID: 26648259","page":"17910","source":"PubMed","title":"SMARCAL1 Negatively Regulates C-Myc Transcription By Altering The Conformation Of The Promoter Region","volume":"5","author":[{"family":"Sharma","given":"Tapan"},{"family":"Bansal","given":"Ritu"},{"family":"Haokip","given":"Dominic Thangminlen"},{"family":"Goel","given":"Isha"},{"family":"Muthuswami","given":"Rohini"}],"issued":{"date-parts":[["2015"]]}}}],"schema":"https://github.com/citation-style-language/schema/raw/master/csl-citation.json"} </w:instrText>
      </w:r>
      <w:r w:rsidR="0010662E" w:rsidRPr="00C242A3">
        <w:rPr>
          <w:rStyle w:val="None"/>
          <w:rFonts w:ascii="Calibri" w:hAnsi="Calibri" w:cs="Calibri"/>
          <w:color w:val="auto"/>
        </w:rPr>
        <w:fldChar w:fldCharType="separate"/>
      </w:r>
      <w:r w:rsidR="0010662E" w:rsidRPr="00C242A3">
        <w:rPr>
          <w:rFonts w:ascii="Calibri" w:hAnsi="Calibri" w:cs="Calibri"/>
          <w:color w:val="auto"/>
          <w:vertAlign w:val="superscript"/>
          <w:lang w:val="en-GB"/>
        </w:rPr>
        <w:t>26</w:t>
      </w:r>
      <w:r w:rsidR="0010662E" w:rsidRPr="00C242A3">
        <w:rPr>
          <w:rStyle w:val="None"/>
          <w:rFonts w:ascii="Calibri" w:hAnsi="Calibri" w:cs="Calibri"/>
          <w:color w:val="auto"/>
        </w:rPr>
        <w:fldChar w:fldCharType="end"/>
      </w:r>
      <w:r w:rsidR="0010662E" w:rsidRPr="00C242A3">
        <w:rPr>
          <w:rStyle w:val="None"/>
          <w:rFonts w:ascii="Calibri" w:hAnsi="Calibri" w:cs="Calibri"/>
          <w:color w:val="auto"/>
        </w:rPr>
        <w:t xml:space="preserve">. Abbreviations: ADAAD = </w:t>
      </w:r>
      <w:r w:rsidR="0010662E" w:rsidRPr="00C242A3">
        <w:rPr>
          <w:rFonts w:ascii="Calibri" w:hAnsi="Calibri" w:cs="Calibri"/>
          <w:color w:val="auto"/>
        </w:rPr>
        <w:t xml:space="preserve">Active DNA-dependent ATPase A Domain; </w:t>
      </w:r>
      <w:r w:rsidR="0010662E" w:rsidRPr="00C242A3">
        <w:rPr>
          <w:rStyle w:val="None"/>
          <w:rFonts w:ascii="Calibri" w:hAnsi="Calibri" w:cs="Calibri"/>
          <w:color w:val="auto"/>
        </w:rPr>
        <w:t xml:space="preserve">CD = circular dichroism. </w:t>
      </w:r>
    </w:p>
    <w:p w14:paraId="0A8CB5D3" w14:textId="30160FE4" w:rsidR="00540B33" w:rsidRDefault="00540B33" w:rsidP="00C242A3">
      <w:pPr>
        <w:pStyle w:val="Body"/>
        <w:jc w:val="both"/>
        <w:rPr>
          <w:rStyle w:val="None"/>
          <w:rFonts w:ascii="Calibri" w:hAnsi="Calibri" w:cs="Calibri"/>
          <w:color w:val="auto"/>
        </w:rPr>
      </w:pPr>
    </w:p>
    <w:p w14:paraId="596C5845" w14:textId="6679D641" w:rsidR="00AB68B7" w:rsidRDefault="00AB68B7" w:rsidP="00C242A3">
      <w:pPr>
        <w:pStyle w:val="Body"/>
        <w:jc w:val="both"/>
        <w:rPr>
          <w:rStyle w:val="None"/>
          <w:rFonts w:ascii="Calibri" w:hAnsi="Calibri" w:cs="Calibri"/>
          <w:b/>
          <w:bCs/>
          <w:color w:val="auto"/>
        </w:rPr>
      </w:pPr>
      <w:r w:rsidRPr="009173DA">
        <w:rPr>
          <w:rStyle w:val="None"/>
          <w:rFonts w:ascii="Calibri" w:hAnsi="Calibri" w:cs="Calibri"/>
          <w:b/>
          <w:bCs/>
          <w:color w:val="auto"/>
        </w:rPr>
        <w:t xml:space="preserve">Table </w:t>
      </w:r>
      <w:r>
        <w:rPr>
          <w:rStyle w:val="None"/>
          <w:rFonts w:ascii="Calibri" w:hAnsi="Calibri" w:cs="Calibri"/>
          <w:b/>
          <w:bCs/>
          <w:color w:val="auto"/>
        </w:rPr>
        <w:t>1</w:t>
      </w:r>
      <w:r w:rsidRPr="009173DA">
        <w:rPr>
          <w:rStyle w:val="None"/>
          <w:rFonts w:ascii="Calibri" w:hAnsi="Calibri" w:cs="Calibri"/>
          <w:b/>
          <w:bCs/>
          <w:color w:val="auto"/>
        </w:rPr>
        <w:t>: Buffer components.</w:t>
      </w:r>
    </w:p>
    <w:p w14:paraId="6B1D5B98" w14:textId="77777777" w:rsidR="00AB68B7" w:rsidRPr="00C242A3" w:rsidRDefault="00AB68B7" w:rsidP="00C242A3">
      <w:pPr>
        <w:pStyle w:val="Body"/>
        <w:jc w:val="both"/>
        <w:rPr>
          <w:rStyle w:val="None"/>
          <w:rFonts w:ascii="Calibri" w:hAnsi="Calibri" w:cs="Calibri"/>
          <w:color w:val="auto"/>
        </w:rPr>
      </w:pPr>
    </w:p>
    <w:p w14:paraId="371353C0" w14:textId="363F6631" w:rsidR="00786C9C" w:rsidRPr="00C242A3" w:rsidRDefault="00786C9C" w:rsidP="00C242A3">
      <w:pPr>
        <w:pStyle w:val="Body"/>
        <w:jc w:val="both"/>
        <w:rPr>
          <w:rStyle w:val="None"/>
          <w:rFonts w:ascii="Calibri" w:hAnsi="Calibri" w:cs="Calibri"/>
          <w:color w:val="auto"/>
          <w:lang w:val="fr-FR"/>
        </w:rPr>
      </w:pPr>
      <w:r w:rsidRPr="00C242A3">
        <w:rPr>
          <w:rStyle w:val="None"/>
          <w:rFonts w:ascii="Calibri" w:hAnsi="Calibri" w:cs="Calibri"/>
          <w:b/>
          <w:bCs/>
          <w:color w:val="auto"/>
        </w:rPr>
        <w:t xml:space="preserve">Table </w:t>
      </w:r>
      <w:r w:rsidR="00AB68B7">
        <w:rPr>
          <w:rStyle w:val="None"/>
          <w:rFonts w:ascii="Calibri" w:hAnsi="Calibri" w:cs="Calibri"/>
          <w:b/>
          <w:bCs/>
          <w:color w:val="auto"/>
        </w:rPr>
        <w:t>2</w:t>
      </w:r>
      <w:r w:rsidR="0048470A" w:rsidRPr="00C242A3">
        <w:rPr>
          <w:rStyle w:val="None"/>
          <w:rFonts w:ascii="Calibri" w:hAnsi="Calibri" w:cs="Calibri"/>
          <w:b/>
          <w:bCs/>
          <w:color w:val="auto"/>
        </w:rPr>
        <w:t>:</w:t>
      </w:r>
      <w:r w:rsidR="0048470A" w:rsidRPr="00C242A3">
        <w:rPr>
          <w:rStyle w:val="None"/>
          <w:rFonts w:ascii="Calibri" w:hAnsi="Calibri" w:cs="Calibri"/>
          <w:color w:val="auto"/>
        </w:rPr>
        <w:t xml:space="preserve"> </w:t>
      </w:r>
      <w:r w:rsidRPr="00C242A3">
        <w:rPr>
          <w:rStyle w:val="None"/>
          <w:rFonts w:ascii="Calibri" w:hAnsi="Calibri" w:cs="Calibri"/>
          <w:b/>
          <w:bCs/>
          <w:color w:val="auto"/>
        </w:rPr>
        <w:t>Oligonucleotide sequences</w:t>
      </w:r>
      <w:r w:rsidR="0048470A" w:rsidRPr="00C242A3">
        <w:rPr>
          <w:rStyle w:val="None"/>
          <w:rFonts w:ascii="Calibri" w:hAnsi="Calibri" w:cs="Calibri"/>
          <w:b/>
          <w:bCs/>
          <w:color w:val="auto"/>
        </w:rPr>
        <w:t>.</w:t>
      </w:r>
      <w:r w:rsidR="0048470A" w:rsidRPr="00C242A3">
        <w:rPr>
          <w:rStyle w:val="None"/>
          <w:rFonts w:ascii="Calibri" w:hAnsi="Calibri" w:cs="Calibri"/>
          <w:color w:val="auto"/>
        </w:rPr>
        <w:t xml:space="preserve"> </w:t>
      </w:r>
      <w:r w:rsidRPr="00C242A3">
        <w:rPr>
          <w:rStyle w:val="None"/>
          <w:rFonts w:ascii="Calibri" w:hAnsi="Calibri" w:cs="Calibri"/>
          <w:color w:val="auto"/>
        </w:rPr>
        <w:t xml:space="preserve">All the sequences are in </w:t>
      </w:r>
      <w:r w:rsidR="002D342B" w:rsidRPr="00C242A3">
        <w:rPr>
          <w:rStyle w:val="None"/>
          <w:rFonts w:ascii="Calibri" w:hAnsi="Calibri" w:cs="Calibri"/>
          <w:color w:val="auto"/>
        </w:rPr>
        <w:t xml:space="preserve">the </w:t>
      </w:r>
      <w:r w:rsidR="0048470A" w:rsidRPr="00C242A3">
        <w:rPr>
          <w:rStyle w:val="None"/>
          <w:rFonts w:ascii="Calibri" w:hAnsi="Calibri" w:cs="Calibri"/>
          <w:color w:val="auto"/>
        </w:rPr>
        <w:t>5</w:t>
      </w:r>
      <w:r w:rsidR="00FC2F16" w:rsidRPr="00C242A3">
        <w:rPr>
          <w:rStyle w:val="None"/>
          <w:rFonts w:ascii="Calibri" w:hAnsi="Calibri" w:cs="Calibri"/>
          <w:color w:val="auto"/>
        </w:rPr>
        <w:t>'-3'</w:t>
      </w:r>
      <w:r w:rsidRPr="00C242A3">
        <w:rPr>
          <w:rStyle w:val="None"/>
          <w:rFonts w:ascii="Calibri" w:hAnsi="Calibri" w:cs="Calibri"/>
          <w:color w:val="auto"/>
          <w:rtl/>
        </w:rPr>
        <w:t xml:space="preserve"> </w:t>
      </w:r>
      <w:r w:rsidRPr="00C242A3">
        <w:rPr>
          <w:rStyle w:val="None"/>
          <w:rFonts w:ascii="Calibri" w:hAnsi="Calibri" w:cs="Calibri"/>
          <w:color w:val="auto"/>
          <w:lang w:val="fr-FR"/>
        </w:rPr>
        <w:t>direction.</w:t>
      </w:r>
      <w:r w:rsidR="00D70733" w:rsidRPr="00C242A3">
        <w:rPr>
          <w:rStyle w:val="None"/>
          <w:rFonts w:ascii="Calibri" w:hAnsi="Calibri" w:cs="Calibri"/>
          <w:color w:val="auto"/>
          <w:lang w:val="fr-FR"/>
        </w:rPr>
        <w:t xml:space="preserve"> </w:t>
      </w:r>
      <w:proofErr w:type="spellStart"/>
      <w:r w:rsidR="00D70733" w:rsidRPr="00C242A3">
        <w:rPr>
          <w:rStyle w:val="None"/>
          <w:rFonts w:ascii="Calibri" w:hAnsi="Calibri" w:cs="Calibri"/>
          <w:color w:val="auto"/>
          <w:lang w:val="fr-FR"/>
        </w:rPr>
        <w:t>Abbreviations</w:t>
      </w:r>
      <w:proofErr w:type="spellEnd"/>
      <w:r w:rsidR="00D70733" w:rsidRPr="00C242A3">
        <w:rPr>
          <w:rStyle w:val="None"/>
          <w:rFonts w:ascii="Calibri" w:hAnsi="Calibri" w:cs="Calibri"/>
          <w:color w:val="auto"/>
          <w:lang w:val="fr-FR"/>
        </w:rPr>
        <w:t xml:space="preserve">: </w:t>
      </w:r>
      <w:proofErr w:type="spellStart"/>
      <w:r w:rsidR="00D70733" w:rsidRPr="00C242A3">
        <w:rPr>
          <w:rStyle w:val="None"/>
          <w:rFonts w:ascii="Calibri" w:hAnsi="Calibri" w:cs="Calibri"/>
          <w:color w:val="auto"/>
          <w:lang w:val="fr-FR"/>
        </w:rPr>
        <w:t>slDNA</w:t>
      </w:r>
      <w:proofErr w:type="spellEnd"/>
      <w:r w:rsidR="00D70733" w:rsidRPr="00C242A3">
        <w:rPr>
          <w:rStyle w:val="None"/>
          <w:rFonts w:ascii="Calibri" w:hAnsi="Calibri" w:cs="Calibri"/>
          <w:color w:val="auto"/>
          <w:lang w:val="fr-FR"/>
        </w:rPr>
        <w:t xml:space="preserve"> = stem-</w:t>
      </w:r>
      <w:proofErr w:type="spellStart"/>
      <w:r w:rsidR="00D70733" w:rsidRPr="00C242A3">
        <w:rPr>
          <w:rStyle w:val="None"/>
          <w:rFonts w:ascii="Calibri" w:hAnsi="Calibri" w:cs="Calibri"/>
          <w:color w:val="auto"/>
          <w:lang w:val="fr-FR"/>
        </w:rPr>
        <w:t>loop</w:t>
      </w:r>
      <w:proofErr w:type="spellEnd"/>
      <w:r w:rsidR="00D70733" w:rsidRPr="00C242A3">
        <w:rPr>
          <w:rStyle w:val="None"/>
          <w:rFonts w:ascii="Calibri" w:hAnsi="Calibri" w:cs="Calibri"/>
          <w:color w:val="auto"/>
          <w:lang w:val="fr-FR"/>
        </w:rPr>
        <w:t xml:space="preserve"> DNA</w:t>
      </w:r>
      <w:r w:rsidR="00827BE8" w:rsidRPr="00C242A3">
        <w:rPr>
          <w:rStyle w:val="None"/>
          <w:rFonts w:ascii="Calibri" w:hAnsi="Calibri" w:cs="Calibri"/>
          <w:color w:val="auto"/>
          <w:lang w:val="fr-FR"/>
        </w:rPr>
        <w:t>.</w:t>
      </w:r>
    </w:p>
    <w:p w14:paraId="507D00D9" w14:textId="77777777" w:rsidR="00827BE8" w:rsidRPr="00C242A3" w:rsidRDefault="00827BE8" w:rsidP="00C242A3">
      <w:pPr>
        <w:pStyle w:val="Body"/>
        <w:jc w:val="both"/>
        <w:rPr>
          <w:rStyle w:val="None"/>
          <w:rFonts w:ascii="Calibri" w:hAnsi="Calibri" w:cs="Calibri"/>
          <w:color w:val="auto"/>
        </w:rPr>
      </w:pPr>
    </w:p>
    <w:p w14:paraId="2E429AB7" w14:textId="01794F19" w:rsidR="00E93D61" w:rsidRPr="00AB68B7" w:rsidRDefault="00786C9C" w:rsidP="00C242A3">
      <w:pPr>
        <w:pStyle w:val="Body"/>
        <w:jc w:val="both"/>
        <w:rPr>
          <w:rStyle w:val="None"/>
          <w:rFonts w:ascii="Calibri" w:hAnsi="Calibri" w:cs="Calibri"/>
          <w:color w:val="auto"/>
        </w:rPr>
      </w:pPr>
      <w:r w:rsidRPr="00C242A3">
        <w:rPr>
          <w:rStyle w:val="None"/>
          <w:rFonts w:ascii="Calibri" w:hAnsi="Calibri" w:cs="Calibri"/>
          <w:b/>
          <w:bCs/>
          <w:color w:val="auto"/>
        </w:rPr>
        <w:t xml:space="preserve">Table </w:t>
      </w:r>
      <w:r w:rsidR="00AB68B7">
        <w:rPr>
          <w:rStyle w:val="None"/>
          <w:rFonts w:ascii="Calibri" w:hAnsi="Calibri" w:cs="Calibri"/>
          <w:b/>
          <w:bCs/>
          <w:color w:val="auto"/>
        </w:rPr>
        <w:t>3</w:t>
      </w:r>
      <w:r w:rsidR="00827BE8" w:rsidRPr="00C242A3">
        <w:rPr>
          <w:rStyle w:val="None"/>
          <w:rFonts w:ascii="Calibri" w:hAnsi="Calibri" w:cs="Calibri"/>
          <w:b/>
          <w:bCs/>
          <w:color w:val="auto"/>
        </w:rPr>
        <w:t>:</w:t>
      </w:r>
      <w:r w:rsidR="00827BE8" w:rsidRPr="00C242A3">
        <w:rPr>
          <w:rStyle w:val="None"/>
          <w:rFonts w:ascii="Calibri" w:hAnsi="Calibri" w:cs="Calibri"/>
          <w:color w:val="auto"/>
        </w:rPr>
        <w:t xml:space="preserve"> </w:t>
      </w:r>
      <w:r w:rsidRPr="00C242A3">
        <w:rPr>
          <w:rStyle w:val="None"/>
          <w:rFonts w:ascii="Calibri" w:hAnsi="Calibri" w:cs="Calibri"/>
          <w:b/>
          <w:bCs/>
          <w:color w:val="auto"/>
        </w:rPr>
        <w:t xml:space="preserve">CD spectra </w:t>
      </w:r>
      <w:r w:rsidR="002D342B" w:rsidRPr="00C242A3">
        <w:rPr>
          <w:rStyle w:val="None"/>
          <w:rFonts w:ascii="Calibri" w:hAnsi="Calibri" w:cs="Calibri"/>
          <w:b/>
          <w:bCs/>
          <w:color w:val="auto"/>
        </w:rPr>
        <w:t>peak</w:t>
      </w:r>
      <w:r w:rsidRPr="00C242A3">
        <w:rPr>
          <w:rStyle w:val="None"/>
          <w:rFonts w:ascii="Calibri" w:hAnsi="Calibri" w:cs="Calibri"/>
          <w:b/>
          <w:bCs/>
          <w:color w:val="auto"/>
        </w:rPr>
        <w:t xml:space="preserve"> corresponding to different forms of DNA with their role in transcription.</w:t>
      </w:r>
      <w:r w:rsidR="00C4382D" w:rsidRPr="00C242A3">
        <w:rPr>
          <w:rStyle w:val="None"/>
          <w:rFonts w:ascii="Calibri" w:hAnsi="Calibri" w:cs="Calibri"/>
          <w:b/>
          <w:bCs/>
          <w:color w:val="auto"/>
        </w:rPr>
        <w:t xml:space="preserve"> </w:t>
      </w:r>
      <w:r w:rsidR="00CA5762" w:rsidRPr="00C242A3">
        <w:rPr>
          <w:rStyle w:val="None"/>
          <w:rFonts w:ascii="Calibri" w:hAnsi="Calibri" w:cs="Calibri"/>
          <w:color w:val="auto"/>
        </w:rPr>
        <w:t xml:space="preserve">Abbreviations: ADAAD = </w:t>
      </w:r>
      <w:r w:rsidR="00CA5762" w:rsidRPr="00C242A3">
        <w:rPr>
          <w:rFonts w:ascii="Calibri" w:hAnsi="Calibri" w:cs="Calibri"/>
          <w:color w:val="auto"/>
        </w:rPr>
        <w:t xml:space="preserve">Active DNA-dependent ATPase A Domain; </w:t>
      </w:r>
      <w:r w:rsidR="00CA5762" w:rsidRPr="00C242A3">
        <w:rPr>
          <w:rStyle w:val="None"/>
          <w:rFonts w:ascii="Calibri" w:hAnsi="Calibri" w:cs="Calibri"/>
          <w:color w:val="auto"/>
        </w:rPr>
        <w:t xml:space="preserve">CD = circular dichroism. </w:t>
      </w:r>
    </w:p>
    <w:p w14:paraId="2CBEE336" w14:textId="1AAE3258" w:rsidR="008213ED" w:rsidRPr="00C242A3" w:rsidRDefault="008213ED" w:rsidP="00C242A3">
      <w:pPr>
        <w:pStyle w:val="Body"/>
        <w:jc w:val="both"/>
        <w:rPr>
          <w:rStyle w:val="None"/>
          <w:rFonts w:ascii="Calibri" w:hAnsi="Calibri" w:cs="Calibri"/>
          <w:b/>
          <w:bCs/>
          <w:color w:val="auto"/>
          <w:lang w:val="de-DE"/>
        </w:rPr>
      </w:pPr>
    </w:p>
    <w:p w14:paraId="245886BA" w14:textId="01E8E1A3" w:rsidR="00B1548E" w:rsidRPr="00C242A3" w:rsidRDefault="004F513D" w:rsidP="00C242A3">
      <w:pPr>
        <w:pStyle w:val="BodyBA"/>
        <w:jc w:val="both"/>
        <w:rPr>
          <w:rStyle w:val="None"/>
          <w:rFonts w:ascii="Calibri" w:hAnsi="Calibri" w:cs="Calibri"/>
          <w:color w:val="auto"/>
        </w:rPr>
      </w:pPr>
      <w:r w:rsidRPr="00C242A3">
        <w:rPr>
          <w:rStyle w:val="None"/>
          <w:rFonts w:ascii="Calibri" w:hAnsi="Calibri" w:cs="Calibri"/>
          <w:b/>
          <w:bCs/>
          <w:color w:val="auto"/>
          <w:lang w:val="de-DE"/>
        </w:rPr>
        <w:t>DISCUSSION</w:t>
      </w:r>
      <w:r w:rsidRPr="00C242A3">
        <w:rPr>
          <w:rStyle w:val="None"/>
          <w:rFonts w:ascii="Calibri" w:hAnsi="Calibri" w:cs="Calibri"/>
          <w:b/>
          <w:bCs/>
          <w:color w:val="auto"/>
          <w:lang w:val="de-DE"/>
        </w:rPr>
        <w:br/>
      </w:r>
      <w:r w:rsidRPr="00C242A3">
        <w:rPr>
          <w:rStyle w:val="None"/>
          <w:rFonts w:ascii="Calibri" w:hAnsi="Calibri" w:cs="Calibri"/>
          <w:color w:val="auto"/>
        </w:rPr>
        <w:t xml:space="preserve">The purpose of this article is to introduce </w:t>
      </w:r>
      <w:r w:rsidR="002D342B" w:rsidRPr="00C242A3">
        <w:rPr>
          <w:rStyle w:val="None"/>
          <w:rFonts w:ascii="Calibri" w:hAnsi="Calibri" w:cs="Calibri"/>
          <w:color w:val="auto"/>
        </w:rPr>
        <w:t xml:space="preserve">the </w:t>
      </w:r>
      <w:r w:rsidRPr="00C242A3">
        <w:rPr>
          <w:rStyle w:val="None"/>
          <w:rFonts w:ascii="Calibri" w:hAnsi="Calibri" w:cs="Calibri"/>
          <w:color w:val="auto"/>
        </w:rPr>
        <w:t xml:space="preserve">CD spectroscopy technique as an approach to study the conformational </w:t>
      </w:r>
      <w:r w:rsidR="00EE6336" w:rsidRPr="00C242A3">
        <w:rPr>
          <w:rStyle w:val="None"/>
          <w:rFonts w:ascii="Calibri" w:hAnsi="Calibri" w:cs="Calibri"/>
          <w:color w:val="auto"/>
        </w:rPr>
        <w:t xml:space="preserve">changes </w:t>
      </w:r>
      <w:r w:rsidRPr="00C242A3">
        <w:rPr>
          <w:rStyle w:val="None"/>
          <w:rFonts w:ascii="Calibri" w:hAnsi="Calibri" w:cs="Calibri"/>
          <w:color w:val="auto"/>
        </w:rPr>
        <w:t xml:space="preserve">occurring in the DNA in the presence of ATP-dependent chromatin remodeling proteins and to link these conformational changes to gene expression. CD spectroscopy provides </w:t>
      </w:r>
      <w:r w:rsidR="00A7461F" w:rsidRPr="00C242A3">
        <w:rPr>
          <w:rStyle w:val="None"/>
          <w:rFonts w:ascii="Calibri" w:hAnsi="Calibri" w:cs="Calibri"/>
          <w:color w:val="auto"/>
        </w:rPr>
        <w:t>a fast and easily</w:t>
      </w:r>
      <w:r w:rsidRPr="00C242A3">
        <w:rPr>
          <w:rStyle w:val="None"/>
          <w:rFonts w:ascii="Calibri" w:hAnsi="Calibri" w:cs="Calibri"/>
          <w:color w:val="auto"/>
        </w:rPr>
        <w:t xml:space="preserve"> accessible method to study the conformational changes in DNA.</w:t>
      </w:r>
      <w:r w:rsidR="009959A1" w:rsidRPr="00C242A3">
        <w:rPr>
          <w:rStyle w:val="None"/>
          <w:rFonts w:ascii="Calibri" w:hAnsi="Calibri" w:cs="Calibri"/>
          <w:color w:val="auto"/>
        </w:rPr>
        <w:t xml:space="preserve">  </w:t>
      </w:r>
    </w:p>
    <w:p w14:paraId="6C1D67E0" w14:textId="77777777" w:rsidR="00AF507B" w:rsidRPr="00C242A3" w:rsidRDefault="00AF507B" w:rsidP="00C242A3">
      <w:pPr>
        <w:pStyle w:val="BodyBA"/>
        <w:jc w:val="both"/>
        <w:rPr>
          <w:rStyle w:val="None"/>
          <w:rFonts w:ascii="Calibri" w:hAnsi="Calibri" w:cs="Calibri"/>
          <w:color w:val="auto"/>
        </w:rPr>
      </w:pPr>
    </w:p>
    <w:p w14:paraId="0ED13A2C" w14:textId="1BA78E15" w:rsidR="008C5DE4" w:rsidRPr="00C242A3" w:rsidRDefault="00AF507B" w:rsidP="00C242A3">
      <w:pPr>
        <w:pStyle w:val="BodyB"/>
        <w:jc w:val="both"/>
        <w:rPr>
          <w:rStyle w:val="None"/>
          <w:rFonts w:ascii="Calibri" w:hAnsi="Calibri" w:cs="Calibri"/>
          <w:color w:val="auto"/>
        </w:rPr>
      </w:pPr>
      <w:r w:rsidRPr="00C242A3">
        <w:rPr>
          <w:rStyle w:val="None"/>
          <w:rFonts w:ascii="Calibri" w:hAnsi="Calibri" w:cs="Calibri"/>
          <w:color w:val="auto"/>
        </w:rPr>
        <w:t xml:space="preserve">A crucial </w:t>
      </w:r>
      <w:r w:rsidR="00D667B6" w:rsidRPr="00C242A3">
        <w:rPr>
          <w:rStyle w:val="None"/>
          <w:rFonts w:ascii="Calibri" w:hAnsi="Calibri" w:cs="Calibri"/>
          <w:color w:val="auto"/>
        </w:rPr>
        <w:t>point to be considered</w:t>
      </w:r>
      <w:r w:rsidR="00B1548E" w:rsidRPr="00C242A3">
        <w:rPr>
          <w:rStyle w:val="None"/>
          <w:rFonts w:ascii="Calibri" w:hAnsi="Calibri" w:cs="Calibri"/>
          <w:color w:val="auto"/>
        </w:rPr>
        <w:t xml:space="preserve"> for this technique is the purity of </w:t>
      </w:r>
      <w:r w:rsidR="00D667B6" w:rsidRPr="00C242A3">
        <w:rPr>
          <w:rStyle w:val="None"/>
          <w:rFonts w:ascii="Calibri" w:hAnsi="Calibri" w:cs="Calibri"/>
          <w:color w:val="auto"/>
        </w:rPr>
        <w:t xml:space="preserve">the </w:t>
      </w:r>
      <w:r w:rsidR="00B1548E" w:rsidRPr="00C242A3">
        <w:rPr>
          <w:rStyle w:val="None"/>
          <w:rFonts w:ascii="Calibri" w:hAnsi="Calibri" w:cs="Calibri"/>
          <w:color w:val="auto"/>
        </w:rPr>
        <w:t xml:space="preserve">DNA and protein. It is advisable to ensure that both DNA and protein are </w:t>
      </w:r>
      <w:r w:rsidR="00D667B6" w:rsidRPr="00C242A3">
        <w:rPr>
          <w:rStyle w:val="None"/>
          <w:rFonts w:ascii="Calibri" w:hAnsi="Calibri" w:cs="Calibri"/>
          <w:color w:val="auto"/>
        </w:rPr>
        <w:t>&gt;</w:t>
      </w:r>
      <w:r w:rsidR="00B1548E" w:rsidRPr="00C242A3">
        <w:rPr>
          <w:rStyle w:val="None"/>
          <w:rFonts w:ascii="Calibri" w:hAnsi="Calibri" w:cs="Calibri"/>
          <w:color w:val="auto"/>
        </w:rPr>
        <w:t>95% pure. PAGE</w:t>
      </w:r>
      <w:r w:rsidR="00D6167D" w:rsidRPr="00C242A3">
        <w:rPr>
          <w:rStyle w:val="None"/>
          <w:rFonts w:ascii="Calibri" w:hAnsi="Calibri" w:cs="Calibri"/>
          <w:color w:val="auto"/>
        </w:rPr>
        <w:t>-</w:t>
      </w:r>
      <w:r w:rsidR="00B1548E" w:rsidRPr="00C242A3">
        <w:rPr>
          <w:rStyle w:val="None"/>
          <w:rFonts w:ascii="Calibri" w:hAnsi="Calibri" w:cs="Calibri"/>
          <w:color w:val="auto"/>
        </w:rPr>
        <w:t xml:space="preserve">purified oligonucleotides </w:t>
      </w:r>
      <w:r w:rsidR="00A7461F" w:rsidRPr="00C242A3">
        <w:rPr>
          <w:rStyle w:val="None"/>
          <w:rFonts w:ascii="Calibri" w:hAnsi="Calibri" w:cs="Calibri"/>
          <w:color w:val="auto"/>
        </w:rPr>
        <w:t>must be used in the assay</w:t>
      </w:r>
      <w:r w:rsidR="003B6F93" w:rsidRPr="00C242A3">
        <w:rPr>
          <w:rStyle w:val="None"/>
          <w:rFonts w:ascii="Calibri" w:hAnsi="Calibri" w:cs="Calibri"/>
          <w:color w:val="auto"/>
        </w:rPr>
        <w:t>,</w:t>
      </w:r>
      <w:r w:rsidR="00A7461F" w:rsidRPr="00C242A3">
        <w:rPr>
          <w:rStyle w:val="None"/>
          <w:rFonts w:ascii="Calibri" w:hAnsi="Calibri" w:cs="Calibri"/>
          <w:color w:val="auto"/>
        </w:rPr>
        <w:t xml:space="preserve"> and</w:t>
      </w:r>
      <w:r w:rsidR="00B1548E" w:rsidRPr="00C242A3">
        <w:rPr>
          <w:rStyle w:val="None"/>
          <w:rFonts w:ascii="Calibri" w:hAnsi="Calibri" w:cs="Calibri"/>
          <w:color w:val="auto"/>
        </w:rPr>
        <w:t xml:space="preserve"> the protein </w:t>
      </w:r>
      <w:r w:rsidR="00A7461F" w:rsidRPr="00C242A3">
        <w:rPr>
          <w:rStyle w:val="None"/>
          <w:rFonts w:ascii="Calibri" w:hAnsi="Calibri" w:cs="Calibri"/>
          <w:color w:val="auto"/>
        </w:rPr>
        <w:t xml:space="preserve">should be preferably </w:t>
      </w:r>
      <w:r w:rsidR="00B1548E" w:rsidRPr="00C242A3">
        <w:rPr>
          <w:rStyle w:val="None"/>
          <w:rFonts w:ascii="Calibri" w:hAnsi="Calibri" w:cs="Calibri"/>
          <w:color w:val="auto"/>
        </w:rPr>
        <w:t>affinity</w:t>
      </w:r>
      <w:r w:rsidR="003B6F93" w:rsidRPr="00C242A3">
        <w:rPr>
          <w:rStyle w:val="None"/>
          <w:rFonts w:ascii="Calibri" w:hAnsi="Calibri" w:cs="Calibri"/>
          <w:color w:val="auto"/>
        </w:rPr>
        <w:t>-</w:t>
      </w:r>
      <w:r w:rsidR="00B1548E" w:rsidRPr="00C242A3">
        <w:rPr>
          <w:rStyle w:val="None"/>
          <w:rFonts w:ascii="Calibri" w:hAnsi="Calibri" w:cs="Calibri"/>
          <w:color w:val="auto"/>
        </w:rPr>
        <w:t xml:space="preserve">purified </w:t>
      </w:r>
      <w:r w:rsidR="00A7461F" w:rsidRPr="00C242A3">
        <w:rPr>
          <w:rStyle w:val="None"/>
          <w:rFonts w:ascii="Calibri" w:hAnsi="Calibri" w:cs="Calibri"/>
          <w:color w:val="auto"/>
        </w:rPr>
        <w:t xml:space="preserve">to </w:t>
      </w:r>
      <w:r w:rsidR="003B6F93" w:rsidRPr="00C242A3">
        <w:rPr>
          <w:rStyle w:val="None"/>
          <w:rFonts w:ascii="Calibri" w:hAnsi="Calibri" w:cs="Calibri"/>
          <w:color w:val="auto"/>
        </w:rPr>
        <w:t>&gt;</w:t>
      </w:r>
      <w:r w:rsidR="00A7461F" w:rsidRPr="00C242A3">
        <w:rPr>
          <w:rStyle w:val="None"/>
          <w:rFonts w:ascii="Calibri" w:hAnsi="Calibri" w:cs="Calibri"/>
          <w:color w:val="auto"/>
        </w:rPr>
        <w:t>95% purity</w:t>
      </w:r>
      <w:r w:rsidR="00B1548E" w:rsidRPr="00C242A3">
        <w:rPr>
          <w:rStyle w:val="None"/>
          <w:rFonts w:ascii="Calibri" w:hAnsi="Calibri" w:cs="Calibri"/>
          <w:color w:val="auto"/>
        </w:rPr>
        <w:t xml:space="preserve">. The other critical parameter is that the cuvette should be clean such that the baseline reading does not exceed 1 </w:t>
      </w:r>
      <w:proofErr w:type="spellStart"/>
      <w:r w:rsidR="00B1548E" w:rsidRPr="00C242A3">
        <w:rPr>
          <w:rStyle w:val="None"/>
          <w:rFonts w:ascii="Calibri" w:hAnsi="Calibri" w:cs="Calibri"/>
          <w:color w:val="auto"/>
        </w:rPr>
        <w:t>mdeg</w:t>
      </w:r>
      <w:proofErr w:type="spellEnd"/>
      <w:r w:rsidR="00B1548E" w:rsidRPr="00C242A3">
        <w:rPr>
          <w:rStyle w:val="None"/>
          <w:rFonts w:ascii="Calibri" w:hAnsi="Calibri" w:cs="Calibri"/>
          <w:color w:val="auto"/>
        </w:rPr>
        <w:t>. The buffers should be made using autoclaved water</w:t>
      </w:r>
      <w:r w:rsidR="00AC6C64">
        <w:rPr>
          <w:rStyle w:val="None"/>
          <w:rFonts w:ascii="Calibri" w:hAnsi="Calibri" w:cs="Calibri"/>
          <w:color w:val="auto"/>
        </w:rPr>
        <w:t>,</w:t>
      </w:r>
      <w:r w:rsidR="00B1548E" w:rsidRPr="00C242A3">
        <w:rPr>
          <w:rStyle w:val="None"/>
          <w:rFonts w:ascii="Calibri" w:hAnsi="Calibri" w:cs="Calibri"/>
          <w:color w:val="auto"/>
        </w:rPr>
        <w:t xml:space="preserve"> and the baseline reading of the buffer should not exceed 1 </w:t>
      </w:r>
      <w:proofErr w:type="spellStart"/>
      <w:r w:rsidR="00B1548E" w:rsidRPr="00C242A3">
        <w:rPr>
          <w:rStyle w:val="None"/>
          <w:rFonts w:ascii="Calibri" w:hAnsi="Calibri" w:cs="Calibri"/>
          <w:color w:val="auto"/>
        </w:rPr>
        <w:t>mdeg</w:t>
      </w:r>
      <w:proofErr w:type="spellEnd"/>
      <w:r w:rsidR="00A7461F" w:rsidRPr="00C242A3">
        <w:rPr>
          <w:rStyle w:val="None"/>
          <w:rFonts w:ascii="Calibri" w:hAnsi="Calibri" w:cs="Calibri"/>
          <w:color w:val="auto"/>
        </w:rPr>
        <w:t xml:space="preserve">. </w:t>
      </w:r>
      <w:r w:rsidR="00FD6A1D" w:rsidRPr="00C242A3">
        <w:rPr>
          <w:rStyle w:val="None"/>
          <w:rFonts w:ascii="Calibri" w:hAnsi="Calibri" w:cs="Calibri"/>
          <w:color w:val="auto"/>
        </w:rPr>
        <w:t>To study the conformation of the promoter, it is essential to identi</w:t>
      </w:r>
      <w:r w:rsidR="00A7461F" w:rsidRPr="00C242A3">
        <w:rPr>
          <w:rStyle w:val="None"/>
          <w:rFonts w:ascii="Calibri" w:hAnsi="Calibri" w:cs="Calibri"/>
          <w:color w:val="auto"/>
        </w:rPr>
        <w:t xml:space="preserve">fy </w:t>
      </w:r>
      <w:r w:rsidR="00FD6A1D" w:rsidRPr="00C242A3">
        <w:rPr>
          <w:rStyle w:val="None"/>
          <w:rFonts w:ascii="Calibri" w:hAnsi="Calibri" w:cs="Calibri"/>
          <w:color w:val="auto"/>
        </w:rPr>
        <w:t xml:space="preserve">the regions where the protein binds. </w:t>
      </w:r>
      <w:r w:rsidR="00A7461F" w:rsidRPr="00C242A3">
        <w:rPr>
          <w:rFonts w:ascii="Calibri" w:hAnsi="Calibri" w:cs="Calibri"/>
          <w:color w:val="auto"/>
        </w:rPr>
        <w:t xml:space="preserve">Therefore, it is advisable to perform </w:t>
      </w:r>
      <w:proofErr w:type="spellStart"/>
      <w:r w:rsidR="00A7461F" w:rsidRPr="00C242A3">
        <w:rPr>
          <w:rFonts w:ascii="Calibri" w:hAnsi="Calibri" w:cs="Calibri"/>
          <w:color w:val="auto"/>
        </w:rPr>
        <w:t>ChIP</w:t>
      </w:r>
      <w:proofErr w:type="spellEnd"/>
      <w:r w:rsidR="00A7461F" w:rsidRPr="00C242A3">
        <w:rPr>
          <w:rFonts w:ascii="Calibri" w:hAnsi="Calibri" w:cs="Calibri"/>
          <w:color w:val="auto"/>
        </w:rPr>
        <w:t xml:space="preserve"> experiments using the protein of interest as this process helps to identify DNA sequences present in the promoter region of the effector gene bound by the protein. </w:t>
      </w:r>
      <w:r w:rsidR="00FD6A1D" w:rsidRPr="00C242A3">
        <w:rPr>
          <w:rStyle w:val="None"/>
          <w:rFonts w:ascii="Calibri" w:hAnsi="Calibri" w:cs="Calibri"/>
          <w:color w:val="auto"/>
        </w:rPr>
        <w:t>Once the region is identified, the ability of the sequence to adopt</w:t>
      </w:r>
      <w:r w:rsidR="00420CB1" w:rsidRPr="00C242A3">
        <w:rPr>
          <w:rStyle w:val="None"/>
          <w:rFonts w:ascii="Calibri" w:hAnsi="Calibri" w:cs="Calibri"/>
          <w:color w:val="auto"/>
        </w:rPr>
        <w:t xml:space="preserve"> specific structures can be analyzed using available </w:t>
      </w:r>
      <w:r w:rsidR="002D342B" w:rsidRPr="00C242A3">
        <w:rPr>
          <w:rStyle w:val="None"/>
          <w:rFonts w:ascii="Calibri" w:hAnsi="Calibri" w:cs="Calibri"/>
          <w:color w:val="auto"/>
        </w:rPr>
        <w:t>bioinformatics</w:t>
      </w:r>
      <w:r w:rsidR="00420CB1" w:rsidRPr="00C242A3">
        <w:rPr>
          <w:rStyle w:val="None"/>
          <w:rFonts w:ascii="Calibri" w:hAnsi="Calibri" w:cs="Calibri"/>
          <w:color w:val="auto"/>
        </w:rPr>
        <w:t xml:space="preserve"> tools. </w:t>
      </w:r>
      <w:r w:rsidR="009F1D96" w:rsidRPr="00C242A3">
        <w:rPr>
          <w:rStyle w:val="None"/>
          <w:rFonts w:ascii="Calibri" w:hAnsi="Calibri" w:cs="Calibri"/>
          <w:color w:val="auto"/>
        </w:rPr>
        <w:t xml:space="preserve">This is important as the </w:t>
      </w:r>
      <w:proofErr w:type="spellStart"/>
      <w:r w:rsidR="009F1D96" w:rsidRPr="00C242A3">
        <w:rPr>
          <w:rStyle w:val="None"/>
          <w:rFonts w:ascii="Calibri" w:hAnsi="Calibri" w:cs="Calibri"/>
          <w:color w:val="auto"/>
        </w:rPr>
        <w:t>ChIP</w:t>
      </w:r>
      <w:proofErr w:type="spellEnd"/>
      <w:r w:rsidR="009F1D96" w:rsidRPr="00C242A3">
        <w:rPr>
          <w:rStyle w:val="None"/>
          <w:rFonts w:ascii="Calibri" w:hAnsi="Calibri" w:cs="Calibri"/>
          <w:color w:val="auto"/>
        </w:rPr>
        <w:t xml:space="preserve"> primers are usually 200 bp long and may have multiple conformations. Therefore, </w:t>
      </w:r>
      <w:r w:rsidR="00F37597">
        <w:rPr>
          <w:rStyle w:val="None"/>
          <w:rFonts w:ascii="Calibri" w:hAnsi="Calibri" w:cs="Calibri"/>
          <w:color w:val="auto"/>
        </w:rPr>
        <w:t>using</w:t>
      </w:r>
      <w:r w:rsidR="009F1D96" w:rsidRPr="00C242A3">
        <w:rPr>
          <w:rStyle w:val="None"/>
          <w:rFonts w:ascii="Calibri" w:hAnsi="Calibri" w:cs="Calibri"/>
          <w:color w:val="auto"/>
        </w:rPr>
        <w:t xml:space="preserve"> </w:t>
      </w:r>
      <w:r w:rsidR="002D342B" w:rsidRPr="00C242A3">
        <w:rPr>
          <w:rStyle w:val="None"/>
          <w:rFonts w:ascii="Calibri" w:hAnsi="Calibri" w:cs="Calibri"/>
          <w:color w:val="auto"/>
        </w:rPr>
        <w:t>bioinformatics</w:t>
      </w:r>
      <w:r w:rsidR="009F1D96" w:rsidRPr="00C242A3">
        <w:rPr>
          <w:rStyle w:val="None"/>
          <w:rFonts w:ascii="Calibri" w:hAnsi="Calibri" w:cs="Calibri"/>
          <w:color w:val="auto"/>
        </w:rPr>
        <w:t xml:space="preserve"> tools to identify the structures would help shorten the length of the oligonucleotide to one </w:t>
      </w:r>
      <w:r w:rsidR="00993682" w:rsidRPr="00C242A3">
        <w:rPr>
          <w:rStyle w:val="None"/>
          <w:rFonts w:ascii="Calibri" w:hAnsi="Calibri" w:cs="Calibri"/>
          <w:color w:val="auto"/>
        </w:rPr>
        <w:t>structure</w:t>
      </w:r>
      <w:r w:rsidR="009F1D96" w:rsidRPr="00C242A3">
        <w:rPr>
          <w:rStyle w:val="None"/>
          <w:rFonts w:ascii="Calibri" w:hAnsi="Calibri" w:cs="Calibri"/>
          <w:color w:val="auto"/>
        </w:rPr>
        <w:t>.</w:t>
      </w:r>
      <w:r w:rsidR="00420CB1" w:rsidRPr="00C242A3">
        <w:rPr>
          <w:rStyle w:val="None"/>
          <w:rFonts w:ascii="Calibri" w:hAnsi="Calibri" w:cs="Calibri"/>
          <w:color w:val="auto"/>
        </w:rPr>
        <w:t xml:space="preserve"> </w:t>
      </w:r>
    </w:p>
    <w:p w14:paraId="2FDC7836" w14:textId="77777777" w:rsidR="008C5DE4" w:rsidRPr="00C242A3" w:rsidRDefault="008C5DE4" w:rsidP="00C242A3">
      <w:pPr>
        <w:pStyle w:val="BodyB"/>
        <w:jc w:val="both"/>
        <w:rPr>
          <w:rStyle w:val="None"/>
          <w:rFonts w:ascii="Calibri" w:hAnsi="Calibri" w:cs="Calibri"/>
          <w:color w:val="auto"/>
        </w:rPr>
      </w:pPr>
    </w:p>
    <w:p w14:paraId="3649B23C" w14:textId="1808C296" w:rsidR="00420CB1" w:rsidRPr="00C242A3" w:rsidRDefault="00420CB1" w:rsidP="00C242A3">
      <w:pPr>
        <w:pStyle w:val="BodyB"/>
        <w:jc w:val="both"/>
        <w:rPr>
          <w:rStyle w:val="None"/>
          <w:rFonts w:ascii="Calibri" w:hAnsi="Calibri" w:cs="Calibri"/>
          <w:color w:val="auto"/>
        </w:rPr>
      </w:pPr>
      <w:r w:rsidRPr="00C242A3">
        <w:rPr>
          <w:rStyle w:val="None"/>
          <w:rFonts w:ascii="Calibri" w:hAnsi="Calibri" w:cs="Calibri"/>
          <w:color w:val="auto"/>
        </w:rPr>
        <w:t xml:space="preserve">Finally, if the protein of interest is an ATP-dependent chromatin remodeling protein, the ability of the oligonucleotides to act as an effector </w:t>
      </w:r>
      <w:r w:rsidR="00993682" w:rsidRPr="00C242A3">
        <w:rPr>
          <w:rStyle w:val="None"/>
          <w:rFonts w:ascii="Calibri" w:hAnsi="Calibri" w:cs="Calibri"/>
          <w:color w:val="auto"/>
        </w:rPr>
        <w:t>must</w:t>
      </w:r>
      <w:r w:rsidRPr="00C242A3">
        <w:rPr>
          <w:rStyle w:val="None"/>
          <w:rFonts w:ascii="Calibri" w:hAnsi="Calibri" w:cs="Calibri"/>
          <w:color w:val="auto"/>
        </w:rPr>
        <w:t xml:space="preserve"> be checked using ATPase assays.</w:t>
      </w:r>
      <w:r w:rsidR="008213ED" w:rsidRPr="00C242A3">
        <w:rPr>
          <w:rStyle w:val="None"/>
          <w:rFonts w:ascii="Calibri" w:hAnsi="Calibri" w:cs="Calibri"/>
          <w:color w:val="auto"/>
        </w:rPr>
        <w:t xml:space="preserve"> </w:t>
      </w:r>
      <w:r w:rsidRPr="00C242A3">
        <w:rPr>
          <w:rStyle w:val="None"/>
          <w:rFonts w:ascii="Calibri" w:hAnsi="Calibri" w:cs="Calibri"/>
          <w:color w:val="auto"/>
        </w:rPr>
        <w:t xml:space="preserve">In both CD spectroscopy and ATPase assays, care should be taken to ensure that saturating concentrations of ligands </w:t>
      </w:r>
      <w:r w:rsidR="002D342B" w:rsidRPr="00C242A3">
        <w:rPr>
          <w:rStyle w:val="None"/>
          <w:rFonts w:ascii="Calibri" w:hAnsi="Calibri" w:cs="Calibri"/>
          <w:color w:val="auto"/>
        </w:rPr>
        <w:t>are</w:t>
      </w:r>
      <w:r w:rsidRPr="00C242A3">
        <w:rPr>
          <w:rStyle w:val="None"/>
          <w:rFonts w:ascii="Calibri" w:hAnsi="Calibri" w:cs="Calibri"/>
          <w:color w:val="auto"/>
        </w:rPr>
        <w:t xml:space="preserve"> used in the reaction. If possible, the </w:t>
      </w:r>
      <w:r w:rsidR="00993682" w:rsidRPr="00C242A3">
        <w:rPr>
          <w:rStyle w:val="None"/>
          <w:rFonts w:ascii="Calibri" w:hAnsi="Calibri" w:cs="Calibri"/>
          <w:color w:val="auto"/>
        </w:rPr>
        <w:t>dissociation constant (</w:t>
      </w:r>
      <w:proofErr w:type="spellStart"/>
      <w:r w:rsidRPr="00C242A3">
        <w:rPr>
          <w:rStyle w:val="None"/>
          <w:rFonts w:ascii="Calibri" w:hAnsi="Calibri" w:cs="Calibri"/>
          <w:color w:val="auto"/>
        </w:rPr>
        <w:t>K</w:t>
      </w:r>
      <w:r w:rsidRPr="00C242A3">
        <w:rPr>
          <w:rStyle w:val="None"/>
          <w:rFonts w:ascii="Calibri" w:hAnsi="Calibri" w:cs="Calibri"/>
          <w:color w:val="auto"/>
          <w:vertAlign w:val="subscript"/>
        </w:rPr>
        <w:t>d</w:t>
      </w:r>
      <w:proofErr w:type="spellEnd"/>
      <w:r w:rsidR="008822D0" w:rsidRPr="00C242A3">
        <w:rPr>
          <w:rStyle w:val="None"/>
          <w:rFonts w:ascii="Calibri" w:hAnsi="Calibri" w:cs="Calibri"/>
          <w:color w:val="auto"/>
        </w:rPr>
        <w:t>)</w:t>
      </w:r>
      <w:r w:rsidRPr="00C242A3">
        <w:rPr>
          <w:rStyle w:val="None"/>
          <w:rFonts w:ascii="Calibri" w:hAnsi="Calibri" w:cs="Calibri"/>
          <w:color w:val="auto"/>
        </w:rPr>
        <w:t xml:space="preserve"> for the protein</w:t>
      </w:r>
      <w:r w:rsidR="00B03C7F" w:rsidRPr="00C242A3">
        <w:rPr>
          <w:rStyle w:val="None"/>
          <w:rFonts w:ascii="Calibri" w:hAnsi="Calibri" w:cs="Calibri"/>
          <w:color w:val="auto"/>
        </w:rPr>
        <w:t>-</w:t>
      </w:r>
      <w:r w:rsidRPr="00C242A3">
        <w:rPr>
          <w:rStyle w:val="None"/>
          <w:rFonts w:ascii="Calibri" w:hAnsi="Calibri" w:cs="Calibri"/>
          <w:color w:val="auto"/>
        </w:rPr>
        <w:t>ligand interaction should be calculated before proceeding with CD spectroscopy. Numerous methods are available for calculating the binding parameter. Using ATPase assays, the Michaelis-Menten constant</w:t>
      </w:r>
      <w:r w:rsidR="008822D0" w:rsidRPr="00C242A3">
        <w:rPr>
          <w:rStyle w:val="None"/>
          <w:rFonts w:ascii="Calibri" w:hAnsi="Calibri" w:cs="Calibri"/>
          <w:color w:val="auto"/>
        </w:rPr>
        <w:t xml:space="preserve"> (K</w:t>
      </w:r>
      <w:r w:rsidR="008822D0" w:rsidRPr="00C242A3">
        <w:rPr>
          <w:rStyle w:val="None"/>
          <w:rFonts w:ascii="Calibri" w:hAnsi="Calibri" w:cs="Calibri"/>
          <w:color w:val="auto"/>
          <w:vertAlign w:val="subscript"/>
        </w:rPr>
        <w:t>M</w:t>
      </w:r>
      <w:r w:rsidR="008822D0" w:rsidRPr="00C242A3">
        <w:rPr>
          <w:rStyle w:val="None"/>
          <w:rFonts w:ascii="Calibri" w:hAnsi="Calibri" w:cs="Calibri"/>
          <w:color w:val="auto"/>
        </w:rPr>
        <w:t>)</w:t>
      </w:r>
      <w:r w:rsidRPr="00C242A3">
        <w:rPr>
          <w:rStyle w:val="None"/>
          <w:rFonts w:ascii="Calibri" w:hAnsi="Calibri" w:cs="Calibri"/>
          <w:color w:val="auto"/>
        </w:rPr>
        <w:t xml:space="preserve"> can be calculated by titrating increasing concentrations of DNA. The K</w:t>
      </w:r>
      <w:r w:rsidRPr="00C242A3">
        <w:rPr>
          <w:rStyle w:val="None"/>
          <w:rFonts w:ascii="Calibri" w:hAnsi="Calibri" w:cs="Calibri"/>
          <w:color w:val="auto"/>
          <w:vertAlign w:val="subscript"/>
        </w:rPr>
        <w:t>M</w:t>
      </w:r>
      <w:r w:rsidRPr="00C242A3">
        <w:rPr>
          <w:rStyle w:val="None"/>
          <w:rFonts w:ascii="Calibri" w:hAnsi="Calibri" w:cs="Calibri"/>
          <w:color w:val="auto"/>
        </w:rPr>
        <w:t xml:space="preserve">, in many cases, can be approximated to the binding constant. If the protein is fluorescent, binding constants can be calculated using fluorescence spectroscopy. If neither of these techniques </w:t>
      </w:r>
      <w:r w:rsidR="002D342B" w:rsidRPr="00C242A3">
        <w:rPr>
          <w:rStyle w:val="None"/>
          <w:rFonts w:ascii="Calibri" w:hAnsi="Calibri" w:cs="Calibri"/>
          <w:color w:val="auto"/>
        </w:rPr>
        <w:t>is</w:t>
      </w:r>
      <w:r w:rsidRPr="00C242A3">
        <w:rPr>
          <w:rStyle w:val="None"/>
          <w:rFonts w:ascii="Calibri" w:hAnsi="Calibri" w:cs="Calibri"/>
          <w:color w:val="auto"/>
        </w:rPr>
        <w:t xml:space="preserve"> feasible,</w:t>
      </w:r>
      <w:r w:rsidR="001130B2" w:rsidRPr="00C242A3">
        <w:rPr>
          <w:rStyle w:val="None"/>
          <w:rFonts w:ascii="Calibri" w:hAnsi="Calibri" w:cs="Calibri"/>
          <w:color w:val="auto"/>
        </w:rPr>
        <w:t xml:space="preserve"> </w:t>
      </w:r>
      <w:r w:rsidR="003B6F93" w:rsidRPr="00C242A3">
        <w:rPr>
          <w:rStyle w:val="None"/>
          <w:rFonts w:ascii="Calibri" w:hAnsi="Calibri" w:cs="Calibri"/>
          <w:color w:val="auto"/>
        </w:rPr>
        <w:t>the e</w:t>
      </w:r>
      <w:r w:rsidR="001130B2" w:rsidRPr="00C242A3">
        <w:rPr>
          <w:rStyle w:val="None"/>
          <w:rFonts w:ascii="Calibri" w:hAnsi="Calibri" w:cs="Calibri"/>
          <w:color w:val="auto"/>
        </w:rPr>
        <w:t xml:space="preserve">lectrophoresis </w:t>
      </w:r>
      <w:r w:rsidR="003B6F93" w:rsidRPr="00C242A3">
        <w:rPr>
          <w:rStyle w:val="None"/>
          <w:rFonts w:ascii="Calibri" w:hAnsi="Calibri" w:cs="Calibri"/>
          <w:color w:val="auto"/>
        </w:rPr>
        <w:t xml:space="preserve">mobility shift assay </w:t>
      </w:r>
      <w:r w:rsidR="001130B2" w:rsidRPr="00C242A3">
        <w:rPr>
          <w:rStyle w:val="None"/>
          <w:rFonts w:ascii="Calibri" w:hAnsi="Calibri" w:cs="Calibri"/>
          <w:color w:val="auto"/>
        </w:rPr>
        <w:t>(</w:t>
      </w:r>
      <w:r w:rsidRPr="00C242A3">
        <w:rPr>
          <w:rStyle w:val="None"/>
          <w:rFonts w:ascii="Calibri" w:hAnsi="Calibri" w:cs="Calibri"/>
          <w:color w:val="auto"/>
        </w:rPr>
        <w:t>EMSA</w:t>
      </w:r>
      <w:r w:rsidR="001130B2" w:rsidRPr="00C242A3">
        <w:rPr>
          <w:rStyle w:val="None"/>
          <w:rFonts w:ascii="Calibri" w:hAnsi="Calibri" w:cs="Calibri"/>
          <w:color w:val="auto"/>
        </w:rPr>
        <w:t>)</w:t>
      </w:r>
      <w:r w:rsidRPr="00C242A3">
        <w:rPr>
          <w:rStyle w:val="None"/>
          <w:rFonts w:ascii="Calibri" w:hAnsi="Calibri" w:cs="Calibri"/>
          <w:color w:val="auto"/>
        </w:rPr>
        <w:t xml:space="preserve"> can be used.  </w:t>
      </w:r>
    </w:p>
    <w:p w14:paraId="4626B1A3" w14:textId="77777777" w:rsidR="003B6F93" w:rsidRPr="00C242A3" w:rsidRDefault="003B6F93" w:rsidP="00C242A3">
      <w:pPr>
        <w:pStyle w:val="BodyB"/>
        <w:jc w:val="both"/>
        <w:rPr>
          <w:rStyle w:val="None"/>
          <w:rFonts w:ascii="Calibri" w:hAnsi="Calibri" w:cs="Calibri"/>
          <w:color w:val="auto"/>
        </w:rPr>
      </w:pPr>
    </w:p>
    <w:p w14:paraId="6BDC3A13" w14:textId="763B0D56" w:rsidR="008C5DE4" w:rsidRPr="00C242A3" w:rsidRDefault="00420CB1" w:rsidP="00C242A3">
      <w:pPr>
        <w:pStyle w:val="BodyB"/>
        <w:jc w:val="both"/>
        <w:rPr>
          <w:rStyle w:val="None"/>
          <w:rFonts w:ascii="Calibri" w:hAnsi="Calibri" w:cs="Calibri"/>
          <w:color w:val="auto"/>
        </w:rPr>
      </w:pPr>
      <w:r w:rsidRPr="00C242A3">
        <w:rPr>
          <w:rStyle w:val="None"/>
          <w:rFonts w:ascii="Calibri" w:hAnsi="Calibri" w:cs="Calibri"/>
          <w:color w:val="auto"/>
        </w:rPr>
        <w:lastRenderedPageBreak/>
        <w:t xml:space="preserve">The main problem with CD spectroscopy arises when the cuvettes are not cleaned or when the reagents are impure. If the baseline is too high, it is advisable to clean the cuvettes. </w:t>
      </w:r>
      <w:r w:rsidR="008822D0" w:rsidRPr="00C242A3">
        <w:rPr>
          <w:rStyle w:val="None"/>
          <w:rFonts w:ascii="Calibri" w:hAnsi="Calibri" w:cs="Calibri"/>
          <w:color w:val="auto"/>
        </w:rPr>
        <w:t xml:space="preserve">Numerous cuvette cleaning solutions are available. </w:t>
      </w:r>
      <w:r w:rsidRPr="00C242A3">
        <w:rPr>
          <w:rStyle w:val="None"/>
          <w:rFonts w:ascii="Calibri" w:hAnsi="Calibri" w:cs="Calibri"/>
          <w:color w:val="auto"/>
        </w:rPr>
        <w:t xml:space="preserve">Placing the cuvettes in </w:t>
      </w:r>
      <w:r w:rsidR="00994016" w:rsidRPr="00C242A3">
        <w:rPr>
          <w:rStyle w:val="None"/>
          <w:rFonts w:ascii="Calibri" w:hAnsi="Calibri" w:cs="Calibri"/>
          <w:color w:val="auto"/>
        </w:rPr>
        <w:t xml:space="preserve">a </w:t>
      </w:r>
      <w:r w:rsidRPr="00C242A3">
        <w:rPr>
          <w:rStyle w:val="None"/>
          <w:rFonts w:ascii="Calibri" w:hAnsi="Calibri" w:cs="Calibri"/>
          <w:color w:val="auto"/>
        </w:rPr>
        <w:t>dilute acid solution for 16</w:t>
      </w:r>
      <w:r w:rsidR="00994016" w:rsidRPr="00C242A3">
        <w:rPr>
          <w:rStyle w:val="None"/>
          <w:rFonts w:ascii="Calibri" w:hAnsi="Calibri" w:cs="Calibri"/>
          <w:color w:val="auto"/>
        </w:rPr>
        <w:t>–</w:t>
      </w:r>
      <w:r w:rsidRPr="00C242A3">
        <w:rPr>
          <w:rStyle w:val="None"/>
          <w:rFonts w:ascii="Calibri" w:hAnsi="Calibri" w:cs="Calibri"/>
          <w:color w:val="auto"/>
        </w:rPr>
        <w:t xml:space="preserve">24 h </w:t>
      </w:r>
      <w:r w:rsidR="008822D0" w:rsidRPr="00C242A3">
        <w:rPr>
          <w:rStyle w:val="None"/>
          <w:rFonts w:ascii="Calibri" w:hAnsi="Calibri" w:cs="Calibri"/>
          <w:color w:val="auto"/>
        </w:rPr>
        <w:t xml:space="preserve">also helps </w:t>
      </w:r>
      <w:r w:rsidRPr="00C242A3">
        <w:rPr>
          <w:rStyle w:val="None"/>
          <w:rFonts w:ascii="Calibri" w:hAnsi="Calibri" w:cs="Calibri"/>
          <w:color w:val="auto"/>
        </w:rPr>
        <w:t xml:space="preserve">clean the cuvette. It is advisable to purchase reagents that are </w:t>
      </w:r>
      <w:r w:rsidR="00994016" w:rsidRPr="00C242A3">
        <w:rPr>
          <w:rStyle w:val="None"/>
          <w:rFonts w:ascii="Calibri" w:hAnsi="Calibri" w:cs="Calibri"/>
          <w:color w:val="auto"/>
        </w:rPr>
        <w:t>&gt;</w:t>
      </w:r>
      <w:r w:rsidRPr="00C242A3">
        <w:rPr>
          <w:rStyle w:val="None"/>
          <w:rFonts w:ascii="Calibri" w:hAnsi="Calibri" w:cs="Calibri"/>
          <w:color w:val="auto"/>
        </w:rPr>
        <w:t>95% pure and to use double-distilled and autoclaved</w:t>
      </w:r>
      <w:r w:rsidR="003C71A3">
        <w:rPr>
          <w:rStyle w:val="None"/>
          <w:rFonts w:ascii="Calibri" w:hAnsi="Calibri" w:cs="Calibri"/>
          <w:color w:val="auto"/>
        </w:rPr>
        <w:t xml:space="preserve"> water</w:t>
      </w:r>
      <w:r w:rsidRPr="00C242A3">
        <w:rPr>
          <w:rStyle w:val="None"/>
          <w:rFonts w:ascii="Calibri" w:hAnsi="Calibri" w:cs="Calibri"/>
          <w:color w:val="auto"/>
        </w:rPr>
        <w:t xml:space="preserve">. </w:t>
      </w:r>
      <w:r w:rsidR="009F1D96" w:rsidRPr="00C242A3">
        <w:rPr>
          <w:rStyle w:val="None"/>
          <w:rFonts w:ascii="Calibri" w:hAnsi="Calibri" w:cs="Calibri"/>
          <w:color w:val="auto"/>
        </w:rPr>
        <w:t>Baseline drift is another potential problem. If doing a l</w:t>
      </w:r>
      <w:r w:rsidR="0055199E" w:rsidRPr="00C242A3">
        <w:rPr>
          <w:rStyle w:val="None"/>
          <w:rFonts w:ascii="Calibri" w:hAnsi="Calibri" w:cs="Calibri"/>
          <w:color w:val="auto"/>
        </w:rPr>
        <w:t>ong-term</w:t>
      </w:r>
      <w:r w:rsidR="009F1D96" w:rsidRPr="00C242A3">
        <w:rPr>
          <w:rStyle w:val="None"/>
          <w:rFonts w:ascii="Calibri" w:hAnsi="Calibri" w:cs="Calibri"/>
          <w:color w:val="auto"/>
        </w:rPr>
        <w:t xml:space="preserve"> experiment, it is advisable to periodically check the baseline.</w:t>
      </w:r>
      <w:r w:rsidR="008213ED" w:rsidRPr="00C242A3">
        <w:rPr>
          <w:rStyle w:val="None"/>
          <w:rFonts w:ascii="Calibri" w:hAnsi="Calibri" w:cs="Calibri"/>
          <w:color w:val="auto"/>
        </w:rPr>
        <w:t xml:space="preserve"> </w:t>
      </w:r>
      <w:r w:rsidRPr="00C242A3">
        <w:rPr>
          <w:rStyle w:val="None"/>
          <w:rFonts w:ascii="Calibri" w:hAnsi="Calibri" w:cs="Calibri"/>
          <w:color w:val="auto"/>
        </w:rPr>
        <w:t xml:space="preserve">The peaks of DNA </w:t>
      </w:r>
      <w:r w:rsidR="00AC2724" w:rsidRPr="00C242A3">
        <w:rPr>
          <w:rStyle w:val="None"/>
          <w:rFonts w:ascii="Calibri" w:hAnsi="Calibri" w:cs="Calibri"/>
          <w:color w:val="auto"/>
        </w:rPr>
        <w:t>when studying protein</w:t>
      </w:r>
      <w:r w:rsidR="0055199E" w:rsidRPr="00C242A3">
        <w:rPr>
          <w:rStyle w:val="None"/>
          <w:rFonts w:ascii="Calibri" w:hAnsi="Calibri" w:cs="Calibri"/>
          <w:color w:val="auto"/>
        </w:rPr>
        <w:t>–</w:t>
      </w:r>
      <w:r w:rsidR="00AC2724" w:rsidRPr="00C242A3">
        <w:rPr>
          <w:rStyle w:val="None"/>
          <w:rFonts w:ascii="Calibri" w:hAnsi="Calibri" w:cs="Calibri"/>
          <w:color w:val="auto"/>
        </w:rPr>
        <w:t xml:space="preserve">DNA interactions may not exactly correspond to the peaks/bands obtained with DNA alone. Protein peaks are usually observed in the Far UV range between 190 and 230 nm. Therefore, peaks below 250 nm might have interference from the protein peak and might not provide reliable information. </w:t>
      </w:r>
      <w:r w:rsidR="004F513D" w:rsidRPr="00C242A3">
        <w:rPr>
          <w:rStyle w:val="None"/>
          <w:rFonts w:ascii="Calibri" w:hAnsi="Calibri" w:cs="Calibri"/>
          <w:color w:val="auto"/>
        </w:rPr>
        <w:t xml:space="preserve">DNA can adopt a variety of non-B conformations depending upon the sequence. </w:t>
      </w:r>
      <w:r w:rsidR="002D342B" w:rsidRPr="00C242A3">
        <w:rPr>
          <w:rStyle w:val="None"/>
          <w:rFonts w:ascii="Calibri" w:hAnsi="Calibri" w:cs="Calibri"/>
          <w:color w:val="auto"/>
        </w:rPr>
        <w:t>The longer</w:t>
      </w:r>
      <w:r w:rsidR="00AC2724" w:rsidRPr="00C242A3">
        <w:rPr>
          <w:rStyle w:val="None"/>
          <w:rFonts w:ascii="Calibri" w:hAnsi="Calibri" w:cs="Calibri"/>
          <w:color w:val="auto"/>
        </w:rPr>
        <w:t xml:space="preserve"> the DNA sequence, </w:t>
      </w:r>
      <w:r w:rsidR="002D342B" w:rsidRPr="00C242A3">
        <w:rPr>
          <w:rStyle w:val="None"/>
          <w:rFonts w:ascii="Calibri" w:hAnsi="Calibri" w:cs="Calibri"/>
          <w:color w:val="auto"/>
        </w:rPr>
        <w:t xml:space="preserve">the </w:t>
      </w:r>
      <w:r w:rsidR="00AC2724" w:rsidRPr="00C242A3">
        <w:rPr>
          <w:rStyle w:val="None"/>
          <w:rFonts w:ascii="Calibri" w:hAnsi="Calibri" w:cs="Calibri"/>
          <w:color w:val="auto"/>
        </w:rPr>
        <w:t>higher the chance of multiple conformations co-existing within the DNA oligonucleotide</w:t>
      </w:r>
      <w:r w:rsidR="009F1D96" w:rsidRPr="00C242A3">
        <w:rPr>
          <w:rStyle w:val="None"/>
          <w:rFonts w:ascii="Calibri" w:hAnsi="Calibri" w:cs="Calibri"/>
          <w:color w:val="auto"/>
        </w:rPr>
        <w:t xml:space="preserve">. This can make analysis difficult. </w:t>
      </w:r>
      <w:r w:rsidR="0055199E" w:rsidRPr="00C242A3">
        <w:rPr>
          <w:rStyle w:val="None"/>
          <w:rFonts w:ascii="Calibri" w:hAnsi="Calibri" w:cs="Calibri"/>
          <w:color w:val="auto"/>
        </w:rPr>
        <w:t>Hence, it</w:t>
      </w:r>
      <w:r w:rsidR="009F1D96" w:rsidRPr="00C242A3">
        <w:rPr>
          <w:rStyle w:val="None"/>
          <w:rFonts w:ascii="Calibri" w:hAnsi="Calibri" w:cs="Calibri"/>
          <w:color w:val="auto"/>
        </w:rPr>
        <w:t xml:space="preserve"> is advisable to use shorter oligonucleotides corresponding </w:t>
      </w:r>
      <w:r w:rsidR="002D342B" w:rsidRPr="00C242A3">
        <w:rPr>
          <w:rStyle w:val="None"/>
          <w:rFonts w:ascii="Calibri" w:hAnsi="Calibri" w:cs="Calibri"/>
          <w:color w:val="auto"/>
        </w:rPr>
        <w:t xml:space="preserve">to </w:t>
      </w:r>
      <w:r w:rsidR="009F1D96" w:rsidRPr="00C242A3">
        <w:rPr>
          <w:rStyle w:val="None"/>
          <w:rFonts w:ascii="Calibri" w:hAnsi="Calibri" w:cs="Calibri"/>
          <w:color w:val="auto"/>
        </w:rPr>
        <w:t>the potential structures predicted by the bioinformatic tools.</w:t>
      </w:r>
      <w:r w:rsidR="008256F0" w:rsidRPr="00C242A3">
        <w:rPr>
          <w:rStyle w:val="None"/>
          <w:rFonts w:ascii="Calibri" w:hAnsi="Calibri" w:cs="Calibri"/>
          <w:color w:val="auto"/>
        </w:rPr>
        <w:t xml:space="preserve"> </w:t>
      </w:r>
    </w:p>
    <w:p w14:paraId="52ED28C9" w14:textId="77777777" w:rsidR="008C5DE4" w:rsidRPr="00C242A3" w:rsidRDefault="008C5DE4" w:rsidP="00C242A3">
      <w:pPr>
        <w:pStyle w:val="BodyB"/>
        <w:jc w:val="both"/>
        <w:rPr>
          <w:rStyle w:val="None"/>
          <w:rFonts w:ascii="Calibri" w:hAnsi="Calibri" w:cs="Calibri"/>
          <w:color w:val="auto"/>
        </w:rPr>
      </w:pPr>
    </w:p>
    <w:p w14:paraId="30535FCC" w14:textId="4679BA56" w:rsidR="00937328" w:rsidRPr="00C242A3" w:rsidRDefault="002820AD" w:rsidP="00C242A3">
      <w:pPr>
        <w:pStyle w:val="BodyB"/>
        <w:jc w:val="both"/>
        <w:rPr>
          <w:rFonts w:ascii="Calibri" w:hAnsi="Calibri" w:cs="Calibri"/>
          <w:color w:val="auto"/>
        </w:rPr>
      </w:pPr>
      <w:r w:rsidRPr="00C242A3">
        <w:rPr>
          <w:rFonts w:ascii="Calibri" w:hAnsi="Calibri" w:cs="Calibri"/>
          <w:color w:val="auto"/>
        </w:rPr>
        <w:t xml:space="preserve">The </w:t>
      </w:r>
      <w:r w:rsidR="008256F0" w:rsidRPr="00C242A3">
        <w:rPr>
          <w:rFonts w:ascii="Calibri" w:hAnsi="Calibri" w:cs="Calibri"/>
          <w:color w:val="auto"/>
        </w:rPr>
        <w:t xml:space="preserve">other </w:t>
      </w:r>
      <w:r w:rsidRPr="00C242A3">
        <w:rPr>
          <w:rFonts w:ascii="Calibri" w:hAnsi="Calibri" w:cs="Calibri"/>
          <w:color w:val="auto"/>
        </w:rPr>
        <w:t xml:space="preserve">major drawback of CD spectroscopy is that it does not allow for atomic-level structure analysis, and the obtained spectrum is insufficient to identify </w:t>
      </w:r>
      <w:r w:rsidR="002D342B" w:rsidRPr="00C242A3">
        <w:rPr>
          <w:rFonts w:ascii="Calibri" w:hAnsi="Calibri" w:cs="Calibri"/>
          <w:color w:val="auto"/>
        </w:rPr>
        <w:t>the only</w:t>
      </w:r>
      <w:r w:rsidRPr="00C242A3">
        <w:rPr>
          <w:rFonts w:ascii="Calibri" w:hAnsi="Calibri" w:cs="Calibri"/>
          <w:color w:val="auto"/>
        </w:rPr>
        <w:t xml:space="preserve"> viable structure. For example, </w:t>
      </w:r>
      <w:r w:rsidR="0055199E" w:rsidRPr="00C242A3">
        <w:rPr>
          <w:rFonts w:ascii="Calibri" w:hAnsi="Calibri" w:cs="Calibri"/>
          <w:color w:val="auto"/>
        </w:rPr>
        <w:t xml:space="preserve">both </w:t>
      </w:r>
      <w:r w:rsidRPr="00C242A3">
        <w:rPr>
          <w:rFonts w:ascii="Calibri" w:hAnsi="Calibri" w:cs="Calibri"/>
          <w:color w:val="auto"/>
        </w:rPr>
        <w:t xml:space="preserve">X-ray crystallography and protein NMR spectroscopy provide atomic resolution data, </w:t>
      </w:r>
      <w:r w:rsidR="0055199E" w:rsidRPr="00C242A3">
        <w:rPr>
          <w:rFonts w:ascii="Calibri" w:hAnsi="Calibri" w:cs="Calibri"/>
          <w:color w:val="auto"/>
        </w:rPr>
        <w:t>whereas</w:t>
      </w:r>
      <w:r w:rsidRPr="00C242A3">
        <w:rPr>
          <w:rFonts w:ascii="Calibri" w:hAnsi="Calibri" w:cs="Calibri"/>
          <w:color w:val="auto"/>
        </w:rPr>
        <w:t xml:space="preserve"> CD spectroscopy provides less detailed structural information. </w:t>
      </w:r>
      <w:r w:rsidR="0055199E" w:rsidRPr="00C242A3">
        <w:rPr>
          <w:rFonts w:ascii="Calibri" w:hAnsi="Calibri" w:cs="Calibri"/>
          <w:color w:val="auto"/>
        </w:rPr>
        <w:t>However</w:t>
      </w:r>
      <w:r w:rsidRPr="00C242A3">
        <w:rPr>
          <w:rFonts w:ascii="Calibri" w:hAnsi="Calibri" w:cs="Calibri"/>
          <w:color w:val="auto"/>
        </w:rPr>
        <w:t>, CD spectroscopy is a rapid approach that does not necessitate vast quantities of proteins or considerable data processing. As a result, CD may be used to investigate a wide range of solvent variables such as temperature, pH, salinity, and the presence of various cofactors. It can also be used to monitor structural changes (due to complex formation, folding/unfolding, denaturation due to temperature, denaturants, and change</w:t>
      </w:r>
      <w:r w:rsidR="0055199E" w:rsidRPr="00C242A3">
        <w:rPr>
          <w:rFonts w:ascii="Calibri" w:hAnsi="Calibri" w:cs="Calibri"/>
          <w:color w:val="auto"/>
        </w:rPr>
        <w:t>s</w:t>
      </w:r>
      <w:r w:rsidRPr="00C242A3">
        <w:rPr>
          <w:rFonts w:ascii="Calibri" w:hAnsi="Calibri" w:cs="Calibri"/>
          <w:color w:val="auto"/>
        </w:rPr>
        <w:t xml:space="preserve"> in amino acid sequence/mutation) in dynamic systems. By connecting it to </w:t>
      </w:r>
      <w:r w:rsidR="002D342B" w:rsidRPr="00C242A3">
        <w:rPr>
          <w:rFonts w:ascii="Calibri" w:hAnsi="Calibri" w:cs="Calibri"/>
          <w:color w:val="auto"/>
        </w:rPr>
        <w:t xml:space="preserve">the </w:t>
      </w:r>
      <w:r w:rsidRPr="00C242A3">
        <w:rPr>
          <w:rFonts w:ascii="Calibri" w:hAnsi="Calibri" w:cs="Calibri"/>
          <w:color w:val="auto"/>
        </w:rPr>
        <w:t>stop-flow apparatus, it can also be used to study the kinetics of protein/DNA</w:t>
      </w:r>
      <w:r w:rsidR="00B03C7F" w:rsidRPr="00C242A3">
        <w:rPr>
          <w:rFonts w:ascii="Calibri" w:hAnsi="Calibri" w:cs="Calibri"/>
          <w:color w:val="auto"/>
        </w:rPr>
        <w:t>-</w:t>
      </w:r>
      <w:r w:rsidRPr="00C242A3">
        <w:rPr>
          <w:rFonts w:ascii="Calibri" w:hAnsi="Calibri" w:cs="Calibri"/>
          <w:color w:val="auto"/>
        </w:rPr>
        <w:t xml:space="preserve">ligand interactions. </w:t>
      </w:r>
    </w:p>
    <w:p w14:paraId="64D20F8A" w14:textId="77777777" w:rsidR="008C5DE4" w:rsidRPr="00C242A3" w:rsidRDefault="008C5DE4" w:rsidP="00C242A3">
      <w:pPr>
        <w:pStyle w:val="BodyB"/>
        <w:jc w:val="both"/>
        <w:rPr>
          <w:rFonts w:ascii="Calibri" w:hAnsi="Calibri" w:cs="Calibri"/>
          <w:color w:val="auto"/>
        </w:rPr>
      </w:pPr>
    </w:p>
    <w:p w14:paraId="64C33691" w14:textId="6CB303FC" w:rsidR="008C5DE4" w:rsidRPr="00C242A3" w:rsidRDefault="0055199E" w:rsidP="00C242A3">
      <w:pPr>
        <w:pStyle w:val="Default"/>
        <w:jc w:val="both"/>
        <w:rPr>
          <w:rStyle w:val="None"/>
          <w:rFonts w:ascii="Calibri" w:hAnsi="Calibri" w:cs="Calibri"/>
          <w:color w:val="auto"/>
          <w:sz w:val="24"/>
          <w:szCs w:val="24"/>
        </w:rPr>
      </w:pPr>
      <w:r w:rsidRPr="00C242A3">
        <w:rPr>
          <w:rStyle w:val="None"/>
          <w:rFonts w:ascii="Calibri" w:hAnsi="Calibri" w:cs="Calibri"/>
          <w:color w:val="auto"/>
          <w:sz w:val="24"/>
          <w:szCs w:val="24"/>
        </w:rPr>
        <w:t>W</w:t>
      </w:r>
      <w:r w:rsidR="002D342B" w:rsidRPr="00C242A3">
        <w:rPr>
          <w:rStyle w:val="None"/>
          <w:rFonts w:ascii="Calibri" w:hAnsi="Calibri" w:cs="Calibri"/>
          <w:color w:val="auto"/>
          <w:sz w:val="24"/>
          <w:szCs w:val="24"/>
        </w:rPr>
        <w:t>ell-characterized</w:t>
      </w:r>
      <w:r w:rsidR="004F513D" w:rsidRPr="00C242A3">
        <w:rPr>
          <w:rStyle w:val="None"/>
          <w:rFonts w:ascii="Calibri" w:hAnsi="Calibri" w:cs="Calibri"/>
          <w:color w:val="auto"/>
          <w:sz w:val="24"/>
          <w:szCs w:val="24"/>
        </w:rPr>
        <w:t xml:space="preserve"> DNA conformers include A/B/Z DNA, triplex, hairpin</w:t>
      </w:r>
      <w:r w:rsidR="008822D0" w:rsidRPr="00C242A3">
        <w:rPr>
          <w:rStyle w:val="None"/>
          <w:rFonts w:ascii="Calibri" w:hAnsi="Calibri" w:cs="Calibri"/>
          <w:color w:val="auto"/>
          <w:sz w:val="24"/>
          <w:szCs w:val="24"/>
        </w:rPr>
        <w:t>,</w:t>
      </w:r>
      <w:r w:rsidR="004F513D" w:rsidRPr="00C242A3">
        <w:rPr>
          <w:rStyle w:val="None"/>
          <w:rFonts w:ascii="Calibri" w:hAnsi="Calibri" w:cs="Calibri"/>
          <w:color w:val="auto"/>
          <w:sz w:val="24"/>
          <w:szCs w:val="24"/>
        </w:rPr>
        <w:t xml:space="preserve"> and G-quadruplexes. All these forms of DNA are associated with</w:t>
      </w:r>
      <w:r w:rsidRPr="00C242A3">
        <w:rPr>
          <w:rStyle w:val="None"/>
          <w:rFonts w:ascii="Calibri" w:hAnsi="Calibri" w:cs="Calibri"/>
          <w:color w:val="auto"/>
          <w:sz w:val="24"/>
          <w:szCs w:val="24"/>
        </w:rPr>
        <w:t xml:space="preserve"> an</w:t>
      </w:r>
      <w:r w:rsidR="004F513D" w:rsidRPr="00C242A3">
        <w:rPr>
          <w:rStyle w:val="None"/>
          <w:rFonts w:ascii="Calibri" w:hAnsi="Calibri" w:cs="Calibri"/>
          <w:color w:val="auto"/>
          <w:sz w:val="24"/>
          <w:szCs w:val="24"/>
        </w:rPr>
        <w:t xml:space="preserve"> open DNA conformation</w:t>
      </w:r>
      <w:r w:rsidRPr="00C242A3">
        <w:rPr>
          <w:rStyle w:val="None"/>
          <w:rFonts w:ascii="Calibri" w:hAnsi="Calibri" w:cs="Calibri"/>
          <w:color w:val="auto"/>
          <w:sz w:val="24"/>
          <w:szCs w:val="24"/>
        </w:rPr>
        <w:t>,</w:t>
      </w:r>
      <w:r w:rsidR="004F513D" w:rsidRPr="00C242A3">
        <w:rPr>
          <w:rStyle w:val="None"/>
          <w:rFonts w:ascii="Calibri" w:hAnsi="Calibri" w:cs="Calibri"/>
          <w:color w:val="auto"/>
          <w:sz w:val="24"/>
          <w:szCs w:val="24"/>
        </w:rPr>
        <w:t xml:space="preserve"> </w:t>
      </w:r>
      <w:r w:rsidR="008822D0" w:rsidRPr="00C242A3">
        <w:rPr>
          <w:rStyle w:val="None"/>
          <w:rFonts w:ascii="Calibri" w:hAnsi="Calibri" w:cs="Calibri"/>
          <w:color w:val="auto"/>
          <w:sz w:val="24"/>
          <w:szCs w:val="24"/>
        </w:rPr>
        <w:t>i.e.,</w:t>
      </w:r>
      <w:r w:rsidR="004F513D" w:rsidRPr="00C242A3">
        <w:rPr>
          <w:rStyle w:val="None"/>
          <w:rFonts w:ascii="Calibri" w:hAnsi="Calibri" w:cs="Calibri"/>
          <w:color w:val="auto"/>
          <w:sz w:val="24"/>
          <w:szCs w:val="24"/>
        </w:rPr>
        <w:t xml:space="preserve"> unwound DNA that serves as the sink </w:t>
      </w:r>
      <w:r w:rsidRPr="00C242A3">
        <w:rPr>
          <w:rStyle w:val="None"/>
          <w:rFonts w:ascii="Calibri" w:hAnsi="Calibri" w:cs="Calibri"/>
          <w:color w:val="auto"/>
          <w:sz w:val="24"/>
          <w:szCs w:val="24"/>
        </w:rPr>
        <w:t>for</w:t>
      </w:r>
      <w:r w:rsidR="004F513D" w:rsidRPr="00C242A3">
        <w:rPr>
          <w:rStyle w:val="None"/>
          <w:rFonts w:ascii="Calibri" w:hAnsi="Calibri" w:cs="Calibri"/>
          <w:color w:val="auto"/>
          <w:sz w:val="24"/>
          <w:szCs w:val="24"/>
        </w:rPr>
        <w:t xml:space="preserve"> negative supercoiling. Transcription is associated with negative supercoiling as </w:t>
      </w:r>
      <w:r w:rsidR="002D342B" w:rsidRPr="00C242A3">
        <w:rPr>
          <w:rStyle w:val="None"/>
          <w:rFonts w:ascii="Calibri" w:hAnsi="Calibri" w:cs="Calibri"/>
          <w:color w:val="auto"/>
          <w:sz w:val="24"/>
          <w:szCs w:val="24"/>
        </w:rPr>
        <w:t xml:space="preserve">the </w:t>
      </w:r>
      <w:r w:rsidR="004F513D" w:rsidRPr="00C242A3">
        <w:rPr>
          <w:rStyle w:val="None"/>
          <w:rFonts w:ascii="Calibri" w:hAnsi="Calibri" w:cs="Calibri"/>
          <w:color w:val="auto"/>
          <w:sz w:val="24"/>
          <w:szCs w:val="24"/>
        </w:rPr>
        <w:t xml:space="preserve">formation of </w:t>
      </w:r>
      <w:r w:rsidR="002D342B" w:rsidRPr="00C242A3">
        <w:rPr>
          <w:rStyle w:val="None"/>
          <w:rFonts w:ascii="Calibri" w:hAnsi="Calibri" w:cs="Calibri"/>
          <w:color w:val="auto"/>
          <w:sz w:val="24"/>
          <w:szCs w:val="24"/>
        </w:rPr>
        <w:t xml:space="preserve">an </w:t>
      </w:r>
      <w:r w:rsidR="004F513D" w:rsidRPr="00C242A3">
        <w:rPr>
          <w:rStyle w:val="None"/>
          <w:rFonts w:ascii="Calibri" w:hAnsi="Calibri" w:cs="Calibri"/>
          <w:color w:val="auto"/>
          <w:sz w:val="24"/>
          <w:szCs w:val="24"/>
        </w:rPr>
        <w:t xml:space="preserve">open complex is </w:t>
      </w:r>
      <w:r w:rsidR="002D342B" w:rsidRPr="00C242A3">
        <w:rPr>
          <w:rStyle w:val="None"/>
          <w:rFonts w:ascii="Calibri" w:hAnsi="Calibri" w:cs="Calibri"/>
          <w:color w:val="auto"/>
          <w:sz w:val="24"/>
          <w:szCs w:val="24"/>
        </w:rPr>
        <w:t>a prerequisite</w:t>
      </w:r>
      <w:r w:rsidR="004F513D" w:rsidRPr="00C242A3">
        <w:rPr>
          <w:rStyle w:val="None"/>
          <w:rFonts w:ascii="Calibri" w:hAnsi="Calibri" w:cs="Calibri"/>
          <w:color w:val="auto"/>
          <w:sz w:val="24"/>
          <w:szCs w:val="24"/>
        </w:rPr>
        <w:t xml:space="preserve"> for the movement of RNA polymerase. Therefore, transcription of most genes </w:t>
      </w:r>
      <w:r w:rsidR="009959A1" w:rsidRPr="00C242A3">
        <w:rPr>
          <w:rStyle w:val="None"/>
          <w:rFonts w:ascii="Calibri" w:hAnsi="Calibri" w:cs="Calibri"/>
          <w:color w:val="auto"/>
          <w:sz w:val="24"/>
          <w:szCs w:val="24"/>
        </w:rPr>
        <w:t>involves</w:t>
      </w:r>
      <w:r w:rsidR="004F513D" w:rsidRPr="00C242A3">
        <w:rPr>
          <w:rStyle w:val="None"/>
          <w:rFonts w:ascii="Calibri" w:hAnsi="Calibri" w:cs="Calibri"/>
          <w:color w:val="auto"/>
          <w:sz w:val="24"/>
          <w:szCs w:val="24"/>
        </w:rPr>
        <w:t xml:space="preserve"> increased negative supercoiling in the promoter region. Studies have shown that nucleosome unfolding leads to A-DNA conformation, which, however, is unstable</w:t>
      </w:r>
      <w:r w:rsidR="000B3E9D" w:rsidRPr="00C242A3">
        <w:rPr>
          <w:rStyle w:val="None"/>
          <w:rFonts w:ascii="Calibri" w:hAnsi="Calibri" w:cs="Calibri"/>
          <w:color w:val="auto"/>
          <w:sz w:val="24"/>
          <w:szCs w:val="24"/>
        </w:rPr>
        <w:fldChar w:fldCharType="begin"/>
      </w:r>
      <w:r w:rsidR="0093789A" w:rsidRPr="00C242A3">
        <w:rPr>
          <w:rStyle w:val="None"/>
          <w:rFonts w:ascii="Calibri" w:hAnsi="Calibri" w:cs="Calibri"/>
          <w:color w:val="auto"/>
          <w:sz w:val="24"/>
          <w:szCs w:val="24"/>
        </w:rPr>
        <w:instrText xml:space="preserve"> ADDIN ZOTERO_ITEM CSL_CITATION {"citationID":"Azw8QrxI","properties":{"formattedCitation":"\\super 39\\nosupersub{}","plainCitation":"39","noteIndex":0},"citationItems":[{"id":2136,"uris":["http://zotero.org/users/433025/items/BGLK8F35"],"uri":["http://zotero.org/users/433025/items/BGLK8F35"],"itemData":{"id":2136,"type":"article-journal","abstract":"Regulation of transcription in eukaryotes is considered in the light of recent findings demonstrating the presence of negative and positive superhelical tension in chromatin. This tension induces conformational transitions in DNA duplex. Particularly, the transition into A-form renders DNA accessible and waylaying for initiation of transcription producing RNA molecules long known to belong to the A-conformation. Competition between conformational transitions in various DNA sequences for the energy of elastic spring opens a possibility for understanding of fine tuning of transcription at a distance.","container-title":"Gene Regulation and Systems Biology","DOI":"10.4137/GRSB.S13756","ISSN":"1177-6250","journalAbbreviation":"Gene Regul Syst Bio","language":"eng","note":"PMID: 24653646\nPMCID: PMC3956857","page":"89-96","source":"PubMed","title":"DNA conformational transitions induced by supercoiling control transcription in chromatin","volume":"8","author":[{"family":"Luchnik","given":"Andrey N."}],"issued":{"date-parts":[["2014"]]}}}],"schema":"https://github.com/citation-style-language/schema/raw/master/csl-citation.json"} </w:instrText>
      </w:r>
      <w:r w:rsidR="000B3E9D" w:rsidRPr="00C242A3">
        <w:rPr>
          <w:rStyle w:val="None"/>
          <w:rFonts w:ascii="Calibri" w:hAnsi="Calibri" w:cs="Calibri"/>
          <w:color w:val="auto"/>
          <w:sz w:val="24"/>
          <w:szCs w:val="24"/>
        </w:rPr>
        <w:fldChar w:fldCharType="separate"/>
      </w:r>
      <w:r w:rsidR="0093789A" w:rsidRPr="00C242A3">
        <w:rPr>
          <w:rFonts w:ascii="Calibri" w:hAnsi="Calibri" w:cs="Calibri"/>
          <w:color w:val="auto"/>
          <w:sz w:val="24"/>
          <w:szCs w:val="24"/>
          <w:vertAlign w:val="superscript"/>
          <w:lang w:val="en-GB"/>
        </w:rPr>
        <w:t>39</w:t>
      </w:r>
      <w:r w:rsidR="000B3E9D" w:rsidRPr="00C242A3">
        <w:rPr>
          <w:rStyle w:val="None"/>
          <w:rFonts w:ascii="Calibri" w:hAnsi="Calibri" w:cs="Calibri"/>
          <w:color w:val="auto"/>
          <w:sz w:val="24"/>
          <w:szCs w:val="24"/>
        </w:rPr>
        <w:fldChar w:fldCharType="end"/>
      </w:r>
      <w:r w:rsidR="004F513D" w:rsidRPr="00C242A3">
        <w:rPr>
          <w:rStyle w:val="None"/>
          <w:rFonts w:ascii="Calibri" w:hAnsi="Calibri" w:cs="Calibri"/>
          <w:color w:val="auto"/>
          <w:sz w:val="24"/>
          <w:szCs w:val="24"/>
        </w:rPr>
        <w:t xml:space="preserve">. One possibility is that </w:t>
      </w:r>
      <w:r w:rsidR="008822D0" w:rsidRPr="00C242A3">
        <w:rPr>
          <w:rStyle w:val="None"/>
          <w:rFonts w:ascii="Calibri" w:hAnsi="Calibri" w:cs="Calibri"/>
          <w:color w:val="auto"/>
          <w:sz w:val="24"/>
          <w:szCs w:val="24"/>
        </w:rPr>
        <w:t xml:space="preserve">the protein of interest, </w:t>
      </w:r>
      <w:r w:rsidRPr="00C242A3">
        <w:rPr>
          <w:rStyle w:val="None"/>
          <w:rFonts w:ascii="Calibri" w:hAnsi="Calibri" w:cs="Calibri"/>
          <w:color w:val="auto"/>
          <w:sz w:val="24"/>
          <w:szCs w:val="24"/>
        </w:rPr>
        <w:t>e.g.</w:t>
      </w:r>
      <w:r w:rsidR="008822D0" w:rsidRPr="00C242A3">
        <w:rPr>
          <w:rStyle w:val="None"/>
          <w:rFonts w:ascii="Calibri" w:hAnsi="Calibri" w:cs="Calibri"/>
          <w:color w:val="auto"/>
          <w:sz w:val="24"/>
          <w:szCs w:val="24"/>
        </w:rPr>
        <w:t>, SMARCAL1</w:t>
      </w:r>
      <w:r w:rsidR="00B13DFC">
        <w:rPr>
          <w:rStyle w:val="None"/>
          <w:rFonts w:ascii="Calibri" w:hAnsi="Calibri" w:cs="Calibri"/>
          <w:color w:val="auto"/>
          <w:sz w:val="24"/>
          <w:szCs w:val="24"/>
        </w:rPr>
        <w:t>,</w:t>
      </w:r>
      <w:r w:rsidR="008822D0" w:rsidRPr="00C242A3">
        <w:rPr>
          <w:rStyle w:val="None"/>
          <w:rFonts w:ascii="Calibri" w:hAnsi="Calibri" w:cs="Calibri"/>
          <w:color w:val="auto"/>
          <w:sz w:val="24"/>
          <w:szCs w:val="24"/>
        </w:rPr>
        <w:t xml:space="preserve"> b</w:t>
      </w:r>
      <w:r w:rsidR="004F513D" w:rsidRPr="00C242A3">
        <w:rPr>
          <w:rStyle w:val="None"/>
          <w:rFonts w:ascii="Calibri" w:hAnsi="Calibri" w:cs="Calibri"/>
          <w:color w:val="auto"/>
          <w:sz w:val="24"/>
          <w:szCs w:val="24"/>
        </w:rPr>
        <w:t>inds to such structures and stabilizes them, thus facilitating transcription</w:t>
      </w:r>
      <w:r w:rsidR="002D2512">
        <w:rPr>
          <w:rStyle w:val="None"/>
          <w:rFonts w:ascii="Calibri" w:hAnsi="Calibri" w:cs="Calibri"/>
          <w:color w:val="auto"/>
          <w:sz w:val="24"/>
          <w:szCs w:val="24"/>
        </w:rPr>
        <w:t>,</w:t>
      </w:r>
      <w:r w:rsidR="004F513D" w:rsidRPr="00C242A3">
        <w:rPr>
          <w:rStyle w:val="None"/>
          <w:rFonts w:ascii="Calibri" w:hAnsi="Calibri" w:cs="Calibri"/>
          <w:color w:val="auto"/>
          <w:sz w:val="24"/>
          <w:szCs w:val="24"/>
        </w:rPr>
        <w:t xml:space="preserve"> as seen in </w:t>
      </w:r>
      <w:r w:rsidR="002D342B" w:rsidRPr="00C242A3">
        <w:rPr>
          <w:rStyle w:val="None"/>
          <w:rFonts w:ascii="Calibri" w:hAnsi="Calibri" w:cs="Calibri"/>
          <w:color w:val="auto"/>
          <w:sz w:val="24"/>
          <w:szCs w:val="24"/>
        </w:rPr>
        <w:t xml:space="preserve">the </w:t>
      </w:r>
      <w:r w:rsidR="004F513D" w:rsidRPr="00C242A3">
        <w:rPr>
          <w:rStyle w:val="None"/>
          <w:rFonts w:ascii="Calibri" w:hAnsi="Calibri" w:cs="Calibri"/>
          <w:color w:val="auto"/>
          <w:sz w:val="24"/>
          <w:szCs w:val="24"/>
        </w:rPr>
        <w:t xml:space="preserve">case of </w:t>
      </w:r>
      <w:r w:rsidR="004F513D" w:rsidRPr="00C242A3">
        <w:rPr>
          <w:rStyle w:val="None"/>
          <w:rFonts w:ascii="Calibri" w:hAnsi="Calibri" w:cs="Calibri"/>
          <w:i/>
          <w:iCs/>
          <w:color w:val="auto"/>
          <w:sz w:val="24"/>
          <w:szCs w:val="24"/>
        </w:rPr>
        <w:t>DROSHA</w:t>
      </w:r>
      <w:r w:rsidR="004F513D" w:rsidRPr="00C242A3">
        <w:rPr>
          <w:rStyle w:val="None"/>
          <w:rFonts w:ascii="Calibri" w:hAnsi="Calibri" w:cs="Calibri"/>
          <w:color w:val="auto"/>
          <w:sz w:val="24"/>
          <w:szCs w:val="24"/>
        </w:rPr>
        <w:t xml:space="preserve"> promoters. The guanine quadruplex is based on guanine tetrads bound by </w:t>
      </w:r>
      <w:proofErr w:type="spellStart"/>
      <w:r w:rsidR="004F513D" w:rsidRPr="00C242A3">
        <w:rPr>
          <w:rStyle w:val="None"/>
          <w:rFonts w:ascii="Calibri" w:hAnsi="Calibri" w:cs="Calibri"/>
          <w:color w:val="auto"/>
          <w:sz w:val="24"/>
          <w:szCs w:val="24"/>
        </w:rPr>
        <w:t>Hoogsteen</w:t>
      </w:r>
      <w:proofErr w:type="spellEnd"/>
      <w:r w:rsidR="004F513D" w:rsidRPr="00C242A3">
        <w:rPr>
          <w:rStyle w:val="None"/>
          <w:rFonts w:ascii="Calibri" w:hAnsi="Calibri" w:cs="Calibri"/>
          <w:color w:val="auto"/>
          <w:sz w:val="24"/>
          <w:szCs w:val="24"/>
        </w:rPr>
        <w:t xml:space="preserve"> hydrogen bonds. </w:t>
      </w:r>
      <w:r w:rsidR="004F513D" w:rsidRPr="00C242A3">
        <w:rPr>
          <w:rStyle w:val="None"/>
          <w:rFonts w:ascii="Calibri" w:hAnsi="Calibri" w:cs="Calibri"/>
          <w:i/>
          <w:iCs/>
          <w:color w:val="auto"/>
          <w:sz w:val="24"/>
          <w:szCs w:val="24"/>
        </w:rPr>
        <w:t>In</w:t>
      </w:r>
      <w:r w:rsidRPr="00C242A3">
        <w:rPr>
          <w:rStyle w:val="None"/>
          <w:rFonts w:ascii="Calibri" w:hAnsi="Calibri" w:cs="Calibri"/>
          <w:i/>
          <w:iCs/>
          <w:color w:val="auto"/>
          <w:sz w:val="24"/>
          <w:szCs w:val="24"/>
        </w:rPr>
        <w:t xml:space="preserve"> </w:t>
      </w:r>
      <w:r w:rsidR="004F513D" w:rsidRPr="00C242A3">
        <w:rPr>
          <w:rStyle w:val="None"/>
          <w:rFonts w:ascii="Calibri" w:hAnsi="Calibri" w:cs="Calibri"/>
          <w:i/>
          <w:iCs/>
          <w:color w:val="auto"/>
          <w:sz w:val="24"/>
          <w:szCs w:val="24"/>
        </w:rPr>
        <w:t>silico</w:t>
      </w:r>
      <w:r w:rsidR="004F513D" w:rsidRPr="00C242A3">
        <w:rPr>
          <w:rStyle w:val="None"/>
          <w:rFonts w:ascii="Calibri" w:hAnsi="Calibri" w:cs="Calibri"/>
          <w:color w:val="auto"/>
          <w:sz w:val="24"/>
          <w:szCs w:val="24"/>
        </w:rPr>
        <w:t xml:space="preserve"> analysis has confirmed that G4</w:t>
      </w:r>
      <w:r w:rsidR="00003277" w:rsidRPr="00C242A3">
        <w:rPr>
          <w:rStyle w:val="None"/>
          <w:rFonts w:ascii="Calibri" w:hAnsi="Calibri" w:cs="Calibri"/>
          <w:color w:val="auto"/>
          <w:sz w:val="24"/>
          <w:szCs w:val="24"/>
        </w:rPr>
        <w:t>-</w:t>
      </w:r>
      <w:r w:rsidR="004F513D" w:rsidRPr="00C242A3">
        <w:rPr>
          <w:rStyle w:val="None"/>
          <w:rFonts w:ascii="Calibri" w:hAnsi="Calibri" w:cs="Calibri"/>
          <w:color w:val="auto"/>
          <w:sz w:val="24"/>
          <w:szCs w:val="24"/>
        </w:rPr>
        <w:t xml:space="preserve">forming sequences are notably enriched proximal to gene promoters and at transcription start sites. </w:t>
      </w:r>
      <w:r w:rsidR="00514001" w:rsidRPr="00C242A3">
        <w:rPr>
          <w:rStyle w:val="None"/>
          <w:rFonts w:ascii="Calibri" w:hAnsi="Calibri" w:cs="Calibri"/>
          <w:color w:val="auto"/>
          <w:sz w:val="24"/>
          <w:szCs w:val="24"/>
        </w:rPr>
        <w:t xml:space="preserve">These G4 sequences </w:t>
      </w:r>
      <w:r w:rsidR="004F513D" w:rsidRPr="00C242A3">
        <w:rPr>
          <w:rStyle w:val="None"/>
          <w:rFonts w:ascii="Calibri" w:hAnsi="Calibri" w:cs="Calibri"/>
          <w:color w:val="auto"/>
          <w:sz w:val="24"/>
          <w:szCs w:val="24"/>
        </w:rPr>
        <w:t xml:space="preserve">can both activate and repress transcription. </w:t>
      </w:r>
    </w:p>
    <w:p w14:paraId="23B6CAFB" w14:textId="77777777" w:rsidR="008C5DE4" w:rsidRPr="00C242A3" w:rsidRDefault="008C5DE4" w:rsidP="00C242A3">
      <w:pPr>
        <w:pStyle w:val="Default"/>
        <w:jc w:val="both"/>
        <w:rPr>
          <w:rStyle w:val="None"/>
          <w:rFonts w:ascii="Calibri" w:hAnsi="Calibri" w:cs="Calibri"/>
          <w:color w:val="auto"/>
          <w:sz w:val="24"/>
          <w:szCs w:val="24"/>
        </w:rPr>
      </w:pPr>
    </w:p>
    <w:p w14:paraId="36E926CF" w14:textId="52CE296B" w:rsidR="008822D0" w:rsidRPr="00C242A3" w:rsidRDefault="004F513D" w:rsidP="00C242A3">
      <w:pPr>
        <w:pStyle w:val="Default"/>
        <w:jc w:val="both"/>
        <w:rPr>
          <w:rStyle w:val="None"/>
          <w:rFonts w:ascii="Calibri" w:hAnsi="Calibri" w:cs="Calibri"/>
          <w:color w:val="auto"/>
          <w:sz w:val="24"/>
          <w:szCs w:val="24"/>
        </w:rPr>
      </w:pPr>
      <w:r w:rsidRPr="00C242A3">
        <w:rPr>
          <w:rStyle w:val="None"/>
          <w:rFonts w:ascii="Calibri" w:hAnsi="Calibri" w:cs="Calibri"/>
          <w:color w:val="auto"/>
          <w:sz w:val="24"/>
          <w:szCs w:val="24"/>
        </w:rPr>
        <w:t xml:space="preserve">In </w:t>
      </w:r>
      <w:r w:rsidR="002D342B" w:rsidRPr="00C242A3">
        <w:rPr>
          <w:rStyle w:val="None"/>
          <w:rFonts w:ascii="Calibri" w:hAnsi="Calibri" w:cs="Calibri"/>
          <w:color w:val="auto"/>
          <w:sz w:val="24"/>
          <w:szCs w:val="24"/>
        </w:rPr>
        <w:t xml:space="preserve">the </w:t>
      </w:r>
      <w:r w:rsidRPr="00C242A3">
        <w:rPr>
          <w:rStyle w:val="None"/>
          <w:rFonts w:ascii="Calibri" w:hAnsi="Calibri" w:cs="Calibri"/>
          <w:color w:val="auto"/>
          <w:sz w:val="24"/>
          <w:szCs w:val="24"/>
        </w:rPr>
        <w:t>case of</w:t>
      </w:r>
      <w:r w:rsidR="001F6C66" w:rsidRPr="00C242A3">
        <w:rPr>
          <w:rStyle w:val="None"/>
          <w:rFonts w:ascii="Calibri" w:hAnsi="Calibri" w:cs="Calibri"/>
          <w:color w:val="auto"/>
          <w:sz w:val="24"/>
          <w:szCs w:val="24"/>
        </w:rPr>
        <w:t xml:space="preserve"> the</w:t>
      </w:r>
      <w:r w:rsidRPr="00C242A3">
        <w:rPr>
          <w:rStyle w:val="None"/>
          <w:rFonts w:ascii="Calibri" w:hAnsi="Calibri" w:cs="Calibri"/>
          <w:color w:val="auto"/>
          <w:sz w:val="24"/>
          <w:szCs w:val="24"/>
        </w:rPr>
        <w:t xml:space="preserve"> </w:t>
      </w:r>
      <w:r w:rsidRPr="00C242A3">
        <w:rPr>
          <w:rStyle w:val="None"/>
          <w:rFonts w:ascii="Calibri" w:hAnsi="Calibri" w:cs="Calibri"/>
          <w:i/>
          <w:iCs/>
          <w:color w:val="auto"/>
          <w:sz w:val="24"/>
          <w:szCs w:val="24"/>
        </w:rPr>
        <w:t>MYC</w:t>
      </w:r>
      <w:r w:rsidRPr="00C242A3">
        <w:rPr>
          <w:rStyle w:val="None"/>
          <w:rFonts w:ascii="Calibri" w:hAnsi="Calibri" w:cs="Calibri"/>
          <w:color w:val="auto"/>
          <w:sz w:val="24"/>
          <w:szCs w:val="24"/>
        </w:rPr>
        <w:t xml:space="preserve"> promoter</w:t>
      </w:r>
      <w:r w:rsidR="000B3E9D" w:rsidRPr="00C242A3">
        <w:rPr>
          <w:rStyle w:val="None"/>
          <w:rFonts w:ascii="Calibri" w:hAnsi="Calibri" w:cs="Calibri"/>
          <w:color w:val="auto"/>
          <w:sz w:val="24"/>
          <w:szCs w:val="24"/>
        </w:rPr>
        <w:fldChar w:fldCharType="begin"/>
      </w:r>
      <w:r w:rsidR="0093789A" w:rsidRPr="00C242A3">
        <w:rPr>
          <w:rStyle w:val="None"/>
          <w:rFonts w:ascii="Calibri" w:hAnsi="Calibri" w:cs="Calibri"/>
          <w:color w:val="auto"/>
          <w:sz w:val="24"/>
          <w:szCs w:val="24"/>
        </w:rPr>
        <w:instrText xml:space="preserve"> ADDIN ZOTERO_ITEM CSL_CITATION {"citationID":"6MD7WsR1","properties":{"formattedCitation":"\\super 40\\nosupersub{}","plainCitation":"40","noteIndex":0},"citationItems":[{"id":273,"uris":["http://zotero.org/users/433025/items/5EEC9BKJ"],"uri":["http://zotero.org/users/433025/items/5EEC9BKJ"],"itemData":{"id":273,"type":"article-journal","abstract":"The nuclease hypersensitivity element III(1) upstream of the P1 promoter of c-MYC controls 85-90% of the transcriptional activation of this gene. We have demonstrated that the purine-rich strand of the DNA in this region can form two different intramolecular G-quadruplex structures, only one of which seems to be biologically relevant. This biologically relevant structure is the kinetically favored chair-form G-quadruplex, which is destabilized when mutated with a single G --&gt; A transition, resulting in a 3-fold increase in basal transcriptional activity of the c-MYC promoter. The cationic porphyrin TMPyP4, which has been shown to stabilize this G-quadruplex structure, is able to suppress further c-MYC transcriptional activation. These results provide compelling evidence that a specific G-quadruplex structure formed in the c-MYC promoter region functions as a transcriptional repressor element. Furthermore, we establish the principle that c-MYC transcription can be controlled by ligand-mediated G-quadruplex stabilization.","container-title":"Proceedings of the National Academy of Sciences of the United States of America","DOI":"10.1073/pnas.182256799","ISSN":"0027-8424","issue":"18","journalAbbreviation":"Proc. Natl. Acad. Sci. U.S.A.","language":"eng","note":"PMID: 12195017 \nPMCID: PMC129314","page":"11593-11598","source":"NCBI PubMed","title":"Direct evidence for a G-quadruplex in a promoter region and its targeting with a small molecule to repress c-MYC transcription","volume":"99","author":[{"family":"Siddiqui-Jain","given":"Adam"},{"family":"Grand","given":"Cory L"},{"family":"Bearss","given":"David J"},{"family":"Hurley","given":"Laurence H"}],"issued":{"date-parts":[["2002",9,3]]}}}],"schema":"https://github.com/citation-style-language/schema/raw/master/csl-citation.json"} </w:instrText>
      </w:r>
      <w:r w:rsidR="000B3E9D" w:rsidRPr="00C242A3">
        <w:rPr>
          <w:rStyle w:val="None"/>
          <w:rFonts w:ascii="Calibri" w:hAnsi="Calibri" w:cs="Calibri"/>
          <w:color w:val="auto"/>
          <w:sz w:val="24"/>
          <w:szCs w:val="24"/>
        </w:rPr>
        <w:fldChar w:fldCharType="separate"/>
      </w:r>
      <w:r w:rsidR="0093789A" w:rsidRPr="00C242A3">
        <w:rPr>
          <w:rFonts w:ascii="Calibri" w:hAnsi="Calibri" w:cs="Calibri"/>
          <w:color w:val="auto"/>
          <w:sz w:val="24"/>
          <w:szCs w:val="24"/>
          <w:vertAlign w:val="superscript"/>
          <w:lang w:val="en-GB"/>
        </w:rPr>
        <w:t>40</w:t>
      </w:r>
      <w:r w:rsidR="000B3E9D" w:rsidRPr="00C242A3">
        <w:rPr>
          <w:rStyle w:val="None"/>
          <w:rFonts w:ascii="Calibri" w:hAnsi="Calibri" w:cs="Calibri"/>
          <w:color w:val="auto"/>
          <w:sz w:val="24"/>
          <w:szCs w:val="24"/>
        </w:rPr>
        <w:fldChar w:fldCharType="end"/>
      </w:r>
      <w:r w:rsidRPr="00C242A3">
        <w:rPr>
          <w:rStyle w:val="None"/>
          <w:rFonts w:ascii="Calibri" w:hAnsi="Calibri" w:cs="Calibri"/>
          <w:color w:val="auto"/>
          <w:sz w:val="24"/>
          <w:szCs w:val="24"/>
        </w:rPr>
        <w:t xml:space="preserve">, the formation of G-quadruplex acts as </w:t>
      </w:r>
      <w:r w:rsidR="002D342B" w:rsidRPr="00C242A3">
        <w:rPr>
          <w:rStyle w:val="None"/>
          <w:rFonts w:ascii="Calibri" w:hAnsi="Calibri" w:cs="Calibri"/>
          <w:color w:val="auto"/>
          <w:sz w:val="24"/>
          <w:szCs w:val="24"/>
        </w:rPr>
        <w:t xml:space="preserve">a </w:t>
      </w:r>
      <w:r w:rsidRPr="00C242A3">
        <w:rPr>
          <w:rStyle w:val="None"/>
          <w:rFonts w:ascii="Calibri" w:hAnsi="Calibri" w:cs="Calibri"/>
          <w:color w:val="auto"/>
          <w:sz w:val="24"/>
          <w:szCs w:val="24"/>
        </w:rPr>
        <w:t>repressor</w:t>
      </w:r>
      <w:r w:rsidR="002D2512">
        <w:rPr>
          <w:rStyle w:val="None"/>
          <w:rFonts w:ascii="Calibri" w:hAnsi="Calibri" w:cs="Calibri"/>
          <w:color w:val="auto"/>
          <w:sz w:val="24"/>
          <w:szCs w:val="24"/>
        </w:rPr>
        <w:t>,</w:t>
      </w:r>
      <w:r w:rsidRPr="00C242A3">
        <w:rPr>
          <w:rStyle w:val="None"/>
          <w:rFonts w:ascii="Calibri" w:hAnsi="Calibri" w:cs="Calibri"/>
          <w:color w:val="auto"/>
          <w:sz w:val="24"/>
          <w:szCs w:val="24"/>
        </w:rPr>
        <w:t xml:space="preserve"> while in </w:t>
      </w:r>
      <w:r w:rsidR="002D342B" w:rsidRPr="00C242A3">
        <w:rPr>
          <w:rStyle w:val="None"/>
          <w:rFonts w:ascii="Calibri" w:hAnsi="Calibri" w:cs="Calibri"/>
          <w:color w:val="auto"/>
          <w:sz w:val="24"/>
          <w:szCs w:val="24"/>
        </w:rPr>
        <w:t xml:space="preserve">the </w:t>
      </w:r>
      <w:r w:rsidRPr="00C242A3">
        <w:rPr>
          <w:rStyle w:val="None"/>
          <w:rFonts w:ascii="Calibri" w:hAnsi="Calibri" w:cs="Calibri"/>
          <w:color w:val="auto"/>
          <w:sz w:val="24"/>
          <w:szCs w:val="24"/>
        </w:rPr>
        <w:t xml:space="preserve">case of human </w:t>
      </w:r>
      <w:r w:rsidR="003B1D5E" w:rsidRPr="00C242A3">
        <w:rPr>
          <w:rStyle w:val="None"/>
          <w:rFonts w:ascii="Calibri" w:hAnsi="Calibri" w:cs="Calibri"/>
          <w:color w:val="auto"/>
          <w:sz w:val="24"/>
          <w:szCs w:val="24"/>
        </w:rPr>
        <w:t>vascular endothelial growth factor (</w:t>
      </w:r>
      <w:r w:rsidRPr="00C242A3">
        <w:rPr>
          <w:rStyle w:val="None"/>
          <w:rFonts w:ascii="Calibri" w:hAnsi="Calibri" w:cs="Calibri"/>
          <w:i/>
          <w:iCs/>
          <w:color w:val="auto"/>
          <w:sz w:val="24"/>
          <w:szCs w:val="24"/>
        </w:rPr>
        <w:t>VE</w:t>
      </w:r>
      <w:r w:rsidR="00514001" w:rsidRPr="00C242A3">
        <w:rPr>
          <w:rStyle w:val="None"/>
          <w:rFonts w:ascii="Calibri" w:hAnsi="Calibri" w:cs="Calibri"/>
          <w:i/>
          <w:iCs/>
          <w:color w:val="auto"/>
          <w:sz w:val="24"/>
          <w:szCs w:val="24"/>
        </w:rPr>
        <w:t>G</w:t>
      </w:r>
      <w:r w:rsidRPr="00C242A3">
        <w:rPr>
          <w:rStyle w:val="None"/>
          <w:rFonts w:ascii="Calibri" w:hAnsi="Calibri" w:cs="Calibri"/>
          <w:i/>
          <w:iCs/>
          <w:color w:val="auto"/>
          <w:sz w:val="24"/>
          <w:szCs w:val="24"/>
        </w:rPr>
        <w:t>F</w:t>
      </w:r>
      <w:r w:rsidR="003B1D5E" w:rsidRPr="00C242A3">
        <w:rPr>
          <w:rStyle w:val="None"/>
          <w:rFonts w:ascii="Calibri" w:hAnsi="Calibri" w:cs="Calibri"/>
          <w:color w:val="auto"/>
          <w:sz w:val="24"/>
          <w:szCs w:val="24"/>
        </w:rPr>
        <w:t>)</w:t>
      </w:r>
      <w:r w:rsidRPr="00C242A3">
        <w:rPr>
          <w:rStyle w:val="None"/>
          <w:rFonts w:ascii="Calibri" w:hAnsi="Calibri" w:cs="Calibri"/>
          <w:i/>
          <w:iCs/>
          <w:color w:val="auto"/>
          <w:sz w:val="24"/>
          <w:szCs w:val="24"/>
        </w:rPr>
        <w:t>,</w:t>
      </w:r>
      <w:r w:rsidRPr="00C242A3">
        <w:rPr>
          <w:rStyle w:val="None"/>
          <w:rFonts w:ascii="Calibri" w:hAnsi="Calibri" w:cs="Calibri"/>
          <w:color w:val="auto"/>
          <w:sz w:val="24"/>
          <w:szCs w:val="24"/>
        </w:rPr>
        <w:t xml:space="preserve"> the G-quadruplex structure functions as a docking site for transcription factors</w:t>
      </w:r>
      <w:r w:rsidR="000B3E9D" w:rsidRPr="00C242A3">
        <w:rPr>
          <w:rStyle w:val="None"/>
          <w:rFonts w:ascii="Calibri" w:hAnsi="Calibri" w:cs="Calibri"/>
          <w:color w:val="auto"/>
          <w:sz w:val="24"/>
          <w:szCs w:val="24"/>
        </w:rPr>
        <w:fldChar w:fldCharType="begin"/>
      </w:r>
      <w:r w:rsidR="0093789A" w:rsidRPr="00C242A3">
        <w:rPr>
          <w:rStyle w:val="None"/>
          <w:rFonts w:ascii="Calibri" w:hAnsi="Calibri" w:cs="Calibri"/>
          <w:color w:val="auto"/>
          <w:sz w:val="24"/>
          <w:szCs w:val="24"/>
        </w:rPr>
        <w:instrText xml:space="preserve"> ADDIN ZOTERO_ITEM CSL_CITATION {"citationID":"1cxC670X","properties":{"formattedCitation":"\\super 41\\nosupersub{}","plainCitation":"41","noteIndex":0},"citationItems":[{"id":2139,"uris":["http://zotero.org/users/433025/items/IWQ8QEVF"],"uri":["http://zotero.org/users/433025/items/IWQ8QEVF"],"itemData":{"id":2139,"type":"article-journal","abstract":"The human vascular endothelial growth factor (VEGF) promoter contains a polypurine/polypyrimidine (pPu/pPy) tract that is known to play a critical role in its transcriptional regulation. This pPu/pPy tract undergoes a conformational transition between B-DNA, single-stranded DNA, and atypical secondary DNA structures such as G-quadruplexes and i-motifs. We studied the interaction of the cytosine-rich (C-rich) and guanine-rich (G-rich) strands of this tract with transcription factors heterogeneous nuclear ribonucleoprotein (hnRNP) K and nucleolin, respectively, both in vitro and in vivo and their potential role in the transcriptional control of VEGF. Using chromatin immunoprecipitation (ChIP) assay for our in vivo studies and electrophoretic mobility shift assay (EMSA) for our in vitro studies, we demonstrated that both nucleolin and hnRNP K bind selectively to the G- and C-rich sequences, respectively, in the pPu/pPy tract of the VEGF promoter. The small interfering RNA (siRNA)-mediated silencing of either nucleolin or hnRNP K resulted in the down-regulation of basal VEGF gene, suggesting that they act as activators of VEGF transcription. Taken together, the identification of transcription factors that can recognize and bind to atypical DNA structures within the pPu/pPy tract will provide new insight into mechanisms of transcriptional regulation of the VEGF gene.","container-title":"Biochemistry","DOI":"10.1021/bi101633b","ISSN":"1520-4995","issue":"18","journalAbbreviation":"Biochemistry","language":"eng","note":"PMID: 21466159\nPMCID: PMC3119528","page":"3796-3806","source":"PubMed","title":"Heterogeneous nuclear ribonucleoprotein K and nucleolin as transcriptional activators of the vascular endothelial growth factor promoter through interaction with secondary DNA structures","volume":"50","author":[{"family":"Uribe","given":"Diana J."},{"family":"Guo","given":"Kexiao"},{"family":"Shin","given":"Yoon-Joo"},{"family":"Sun","given":"Daekyu"}],"issued":{"date-parts":[["2011",5,10]]}}}],"schema":"https://github.com/citation-style-language/schema/raw/master/csl-citation.json"} </w:instrText>
      </w:r>
      <w:r w:rsidR="000B3E9D" w:rsidRPr="00C242A3">
        <w:rPr>
          <w:rStyle w:val="None"/>
          <w:rFonts w:ascii="Calibri" w:hAnsi="Calibri" w:cs="Calibri"/>
          <w:color w:val="auto"/>
          <w:sz w:val="24"/>
          <w:szCs w:val="24"/>
        </w:rPr>
        <w:fldChar w:fldCharType="separate"/>
      </w:r>
      <w:r w:rsidR="0093789A" w:rsidRPr="00C242A3">
        <w:rPr>
          <w:rFonts w:ascii="Calibri" w:hAnsi="Calibri" w:cs="Calibri"/>
          <w:color w:val="auto"/>
          <w:sz w:val="24"/>
          <w:szCs w:val="24"/>
          <w:vertAlign w:val="superscript"/>
          <w:lang w:val="en-GB"/>
        </w:rPr>
        <w:t>41</w:t>
      </w:r>
      <w:r w:rsidR="000B3E9D" w:rsidRPr="00C242A3">
        <w:rPr>
          <w:rStyle w:val="None"/>
          <w:rFonts w:ascii="Calibri" w:hAnsi="Calibri" w:cs="Calibri"/>
          <w:color w:val="auto"/>
          <w:sz w:val="24"/>
          <w:szCs w:val="24"/>
        </w:rPr>
        <w:fldChar w:fldCharType="end"/>
      </w:r>
      <w:r w:rsidRPr="00C242A3">
        <w:rPr>
          <w:rStyle w:val="None"/>
          <w:rFonts w:ascii="Calibri" w:hAnsi="Calibri" w:cs="Calibri"/>
          <w:color w:val="auto"/>
          <w:sz w:val="24"/>
          <w:szCs w:val="24"/>
        </w:rPr>
        <w:t xml:space="preserve">, thus activating the expression of this gene. In </w:t>
      </w:r>
      <w:r w:rsidR="002D342B" w:rsidRPr="00C242A3">
        <w:rPr>
          <w:rStyle w:val="None"/>
          <w:rFonts w:ascii="Calibri" w:hAnsi="Calibri" w:cs="Calibri"/>
          <w:color w:val="auto"/>
          <w:sz w:val="24"/>
          <w:szCs w:val="24"/>
        </w:rPr>
        <w:t xml:space="preserve">the </w:t>
      </w:r>
      <w:r w:rsidR="008822D0" w:rsidRPr="00C242A3">
        <w:rPr>
          <w:rStyle w:val="None"/>
          <w:rFonts w:ascii="Calibri" w:hAnsi="Calibri" w:cs="Calibri"/>
          <w:color w:val="auto"/>
          <w:sz w:val="24"/>
          <w:szCs w:val="24"/>
        </w:rPr>
        <w:t>case of SMARCAL1,</w:t>
      </w:r>
      <w:r w:rsidRPr="00C242A3">
        <w:rPr>
          <w:rStyle w:val="None"/>
          <w:rFonts w:ascii="Calibri" w:hAnsi="Calibri" w:cs="Calibri"/>
          <w:color w:val="auto"/>
          <w:sz w:val="24"/>
          <w:szCs w:val="24"/>
        </w:rPr>
        <w:t xml:space="preserve"> </w:t>
      </w:r>
      <w:r w:rsidR="002D342B" w:rsidRPr="00C242A3">
        <w:rPr>
          <w:rStyle w:val="None"/>
          <w:rFonts w:ascii="Calibri" w:hAnsi="Calibri" w:cs="Calibri"/>
          <w:color w:val="auto"/>
          <w:sz w:val="24"/>
          <w:szCs w:val="24"/>
        </w:rPr>
        <w:t xml:space="preserve">the </w:t>
      </w:r>
      <w:r w:rsidRPr="00C242A3">
        <w:rPr>
          <w:rStyle w:val="None"/>
          <w:rFonts w:ascii="Calibri" w:hAnsi="Calibri" w:cs="Calibri"/>
          <w:color w:val="auto"/>
          <w:sz w:val="24"/>
          <w:szCs w:val="24"/>
        </w:rPr>
        <w:t xml:space="preserve">G-quadruplex structure was observed when ADAAD interacted with </w:t>
      </w:r>
      <w:r w:rsidRPr="00C242A3">
        <w:rPr>
          <w:rStyle w:val="None"/>
          <w:rFonts w:ascii="Calibri" w:hAnsi="Calibri" w:cs="Calibri"/>
          <w:i/>
          <w:iCs/>
          <w:color w:val="auto"/>
          <w:sz w:val="24"/>
          <w:szCs w:val="24"/>
        </w:rPr>
        <w:t>DGCR8</w:t>
      </w:r>
      <w:r w:rsidRPr="00C242A3">
        <w:rPr>
          <w:rStyle w:val="None"/>
          <w:rFonts w:ascii="Calibri" w:hAnsi="Calibri" w:cs="Calibri"/>
          <w:color w:val="auto"/>
          <w:sz w:val="24"/>
          <w:szCs w:val="24"/>
        </w:rPr>
        <w:t xml:space="preserve"> pair 7 promoter sequences. As the occupancy of SMARCAL1 and RNAPII increased on this primer pair, </w:t>
      </w:r>
      <w:r w:rsidR="008822D0" w:rsidRPr="00C242A3">
        <w:rPr>
          <w:rStyle w:val="None"/>
          <w:rFonts w:ascii="Calibri" w:hAnsi="Calibri" w:cs="Calibri"/>
          <w:color w:val="auto"/>
          <w:sz w:val="24"/>
          <w:szCs w:val="24"/>
        </w:rPr>
        <w:t>it is hypothesized that</w:t>
      </w:r>
      <w:r w:rsidRPr="00C242A3">
        <w:rPr>
          <w:rStyle w:val="None"/>
          <w:rFonts w:ascii="Calibri" w:hAnsi="Calibri" w:cs="Calibri"/>
          <w:color w:val="auto"/>
          <w:sz w:val="24"/>
          <w:szCs w:val="24"/>
        </w:rPr>
        <w:t xml:space="preserve"> </w:t>
      </w:r>
      <w:r w:rsidR="002D342B" w:rsidRPr="00C242A3">
        <w:rPr>
          <w:rStyle w:val="None"/>
          <w:rFonts w:ascii="Calibri" w:hAnsi="Calibri" w:cs="Calibri"/>
          <w:color w:val="auto"/>
          <w:sz w:val="24"/>
          <w:szCs w:val="24"/>
        </w:rPr>
        <w:t xml:space="preserve">the </w:t>
      </w:r>
      <w:r w:rsidRPr="00C242A3">
        <w:rPr>
          <w:rStyle w:val="None"/>
          <w:rFonts w:ascii="Calibri" w:hAnsi="Calibri" w:cs="Calibri"/>
          <w:color w:val="auto"/>
          <w:sz w:val="24"/>
          <w:szCs w:val="24"/>
        </w:rPr>
        <w:t>formation of G-quadruplex</w:t>
      </w:r>
      <w:r w:rsidR="002D342B" w:rsidRPr="00C242A3">
        <w:rPr>
          <w:rStyle w:val="None"/>
          <w:rFonts w:ascii="Calibri" w:hAnsi="Calibri" w:cs="Calibri"/>
          <w:color w:val="auto"/>
          <w:sz w:val="24"/>
          <w:szCs w:val="24"/>
        </w:rPr>
        <w:t>,</w:t>
      </w:r>
      <w:r w:rsidRPr="00C242A3">
        <w:rPr>
          <w:rStyle w:val="None"/>
          <w:rFonts w:ascii="Calibri" w:hAnsi="Calibri" w:cs="Calibri"/>
          <w:color w:val="auto"/>
          <w:sz w:val="24"/>
          <w:szCs w:val="24"/>
        </w:rPr>
        <w:t xml:space="preserve"> </w:t>
      </w:r>
      <w:r w:rsidRPr="00C242A3">
        <w:rPr>
          <w:rStyle w:val="None"/>
          <w:rFonts w:ascii="Calibri" w:hAnsi="Calibri" w:cs="Calibri"/>
          <w:color w:val="auto"/>
          <w:sz w:val="24"/>
          <w:szCs w:val="24"/>
        </w:rPr>
        <w:lastRenderedPageBreak/>
        <w:t>in this case</w:t>
      </w:r>
      <w:r w:rsidR="002D342B" w:rsidRPr="00C242A3">
        <w:rPr>
          <w:rStyle w:val="None"/>
          <w:rFonts w:ascii="Calibri" w:hAnsi="Calibri" w:cs="Calibri"/>
          <w:color w:val="auto"/>
          <w:sz w:val="24"/>
          <w:szCs w:val="24"/>
        </w:rPr>
        <w:t>,</w:t>
      </w:r>
      <w:r w:rsidRPr="00C242A3">
        <w:rPr>
          <w:rStyle w:val="None"/>
          <w:rFonts w:ascii="Calibri" w:hAnsi="Calibri" w:cs="Calibri"/>
          <w:color w:val="auto"/>
          <w:sz w:val="24"/>
          <w:szCs w:val="24"/>
        </w:rPr>
        <w:t xml:space="preserve"> correlates with transcription activation of this gene.</w:t>
      </w:r>
      <w:r w:rsidR="008256F0" w:rsidRPr="00C242A3">
        <w:rPr>
          <w:rStyle w:val="None"/>
          <w:rFonts w:ascii="Calibri" w:eastAsia="Calibri" w:hAnsi="Calibri" w:cs="Calibri"/>
          <w:color w:val="auto"/>
          <w:sz w:val="24"/>
          <w:szCs w:val="24"/>
        </w:rPr>
        <w:t xml:space="preserve"> </w:t>
      </w:r>
      <w:r w:rsidRPr="00C242A3">
        <w:rPr>
          <w:rStyle w:val="None"/>
          <w:rFonts w:ascii="Calibri" w:hAnsi="Calibri" w:cs="Calibri"/>
          <w:color w:val="auto"/>
          <w:sz w:val="24"/>
          <w:szCs w:val="24"/>
        </w:rPr>
        <w:t xml:space="preserve">DNA can also be positively supercoiled, and the progress of RNA polymerase is known to generate positive supercoiling in front of it. This transcription-generated (+) supercoiling can disrupt or eliminate road-block proteins, destabilizing nucleosome structures to make the DNA more accessible to RNA polymerase. The X-DNA is a conformation of DNA that acts as sinks for positive supercoiling. The striking feature of </w:t>
      </w:r>
      <w:r w:rsidR="002D342B" w:rsidRPr="00C242A3">
        <w:rPr>
          <w:rStyle w:val="None"/>
          <w:rFonts w:ascii="Calibri" w:hAnsi="Calibri" w:cs="Calibri"/>
          <w:color w:val="auto"/>
          <w:sz w:val="24"/>
          <w:szCs w:val="24"/>
        </w:rPr>
        <w:t>an</w:t>
      </w:r>
      <w:r w:rsidRPr="00C242A3">
        <w:rPr>
          <w:rStyle w:val="None"/>
          <w:rFonts w:ascii="Calibri" w:hAnsi="Calibri" w:cs="Calibri"/>
          <w:color w:val="auto"/>
          <w:sz w:val="24"/>
          <w:szCs w:val="24"/>
        </w:rPr>
        <w:t xml:space="preserve"> X-DNA is it can form in a </w:t>
      </w:r>
      <w:r w:rsidR="002D342B" w:rsidRPr="00C242A3">
        <w:rPr>
          <w:rStyle w:val="None"/>
          <w:rFonts w:ascii="Calibri" w:hAnsi="Calibri" w:cs="Calibri"/>
          <w:color w:val="auto"/>
          <w:sz w:val="24"/>
          <w:szCs w:val="24"/>
        </w:rPr>
        <w:t>sequence-specific</w:t>
      </w:r>
      <w:r w:rsidRPr="00C242A3">
        <w:rPr>
          <w:rStyle w:val="None"/>
          <w:rFonts w:ascii="Calibri" w:hAnsi="Calibri" w:cs="Calibri"/>
          <w:color w:val="auto"/>
          <w:sz w:val="24"/>
          <w:szCs w:val="24"/>
        </w:rPr>
        <w:t xml:space="preserve"> manner on the promoter of a gene. In </w:t>
      </w:r>
      <w:r w:rsidR="002D342B" w:rsidRPr="00C242A3">
        <w:rPr>
          <w:rStyle w:val="None"/>
          <w:rFonts w:ascii="Calibri" w:hAnsi="Calibri" w:cs="Calibri"/>
          <w:color w:val="auto"/>
          <w:sz w:val="24"/>
          <w:szCs w:val="24"/>
        </w:rPr>
        <w:t xml:space="preserve">the </w:t>
      </w:r>
      <w:r w:rsidR="008822D0" w:rsidRPr="00C242A3">
        <w:rPr>
          <w:rStyle w:val="None"/>
          <w:rFonts w:ascii="Calibri" w:hAnsi="Calibri" w:cs="Calibri"/>
          <w:color w:val="auto"/>
          <w:sz w:val="24"/>
          <w:szCs w:val="24"/>
        </w:rPr>
        <w:t>case of SMARCAL1</w:t>
      </w:r>
      <w:r w:rsidRPr="00C242A3">
        <w:rPr>
          <w:rStyle w:val="None"/>
          <w:rFonts w:ascii="Calibri" w:hAnsi="Calibri" w:cs="Calibri"/>
          <w:color w:val="auto"/>
          <w:sz w:val="24"/>
          <w:szCs w:val="24"/>
        </w:rPr>
        <w:t>, ADAAD induce</w:t>
      </w:r>
      <w:r w:rsidR="003C5929">
        <w:rPr>
          <w:rStyle w:val="None"/>
          <w:rFonts w:ascii="Calibri" w:hAnsi="Calibri" w:cs="Calibri"/>
          <w:color w:val="auto"/>
          <w:sz w:val="24"/>
          <w:szCs w:val="24"/>
        </w:rPr>
        <w:t>d</w:t>
      </w:r>
      <w:r w:rsidRPr="00C242A3">
        <w:rPr>
          <w:rStyle w:val="None"/>
          <w:rFonts w:ascii="Calibri" w:hAnsi="Calibri" w:cs="Calibri"/>
          <w:color w:val="auto"/>
          <w:sz w:val="24"/>
          <w:szCs w:val="24"/>
        </w:rPr>
        <w:t xml:space="preserve"> A-X and B-X transitions in an ATP-dependent manner in</w:t>
      </w:r>
      <w:r w:rsidR="00E16467" w:rsidRPr="00C242A3">
        <w:rPr>
          <w:rStyle w:val="None"/>
          <w:rFonts w:ascii="Calibri" w:hAnsi="Calibri" w:cs="Calibri"/>
          <w:color w:val="auto"/>
          <w:sz w:val="24"/>
          <w:szCs w:val="24"/>
        </w:rPr>
        <w:t xml:space="preserve"> the</w:t>
      </w:r>
      <w:r w:rsidRPr="00C242A3">
        <w:rPr>
          <w:rStyle w:val="None"/>
          <w:rFonts w:ascii="Calibri" w:hAnsi="Calibri" w:cs="Calibri"/>
          <w:color w:val="auto"/>
          <w:sz w:val="24"/>
          <w:szCs w:val="24"/>
        </w:rPr>
        <w:t xml:space="preserve"> </w:t>
      </w:r>
      <w:r w:rsidRPr="00C242A3">
        <w:rPr>
          <w:rStyle w:val="None"/>
          <w:rFonts w:ascii="Calibri" w:hAnsi="Calibri" w:cs="Calibri"/>
          <w:i/>
          <w:iCs/>
          <w:color w:val="auto"/>
          <w:sz w:val="24"/>
          <w:szCs w:val="24"/>
        </w:rPr>
        <w:t xml:space="preserve">DICER </w:t>
      </w:r>
      <w:r w:rsidRPr="00C242A3">
        <w:rPr>
          <w:rStyle w:val="None"/>
          <w:rFonts w:ascii="Calibri" w:hAnsi="Calibri" w:cs="Calibri"/>
          <w:color w:val="auto"/>
          <w:sz w:val="24"/>
          <w:szCs w:val="24"/>
        </w:rPr>
        <w:t xml:space="preserve">and </w:t>
      </w:r>
      <w:r w:rsidRPr="00C242A3">
        <w:rPr>
          <w:rStyle w:val="None"/>
          <w:rFonts w:ascii="Calibri" w:hAnsi="Calibri" w:cs="Calibri"/>
          <w:i/>
          <w:iCs/>
          <w:color w:val="auto"/>
          <w:sz w:val="24"/>
          <w:szCs w:val="24"/>
        </w:rPr>
        <w:t xml:space="preserve">DGCR8 </w:t>
      </w:r>
      <w:r w:rsidRPr="00C242A3">
        <w:rPr>
          <w:rStyle w:val="None"/>
          <w:rFonts w:ascii="Calibri" w:hAnsi="Calibri" w:cs="Calibri"/>
          <w:color w:val="auto"/>
          <w:sz w:val="24"/>
          <w:szCs w:val="24"/>
        </w:rPr>
        <w:t>promoter</w:t>
      </w:r>
      <w:r w:rsidR="00E16467" w:rsidRPr="00C242A3">
        <w:rPr>
          <w:rStyle w:val="None"/>
          <w:rFonts w:ascii="Calibri" w:hAnsi="Calibri" w:cs="Calibri"/>
          <w:color w:val="auto"/>
          <w:sz w:val="24"/>
          <w:szCs w:val="24"/>
        </w:rPr>
        <w:t>s,</w:t>
      </w:r>
      <w:r w:rsidRPr="00C242A3">
        <w:rPr>
          <w:rStyle w:val="None"/>
          <w:rFonts w:ascii="Calibri" w:hAnsi="Calibri" w:cs="Calibri"/>
          <w:color w:val="auto"/>
          <w:sz w:val="24"/>
          <w:szCs w:val="24"/>
        </w:rPr>
        <w:t xml:space="preserve"> respectively. Combin</w:t>
      </w:r>
      <w:r w:rsidR="00E16467" w:rsidRPr="00C242A3">
        <w:rPr>
          <w:rStyle w:val="None"/>
          <w:rFonts w:ascii="Calibri" w:hAnsi="Calibri" w:cs="Calibri"/>
          <w:color w:val="auto"/>
          <w:sz w:val="24"/>
          <w:szCs w:val="24"/>
        </w:rPr>
        <w:t>ed</w:t>
      </w:r>
      <w:r w:rsidRPr="00C242A3">
        <w:rPr>
          <w:rStyle w:val="None"/>
          <w:rFonts w:ascii="Calibri" w:hAnsi="Calibri" w:cs="Calibri"/>
          <w:color w:val="auto"/>
          <w:sz w:val="24"/>
          <w:szCs w:val="24"/>
        </w:rPr>
        <w:t xml:space="preserve"> with </w:t>
      </w:r>
      <w:r w:rsidRPr="00C242A3">
        <w:rPr>
          <w:rStyle w:val="None"/>
          <w:rFonts w:ascii="Calibri" w:hAnsi="Calibri" w:cs="Calibri"/>
          <w:i/>
          <w:iCs/>
          <w:color w:val="auto"/>
          <w:sz w:val="24"/>
          <w:szCs w:val="24"/>
        </w:rPr>
        <w:t>in vivo</w:t>
      </w:r>
      <w:r w:rsidRPr="00C242A3">
        <w:rPr>
          <w:rStyle w:val="None"/>
          <w:rFonts w:ascii="Calibri" w:hAnsi="Calibri" w:cs="Calibri"/>
          <w:color w:val="auto"/>
          <w:sz w:val="24"/>
          <w:szCs w:val="24"/>
        </w:rPr>
        <w:t xml:space="preserve"> data where increased SMARCAL1 and RNAPII occupancy </w:t>
      </w:r>
      <w:r w:rsidR="008822D0" w:rsidRPr="00C242A3">
        <w:rPr>
          <w:rStyle w:val="None"/>
          <w:rFonts w:ascii="Calibri" w:hAnsi="Calibri" w:cs="Calibri"/>
          <w:color w:val="auto"/>
          <w:sz w:val="24"/>
          <w:szCs w:val="24"/>
        </w:rPr>
        <w:t xml:space="preserve">was found </w:t>
      </w:r>
      <w:r w:rsidRPr="00C242A3">
        <w:rPr>
          <w:rStyle w:val="None"/>
          <w:rFonts w:ascii="Calibri" w:hAnsi="Calibri" w:cs="Calibri"/>
          <w:color w:val="auto"/>
          <w:sz w:val="24"/>
          <w:szCs w:val="24"/>
        </w:rPr>
        <w:t xml:space="preserve">on these promoters in the presence of doxorubicin-induced DNA damage, </w:t>
      </w:r>
      <w:r w:rsidR="008822D0" w:rsidRPr="00C242A3">
        <w:rPr>
          <w:rStyle w:val="None"/>
          <w:rFonts w:ascii="Calibri" w:hAnsi="Calibri" w:cs="Calibri"/>
          <w:color w:val="auto"/>
          <w:sz w:val="24"/>
          <w:szCs w:val="24"/>
        </w:rPr>
        <w:t xml:space="preserve">it can be </w:t>
      </w:r>
      <w:r w:rsidRPr="00C242A3">
        <w:rPr>
          <w:rStyle w:val="None"/>
          <w:rFonts w:ascii="Calibri" w:hAnsi="Calibri" w:cs="Calibri"/>
          <w:color w:val="auto"/>
          <w:sz w:val="24"/>
          <w:szCs w:val="24"/>
        </w:rPr>
        <w:t>hypothesize</w:t>
      </w:r>
      <w:r w:rsidR="008822D0" w:rsidRPr="00C242A3">
        <w:rPr>
          <w:rStyle w:val="None"/>
          <w:rFonts w:ascii="Calibri" w:hAnsi="Calibri" w:cs="Calibri"/>
          <w:color w:val="auto"/>
          <w:sz w:val="24"/>
          <w:szCs w:val="24"/>
        </w:rPr>
        <w:t>d</w:t>
      </w:r>
      <w:r w:rsidRPr="00C242A3">
        <w:rPr>
          <w:rStyle w:val="None"/>
          <w:rFonts w:ascii="Calibri" w:hAnsi="Calibri" w:cs="Calibri"/>
          <w:color w:val="auto"/>
          <w:sz w:val="24"/>
          <w:szCs w:val="24"/>
        </w:rPr>
        <w:t xml:space="preserve"> that X-DNA formation facilitates transcription by removing barriers/blocks</w:t>
      </w:r>
      <w:r w:rsidR="00A85A4E" w:rsidRPr="00C242A3">
        <w:rPr>
          <w:rStyle w:val="None"/>
          <w:rFonts w:ascii="Calibri" w:hAnsi="Calibri" w:cs="Calibri"/>
          <w:color w:val="auto"/>
          <w:sz w:val="24"/>
          <w:szCs w:val="24"/>
        </w:rPr>
        <w:t xml:space="preserve">. </w:t>
      </w:r>
      <w:r w:rsidRPr="00C242A3">
        <w:rPr>
          <w:rStyle w:val="None"/>
          <w:rFonts w:ascii="Calibri" w:hAnsi="Calibri" w:cs="Calibri"/>
          <w:color w:val="auto"/>
          <w:sz w:val="24"/>
          <w:szCs w:val="24"/>
        </w:rPr>
        <w:t xml:space="preserve">Triple DNA helices do not have a characteristic spectrum. The CD spectra of the DNA sequences present in the </w:t>
      </w:r>
      <w:r w:rsidRPr="00C242A3">
        <w:rPr>
          <w:rStyle w:val="None"/>
          <w:rFonts w:ascii="Calibri" w:hAnsi="Calibri" w:cs="Calibri"/>
          <w:i/>
          <w:iCs/>
          <w:color w:val="auto"/>
          <w:sz w:val="24"/>
          <w:szCs w:val="24"/>
        </w:rPr>
        <w:t>MYC</w:t>
      </w:r>
      <w:r w:rsidRPr="00C242A3">
        <w:rPr>
          <w:rStyle w:val="None"/>
          <w:rFonts w:ascii="Calibri" w:hAnsi="Calibri" w:cs="Calibri"/>
          <w:color w:val="auto"/>
          <w:sz w:val="24"/>
          <w:szCs w:val="24"/>
        </w:rPr>
        <w:t xml:space="preserve"> </w:t>
      </w:r>
      <w:proofErr w:type="gramStart"/>
      <w:r w:rsidRPr="00C242A3">
        <w:rPr>
          <w:rStyle w:val="None"/>
          <w:rFonts w:ascii="Calibri" w:hAnsi="Calibri" w:cs="Calibri"/>
          <w:color w:val="auto"/>
          <w:sz w:val="24"/>
          <w:szCs w:val="24"/>
        </w:rPr>
        <w:t>promoter</w:t>
      </w:r>
      <w:proofErr w:type="gramEnd"/>
      <w:r w:rsidRPr="00C242A3">
        <w:rPr>
          <w:rStyle w:val="None"/>
          <w:rFonts w:ascii="Calibri" w:hAnsi="Calibri" w:cs="Calibri"/>
          <w:color w:val="auto"/>
          <w:sz w:val="24"/>
          <w:szCs w:val="24"/>
        </w:rPr>
        <w:t xml:space="preserve"> a</w:t>
      </w:r>
      <w:r w:rsidR="00263455">
        <w:rPr>
          <w:rStyle w:val="None"/>
          <w:rFonts w:ascii="Calibri" w:hAnsi="Calibri" w:cs="Calibri"/>
          <w:color w:val="auto"/>
          <w:sz w:val="24"/>
          <w:szCs w:val="24"/>
        </w:rPr>
        <w:t>nd</w:t>
      </w:r>
      <w:r w:rsidRPr="00C242A3">
        <w:rPr>
          <w:rStyle w:val="None"/>
          <w:rFonts w:ascii="Calibri" w:hAnsi="Calibri" w:cs="Calibri"/>
          <w:color w:val="auto"/>
          <w:sz w:val="24"/>
          <w:szCs w:val="24"/>
        </w:rPr>
        <w:t xml:space="preserve"> the synthetic stem-loop DNA showed two positive peaks</w:t>
      </w:r>
      <w:r w:rsidR="00E16467" w:rsidRPr="00C242A3">
        <w:rPr>
          <w:rStyle w:val="None"/>
          <w:rFonts w:ascii="Calibri" w:hAnsi="Calibri" w:cs="Calibri"/>
          <w:color w:val="auto"/>
          <w:sz w:val="24"/>
          <w:szCs w:val="24"/>
        </w:rPr>
        <w:t>—</w:t>
      </w:r>
      <w:r w:rsidRPr="00C242A3">
        <w:rPr>
          <w:rStyle w:val="None"/>
          <w:rFonts w:ascii="Calibri" w:hAnsi="Calibri" w:cs="Calibri"/>
          <w:color w:val="auto"/>
          <w:sz w:val="24"/>
          <w:szCs w:val="24"/>
        </w:rPr>
        <w:t xml:space="preserve">one at 258 nm with a shoulder at 269 nm and a larger peak at 210 nm in the DNA. This type </w:t>
      </w:r>
      <w:r w:rsidR="00B1548E" w:rsidRPr="00C242A3">
        <w:rPr>
          <w:rStyle w:val="None"/>
          <w:rFonts w:ascii="Calibri" w:hAnsi="Calibri" w:cs="Calibri"/>
          <w:color w:val="auto"/>
          <w:sz w:val="24"/>
          <w:szCs w:val="24"/>
        </w:rPr>
        <w:t xml:space="preserve">of </w:t>
      </w:r>
      <w:r w:rsidRPr="00C242A3">
        <w:rPr>
          <w:rStyle w:val="None"/>
          <w:rFonts w:ascii="Calibri" w:hAnsi="Calibri" w:cs="Calibri"/>
          <w:color w:val="auto"/>
          <w:sz w:val="24"/>
          <w:szCs w:val="24"/>
        </w:rPr>
        <w:t xml:space="preserve">spectrum can be obtained in </w:t>
      </w:r>
      <w:r w:rsidR="002D342B" w:rsidRPr="00C242A3">
        <w:rPr>
          <w:rStyle w:val="None"/>
          <w:rFonts w:ascii="Calibri" w:hAnsi="Calibri" w:cs="Calibri"/>
          <w:color w:val="auto"/>
          <w:sz w:val="24"/>
          <w:szCs w:val="24"/>
        </w:rPr>
        <w:t xml:space="preserve">the </w:t>
      </w:r>
      <w:r w:rsidRPr="00C242A3">
        <w:rPr>
          <w:rStyle w:val="None"/>
          <w:rFonts w:ascii="Calibri" w:hAnsi="Calibri" w:cs="Calibri"/>
          <w:color w:val="auto"/>
          <w:sz w:val="24"/>
          <w:szCs w:val="24"/>
        </w:rPr>
        <w:t>case of triplexes</w:t>
      </w:r>
      <w:r w:rsidR="00B1548E" w:rsidRPr="00C242A3">
        <w:rPr>
          <w:rStyle w:val="None"/>
          <w:rFonts w:ascii="Calibri" w:hAnsi="Calibri" w:cs="Calibri"/>
          <w:color w:val="auto"/>
          <w:sz w:val="24"/>
          <w:szCs w:val="24"/>
        </w:rPr>
        <w:fldChar w:fldCharType="begin"/>
      </w:r>
      <w:r w:rsidR="0093789A" w:rsidRPr="00C242A3">
        <w:rPr>
          <w:rStyle w:val="None"/>
          <w:rFonts w:ascii="Calibri" w:hAnsi="Calibri" w:cs="Calibri"/>
          <w:color w:val="auto"/>
          <w:sz w:val="24"/>
          <w:szCs w:val="24"/>
        </w:rPr>
        <w:instrText xml:space="preserve"> ADDIN ZOTERO_ITEM CSL_CITATION {"citationID":"Hs9RDb5u","properties":{"formattedCitation":"\\super 37\\nosupersub{}","plainCitation":"37","noteIndex":0},"citationItems":[{"id":2134,"uris":["http://zotero.org/users/433025/items/K9HB7WXU"],"uri":["http://zotero.org/users/433025/items/K9HB7WXU"],"itemData":{"id":2134,"type":"article-journal","container-title":"Nucleic Acids Research","DOI":"10.1093/nar/26.21.4996","ISSN":"13624962","issue":"21","page":"4996-5003","source":"DOI.org (Crossref)","title":"Circular dichroism and UV melting studies on formation of an intramolecular triplex containing parallel T*A:T and G*G:C triplets: netropsin complexation with the triplex","title-short":"Circular dichroism and UV melting studies on formation of an intramolecular triplex containing parallel T*A","volume":"26","author":[{"family":"Gondeau","given":"C"}],"issued":{"date-parts":[["1998",11,1]]}}}],"schema":"https://github.com/citation-style-language/schema/raw/master/csl-citation.json"} </w:instrText>
      </w:r>
      <w:r w:rsidR="00B1548E" w:rsidRPr="00C242A3">
        <w:rPr>
          <w:rStyle w:val="None"/>
          <w:rFonts w:ascii="Calibri" w:hAnsi="Calibri" w:cs="Calibri"/>
          <w:color w:val="auto"/>
          <w:sz w:val="24"/>
          <w:szCs w:val="24"/>
        </w:rPr>
        <w:fldChar w:fldCharType="separate"/>
      </w:r>
      <w:r w:rsidR="0093789A" w:rsidRPr="00C242A3">
        <w:rPr>
          <w:rFonts w:ascii="Calibri" w:hAnsi="Calibri" w:cs="Calibri"/>
          <w:color w:val="auto"/>
          <w:sz w:val="24"/>
          <w:szCs w:val="24"/>
          <w:vertAlign w:val="superscript"/>
          <w:lang w:val="en-GB"/>
        </w:rPr>
        <w:t>37</w:t>
      </w:r>
      <w:r w:rsidR="00B1548E" w:rsidRPr="00C242A3">
        <w:rPr>
          <w:rStyle w:val="None"/>
          <w:rFonts w:ascii="Calibri" w:hAnsi="Calibri" w:cs="Calibri"/>
          <w:color w:val="auto"/>
          <w:sz w:val="24"/>
          <w:szCs w:val="24"/>
        </w:rPr>
        <w:fldChar w:fldCharType="end"/>
      </w:r>
      <w:r w:rsidRPr="00C242A3">
        <w:rPr>
          <w:rStyle w:val="None"/>
          <w:rFonts w:ascii="Calibri" w:hAnsi="Calibri" w:cs="Calibri"/>
          <w:color w:val="auto"/>
          <w:sz w:val="24"/>
          <w:szCs w:val="24"/>
        </w:rPr>
        <w:t>. Triplexes are difficult to unwind and</w:t>
      </w:r>
      <w:r w:rsidR="00E16467" w:rsidRPr="00C242A3">
        <w:rPr>
          <w:rStyle w:val="None"/>
          <w:rFonts w:ascii="Calibri" w:hAnsi="Calibri" w:cs="Calibri"/>
          <w:color w:val="auto"/>
          <w:sz w:val="24"/>
          <w:szCs w:val="24"/>
        </w:rPr>
        <w:t>,</w:t>
      </w:r>
      <w:r w:rsidRPr="00C242A3">
        <w:rPr>
          <w:rStyle w:val="None"/>
          <w:rFonts w:ascii="Calibri" w:hAnsi="Calibri" w:cs="Calibri"/>
          <w:color w:val="auto"/>
          <w:sz w:val="24"/>
          <w:szCs w:val="24"/>
        </w:rPr>
        <w:t xml:space="preserve"> therefore, are known to block transcription</w:t>
      </w:r>
      <w:r w:rsidR="00FD6A1D" w:rsidRPr="00C242A3">
        <w:rPr>
          <w:rStyle w:val="None"/>
          <w:rFonts w:ascii="Calibri" w:hAnsi="Calibri" w:cs="Calibri"/>
          <w:color w:val="auto"/>
          <w:sz w:val="24"/>
          <w:szCs w:val="24"/>
        </w:rPr>
        <w:fldChar w:fldCharType="begin"/>
      </w:r>
      <w:r w:rsidR="0093789A" w:rsidRPr="00C242A3">
        <w:rPr>
          <w:rStyle w:val="None"/>
          <w:rFonts w:ascii="Calibri" w:hAnsi="Calibri" w:cs="Calibri"/>
          <w:color w:val="auto"/>
          <w:sz w:val="24"/>
          <w:szCs w:val="24"/>
        </w:rPr>
        <w:instrText xml:space="preserve"> ADDIN ZOTERO_ITEM CSL_CITATION {"citationID":"Lz35nNnP","properties":{"formattedCitation":"\\super 42\\nosupersub{}","plainCitation":"42","noteIndex":0},"citationItems":[{"id":2142,"uris":["http://zotero.org/users/433025/items/DGP5IDNA"],"uri":["http://zotero.org/users/433025/items/DGP5IDNA"],"itemData":{"id":2142,"type":"article-journal","abstract":"We have identified a 15-nucleotide site within a G-free transcription cassette that forms triple helix with sequence-specific oligodeoxyribonucleotides. When oligodeoxynucleotides were added to template DNA prior to in vitro transcription, a significant fraction of transcripts were truncated at a site corresponding to the region of triple helix formation. Kinetic analysis of the transcription products demonstrated that these truncated transcripts could be elongated to full length upon prolonged incubation. When an alkylating base was incorporated into the oligodeoxynucleotide to form covalent triple helix, most of the transcripts remained truncated. We conclude that triple helix formation can stall or, in the case of covalent crosslinking, can block RNA polymerase II and thus may provide a method for the specific inhibition of gene expression.","container-title":"Proceedings of the National Academy of Sciences of the United States of America","DOI":"10.1073/pnas.88.22.10023","ISSN":"0027-8424","issue":"22","journalAbbreviation":"Proc Natl Acad Sci U S A","language":"eng","note":"PMID: 1946419\nPMCID: PMC52859","page":"10023-10026","source":"PubMed","title":"Triple helix formation inhibits transcription elongation in vitro","volume":"88","author":[{"family":"Young","given":"S. L."},{"family":"Krawczyk","given":"S. H."},{"family":"Matteucci","given":"M. D."},{"family":"Toole","given":"J. J."}],"issued":{"date-parts":[["1991",11,15]]}}}],"schema":"https://github.com/citation-style-language/schema/raw/master/csl-citation.json"} </w:instrText>
      </w:r>
      <w:r w:rsidR="00FD6A1D" w:rsidRPr="00C242A3">
        <w:rPr>
          <w:rStyle w:val="None"/>
          <w:rFonts w:ascii="Calibri" w:hAnsi="Calibri" w:cs="Calibri"/>
          <w:color w:val="auto"/>
          <w:sz w:val="24"/>
          <w:szCs w:val="24"/>
        </w:rPr>
        <w:fldChar w:fldCharType="separate"/>
      </w:r>
      <w:r w:rsidR="0093789A" w:rsidRPr="00C242A3">
        <w:rPr>
          <w:rFonts w:ascii="Calibri" w:hAnsi="Calibri" w:cs="Calibri"/>
          <w:color w:val="auto"/>
          <w:sz w:val="24"/>
          <w:szCs w:val="24"/>
          <w:vertAlign w:val="superscript"/>
          <w:lang w:val="en-GB"/>
        </w:rPr>
        <w:t>42</w:t>
      </w:r>
      <w:r w:rsidR="00FD6A1D" w:rsidRPr="00C242A3">
        <w:rPr>
          <w:rStyle w:val="None"/>
          <w:rFonts w:ascii="Calibri" w:hAnsi="Calibri" w:cs="Calibri"/>
          <w:color w:val="auto"/>
          <w:sz w:val="24"/>
          <w:szCs w:val="24"/>
        </w:rPr>
        <w:fldChar w:fldCharType="end"/>
      </w:r>
      <w:r w:rsidRPr="00C242A3">
        <w:rPr>
          <w:rStyle w:val="None"/>
          <w:rFonts w:ascii="Calibri" w:hAnsi="Calibri" w:cs="Calibri"/>
          <w:color w:val="auto"/>
          <w:sz w:val="24"/>
          <w:szCs w:val="24"/>
        </w:rPr>
        <w:t xml:space="preserve">. Hence, </w:t>
      </w:r>
      <w:r w:rsidR="008822D0" w:rsidRPr="00C242A3">
        <w:rPr>
          <w:rStyle w:val="None"/>
          <w:rFonts w:ascii="Calibri" w:hAnsi="Calibri" w:cs="Calibri"/>
          <w:color w:val="auto"/>
          <w:sz w:val="24"/>
          <w:szCs w:val="24"/>
        </w:rPr>
        <w:t>it is hypothesized that the</w:t>
      </w:r>
      <w:r w:rsidRPr="00C242A3">
        <w:rPr>
          <w:rStyle w:val="None"/>
          <w:rFonts w:ascii="Calibri" w:hAnsi="Calibri" w:cs="Calibri"/>
          <w:color w:val="auto"/>
          <w:sz w:val="24"/>
          <w:szCs w:val="24"/>
        </w:rPr>
        <w:t xml:space="preserve"> formation of this structure in the c-</w:t>
      </w:r>
      <w:r w:rsidRPr="00C242A3">
        <w:rPr>
          <w:rStyle w:val="None"/>
          <w:rFonts w:ascii="Calibri" w:hAnsi="Calibri" w:cs="Calibri"/>
          <w:i/>
          <w:iCs/>
          <w:color w:val="auto"/>
          <w:sz w:val="24"/>
          <w:szCs w:val="24"/>
        </w:rPr>
        <w:t>MYC</w:t>
      </w:r>
      <w:r w:rsidRPr="00C242A3">
        <w:rPr>
          <w:rStyle w:val="None"/>
          <w:rFonts w:ascii="Calibri" w:hAnsi="Calibri" w:cs="Calibri"/>
          <w:color w:val="auto"/>
          <w:sz w:val="24"/>
          <w:szCs w:val="24"/>
        </w:rPr>
        <w:t xml:space="preserve"> promoter by SMARCAL1 leads to repression of transcription.</w:t>
      </w:r>
    </w:p>
    <w:p w14:paraId="46D94F0D" w14:textId="77777777" w:rsidR="009E1C35" w:rsidRPr="00C242A3" w:rsidRDefault="009E1C35" w:rsidP="00C242A3">
      <w:pPr>
        <w:pStyle w:val="Default"/>
        <w:jc w:val="both"/>
        <w:rPr>
          <w:rStyle w:val="None"/>
          <w:rFonts w:ascii="Calibri" w:eastAsia="Calibri" w:hAnsi="Calibri" w:cs="Calibri"/>
          <w:color w:val="auto"/>
          <w:sz w:val="24"/>
          <w:szCs w:val="24"/>
        </w:rPr>
      </w:pPr>
    </w:p>
    <w:p w14:paraId="47D13BB9" w14:textId="38F497D7" w:rsidR="00937328" w:rsidRPr="00C242A3" w:rsidRDefault="00937328" w:rsidP="00C242A3">
      <w:pPr>
        <w:pStyle w:val="Default"/>
        <w:jc w:val="both"/>
        <w:rPr>
          <w:rStyle w:val="None"/>
          <w:rFonts w:ascii="Calibri" w:hAnsi="Calibri" w:cs="Calibri"/>
          <w:color w:val="auto"/>
          <w:sz w:val="24"/>
          <w:szCs w:val="24"/>
        </w:rPr>
      </w:pPr>
      <w:r w:rsidRPr="00C242A3">
        <w:rPr>
          <w:rStyle w:val="None"/>
          <w:rFonts w:ascii="Calibri" w:hAnsi="Calibri" w:cs="Calibri"/>
          <w:color w:val="auto"/>
          <w:sz w:val="24"/>
          <w:szCs w:val="24"/>
        </w:rPr>
        <w:t xml:space="preserve">It should be noted that ATP also binds to ATP-dependent chromatin remodeling proteins. The conserved arginine present in the motif VI of the helicase domain of these proteins interacts via electrostatic interactions with the </w:t>
      </w:r>
      <w:r w:rsidR="009E1C35" w:rsidRPr="00C242A3">
        <w:rPr>
          <w:rStyle w:val="None"/>
          <w:rFonts w:ascii="Calibri" w:hAnsi="Calibri" w:cs="Calibri"/>
          <w:color w:val="auto"/>
          <w:sz w:val="24"/>
          <w:szCs w:val="24"/>
        </w:rPr>
        <w:t>γ</w:t>
      </w:r>
      <w:r w:rsidRPr="00C242A3">
        <w:rPr>
          <w:rStyle w:val="None"/>
          <w:rFonts w:ascii="Calibri" w:hAnsi="Calibri" w:cs="Calibri"/>
          <w:color w:val="auto"/>
          <w:sz w:val="24"/>
          <w:szCs w:val="24"/>
        </w:rPr>
        <w:t>-phosphate of the protein</w:t>
      </w:r>
      <w:r w:rsidRPr="00C242A3">
        <w:rPr>
          <w:rStyle w:val="None"/>
          <w:rFonts w:ascii="Calibri" w:hAnsi="Calibri" w:cs="Calibri"/>
          <w:color w:val="auto"/>
          <w:sz w:val="24"/>
          <w:szCs w:val="24"/>
        </w:rPr>
        <w:fldChar w:fldCharType="begin"/>
      </w:r>
      <w:r w:rsidR="0093789A" w:rsidRPr="00C242A3">
        <w:rPr>
          <w:rStyle w:val="None"/>
          <w:rFonts w:ascii="Calibri" w:hAnsi="Calibri" w:cs="Calibri"/>
          <w:color w:val="auto"/>
          <w:sz w:val="24"/>
          <w:szCs w:val="24"/>
        </w:rPr>
        <w:instrText xml:space="preserve"> ADDIN ZOTERO_ITEM CSL_CITATION {"citationID":"eA3Sebfu","properties":{"formattedCitation":"\\super 43\\nosupersub{}","plainCitation":"43","noteIndex":0},"citationItems":[{"id":173,"uris":["http://zotero.org/users/433025/items/TPAG8HGU"],"uri":["http://zotero.org/users/433025/items/TPAG8HGU"],"itemData":{"id":173,"type":"article-journal","abstract":"Proteins with sequence similarity to the yeast Snf2 protein form a large family of ATPases that act to alter the structure of a diverse range of DNA-protein structures including chromatin. Snf2 family enzymes are related in sequence to DExx box helicases, yet they do not possess helicase activity. Recent biochemical and structural studies suggest that the mechanism by which these enzymes act involves ATP-dependent translocation on DNA. Crystal structures suggest that these enzymes travel along the minor groove, a process that can generate the torque or energy in remodelling processes. We review the recent structural and biochemical findings which suggest a common mechanistic basis underlies the action of many of both Snf2 family and DExx box helicases.","container-title":"Nucleic Acids Research","DOI":"10.1093/nar/gkl540","ISSN":"1362-4962","issue":"15","journalAbbreviation":"Nucleic Acids Res","note":"PMID: 16935875","page":"4160-4167","title":"Snf2 family ATPases and DExx box helicases: differences and unifying concepts from high-resolution crystal structures","volume":"34","author":[{"family":"Dürr","given":"Harald"},{"family":"Flaus","given":"Andrew"},{"family":"Owen-Hughes","given":"Tom"},{"family":"Hopfner","given":"Karl-Peter"}],"issued":{"date-parts":[["2006"]]}}}],"schema":"https://github.com/citation-style-language/schema/raw/master/csl-citation.json"} </w:instrText>
      </w:r>
      <w:r w:rsidRPr="00C242A3">
        <w:rPr>
          <w:rStyle w:val="None"/>
          <w:rFonts w:ascii="Calibri" w:hAnsi="Calibri" w:cs="Calibri"/>
          <w:color w:val="auto"/>
          <w:sz w:val="24"/>
          <w:szCs w:val="24"/>
        </w:rPr>
        <w:fldChar w:fldCharType="separate"/>
      </w:r>
      <w:r w:rsidR="0093789A" w:rsidRPr="00C242A3">
        <w:rPr>
          <w:rFonts w:ascii="Calibri" w:hAnsi="Calibri" w:cs="Calibri"/>
          <w:color w:val="auto"/>
          <w:sz w:val="24"/>
          <w:szCs w:val="24"/>
          <w:vertAlign w:val="superscript"/>
          <w:lang w:val="en-GB"/>
        </w:rPr>
        <w:t>43</w:t>
      </w:r>
      <w:r w:rsidRPr="00C242A3">
        <w:rPr>
          <w:rStyle w:val="None"/>
          <w:rFonts w:ascii="Calibri" w:hAnsi="Calibri" w:cs="Calibri"/>
          <w:color w:val="auto"/>
          <w:sz w:val="24"/>
          <w:szCs w:val="24"/>
        </w:rPr>
        <w:fldChar w:fldCharType="end"/>
      </w:r>
      <w:r w:rsidRPr="00C242A3">
        <w:rPr>
          <w:rStyle w:val="None"/>
          <w:rFonts w:ascii="Calibri" w:hAnsi="Calibri" w:cs="Calibri"/>
          <w:color w:val="auto"/>
          <w:sz w:val="24"/>
          <w:szCs w:val="24"/>
        </w:rPr>
        <w:t xml:space="preserve">. In </w:t>
      </w:r>
      <w:r w:rsidR="002D342B" w:rsidRPr="00C242A3">
        <w:rPr>
          <w:rStyle w:val="None"/>
          <w:rFonts w:ascii="Calibri" w:hAnsi="Calibri" w:cs="Calibri"/>
          <w:color w:val="auto"/>
          <w:sz w:val="24"/>
          <w:szCs w:val="24"/>
        </w:rPr>
        <w:t xml:space="preserve">the </w:t>
      </w:r>
      <w:r w:rsidRPr="00C242A3">
        <w:rPr>
          <w:rStyle w:val="None"/>
          <w:rFonts w:ascii="Calibri" w:hAnsi="Calibri" w:cs="Calibri"/>
          <w:color w:val="auto"/>
          <w:sz w:val="24"/>
          <w:szCs w:val="24"/>
        </w:rPr>
        <w:t xml:space="preserve">case of ADAAD, the </w:t>
      </w:r>
      <w:proofErr w:type="spellStart"/>
      <w:r w:rsidRPr="00C242A3">
        <w:rPr>
          <w:rStyle w:val="None"/>
          <w:rFonts w:ascii="Calibri" w:hAnsi="Calibri" w:cs="Calibri"/>
          <w:color w:val="auto"/>
          <w:sz w:val="24"/>
          <w:szCs w:val="24"/>
        </w:rPr>
        <w:t>K</w:t>
      </w:r>
      <w:r w:rsidRPr="00C242A3">
        <w:rPr>
          <w:rStyle w:val="None"/>
          <w:rFonts w:ascii="Calibri" w:hAnsi="Calibri" w:cs="Calibri"/>
          <w:color w:val="auto"/>
          <w:sz w:val="24"/>
          <w:szCs w:val="24"/>
          <w:vertAlign w:val="subscript"/>
        </w:rPr>
        <w:t>d</w:t>
      </w:r>
      <w:proofErr w:type="spellEnd"/>
      <w:r w:rsidRPr="00C242A3">
        <w:rPr>
          <w:rStyle w:val="None"/>
          <w:rFonts w:ascii="Calibri" w:hAnsi="Calibri" w:cs="Calibri"/>
          <w:color w:val="auto"/>
          <w:sz w:val="24"/>
          <w:szCs w:val="24"/>
        </w:rPr>
        <w:t xml:space="preserve"> of protein</w:t>
      </w:r>
      <w:r w:rsidR="00CA2CCB" w:rsidRPr="00C242A3">
        <w:rPr>
          <w:rStyle w:val="None"/>
          <w:rFonts w:ascii="Calibri" w:hAnsi="Calibri" w:cs="Calibri"/>
          <w:color w:val="auto"/>
          <w:sz w:val="24"/>
          <w:szCs w:val="24"/>
        </w:rPr>
        <w:t>–</w:t>
      </w:r>
      <w:r w:rsidRPr="00C242A3">
        <w:rPr>
          <w:rStyle w:val="None"/>
          <w:rFonts w:ascii="Calibri" w:hAnsi="Calibri" w:cs="Calibri"/>
          <w:color w:val="auto"/>
          <w:sz w:val="24"/>
          <w:szCs w:val="24"/>
        </w:rPr>
        <w:t xml:space="preserve">ATP interaction is (1.5 ± 0.1) </w:t>
      </w:r>
      <w:r w:rsidR="00CA2CCB" w:rsidRPr="00C242A3">
        <w:rPr>
          <w:rStyle w:val="None"/>
          <w:rFonts w:ascii="Calibri" w:hAnsi="Calibri" w:cs="Calibri"/>
          <w:color w:val="auto"/>
          <w:sz w:val="24"/>
          <w:szCs w:val="24"/>
        </w:rPr>
        <w:t>×</w:t>
      </w:r>
      <w:r w:rsidRPr="00C242A3">
        <w:rPr>
          <w:rStyle w:val="None"/>
          <w:rFonts w:ascii="Calibri" w:hAnsi="Calibri" w:cs="Calibri"/>
          <w:color w:val="auto"/>
          <w:sz w:val="24"/>
          <w:szCs w:val="24"/>
        </w:rPr>
        <w:t xml:space="preserve"> 10</w:t>
      </w:r>
      <w:r w:rsidRPr="00C242A3">
        <w:rPr>
          <w:rStyle w:val="None"/>
          <w:rFonts w:ascii="Calibri" w:hAnsi="Calibri" w:cs="Calibri"/>
          <w:color w:val="auto"/>
          <w:sz w:val="24"/>
          <w:szCs w:val="24"/>
          <w:vertAlign w:val="superscript"/>
        </w:rPr>
        <w:t>-6</w:t>
      </w:r>
      <w:r w:rsidRPr="00C242A3">
        <w:rPr>
          <w:rStyle w:val="None"/>
          <w:rFonts w:ascii="Calibri" w:hAnsi="Calibri" w:cs="Calibri"/>
          <w:color w:val="auto"/>
          <w:sz w:val="24"/>
          <w:szCs w:val="24"/>
        </w:rPr>
        <w:t xml:space="preserve"> M</w:t>
      </w:r>
      <w:r w:rsidRPr="00C242A3">
        <w:rPr>
          <w:rStyle w:val="None"/>
          <w:rFonts w:ascii="Calibri" w:hAnsi="Calibri" w:cs="Calibri"/>
          <w:color w:val="auto"/>
          <w:sz w:val="24"/>
          <w:szCs w:val="24"/>
        </w:rPr>
        <w:fldChar w:fldCharType="begin"/>
      </w:r>
      <w:r w:rsidR="0093789A" w:rsidRPr="00C242A3">
        <w:rPr>
          <w:rStyle w:val="None"/>
          <w:rFonts w:ascii="Calibri" w:hAnsi="Calibri" w:cs="Calibri"/>
          <w:color w:val="auto"/>
          <w:sz w:val="24"/>
          <w:szCs w:val="24"/>
        </w:rPr>
        <w:instrText xml:space="preserve"> ADDIN ZOTERO_ITEM CSL_CITATION {"citationID":"DuVJ9PBU","properties":{"formattedCitation":"\\super 38\\nosupersub{}","plainCitation":"38","noteIndex":0},"citationItems":[{"id":541,"uris":["http://zotero.org/users/433025/items/JR9AGDBS"],"uri":["http://zotero.org/users/433025/items/JR9AGDBS"],"itemData":{"id":541,"type":"article-journal","abstract":"Active DNA-dependent ATPase A Domain (ADAAD) is a SWI2/SNF2 protein that hydrolyzes ATP in the presence of stem-loop DNA that contains both double-stranded and single-stranded regions. ADAAD possesses the seven helicase motifs that are a characteristic feature of all the SWI2/SNF2 proteins present in yeast as well as mammalian cells. In addition, these proteins also possess the Q motif ~17 nucleotides upstream of motif I. Using site-directed mutagenesis, we have sought to define the role of motifs Q and I in ATP hydrolysis mediated by ADAAD. We show that in ADAAD both motifs Q and I are required for ATP catalysis but not for ATP binding. In addition, the conserved glutamine present in motif Q also dictates the catalytic rate. The ability of the conserved glutamine present in motif Q to dictate the catalytic rate has not been observed in helicases. Further, the SWI2/SNF2 proteins contain a conserved glutamine, one amino acid residue downstream of motif I. This conserved glutamine, Q244 in ADAAD, also directs the rate of catalysis but is not required either for hydrolysis or for ligand binding. Finally, we show that the adenine moiety of ATP is sufficient for interaction with SWI2/SNF2 proteins. The γ-phosphate of ATP is required for inducing the conformational change that leads to ATPase activity. Thus, the SWI2/SNF2 proteins despite sequence conservation with helicases appear to behave in a manner distinct from that of the helicases.","container-title":"Biochemistry","DOI":"10.1021/bi2014757","ISSN":"1520-4995","issue":"18","journalAbbreviation":"Biochemistry","note":"PMID: 22510062","page":"3711-3722","source":"NCBI PubMed","title":"Motifs Q and I are required for ATP hydrolysis but not for ATP binding in SWI2/SNF2 proteins","volume":"51","author":[{"family":"Nongkhlaw","given":"Macmillan"},{"family":"Gupta","given":"Meghna"},{"family":"Komath","given":"Sneha Sudha"},{"family":"Muthuswami","given":"Rohini"}],"issued":{"date-parts":[["2012",5,8]]}}}],"schema":"https://github.com/citation-style-language/schema/raw/master/csl-citation.json"} </w:instrText>
      </w:r>
      <w:r w:rsidRPr="00C242A3">
        <w:rPr>
          <w:rStyle w:val="None"/>
          <w:rFonts w:ascii="Calibri" w:hAnsi="Calibri" w:cs="Calibri"/>
          <w:color w:val="auto"/>
          <w:sz w:val="24"/>
          <w:szCs w:val="24"/>
        </w:rPr>
        <w:fldChar w:fldCharType="separate"/>
      </w:r>
      <w:r w:rsidR="0093789A" w:rsidRPr="00C242A3">
        <w:rPr>
          <w:rFonts w:ascii="Calibri" w:hAnsi="Calibri" w:cs="Calibri"/>
          <w:color w:val="auto"/>
          <w:sz w:val="24"/>
          <w:szCs w:val="24"/>
          <w:vertAlign w:val="superscript"/>
          <w:lang w:val="en-GB"/>
        </w:rPr>
        <w:t>38</w:t>
      </w:r>
      <w:r w:rsidRPr="00C242A3">
        <w:rPr>
          <w:rStyle w:val="None"/>
          <w:rFonts w:ascii="Calibri" w:hAnsi="Calibri" w:cs="Calibri"/>
          <w:color w:val="auto"/>
          <w:sz w:val="24"/>
          <w:szCs w:val="24"/>
        </w:rPr>
        <w:fldChar w:fldCharType="end"/>
      </w:r>
      <w:r w:rsidRPr="00C242A3">
        <w:rPr>
          <w:rStyle w:val="None"/>
          <w:rFonts w:ascii="Calibri" w:hAnsi="Calibri" w:cs="Calibri"/>
          <w:color w:val="auto"/>
          <w:sz w:val="24"/>
          <w:szCs w:val="24"/>
        </w:rPr>
        <w:t xml:space="preserve">. </w:t>
      </w:r>
      <w:r w:rsidR="002D342B" w:rsidRPr="00C242A3">
        <w:rPr>
          <w:rStyle w:val="None"/>
          <w:rFonts w:ascii="Calibri" w:hAnsi="Calibri" w:cs="Calibri"/>
          <w:color w:val="auto"/>
          <w:sz w:val="24"/>
          <w:szCs w:val="24"/>
        </w:rPr>
        <w:t>The binding</w:t>
      </w:r>
      <w:r w:rsidRPr="00C242A3">
        <w:rPr>
          <w:rStyle w:val="None"/>
          <w:rFonts w:ascii="Calibri" w:hAnsi="Calibri" w:cs="Calibri"/>
          <w:color w:val="auto"/>
          <w:sz w:val="24"/>
          <w:szCs w:val="24"/>
        </w:rPr>
        <w:t xml:space="preserve"> of ATP induces a conformational change in the protein such that the affinity of the DNA increases. </w:t>
      </w:r>
      <w:r w:rsidR="002D342B" w:rsidRPr="00C242A3">
        <w:rPr>
          <w:rStyle w:val="None"/>
          <w:rFonts w:ascii="Calibri" w:hAnsi="Calibri" w:cs="Calibri"/>
          <w:color w:val="auto"/>
          <w:sz w:val="24"/>
          <w:szCs w:val="24"/>
        </w:rPr>
        <w:t>The binding</w:t>
      </w:r>
      <w:r w:rsidRPr="00C242A3">
        <w:rPr>
          <w:rStyle w:val="None"/>
          <w:rFonts w:ascii="Calibri" w:hAnsi="Calibri" w:cs="Calibri"/>
          <w:color w:val="auto"/>
          <w:sz w:val="24"/>
          <w:szCs w:val="24"/>
        </w:rPr>
        <w:t xml:space="preserve"> of DNA also induces a conformation change in the protein leading </w:t>
      </w:r>
      <w:r w:rsidR="002D342B" w:rsidRPr="00C242A3">
        <w:rPr>
          <w:rStyle w:val="None"/>
          <w:rFonts w:ascii="Calibri" w:hAnsi="Calibri" w:cs="Calibri"/>
          <w:color w:val="auto"/>
          <w:sz w:val="24"/>
          <w:szCs w:val="24"/>
        </w:rPr>
        <w:t xml:space="preserve">to an </w:t>
      </w:r>
      <w:r w:rsidRPr="00C242A3">
        <w:rPr>
          <w:rStyle w:val="None"/>
          <w:rFonts w:ascii="Calibri" w:hAnsi="Calibri" w:cs="Calibri"/>
          <w:color w:val="auto"/>
          <w:sz w:val="24"/>
          <w:szCs w:val="24"/>
        </w:rPr>
        <w:t>increased 10-fold affinity for ATP</w:t>
      </w:r>
      <w:r w:rsidRPr="00C242A3">
        <w:rPr>
          <w:rStyle w:val="None"/>
          <w:rFonts w:ascii="Calibri" w:hAnsi="Calibri" w:cs="Calibri"/>
          <w:color w:val="auto"/>
          <w:sz w:val="24"/>
          <w:szCs w:val="24"/>
        </w:rPr>
        <w:fldChar w:fldCharType="begin"/>
      </w:r>
      <w:r w:rsidR="00CC5C2E" w:rsidRPr="00C242A3">
        <w:rPr>
          <w:rStyle w:val="None"/>
          <w:rFonts w:ascii="Calibri" w:hAnsi="Calibri" w:cs="Calibri"/>
          <w:color w:val="auto"/>
          <w:sz w:val="24"/>
          <w:szCs w:val="24"/>
        </w:rPr>
        <w:instrText xml:space="preserve"> ADDIN ZOTERO_ITEM CSL_CITATION {"citationID":"u6NnDOlI","properties":{"formattedCitation":"\\super 31\\nosupersub{}","plainCitation":"31","noteIndex":0},"citationItems":[{"id":531,"uris":["http://zotero.org/users/433025/items/TE8KRP88"],"uri":["http://zotero.org/users/433025/items/TE8KRP88"],"itemData":{"id":531,"type":"article-journal","abstract":"The active DNA-dependent ATPase A domain (ADAAD), a member of the SWI2/SNF2 family, has been shown to bind DNA in a structure-specific manner, recognizing DNA molecules possessing double-stranded to single-stranded transition regions leading to ATP hydrolysis. Extending these studies we have delineated the structural requirements of the DNA effector for ADAAD and have shown that the single-stranded and double-stranded regions both contribute to binding affinity while the double-stranded region additionally plays a role in determining the rate of ATP hydrolysis. We have also investigated the mechanism of interaction of DNA and ATP with ADAAD and shown that each can interact independently with ADAAD in the absence of the other. Furthermore, the protein can bind to dsDNA as well as ssDNA molecules. However, the conformation change induced by the ssDNA is different from the conformational change induced by stem-loop DNA (slDNA), thereby providing an explanation for the observed ATP hydrolysis only in the presence of the double-stranded:single-stranded transition (i.e. slDNA).","container-title":"Nucleic Acids Research","DOI":"10.1093/nar/gkp178","ISSN":"1362-4962","issue":"10","journalAbbreviation":"Nucleic Acids Res","note":"PMID: 19324887","page":"3332-3341","title":"Elucidating the mechanism of DNA-dependent ATP hydrolysis mediated by DNA-dependent ATPase A, a member of the SWI2/SNF2 protein family","volume":"37","author":[{"family":"Nongkhlaw","given":"Macmillan"},{"family":"Dutta","given":"Popy"},{"family":"Hockensmith","given":"Joel W"},{"family":"Komath","given":"Sneha Sudha"},{"family":"Muthuswami","given":"Rohini"}],"issued":{"date-parts":[["2009",6]]}}}],"schema":"https://github.com/citation-style-language/schema/raw/master/csl-citation.json"} </w:instrText>
      </w:r>
      <w:r w:rsidRPr="00C242A3">
        <w:rPr>
          <w:rStyle w:val="None"/>
          <w:rFonts w:ascii="Calibri" w:hAnsi="Calibri" w:cs="Calibri"/>
          <w:color w:val="auto"/>
          <w:sz w:val="24"/>
          <w:szCs w:val="24"/>
        </w:rPr>
        <w:fldChar w:fldCharType="separate"/>
      </w:r>
      <w:r w:rsidR="00CC5C2E" w:rsidRPr="00C242A3">
        <w:rPr>
          <w:rFonts w:ascii="Calibri" w:hAnsi="Calibri" w:cs="Calibri"/>
          <w:color w:val="auto"/>
          <w:sz w:val="24"/>
          <w:szCs w:val="24"/>
          <w:vertAlign w:val="superscript"/>
          <w:lang w:val="en-GB"/>
        </w:rPr>
        <w:t>31</w:t>
      </w:r>
      <w:r w:rsidRPr="00C242A3">
        <w:rPr>
          <w:rStyle w:val="None"/>
          <w:rFonts w:ascii="Calibri" w:hAnsi="Calibri" w:cs="Calibri"/>
          <w:color w:val="auto"/>
          <w:sz w:val="24"/>
          <w:szCs w:val="24"/>
        </w:rPr>
        <w:fldChar w:fldCharType="end"/>
      </w:r>
      <w:r w:rsidRPr="00C242A3">
        <w:rPr>
          <w:rStyle w:val="None"/>
          <w:rFonts w:ascii="Calibri" w:hAnsi="Calibri" w:cs="Calibri"/>
          <w:color w:val="auto"/>
          <w:sz w:val="24"/>
          <w:szCs w:val="24"/>
        </w:rPr>
        <w:t xml:space="preserve">. For example, in </w:t>
      </w:r>
      <w:r w:rsidR="002D342B" w:rsidRPr="00C242A3">
        <w:rPr>
          <w:rStyle w:val="None"/>
          <w:rFonts w:ascii="Calibri" w:hAnsi="Calibri" w:cs="Calibri"/>
          <w:color w:val="auto"/>
          <w:sz w:val="24"/>
          <w:szCs w:val="24"/>
        </w:rPr>
        <w:t xml:space="preserve">the </w:t>
      </w:r>
      <w:r w:rsidRPr="00C242A3">
        <w:rPr>
          <w:rStyle w:val="None"/>
          <w:rFonts w:ascii="Calibri" w:hAnsi="Calibri" w:cs="Calibri"/>
          <w:color w:val="auto"/>
          <w:sz w:val="24"/>
          <w:szCs w:val="24"/>
        </w:rPr>
        <w:t xml:space="preserve">case of ADAAD, bands/peaks are observed at -212 nm and -222 nm. ATP also gives bands at </w:t>
      </w:r>
      <w:r w:rsidRPr="00C242A3">
        <w:rPr>
          <w:rFonts w:ascii="Calibri" w:hAnsi="Calibri" w:cs="Calibri"/>
          <w:color w:val="auto"/>
          <w:sz w:val="24"/>
          <w:szCs w:val="24"/>
          <w:lang w:val="en-IN"/>
        </w:rPr>
        <w:t>197 nm,</w:t>
      </w:r>
      <w:r w:rsidR="00CA2CCB" w:rsidRPr="00C242A3">
        <w:rPr>
          <w:rFonts w:ascii="Calibri" w:hAnsi="Calibri" w:cs="Calibri"/>
          <w:color w:val="auto"/>
          <w:sz w:val="24"/>
          <w:szCs w:val="24"/>
          <w:lang w:val="en-IN"/>
        </w:rPr>
        <w:t xml:space="preserve"> </w:t>
      </w:r>
      <w:r w:rsidRPr="00C242A3">
        <w:rPr>
          <w:rFonts w:ascii="Calibri" w:hAnsi="Calibri" w:cs="Calibri"/>
          <w:color w:val="auto"/>
          <w:sz w:val="24"/>
          <w:szCs w:val="24"/>
          <w:lang w:val="en-IN"/>
        </w:rPr>
        <w:t>+210 nm, -222 nm, -247 nm</w:t>
      </w:r>
      <w:r w:rsidR="002D342B" w:rsidRPr="00C242A3">
        <w:rPr>
          <w:rFonts w:ascii="Calibri" w:hAnsi="Calibri" w:cs="Calibri"/>
          <w:color w:val="auto"/>
          <w:sz w:val="24"/>
          <w:szCs w:val="24"/>
          <w:lang w:val="en-IN"/>
        </w:rPr>
        <w:t>,</w:t>
      </w:r>
      <w:r w:rsidRPr="00C242A3">
        <w:rPr>
          <w:rFonts w:ascii="Calibri" w:hAnsi="Calibri" w:cs="Calibri"/>
          <w:color w:val="auto"/>
          <w:sz w:val="24"/>
          <w:szCs w:val="24"/>
          <w:lang w:val="en-IN"/>
        </w:rPr>
        <w:t xml:space="preserve"> and -270 nm. </w:t>
      </w:r>
      <w:r w:rsidRPr="00C242A3">
        <w:rPr>
          <w:rStyle w:val="None"/>
          <w:rFonts w:ascii="Calibri" w:hAnsi="Calibri" w:cs="Calibri"/>
          <w:color w:val="auto"/>
          <w:sz w:val="24"/>
          <w:szCs w:val="24"/>
        </w:rPr>
        <w:t xml:space="preserve">These must be subtracted from the spectra of DNA + ADAAD + ATP to obtain the “net” conformation of the DNA in the presence of the ligands. </w:t>
      </w:r>
    </w:p>
    <w:p w14:paraId="0F737410" w14:textId="77777777" w:rsidR="00CA2CCB" w:rsidRPr="00C242A3" w:rsidRDefault="00CA2CCB" w:rsidP="00C242A3">
      <w:pPr>
        <w:pStyle w:val="Default"/>
        <w:jc w:val="both"/>
        <w:rPr>
          <w:rStyle w:val="None"/>
          <w:rFonts w:ascii="Calibri" w:hAnsi="Calibri" w:cs="Calibri"/>
          <w:color w:val="auto"/>
          <w:sz w:val="24"/>
          <w:szCs w:val="24"/>
          <w:lang w:val="en-IN"/>
        </w:rPr>
      </w:pPr>
    </w:p>
    <w:p w14:paraId="044AFAD0" w14:textId="03DAFAFA" w:rsidR="006240B2" w:rsidRPr="00C242A3" w:rsidRDefault="004F513D" w:rsidP="00C242A3">
      <w:pPr>
        <w:pStyle w:val="Default"/>
        <w:jc w:val="both"/>
        <w:rPr>
          <w:rStyle w:val="None"/>
          <w:rFonts w:ascii="Calibri" w:hAnsi="Calibri" w:cs="Calibri"/>
          <w:color w:val="auto"/>
          <w:sz w:val="24"/>
          <w:szCs w:val="24"/>
        </w:rPr>
      </w:pPr>
      <w:r w:rsidRPr="00C242A3">
        <w:rPr>
          <w:rStyle w:val="None"/>
          <w:rFonts w:ascii="Calibri" w:hAnsi="Calibri" w:cs="Calibri"/>
          <w:color w:val="auto"/>
          <w:sz w:val="24"/>
          <w:szCs w:val="24"/>
        </w:rPr>
        <w:t>Thus, this paper show</w:t>
      </w:r>
      <w:r w:rsidR="005804CE" w:rsidRPr="00C242A3">
        <w:rPr>
          <w:rStyle w:val="None"/>
          <w:rFonts w:ascii="Calibri" w:hAnsi="Calibri" w:cs="Calibri"/>
          <w:color w:val="auto"/>
          <w:sz w:val="24"/>
          <w:szCs w:val="24"/>
        </w:rPr>
        <w:t>s</w:t>
      </w:r>
      <w:r w:rsidRPr="00C242A3">
        <w:rPr>
          <w:rStyle w:val="None"/>
          <w:rFonts w:ascii="Calibri" w:hAnsi="Calibri" w:cs="Calibri"/>
          <w:color w:val="auto"/>
          <w:sz w:val="24"/>
          <w:szCs w:val="24"/>
        </w:rPr>
        <w:t xml:space="preserve"> th</w:t>
      </w:r>
      <w:r w:rsidR="005804CE" w:rsidRPr="00C242A3">
        <w:rPr>
          <w:rStyle w:val="None"/>
          <w:rFonts w:ascii="Calibri" w:hAnsi="Calibri" w:cs="Calibri"/>
          <w:color w:val="auto"/>
          <w:sz w:val="24"/>
          <w:szCs w:val="24"/>
        </w:rPr>
        <w:t xml:space="preserve">e convenience of </w:t>
      </w:r>
      <w:r w:rsidRPr="00C242A3">
        <w:rPr>
          <w:rStyle w:val="None"/>
          <w:rFonts w:ascii="Calibri" w:hAnsi="Calibri" w:cs="Calibri"/>
          <w:color w:val="auto"/>
          <w:sz w:val="24"/>
          <w:szCs w:val="24"/>
        </w:rPr>
        <w:t xml:space="preserve">CD spectroscopy </w:t>
      </w:r>
      <w:r w:rsidR="005804CE" w:rsidRPr="00C242A3">
        <w:rPr>
          <w:rStyle w:val="None"/>
          <w:rFonts w:ascii="Calibri" w:hAnsi="Calibri" w:cs="Calibri"/>
          <w:color w:val="auto"/>
          <w:sz w:val="24"/>
          <w:szCs w:val="24"/>
        </w:rPr>
        <w:t>for the</w:t>
      </w:r>
      <w:r w:rsidRPr="00C242A3">
        <w:rPr>
          <w:rStyle w:val="None"/>
          <w:rFonts w:ascii="Calibri" w:hAnsi="Calibri" w:cs="Calibri"/>
          <w:color w:val="auto"/>
          <w:sz w:val="24"/>
          <w:szCs w:val="24"/>
        </w:rPr>
        <w:t xml:space="preserve"> study </w:t>
      </w:r>
      <w:r w:rsidR="005804CE" w:rsidRPr="00C242A3">
        <w:rPr>
          <w:rStyle w:val="None"/>
          <w:rFonts w:ascii="Calibri" w:hAnsi="Calibri" w:cs="Calibri"/>
          <w:color w:val="auto"/>
          <w:sz w:val="24"/>
          <w:szCs w:val="24"/>
        </w:rPr>
        <w:t xml:space="preserve">of </w:t>
      </w:r>
      <w:r w:rsidRPr="00C242A3">
        <w:rPr>
          <w:rStyle w:val="None"/>
          <w:rFonts w:ascii="Calibri" w:hAnsi="Calibri" w:cs="Calibri"/>
          <w:color w:val="auto"/>
          <w:sz w:val="24"/>
          <w:szCs w:val="24"/>
        </w:rPr>
        <w:t xml:space="preserve">the conformational changes occurring in the DNA in the presence of ATP-dependent chromatin remodeling proteins. Correlating the changes in the DNA conformation with </w:t>
      </w:r>
      <w:proofErr w:type="spellStart"/>
      <w:r w:rsidRPr="00C242A3">
        <w:rPr>
          <w:rStyle w:val="None"/>
          <w:rFonts w:ascii="Calibri" w:hAnsi="Calibri" w:cs="Calibri"/>
          <w:color w:val="auto"/>
          <w:sz w:val="24"/>
          <w:szCs w:val="24"/>
        </w:rPr>
        <w:t>ChIP</w:t>
      </w:r>
      <w:proofErr w:type="spellEnd"/>
      <w:r w:rsidRPr="00C242A3">
        <w:rPr>
          <w:rStyle w:val="None"/>
          <w:rFonts w:ascii="Calibri" w:hAnsi="Calibri" w:cs="Calibri"/>
          <w:color w:val="auto"/>
          <w:sz w:val="24"/>
          <w:szCs w:val="24"/>
        </w:rPr>
        <w:t xml:space="preserve"> data can provide </w:t>
      </w:r>
      <w:r w:rsidR="002820AD" w:rsidRPr="00C242A3">
        <w:rPr>
          <w:rStyle w:val="None"/>
          <w:rFonts w:ascii="Calibri" w:hAnsi="Calibri" w:cs="Calibri"/>
          <w:color w:val="auto"/>
          <w:sz w:val="24"/>
          <w:szCs w:val="24"/>
        </w:rPr>
        <w:t>the investigators</w:t>
      </w:r>
      <w:r w:rsidRPr="00C242A3">
        <w:rPr>
          <w:rStyle w:val="None"/>
          <w:rFonts w:ascii="Calibri" w:hAnsi="Calibri" w:cs="Calibri"/>
          <w:color w:val="auto"/>
          <w:sz w:val="24"/>
          <w:szCs w:val="24"/>
        </w:rPr>
        <w:t xml:space="preserve"> with information regarding how the DNA conformers activate/repress transcription.</w:t>
      </w:r>
      <w:r w:rsidR="009F1D96" w:rsidRPr="00C242A3">
        <w:rPr>
          <w:rStyle w:val="None"/>
          <w:rFonts w:ascii="Calibri" w:hAnsi="Calibri" w:cs="Calibri"/>
          <w:color w:val="auto"/>
          <w:sz w:val="24"/>
          <w:szCs w:val="24"/>
        </w:rPr>
        <w:t xml:space="preserve">  </w:t>
      </w:r>
    </w:p>
    <w:p w14:paraId="02DAF9FA" w14:textId="25B4A54B" w:rsidR="00514001" w:rsidRPr="00C242A3" w:rsidRDefault="00514001" w:rsidP="00C242A3">
      <w:pPr>
        <w:pStyle w:val="Default"/>
        <w:jc w:val="both"/>
        <w:rPr>
          <w:rStyle w:val="None"/>
          <w:rFonts w:ascii="Calibri" w:hAnsi="Calibri" w:cs="Calibri"/>
          <w:color w:val="auto"/>
          <w:sz w:val="24"/>
          <w:szCs w:val="24"/>
        </w:rPr>
      </w:pPr>
    </w:p>
    <w:p w14:paraId="760ACB38" w14:textId="19C2FD9B" w:rsidR="00444290" w:rsidRPr="00C242A3" w:rsidRDefault="00514001" w:rsidP="00C242A3">
      <w:pPr>
        <w:pStyle w:val="Default"/>
        <w:jc w:val="both"/>
        <w:rPr>
          <w:rFonts w:ascii="Calibri" w:eastAsia="Times New Roman" w:hAnsi="Calibri" w:cs="Calibri"/>
          <w:b/>
          <w:bCs/>
          <w:color w:val="auto"/>
          <w:sz w:val="24"/>
          <w:szCs w:val="24"/>
        </w:rPr>
      </w:pPr>
      <w:r w:rsidRPr="00C242A3">
        <w:rPr>
          <w:rFonts w:ascii="Calibri" w:eastAsia="Times New Roman" w:hAnsi="Calibri" w:cs="Calibri"/>
          <w:b/>
          <w:bCs/>
          <w:color w:val="auto"/>
          <w:sz w:val="24"/>
          <w:szCs w:val="24"/>
        </w:rPr>
        <w:t>ACKNOWLEDGEMENT</w:t>
      </w:r>
      <w:r w:rsidR="007E0310" w:rsidRPr="00C242A3">
        <w:rPr>
          <w:rFonts w:ascii="Calibri" w:eastAsia="Times New Roman" w:hAnsi="Calibri" w:cs="Calibri"/>
          <w:b/>
          <w:bCs/>
          <w:color w:val="auto"/>
          <w:sz w:val="24"/>
          <w:szCs w:val="24"/>
        </w:rPr>
        <w:t>:</w:t>
      </w:r>
    </w:p>
    <w:p w14:paraId="25EA9C64" w14:textId="3C38C15F" w:rsidR="00514001" w:rsidRPr="00C242A3" w:rsidRDefault="00514001" w:rsidP="00C242A3">
      <w:pPr>
        <w:pStyle w:val="Default"/>
        <w:jc w:val="both"/>
        <w:rPr>
          <w:rFonts w:ascii="Calibri" w:eastAsia="Times New Roman" w:hAnsi="Calibri" w:cs="Calibri"/>
          <w:color w:val="auto"/>
          <w:sz w:val="24"/>
          <w:szCs w:val="24"/>
        </w:rPr>
      </w:pPr>
      <w:r w:rsidRPr="00C242A3">
        <w:rPr>
          <w:rFonts w:ascii="Calibri" w:eastAsia="Times New Roman" w:hAnsi="Calibri" w:cs="Calibri"/>
          <w:color w:val="auto"/>
          <w:sz w:val="24"/>
          <w:szCs w:val="24"/>
        </w:rPr>
        <w:t xml:space="preserve">The authors would like to </w:t>
      </w:r>
      <w:r w:rsidR="00750252" w:rsidRPr="00C242A3">
        <w:rPr>
          <w:rFonts w:ascii="Calibri" w:eastAsia="Times New Roman" w:hAnsi="Calibri" w:cs="Calibri"/>
          <w:color w:val="auto"/>
          <w:sz w:val="24"/>
          <w:szCs w:val="24"/>
        </w:rPr>
        <w:t xml:space="preserve">thank </w:t>
      </w:r>
      <w:r w:rsidRPr="00C242A3">
        <w:rPr>
          <w:rFonts w:ascii="Calibri" w:eastAsia="Times New Roman" w:hAnsi="Calibri" w:cs="Calibri"/>
          <w:color w:val="auto"/>
          <w:sz w:val="24"/>
          <w:szCs w:val="24"/>
        </w:rPr>
        <w:t>Advanced Instrumentation Research Facility, JNU, for the CD spectrophotometer.</w:t>
      </w:r>
      <w:r w:rsidR="00444290" w:rsidRPr="00C242A3">
        <w:rPr>
          <w:rFonts w:ascii="Calibri" w:eastAsia="Times New Roman" w:hAnsi="Calibri" w:cs="Calibri"/>
          <w:color w:val="auto"/>
          <w:sz w:val="24"/>
          <w:szCs w:val="24"/>
        </w:rPr>
        <w:t xml:space="preserve"> </w:t>
      </w:r>
      <w:r w:rsidR="00750252" w:rsidRPr="00C242A3">
        <w:rPr>
          <w:rFonts w:ascii="Calibri" w:eastAsia="Times New Roman" w:hAnsi="Calibri" w:cs="Calibri"/>
          <w:color w:val="auto"/>
          <w:sz w:val="24"/>
          <w:szCs w:val="24"/>
        </w:rPr>
        <w:t xml:space="preserve">V.J. and </w:t>
      </w:r>
      <w:r w:rsidRPr="00C242A3">
        <w:rPr>
          <w:rFonts w:ascii="Calibri" w:eastAsia="Times New Roman" w:hAnsi="Calibri" w:cs="Calibri"/>
          <w:color w:val="auto"/>
          <w:sz w:val="24"/>
          <w:szCs w:val="24"/>
        </w:rPr>
        <w:t>A.D. w</w:t>
      </w:r>
      <w:r w:rsidR="00750252" w:rsidRPr="00C242A3">
        <w:rPr>
          <w:rFonts w:ascii="Calibri" w:eastAsia="Times New Roman" w:hAnsi="Calibri" w:cs="Calibri"/>
          <w:color w:val="auto"/>
          <w:sz w:val="24"/>
          <w:szCs w:val="24"/>
        </w:rPr>
        <w:t>ere</w:t>
      </w:r>
      <w:r w:rsidRPr="00C242A3">
        <w:rPr>
          <w:rFonts w:ascii="Calibri" w:eastAsia="Times New Roman" w:hAnsi="Calibri" w:cs="Calibri"/>
          <w:color w:val="auto"/>
          <w:sz w:val="24"/>
          <w:szCs w:val="24"/>
        </w:rPr>
        <w:t xml:space="preserve"> supported by a fellowship from CSIR.  </w:t>
      </w:r>
    </w:p>
    <w:p w14:paraId="052D8FFA" w14:textId="77777777" w:rsidR="00750252" w:rsidRPr="00C242A3" w:rsidRDefault="00750252" w:rsidP="00C242A3">
      <w:pPr>
        <w:pStyle w:val="Default"/>
        <w:jc w:val="both"/>
        <w:rPr>
          <w:rFonts w:ascii="Calibri" w:eastAsia="Times New Roman" w:hAnsi="Calibri" w:cs="Calibri"/>
          <w:color w:val="auto"/>
          <w:sz w:val="24"/>
          <w:szCs w:val="24"/>
        </w:rPr>
      </w:pPr>
    </w:p>
    <w:p w14:paraId="347E67A5" w14:textId="4293A6D2" w:rsidR="00514001" w:rsidRPr="00C242A3" w:rsidRDefault="00750252" w:rsidP="00C242A3">
      <w:pPr>
        <w:pStyle w:val="Default"/>
        <w:jc w:val="both"/>
        <w:rPr>
          <w:rFonts w:ascii="Calibri" w:eastAsia="Times New Roman" w:hAnsi="Calibri" w:cs="Calibri"/>
          <w:color w:val="auto"/>
          <w:sz w:val="24"/>
          <w:szCs w:val="24"/>
        </w:rPr>
      </w:pPr>
      <w:r w:rsidRPr="00C242A3">
        <w:rPr>
          <w:rFonts w:ascii="Calibri" w:eastAsia="Times New Roman" w:hAnsi="Calibri" w:cs="Calibri"/>
          <w:b/>
          <w:bCs/>
          <w:color w:val="auto"/>
          <w:sz w:val="24"/>
          <w:szCs w:val="24"/>
        </w:rPr>
        <w:t>DISCLOSURES</w:t>
      </w:r>
      <w:r w:rsidR="007E0310" w:rsidRPr="00C242A3">
        <w:rPr>
          <w:rFonts w:ascii="Calibri" w:eastAsia="Times New Roman" w:hAnsi="Calibri" w:cs="Calibri"/>
          <w:b/>
          <w:bCs/>
          <w:color w:val="auto"/>
          <w:sz w:val="24"/>
          <w:szCs w:val="24"/>
        </w:rPr>
        <w:t>:</w:t>
      </w:r>
    </w:p>
    <w:p w14:paraId="705AEB12" w14:textId="10E1AEA1" w:rsidR="00514001" w:rsidRPr="00C242A3" w:rsidRDefault="00514001" w:rsidP="00C242A3">
      <w:pPr>
        <w:pStyle w:val="Default"/>
        <w:jc w:val="both"/>
        <w:rPr>
          <w:rFonts w:ascii="Calibri" w:eastAsia="Times New Roman" w:hAnsi="Calibri" w:cs="Calibri"/>
          <w:color w:val="auto"/>
          <w:sz w:val="24"/>
          <w:szCs w:val="24"/>
        </w:rPr>
      </w:pPr>
      <w:r w:rsidRPr="00C242A3">
        <w:rPr>
          <w:rFonts w:ascii="Calibri" w:eastAsia="Times New Roman" w:hAnsi="Calibri" w:cs="Calibri"/>
          <w:color w:val="auto"/>
          <w:sz w:val="24"/>
          <w:szCs w:val="24"/>
        </w:rPr>
        <w:t>The authors have no conflict of interest</w:t>
      </w:r>
      <w:r w:rsidR="00750252" w:rsidRPr="00C242A3">
        <w:rPr>
          <w:rFonts w:ascii="Calibri" w:eastAsia="Times New Roman" w:hAnsi="Calibri" w:cs="Calibri"/>
          <w:color w:val="auto"/>
          <w:sz w:val="24"/>
          <w:szCs w:val="24"/>
        </w:rPr>
        <w:t xml:space="preserve"> to declare.</w:t>
      </w:r>
    </w:p>
    <w:p w14:paraId="4B849F48" w14:textId="3D940870" w:rsidR="006240B2" w:rsidRPr="00C242A3" w:rsidRDefault="006240B2" w:rsidP="00C242A3">
      <w:pPr>
        <w:pStyle w:val="Default"/>
        <w:jc w:val="both"/>
        <w:rPr>
          <w:rStyle w:val="None"/>
          <w:rFonts w:ascii="Calibri" w:eastAsia="Times New Roman" w:hAnsi="Calibri" w:cs="Calibri"/>
          <w:color w:val="auto"/>
          <w:sz w:val="24"/>
          <w:szCs w:val="24"/>
        </w:rPr>
      </w:pPr>
    </w:p>
    <w:p w14:paraId="3BA1A926" w14:textId="73148774" w:rsidR="009F1D96" w:rsidRPr="00C242A3" w:rsidRDefault="009F1D96" w:rsidP="00C242A3">
      <w:pPr>
        <w:pStyle w:val="Default"/>
        <w:jc w:val="both"/>
        <w:rPr>
          <w:rStyle w:val="None"/>
          <w:rFonts w:ascii="Calibri" w:hAnsi="Calibri" w:cs="Calibri"/>
          <w:b/>
          <w:bCs/>
          <w:color w:val="auto"/>
          <w:sz w:val="24"/>
          <w:szCs w:val="24"/>
        </w:rPr>
      </w:pPr>
      <w:r w:rsidRPr="00C242A3">
        <w:rPr>
          <w:rStyle w:val="None"/>
          <w:rFonts w:ascii="Calibri" w:hAnsi="Calibri" w:cs="Calibri"/>
          <w:b/>
          <w:bCs/>
          <w:color w:val="auto"/>
          <w:sz w:val="24"/>
          <w:szCs w:val="24"/>
        </w:rPr>
        <w:t>R</w:t>
      </w:r>
      <w:r w:rsidR="007E0310" w:rsidRPr="00C242A3">
        <w:rPr>
          <w:rStyle w:val="None"/>
          <w:rFonts w:ascii="Calibri" w:hAnsi="Calibri" w:cs="Calibri"/>
          <w:b/>
          <w:bCs/>
          <w:color w:val="auto"/>
          <w:sz w:val="24"/>
          <w:szCs w:val="24"/>
        </w:rPr>
        <w:t>EFERENCES</w:t>
      </w:r>
      <w:r w:rsidRPr="00C242A3">
        <w:rPr>
          <w:rStyle w:val="None"/>
          <w:rFonts w:ascii="Calibri" w:hAnsi="Calibri" w:cs="Calibri"/>
          <w:b/>
          <w:bCs/>
          <w:color w:val="auto"/>
          <w:sz w:val="24"/>
          <w:szCs w:val="24"/>
        </w:rPr>
        <w:t>:</w:t>
      </w:r>
    </w:p>
    <w:p w14:paraId="4FAC40BD" w14:textId="6A0E17F2" w:rsidR="006240B2" w:rsidRPr="00C242A3" w:rsidRDefault="006240B2" w:rsidP="00C242A3">
      <w:pPr>
        <w:pStyle w:val="Default"/>
        <w:jc w:val="both"/>
        <w:rPr>
          <w:rFonts w:ascii="Calibri" w:hAnsi="Calibri" w:cs="Calibri"/>
          <w:color w:val="auto"/>
          <w:sz w:val="24"/>
          <w:szCs w:val="24"/>
        </w:rPr>
      </w:pPr>
    </w:p>
    <w:p w14:paraId="0F9917B8" w14:textId="759D5404" w:rsidR="00EB2CC0" w:rsidRPr="00C242A3" w:rsidRDefault="009F1D96"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rPr>
        <w:fldChar w:fldCharType="begin"/>
      </w:r>
      <w:r w:rsidR="00D65F6D" w:rsidRPr="00C242A3">
        <w:rPr>
          <w:rFonts w:ascii="Calibri" w:hAnsi="Calibri" w:cs="Calibri"/>
          <w:color w:val="auto"/>
        </w:rPr>
        <w:instrText xml:space="preserve"> ADDIN ZOTERO_BIBL {"uncited":[],"omitted":[],"custom":[]} CSL_BIBLIOGRAPHY </w:instrText>
      </w:r>
      <w:r w:rsidRPr="00C242A3">
        <w:rPr>
          <w:rFonts w:ascii="Calibri" w:hAnsi="Calibri" w:cs="Calibri"/>
          <w:color w:val="auto"/>
        </w:rPr>
        <w:fldChar w:fldCharType="separate"/>
      </w:r>
      <w:r w:rsidR="00EB2CC0" w:rsidRPr="00C242A3">
        <w:rPr>
          <w:rFonts w:ascii="Calibri" w:hAnsi="Calibri" w:cs="Calibri"/>
          <w:color w:val="auto"/>
          <w:lang w:val="en-GB"/>
        </w:rPr>
        <w:t>1.</w:t>
      </w:r>
      <w:r w:rsidR="00EB2CC0" w:rsidRPr="00C242A3">
        <w:rPr>
          <w:rFonts w:ascii="Calibri" w:hAnsi="Calibri" w:cs="Calibri"/>
          <w:color w:val="auto"/>
          <w:lang w:val="en-GB"/>
        </w:rPr>
        <w:tab/>
        <w:t xml:space="preserve">Woody, R.W. [4] Circular dichroism. </w:t>
      </w:r>
      <w:r w:rsidR="00EB2CC0" w:rsidRPr="00C242A3">
        <w:rPr>
          <w:rFonts w:ascii="Calibri" w:hAnsi="Calibri" w:cs="Calibri"/>
          <w:i/>
          <w:iCs/>
          <w:color w:val="auto"/>
          <w:lang w:val="en-GB"/>
        </w:rPr>
        <w:t>Methods in Enzymology</w:t>
      </w:r>
      <w:r w:rsidR="00EB2CC0" w:rsidRPr="00C242A3">
        <w:rPr>
          <w:rFonts w:ascii="Calibri" w:hAnsi="Calibri" w:cs="Calibri"/>
          <w:color w:val="auto"/>
          <w:lang w:val="en-GB"/>
        </w:rPr>
        <w:t xml:space="preserve">. </w:t>
      </w:r>
      <w:r w:rsidR="00EB2CC0" w:rsidRPr="00C242A3">
        <w:rPr>
          <w:rFonts w:ascii="Calibri" w:hAnsi="Calibri" w:cs="Calibri"/>
          <w:b/>
          <w:bCs/>
          <w:color w:val="auto"/>
          <w:lang w:val="en-GB"/>
        </w:rPr>
        <w:t>246</w:t>
      </w:r>
      <w:r w:rsidR="00EB2CC0" w:rsidRPr="00C242A3">
        <w:rPr>
          <w:rFonts w:ascii="Calibri" w:hAnsi="Calibri" w:cs="Calibri"/>
          <w:color w:val="auto"/>
          <w:lang w:val="en-GB"/>
        </w:rPr>
        <w:t>, 34–71 (1995).</w:t>
      </w:r>
    </w:p>
    <w:p w14:paraId="7F2F95A1" w14:textId="2FAD066E"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2.</w:t>
      </w:r>
      <w:r w:rsidRPr="00C242A3">
        <w:rPr>
          <w:rFonts w:ascii="Calibri" w:hAnsi="Calibri" w:cs="Calibri"/>
          <w:color w:val="auto"/>
          <w:lang w:val="en-GB"/>
        </w:rPr>
        <w:tab/>
        <w:t xml:space="preserve">Kelly, S., Price, N. The Use of Circular Dichroism in the Investigation of Protein Structure and Function. </w:t>
      </w:r>
      <w:r w:rsidRPr="00C242A3">
        <w:rPr>
          <w:rFonts w:ascii="Calibri" w:hAnsi="Calibri" w:cs="Calibri"/>
          <w:i/>
          <w:iCs/>
          <w:color w:val="auto"/>
          <w:lang w:val="en-GB"/>
        </w:rPr>
        <w:t>Current Protein &amp; Peptide Science</w:t>
      </w:r>
      <w:r w:rsidRPr="00C242A3">
        <w:rPr>
          <w:rFonts w:ascii="Calibri" w:hAnsi="Calibri" w:cs="Calibri"/>
          <w:color w:val="auto"/>
          <w:lang w:val="en-GB"/>
        </w:rPr>
        <w:t xml:space="preserve">. </w:t>
      </w:r>
      <w:r w:rsidRPr="00C242A3">
        <w:rPr>
          <w:rFonts w:ascii="Calibri" w:hAnsi="Calibri" w:cs="Calibri"/>
          <w:b/>
          <w:bCs/>
          <w:color w:val="auto"/>
          <w:lang w:val="en-GB"/>
        </w:rPr>
        <w:t>1</w:t>
      </w:r>
      <w:r w:rsidRPr="00C242A3">
        <w:rPr>
          <w:rFonts w:ascii="Calibri" w:hAnsi="Calibri" w:cs="Calibri"/>
          <w:color w:val="auto"/>
          <w:lang w:val="en-GB"/>
        </w:rPr>
        <w:t xml:space="preserve"> (4), 349–384 (2000).</w:t>
      </w:r>
    </w:p>
    <w:p w14:paraId="5F8C2CA2" w14:textId="1BDC6FDF"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lastRenderedPageBreak/>
        <w:t>3.</w:t>
      </w:r>
      <w:r w:rsidRPr="00C242A3">
        <w:rPr>
          <w:rFonts w:ascii="Calibri" w:hAnsi="Calibri" w:cs="Calibri"/>
          <w:color w:val="auto"/>
          <w:lang w:val="en-GB"/>
        </w:rPr>
        <w:tab/>
        <w:t xml:space="preserve">Rodger, A., Marshall, D. Beginners guide to circular dichroism. </w:t>
      </w:r>
      <w:r w:rsidRPr="00C242A3">
        <w:rPr>
          <w:rFonts w:ascii="Calibri" w:hAnsi="Calibri" w:cs="Calibri"/>
          <w:i/>
          <w:iCs/>
          <w:color w:val="auto"/>
          <w:lang w:val="en-GB"/>
        </w:rPr>
        <w:t>The Biochemist</w:t>
      </w:r>
      <w:r w:rsidRPr="00C242A3">
        <w:rPr>
          <w:rFonts w:ascii="Calibri" w:hAnsi="Calibri" w:cs="Calibri"/>
          <w:color w:val="auto"/>
          <w:lang w:val="en-GB"/>
        </w:rPr>
        <w:t xml:space="preserve">. </w:t>
      </w:r>
      <w:r w:rsidRPr="00C242A3">
        <w:rPr>
          <w:rFonts w:ascii="Calibri" w:hAnsi="Calibri" w:cs="Calibri"/>
          <w:b/>
          <w:bCs/>
          <w:color w:val="auto"/>
          <w:lang w:val="en-GB"/>
        </w:rPr>
        <w:t>43</w:t>
      </w:r>
      <w:r w:rsidRPr="00C242A3">
        <w:rPr>
          <w:rFonts w:ascii="Calibri" w:hAnsi="Calibri" w:cs="Calibri"/>
          <w:color w:val="auto"/>
          <w:lang w:val="en-GB"/>
        </w:rPr>
        <w:t xml:space="preserve"> (2), 58–64 (2021).</w:t>
      </w:r>
    </w:p>
    <w:p w14:paraId="1F993977" w14:textId="093396BF"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4.</w:t>
      </w:r>
      <w:r w:rsidRPr="00C242A3">
        <w:rPr>
          <w:rFonts w:ascii="Calibri" w:hAnsi="Calibri" w:cs="Calibri"/>
          <w:color w:val="auto"/>
          <w:lang w:val="en-GB"/>
        </w:rPr>
        <w:tab/>
        <w:t>Greenfield, N.</w:t>
      </w:r>
      <w:r w:rsidR="005F07AB">
        <w:rPr>
          <w:rFonts w:ascii="Calibri" w:hAnsi="Calibri" w:cs="Calibri"/>
          <w:color w:val="auto"/>
          <w:lang w:val="en-GB"/>
        </w:rPr>
        <w:t xml:space="preserve"> </w:t>
      </w:r>
      <w:r w:rsidRPr="00C242A3">
        <w:rPr>
          <w:rFonts w:ascii="Calibri" w:hAnsi="Calibri" w:cs="Calibri"/>
          <w:color w:val="auto"/>
          <w:lang w:val="en-GB"/>
        </w:rPr>
        <w:t xml:space="preserve">J. Using circular dichroism spectra to estimate protein secondary structure. </w:t>
      </w:r>
      <w:r w:rsidRPr="00C242A3">
        <w:rPr>
          <w:rFonts w:ascii="Calibri" w:hAnsi="Calibri" w:cs="Calibri"/>
          <w:i/>
          <w:iCs/>
          <w:color w:val="auto"/>
          <w:lang w:val="en-GB"/>
        </w:rPr>
        <w:t>Nature Protocols</w:t>
      </w:r>
      <w:r w:rsidRPr="00C242A3">
        <w:rPr>
          <w:rFonts w:ascii="Calibri" w:hAnsi="Calibri" w:cs="Calibri"/>
          <w:color w:val="auto"/>
          <w:lang w:val="en-GB"/>
        </w:rPr>
        <w:t xml:space="preserve">. </w:t>
      </w:r>
      <w:r w:rsidRPr="00C242A3">
        <w:rPr>
          <w:rFonts w:ascii="Calibri" w:hAnsi="Calibri" w:cs="Calibri"/>
          <w:b/>
          <w:bCs/>
          <w:color w:val="auto"/>
          <w:lang w:val="en-GB"/>
        </w:rPr>
        <w:t>1</w:t>
      </w:r>
      <w:r w:rsidRPr="00C242A3">
        <w:rPr>
          <w:rFonts w:ascii="Calibri" w:hAnsi="Calibri" w:cs="Calibri"/>
          <w:color w:val="auto"/>
          <w:lang w:val="en-GB"/>
        </w:rPr>
        <w:t xml:space="preserve"> (6), 2876–2890 (2006).</w:t>
      </w:r>
    </w:p>
    <w:p w14:paraId="543E5250" w14:textId="450F5AEA"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5.</w:t>
      </w:r>
      <w:r w:rsidRPr="00C242A3">
        <w:rPr>
          <w:rFonts w:ascii="Calibri" w:hAnsi="Calibri" w:cs="Calibri"/>
          <w:color w:val="auto"/>
          <w:lang w:val="en-GB"/>
        </w:rPr>
        <w:tab/>
        <w:t xml:space="preserve">Kypr, J., Kejnovská, I., Bednářová, K., Vorlíčková, M. Circular Dichroism Spectroscopy of Nucleic Acids. </w:t>
      </w:r>
      <w:r w:rsidRPr="00C242A3">
        <w:rPr>
          <w:rFonts w:ascii="Calibri" w:hAnsi="Calibri" w:cs="Calibri"/>
          <w:i/>
          <w:iCs/>
          <w:color w:val="auto"/>
          <w:lang w:val="en-GB"/>
        </w:rPr>
        <w:t>Comprehensive Chiroptical Spectroscopy</w:t>
      </w:r>
      <w:r w:rsidRPr="00C242A3">
        <w:rPr>
          <w:rFonts w:ascii="Calibri" w:hAnsi="Calibri" w:cs="Calibri"/>
          <w:color w:val="auto"/>
          <w:lang w:val="en-GB"/>
        </w:rPr>
        <w:t>. 575–586 (2012).</w:t>
      </w:r>
    </w:p>
    <w:p w14:paraId="75E896DC" w14:textId="791FA0BD"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6.</w:t>
      </w:r>
      <w:r w:rsidRPr="00C242A3">
        <w:rPr>
          <w:rFonts w:ascii="Calibri" w:hAnsi="Calibri" w:cs="Calibri"/>
          <w:color w:val="auto"/>
          <w:lang w:val="en-GB"/>
        </w:rPr>
        <w:tab/>
        <w:t xml:space="preserve">Kypr, J., Kejnovska, I., Renciuk, D., Vorlickova, M. Circular dichroism and conformational polymorphism of DNA. </w:t>
      </w:r>
      <w:r w:rsidRPr="00C242A3">
        <w:rPr>
          <w:rFonts w:ascii="Calibri" w:hAnsi="Calibri" w:cs="Calibri"/>
          <w:i/>
          <w:iCs/>
          <w:color w:val="auto"/>
          <w:lang w:val="en-GB"/>
        </w:rPr>
        <w:t>Nucleic Acids Research</w:t>
      </w:r>
      <w:r w:rsidRPr="00C242A3">
        <w:rPr>
          <w:rFonts w:ascii="Calibri" w:hAnsi="Calibri" w:cs="Calibri"/>
          <w:color w:val="auto"/>
          <w:lang w:val="en-GB"/>
        </w:rPr>
        <w:t xml:space="preserve">. </w:t>
      </w:r>
      <w:r w:rsidRPr="00C242A3">
        <w:rPr>
          <w:rFonts w:ascii="Calibri" w:hAnsi="Calibri" w:cs="Calibri"/>
          <w:b/>
          <w:bCs/>
          <w:color w:val="auto"/>
          <w:lang w:val="en-GB"/>
        </w:rPr>
        <w:t>37</w:t>
      </w:r>
      <w:r w:rsidRPr="00C242A3">
        <w:rPr>
          <w:rFonts w:ascii="Calibri" w:hAnsi="Calibri" w:cs="Calibri"/>
          <w:color w:val="auto"/>
          <w:lang w:val="en-GB"/>
        </w:rPr>
        <w:t xml:space="preserve"> (6), 1713–1725 (2009).</w:t>
      </w:r>
    </w:p>
    <w:p w14:paraId="76F060EB" w14:textId="6FA76AB7"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7.</w:t>
      </w:r>
      <w:r w:rsidRPr="00C242A3">
        <w:rPr>
          <w:rFonts w:ascii="Calibri" w:hAnsi="Calibri" w:cs="Calibri"/>
          <w:color w:val="auto"/>
          <w:lang w:val="en-GB"/>
        </w:rPr>
        <w:tab/>
        <w:t xml:space="preserve">Miyahara, T., Nakatsuji, H., Sugiyama, H. Helical Structure and Circular Dichroism Spectra of DNA: A Theoretical Study. </w:t>
      </w:r>
      <w:r w:rsidRPr="00C242A3">
        <w:rPr>
          <w:rFonts w:ascii="Calibri" w:hAnsi="Calibri" w:cs="Calibri"/>
          <w:i/>
          <w:iCs/>
          <w:color w:val="auto"/>
          <w:lang w:val="en-GB"/>
        </w:rPr>
        <w:t>The Journal of Physical Chemistry A</w:t>
      </w:r>
      <w:r w:rsidRPr="00C242A3">
        <w:rPr>
          <w:rFonts w:ascii="Calibri" w:hAnsi="Calibri" w:cs="Calibri"/>
          <w:color w:val="auto"/>
          <w:lang w:val="en-GB"/>
        </w:rPr>
        <w:t xml:space="preserve">. </w:t>
      </w:r>
      <w:r w:rsidRPr="00C242A3">
        <w:rPr>
          <w:rFonts w:ascii="Calibri" w:hAnsi="Calibri" w:cs="Calibri"/>
          <w:b/>
          <w:bCs/>
          <w:color w:val="auto"/>
          <w:lang w:val="en-GB"/>
        </w:rPr>
        <w:t>117</w:t>
      </w:r>
      <w:r w:rsidRPr="00C242A3">
        <w:rPr>
          <w:rFonts w:ascii="Calibri" w:hAnsi="Calibri" w:cs="Calibri"/>
          <w:color w:val="auto"/>
          <w:lang w:val="en-GB"/>
        </w:rPr>
        <w:t xml:space="preserve"> (1), 42–55 (2013).</w:t>
      </w:r>
    </w:p>
    <w:p w14:paraId="7EC2FFE4" w14:textId="556BE62C"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8.</w:t>
      </w:r>
      <w:r w:rsidRPr="00C242A3">
        <w:rPr>
          <w:rFonts w:ascii="Calibri" w:hAnsi="Calibri" w:cs="Calibri"/>
          <w:color w:val="auto"/>
          <w:lang w:val="en-GB"/>
        </w:rPr>
        <w:tab/>
      </w:r>
      <w:proofErr w:type="spellStart"/>
      <w:r w:rsidRPr="00C242A3">
        <w:rPr>
          <w:rFonts w:ascii="Calibri" w:hAnsi="Calibri" w:cs="Calibri"/>
          <w:color w:val="auto"/>
          <w:lang w:val="en-GB"/>
        </w:rPr>
        <w:t>Khomyakova</w:t>
      </w:r>
      <w:proofErr w:type="spellEnd"/>
      <w:r w:rsidRPr="00C242A3">
        <w:rPr>
          <w:rFonts w:ascii="Calibri" w:hAnsi="Calibri" w:cs="Calibri"/>
          <w:color w:val="auto"/>
          <w:lang w:val="en-GB"/>
        </w:rPr>
        <w:t>, E.</w:t>
      </w:r>
      <w:r w:rsidR="005F07AB">
        <w:rPr>
          <w:rFonts w:ascii="Calibri" w:hAnsi="Calibri" w:cs="Calibri"/>
          <w:color w:val="auto"/>
          <w:lang w:val="en-GB"/>
        </w:rPr>
        <w:t xml:space="preserve"> </w:t>
      </w:r>
      <w:r w:rsidRPr="00C242A3">
        <w:rPr>
          <w:rFonts w:ascii="Calibri" w:hAnsi="Calibri" w:cs="Calibri"/>
          <w:color w:val="auto"/>
          <w:lang w:val="en-GB"/>
        </w:rPr>
        <w:t>B. Parallel intramolecular DNA triple helix with G and T bases in the third strand stabilized by Zn</w:t>
      </w:r>
      <w:r w:rsidRPr="00C242A3">
        <w:rPr>
          <w:rFonts w:ascii="Calibri" w:hAnsi="Calibri" w:cs="Calibri"/>
          <w:color w:val="auto"/>
          <w:vertAlign w:val="superscript"/>
          <w:lang w:val="en-GB"/>
        </w:rPr>
        <w:t>2+</w:t>
      </w:r>
      <w:r w:rsidRPr="00C242A3">
        <w:rPr>
          <w:rFonts w:ascii="Calibri" w:hAnsi="Calibri" w:cs="Calibri"/>
          <w:color w:val="auto"/>
          <w:lang w:val="en-GB"/>
        </w:rPr>
        <w:t xml:space="preserve"> ions. </w:t>
      </w:r>
      <w:r w:rsidRPr="00C242A3">
        <w:rPr>
          <w:rFonts w:ascii="Calibri" w:hAnsi="Calibri" w:cs="Calibri"/>
          <w:i/>
          <w:iCs/>
          <w:color w:val="auto"/>
          <w:lang w:val="en-GB"/>
        </w:rPr>
        <w:t>Nucleic Acids Research</w:t>
      </w:r>
      <w:r w:rsidRPr="00C242A3">
        <w:rPr>
          <w:rFonts w:ascii="Calibri" w:hAnsi="Calibri" w:cs="Calibri"/>
          <w:color w:val="auto"/>
          <w:lang w:val="en-GB"/>
        </w:rPr>
        <w:t xml:space="preserve">. </w:t>
      </w:r>
      <w:r w:rsidRPr="00C242A3">
        <w:rPr>
          <w:rFonts w:ascii="Calibri" w:hAnsi="Calibri" w:cs="Calibri"/>
          <w:b/>
          <w:bCs/>
          <w:color w:val="auto"/>
          <w:lang w:val="en-GB"/>
        </w:rPr>
        <w:t>28</w:t>
      </w:r>
      <w:r w:rsidRPr="00C242A3">
        <w:rPr>
          <w:rFonts w:ascii="Calibri" w:hAnsi="Calibri" w:cs="Calibri"/>
          <w:color w:val="auto"/>
          <w:lang w:val="en-GB"/>
        </w:rPr>
        <w:t xml:space="preserve"> (18), 3511–3516 (2000).</w:t>
      </w:r>
    </w:p>
    <w:p w14:paraId="19DFDD05" w14:textId="021C33FE"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9.</w:t>
      </w:r>
      <w:r w:rsidRPr="00C242A3">
        <w:rPr>
          <w:rFonts w:ascii="Calibri" w:hAnsi="Calibri" w:cs="Calibri"/>
          <w:color w:val="auto"/>
          <w:lang w:val="en-GB"/>
        </w:rPr>
        <w:tab/>
        <w:t>Kypr, J</w:t>
      </w:r>
      <w:r w:rsidR="005A6BD8" w:rsidRPr="00C242A3">
        <w:rPr>
          <w:rFonts w:ascii="Calibri" w:hAnsi="Calibri" w:cs="Calibri"/>
          <w:color w:val="auto"/>
          <w:lang w:val="en-GB"/>
        </w:rPr>
        <w:t xml:space="preserve">. </w:t>
      </w:r>
      <w:r w:rsidR="005A6BD8" w:rsidRPr="005F07AB">
        <w:rPr>
          <w:rFonts w:ascii="Calibri" w:hAnsi="Calibri" w:cs="Calibri"/>
          <w:color w:val="auto"/>
          <w:lang w:val="en-GB"/>
        </w:rPr>
        <w:t>et al.</w:t>
      </w:r>
      <w:r w:rsidRPr="00C242A3">
        <w:rPr>
          <w:rFonts w:ascii="Calibri" w:hAnsi="Calibri" w:cs="Calibri"/>
          <w:color w:val="auto"/>
          <w:lang w:val="en-GB"/>
        </w:rPr>
        <w:t xml:space="preserve"> The unusual X-form DNA in oligodeoxynucleotides: dependence of stability on the base sequence and length. </w:t>
      </w:r>
      <w:r w:rsidRPr="00C242A3">
        <w:rPr>
          <w:rFonts w:ascii="Calibri" w:hAnsi="Calibri" w:cs="Calibri"/>
          <w:i/>
          <w:iCs/>
          <w:color w:val="auto"/>
          <w:lang w:val="en-GB"/>
        </w:rPr>
        <w:t>Journal of Biomolecular Structure &amp; Dynamics</w:t>
      </w:r>
      <w:r w:rsidRPr="00C242A3">
        <w:rPr>
          <w:rFonts w:ascii="Calibri" w:hAnsi="Calibri" w:cs="Calibri"/>
          <w:color w:val="auto"/>
          <w:lang w:val="en-GB"/>
        </w:rPr>
        <w:t xml:space="preserve">. </w:t>
      </w:r>
      <w:r w:rsidRPr="00C242A3">
        <w:rPr>
          <w:rFonts w:ascii="Calibri" w:hAnsi="Calibri" w:cs="Calibri"/>
          <w:b/>
          <w:bCs/>
          <w:color w:val="auto"/>
          <w:lang w:val="en-GB"/>
        </w:rPr>
        <w:t>13</w:t>
      </w:r>
      <w:r w:rsidRPr="00C242A3">
        <w:rPr>
          <w:rFonts w:ascii="Calibri" w:hAnsi="Calibri" w:cs="Calibri"/>
          <w:color w:val="auto"/>
          <w:lang w:val="en-GB"/>
        </w:rPr>
        <w:t xml:space="preserve"> (6), 999–1006 (1996).</w:t>
      </w:r>
    </w:p>
    <w:p w14:paraId="3C2EC0CA" w14:textId="55614BB5"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10.</w:t>
      </w:r>
      <w:r w:rsidRPr="00C242A3">
        <w:rPr>
          <w:rFonts w:ascii="Calibri" w:hAnsi="Calibri" w:cs="Calibri"/>
          <w:color w:val="auto"/>
          <w:lang w:val="en-GB"/>
        </w:rPr>
        <w:tab/>
        <w:t xml:space="preserve">Zohoorian-Abootorabi, T., Sanee, H., Iranfar, H., </w:t>
      </w:r>
      <w:proofErr w:type="spellStart"/>
      <w:r w:rsidRPr="00C242A3">
        <w:rPr>
          <w:rFonts w:ascii="Calibri" w:hAnsi="Calibri" w:cs="Calibri"/>
          <w:color w:val="auto"/>
          <w:lang w:val="en-GB"/>
        </w:rPr>
        <w:t>Saberi</w:t>
      </w:r>
      <w:proofErr w:type="spellEnd"/>
      <w:r w:rsidRPr="00C242A3">
        <w:rPr>
          <w:rFonts w:ascii="Calibri" w:hAnsi="Calibri" w:cs="Calibri"/>
          <w:color w:val="auto"/>
          <w:lang w:val="en-GB"/>
        </w:rPr>
        <w:t>, M.</w:t>
      </w:r>
      <w:r w:rsidR="005F07AB">
        <w:rPr>
          <w:rFonts w:ascii="Calibri" w:hAnsi="Calibri" w:cs="Calibri"/>
          <w:color w:val="auto"/>
          <w:lang w:val="en-GB"/>
        </w:rPr>
        <w:t xml:space="preserve"> </w:t>
      </w:r>
      <w:r w:rsidRPr="00C242A3">
        <w:rPr>
          <w:rFonts w:ascii="Calibri" w:hAnsi="Calibri" w:cs="Calibri"/>
          <w:color w:val="auto"/>
          <w:lang w:val="en-GB"/>
        </w:rPr>
        <w:t xml:space="preserve">R., Chamani, J. Separate and simultaneous binding effects through a non-cooperative behavior between cyclophosphamide hydrochloride and fluoxymesterone upon interaction with human serum albumin: multi-spectroscopic and molecular modeling approaches. </w:t>
      </w:r>
      <w:r w:rsidRPr="00C242A3">
        <w:rPr>
          <w:rFonts w:ascii="Calibri" w:hAnsi="Calibri" w:cs="Calibri"/>
          <w:i/>
          <w:iCs/>
          <w:color w:val="auto"/>
          <w:lang w:val="en-GB"/>
        </w:rPr>
        <w:t>Spectrochimica Acta. Part A, Molecular and Biomolecular Spectroscopy</w:t>
      </w:r>
      <w:r w:rsidRPr="00C242A3">
        <w:rPr>
          <w:rFonts w:ascii="Calibri" w:hAnsi="Calibri" w:cs="Calibri"/>
          <w:color w:val="auto"/>
          <w:lang w:val="en-GB"/>
        </w:rPr>
        <w:t xml:space="preserve">. </w:t>
      </w:r>
      <w:r w:rsidRPr="00C242A3">
        <w:rPr>
          <w:rFonts w:ascii="Calibri" w:hAnsi="Calibri" w:cs="Calibri"/>
          <w:b/>
          <w:bCs/>
          <w:color w:val="auto"/>
          <w:lang w:val="en-GB"/>
        </w:rPr>
        <w:t>88</w:t>
      </w:r>
      <w:r w:rsidRPr="00C242A3">
        <w:rPr>
          <w:rFonts w:ascii="Calibri" w:hAnsi="Calibri" w:cs="Calibri"/>
          <w:color w:val="auto"/>
          <w:lang w:val="en-GB"/>
        </w:rPr>
        <w:t>, 177–191 (2012).</w:t>
      </w:r>
    </w:p>
    <w:p w14:paraId="68A6D328" w14:textId="4ADDF7EC"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11.</w:t>
      </w:r>
      <w:r w:rsidRPr="00C242A3">
        <w:rPr>
          <w:rFonts w:ascii="Calibri" w:hAnsi="Calibri" w:cs="Calibri"/>
          <w:color w:val="auto"/>
          <w:lang w:val="en-GB"/>
        </w:rPr>
        <w:tab/>
        <w:t xml:space="preserve">Sharifi-Rad, A., Mehrzad, J., Darroudi, M., </w:t>
      </w:r>
      <w:proofErr w:type="spellStart"/>
      <w:r w:rsidRPr="00C242A3">
        <w:rPr>
          <w:rFonts w:ascii="Calibri" w:hAnsi="Calibri" w:cs="Calibri"/>
          <w:color w:val="auto"/>
          <w:lang w:val="en-GB"/>
        </w:rPr>
        <w:t>Saberi</w:t>
      </w:r>
      <w:proofErr w:type="spellEnd"/>
      <w:r w:rsidRPr="00C242A3">
        <w:rPr>
          <w:rFonts w:ascii="Calibri" w:hAnsi="Calibri" w:cs="Calibri"/>
          <w:color w:val="auto"/>
          <w:lang w:val="en-GB"/>
        </w:rPr>
        <w:t>, M.</w:t>
      </w:r>
      <w:r w:rsidR="005F07AB">
        <w:rPr>
          <w:rFonts w:ascii="Calibri" w:hAnsi="Calibri" w:cs="Calibri"/>
          <w:color w:val="auto"/>
          <w:lang w:val="en-GB"/>
        </w:rPr>
        <w:t xml:space="preserve"> </w:t>
      </w:r>
      <w:r w:rsidRPr="00C242A3">
        <w:rPr>
          <w:rFonts w:ascii="Calibri" w:hAnsi="Calibri" w:cs="Calibri"/>
          <w:color w:val="auto"/>
          <w:lang w:val="en-GB"/>
        </w:rPr>
        <w:t xml:space="preserve">R., Chamani, J. Oil-in-water nanoemulsions comprising Berberine in olive oil: biological activities, binding mechanisms to human serum albumin or holo-transferrin and QMMD simulations. </w:t>
      </w:r>
      <w:r w:rsidRPr="00C242A3">
        <w:rPr>
          <w:rFonts w:ascii="Calibri" w:hAnsi="Calibri" w:cs="Calibri"/>
          <w:i/>
          <w:iCs/>
          <w:color w:val="auto"/>
          <w:lang w:val="en-GB"/>
        </w:rPr>
        <w:t>Journal of Biomolecular Structure &amp; Dynamics</w:t>
      </w:r>
      <w:r w:rsidRPr="00C242A3">
        <w:rPr>
          <w:rFonts w:ascii="Calibri" w:hAnsi="Calibri" w:cs="Calibri"/>
          <w:color w:val="auto"/>
          <w:lang w:val="en-GB"/>
        </w:rPr>
        <w:t xml:space="preserve">. </w:t>
      </w:r>
      <w:r w:rsidRPr="00C242A3">
        <w:rPr>
          <w:rFonts w:ascii="Calibri" w:hAnsi="Calibri" w:cs="Calibri"/>
          <w:b/>
          <w:bCs/>
          <w:color w:val="auto"/>
          <w:lang w:val="en-GB"/>
        </w:rPr>
        <w:t>39</w:t>
      </w:r>
      <w:r w:rsidRPr="00C242A3">
        <w:rPr>
          <w:rFonts w:ascii="Calibri" w:hAnsi="Calibri" w:cs="Calibri"/>
          <w:color w:val="auto"/>
          <w:lang w:val="en-GB"/>
        </w:rPr>
        <w:t xml:space="preserve"> (3), 1029–1043 (2021).</w:t>
      </w:r>
    </w:p>
    <w:p w14:paraId="62FF9433" w14:textId="50AFF942"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12.</w:t>
      </w:r>
      <w:r w:rsidRPr="00C242A3">
        <w:rPr>
          <w:rFonts w:ascii="Calibri" w:hAnsi="Calibri" w:cs="Calibri"/>
          <w:color w:val="auto"/>
          <w:lang w:val="en-GB"/>
        </w:rPr>
        <w:tab/>
        <w:t xml:space="preserve">Mokaberi, P., Babayan-Mashhadi, F., Amiri Tehrani Zadeh, Z., </w:t>
      </w:r>
      <w:proofErr w:type="spellStart"/>
      <w:r w:rsidRPr="00C242A3">
        <w:rPr>
          <w:rFonts w:ascii="Calibri" w:hAnsi="Calibri" w:cs="Calibri"/>
          <w:color w:val="auto"/>
          <w:lang w:val="en-GB"/>
        </w:rPr>
        <w:t>Saberi</w:t>
      </w:r>
      <w:proofErr w:type="spellEnd"/>
      <w:r w:rsidRPr="00C242A3">
        <w:rPr>
          <w:rFonts w:ascii="Calibri" w:hAnsi="Calibri" w:cs="Calibri"/>
          <w:color w:val="auto"/>
          <w:lang w:val="en-GB"/>
        </w:rPr>
        <w:t>, M.</w:t>
      </w:r>
      <w:r w:rsidR="005F07AB">
        <w:rPr>
          <w:rFonts w:ascii="Calibri" w:hAnsi="Calibri" w:cs="Calibri"/>
          <w:color w:val="auto"/>
          <w:lang w:val="en-GB"/>
        </w:rPr>
        <w:t xml:space="preserve"> </w:t>
      </w:r>
      <w:r w:rsidRPr="00C242A3">
        <w:rPr>
          <w:rFonts w:ascii="Calibri" w:hAnsi="Calibri" w:cs="Calibri"/>
          <w:color w:val="auto"/>
          <w:lang w:val="en-GB"/>
        </w:rPr>
        <w:t xml:space="preserve">R., Chamani, J. Analysis of the interaction behavior between Nano-Curcumin and two human serum proteins: combining spectroscopy and molecular stimulation to understand protein-protein interaction. </w:t>
      </w:r>
      <w:r w:rsidRPr="00C242A3">
        <w:rPr>
          <w:rFonts w:ascii="Calibri" w:hAnsi="Calibri" w:cs="Calibri"/>
          <w:i/>
          <w:iCs/>
          <w:color w:val="auto"/>
          <w:lang w:val="en-GB"/>
        </w:rPr>
        <w:t>Journal of Biomolecular Structure &amp; Dynamics</w:t>
      </w:r>
      <w:r w:rsidRPr="00C242A3">
        <w:rPr>
          <w:rFonts w:ascii="Calibri" w:hAnsi="Calibri" w:cs="Calibri"/>
          <w:color w:val="auto"/>
          <w:lang w:val="en-GB"/>
        </w:rPr>
        <w:t xml:space="preserve">. </w:t>
      </w:r>
      <w:r w:rsidRPr="00C242A3">
        <w:rPr>
          <w:rFonts w:ascii="Calibri" w:hAnsi="Calibri" w:cs="Calibri"/>
          <w:b/>
          <w:bCs/>
          <w:color w:val="auto"/>
          <w:lang w:val="en-GB"/>
        </w:rPr>
        <w:t>39</w:t>
      </w:r>
      <w:r w:rsidRPr="00C242A3">
        <w:rPr>
          <w:rFonts w:ascii="Calibri" w:hAnsi="Calibri" w:cs="Calibri"/>
          <w:color w:val="auto"/>
          <w:lang w:val="en-GB"/>
        </w:rPr>
        <w:t xml:space="preserve"> (9), 3358–3377 (2021).</w:t>
      </w:r>
    </w:p>
    <w:p w14:paraId="01E54D3C" w14:textId="5E0E7D71"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13.</w:t>
      </w:r>
      <w:r w:rsidRPr="00C242A3">
        <w:rPr>
          <w:rFonts w:ascii="Calibri" w:hAnsi="Calibri" w:cs="Calibri"/>
          <w:color w:val="auto"/>
          <w:lang w:val="en-GB"/>
        </w:rPr>
        <w:tab/>
        <w:t>Danesh, N.</w:t>
      </w:r>
      <w:r w:rsidR="005A6BD8" w:rsidRPr="00C242A3">
        <w:rPr>
          <w:rFonts w:ascii="Calibri" w:hAnsi="Calibri" w:cs="Calibri"/>
          <w:color w:val="auto"/>
          <w:lang w:val="en-GB"/>
        </w:rPr>
        <w:t xml:space="preserve"> et al.</w:t>
      </w:r>
      <w:r w:rsidRPr="00C242A3">
        <w:rPr>
          <w:rFonts w:ascii="Calibri" w:hAnsi="Calibri" w:cs="Calibri"/>
          <w:color w:val="auto"/>
          <w:lang w:val="en-GB"/>
        </w:rPr>
        <w:t xml:space="preserve"> Determining the binding site and binding affinity of estradiol to human serum albumin and holo-transferrin: fluorescence spectroscopic, isothermal titration calorimetry and molecular modeling approaches. </w:t>
      </w:r>
      <w:r w:rsidRPr="00C242A3">
        <w:rPr>
          <w:rFonts w:ascii="Calibri" w:hAnsi="Calibri" w:cs="Calibri"/>
          <w:i/>
          <w:iCs/>
          <w:color w:val="auto"/>
          <w:lang w:val="en-GB"/>
        </w:rPr>
        <w:t>Journal of Biomolecular Structure &amp; Dynamics</w:t>
      </w:r>
      <w:r w:rsidRPr="00C242A3">
        <w:rPr>
          <w:rFonts w:ascii="Calibri" w:hAnsi="Calibri" w:cs="Calibri"/>
          <w:color w:val="auto"/>
          <w:lang w:val="en-GB"/>
        </w:rPr>
        <w:t xml:space="preserve">. </w:t>
      </w:r>
      <w:r w:rsidRPr="00C242A3">
        <w:rPr>
          <w:rFonts w:ascii="Calibri" w:hAnsi="Calibri" w:cs="Calibri"/>
          <w:b/>
          <w:bCs/>
          <w:color w:val="auto"/>
          <w:lang w:val="en-GB"/>
        </w:rPr>
        <w:t>36</w:t>
      </w:r>
      <w:r w:rsidRPr="00C242A3">
        <w:rPr>
          <w:rFonts w:ascii="Calibri" w:hAnsi="Calibri" w:cs="Calibri"/>
          <w:color w:val="auto"/>
          <w:lang w:val="en-GB"/>
        </w:rPr>
        <w:t xml:space="preserve"> (7), 1747–1763 (2018).</w:t>
      </w:r>
    </w:p>
    <w:p w14:paraId="54D0AF11" w14:textId="1292F19E"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14.</w:t>
      </w:r>
      <w:r w:rsidRPr="00C242A3">
        <w:rPr>
          <w:rFonts w:ascii="Calibri" w:hAnsi="Calibri" w:cs="Calibri"/>
          <w:color w:val="auto"/>
          <w:lang w:val="en-GB"/>
        </w:rPr>
        <w:tab/>
        <w:t xml:space="preserve">Sadeghzadeh, F. </w:t>
      </w:r>
      <w:r w:rsidRPr="005F07AB">
        <w:rPr>
          <w:rFonts w:ascii="Calibri" w:hAnsi="Calibri" w:cs="Calibri"/>
          <w:color w:val="auto"/>
          <w:lang w:val="en-GB"/>
        </w:rPr>
        <w:t>et al.</w:t>
      </w:r>
      <w:r w:rsidRPr="00C242A3">
        <w:rPr>
          <w:rFonts w:ascii="Calibri" w:hAnsi="Calibri" w:cs="Calibri"/>
          <w:color w:val="auto"/>
          <w:lang w:val="en-GB"/>
        </w:rPr>
        <w:t xml:space="preserve"> Characterizing the </w:t>
      </w:r>
      <w:r w:rsidR="00D43F33" w:rsidRPr="00C242A3">
        <w:rPr>
          <w:rFonts w:ascii="Calibri" w:hAnsi="Calibri" w:cs="Calibri"/>
          <w:color w:val="auto"/>
          <w:lang w:val="en-GB"/>
        </w:rPr>
        <w:t xml:space="preserve">binding </w:t>
      </w:r>
      <w:r w:rsidRPr="00C242A3">
        <w:rPr>
          <w:rFonts w:ascii="Calibri" w:hAnsi="Calibri" w:cs="Calibri"/>
          <w:color w:val="auto"/>
          <w:lang w:val="en-GB"/>
        </w:rPr>
        <w:t xml:space="preserve">of </w:t>
      </w:r>
      <w:r w:rsidR="00D43F33" w:rsidRPr="00C242A3">
        <w:rPr>
          <w:rFonts w:ascii="Calibri" w:hAnsi="Calibri" w:cs="Calibri"/>
          <w:color w:val="auto"/>
          <w:lang w:val="en-GB"/>
        </w:rPr>
        <w:t xml:space="preserve">angiotensin converting enzyme </w:t>
      </w:r>
      <w:r w:rsidRPr="00C242A3">
        <w:rPr>
          <w:rFonts w:ascii="Calibri" w:hAnsi="Calibri" w:cs="Calibri"/>
          <w:color w:val="auto"/>
          <w:lang w:val="en-GB"/>
        </w:rPr>
        <w:t xml:space="preserve">I </w:t>
      </w:r>
      <w:r w:rsidR="00D43F33" w:rsidRPr="00C242A3">
        <w:rPr>
          <w:rFonts w:ascii="Calibri" w:hAnsi="Calibri" w:cs="Calibri"/>
          <w:color w:val="auto"/>
          <w:lang w:val="en-GB"/>
        </w:rPr>
        <w:t xml:space="preserve">inhibitory peptide </w:t>
      </w:r>
      <w:r w:rsidRPr="00C242A3">
        <w:rPr>
          <w:rFonts w:ascii="Calibri" w:hAnsi="Calibri" w:cs="Calibri"/>
          <w:color w:val="auto"/>
          <w:lang w:val="en-GB"/>
        </w:rPr>
        <w:t xml:space="preserve">to </w:t>
      </w:r>
      <w:r w:rsidR="00D43F33" w:rsidRPr="00C242A3">
        <w:rPr>
          <w:rFonts w:ascii="Calibri" w:hAnsi="Calibri" w:cs="Calibri"/>
          <w:color w:val="auto"/>
          <w:lang w:val="en-GB"/>
        </w:rPr>
        <w:t>human hemoglobin</w:t>
      </w:r>
      <w:r w:rsidRPr="00C242A3">
        <w:rPr>
          <w:rFonts w:ascii="Calibri" w:hAnsi="Calibri" w:cs="Calibri"/>
          <w:color w:val="auto"/>
          <w:lang w:val="en-GB"/>
        </w:rPr>
        <w:t xml:space="preserve">: </w:t>
      </w:r>
      <w:r w:rsidR="00D43F33" w:rsidRPr="00C242A3">
        <w:rPr>
          <w:rFonts w:ascii="Calibri" w:hAnsi="Calibri" w:cs="Calibri"/>
          <w:color w:val="auto"/>
          <w:lang w:val="en-GB"/>
        </w:rPr>
        <w:t xml:space="preserve">influence </w:t>
      </w:r>
      <w:r w:rsidRPr="00C242A3">
        <w:rPr>
          <w:rFonts w:ascii="Calibri" w:hAnsi="Calibri" w:cs="Calibri"/>
          <w:color w:val="auto"/>
          <w:lang w:val="en-GB"/>
        </w:rPr>
        <w:t xml:space="preserve">of </w:t>
      </w:r>
      <w:r w:rsidR="00D43F33" w:rsidRPr="00C242A3">
        <w:rPr>
          <w:rFonts w:ascii="Calibri" w:hAnsi="Calibri" w:cs="Calibri"/>
          <w:color w:val="auto"/>
          <w:lang w:val="en-GB"/>
        </w:rPr>
        <w:t>electromagnetic fields</w:t>
      </w:r>
      <w:r w:rsidRPr="00C242A3">
        <w:rPr>
          <w:rFonts w:ascii="Calibri" w:hAnsi="Calibri" w:cs="Calibri"/>
          <w:color w:val="auto"/>
          <w:lang w:val="en-GB"/>
        </w:rPr>
        <w:t xml:space="preserve">. </w:t>
      </w:r>
      <w:r w:rsidRPr="00C242A3">
        <w:rPr>
          <w:rFonts w:ascii="Calibri" w:hAnsi="Calibri" w:cs="Calibri"/>
          <w:i/>
          <w:iCs/>
          <w:color w:val="auto"/>
          <w:lang w:val="en-GB"/>
        </w:rPr>
        <w:t>Protein and Peptide Letters</w:t>
      </w:r>
      <w:r w:rsidRPr="00C242A3">
        <w:rPr>
          <w:rFonts w:ascii="Calibri" w:hAnsi="Calibri" w:cs="Calibri"/>
          <w:color w:val="auto"/>
          <w:lang w:val="en-GB"/>
        </w:rPr>
        <w:t xml:space="preserve">. </w:t>
      </w:r>
      <w:r w:rsidRPr="00C242A3">
        <w:rPr>
          <w:rFonts w:ascii="Calibri" w:hAnsi="Calibri" w:cs="Calibri"/>
          <w:b/>
          <w:bCs/>
          <w:color w:val="auto"/>
          <w:lang w:val="en-GB"/>
        </w:rPr>
        <w:t>27</w:t>
      </w:r>
      <w:r w:rsidRPr="00C242A3">
        <w:rPr>
          <w:rFonts w:ascii="Calibri" w:hAnsi="Calibri" w:cs="Calibri"/>
          <w:color w:val="auto"/>
          <w:lang w:val="en-GB"/>
        </w:rPr>
        <w:t xml:space="preserve"> (10), 1007–1021</w:t>
      </w:r>
      <w:r w:rsidR="00D43F33" w:rsidRPr="00C242A3">
        <w:rPr>
          <w:rFonts w:ascii="Calibri" w:hAnsi="Calibri" w:cs="Calibri"/>
          <w:color w:val="auto"/>
          <w:lang w:val="en-GB"/>
        </w:rPr>
        <w:t xml:space="preserve"> </w:t>
      </w:r>
      <w:r w:rsidRPr="00C242A3">
        <w:rPr>
          <w:rFonts w:ascii="Calibri" w:hAnsi="Calibri" w:cs="Calibri"/>
          <w:color w:val="auto"/>
          <w:lang w:val="en-GB"/>
        </w:rPr>
        <w:t>(2020).</w:t>
      </w:r>
    </w:p>
    <w:p w14:paraId="64D908D3" w14:textId="2A4C075A"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15.</w:t>
      </w:r>
      <w:r w:rsidRPr="00C242A3">
        <w:rPr>
          <w:rFonts w:ascii="Calibri" w:hAnsi="Calibri" w:cs="Calibri"/>
          <w:color w:val="auto"/>
          <w:lang w:val="en-GB"/>
        </w:rPr>
        <w:tab/>
        <w:t>Chamani, J.</w:t>
      </w:r>
      <w:r w:rsidRPr="005F07AB">
        <w:rPr>
          <w:rFonts w:ascii="Calibri" w:hAnsi="Calibri" w:cs="Calibri"/>
          <w:color w:val="auto"/>
          <w:lang w:val="en-GB"/>
        </w:rPr>
        <w:t xml:space="preserve"> et al.</w:t>
      </w:r>
      <w:r w:rsidRPr="00C242A3">
        <w:rPr>
          <w:rFonts w:ascii="Calibri" w:hAnsi="Calibri" w:cs="Calibri"/>
          <w:color w:val="auto"/>
          <w:lang w:val="en-GB"/>
        </w:rPr>
        <w:t xml:space="preserve"> Cooperative alpha-helix formation of beta-lactoglobulin induced by sodium n-alkyl sulfates. </w:t>
      </w:r>
      <w:r w:rsidRPr="00C242A3">
        <w:rPr>
          <w:rFonts w:ascii="Calibri" w:hAnsi="Calibri" w:cs="Calibri"/>
          <w:i/>
          <w:iCs/>
          <w:color w:val="auto"/>
          <w:lang w:val="en-GB"/>
        </w:rPr>
        <w:t>Journal of Colloid and Interface Science</w:t>
      </w:r>
      <w:r w:rsidRPr="00C242A3">
        <w:rPr>
          <w:rFonts w:ascii="Calibri" w:hAnsi="Calibri" w:cs="Calibri"/>
          <w:color w:val="auto"/>
          <w:lang w:val="en-GB"/>
        </w:rPr>
        <w:t xml:space="preserve">. </w:t>
      </w:r>
      <w:r w:rsidRPr="00C242A3">
        <w:rPr>
          <w:rFonts w:ascii="Calibri" w:hAnsi="Calibri" w:cs="Calibri"/>
          <w:b/>
          <w:bCs/>
          <w:color w:val="auto"/>
          <w:lang w:val="en-GB"/>
        </w:rPr>
        <w:t>293</w:t>
      </w:r>
      <w:r w:rsidRPr="00C242A3">
        <w:rPr>
          <w:rFonts w:ascii="Calibri" w:hAnsi="Calibri" w:cs="Calibri"/>
          <w:color w:val="auto"/>
          <w:lang w:val="en-GB"/>
        </w:rPr>
        <w:t xml:space="preserve"> (1), 52–60 (2006).</w:t>
      </w:r>
    </w:p>
    <w:p w14:paraId="75347BD6" w14:textId="41C2D014"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16.</w:t>
      </w:r>
      <w:r w:rsidRPr="00C242A3">
        <w:rPr>
          <w:rFonts w:ascii="Calibri" w:hAnsi="Calibri" w:cs="Calibri"/>
          <w:color w:val="auto"/>
          <w:lang w:val="en-GB"/>
        </w:rPr>
        <w:tab/>
        <w:t xml:space="preserve">Dareini, M. </w:t>
      </w:r>
      <w:r w:rsidRPr="005F07AB">
        <w:rPr>
          <w:rFonts w:ascii="Calibri" w:hAnsi="Calibri" w:cs="Calibri"/>
          <w:color w:val="auto"/>
          <w:lang w:val="en-GB"/>
        </w:rPr>
        <w:t>et al.</w:t>
      </w:r>
      <w:r w:rsidRPr="00C242A3">
        <w:rPr>
          <w:rFonts w:ascii="Calibri" w:hAnsi="Calibri" w:cs="Calibri"/>
          <w:color w:val="auto"/>
          <w:lang w:val="en-GB"/>
        </w:rPr>
        <w:t xml:space="preserve"> A novel view of the separate and simultaneous binding effects of docetaxel and anastrozole with calf thymus DNA: Experimental and in silico approaches. </w:t>
      </w:r>
      <w:r w:rsidRPr="00C242A3">
        <w:rPr>
          <w:rFonts w:ascii="Calibri" w:hAnsi="Calibri" w:cs="Calibri"/>
          <w:i/>
          <w:iCs/>
          <w:color w:val="auto"/>
          <w:lang w:val="en-GB"/>
        </w:rPr>
        <w:t>Spectrochimica Acta. Part A, Molecular and Biomolecular Spectroscopy</w:t>
      </w:r>
      <w:r w:rsidRPr="00C242A3">
        <w:rPr>
          <w:rFonts w:ascii="Calibri" w:hAnsi="Calibri" w:cs="Calibri"/>
          <w:color w:val="auto"/>
          <w:lang w:val="en-GB"/>
        </w:rPr>
        <w:t xml:space="preserve">. </w:t>
      </w:r>
      <w:r w:rsidRPr="00C242A3">
        <w:rPr>
          <w:rFonts w:ascii="Calibri" w:hAnsi="Calibri" w:cs="Calibri"/>
          <w:b/>
          <w:bCs/>
          <w:color w:val="auto"/>
          <w:lang w:val="en-GB"/>
        </w:rPr>
        <w:t>228</w:t>
      </w:r>
      <w:r w:rsidRPr="00C242A3">
        <w:rPr>
          <w:rFonts w:ascii="Calibri" w:hAnsi="Calibri" w:cs="Calibri"/>
          <w:color w:val="auto"/>
          <w:lang w:val="en-GB"/>
        </w:rPr>
        <w:t>, 117528 (2020).</w:t>
      </w:r>
    </w:p>
    <w:p w14:paraId="797FC43D" w14:textId="2EA4AC08"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17.</w:t>
      </w:r>
      <w:r w:rsidRPr="00C242A3">
        <w:rPr>
          <w:rFonts w:ascii="Calibri" w:hAnsi="Calibri" w:cs="Calibri"/>
          <w:color w:val="auto"/>
          <w:lang w:val="en-GB"/>
        </w:rPr>
        <w:tab/>
        <w:t>Dehghani Sani, F.</w:t>
      </w:r>
      <w:r w:rsidR="00E13F89" w:rsidRPr="00C242A3">
        <w:rPr>
          <w:rFonts w:ascii="Calibri" w:hAnsi="Calibri" w:cs="Calibri"/>
          <w:color w:val="auto"/>
          <w:lang w:val="en-GB"/>
        </w:rPr>
        <w:t xml:space="preserve"> </w:t>
      </w:r>
      <w:r w:rsidR="00E13F89" w:rsidRPr="005F07AB">
        <w:rPr>
          <w:rFonts w:ascii="Calibri" w:hAnsi="Calibri" w:cs="Calibri"/>
          <w:color w:val="auto"/>
          <w:lang w:val="en-GB"/>
        </w:rPr>
        <w:t>et al.</w:t>
      </w:r>
      <w:r w:rsidRPr="00C242A3">
        <w:rPr>
          <w:rFonts w:ascii="Calibri" w:hAnsi="Calibri" w:cs="Calibri"/>
          <w:i/>
          <w:iCs/>
          <w:color w:val="auto"/>
          <w:lang w:val="en-GB"/>
        </w:rPr>
        <w:t xml:space="preserve"> </w:t>
      </w:r>
      <w:r w:rsidRPr="00C242A3">
        <w:rPr>
          <w:rFonts w:ascii="Calibri" w:hAnsi="Calibri" w:cs="Calibri"/>
          <w:color w:val="auto"/>
          <w:lang w:val="en-GB"/>
        </w:rPr>
        <w:t xml:space="preserve">Changes in binding affinity between ofloxacin and calf thymus DNA in the presence of histone H1: Spectroscopic and molecular modeling investigations. </w:t>
      </w:r>
      <w:r w:rsidRPr="00C242A3">
        <w:rPr>
          <w:rFonts w:ascii="Calibri" w:hAnsi="Calibri" w:cs="Calibri"/>
          <w:i/>
          <w:iCs/>
          <w:color w:val="auto"/>
          <w:lang w:val="en-GB"/>
        </w:rPr>
        <w:t>Journal of Luminescence</w:t>
      </w:r>
      <w:r w:rsidRPr="00C242A3">
        <w:rPr>
          <w:rFonts w:ascii="Calibri" w:hAnsi="Calibri" w:cs="Calibri"/>
          <w:color w:val="auto"/>
          <w:lang w:val="en-GB"/>
        </w:rPr>
        <w:t xml:space="preserve">. </w:t>
      </w:r>
      <w:r w:rsidRPr="00C242A3">
        <w:rPr>
          <w:rFonts w:ascii="Calibri" w:hAnsi="Calibri" w:cs="Calibri"/>
          <w:b/>
          <w:bCs/>
          <w:color w:val="auto"/>
          <w:lang w:val="en-GB"/>
        </w:rPr>
        <w:t>203</w:t>
      </w:r>
      <w:r w:rsidRPr="00C242A3">
        <w:rPr>
          <w:rFonts w:ascii="Calibri" w:hAnsi="Calibri" w:cs="Calibri"/>
          <w:color w:val="auto"/>
          <w:lang w:val="en-GB"/>
        </w:rPr>
        <w:t>, 599–608 (2018).</w:t>
      </w:r>
    </w:p>
    <w:p w14:paraId="35984FF9" w14:textId="394DFD6C"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18.</w:t>
      </w:r>
      <w:r w:rsidRPr="00C242A3">
        <w:rPr>
          <w:rFonts w:ascii="Calibri" w:hAnsi="Calibri" w:cs="Calibri"/>
          <w:color w:val="auto"/>
          <w:lang w:val="en-GB"/>
        </w:rPr>
        <w:tab/>
        <w:t>Hargreaves, D.</w:t>
      </w:r>
      <w:r w:rsidR="005F07AB">
        <w:rPr>
          <w:rFonts w:ascii="Calibri" w:hAnsi="Calibri" w:cs="Calibri"/>
          <w:color w:val="auto"/>
          <w:lang w:val="en-GB"/>
        </w:rPr>
        <w:t xml:space="preserve"> </w:t>
      </w:r>
      <w:r w:rsidRPr="00C242A3">
        <w:rPr>
          <w:rFonts w:ascii="Calibri" w:hAnsi="Calibri" w:cs="Calibri"/>
          <w:color w:val="auto"/>
          <w:lang w:val="en-GB"/>
        </w:rPr>
        <w:t>C., Crabtree, G.</w:t>
      </w:r>
      <w:r w:rsidR="005F07AB">
        <w:rPr>
          <w:rFonts w:ascii="Calibri" w:hAnsi="Calibri" w:cs="Calibri"/>
          <w:color w:val="auto"/>
          <w:lang w:val="en-GB"/>
        </w:rPr>
        <w:t xml:space="preserve"> </w:t>
      </w:r>
      <w:r w:rsidRPr="00C242A3">
        <w:rPr>
          <w:rFonts w:ascii="Calibri" w:hAnsi="Calibri" w:cs="Calibri"/>
          <w:color w:val="auto"/>
          <w:lang w:val="en-GB"/>
        </w:rPr>
        <w:t xml:space="preserve">R. ATP-dependent chromatin remodeling: genetics, </w:t>
      </w:r>
      <w:proofErr w:type="gramStart"/>
      <w:r w:rsidRPr="00C242A3">
        <w:rPr>
          <w:rFonts w:ascii="Calibri" w:hAnsi="Calibri" w:cs="Calibri"/>
          <w:color w:val="auto"/>
          <w:lang w:val="en-GB"/>
        </w:rPr>
        <w:t>genomics</w:t>
      </w:r>
      <w:proofErr w:type="gramEnd"/>
      <w:r w:rsidRPr="00C242A3">
        <w:rPr>
          <w:rFonts w:ascii="Calibri" w:hAnsi="Calibri" w:cs="Calibri"/>
          <w:color w:val="auto"/>
          <w:lang w:val="en-GB"/>
        </w:rPr>
        <w:t xml:space="preserve"> and mechanisms. </w:t>
      </w:r>
      <w:r w:rsidRPr="00C242A3">
        <w:rPr>
          <w:rFonts w:ascii="Calibri" w:hAnsi="Calibri" w:cs="Calibri"/>
          <w:i/>
          <w:iCs/>
          <w:color w:val="auto"/>
          <w:lang w:val="en-GB"/>
        </w:rPr>
        <w:t>Cell Research</w:t>
      </w:r>
      <w:r w:rsidRPr="00C242A3">
        <w:rPr>
          <w:rFonts w:ascii="Calibri" w:hAnsi="Calibri" w:cs="Calibri"/>
          <w:color w:val="auto"/>
          <w:lang w:val="en-GB"/>
        </w:rPr>
        <w:t xml:space="preserve">. </w:t>
      </w:r>
      <w:r w:rsidRPr="00C242A3">
        <w:rPr>
          <w:rFonts w:ascii="Calibri" w:hAnsi="Calibri" w:cs="Calibri"/>
          <w:b/>
          <w:bCs/>
          <w:color w:val="auto"/>
          <w:lang w:val="en-GB"/>
        </w:rPr>
        <w:t>21</w:t>
      </w:r>
      <w:r w:rsidRPr="00C242A3">
        <w:rPr>
          <w:rFonts w:ascii="Calibri" w:hAnsi="Calibri" w:cs="Calibri"/>
          <w:color w:val="auto"/>
          <w:lang w:val="en-GB"/>
        </w:rPr>
        <w:t xml:space="preserve"> (3), 396–420 (2011).</w:t>
      </w:r>
    </w:p>
    <w:p w14:paraId="2F40C805" w14:textId="77777777"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lastRenderedPageBreak/>
        <w:t>19.</w:t>
      </w:r>
      <w:r w:rsidRPr="00C242A3">
        <w:rPr>
          <w:rFonts w:ascii="Calibri" w:hAnsi="Calibri" w:cs="Calibri"/>
          <w:color w:val="auto"/>
          <w:lang w:val="en-GB"/>
        </w:rPr>
        <w:tab/>
        <w:t xml:space="preserve">Morettini, S., Podhraski, V., Lusser, A. ATP-dependent chromatin remodeling enzymes and their various roles in cell cycle control. </w:t>
      </w:r>
      <w:r w:rsidRPr="00C242A3">
        <w:rPr>
          <w:rFonts w:ascii="Calibri" w:hAnsi="Calibri" w:cs="Calibri"/>
          <w:i/>
          <w:iCs/>
          <w:color w:val="auto"/>
          <w:lang w:val="en-GB"/>
        </w:rPr>
        <w:t>Frontiers in Bioscience: A Journal and Virtual Library</w:t>
      </w:r>
      <w:r w:rsidRPr="00C242A3">
        <w:rPr>
          <w:rFonts w:ascii="Calibri" w:hAnsi="Calibri" w:cs="Calibri"/>
          <w:color w:val="auto"/>
          <w:lang w:val="en-GB"/>
        </w:rPr>
        <w:t xml:space="preserve">. </w:t>
      </w:r>
      <w:r w:rsidRPr="00C242A3">
        <w:rPr>
          <w:rFonts w:ascii="Calibri" w:hAnsi="Calibri" w:cs="Calibri"/>
          <w:b/>
          <w:bCs/>
          <w:color w:val="auto"/>
          <w:lang w:val="en-GB"/>
        </w:rPr>
        <w:t>13</w:t>
      </w:r>
      <w:r w:rsidRPr="00C242A3">
        <w:rPr>
          <w:rFonts w:ascii="Calibri" w:hAnsi="Calibri" w:cs="Calibri"/>
          <w:color w:val="auto"/>
          <w:lang w:val="en-GB"/>
        </w:rPr>
        <w:t>, 5522–5532 (2008).</w:t>
      </w:r>
    </w:p>
    <w:p w14:paraId="63462302" w14:textId="74C04AF2"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20.</w:t>
      </w:r>
      <w:r w:rsidRPr="00C242A3">
        <w:rPr>
          <w:rFonts w:ascii="Calibri" w:hAnsi="Calibri" w:cs="Calibri"/>
          <w:color w:val="auto"/>
          <w:lang w:val="en-GB"/>
        </w:rPr>
        <w:tab/>
        <w:t>Flaus, A., Martin, D.</w:t>
      </w:r>
      <w:r w:rsidR="005F07AB">
        <w:rPr>
          <w:rFonts w:ascii="Calibri" w:hAnsi="Calibri" w:cs="Calibri"/>
          <w:color w:val="auto"/>
          <w:lang w:val="en-GB"/>
        </w:rPr>
        <w:t xml:space="preserve"> </w:t>
      </w:r>
      <w:r w:rsidRPr="00C242A3">
        <w:rPr>
          <w:rFonts w:ascii="Calibri" w:hAnsi="Calibri" w:cs="Calibri"/>
          <w:color w:val="auto"/>
          <w:lang w:val="en-GB"/>
        </w:rPr>
        <w:t>M.</w:t>
      </w:r>
      <w:r w:rsidR="005F07AB">
        <w:rPr>
          <w:rFonts w:ascii="Calibri" w:hAnsi="Calibri" w:cs="Calibri"/>
          <w:color w:val="auto"/>
          <w:lang w:val="en-GB"/>
        </w:rPr>
        <w:t xml:space="preserve"> </w:t>
      </w:r>
      <w:r w:rsidRPr="00C242A3">
        <w:rPr>
          <w:rFonts w:ascii="Calibri" w:hAnsi="Calibri" w:cs="Calibri"/>
          <w:color w:val="auto"/>
          <w:lang w:val="en-GB"/>
        </w:rPr>
        <w:t>A., Barton, G.</w:t>
      </w:r>
      <w:r w:rsidR="005F07AB">
        <w:rPr>
          <w:rFonts w:ascii="Calibri" w:hAnsi="Calibri" w:cs="Calibri"/>
          <w:color w:val="auto"/>
          <w:lang w:val="en-GB"/>
        </w:rPr>
        <w:t xml:space="preserve"> </w:t>
      </w:r>
      <w:r w:rsidRPr="00C242A3">
        <w:rPr>
          <w:rFonts w:ascii="Calibri" w:hAnsi="Calibri" w:cs="Calibri"/>
          <w:color w:val="auto"/>
          <w:lang w:val="en-GB"/>
        </w:rPr>
        <w:t xml:space="preserve">J., Owen-Hughes, T. Identification of multiple distinct Snf2 subfamilies with conserved structural motifs. </w:t>
      </w:r>
      <w:r w:rsidRPr="00C242A3">
        <w:rPr>
          <w:rFonts w:ascii="Calibri" w:hAnsi="Calibri" w:cs="Calibri"/>
          <w:i/>
          <w:iCs/>
          <w:color w:val="auto"/>
          <w:lang w:val="en-GB"/>
        </w:rPr>
        <w:t>Nucleic Acids Research</w:t>
      </w:r>
      <w:r w:rsidRPr="00C242A3">
        <w:rPr>
          <w:rFonts w:ascii="Calibri" w:hAnsi="Calibri" w:cs="Calibri"/>
          <w:color w:val="auto"/>
          <w:lang w:val="en-GB"/>
        </w:rPr>
        <w:t xml:space="preserve">. </w:t>
      </w:r>
      <w:r w:rsidRPr="00C242A3">
        <w:rPr>
          <w:rFonts w:ascii="Calibri" w:hAnsi="Calibri" w:cs="Calibri"/>
          <w:b/>
          <w:bCs/>
          <w:color w:val="auto"/>
          <w:lang w:val="en-GB"/>
        </w:rPr>
        <w:t>34</w:t>
      </w:r>
      <w:r w:rsidRPr="00C242A3">
        <w:rPr>
          <w:rFonts w:ascii="Calibri" w:hAnsi="Calibri" w:cs="Calibri"/>
          <w:color w:val="auto"/>
          <w:lang w:val="en-GB"/>
        </w:rPr>
        <w:t xml:space="preserve"> (10), 2887–2905 (2006).</w:t>
      </w:r>
    </w:p>
    <w:p w14:paraId="14B9F09A" w14:textId="4A13A181"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21.</w:t>
      </w:r>
      <w:r w:rsidRPr="00C242A3">
        <w:rPr>
          <w:rFonts w:ascii="Calibri" w:hAnsi="Calibri" w:cs="Calibri"/>
          <w:color w:val="auto"/>
          <w:lang w:val="en-GB"/>
        </w:rPr>
        <w:tab/>
        <w:t xml:space="preserve">Flaus, A., Owen-Hughes, T. Mechanisms for ATP-dependent chromatin remodelling: the means to the end. </w:t>
      </w:r>
      <w:r w:rsidRPr="00C242A3">
        <w:rPr>
          <w:rFonts w:ascii="Calibri" w:hAnsi="Calibri" w:cs="Calibri"/>
          <w:i/>
          <w:iCs/>
          <w:color w:val="auto"/>
          <w:lang w:val="en-GB"/>
        </w:rPr>
        <w:t xml:space="preserve">The FEBS </w:t>
      </w:r>
      <w:r w:rsidR="00E13F89" w:rsidRPr="00C242A3">
        <w:rPr>
          <w:rFonts w:ascii="Calibri" w:hAnsi="Calibri" w:cs="Calibri"/>
          <w:i/>
          <w:iCs/>
          <w:color w:val="auto"/>
          <w:lang w:val="en-GB"/>
        </w:rPr>
        <w:t>J</w:t>
      </w:r>
      <w:r w:rsidRPr="00C242A3">
        <w:rPr>
          <w:rFonts w:ascii="Calibri" w:hAnsi="Calibri" w:cs="Calibri"/>
          <w:i/>
          <w:iCs/>
          <w:color w:val="auto"/>
          <w:lang w:val="en-GB"/>
        </w:rPr>
        <w:t>ournal</w:t>
      </w:r>
      <w:r w:rsidRPr="00C242A3">
        <w:rPr>
          <w:rFonts w:ascii="Calibri" w:hAnsi="Calibri" w:cs="Calibri"/>
          <w:color w:val="auto"/>
          <w:lang w:val="en-GB"/>
        </w:rPr>
        <w:t xml:space="preserve">. </w:t>
      </w:r>
      <w:r w:rsidRPr="00C242A3">
        <w:rPr>
          <w:rFonts w:ascii="Calibri" w:hAnsi="Calibri" w:cs="Calibri"/>
          <w:b/>
          <w:bCs/>
          <w:color w:val="auto"/>
          <w:lang w:val="en-GB"/>
        </w:rPr>
        <w:t>278</w:t>
      </w:r>
      <w:r w:rsidRPr="00C242A3">
        <w:rPr>
          <w:rFonts w:ascii="Calibri" w:hAnsi="Calibri" w:cs="Calibri"/>
          <w:color w:val="auto"/>
          <w:lang w:val="en-GB"/>
        </w:rPr>
        <w:t xml:space="preserve"> (19), 3579–3595 (2011).</w:t>
      </w:r>
    </w:p>
    <w:p w14:paraId="3C4FF480" w14:textId="04C4951E"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22.</w:t>
      </w:r>
      <w:r w:rsidRPr="00C242A3">
        <w:rPr>
          <w:rFonts w:ascii="Calibri" w:hAnsi="Calibri" w:cs="Calibri"/>
          <w:color w:val="auto"/>
          <w:lang w:val="en-GB"/>
        </w:rPr>
        <w:tab/>
        <w:t>Mizuguchi, G.</w:t>
      </w:r>
      <w:r w:rsidR="00A86410" w:rsidRPr="00C242A3">
        <w:rPr>
          <w:rFonts w:ascii="Calibri" w:hAnsi="Calibri" w:cs="Calibri"/>
          <w:color w:val="auto"/>
          <w:lang w:val="en-GB"/>
        </w:rPr>
        <w:t xml:space="preserve"> </w:t>
      </w:r>
      <w:r w:rsidR="00A86410" w:rsidRPr="005F07AB">
        <w:rPr>
          <w:rFonts w:ascii="Calibri" w:hAnsi="Calibri" w:cs="Calibri"/>
          <w:color w:val="auto"/>
          <w:lang w:val="en-GB"/>
        </w:rPr>
        <w:t>et al.</w:t>
      </w:r>
      <w:r w:rsidRPr="005F07AB">
        <w:rPr>
          <w:rFonts w:ascii="Calibri" w:hAnsi="Calibri" w:cs="Calibri"/>
          <w:color w:val="auto"/>
          <w:lang w:val="en-GB"/>
        </w:rPr>
        <w:t xml:space="preserve"> </w:t>
      </w:r>
      <w:r w:rsidRPr="00C242A3">
        <w:rPr>
          <w:rFonts w:ascii="Calibri" w:hAnsi="Calibri" w:cs="Calibri"/>
          <w:color w:val="auto"/>
          <w:lang w:val="en-GB"/>
        </w:rPr>
        <w:t xml:space="preserve">ATP-driven exchange of histone H2AZ variant catalyzed by SWR1 chromatin remodeling complex. </w:t>
      </w:r>
      <w:r w:rsidRPr="00C242A3">
        <w:rPr>
          <w:rFonts w:ascii="Calibri" w:hAnsi="Calibri" w:cs="Calibri"/>
          <w:i/>
          <w:iCs/>
          <w:color w:val="auto"/>
          <w:lang w:val="en-GB"/>
        </w:rPr>
        <w:t>Science (New York, N.Y.)</w:t>
      </w:r>
      <w:r w:rsidRPr="00C242A3">
        <w:rPr>
          <w:rFonts w:ascii="Calibri" w:hAnsi="Calibri" w:cs="Calibri"/>
          <w:color w:val="auto"/>
          <w:lang w:val="en-GB"/>
        </w:rPr>
        <w:t xml:space="preserve">. </w:t>
      </w:r>
      <w:r w:rsidRPr="00C242A3">
        <w:rPr>
          <w:rFonts w:ascii="Calibri" w:hAnsi="Calibri" w:cs="Calibri"/>
          <w:b/>
          <w:bCs/>
          <w:color w:val="auto"/>
          <w:lang w:val="en-GB"/>
        </w:rPr>
        <w:t>303</w:t>
      </w:r>
      <w:r w:rsidRPr="00C242A3">
        <w:rPr>
          <w:rFonts w:ascii="Calibri" w:hAnsi="Calibri" w:cs="Calibri"/>
          <w:color w:val="auto"/>
          <w:lang w:val="en-GB"/>
        </w:rPr>
        <w:t xml:space="preserve"> (5656), 343–348 (2004).</w:t>
      </w:r>
    </w:p>
    <w:p w14:paraId="6263A0F3" w14:textId="514BA84C"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23.</w:t>
      </w:r>
      <w:r w:rsidRPr="00C242A3">
        <w:rPr>
          <w:rFonts w:ascii="Calibri" w:hAnsi="Calibri" w:cs="Calibri"/>
          <w:color w:val="auto"/>
          <w:lang w:val="en-GB"/>
        </w:rPr>
        <w:tab/>
        <w:t>Elizondo, L.</w:t>
      </w:r>
      <w:r w:rsidR="005F07AB">
        <w:rPr>
          <w:rFonts w:ascii="Calibri" w:hAnsi="Calibri" w:cs="Calibri"/>
          <w:color w:val="auto"/>
          <w:lang w:val="en-GB"/>
        </w:rPr>
        <w:t xml:space="preserve"> </w:t>
      </w:r>
      <w:r w:rsidRPr="00C242A3">
        <w:rPr>
          <w:rFonts w:ascii="Calibri" w:hAnsi="Calibri" w:cs="Calibri"/>
          <w:color w:val="auto"/>
          <w:lang w:val="en-GB"/>
        </w:rPr>
        <w:t xml:space="preserve">I. </w:t>
      </w:r>
      <w:r w:rsidRPr="005F07AB">
        <w:rPr>
          <w:rFonts w:ascii="Calibri" w:hAnsi="Calibri" w:cs="Calibri"/>
          <w:color w:val="auto"/>
          <w:lang w:val="en-GB"/>
        </w:rPr>
        <w:t>et al.</w:t>
      </w:r>
      <w:r w:rsidRPr="00C242A3">
        <w:rPr>
          <w:rFonts w:ascii="Calibri" w:hAnsi="Calibri" w:cs="Calibri"/>
          <w:color w:val="auto"/>
          <w:lang w:val="en-GB"/>
        </w:rPr>
        <w:t xml:space="preserve"> Schimke immuno-osseous dysplasia: SMARCAL1 loss-of-function and phenotypic correlation. </w:t>
      </w:r>
      <w:r w:rsidRPr="00C242A3">
        <w:rPr>
          <w:rFonts w:ascii="Calibri" w:hAnsi="Calibri" w:cs="Calibri"/>
          <w:i/>
          <w:iCs/>
          <w:color w:val="auto"/>
          <w:lang w:val="en-GB"/>
        </w:rPr>
        <w:t xml:space="preserve">Journal of </w:t>
      </w:r>
      <w:r w:rsidR="00A86410" w:rsidRPr="00C242A3">
        <w:rPr>
          <w:rFonts w:ascii="Calibri" w:hAnsi="Calibri" w:cs="Calibri"/>
          <w:i/>
          <w:iCs/>
          <w:color w:val="auto"/>
          <w:lang w:val="en-GB"/>
        </w:rPr>
        <w:t>M</w:t>
      </w:r>
      <w:r w:rsidRPr="00C242A3">
        <w:rPr>
          <w:rFonts w:ascii="Calibri" w:hAnsi="Calibri" w:cs="Calibri"/>
          <w:i/>
          <w:iCs/>
          <w:color w:val="auto"/>
          <w:lang w:val="en-GB"/>
        </w:rPr>
        <w:t xml:space="preserve">edical </w:t>
      </w:r>
      <w:r w:rsidR="00A86410" w:rsidRPr="00C242A3">
        <w:rPr>
          <w:rFonts w:ascii="Calibri" w:hAnsi="Calibri" w:cs="Calibri"/>
          <w:i/>
          <w:iCs/>
          <w:color w:val="auto"/>
          <w:lang w:val="en-GB"/>
        </w:rPr>
        <w:t>G</w:t>
      </w:r>
      <w:r w:rsidRPr="00C242A3">
        <w:rPr>
          <w:rFonts w:ascii="Calibri" w:hAnsi="Calibri" w:cs="Calibri"/>
          <w:i/>
          <w:iCs/>
          <w:color w:val="auto"/>
          <w:lang w:val="en-GB"/>
        </w:rPr>
        <w:t>enetics</w:t>
      </w:r>
      <w:r w:rsidRPr="00C242A3">
        <w:rPr>
          <w:rFonts w:ascii="Calibri" w:hAnsi="Calibri" w:cs="Calibri"/>
          <w:color w:val="auto"/>
          <w:lang w:val="en-GB"/>
        </w:rPr>
        <w:t xml:space="preserve">. </w:t>
      </w:r>
      <w:r w:rsidRPr="00C242A3">
        <w:rPr>
          <w:rFonts w:ascii="Calibri" w:hAnsi="Calibri" w:cs="Calibri"/>
          <w:b/>
          <w:bCs/>
          <w:color w:val="auto"/>
          <w:lang w:val="en-GB"/>
        </w:rPr>
        <w:t>46</w:t>
      </w:r>
      <w:r w:rsidRPr="00C242A3">
        <w:rPr>
          <w:rFonts w:ascii="Calibri" w:hAnsi="Calibri" w:cs="Calibri"/>
          <w:color w:val="auto"/>
          <w:lang w:val="en-GB"/>
        </w:rPr>
        <w:t xml:space="preserve"> (1), 49–59 (2009).</w:t>
      </w:r>
    </w:p>
    <w:p w14:paraId="23226AF0" w14:textId="333C717D"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24.</w:t>
      </w:r>
      <w:r w:rsidRPr="00C242A3">
        <w:rPr>
          <w:rFonts w:ascii="Calibri" w:hAnsi="Calibri" w:cs="Calibri"/>
          <w:color w:val="auto"/>
          <w:lang w:val="en-GB"/>
        </w:rPr>
        <w:tab/>
        <w:t xml:space="preserve">Baradaran-Heravi, A. </w:t>
      </w:r>
      <w:r w:rsidRPr="005F07AB">
        <w:rPr>
          <w:rFonts w:ascii="Calibri" w:hAnsi="Calibri" w:cs="Calibri"/>
          <w:color w:val="auto"/>
          <w:lang w:val="en-GB"/>
        </w:rPr>
        <w:t xml:space="preserve">et al. </w:t>
      </w:r>
      <w:r w:rsidRPr="00C242A3">
        <w:rPr>
          <w:rFonts w:ascii="Calibri" w:hAnsi="Calibri" w:cs="Calibri"/>
          <w:color w:val="auto"/>
          <w:lang w:val="en-GB"/>
        </w:rPr>
        <w:t xml:space="preserve">SMARCAL1 deficiency predisposes to non-Hodgkin lymphoma and hypersensitivity to genotoxic agents in vivo. </w:t>
      </w:r>
      <w:r w:rsidRPr="00C242A3">
        <w:rPr>
          <w:rFonts w:ascii="Calibri" w:hAnsi="Calibri" w:cs="Calibri"/>
          <w:i/>
          <w:iCs/>
          <w:color w:val="auto"/>
          <w:lang w:val="en-GB"/>
        </w:rPr>
        <w:t>American Journal of Medical Genetics. Part A</w:t>
      </w:r>
      <w:r w:rsidRPr="00C242A3">
        <w:rPr>
          <w:rFonts w:ascii="Calibri" w:hAnsi="Calibri" w:cs="Calibri"/>
          <w:color w:val="auto"/>
          <w:lang w:val="en-GB"/>
        </w:rPr>
        <w:t xml:space="preserve">. </w:t>
      </w:r>
      <w:r w:rsidRPr="00C242A3">
        <w:rPr>
          <w:rFonts w:ascii="Calibri" w:hAnsi="Calibri" w:cs="Calibri"/>
          <w:b/>
          <w:bCs/>
          <w:color w:val="auto"/>
          <w:lang w:val="en-GB"/>
        </w:rPr>
        <w:t>158A</w:t>
      </w:r>
      <w:r w:rsidRPr="00C242A3">
        <w:rPr>
          <w:rFonts w:ascii="Calibri" w:hAnsi="Calibri" w:cs="Calibri"/>
          <w:color w:val="auto"/>
          <w:lang w:val="en-GB"/>
        </w:rPr>
        <w:t xml:space="preserve"> (9), 2204–2213 (2012).</w:t>
      </w:r>
    </w:p>
    <w:p w14:paraId="7A6D38CC" w14:textId="4F193CB7"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25.</w:t>
      </w:r>
      <w:r w:rsidRPr="00C242A3">
        <w:rPr>
          <w:rFonts w:ascii="Calibri" w:hAnsi="Calibri" w:cs="Calibri"/>
          <w:color w:val="auto"/>
          <w:lang w:val="en-GB"/>
        </w:rPr>
        <w:tab/>
        <w:t>Bansal, R.</w:t>
      </w:r>
      <w:r w:rsidR="00A86410" w:rsidRPr="00C242A3">
        <w:rPr>
          <w:rFonts w:ascii="Calibri" w:hAnsi="Calibri" w:cs="Calibri"/>
          <w:color w:val="auto"/>
          <w:lang w:val="en-GB"/>
        </w:rPr>
        <w:t xml:space="preserve"> </w:t>
      </w:r>
      <w:r w:rsidR="00A86410" w:rsidRPr="005F07AB">
        <w:rPr>
          <w:rFonts w:ascii="Calibri" w:hAnsi="Calibri" w:cs="Calibri"/>
          <w:color w:val="auto"/>
          <w:lang w:val="en-GB"/>
        </w:rPr>
        <w:t>et al.</w:t>
      </w:r>
      <w:r w:rsidRPr="00C242A3">
        <w:rPr>
          <w:rFonts w:ascii="Calibri" w:hAnsi="Calibri" w:cs="Calibri"/>
          <w:i/>
          <w:iCs/>
          <w:color w:val="auto"/>
          <w:lang w:val="en-GB"/>
        </w:rPr>
        <w:t xml:space="preserve"> </w:t>
      </w:r>
      <w:r w:rsidRPr="00C242A3">
        <w:rPr>
          <w:rFonts w:ascii="Calibri" w:hAnsi="Calibri" w:cs="Calibri"/>
          <w:color w:val="auto"/>
          <w:lang w:val="en-GB"/>
        </w:rPr>
        <w:t xml:space="preserve">SMARCAL1, the annealing helicase and the transcriptional co-regulator. </w:t>
      </w:r>
      <w:r w:rsidRPr="00C242A3">
        <w:rPr>
          <w:rFonts w:ascii="Calibri" w:hAnsi="Calibri" w:cs="Calibri"/>
          <w:i/>
          <w:iCs/>
          <w:color w:val="auto"/>
          <w:lang w:val="en-GB"/>
        </w:rPr>
        <w:t>IUBMB life</w:t>
      </w:r>
      <w:r w:rsidRPr="00C242A3">
        <w:rPr>
          <w:rFonts w:ascii="Calibri" w:hAnsi="Calibri" w:cs="Calibri"/>
          <w:color w:val="auto"/>
          <w:lang w:val="en-GB"/>
        </w:rPr>
        <w:t xml:space="preserve">. </w:t>
      </w:r>
      <w:r w:rsidRPr="00C242A3">
        <w:rPr>
          <w:rFonts w:ascii="Calibri" w:hAnsi="Calibri" w:cs="Calibri"/>
          <w:b/>
          <w:bCs/>
          <w:color w:val="auto"/>
          <w:lang w:val="en-GB"/>
        </w:rPr>
        <w:t>72</w:t>
      </w:r>
      <w:r w:rsidRPr="00C242A3">
        <w:rPr>
          <w:rFonts w:ascii="Calibri" w:hAnsi="Calibri" w:cs="Calibri"/>
          <w:color w:val="auto"/>
          <w:lang w:val="en-GB"/>
        </w:rPr>
        <w:t xml:space="preserve"> (10), 2080–2096 (2020).</w:t>
      </w:r>
    </w:p>
    <w:p w14:paraId="4B28F27A" w14:textId="379FCA1C"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26.</w:t>
      </w:r>
      <w:r w:rsidRPr="00C242A3">
        <w:rPr>
          <w:rFonts w:ascii="Calibri" w:hAnsi="Calibri" w:cs="Calibri"/>
          <w:color w:val="auto"/>
          <w:lang w:val="en-GB"/>
        </w:rPr>
        <w:tab/>
        <w:t xml:space="preserve">Yusufzai, T., </w:t>
      </w:r>
      <w:proofErr w:type="spellStart"/>
      <w:r w:rsidRPr="00C242A3">
        <w:rPr>
          <w:rFonts w:ascii="Calibri" w:hAnsi="Calibri" w:cs="Calibri"/>
          <w:color w:val="auto"/>
          <w:lang w:val="en-GB"/>
        </w:rPr>
        <w:t>Kadonaga</w:t>
      </w:r>
      <w:proofErr w:type="spellEnd"/>
      <w:r w:rsidRPr="00C242A3">
        <w:rPr>
          <w:rFonts w:ascii="Calibri" w:hAnsi="Calibri" w:cs="Calibri"/>
          <w:color w:val="auto"/>
          <w:lang w:val="en-GB"/>
        </w:rPr>
        <w:t>, J.</w:t>
      </w:r>
      <w:r w:rsidR="005F07AB">
        <w:rPr>
          <w:rFonts w:ascii="Calibri" w:hAnsi="Calibri" w:cs="Calibri"/>
          <w:color w:val="auto"/>
          <w:lang w:val="en-GB"/>
        </w:rPr>
        <w:t xml:space="preserve"> </w:t>
      </w:r>
      <w:r w:rsidRPr="00C242A3">
        <w:rPr>
          <w:rFonts w:ascii="Calibri" w:hAnsi="Calibri" w:cs="Calibri"/>
          <w:color w:val="auto"/>
          <w:lang w:val="en-GB"/>
        </w:rPr>
        <w:t xml:space="preserve">T. HARP is an ATP-driven annealing helicase. </w:t>
      </w:r>
      <w:r w:rsidRPr="00C242A3">
        <w:rPr>
          <w:rFonts w:ascii="Calibri" w:hAnsi="Calibri" w:cs="Calibri"/>
          <w:i/>
          <w:iCs/>
          <w:color w:val="auto"/>
          <w:lang w:val="en-GB"/>
        </w:rPr>
        <w:t>Science (New York, N.Y.)</w:t>
      </w:r>
      <w:r w:rsidRPr="00C242A3">
        <w:rPr>
          <w:rFonts w:ascii="Calibri" w:hAnsi="Calibri" w:cs="Calibri"/>
          <w:color w:val="auto"/>
          <w:lang w:val="en-GB"/>
        </w:rPr>
        <w:t xml:space="preserve">. </w:t>
      </w:r>
      <w:r w:rsidRPr="00C242A3">
        <w:rPr>
          <w:rFonts w:ascii="Calibri" w:hAnsi="Calibri" w:cs="Calibri"/>
          <w:b/>
          <w:bCs/>
          <w:color w:val="auto"/>
          <w:lang w:val="en-GB"/>
        </w:rPr>
        <w:t>322</w:t>
      </w:r>
      <w:r w:rsidRPr="00C242A3">
        <w:rPr>
          <w:rFonts w:ascii="Calibri" w:hAnsi="Calibri" w:cs="Calibri"/>
          <w:color w:val="auto"/>
          <w:lang w:val="en-GB"/>
        </w:rPr>
        <w:t xml:space="preserve"> (5902), 748–750 (2008).</w:t>
      </w:r>
    </w:p>
    <w:p w14:paraId="7CEB22A2" w14:textId="5D766B80"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27.</w:t>
      </w:r>
      <w:r w:rsidRPr="00C242A3">
        <w:rPr>
          <w:rFonts w:ascii="Calibri" w:hAnsi="Calibri" w:cs="Calibri"/>
          <w:color w:val="auto"/>
          <w:lang w:val="en-GB"/>
        </w:rPr>
        <w:tab/>
        <w:t xml:space="preserve">Yusufzai, T., Kong, X., Yokomori, K., </w:t>
      </w:r>
      <w:proofErr w:type="spellStart"/>
      <w:r w:rsidRPr="00C242A3">
        <w:rPr>
          <w:rFonts w:ascii="Calibri" w:hAnsi="Calibri" w:cs="Calibri"/>
          <w:color w:val="auto"/>
          <w:lang w:val="en-GB"/>
        </w:rPr>
        <w:t>Kadonaga</w:t>
      </w:r>
      <w:proofErr w:type="spellEnd"/>
      <w:r w:rsidRPr="00C242A3">
        <w:rPr>
          <w:rFonts w:ascii="Calibri" w:hAnsi="Calibri" w:cs="Calibri"/>
          <w:color w:val="auto"/>
          <w:lang w:val="en-GB"/>
        </w:rPr>
        <w:t>, J.</w:t>
      </w:r>
      <w:r w:rsidR="005F07AB">
        <w:rPr>
          <w:rFonts w:ascii="Calibri" w:hAnsi="Calibri" w:cs="Calibri"/>
          <w:color w:val="auto"/>
          <w:lang w:val="en-GB"/>
        </w:rPr>
        <w:t xml:space="preserve"> </w:t>
      </w:r>
      <w:r w:rsidRPr="00C242A3">
        <w:rPr>
          <w:rFonts w:ascii="Calibri" w:hAnsi="Calibri" w:cs="Calibri"/>
          <w:color w:val="auto"/>
          <w:lang w:val="en-GB"/>
        </w:rPr>
        <w:t xml:space="preserve">T. The annealing helicase HARP is recruited to DNA repair sites via an interaction with RPA. </w:t>
      </w:r>
      <w:r w:rsidRPr="00C242A3">
        <w:rPr>
          <w:rFonts w:ascii="Calibri" w:hAnsi="Calibri" w:cs="Calibri"/>
          <w:i/>
          <w:iCs/>
          <w:color w:val="auto"/>
          <w:lang w:val="en-GB"/>
        </w:rPr>
        <w:t>Genes &amp; Development</w:t>
      </w:r>
      <w:r w:rsidRPr="00C242A3">
        <w:rPr>
          <w:rFonts w:ascii="Calibri" w:hAnsi="Calibri" w:cs="Calibri"/>
          <w:color w:val="auto"/>
          <w:lang w:val="en-GB"/>
        </w:rPr>
        <w:t xml:space="preserve">. </w:t>
      </w:r>
      <w:r w:rsidRPr="00C242A3">
        <w:rPr>
          <w:rFonts w:ascii="Calibri" w:hAnsi="Calibri" w:cs="Calibri"/>
          <w:b/>
          <w:bCs/>
          <w:color w:val="auto"/>
          <w:lang w:val="en-GB"/>
        </w:rPr>
        <w:t>23</w:t>
      </w:r>
      <w:r w:rsidRPr="00C242A3">
        <w:rPr>
          <w:rFonts w:ascii="Calibri" w:hAnsi="Calibri" w:cs="Calibri"/>
          <w:color w:val="auto"/>
          <w:lang w:val="en-GB"/>
        </w:rPr>
        <w:t xml:space="preserve"> (20), 2400–2404 (2009).</w:t>
      </w:r>
    </w:p>
    <w:p w14:paraId="639CABC4" w14:textId="4197B5D7"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28.</w:t>
      </w:r>
      <w:r w:rsidRPr="00C242A3">
        <w:rPr>
          <w:rFonts w:ascii="Calibri" w:hAnsi="Calibri" w:cs="Calibri"/>
          <w:color w:val="auto"/>
          <w:lang w:val="en-GB"/>
        </w:rPr>
        <w:tab/>
        <w:t>Patne, K.</w:t>
      </w:r>
      <w:r w:rsidRPr="005F07AB">
        <w:rPr>
          <w:rFonts w:ascii="Calibri" w:hAnsi="Calibri" w:cs="Calibri"/>
          <w:color w:val="auto"/>
          <w:lang w:val="en-GB"/>
        </w:rPr>
        <w:t xml:space="preserve"> et al. </w:t>
      </w:r>
      <w:r w:rsidRPr="00C242A3">
        <w:rPr>
          <w:rFonts w:ascii="Calibri" w:hAnsi="Calibri" w:cs="Calibri"/>
          <w:color w:val="auto"/>
          <w:lang w:val="en-GB"/>
        </w:rPr>
        <w:t xml:space="preserve">BRG1 and SMARCAL1 transcriptionally co-regulate DROSHA, DGCR8 and DICER in response to doxorubicin-induced DNA damage. </w:t>
      </w:r>
      <w:r w:rsidRPr="00C242A3">
        <w:rPr>
          <w:rFonts w:ascii="Calibri" w:hAnsi="Calibri" w:cs="Calibri"/>
          <w:i/>
          <w:iCs/>
          <w:color w:val="auto"/>
          <w:lang w:val="en-GB"/>
        </w:rPr>
        <w:t xml:space="preserve">Biochimica </w:t>
      </w:r>
      <w:r w:rsidR="00A86410" w:rsidRPr="00C242A3">
        <w:rPr>
          <w:rFonts w:ascii="Calibri" w:hAnsi="Calibri" w:cs="Calibri"/>
          <w:i/>
          <w:iCs/>
          <w:color w:val="auto"/>
          <w:lang w:val="en-GB"/>
        </w:rPr>
        <w:t>e</w:t>
      </w:r>
      <w:r w:rsidRPr="00C242A3">
        <w:rPr>
          <w:rFonts w:ascii="Calibri" w:hAnsi="Calibri" w:cs="Calibri"/>
          <w:i/>
          <w:iCs/>
          <w:color w:val="auto"/>
          <w:lang w:val="en-GB"/>
        </w:rPr>
        <w:t>t Biophysica Acta</w:t>
      </w:r>
      <w:r w:rsidRPr="00C242A3">
        <w:rPr>
          <w:rFonts w:ascii="Calibri" w:hAnsi="Calibri" w:cs="Calibri"/>
          <w:color w:val="auto"/>
          <w:lang w:val="en-GB"/>
        </w:rPr>
        <w:t xml:space="preserve">. </w:t>
      </w:r>
      <w:r w:rsidRPr="00C242A3">
        <w:rPr>
          <w:rFonts w:ascii="Calibri" w:hAnsi="Calibri" w:cs="Calibri"/>
          <w:b/>
          <w:bCs/>
          <w:color w:val="auto"/>
          <w:lang w:val="en-GB"/>
        </w:rPr>
        <w:t>1860</w:t>
      </w:r>
      <w:r w:rsidRPr="00C242A3">
        <w:rPr>
          <w:rFonts w:ascii="Calibri" w:hAnsi="Calibri" w:cs="Calibri"/>
          <w:color w:val="auto"/>
          <w:lang w:val="en-GB"/>
        </w:rPr>
        <w:t xml:space="preserve"> (9), 936–951</w:t>
      </w:r>
      <w:r w:rsidR="00A86410" w:rsidRPr="00C242A3">
        <w:rPr>
          <w:rFonts w:ascii="Calibri" w:hAnsi="Calibri" w:cs="Calibri"/>
          <w:color w:val="auto"/>
          <w:lang w:val="en-GB"/>
        </w:rPr>
        <w:t xml:space="preserve"> </w:t>
      </w:r>
      <w:r w:rsidRPr="00C242A3">
        <w:rPr>
          <w:rFonts w:ascii="Calibri" w:hAnsi="Calibri" w:cs="Calibri"/>
          <w:color w:val="auto"/>
          <w:lang w:val="en-GB"/>
        </w:rPr>
        <w:t>(2017).</w:t>
      </w:r>
    </w:p>
    <w:p w14:paraId="0C76756B" w14:textId="16A90B9F"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29.</w:t>
      </w:r>
      <w:r w:rsidRPr="00C242A3">
        <w:rPr>
          <w:rFonts w:ascii="Calibri" w:hAnsi="Calibri" w:cs="Calibri"/>
          <w:color w:val="auto"/>
          <w:lang w:val="en-GB"/>
        </w:rPr>
        <w:tab/>
        <w:t>Sharma, T., Bansal, R., Haokip, D.</w:t>
      </w:r>
      <w:r w:rsidR="005F07AB">
        <w:rPr>
          <w:rFonts w:ascii="Calibri" w:hAnsi="Calibri" w:cs="Calibri"/>
          <w:color w:val="auto"/>
          <w:lang w:val="en-GB"/>
        </w:rPr>
        <w:t xml:space="preserve"> </w:t>
      </w:r>
      <w:r w:rsidRPr="00C242A3">
        <w:rPr>
          <w:rFonts w:ascii="Calibri" w:hAnsi="Calibri" w:cs="Calibri"/>
          <w:color w:val="auto"/>
          <w:lang w:val="en-GB"/>
        </w:rPr>
        <w:t xml:space="preserve">T., Goel, I., Muthuswami, R. SMARCAL1 </w:t>
      </w:r>
      <w:r w:rsidR="00A86410" w:rsidRPr="00C242A3">
        <w:rPr>
          <w:rFonts w:ascii="Calibri" w:hAnsi="Calibri" w:cs="Calibri"/>
          <w:color w:val="auto"/>
          <w:lang w:val="en-GB"/>
        </w:rPr>
        <w:t>negatively regulates c</w:t>
      </w:r>
      <w:r w:rsidRPr="00C242A3">
        <w:rPr>
          <w:rFonts w:ascii="Calibri" w:hAnsi="Calibri" w:cs="Calibri"/>
          <w:color w:val="auto"/>
          <w:lang w:val="en-GB"/>
        </w:rPr>
        <w:t xml:space="preserve">-Myc </w:t>
      </w:r>
      <w:r w:rsidR="00A86410" w:rsidRPr="00C242A3">
        <w:rPr>
          <w:rFonts w:ascii="Calibri" w:hAnsi="Calibri" w:cs="Calibri"/>
          <w:color w:val="auto"/>
          <w:lang w:val="en-GB"/>
        </w:rPr>
        <w:t>transcription by altering the conformation of the promoter region</w:t>
      </w:r>
      <w:r w:rsidRPr="00C242A3">
        <w:rPr>
          <w:rFonts w:ascii="Calibri" w:hAnsi="Calibri" w:cs="Calibri"/>
          <w:color w:val="auto"/>
          <w:lang w:val="en-GB"/>
        </w:rPr>
        <w:t xml:space="preserve">. </w:t>
      </w:r>
      <w:r w:rsidRPr="00C242A3">
        <w:rPr>
          <w:rFonts w:ascii="Calibri" w:hAnsi="Calibri" w:cs="Calibri"/>
          <w:i/>
          <w:iCs/>
          <w:color w:val="auto"/>
          <w:lang w:val="en-GB"/>
        </w:rPr>
        <w:t>Scientific Reports</w:t>
      </w:r>
      <w:r w:rsidRPr="00C242A3">
        <w:rPr>
          <w:rFonts w:ascii="Calibri" w:hAnsi="Calibri" w:cs="Calibri"/>
          <w:color w:val="auto"/>
          <w:lang w:val="en-GB"/>
        </w:rPr>
        <w:t xml:space="preserve">. </w:t>
      </w:r>
      <w:r w:rsidRPr="00C242A3">
        <w:rPr>
          <w:rFonts w:ascii="Calibri" w:hAnsi="Calibri" w:cs="Calibri"/>
          <w:b/>
          <w:bCs/>
          <w:color w:val="auto"/>
          <w:lang w:val="en-GB"/>
        </w:rPr>
        <w:t>5</w:t>
      </w:r>
      <w:r w:rsidRPr="00C242A3">
        <w:rPr>
          <w:rFonts w:ascii="Calibri" w:hAnsi="Calibri" w:cs="Calibri"/>
          <w:color w:val="auto"/>
          <w:lang w:val="en-GB"/>
        </w:rPr>
        <w:t>, 17910 (2015).</w:t>
      </w:r>
    </w:p>
    <w:p w14:paraId="37833CF9" w14:textId="2D9D03E8"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30.</w:t>
      </w:r>
      <w:r w:rsidRPr="00C242A3">
        <w:rPr>
          <w:rFonts w:ascii="Calibri" w:hAnsi="Calibri" w:cs="Calibri"/>
          <w:color w:val="auto"/>
          <w:lang w:val="en-GB"/>
        </w:rPr>
        <w:tab/>
        <w:t>Muthuswami, R., Truman, P.</w:t>
      </w:r>
      <w:r w:rsidR="005F07AB">
        <w:rPr>
          <w:rFonts w:ascii="Calibri" w:hAnsi="Calibri" w:cs="Calibri"/>
          <w:color w:val="auto"/>
          <w:lang w:val="en-GB"/>
        </w:rPr>
        <w:t xml:space="preserve"> </w:t>
      </w:r>
      <w:r w:rsidRPr="00C242A3">
        <w:rPr>
          <w:rFonts w:ascii="Calibri" w:hAnsi="Calibri" w:cs="Calibri"/>
          <w:color w:val="auto"/>
          <w:lang w:val="en-GB"/>
        </w:rPr>
        <w:t xml:space="preserve">A., </w:t>
      </w:r>
      <w:proofErr w:type="spellStart"/>
      <w:r w:rsidRPr="00C242A3">
        <w:rPr>
          <w:rFonts w:ascii="Calibri" w:hAnsi="Calibri" w:cs="Calibri"/>
          <w:color w:val="auto"/>
          <w:lang w:val="en-GB"/>
        </w:rPr>
        <w:t>Mesner</w:t>
      </w:r>
      <w:proofErr w:type="spellEnd"/>
      <w:r w:rsidRPr="00C242A3">
        <w:rPr>
          <w:rFonts w:ascii="Calibri" w:hAnsi="Calibri" w:cs="Calibri"/>
          <w:color w:val="auto"/>
          <w:lang w:val="en-GB"/>
        </w:rPr>
        <w:t>, L.</w:t>
      </w:r>
      <w:r w:rsidR="005F07AB">
        <w:rPr>
          <w:rFonts w:ascii="Calibri" w:hAnsi="Calibri" w:cs="Calibri"/>
          <w:color w:val="auto"/>
          <w:lang w:val="en-GB"/>
        </w:rPr>
        <w:t xml:space="preserve"> </w:t>
      </w:r>
      <w:r w:rsidRPr="00C242A3">
        <w:rPr>
          <w:rFonts w:ascii="Calibri" w:hAnsi="Calibri" w:cs="Calibri"/>
          <w:color w:val="auto"/>
          <w:lang w:val="en-GB"/>
        </w:rPr>
        <w:t xml:space="preserve">D., </w:t>
      </w:r>
      <w:proofErr w:type="spellStart"/>
      <w:r w:rsidRPr="00C242A3">
        <w:rPr>
          <w:rFonts w:ascii="Calibri" w:hAnsi="Calibri" w:cs="Calibri"/>
          <w:color w:val="auto"/>
          <w:lang w:val="en-GB"/>
        </w:rPr>
        <w:t>Hockensmith</w:t>
      </w:r>
      <w:proofErr w:type="spellEnd"/>
      <w:r w:rsidRPr="00C242A3">
        <w:rPr>
          <w:rFonts w:ascii="Calibri" w:hAnsi="Calibri" w:cs="Calibri"/>
          <w:color w:val="auto"/>
          <w:lang w:val="en-GB"/>
        </w:rPr>
        <w:t>, J.</w:t>
      </w:r>
      <w:r w:rsidR="005F07AB">
        <w:rPr>
          <w:rFonts w:ascii="Calibri" w:hAnsi="Calibri" w:cs="Calibri"/>
          <w:color w:val="auto"/>
          <w:lang w:val="en-GB"/>
        </w:rPr>
        <w:t xml:space="preserve"> </w:t>
      </w:r>
      <w:r w:rsidRPr="00C242A3">
        <w:rPr>
          <w:rFonts w:ascii="Calibri" w:hAnsi="Calibri" w:cs="Calibri"/>
          <w:color w:val="auto"/>
          <w:lang w:val="en-GB"/>
        </w:rPr>
        <w:t xml:space="preserve">W. A eukaryotic SWI2/SNF2 domain, an exquisite detector of double-stranded to single-stranded DNA transition elements. </w:t>
      </w:r>
      <w:r w:rsidRPr="00C242A3">
        <w:rPr>
          <w:rFonts w:ascii="Calibri" w:hAnsi="Calibri" w:cs="Calibri"/>
          <w:i/>
          <w:iCs/>
          <w:color w:val="auto"/>
          <w:lang w:val="en-GB"/>
        </w:rPr>
        <w:t>The Journal of Biological Chemistry</w:t>
      </w:r>
      <w:r w:rsidRPr="00C242A3">
        <w:rPr>
          <w:rFonts w:ascii="Calibri" w:hAnsi="Calibri" w:cs="Calibri"/>
          <w:color w:val="auto"/>
          <w:lang w:val="en-GB"/>
        </w:rPr>
        <w:t xml:space="preserve">. </w:t>
      </w:r>
      <w:r w:rsidRPr="00C242A3">
        <w:rPr>
          <w:rFonts w:ascii="Calibri" w:hAnsi="Calibri" w:cs="Calibri"/>
          <w:b/>
          <w:bCs/>
          <w:color w:val="auto"/>
          <w:lang w:val="en-GB"/>
        </w:rPr>
        <w:t>275</w:t>
      </w:r>
      <w:r w:rsidRPr="00C242A3">
        <w:rPr>
          <w:rFonts w:ascii="Calibri" w:hAnsi="Calibri" w:cs="Calibri"/>
          <w:color w:val="auto"/>
          <w:lang w:val="en-GB"/>
        </w:rPr>
        <w:t xml:space="preserve"> (11), 7648–7655 (2000).</w:t>
      </w:r>
    </w:p>
    <w:p w14:paraId="40C6F1A7" w14:textId="359BAFA3"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31.</w:t>
      </w:r>
      <w:r w:rsidRPr="00C242A3">
        <w:rPr>
          <w:rFonts w:ascii="Calibri" w:hAnsi="Calibri" w:cs="Calibri"/>
          <w:color w:val="auto"/>
          <w:lang w:val="en-GB"/>
        </w:rPr>
        <w:tab/>
        <w:t xml:space="preserve">Nongkhlaw, M., Dutta, P., </w:t>
      </w:r>
      <w:proofErr w:type="spellStart"/>
      <w:r w:rsidRPr="00C242A3">
        <w:rPr>
          <w:rFonts w:ascii="Calibri" w:hAnsi="Calibri" w:cs="Calibri"/>
          <w:color w:val="auto"/>
          <w:lang w:val="en-GB"/>
        </w:rPr>
        <w:t>Hockensmith</w:t>
      </w:r>
      <w:proofErr w:type="spellEnd"/>
      <w:r w:rsidRPr="00C242A3">
        <w:rPr>
          <w:rFonts w:ascii="Calibri" w:hAnsi="Calibri" w:cs="Calibri"/>
          <w:color w:val="auto"/>
          <w:lang w:val="en-GB"/>
        </w:rPr>
        <w:t>, J.</w:t>
      </w:r>
      <w:r w:rsidR="005F07AB">
        <w:rPr>
          <w:rFonts w:ascii="Calibri" w:hAnsi="Calibri" w:cs="Calibri"/>
          <w:color w:val="auto"/>
          <w:lang w:val="en-GB"/>
        </w:rPr>
        <w:t xml:space="preserve"> </w:t>
      </w:r>
      <w:r w:rsidRPr="00C242A3">
        <w:rPr>
          <w:rFonts w:ascii="Calibri" w:hAnsi="Calibri" w:cs="Calibri"/>
          <w:color w:val="auto"/>
          <w:lang w:val="en-GB"/>
        </w:rPr>
        <w:t xml:space="preserve">W., </w:t>
      </w:r>
      <w:proofErr w:type="spellStart"/>
      <w:r w:rsidRPr="00C242A3">
        <w:rPr>
          <w:rFonts w:ascii="Calibri" w:hAnsi="Calibri" w:cs="Calibri"/>
          <w:color w:val="auto"/>
          <w:lang w:val="en-GB"/>
        </w:rPr>
        <w:t>Komath</w:t>
      </w:r>
      <w:proofErr w:type="spellEnd"/>
      <w:r w:rsidRPr="00C242A3">
        <w:rPr>
          <w:rFonts w:ascii="Calibri" w:hAnsi="Calibri" w:cs="Calibri"/>
          <w:color w:val="auto"/>
          <w:lang w:val="en-GB"/>
        </w:rPr>
        <w:t>, S.</w:t>
      </w:r>
      <w:r w:rsidR="005F07AB">
        <w:rPr>
          <w:rFonts w:ascii="Calibri" w:hAnsi="Calibri" w:cs="Calibri"/>
          <w:color w:val="auto"/>
          <w:lang w:val="en-GB"/>
        </w:rPr>
        <w:t xml:space="preserve"> </w:t>
      </w:r>
      <w:r w:rsidRPr="00C242A3">
        <w:rPr>
          <w:rFonts w:ascii="Calibri" w:hAnsi="Calibri" w:cs="Calibri"/>
          <w:color w:val="auto"/>
          <w:lang w:val="en-GB"/>
        </w:rPr>
        <w:t xml:space="preserve">S., Muthuswami, R. Elucidating the mechanism of DNA-dependent ATP hydrolysis mediated by DNA-dependent ATPase A, a member of the SWI2/SNF2 protein family. </w:t>
      </w:r>
      <w:r w:rsidRPr="00C242A3">
        <w:rPr>
          <w:rFonts w:ascii="Calibri" w:hAnsi="Calibri" w:cs="Calibri"/>
          <w:i/>
          <w:iCs/>
          <w:color w:val="auto"/>
          <w:lang w:val="en-GB"/>
        </w:rPr>
        <w:t>Nucleic Acids Research</w:t>
      </w:r>
      <w:r w:rsidRPr="00C242A3">
        <w:rPr>
          <w:rFonts w:ascii="Calibri" w:hAnsi="Calibri" w:cs="Calibri"/>
          <w:color w:val="auto"/>
          <w:lang w:val="en-GB"/>
        </w:rPr>
        <w:t xml:space="preserve">. </w:t>
      </w:r>
      <w:r w:rsidRPr="00C242A3">
        <w:rPr>
          <w:rFonts w:ascii="Calibri" w:hAnsi="Calibri" w:cs="Calibri"/>
          <w:b/>
          <w:bCs/>
          <w:color w:val="auto"/>
          <w:lang w:val="en-GB"/>
        </w:rPr>
        <w:t>37</w:t>
      </w:r>
      <w:r w:rsidRPr="00C242A3">
        <w:rPr>
          <w:rFonts w:ascii="Calibri" w:hAnsi="Calibri" w:cs="Calibri"/>
          <w:color w:val="auto"/>
          <w:lang w:val="en-GB"/>
        </w:rPr>
        <w:t xml:space="preserve"> (10), 3332–3341 (2009).</w:t>
      </w:r>
    </w:p>
    <w:p w14:paraId="2B315B4D" w14:textId="6628FAF4"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32.</w:t>
      </w:r>
      <w:r w:rsidRPr="00C242A3">
        <w:rPr>
          <w:rFonts w:ascii="Calibri" w:hAnsi="Calibri" w:cs="Calibri"/>
          <w:color w:val="auto"/>
          <w:lang w:val="en-GB"/>
        </w:rPr>
        <w:tab/>
        <w:t xml:space="preserve">Kikin, O., D’Antonio, L., </w:t>
      </w:r>
      <w:proofErr w:type="spellStart"/>
      <w:r w:rsidRPr="00C242A3">
        <w:rPr>
          <w:rFonts w:ascii="Calibri" w:hAnsi="Calibri" w:cs="Calibri"/>
          <w:color w:val="auto"/>
          <w:lang w:val="en-GB"/>
        </w:rPr>
        <w:t>Bagga</w:t>
      </w:r>
      <w:proofErr w:type="spellEnd"/>
      <w:r w:rsidRPr="00C242A3">
        <w:rPr>
          <w:rFonts w:ascii="Calibri" w:hAnsi="Calibri" w:cs="Calibri"/>
          <w:color w:val="auto"/>
          <w:lang w:val="en-GB"/>
        </w:rPr>
        <w:t>, P.</w:t>
      </w:r>
      <w:r w:rsidR="005F07AB">
        <w:rPr>
          <w:rFonts w:ascii="Calibri" w:hAnsi="Calibri" w:cs="Calibri"/>
          <w:color w:val="auto"/>
          <w:lang w:val="en-GB"/>
        </w:rPr>
        <w:t xml:space="preserve"> </w:t>
      </w:r>
      <w:r w:rsidRPr="00C242A3">
        <w:rPr>
          <w:rFonts w:ascii="Calibri" w:hAnsi="Calibri" w:cs="Calibri"/>
          <w:color w:val="auto"/>
          <w:lang w:val="en-GB"/>
        </w:rPr>
        <w:t xml:space="preserve">S. QGRS Mapper: a web-based server for predicting G-quadruplexes in nucleotide sequences. </w:t>
      </w:r>
      <w:r w:rsidRPr="00C242A3">
        <w:rPr>
          <w:rFonts w:ascii="Calibri" w:hAnsi="Calibri" w:cs="Calibri"/>
          <w:i/>
          <w:iCs/>
          <w:color w:val="auto"/>
          <w:lang w:val="en-GB"/>
        </w:rPr>
        <w:t>Nucleic Acids Research</w:t>
      </w:r>
      <w:r w:rsidRPr="00C242A3">
        <w:rPr>
          <w:rFonts w:ascii="Calibri" w:hAnsi="Calibri" w:cs="Calibri"/>
          <w:color w:val="auto"/>
          <w:lang w:val="en-GB"/>
        </w:rPr>
        <w:t xml:space="preserve">. </w:t>
      </w:r>
      <w:r w:rsidRPr="00C242A3">
        <w:rPr>
          <w:rFonts w:ascii="Calibri" w:hAnsi="Calibri" w:cs="Calibri"/>
          <w:b/>
          <w:bCs/>
          <w:color w:val="auto"/>
          <w:lang w:val="en-GB"/>
        </w:rPr>
        <w:t>34</w:t>
      </w:r>
      <w:r w:rsidRPr="00C242A3">
        <w:rPr>
          <w:rFonts w:ascii="Calibri" w:hAnsi="Calibri" w:cs="Calibri"/>
          <w:color w:val="auto"/>
          <w:lang w:val="en-GB"/>
        </w:rPr>
        <w:t xml:space="preserve"> (Web Server), W676–W682 (2006).</w:t>
      </w:r>
    </w:p>
    <w:p w14:paraId="1F886554" w14:textId="77777777"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33.</w:t>
      </w:r>
      <w:r w:rsidRPr="00C242A3">
        <w:rPr>
          <w:rFonts w:ascii="Calibri" w:hAnsi="Calibri" w:cs="Calibri"/>
          <w:color w:val="auto"/>
          <w:lang w:val="en-GB"/>
        </w:rPr>
        <w:tab/>
        <w:t xml:space="preserve">Zuker, M. Mfold web server for nucleic acid folding and hybridization prediction. </w:t>
      </w:r>
      <w:r w:rsidRPr="00C242A3">
        <w:rPr>
          <w:rFonts w:ascii="Calibri" w:hAnsi="Calibri" w:cs="Calibri"/>
          <w:i/>
          <w:iCs/>
          <w:color w:val="auto"/>
          <w:lang w:val="en-GB"/>
        </w:rPr>
        <w:t>Nucleic Acids Research</w:t>
      </w:r>
      <w:r w:rsidRPr="00C242A3">
        <w:rPr>
          <w:rFonts w:ascii="Calibri" w:hAnsi="Calibri" w:cs="Calibri"/>
          <w:color w:val="auto"/>
          <w:lang w:val="en-GB"/>
        </w:rPr>
        <w:t xml:space="preserve">. </w:t>
      </w:r>
      <w:r w:rsidRPr="00C242A3">
        <w:rPr>
          <w:rFonts w:ascii="Calibri" w:hAnsi="Calibri" w:cs="Calibri"/>
          <w:b/>
          <w:bCs/>
          <w:color w:val="auto"/>
          <w:lang w:val="en-GB"/>
        </w:rPr>
        <w:t>31</w:t>
      </w:r>
      <w:r w:rsidRPr="00C242A3">
        <w:rPr>
          <w:rFonts w:ascii="Calibri" w:hAnsi="Calibri" w:cs="Calibri"/>
          <w:color w:val="auto"/>
          <w:lang w:val="en-GB"/>
        </w:rPr>
        <w:t xml:space="preserve"> (13), 3406–3415 (2003).</w:t>
      </w:r>
    </w:p>
    <w:p w14:paraId="4EA3FE83" w14:textId="4D453BAF"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34.</w:t>
      </w:r>
      <w:r w:rsidRPr="00C242A3">
        <w:rPr>
          <w:rFonts w:ascii="Calibri" w:hAnsi="Calibri" w:cs="Calibri"/>
          <w:color w:val="auto"/>
          <w:lang w:val="en-GB"/>
        </w:rPr>
        <w:tab/>
        <w:t xml:space="preserve">Gupta, M. </w:t>
      </w:r>
      <w:r w:rsidRPr="005F07AB">
        <w:rPr>
          <w:rFonts w:ascii="Calibri" w:hAnsi="Calibri" w:cs="Calibri"/>
          <w:color w:val="auto"/>
          <w:lang w:val="en-GB"/>
        </w:rPr>
        <w:t>et al. L</w:t>
      </w:r>
      <w:r w:rsidRPr="00C242A3">
        <w:rPr>
          <w:rFonts w:ascii="Calibri" w:hAnsi="Calibri" w:cs="Calibri"/>
          <w:color w:val="auto"/>
          <w:lang w:val="en-GB"/>
        </w:rPr>
        <w:t xml:space="preserve">igand-induced conformation changes drive ATP hydrolysis and function in SMARCAL1. </w:t>
      </w:r>
      <w:r w:rsidRPr="00C242A3">
        <w:rPr>
          <w:rFonts w:ascii="Calibri" w:hAnsi="Calibri" w:cs="Calibri"/>
          <w:i/>
          <w:iCs/>
          <w:color w:val="auto"/>
          <w:lang w:val="en-GB"/>
        </w:rPr>
        <w:t xml:space="preserve">The FEBS </w:t>
      </w:r>
      <w:r w:rsidR="00A86410" w:rsidRPr="00C242A3">
        <w:rPr>
          <w:rFonts w:ascii="Calibri" w:hAnsi="Calibri" w:cs="Calibri"/>
          <w:i/>
          <w:iCs/>
          <w:color w:val="auto"/>
          <w:lang w:val="en-GB"/>
        </w:rPr>
        <w:t>J</w:t>
      </w:r>
      <w:r w:rsidRPr="00C242A3">
        <w:rPr>
          <w:rFonts w:ascii="Calibri" w:hAnsi="Calibri" w:cs="Calibri"/>
          <w:i/>
          <w:iCs/>
          <w:color w:val="auto"/>
          <w:lang w:val="en-GB"/>
        </w:rPr>
        <w:t>ournal</w:t>
      </w:r>
      <w:r w:rsidRPr="00C242A3">
        <w:rPr>
          <w:rFonts w:ascii="Calibri" w:hAnsi="Calibri" w:cs="Calibri"/>
          <w:color w:val="auto"/>
          <w:lang w:val="en-GB"/>
        </w:rPr>
        <w:t xml:space="preserve">. </w:t>
      </w:r>
      <w:r w:rsidRPr="00C242A3">
        <w:rPr>
          <w:rFonts w:ascii="Calibri" w:hAnsi="Calibri" w:cs="Calibri"/>
          <w:b/>
          <w:bCs/>
          <w:color w:val="auto"/>
          <w:lang w:val="en-GB"/>
        </w:rPr>
        <w:t>282</w:t>
      </w:r>
      <w:r w:rsidRPr="00C242A3">
        <w:rPr>
          <w:rFonts w:ascii="Calibri" w:hAnsi="Calibri" w:cs="Calibri"/>
          <w:color w:val="auto"/>
          <w:lang w:val="en-GB"/>
        </w:rPr>
        <w:t xml:space="preserve"> (19), 3841–3859 (2015).</w:t>
      </w:r>
    </w:p>
    <w:p w14:paraId="0467CDDF" w14:textId="015ABEA3"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35.</w:t>
      </w:r>
      <w:r w:rsidRPr="00C242A3">
        <w:rPr>
          <w:rFonts w:ascii="Calibri" w:hAnsi="Calibri" w:cs="Calibri"/>
          <w:color w:val="auto"/>
          <w:lang w:val="en-GB"/>
        </w:rPr>
        <w:tab/>
        <w:t xml:space="preserve">Dutta, P. </w:t>
      </w:r>
      <w:r w:rsidRPr="005F07AB">
        <w:rPr>
          <w:rFonts w:ascii="Calibri" w:hAnsi="Calibri" w:cs="Calibri"/>
          <w:color w:val="auto"/>
          <w:lang w:val="en-GB"/>
        </w:rPr>
        <w:t>et al.</w:t>
      </w:r>
      <w:r w:rsidRPr="00C242A3">
        <w:rPr>
          <w:rFonts w:ascii="Calibri" w:hAnsi="Calibri" w:cs="Calibri"/>
          <w:color w:val="auto"/>
          <w:lang w:val="en-GB"/>
        </w:rPr>
        <w:t xml:space="preserve"> Global epigenetic changes induced by SWI2/SNF2 inhibitors characterize neomycin-resistant mammalian cells. </w:t>
      </w:r>
      <w:r w:rsidRPr="00C242A3">
        <w:rPr>
          <w:rFonts w:ascii="Calibri" w:hAnsi="Calibri" w:cs="Calibri"/>
          <w:i/>
          <w:iCs/>
          <w:color w:val="auto"/>
          <w:lang w:val="en-GB"/>
        </w:rPr>
        <w:t xml:space="preserve">PloS </w:t>
      </w:r>
      <w:r w:rsidR="00A86410" w:rsidRPr="00C242A3">
        <w:rPr>
          <w:rFonts w:ascii="Calibri" w:hAnsi="Calibri" w:cs="Calibri"/>
          <w:i/>
          <w:iCs/>
          <w:color w:val="auto"/>
          <w:lang w:val="en-GB"/>
        </w:rPr>
        <w:t>O</w:t>
      </w:r>
      <w:r w:rsidRPr="00C242A3">
        <w:rPr>
          <w:rFonts w:ascii="Calibri" w:hAnsi="Calibri" w:cs="Calibri"/>
          <w:i/>
          <w:iCs/>
          <w:color w:val="auto"/>
          <w:lang w:val="en-GB"/>
        </w:rPr>
        <w:t>ne</w:t>
      </w:r>
      <w:r w:rsidRPr="00C242A3">
        <w:rPr>
          <w:rFonts w:ascii="Calibri" w:hAnsi="Calibri" w:cs="Calibri"/>
          <w:color w:val="auto"/>
          <w:lang w:val="en-GB"/>
        </w:rPr>
        <w:t xml:space="preserve">. </w:t>
      </w:r>
      <w:r w:rsidRPr="00C242A3">
        <w:rPr>
          <w:rFonts w:ascii="Calibri" w:hAnsi="Calibri" w:cs="Calibri"/>
          <w:b/>
          <w:bCs/>
          <w:color w:val="auto"/>
          <w:lang w:val="en-GB"/>
        </w:rPr>
        <w:t>7</w:t>
      </w:r>
      <w:r w:rsidRPr="00C242A3">
        <w:rPr>
          <w:rFonts w:ascii="Calibri" w:hAnsi="Calibri" w:cs="Calibri"/>
          <w:color w:val="auto"/>
          <w:lang w:val="en-GB"/>
        </w:rPr>
        <w:t xml:space="preserve"> (11), e49822 (2012).</w:t>
      </w:r>
    </w:p>
    <w:p w14:paraId="1D51952B" w14:textId="4856E397"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36.</w:t>
      </w:r>
      <w:r w:rsidRPr="00C242A3">
        <w:rPr>
          <w:rFonts w:ascii="Calibri" w:hAnsi="Calibri" w:cs="Calibri"/>
          <w:color w:val="auto"/>
          <w:lang w:val="en-GB"/>
        </w:rPr>
        <w:tab/>
        <w:t>Muthuswami, R.</w:t>
      </w:r>
      <w:r w:rsidR="00A86410" w:rsidRPr="005F07AB">
        <w:rPr>
          <w:rFonts w:ascii="Calibri" w:hAnsi="Calibri" w:cs="Calibri"/>
          <w:color w:val="auto"/>
          <w:lang w:val="en-GB"/>
        </w:rPr>
        <w:t xml:space="preserve"> et al.</w:t>
      </w:r>
      <w:r w:rsidRPr="00C242A3">
        <w:rPr>
          <w:rFonts w:ascii="Calibri" w:hAnsi="Calibri" w:cs="Calibri"/>
          <w:i/>
          <w:iCs/>
          <w:color w:val="auto"/>
          <w:lang w:val="en-GB"/>
        </w:rPr>
        <w:t xml:space="preserve"> </w:t>
      </w:r>
      <w:r w:rsidRPr="00C242A3">
        <w:rPr>
          <w:rFonts w:ascii="Calibri" w:hAnsi="Calibri" w:cs="Calibri"/>
          <w:color w:val="auto"/>
          <w:lang w:val="en-GB"/>
        </w:rPr>
        <w:t xml:space="preserve">Phosphoaminoglycosides inhibit SWI2/SNF2 family DNA-dependent molecular motor domains. </w:t>
      </w:r>
      <w:r w:rsidRPr="00C242A3">
        <w:rPr>
          <w:rFonts w:ascii="Calibri" w:hAnsi="Calibri" w:cs="Calibri"/>
          <w:i/>
          <w:iCs/>
          <w:color w:val="auto"/>
          <w:lang w:val="en-GB"/>
        </w:rPr>
        <w:t>Biochemistry</w:t>
      </w:r>
      <w:r w:rsidRPr="00C242A3">
        <w:rPr>
          <w:rFonts w:ascii="Calibri" w:hAnsi="Calibri" w:cs="Calibri"/>
          <w:color w:val="auto"/>
          <w:lang w:val="en-GB"/>
        </w:rPr>
        <w:t xml:space="preserve">. </w:t>
      </w:r>
      <w:r w:rsidRPr="00C242A3">
        <w:rPr>
          <w:rFonts w:ascii="Calibri" w:hAnsi="Calibri" w:cs="Calibri"/>
          <w:b/>
          <w:bCs/>
          <w:color w:val="auto"/>
          <w:lang w:val="en-GB"/>
        </w:rPr>
        <w:t>39</w:t>
      </w:r>
      <w:r w:rsidRPr="00C242A3">
        <w:rPr>
          <w:rFonts w:ascii="Calibri" w:hAnsi="Calibri" w:cs="Calibri"/>
          <w:color w:val="auto"/>
          <w:lang w:val="en-GB"/>
        </w:rPr>
        <w:t xml:space="preserve"> (15), 4358–4365 (2000).</w:t>
      </w:r>
    </w:p>
    <w:p w14:paraId="5DD44C17" w14:textId="4865ED63"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lastRenderedPageBreak/>
        <w:t>37.</w:t>
      </w:r>
      <w:r w:rsidRPr="00C242A3">
        <w:rPr>
          <w:rFonts w:ascii="Calibri" w:hAnsi="Calibri" w:cs="Calibri"/>
          <w:color w:val="auto"/>
          <w:lang w:val="en-GB"/>
        </w:rPr>
        <w:tab/>
        <w:t xml:space="preserve">Gondeau, C. Circular dichroism and UV melting studies on formation of an intramolecular triplex containing parallel T*A:T and G*G:C triplets: netropsin complexation with the triplex. </w:t>
      </w:r>
      <w:r w:rsidRPr="00C242A3">
        <w:rPr>
          <w:rFonts w:ascii="Calibri" w:hAnsi="Calibri" w:cs="Calibri"/>
          <w:i/>
          <w:iCs/>
          <w:color w:val="auto"/>
          <w:lang w:val="en-GB"/>
        </w:rPr>
        <w:t>Nucleic Acids Research</w:t>
      </w:r>
      <w:r w:rsidRPr="00C242A3">
        <w:rPr>
          <w:rFonts w:ascii="Calibri" w:hAnsi="Calibri" w:cs="Calibri"/>
          <w:color w:val="auto"/>
          <w:lang w:val="en-GB"/>
        </w:rPr>
        <w:t xml:space="preserve">. </w:t>
      </w:r>
      <w:r w:rsidRPr="00C242A3">
        <w:rPr>
          <w:rFonts w:ascii="Calibri" w:hAnsi="Calibri" w:cs="Calibri"/>
          <w:b/>
          <w:bCs/>
          <w:color w:val="auto"/>
          <w:lang w:val="en-GB"/>
        </w:rPr>
        <w:t>26</w:t>
      </w:r>
      <w:r w:rsidRPr="00C242A3">
        <w:rPr>
          <w:rFonts w:ascii="Calibri" w:hAnsi="Calibri" w:cs="Calibri"/>
          <w:color w:val="auto"/>
          <w:lang w:val="en-GB"/>
        </w:rPr>
        <w:t xml:space="preserve"> (21), 4996–5003 (1998).</w:t>
      </w:r>
    </w:p>
    <w:p w14:paraId="3477F469" w14:textId="0452701D"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38.</w:t>
      </w:r>
      <w:r w:rsidRPr="00C242A3">
        <w:rPr>
          <w:rFonts w:ascii="Calibri" w:hAnsi="Calibri" w:cs="Calibri"/>
          <w:color w:val="auto"/>
          <w:lang w:val="en-GB"/>
        </w:rPr>
        <w:tab/>
        <w:t xml:space="preserve">Nongkhlaw, M., Gupta, M., </w:t>
      </w:r>
      <w:proofErr w:type="spellStart"/>
      <w:r w:rsidRPr="00C242A3">
        <w:rPr>
          <w:rFonts w:ascii="Calibri" w:hAnsi="Calibri" w:cs="Calibri"/>
          <w:color w:val="auto"/>
          <w:lang w:val="en-GB"/>
        </w:rPr>
        <w:t>Komath</w:t>
      </w:r>
      <w:proofErr w:type="spellEnd"/>
      <w:r w:rsidRPr="00C242A3">
        <w:rPr>
          <w:rFonts w:ascii="Calibri" w:hAnsi="Calibri" w:cs="Calibri"/>
          <w:color w:val="auto"/>
          <w:lang w:val="en-GB"/>
        </w:rPr>
        <w:t>, S.</w:t>
      </w:r>
      <w:r w:rsidR="005F07AB">
        <w:rPr>
          <w:rFonts w:ascii="Calibri" w:hAnsi="Calibri" w:cs="Calibri"/>
          <w:color w:val="auto"/>
          <w:lang w:val="en-GB"/>
        </w:rPr>
        <w:t xml:space="preserve"> </w:t>
      </w:r>
      <w:r w:rsidRPr="00C242A3">
        <w:rPr>
          <w:rFonts w:ascii="Calibri" w:hAnsi="Calibri" w:cs="Calibri"/>
          <w:color w:val="auto"/>
          <w:lang w:val="en-GB"/>
        </w:rPr>
        <w:t xml:space="preserve">S., Muthuswami, R. Motifs Q and I are required for ATP hydrolysis but not for ATP binding in SWI2/SNF2 proteins. </w:t>
      </w:r>
      <w:r w:rsidRPr="00C242A3">
        <w:rPr>
          <w:rFonts w:ascii="Calibri" w:hAnsi="Calibri" w:cs="Calibri"/>
          <w:i/>
          <w:iCs/>
          <w:color w:val="auto"/>
          <w:lang w:val="en-GB"/>
        </w:rPr>
        <w:t>Biochemistry</w:t>
      </w:r>
      <w:r w:rsidRPr="00C242A3">
        <w:rPr>
          <w:rFonts w:ascii="Calibri" w:hAnsi="Calibri" w:cs="Calibri"/>
          <w:color w:val="auto"/>
          <w:lang w:val="en-GB"/>
        </w:rPr>
        <w:t xml:space="preserve">. </w:t>
      </w:r>
      <w:r w:rsidRPr="00C242A3">
        <w:rPr>
          <w:rFonts w:ascii="Calibri" w:hAnsi="Calibri" w:cs="Calibri"/>
          <w:b/>
          <w:bCs/>
          <w:color w:val="auto"/>
          <w:lang w:val="en-GB"/>
        </w:rPr>
        <w:t>51</w:t>
      </w:r>
      <w:r w:rsidRPr="00C242A3">
        <w:rPr>
          <w:rFonts w:ascii="Calibri" w:hAnsi="Calibri" w:cs="Calibri"/>
          <w:color w:val="auto"/>
          <w:lang w:val="en-GB"/>
        </w:rPr>
        <w:t xml:space="preserve"> (18), 3711–3722 (2012).</w:t>
      </w:r>
    </w:p>
    <w:p w14:paraId="78E822C1" w14:textId="041BB8D1"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39.</w:t>
      </w:r>
      <w:r w:rsidRPr="00C242A3">
        <w:rPr>
          <w:rFonts w:ascii="Calibri" w:hAnsi="Calibri" w:cs="Calibri"/>
          <w:color w:val="auto"/>
          <w:lang w:val="en-GB"/>
        </w:rPr>
        <w:tab/>
      </w:r>
      <w:proofErr w:type="spellStart"/>
      <w:r w:rsidRPr="00C242A3">
        <w:rPr>
          <w:rFonts w:ascii="Calibri" w:hAnsi="Calibri" w:cs="Calibri"/>
          <w:color w:val="auto"/>
          <w:lang w:val="en-GB"/>
        </w:rPr>
        <w:t>Luchnik</w:t>
      </w:r>
      <w:proofErr w:type="spellEnd"/>
      <w:r w:rsidRPr="00C242A3">
        <w:rPr>
          <w:rFonts w:ascii="Calibri" w:hAnsi="Calibri" w:cs="Calibri"/>
          <w:color w:val="auto"/>
          <w:lang w:val="en-GB"/>
        </w:rPr>
        <w:t>, A.</w:t>
      </w:r>
      <w:r w:rsidR="005F07AB">
        <w:rPr>
          <w:rFonts w:ascii="Calibri" w:hAnsi="Calibri" w:cs="Calibri"/>
          <w:color w:val="auto"/>
          <w:lang w:val="en-GB"/>
        </w:rPr>
        <w:t xml:space="preserve"> </w:t>
      </w:r>
      <w:r w:rsidRPr="00C242A3">
        <w:rPr>
          <w:rFonts w:ascii="Calibri" w:hAnsi="Calibri" w:cs="Calibri"/>
          <w:color w:val="auto"/>
          <w:lang w:val="en-GB"/>
        </w:rPr>
        <w:t xml:space="preserve">N. DNA conformational transitions induced by supercoiling control transcription in chromatin. </w:t>
      </w:r>
      <w:r w:rsidRPr="00C242A3">
        <w:rPr>
          <w:rFonts w:ascii="Calibri" w:hAnsi="Calibri" w:cs="Calibri"/>
          <w:i/>
          <w:iCs/>
          <w:color w:val="auto"/>
          <w:lang w:val="en-GB"/>
        </w:rPr>
        <w:t>Gene Regulation and Systems Biology</w:t>
      </w:r>
      <w:r w:rsidRPr="00C242A3">
        <w:rPr>
          <w:rFonts w:ascii="Calibri" w:hAnsi="Calibri" w:cs="Calibri"/>
          <w:color w:val="auto"/>
          <w:lang w:val="en-GB"/>
        </w:rPr>
        <w:t xml:space="preserve">. </w:t>
      </w:r>
      <w:r w:rsidRPr="00C242A3">
        <w:rPr>
          <w:rFonts w:ascii="Calibri" w:hAnsi="Calibri" w:cs="Calibri"/>
          <w:b/>
          <w:bCs/>
          <w:color w:val="auto"/>
          <w:lang w:val="en-GB"/>
        </w:rPr>
        <w:t>8</w:t>
      </w:r>
      <w:r w:rsidRPr="00C242A3">
        <w:rPr>
          <w:rFonts w:ascii="Calibri" w:hAnsi="Calibri" w:cs="Calibri"/>
          <w:color w:val="auto"/>
          <w:lang w:val="en-GB"/>
        </w:rPr>
        <w:t>, 89–96 (2014).</w:t>
      </w:r>
    </w:p>
    <w:p w14:paraId="7C8A324E" w14:textId="3FD45DA4"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40.</w:t>
      </w:r>
      <w:r w:rsidRPr="00C242A3">
        <w:rPr>
          <w:rFonts w:ascii="Calibri" w:hAnsi="Calibri" w:cs="Calibri"/>
          <w:color w:val="auto"/>
          <w:lang w:val="en-GB"/>
        </w:rPr>
        <w:tab/>
        <w:t>Siddiqui-Jain, A., Grand, C.</w:t>
      </w:r>
      <w:r w:rsidR="005F07AB">
        <w:rPr>
          <w:rFonts w:ascii="Calibri" w:hAnsi="Calibri" w:cs="Calibri"/>
          <w:color w:val="auto"/>
          <w:lang w:val="en-GB"/>
        </w:rPr>
        <w:t xml:space="preserve"> </w:t>
      </w:r>
      <w:r w:rsidRPr="00C242A3">
        <w:rPr>
          <w:rFonts w:ascii="Calibri" w:hAnsi="Calibri" w:cs="Calibri"/>
          <w:color w:val="auto"/>
          <w:lang w:val="en-GB"/>
        </w:rPr>
        <w:t xml:space="preserve">L., </w:t>
      </w:r>
      <w:proofErr w:type="spellStart"/>
      <w:r w:rsidRPr="00C242A3">
        <w:rPr>
          <w:rFonts w:ascii="Calibri" w:hAnsi="Calibri" w:cs="Calibri"/>
          <w:color w:val="auto"/>
          <w:lang w:val="en-GB"/>
        </w:rPr>
        <w:t>Bearss</w:t>
      </w:r>
      <w:proofErr w:type="spellEnd"/>
      <w:r w:rsidRPr="00C242A3">
        <w:rPr>
          <w:rFonts w:ascii="Calibri" w:hAnsi="Calibri" w:cs="Calibri"/>
          <w:color w:val="auto"/>
          <w:lang w:val="en-GB"/>
        </w:rPr>
        <w:t>, D.</w:t>
      </w:r>
      <w:r w:rsidR="005F07AB">
        <w:rPr>
          <w:rFonts w:ascii="Calibri" w:hAnsi="Calibri" w:cs="Calibri"/>
          <w:color w:val="auto"/>
          <w:lang w:val="en-GB"/>
        </w:rPr>
        <w:t xml:space="preserve"> </w:t>
      </w:r>
      <w:r w:rsidRPr="00C242A3">
        <w:rPr>
          <w:rFonts w:ascii="Calibri" w:hAnsi="Calibri" w:cs="Calibri"/>
          <w:color w:val="auto"/>
          <w:lang w:val="en-GB"/>
        </w:rPr>
        <w:t>J., Hurley, L.</w:t>
      </w:r>
      <w:r w:rsidR="005F07AB">
        <w:rPr>
          <w:rFonts w:ascii="Calibri" w:hAnsi="Calibri" w:cs="Calibri"/>
          <w:color w:val="auto"/>
          <w:lang w:val="en-GB"/>
        </w:rPr>
        <w:t xml:space="preserve"> </w:t>
      </w:r>
      <w:r w:rsidRPr="00C242A3">
        <w:rPr>
          <w:rFonts w:ascii="Calibri" w:hAnsi="Calibri" w:cs="Calibri"/>
          <w:color w:val="auto"/>
          <w:lang w:val="en-GB"/>
        </w:rPr>
        <w:t xml:space="preserve">H. Direct evidence for a G-quadruplex in a promoter region and its targeting with a small molecule to repress c-MYC transcription. </w:t>
      </w:r>
      <w:r w:rsidRPr="00C242A3">
        <w:rPr>
          <w:rFonts w:ascii="Calibri" w:hAnsi="Calibri" w:cs="Calibri"/>
          <w:i/>
          <w:iCs/>
          <w:color w:val="auto"/>
          <w:lang w:val="en-GB"/>
        </w:rPr>
        <w:t>Proceedings of the National Academy of Sciences of the United States of America</w:t>
      </w:r>
      <w:r w:rsidRPr="00C242A3">
        <w:rPr>
          <w:rFonts w:ascii="Calibri" w:hAnsi="Calibri" w:cs="Calibri"/>
          <w:color w:val="auto"/>
          <w:lang w:val="en-GB"/>
        </w:rPr>
        <w:t xml:space="preserve">. </w:t>
      </w:r>
      <w:r w:rsidRPr="00C242A3">
        <w:rPr>
          <w:rFonts w:ascii="Calibri" w:hAnsi="Calibri" w:cs="Calibri"/>
          <w:b/>
          <w:bCs/>
          <w:color w:val="auto"/>
          <w:lang w:val="en-GB"/>
        </w:rPr>
        <w:t>99</w:t>
      </w:r>
      <w:r w:rsidRPr="00C242A3">
        <w:rPr>
          <w:rFonts w:ascii="Calibri" w:hAnsi="Calibri" w:cs="Calibri"/>
          <w:color w:val="auto"/>
          <w:lang w:val="en-GB"/>
        </w:rPr>
        <w:t xml:space="preserve"> (18), 11593–11598</w:t>
      </w:r>
      <w:r w:rsidR="00996B17" w:rsidRPr="00C242A3">
        <w:rPr>
          <w:rFonts w:ascii="Calibri" w:hAnsi="Calibri" w:cs="Calibri"/>
          <w:color w:val="auto"/>
          <w:lang w:val="en-GB"/>
        </w:rPr>
        <w:t xml:space="preserve"> </w:t>
      </w:r>
      <w:r w:rsidRPr="00C242A3">
        <w:rPr>
          <w:rFonts w:ascii="Calibri" w:hAnsi="Calibri" w:cs="Calibri"/>
          <w:color w:val="auto"/>
          <w:lang w:val="en-GB"/>
        </w:rPr>
        <w:t>(2002).</w:t>
      </w:r>
    </w:p>
    <w:p w14:paraId="5CB8E5A0" w14:textId="58D9FC19"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41.</w:t>
      </w:r>
      <w:r w:rsidRPr="00C242A3">
        <w:rPr>
          <w:rFonts w:ascii="Calibri" w:hAnsi="Calibri" w:cs="Calibri"/>
          <w:color w:val="auto"/>
          <w:lang w:val="en-GB"/>
        </w:rPr>
        <w:tab/>
        <w:t>Uribe, D.</w:t>
      </w:r>
      <w:r w:rsidR="005F07AB">
        <w:rPr>
          <w:rFonts w:ascii="Calibri" w:hAnsi="Calibri" w:cs="Calibri"/>
          <w:color w:val="auto"/>
          <w:lang w:val="en-GB"/>
        </w:rPr>
        <w:t xml:space="preserve"> </w:t>
      </w:r>
      <w:r w:rsidRPr="00C242A3">
        <w:rPr>
          <w:rFonts w:ascii="Calibri" w:hAnsi="Calibri" w:cs="Calibri"/>
          <w:color w:val="auto"/>
          <w:lang w:val="en-GB"/>
        </w:rPr>
        <w:t xml:space="preserve">J., Guo, K., Shin, Y.-J., Sun, D. Heterogeneous nuclear ribonucleoprotein K and nucleolin as transcriptional activators of the vascular endothelial growth factor promoter through interaction with secondary DNA structures. </w:t>
      </w:r>
      <w:r w:rsidRPr="00C242A3">
        <w:rPr>
          <w:rFonts w:ascii="Calibri" w:hAnsi="Calibri" w:cs="Calibri"/>
          <w:i/>
          <w:iCs/>
          <w:color w:val="auto"/>
          <w:lang w:val="en-GB"/>
        </w:rPr>
        <w:t>Biochemistry</w:t>
      </w:r>
      <w:r w:rsidRPr="00C242A3">
        <w:rPr>
          <w:rFonts w:ascii="Calibri" w:hAnsi="Calibri" w:cs="Calibri"/>
          <w:color w:val="auto"/>
          <w:lang w:val="en-GB"/>
        </w:rPr>
        <w:t xml:space="preserve">. </w:t>
      </w:r>
      <w:r w:rsidRPr="00C242A3">
        <w:rPr>
          <w:rFonts w:ascii="Calibri" w:hAnsi="Calibri" w:cs="Calibri"/>
          <w:b/>
          <w:bCs/>
          <w:color w:val="auto"/>
          <w:lang w:val="en-GB"/>
        </w:rPr>
        <w:t>50</w:t>
      </w:r>
      <w:r w:rsidRPr="00C242A3">
        <w:rPr>
          <w:rFonts w:ascii="Calibri" w:hAnsi="Calibri" w:cs="Calibri"/>
          <w:color w:val="auto"/>
          <w:lang w:val="en-GB"/>
        </w:rPr>
        <w:t xml:space="preserve"> (18), 3796–3806 (2011).</w:t>
      </w:r>
    </w:p>
    <w:p w14:paraId="3C4E1EBD" w14:textId="75C31111"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42.</w:t>
      </w:r>
      <w:r w:rsidRPr="00C242A3">
        <w:rPr>
          <w:rFonts w:ascii="Calibri" w:hAnsi="Calibri" w:cs="Calibri"/>
          <w:color w:val="auto"/>
          <w:lang w:val="en-GB"/>
        </w:rPr>
        <w:tab/>
        <w:t>Young, S.</w:t>
      </w:r>
      <w:r w:rsidR="005F07AB">
        <w:rPr>
          <w:rFonts w:ascii="Calibri" w:hAnsi="Calibri" w:cs="Calibri"/>
          <w:color w:val="auto"/>
          <w:lang w:val="en-GB"/>
        </w:rPr>
        <w:t xml:space="preserve"> </w:t>
      </w:r>
      <w:r w:rsidRPr="00C242A3">
        <w:rPr>
          <w:rFonts w:ascii="Calibri" w:hAnsi="Calibri" w:cs="Calibri"/>
          <w:color w:val="auto"/>
          <w:lang w:val="en-GB"/>
        </w:rPr>
        <w:t>L., Krawczyk, S.</w:t>
      </w:r>
      <w:r w:rsidR="005F07AB">
        <w:rPr>
          <w:rFonts w:ascii="Calibri" w:hAnsi="Calibri" w:cs="Calibri"/>
          <w:color w:val="auto"/>
          <w:lang w:val="en-GB"/>
        </w:rPr>
        <w:t xml:space="preserve"> </w:t>
      </w:r>
      <w:r w:rsidRPr="00C242A3">
        <w:rPr>
          <w:rFonts w:ascii="Calibri" w:hAnsi="Calibri" w:cs="Calibri"/>
          <w:color w:val="auto"/>
          <w:lang w:val="en-GB"/>
        </w:rPr>
        <w:t xml:space="preserve">H., </w:t>
      </w:r>
      <w:proofErr w:type="spellStart"/>
      <w:r w:rsidRPr="00C242A3">
        <w:rPr>
          <w:rFonts w:ascii="Calibri" w:hAnsi="Calibri" w:cs="Calibri"/>
          <w:color w:val="auto"/>
          <w:lang w:val="en-GB"/>
        </w:rPr>
        <w:t>Matteucci</w:t>
      </w:r>
      <w:proofErr w:type="spellEnd"/>
      <w:r w:rsidRPr="00C242A3">
        <w:rPr>
          <w:rFonts w:ascii="Calibri" w:hAnsi="Calibri" w:cs="Calibri"/>
          <w:color w:val="auto"/>
          <w:lang w:val="en-GB"/>
        </w:rPr>
        <w:t>, M.</w:t>
      </w:r>
      <w:r w:rsidR="005F07AB">
        <w:rPr>
          <w:rFonts w:ascii="Calibri" w:hAnsi="Calibri" w:cs="Calibri"/>
          <w:color w:val="auto"/>
          <w:lang w:val="en-GB"/>
        </w:rPr>
        <w:t xml:space="preserve"> </w:t>
      </w:r>
      <w:r w:rsidRPr="00C242A3">
        <w:rPr>
          <w:rFonts w:ascii="Calibri" w:hAnsi="Calibri" w:cs="Calibri"/>
          <w:color w:val="auto"/>
          <w:lang w:val="en-GB"/>
        </w:rPr>
        <w:t xml:space="preserve">D., </w:t>
      </w:r>
      <w:proofErr w:type="spellStart"/>
      <w:r w:rsidRPr="00C242A3">
        <w:rPr>
          <w:rFonts w:ascii="Calibri" w:hAnsi="Calibri" w:cs="Calibri"/>
          <w:color w:val="auto"/>
          <w:lang w:val="en-GB"/>
        </w:rPr>
        <w:t>Toole</w:t>
      </w:r>
      <w:proofErr w:type="spellEnd"/>
      <w:r w:rsidRPr="00C242A3">
        <w:rPr>
          <w:rFonts w:ascii="Calibri" w:hAnsi="Calibri" w:cs="Calibri"/>
          <w:color w:val="auto"/>
          <w:lang w:val="en-GB"/>
        </w:rPr>
        <w:t>, J.</w:t>
      </w:r>
      <w:r w:rsidR="005F07AB">
        <w:rPr>
          <w:rFonts w:ascii="Calibri" w:hAnsi="Calibri" w:cs="Calibri"/>
          <w:color w:val="auto"/>
          <w:lang w:val="en-GB"/>
        </w:rPr>
        <w:t xml:space="preserve"> </w:t>
      </w:r>
      <w:r w:rsidRPr="00C242A3">
        <w:rPr>
          <w:rFonts w:ascii="Calibri" w:hAnsi="Calibri" w:cs="Calibri"/>
          <w:color w:val="auto"/>
          <w:lang w:val="en-GB"/>
        </w:rPr>
        <w:t xml:space="preserve">J. Triple helix formation inhibits transcription elongation in vitro. </w:t>
      </w:r>
      <w:r w:rsidRPr="00C242A3">
        <w:rPr>
          <w:rFonts w:ascii="Calibri" w:hAnsi="Calibri" w:cs="Calibri"/>
          <w:i/>
          <w:iCs/>
          <w:color w:val="auto"/>
          <w:lang w:val="en-GB"/>
        </w:rPr>
        <w:t>Proceedings of the National Academy of Sciences of the United States of America</w:t>
      </w:r>
      <w:r w:rsidRPr="00C242A3">
        <w:rPr>
          <w:rFonts w:ascii="Calibri" w:hAnsi="Calibri" w:cs="Calibri"/>
          <w:color w:val="auto"/>
          <w:lang w:val="en-GB"/>
        </w:rPr>
        <w:t xml:space="preserve">. </w:t>
      </w:r>
      <w:r w:rsidRPr="00C242A3">
        <w:rPr>
          <w:rFonts w:ascii="Calibri" w:hAnsi="Calibri" w:cs="Calibri"/>
          <w:b/>
          <w:bCs/>
          <w:color w:val="auto"/>
          <w:lang w:val="en-GB"/>
        </w:rPr>
        <w:t>88</w:t>
      </w:r>
      <w:r w:rsidRPr="00C242A3">
        <w:rPr>
          <w:rFonts w:ascii="Calibri" w:hAnsi="Calibri" w:cs="Calibri"/>
          <w:color w:val="auto"/>
          <w:lang w:val="en-GB"/>
        </w:rPr>
        <w:t xml:space="preserve"> (22), 10023–10026 (1991).</w:t>
      </w:r>
    </w:p>
    <w:p w14:paraId="1BFE1CEB" w14:textId="3245F84C" w:rsidR="00EB2CC0" w:rsidRPr="00C242A3" w:rsidRDefault="00EB2CC0" w:rsidP="00C242A3">
      <w:pPr>
        <w:pStyle w:val="Bibliography"/>
        <w:tabs>
          <w:tab w:val="clear" w:pos="380"/>
          <w:tab w:val="clear" w:pos="500"/>
        </w:tabs>
        <w:ind w:left="0" w:firstLine="0"/>
        <w:jc w:val="both"/>
        <w:rPr>
          <w:rFonts w:ascii="Calibri" w:hAnsi="Calibri" w:cs="Calibri"/>
          <w:color w:val="auto"/>
          <w:lang w:val="en-GB"/>
        </w:rPr>
      </w:pPr>
      <w:r w:rsidRPr="00C242A3">
        <w:rPr>
          <w:rFonts w:ascii="Calibri" w:hAnsi="Calibri" w:cs="Calibri"/>
          <w:color w:val="auto"/>
          <w:lang w:val="en-GB"/>
        </w:rPr>
        <w:t>43.</w:t>
      </w:r>
      <w:r w:rsidRPr="00C242A3">
        <w:rPr>
          <w:rFonts w:ascii="Calibri" w:hAnsi="Calibri" w:cs="Calibri"/>
          <w:color w:val="auto"/>
          <w:lang w:val="en-GB"/>
        </w:rPr>
        <w:tab/>
        <w:t xml:space="preserve">Dürr, H., Flaus, A., Owen-Hughes, T., Hopfner, K.-P. Snf2 family ATPases and DExx box helicases: differences and unifying concepts from high-resolution crystal structures. </w:t>
      </w:r>
      <w:r w:rsidRPr="00C242A3">
        <w:rPr>
          <w:rFonts w:ascii="Calibri" w:hAnsi="Calibri" w:cs="Calibri"/>
          <w:i/>
          <w:iCs/>
          <w:color w:val="auto"/>
          <w:lang w:val="en-GB"/>
        </w:rPr>
        <w:t>Nucleic Acids Research</w:t>
      </w:r>
      <w:r w:rsidRPr="00C242A3">
        <w:rPr>
          <w:rFonts w:ascii="Calibri" w:hAnsi="Calibri" w:cs="Calibri"/>
          <w:color w:val="auto"/>
          <w:lang w:val="en-GB"/>
        </w:rPr>
        <w:t xml:space="preserve">. </w:t>
      </w:r>
      <w:r w:rsidRPr="00C242A3">
        <w:rPr>
          <w:rFonts w:ascii="Calibri" w:hAnsi="Calibri" w:cs="Calibri"/>
          <w:b/>
          <w:bCs/>
          <w:color w:val="auto"/>
          <w:lang w:val="en-GB"/>
        </w:rPr>
        <w:t>34</w:t>
      </w:r>
      <w:r w:rsidRPr="00C242A3">
        <w:rPr>
          <w:rFonts w:ascii="Calibri" w:hAnsi="Calibri" w:cs="Calibri"/>
          <w:color w:val="auto"/>
          <w:lang w:val="en-GB"/>
        </w:rPr>
        <w:t xml:space="preserve"> (15), 4160–4167 (2006).</w:t>
      </w:r>
    </w:p>
    <w:p w14:paraId="411A17EB" w14:textId="476F2C37" w:rsidR="008213ED" w:rsidRPr="00C242A3" w:rsidRDefault="009F1D96" w:rsidP="00C242A3">
      <w:pPr>
        <w:pStyle w:val="Default"/>
        <w:jc w:val="both"/>
        <w:rPr>
          <w:rStyle w:val="None"/>
          <w:rFonts w:ascii="Calibri" w:eastAsia="Times New Roman" w:hAnsi="Calibri" w:cs="Calibri"/>
          <w:color w:val="auto"/>
          <w:sz w:val="24"/>
          <w:szCs w:val="24"/>
        </w:rPr>
      </w:pPr>
      <w:r w:rsidRPr="00C242A3">
        <w:rPr>
          <w:rFonts w:ascii="Calibri" w:hAnsi="Calibri" w:cs="Calibri"/>
          <w:color w:val="auto"/>
          <w:sz w:val="24"/>
          <w:szCs w:val="24"/>
        </w:rPr>
        <w:fldChar w:fldCharType="end"/>
      </w:r>
    </w:p>
    <w:sectPr w:rsidR="008213ED" w:rsidRPr="00C242A3" w:rsidSect="00C242A3">
      <w:footerReference w:type="even" r:id="rId8"/>
      <w:footerReference w:type="default" r:id="rId9"/>
      <w:pgSz w:w="11900" w:h="16840"/>
      <w:pgMar w:top="1440" w:right="1440" w:bottom="1440" w:left="1440" w:header="708" w:footer="708"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38B5" w14:textId="77777777" w:rsidR="002E3585" w:rsidRDefault="002E3585">
      <w:r>
        <w:separator/>
      </w:r>
    </w:p>
  </w:endnote>
  <w:endnote w:type="continuationSeparator" w:id="0">
    <w:p w14:paraId="5CA9E2EB" w14:textId="77777777" w:rsidR="002E3585" w:rsidRDefault="002E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8655376"/>
      <w:docPartObj>
        <w:docPartGallery w:val="Page Numbers (Bottom of Page)"/>
        <w:docPartUnique/>
      </w:docPartObj>
    </w:sdtPr>
    <w:sdtEndPr>
      <w:rPr>
        <w:rStyle w:val="PageNumber"/>
      </w:rPr>
    </w:sdtEndPr>
    <w:sdtContent>
      <w:p w14:paraId="4C64D799" w14:textId="20A49758" w:rsidR="00CA0DA9" w:rsidRDefault="00CA0DA9" w:rsidP="00E534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B1BB21" w14:textId="77777777" w:rsidR="00CA0DA9" w:rsidRDefault="00CA0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rPr>
      <w:id w:val="-2065017868"/>
      <w:docPartObj>
        <w:docPartGallery w:val="Page Numbers (Bottom of Page)"/>
        <w:docPartUnique/>
      </w:docPartObj>
    </w:sdtPr>
    <w:sdtEndPr>
      <w:rPr>
        <w:rStyle w:val="PageNumber"/>
      </w:rPr>
    </w:sdtEndPr>
    <w:sdtContent>
      <w:p w14:paraId="4F4A8218" w14:textId="77777777" w:rsidR="00CA0DA9" w:rsidRPr="00CA0DA9" w:rsidRDefault="00CA0DA9" w:rsidP="00E53498">
        <w:pPr>
          <w:pStyle w:val="Footer"/>
          <w:framePr w:wrap="none" w:vAnchor="text" w:hAnchor="margin" w:xAlign="center" w:y="1"/>
          <w:rPr>
            <w:rStyle w:val="PageNumber"/>
            <w:rFonts w:ascii="Calibri" w:hAnsi="Calibri" w:cs="Calibri"/>
          </w:rPr>
        </w:pPr>
        <w:r w:rsidRPr="00CA0DA9">
          <w:rPr>
            <w:rStyle w:val="PageNumber"/>
            <w:rFonts w:ascii="Calibri" w:hAnsi="Calibri" w:cs="Calibri"/>
          </w:rPr>
          <w:fldChar w:fldCharType="begin"/>
        </w:r>
        <w:r w:rsidRPr="00CA0DA9">
          <w:rPr>
            <w:rStyle w:val="PageNumber"/>
            <w:rFonts w:ascii="Calibri" w:hAnsi="Calibri" w:cs="Calibri"/>
          </w:rPr>
          <w:instrText xml:space="preserve"> PAGE </w:instrText>
        </w:r>
        <w:r w:rsidRPr="00CA0DA9">
          <w:rPr>
            <w:rStyle w:val="PageNumber"/>
            <w:rFonts w:ascii="Calibri" w:hAnsi="Calibri" w:cs="Calibri"/>
          </w:rPr>
          <w:fldChar w:fldCharType="separate"/>
        </w:r>
        <w:r w:rsidRPr="00CA0DA9">
          <w:rPr>
            <w:rStyle w:val="PageNumber"/>
            <w:rFonts w:ascii="Calibri" w:hAnsi="Calibri" w:cs="Calibri"/>
            <w:noProof/>
          </w:rPr>
          <w:t>4</w:t>
        </w:r>
        <w:r w:rsidRPr="00CA0DA9">
          <w:rPr>
            <w:rStyle w:val="PageNumber"/>
            <w:rFonts w:ascii="Calibri" w:hAnsi="Calibri" w:cs="Calibri"/>
          </w:rPr>
          <w:fldChar w:fldCharType="end"/>
        </w:r>
      </w:p>
    </w:sdtContent>
  </w:sdt>
  <w:p w14:paraId="4B37E461" w14:textId="77777777" w:rsidR="006240B2" w:rsidRDefault="006240B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26BCE" w14:textId="77777777" w:rsidR="002E3585" w:rsidRDefault="002E3585">
      <w:r>
        <w:separator/>
      </w:r>
    </w:p>
  </w:footnote>
  <w:footnote w:type="continuationSeparator" w:id="0">
    <w:p w14:paraId="7CE21408" w14:textId="77777777" w:rsidR="002E3585" w:rsidRDefault="002E3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23417"/>
    <w:multiLevelType w:val="multilevel"/>
    <w:tmpl w:val="4866F6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C43508"/>
    <w:multiLevelType w:val="hybridMultilevel"/>
    <w:tmpl w:val="74F66F3A"/>
    <w:numStyleLink w:val="ImportedStyle1"/>
  </w:abstractNum>
  <w:abstractNum w:abstractNumId="2" w15:restartNumberingAfterBreak="0">
    <w:nsid w:val="424339D6"/>
    <w:multiLevelType w:val="hybridMultilevel"/>
    <w:tmpl w:val="07A23582"/>
    <w:styleLink w:val="ImportedStyle11"/>
    <w:lvl w:ilvl="0" w:tplc="08E0B560">
      <w:start w:val="1"/>
      <w:numFmt w:val="decimal"/>
      <w:lvlText w:val="%1."/>
      <w:lvlJc w:val="left"/>
      <w:pPr>
        <w:tabs>
          <w:tab w:val="num" w:pos="2160"/>
        </w:tabs>
        <w:ind w:left="786" w:firstLine="720"/>
      </w:pPr>
      <w:rPr>
        <w:rFonts w:hAnsi="Arial Unicode MS"/>
        <w:caps w:val="0"/>
        <w:smallCaps w:val="0"/>
        <w:strike w:val="0"/>
        <w:dstrike w:val="0"/>
        <w:outline w:val="0"/>
        <w:emboss w:val="0"/>
        <w:imprint w:val="0"/>
        <w:spacing w:val="0"/>
        <w:w w:val="100"/>
        <w:kern w:val="0"/>
        <w:position w:val="0"/>
        <w:highlight w:val="none"/>
        <w:vertAlign w:val="baseline"/>
      </w:rPr>
    </w:lvl>
    <w:lvl w:ilvl="1" w:tplc="B0DC938A">
      <w:start w:val="1"/>
      <w:numFmt w:val="lowerLetter"/>
      <w:lvlText w:val="%2."/>
      <w:lvlJc w:val="left"/>
      <w:pPr>
        <w:tabs>
          <w:tab w:val="left" w:pos="2160"/>
          <w:tab w:val="num" w:pos="2814"/>
        </w:tabs>
        <w:ind w:left="1440" w:firstLine="654"/>
      </w:pPr>
      <w:rPr>
        <w:rFonts w:hAnsi="Arial Unicode MS"/>
        <w:caps w:val="0"/>
        <w:smallCaps w:val="0"/>
        <w:strike w:val="0"/>
        <w:dstrike w:val="0"/>
        <w:outline w:val="0"/>
        <w:emboss w:val="0"/>
        <w:imprint w:val="0"/>
        <w:spacing w:val="0"/>
        <w:w w:val="100"/>
        <w:kern w:val="0"/>
        <w:position w:val="0"/>
        <w:highlight w:val="none"/>
        <w:vertAlign w:val="baseline"/>
      </w:rPr>
    </w:lvl>
    <w:lvl w:ilvl="2" w:tplc="88A20FEC">
      <w:start w:val="1"/>
      <w:numFmt w:val="lowerRoman"/>
      <w:lvlText w:val="%3."/>
      <w:lvlJc w:val="left"/>
      <w:pPr>
        <w:tabs>
          <w:tab w:val="left" w:pos="2160"/>
          <w:tab w:val="num" w:pos="3534"/>
        </w:tabs>
        <w:ind w:left="2160" w:firstLine="712"/>
      </w:pPr>
      <w:rPr>
        <w:rFonts w:hAnsi="Arial Unicode MS"/>
        <w:caps w:val="0"/>
        <w:smallCaps w:val="0"/>
        <w:strike w:val="0"/>
        <w:dstrike w:val="0"/>
        <w:outline w:val="0"/>
        <w:emboss w:val="0"/>
        <w:imprint w:val="0"/>
        <w:spacing w:val="0"/>
        <w:w w:val="100"/>
        <w:kern w:val="0"/>
        <w:position w:val="0"/>
        <w:highlight w:val="none"/>
        <w:vertAlign w:val="baseline"/>
      </w:rPr>
    </w:lvl>
    <w:lvl w:ilvl="3" w:tplc="275E9674">
      <w:start w:val="1"/>
      <w:numFmt w:val="decimal"/>
      <w:lvlText w:val="%4."/>
      <w:lvlJc w:val="left"/>
      <w:pPr>
        <w:tabs>
          <w:tab w:val="left" w:pos="2160"/>
          <w:tab w:val="num" w:pos="4254"/>
        </w:tabs>
        <w:ind w:left="2880" w:firstLine="654"/>
      </w:pPr>
      <w:rPr>
        <w:rFonts w:hAnsi="Arial Unicode MS"/>
        <w:caps w:val="0"/>
        <w:smallCaps w:val="0"/>
        <w:strike w:val="0"/>
        <w:dstrike w:val="0"/>
        <w:outline w:val="0"/>
        <w:emboss w:val="0"/>
        <w:imprint w:val="0"/>
        <w:spacing w:val="0"/>
        <w:w w:val="100"/>
        <w:kern w:val="0"/>
        <w:position w:val="0"/>
        <w:highlight w:val="none"/>
        <w:vertAlign w:val="baseline"/>
      </w:rPr>
    </w:lvl>
    <w:lvl w:ilvl="4" w:tplc="624C5C1C">
      <w:start w:val="1"/>
      <w:numFmt w:val="lowerLetter"/>
      <w:lvlText w:val="%5."/>
      <w:lvlJc w:val="left"/>
      <w:pPr>
        <w:tabs>
          <w:tab w:val="left" w:pos="2160"/>
          <w:tab w:val="num" w:pos="4974"/>
        </w:tabs>
        <w:ind w:left="3600" w:firstLine="654"/>
      </w:pPr>
      <w:rPr>
        <w:rFonts w:hAnsi="Arial Unicode MS"/>
        <w:caps w:val="0"/>
        <w:smallCaps w:val="0"/>
        <w:strike w:val="0"/>
        <w:dstrike w:val="0"/>
        <w:outline w:val="0"/>
        <w:emboss w:val="0"/>
        <w:imprint w:val="0"/>
        <w:spacing w:val="0"/>
        <w:w w:val="100"/>
        <w:kern w:val="0"/>
        <w:position w:val="0"/>
        <w:highlight w:val="none"/>
        <w:vertAlign w:val="baseline"/>
      </w:rPr>
    </w:lvl>
    <w:lvl w:ilvl="5" w:tplc="221CFB0A">
      <w:start w:val="1"/>
      <w:numFmt w:val="lowerRoman"/>
      <w:lvlText w:val="%6."/>
      <w:lvlJc w:val="left"/>
      <w:pPr>
        <w:tabs>
          <w:tab w:val="left" w:pos="2160"/>
          <w:tab w:val="num" w:pos="5694"/>
        </w:tabs>
        <w:ind w:left="4320" w:firstLine="712"/>
      </w:pPr>
      <w:rPr>
        <w:rFonts w:hAnsi="Arial Unicode MS"/>
        <w:caps w:val="0"/>
        <w:smallCaps w:val="0"/>
        <w:strike w:val="0"/>
        <w:dstrike w:val="0"/>
        <w:outline w:val="0"/>
        <w:emboss w:val="0"/>
        <w:imprint w:val="0"/>
        <w:spacing w:val="0"/>
        <w:w w:val="100"/>
        <w:kern w:val="0"/>
        <w:position w:val="0"/>
        <w:highlight w:val="none"/>
        <w:vertAlign w:val="baseline"/>
      </w:rPr>
    </w:lvl>
    <w:lvl w:ilvl="6" w:tplc="74265CD0">
      <w:start w:val="1"/>
      <w:numFmt w:val="decimal"/>
      <w:lvlText w:val="%7."/>
      <w:lvlJc w:val="left"/>
      <w:pPr>
        <w:tabs>
          <w:tab w:val="left" w:pos="2160"/>
          <w:tab w:val="num" w:pos="6414"/>
        </w:tabs>
        <w:ind w:left="5040" w:firstLine="654"/>
      </w:pPr>
      <w:rPr>
        <w:rFonts w:hAnsi="Arial Unicode MS"/>
        <w:caps w:val="0"/>
        <w:smallCaps w:val="0"/>
        <w:strike w:val="0"/>
        <w:dstrike w:val="0"/>
        <w:outline w:val="0"/>
        <w:emboss w:val="0"/>
        <w:imprint w:val="0"/>
        <w:spacing w:val="0"/>
        <w:w w:val="100"/>
        <w:kern w:val="0"/>
        <w:position w:val="0"/>
        <w:highlight w:val="none"/>
        <w:vertAlign w:val="baseline"/>
      </w:rPr>
    </w:lvl>
    <w:lvl w:ilvl="7" w:tplc="1FE298DA">
      <w:start w:val="1"/>
      <w:numFmt w:val="lowerLetter"/>
      <w:lvlText w:val="%8."/>
      <w:lvlJc w:val="left"/>
      <w:pPr>
        <w:tabs>
          <w:tab w:val="left" w:pos="2160"/>
          <w:tab w:val="num" w:pos="7134"/>
        </w:tabs>
        <w:ind w:left="5760" w:firstLine="654"/>
      </w:pPr>
      <w:rPr>
        <w:rFonts w:hAnsi="Arial Unicode MS"/>
        <w:caps w:val="0"/>
        <w:smallCaps w:val="0"/>
        <w:strike w:val="0"/>
        <w:dstrike w:val="0"/>
        <w:outline w:val="0"/>
        <w:emboss w:val="0"/>
        <w:imprint w:val="0"/>
        <w:spacing w:val="0"/>
        <w:w w:val="100"/>
        <w:kern w:val="0"/>
        <w:position w:val="0"/>
        <w:highlight w:val="none"/>
        <w:vertAlign w:val="baseline"/>
      </w:rPr>
    </w:lvl>
    <w:lvl w:ilvl="8" w:tplc="5D4A52F2">
      <w:start w:val="1"/>
      <w:numFmt w:val="lowerRoman"/>
      <w:lvlText w:val="%9."/>
      <w:lvlJc w:val="left"/>
      <w:pPr>
        <w:tabs>
          <w:tab w:val="left" w:pos="2160"/>
          <w:tab w:val="num" w:pos="7854"/>
        </w:tabs>
        <w:ind w:left="6480" w:firstLine="7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5F765DE"/>
    <w:multiLevelType w:val="hybridMultilevel"/>
    <w:tmpl w:val="74F66F3A"/>
    <w:styleLink w:val="ImportedStyle1"/>
    <w:lvl w:ilvl="0" w:tplc="A2B43FCA">
      <w:start w:val="1"/>
      <w:numFmt w:val="decimal"/>
      <w:lvlText w:val="%1."/>
      <w:lvlJc w:val="left"/>
      <w:pPr>
        <w:tabs>
          <w:tab w:val="num" w:pos="2160"/>
        </w:tabs>
        <w:ind w:left="786" w:firstLine="720"/>
      </w:pPr>
      <w:rPr>
        <w:rFonts w:hAnsi="Arial Unicode MS"/>
        <w:caps w:val="0"/>
        <w:smallCaps w:val="0"/>
        <w:strike w:val="0"/>
        <w:dstrike w:val="0"/>
        <w:outline w:val="0"/>
        <w:emboss w:val="0"/>
        <w:imprint w:val="0"/>
        <w:spacing w:val="0"/>
        <w:w w:val="100"/>
        <w:kern w:val="0"/>
        <w:position w:val="0"/>
        <w:highlight w:val="none"/>
        <w:vertAlign w:val="baseline"/>
      </w:rPr>
    </w:lvl>
    <w:lvl w:ilvl="1" w:tplc="8A869940">
      <w:start w:val="1"/>
      <w:numFmt w:val="lowerLetter"/>
      <w:lvlText w:val="%2."/>
      <w:lvlJc w:val="left"/>
      <w:pPr>
        <w:tabs>
          <w:tab w:val="left" w:pos="2160"/>
          <w:tab w:val="num" w:pos="2814"/>
        </w:tabs>
        <w:ind w:left="1440" w:firstLine="654"/>
      </w:pPr>
      <w:rPr>
        <w:rFonts w:hAnsi="Arial Unicode MS"/>
        <w:caps w:val="0"/>
        <w:smallCaps w:val="0"/>
        <w:strike w:val="0"/>
        <w:dstrike w:val="0"/>
        <w:outline w:val="0"/>
        <w:emboss w:val="0"/>
        <w:imprint w:val="0"/>
        <w:spacing w:val="0"/>
        <w:w w:val="100"/>
        <w:kern w:val="0"/>
        <w:position w:val="0"/>
        <w:highlight w:val="none"/>
        <w:vertAlign w:val="baseline"/>
      </w:rPr>
    </w:lvl>
    <w:lvl w:ilvl="2" w:tplc="A9744BB8">
      <w:start w:val="1"/>
      <w:numFmt w:val="lowerRoman"/>
      <w:lvlText w:val="%3."/>
      <w:lvlJc w:val="left"/>
      <w:pPr>
        <w:tabs>
          <w:tab w:val="left" w:pos="2160"/>
          <w:tab w:val="num" w:pos="3534"/>
        </w:tabs>
        <w:ind w:left="2160" w:firstLine="712"/>
      </w:pPr>
      <w:rPr>
        <w:rFonts w:hAnsi="Arial Unicode MS"/>
        <w:caps w:val="0"/>
        <w:smallCaps w:val="0"/>
        <w:strike w:val="0"/>
        <w:dstrike w:val="0"/>
        <w:outline w:val="0"/>
        <w:emboss w:val="0"/>
        <w:imprint w:val="0"/>
        <w:spacing w:val="0"/>
        <w:w w:val="100"/>
        <w:kern w:val="0"/>
        <w:position w:val="0"/>
        <w:highlight w:val="none"/>
        <w:vertAlign w:val="baseline"/>
      </w:rPr>
    </w:lvl>
    <w:lvl w:ilvl="3" w:tplc="5992CE3A">
      <w:start w:val="1"/>
      <w:numFmt w:val="decimal"/>
      <w:lvlText w:val="%4."/>
      <w:lvlJc w:val="left"/>
      <w:pPr>
        <w:tabs>
          <w:tab w:val="left" w:pos="2160"/>
          <w:tab w:val="num" w:pos="4254"/>
        </w:tabs>
        <w:ind w:left="2880" w:firstLine="654"/>
      </w:pPr>
      <w:rPr>
        <w:rFonts w:hAnsi="Arial Unicode MS"/>
        <w:caps w:val="0"/>
        <w:smallCaps w:val="0"/>
        <w:strike w:val="0"/>
        <w:dstrike w:val="0"/>
        <w:outline w:val="0"/>
        <w:emboss w:val="0"/>
        <w:imprint w:val="0"/>
        <w:spacing w:val="0"/>
        <w:w w:val="100"/>
        <w:kern w:val="0"/>
        <w:position w:val="0"/>
        <w:highlight w:val="none"/>
        <w:vertAlign w:val="baseline"/>
      </w:rPr>
    </w:lvl>
    <w:lvl w:ilvl="4" w:tplc="2CF66400">
      <w:start w:val="1"/>
      <w:numFmt w:val="lowerLetter"/>
      <w:lvlText w:val="%5."/>
      <w:lvlJc w:val="left"/>
      <w:pPr>
        <w:tabs>
          <w:tab w:val="left" w:pos="2160"/>
          <w:tab w:val="num" w:pos="4974"/>
        </w:tabs>
        <w:ind w:left="3600" w:firstLine="654"/>
      </w:pPr>
      <w:rPr>
        <w:rFonts w:hAnsi="Arial Unicode MS"/>
        <w:caps w:val="0"/>
        <w:smallCaps w:val="0"/>
        <w:strike w:val="0"/>
        <w:dstrike w:val="0"/>
        <w:outline w:val="0"/>
        <w:emboss w:val="0"/>
        <w:imprint w:val="0"/>
        <w:spacing w:val="0"/>
        <w:w w:val="100"/>
        <w:kern w:val="0"/>
        <w:position w:val="0"/>
        <w:highlight w:val="none"/>
        <w:vertAlign w:val="baseline"/>
      </w:rPr>
    </w:lvl>
    <w:lvl w:ilvl="5" w:tplc="AC2EF302">
      <w:start w:val="1"/>
      <w:numFmt w:val="lowerRoman"/>
      <w:lvlText w:val="%6."/>
      <w:lvlJc w:val="left"/>
      <w:pPr>
        <w:tabs>
          <w:tab w:val="left" w:pos="2160"/>
          <w:tab w:val="num" w:pos="5694"/>
        </w:tabs>
        <w:ind w:left="4320" w:firstLine="712"/>
      </w:pPr>
      <w:rPr>
        <w:rFonts w:hAnsi="Arial Unicode MS"/>
        <w:caps w:val="0"/>
        <w:smallCaps w:val="0"/>
        <w:strike w:val="0"/>
        <w:dstrike w:val="0"/>
        <w:outline w:val="0"/>
        <w:emboss w:val="0"/>
        <w:imprint w:val="0"/>
        <w:spacing w:val="0"/>
        <w:w w:val="100"/>
        <w:kern w:val="0"/>
        <w:position w:val="0"/>
        <w:highlight w:val="none"/>
        <w:vertAlign w:val="baseline"/>
      </w:rPr>
    </w:lvl>
    <w:lvl w:ilvl="6" w:tplc="3CB0A9A2">
      <w:start w:val="1"/>
      <w:numFmt w:val="decimal"/>
      <w:lvlText w:val="%7."/>
      <w:lvlJc w:val="left"/>
      <w:pPr>
        <w:tabs>
          <w:tab w:val="left" w:pos="2160"/>
          <w:tab w:val="num" w:pos="6414"/>
        </w:tabs>
        <w:ind w:left="5040" w:firstLine="654"/>
      </w:pPr>
      <w:rPr>
        <w:rFonts w:hAnsi="Arial Unicode MS"/>
        <w:caps w:val="0"/>
        <w:smallCaps w:val="0"/>
        <w:strike w:val="0"/>
        <w:dstrike w:val="0"/>
        <w:outline w:val="0"/>
        <w:emboss w:val="0"/>
        <w:imprint w:val="0"/>
        <w:spacing w:val="0"/>
        <w:w w:val="100"/>
        <w:kern w:val="0"/>
        <w:position w:val="0"/>
        <w:highlight w:val="none"/>
        <w:vertAlign w:val="baseline"/>
      </w:rPr>
    </w:lvl>
    <w:lvl w:ilvl="7" w:tplc="287CA040">
      <w:start w:val="1"/>
      <w:numFmt w:val="lowerLetter"/>
      <w:lvlText w:val="%8."/>
      <w:lvlJc w:val="left"/>
      <w:pPr>
        <w:tabs>
          <w:tab w:val="left" w:pos="2160"/>
          <w:tab w:val="num" w:pos="7134"/>
        </w:tabs>
        <w:ind w:left="5760" w:firstLine="654"/>
      </w:pPr>
      <w:rPr>
        <w:rFonts w:hAnsi="Arial Unicode MS"/>
        <w:caps w:val="0"/>
        <w:smallCaps w:val="0"/>
        <w:strike w:val="0"/>
        <w:dstrike w:val="0"/>
        <w:outline w:val="0"/>
        <w:emboss w:val="0"/>
        <w:imprint w:val="0"/>
        <w:spacing w:val="0"/>
        <w:w w:val="100"/>
        <w:kern w:val="0"/>
        <w:position w:val="0"/>
        <w:highlight w:val="none"/>
        <w:vertAlign w:val="baseline"/>
      </w:rPr>
    </w:lvl>
    <w:lvl w:ilvl="8" w:tplc="4AC49708">
      <w:start w:val="1"/>
      <w:numFmt w:val="lowerRoman"/>
      <w:lvlText w:val="%9."/>
      <w:lvlJc w:val="left"/>
      <w:pPr>
        <w:tabs>
          <w:tab w:val="left" w:pos="2160"/>
          <w:tab w:val="num" w:pos="7854"/>
        </w:tabs>
        <w:ind w:left="6480" w:firstLine="7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99066BA"/>
    <w:multiLevelType w:val="hybridMultilevel"/>
    <w:tmpl w:val="9BFED5A4"/>
    <w:numStyleLink w:val="Numbered"/>
  </w:abstractNum>
  <w:abstractNum w:abstractNumId="5" w15:restartNumberingAfterBreak="0">
    <w:nsid w:val="4D980A81"/>
    <w:multiLevelType w:val="hybridMultilevel"/>
    <w:tmpl w:val="07A23582"/>
    <w:numStyleLink w:val="ImportedStyle11"/>
  </w:abstractNum>
  <w:abstractNum w:abstractNumId="6" w15:restartNumberingAfterBreak="0">
    <w:nsid w:val="5C6C59BF"/>
    <w:multiLevelType w:val="hybridMultilevel"/>
    <w:tmpl w:val="9BFED5A4"/>
    <w:styleLink w:val="Numbered"/>
    <w:lvl w:ilvl="0" w:tplc="7F3A5A9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28BC0FA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590A62A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F51A775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35FA27D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D9B4817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559EF55E">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C15A44D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4C780142">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1"/>
    <w:lvlOverride w:ilvl="0">
      <w:startOverride w:val="1"/>
    </w:lvlOverride>
  </w:num>
  <w:num w:numId="4">
    <w:abstractNumId w:val="6"/>
  </w:num>
  <w:num w:numId="5">
    <w:abstractNumId w:val="4"/>
  </w:num>
  <w:num w:numId="6">
    <w:abstractNumId w:val="2"/>
  </w:num>
  <w:num w:numId="7">
    <w:abstractNumId w:val="5"/>
  </w:num>
  <w:num w:numId="8">
    <w:abstractNumId w:val="5"/>
    <w:lvlOverride w:ilvl="0">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B2"/>
    <w:rsid w:val="00003277"/>
    <w:rsid w:val="00014880"/>
    <w:rsid w:val="000227AB"/>
    <w:rsid w:val="000246C2"/>
    <w:rsid w:val="0002473B"/>
    <w:rsid w:val="00024EB1"/>
    <w:rsid w:val="00046EA5"/>
    <w:rsid w:val="00051C76"/>
    <w:rsid w:val="000543FD"/>
    <w:rsid w:val="000613EB"/>
    <w:rsid w:val="00070466"/>
    <w:rsid w:val="000725FC"/>
    <w:rsid w:val="000746A1"/>
    <w:rsid w:val="00076BB9"/>
    <w:rsid w:val="00083AAA"/>
    <w:rsid w:val="00084AD2"/>
    <w:rsid w:val="000A76B9"/>
    <w:rsid w:val="000A7A4A"/>
    <w:rsid w:val="000A7DE8"/>
    <w:rsid w:val="000B2350"/>
    <w:rsid w:val="000B3E9D"/>
    <w:rsid w:val="000D5D77"/>
    <w:rsid w:val="000E203E"/>
    <w:rsid w:val="00100F28"/>
    <w:rsid w:val="001064A6"/>
    <w:rsid w:val="0010662E"/>
    <w:rsid w:val="00111AF6"/>
    <w:rsid w:val="00112DFA"/>
    <w:rsid w:val="001130B2"/>
    <w:rsid w:val="00113F10"/>
    <w:rsid w:val="00116357"/>
    <w:rsid w:val="00122482"/>
    <w:rsid w:val="00122B92"/>
    <w:rsid w:val="001265DD"/>
    <w:rsid w:val="00135551"/>
    <w:rsid w:val="00140C8B"/>
    <w:rsid w:val="00152FA4"/>
    <w:rsid w:val="0016194A"/>
    <w:rsid w:val="00164BF1"/>
    <w:rsid w:val="00174AA5"/>
    <w:rsid w:val="001775B3"/>
    <w:rsid w:val="0018574E"/>
    <w:rsid w:val="001A0D52"/>
    <w:rsid w:val="001A0F9A"/>
    <w:rsid w:val="001A6EC2"/>
    <w:rsid w:val="001B7393"/>
    <w:rsid w:val="001D4973"/>
    <w:rsid w:val="001F39EA"/>
    <w:rsid w:val="001F6C66"/>
    <w:rsid w:val="00200D6F"/>
    <w:rsid w:val="00201BB7"/>
    <w:rsid w:val="00203476"/>
    <w:rsid w:val="002038D0"/>
    <w:rsid w:val="002073FA"/>
    <w:rsid w:val="002075B4"/>
    <w:rsid w:val="00215DC1"/>
    <w:rsid w:val="00222F5F"/>
    <w:rsid w:val="002305BA"/>
    <w:rsid w:val="00255082"/>
    <w:rsid w:val="00255630"/>
    <w:rsid w:val="00263455"/>
    <w:rsid w:val="002820AD"/>
    <w:rsid w:val="002868E8"/>
    <w:rsid w:val="00294AA1"/>
    <w:rsid w:val="00296988"/>
    <w:rsid w:val="002A7FF7"/>
    <w:rsid w:val="002B5911"/>
    <w:rsid w:val="002C46F2"/>
    <w:rsid w:val="002D2512"/>
    <w:rsid w:val="002D342B"/>
    <w:rsid w:val="002D7131"/>
    <w:rsid w:val="002E3585"/>
    <w:rsid w:val="002E4CA8"/>
    <w:rsid w:val="002E7B6C"/>
    <w:rsid w:val="002F2653"/>
    <w:rsid w:val="00301C8D"/>
    <w:rsid w:val="00304732"/>
    <w:rsid w:val="00304C5B"/>
    <w:rsid w:val="0031329F"/>
    <w:rsid w:val="0032110B"/>
    <w:rsid w:val="00322529"/>
    <w:rsid w:val="003249B7"/>
    <w:rsid w:val="003344BF"/>
    <w:rsid w:val="00345A28"/>
    <w:rsid w:val="00347D58"/>
    <w:rsid w:val="003811D7"/>
    <w:rsid w:val="0038679C"/>
    <w:rsid w:val="00392257"/>
    <w:rsid w:val="00397501"/>
    <w:rsid w:val="003A0BB2"/>
    <w:rsid w:val="003B188B"/>
    <w:rsid w:val="003B1D5E"/>
    <w:rsid w:val="003B6F93"/>
    <w:rsid w:val="003C5929"/>
    <w:rsid w:val="003C71A3"/>
    <w:rsid w:val="003D7ADC"/>
    <w:rsid w:val="003E658D"/>
    <w:rsid w:val="0040607F"/>
    <w:rsid w:val="004068FE"/>
    <w:rsid w:val="004133E1"/>
    <w:rsid w:val="00414750"/>
    <w:rsid w:val="00420CB1"/>
    <w:rsid w:val="004241E0"/>
    <w:rsid w:val="00444290"/>
    <w:rsid w:val="00447702"/>
    <w:rsid w:val="00452D5F"/>
    <w:rsid w:val="00455911"/>
    <w:rsid w:val="004662B9"/>
    <w:rsid w:val="0048470A"/>
    <w:rsid w:val="0049174D"/>
    <w:rsid w:val="00492982"/>
    <w:rsid w:val="004A26B2"/>
    <w:rsid w:val="004B0FA6"/>
    <w:rsid w:val="004B15D3"/>
    <w:rsid w:val="004B4B20"/>
    <w:rsid w:val="004B5A7F"/>
    <w:rsid w:val="004C0A71"/>
    <w:rsid w:val="004C4D01"/>
    <w:rsid w:val="004F513D"/>
    <w:rsid w:val="005114C1"/>
    <w:rsid w:val="00513055"/>
    <w:rsid w:val="00514001"/>
    <w:rsid w:val="00521FCD"/>
    <w:rsid w:val="005332D1"/>
    <w:rsid w:val="00540B33"/>
    <w:rsid w:val="0055199E"/>
    <w:rsid w:val="00551A65"/>
    <w:rsid w:val="005524DE"/>
    <w:rsid w:val="00560E17"/>
    <w:rsid w:val="00561206"/>
    <w:rsid w:val="00561691"/>
    <w:rsid w:val="00564A82"/>
    <w:rsid w:val="00571102"/>
    <w:rsid w:val="005804CE"/>
    <w:rsid w:val="00592FBD"/>
    <w:rsid w:val="005966AF"/>
    <w:rsid w:val="005A2630"/>
    <w:rsid w:val="005A686C"/>
    <w:rsid w:val="005A6BD8"/>
    <w:rsid w:val="005C0BB7"/>
    <w:rsid w:val="005D5231"/>
    <w:rsid w:val="005D5B0E"/>
    <w:rsid w:val="005E29D5"/>
    <w:rsid w:val="005F07AB"/>
    <w:rsid w:val="00610728"/>
    <w:rsid w:val="0061370E"/>
    <w:rsid w:val="00622D85"/>
    <w:rsid w:val="006235B1"/>
    <w:rsid w:val="006240B2"/>
    <w:rsid w:val="00627D49"/>
    <w:rsid w:val="00641BB6"/>
    <w:rsid w:val="00641DE4"/>
    <w:rsid w:val="00674202"/>
    <w:rsid w:val="00674952"/>
    <w:rsid w:val="0068235A"/>
    <w:rsid w:val="006A4C19"/>
    <w:rsid w:val="006A6733"/>
    <w:rsid w:val="006B3AF5"/>
    <w:rsid w:val="006B7B92"/>
    <w:rsid w:val="006D3EDD"/>
    <w:rsid w:val="006D415A"/>
    <w:rsid w:val="00711905"/>
    <w:rsid w:val="00720C5D"/>
    <w:rsid w:val="00745C68"/>
    <w:rsid w:val="00746010"/>
    <w:rsid w:val="00750252"/>
    <w:rsid w:val="00751256"/>
    <w:rsid w:val="00753C68"/>
    <w:rsid w:val="00764005"/>
    <w:rsid w:val="00777BF9"/>
    <w:rsid w:val="00781122"/>
    <w:rsid w:val="00786C9C"/>
    <w:rsid w:val="00793B81"/>
    <w:rsid w:val="007A4397"/>
    <w:rsid w:val="007B115C"/>
    <w:rsid w:val="007B2CC6"/>
    <w:rsid w:val="007B4917"/>
    <w:rsid w:val="007D4745"/>
    <w:rsid w:val="007D5A45"/>
    <w:rsid w:val="007E0310"/>
    <w:rsid w:val="007E5006"/>
    <w:rsid w:val="007E6AA1"/>
    <w:rsid w:val="007F3717"/>
    <w:rsid w:val="007F54B7"/>
    <w:rsid w:val="00800D2F"/>
    <w:rsid w:val="00816DD7"/>
    <w:rsid w:val="008213ED"/>
    <w:rsid w:val="008256F0"/>
    <w:rsid w:val="00827BE8"/>
    <w:rsid w:val="0083662B"/>
    <w:rsid w:val="00862A7F"/>
    <w:rsid w:val="0086408A"/>
    <w:rsid w:val="00864457"/>
    <w:rsid w:val="00867BE4"/>
    <w:rsid w:val="00874686"/>
    <w:rsid w:val="00881203"/>
    <w:rsid w:val="008822D0"/>
    <w:rsid w:val="00890E0A"/>
    <w:rsid w:val="008950D7"/>
    <w:rsid w:val="008A0D32"/>
    <w:rsid w:val="008A641A"/>
    <w:rsid w:val="008C5DE4"/>
    <w:rsid w:val="008E4E15"/>
    <w:rsid w:val="008E5B0B"/>
    <w:rsid w:val="008E6B64"/>
    <w:rsid w:val="008F33A1"/>
    <w:rsid w:val="009173DA"/>
    <w:rsid w:val="00921CEA"/>
    <w:rsid w:val="009227E6"/>
    <w:rsid w:val="00926307"/>
    <w:rsid w:val="00936B66"/>
    <w:rsid w:val="00937328"/>
    <w:rsid w:val="0093789A"/>
    <w:rsid w:val="00940252"/>
    <w:rsid w:val="00954B1A"/>
    <w:rsid w:val="00975DA5"/>
    <w:rsid w:val="009804F7"/>
    <w:rsid w:val="00985B5A"/>
    <w:rsid w:val="00993682"/>
    <w:rsid w:val="00994016"/>
    <w:rsid w:val="009959A1"/>
    <w:rsid w:val="00996B17"/>
    <w:rsid w:val="009A3853"/>
    <w:rsid w:val="009B7576"/>
    <w:rsid w:val="009C2808"/>
    <w:rsid w:val="009C2AA3"/>
    <w:rsid w:val="009D7D55"/>
    <w:rsid w:val="009E1C35"/>
    <w:rsid w:val="009F1D96"/>
    <w:rsid w:val="00A11F4C"/>
    <w:rsid w:val="00A14EC0"/>
    <w:rsid w:val="00A2049A"/>
    <w:rsid w:val="00A416C2"/>
    <w:rsid w:val="00A54AE4"/>
    <w:rsid w:val="00A572C8"/>
    <w:rsid w:val="00A64772"/>
    <w:rsid w:val="00A7230D"/>
    <w:rsid w:val="00A7461F"/>
    <w:rsid w:val="00A77140"/>
    <w:rsid w:val="00A801D8"/>
    <w:rsid w:val="00A804A4"/>
    <w:rsid w:val="00A82D46"/>
    <w:rsid w:val="00A82EAD"/>
    <w:rsid w:val="00A85A4E"/>
    <w:rsid w:val="00A86410"/>
    <w:rsid w:val="00A92305"/>
    <w:rsid w:val="00AB15E3"/>
    <w:rsid w:val="00AB68B7"/>
    <w:rsid w:val="00AC2724"/>
    <w:rsid w:val="00AC48D7"/>
    <w:rsid w:val="00AC6C64"/>
    <w:rsid w:val="00AE0825"/>
    <w:rsid w:val="00AE6D96"/>
    <w:rsid w:val="00AF242A"/>
    <w:rsid w:val="00AF507B"/>
    <w:rsid w:val="00B03C7F"/>
    <w:rsid w:val="00B12245"/>
    <w:rsid w:val="00B13DFC"/>
    <w:rsid w:val="00B14380"/>
    <w:rsid w:val="00B1548E"/>
    <w:rsid w:val="00B16AA8"/>
    <w:rsid w:val="00B245A3"/>
    <w:rsid w:val="00B4152D"/>
    <w:rsid w:val="00B47D8D"/>
    <w:rsid w:val="00B52873"/>
    <w:rsid w:val="00B545AB"/>
    <w:rsid w:val="00B67805"/>
    <w:rsid w:val="00B76013"/>
    <w:rsid w:val="00B832C4"/>
    <w:rsid w:val="00B86017"/>
    <w:rsid w:val="00BB5C73"/>
    <w:rsid w:val="00BC771F"/>
    <w:rsid w:val="00BD6962"/>
    <w:rsid w:val="00BD72F7"/>
    <w:rsid w:val="00BE0CDB"/>
    <w:rsid w:val="00BF243D"/>
    <w:rsid w:val="00C123A3"/>
    <w:rsid w:val="00C242A3"/>
    <w:rsid w:val="00C25BEA"/>
    <w:rsid w:val="00C430A5"/>
    <w:rsid w:val="00C4382D"/>
    <w:rsid w:val="00C50BFE"/>
    <w:rsid w:val="00C54E63"/>
    <w:rsid w:val="00C7157E"/>
    <w:rsid w:val="00C73612"/>
    <w:rsid w:val="00C75297"/>
    <w:rsid w:val="00C757BC"/>
    <w:rsid w:val="00C77F84"/>
    <w:rsid w:val="00CA0DA9"/>
    <w:rsid w:val="00CA1DA8"/>
    <w:rsid w:val="00CA2678"/>
    <w:rsid w:val="00CA2885"/>
    <w:rsid w:val="00CA2CCB"/>
    <w:rsid w:val="00CA5762"/>
    <w:rsid w:val="00CB2937"/>
    <w:rsid w:val="00CB70BC"/>
    <w:rsid w:val="00CB7835"/>
    <w:rsid w:val="00CC5C2E"/>
    <w:rsid w:val="00CD3137"/>
    <w:rsid w:val="00CD6D1F"/>
    <w:rsid w:val="00CE727C"/>
    <w:rsid w:val="00CF09C3"/>
    <w:rsid w:val="00CF3589"/>
    <w:rsid w:val="00D001E0"/>
    <w:rsid w:val="00D037D3"/>
    <w:rsid w:val="00D13A53"/>
    <w:rsid w:val="00D140CC"/>
    <w:rsid w:val="00D1529C"/>
    <w:rsid w:val="00D43E0F"/>
    <w:rsid w:val="00D43F33"/>
    <w:rsid w:val="00D47A40"/>
    <w:rsid w:val="00D6167D"/>
    <w:rsid w:val="00D65F6D"/>
    <w:rsid w:val="00D667B6"/>
    <w:rsid w:val="00D67F2F"/>
    <w:rsid w:val="00D70733"/>
    <w:rsid w:val="00D842A8"/>
    <w:rsid w:val="00D86FA3"/>
    <w:rsid w:val="00DA172A"/>
    <w:rsid w:val="00DA2DB4"/>
    <w:rsid w:val="00DA35A2"/>
    <w:rsid w:val="00DB2E59"/>
    <w:rsid w:val="00DC38E7"/>
    <w:rsid w:val="00DC43B8"/>
    <w:rsid w:val="00DC7DA4"/>
    <w:rsid w:val="00DD2F53"/>
    <w:rsid w:val="00DD3A56"/>
    <w:rsid w:val="00DD5CC1"/>
    <w:rsid w:val="00DE747B"/>
    <w:rsid w:val="00DF20DF"/>
    <w:rsid w:val="00DF749E"/>
    <w:rsid w:val="00E13A71"/>
    <w:rsid w:val="00E13F89"/>
    <w:rsid w:val="00E16467"/>
    <w:rsid w:val="00E30B63"/>
    <w:rsid w:val="00E3348C"/>
    <w:rsid w:val="00E51C42"/>
    <w:rsid w:val="00E6224F"/>
    <w:rsid w:val="00E673AD"/>
    <w:rsid w:val="00E87919"/>
    <w:rsid w:val="00E9122A"/>
    <w:rsid w:val="00E93D61"/>
    <w:rsid w:val="00EA1E3A"/>
    <w:rsid w:val="00EA52E1"/>
    <w:rsid w:val="00EB0738"/>
    <w:rsid w:val="00EB2CC0"/>
    <w:rsid w:val="00EB7121"/>
    <w:rsid w:val="00EB7389"/>
    <w:rsid w:val="00EC19D9"/>
    <w:rsid w:val="00EC288E"/>
    <w:rsid w:val="00EC427A"/>
    <w:rsid w:val="00ED4AA9"/>
    <w:rsid w:val="00EE6336"/>
    <w:rsid w:val="00EF589D"/>
    <w:rsid w:val="00F10450"/>
    <w:rsid w:val="00F16272"/>
    <w:rsid w:val="00F17F1A"/>
    <w:rsid w:val="00F37597"/>
    <w:rsid w:val="00F607A6"/>
    <w:rsid w:val="00F77CB8"/>
    <w:rsid w:val="00F81F4C"/>
    <w:rsid w:val="00F96E38"/>
    <w:rsid w:val="00FB21F1"/>
    <w:rsid w:val="00FC2F16"/>
    <w:rsid w:val="00FC5EC5"/>
    <w:rsid w:val="00FD1E40"/>
    <w:rsid w:val="00FD2FF6"/>
    <w:rsid w:val="00FD6A1D"/>
    <w:rsid w:val="00FE0529"/>
    <w:rsid w:val="00FE0DF1"/>
    <w:rsid w:val="00FE6B1A"/>
    <w:rsid w:val="00FF4B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C8B3"/>
  <w15:docId w15:val="{34090139-7630-2543-AE2E-FAC70F03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N"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0000FF"/>
      <w:sz w:val="24"/>
      <w:szCs w:val="24"/>
      <w:u w:val="single" w:color="0000FF"/>
    </w:rPr>
  </w:style>
  <w:style w:type="paragraph" w:styleId="CommentText">
    <w:name w:val="annotation text"/>
    <w:link w:val="CommentTextChar"/>
    <w:uiPriority w:val="99"/>
    <w:pPr>
      <w:spacing w:after="200"/>
    </w:pPr>
    <w:rPr>
      <w:rFonts w:ascii="Calibri" w:hAnsi="Calibri" w:cs="Arial Unicode MS"/>
      <w:color w:val="000000"/>
      <w:u w:color="000000"/>
      <w:lang w:val="en-US"/>
    </w:rPr>
  </w:style>
  <w:style w:type="paragraph" w:customStyle="1" w:styleId="BodyBA">
    <w:name w:val="Body B A"/>
    <w:rPr>
      <w:rFonts w:cs="Arial Unicode MS"/>
      <w:color w:val="000000"/>
      <w:sz w:val="24"/>
      <w:szCs w:val="24"/>
      <w:u w:color="000000"/>
      <w:lang w:val="en-US"/>
      <w14:textOutline w14:w="12700" w14:cap="flat" w14:cmpd="sng" w14:algn="ctr">
        <w14:noFill/>
        <w14:prstDash w14:val="solid"/>
        <w14:miter w14:lim="400000"/>
      </w14:textOutline>
    </w:rPr>
  </w:style>
  <w:style w:type="paragraph" w:styleId="Bibliography">
    <w:name w:val="Bibliography"/>
    <w:next w:val="BodyB"/>
    <w:pPr>
      <w:tabs>
        <w:tab w:val="left" w:pos="380"/>
        <w:tab w:val="left" w:pos="500"/>
      </w:tabs>
      <w:ind w:left="384" w:hanging="384"/>
    </w:pPr>
    <w:rPr>
      <w:rFonts w:cs="Arial Unicode MS"/>
      <w:color w:val="000000"/>
      <w:sz w:val="24"/>
      <w:szCs w:val="24"/>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E6D96"/>
    <w:pPr>
      <w:spacing w:after="0"/>
    </w:pPr>
    <w:rPr>
      <w:rFonts w:ascii="Times New Roman" w:hAnsi="Times New Roman" w:cs="Times New Roman"/>
      <w:b/>
      <w:bCs/>
      <w:color w:val="auto"/>
      <w:lang w:eastAsia="en-US"/>
    </w:rPr>
  </w:style>
  <w:style w:type="character" w:customStyle="1" w:styleId="CommentTextChar">
    <w:name w:val="Comment Text Char"/>
    <w:basedOn w:val="DefaultParagraphFont"/>
    <w:link w:val="CommentText"/>
    <w:uiPriority w:val="99"/>
    <w:rsid w:val="00AE6D96"/>
    <w:rPr>
      <w:rFonts w:ascii="Calibri" w:hAnsi="Calibri" w:cs="Arial Unicode MS"/>
      <w:color w:val="000000"/>
      <w:u w:color="000000"/>
      <w:lang w:val="en-US"/>
    </w:rPr>
  </w:style>
  <w:style w:type="character" w:customStyle="1" w:styleId="CommentSubjectChar">
    <w:name w:val="Comment Subject Char"/>
    <w:basedOn w:val="CommentTextChar"/>
    <w:link w:val="CommentSubject"/>
    <w:uiPriority w:val="99"/>
    <w:semiHidden/>
    <w:rsid w:val="00AE6D96"/>
    <w:rPr>
      <w:rFonts w:ascii="Calibri" w:hAnsi="Calibri" w:cs="Arial Unicode MS"/>
      <w:b/>
      <w:bCs/>
      <w:color w:val="000000"/>
      <w:u w:color="000000"/>
      <w:lang w:val="en-US" w:eastAsia="en-US"/>
    </w:rPr>
  </w:style>
  <w:style w:type="paragraph" w:styleId="Footer">
    <w:name w:val="footer"/>
    <w:basedOn w:val="Normal"/>
    <w:link w:val="FooterChar"/>
    <w:uiPriority w:val="99"/>
    <w:unhideWhenUsed/>
    <w:rsid w:val="00CA0DA9"/>
    <w:pPr>
      <w:tabs>
        <w:tab w:val="center" w:pos="4680"/>
        <w:tab w:val="right" w:pos="9360"/>
      </w:tabs>
    </w:pPr>
  </w:style>
  <w:style w:type="character" w:customStyle="1" w:styleId="FooterChar">
    <w:name w:val="Footer Char"/>
    <w:basedOn w:val="DefaultParagraphFont"/>
    <w:link w:val="Footer"/>
    <w:uiPriority w:val="99"/>
    <w:rsid w:val="00CA0DA9"/>
    <w:rPr>
      <w:sz w:val="24"/>
      <w:szCs w:val="24"/>
      <w:lang w:val="en-US" w:eastAsia="en-US"/>
    </w:rPr>
  </w:style>
  <w:style w:type="character" w:styleId="PageNumber">
    <w:name w:val="page number"/>
    <w:basedOn w:val="DefaultParagraphFont"/>
    <w:uiPriority w:val="99"/>
    <w:semiHidden/>
    <w:unhideWhenUsed/>
    <w:rsid w:val="00CA0DA9"/>
  </w:style>
  <w:style w:type="paragraph" w:styleId="Header">
    <w:name w:val="header"/>
    <w:basedOn w:val="Normal"/>
    <w:link w:val="HeaderChar"/>
    <w:uiPriority w:val="99"/>
    <w:unhideWhenUsed/>
    <w:rsid w:val="00CA0DA9"/>
    <w:pPr>
      <w:tabs>
        <w:tab w:val="center" w:pos="4680"/>
        <w:tab w:val="right" w:pos="9360"/>
      </w:tabs>
    </w:pPr>
  </w:style>
  <w:style w:type="character" w:customStyle="1" w:styleId="HeaderChar">
    <w:name w:val="Header Char"/>
    <w:basedOn w:val="DefaultParagraphFont"/>
    <w:link w:val="Header"/>
    <w:uiPriority w:val="99"/>
    <w:rsid w:val="00CA0DA9"/>
    <w:rPr>
      <w:sz w:val="24"/>
      <w:szCs w:val="24"/>
      <w:lang w:val="en-US" w:eastAsia="en-US"/>
    </w:rPr>
  </w:style>
  <w:style w:type="paragraph" w:customStyle="1" w:styleId="BodyC">
    <w:name w:val="Body C"/>
    <w:rsid w:val="00786C9C"/>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Numbered">
    <w:name w:val="Numbered"/>
    <w:rsid w:val="000A76B9"/>
    <w:pPr>
      <w:numPr>
        <w:numId w:val="4"/>
      </w:numPr>
    </w:pPr>
  </w:style>
  <w:style w:type="numbering" w:customStyle="1" w:styleId="ImportedStyle11">
    <w:name w:val="Imported Style 11"/>
    <w:rsid w:val="000A76B9"/>
    <w:pPr>
      <w:numPr>
        <w:numId w:val="6"/>
      </w:numPr>
    </w:pPr>
  </w:style>
  <w:style w:type="character" w:styleId="UnresolvedMention">
    <w:name w:val="Unresolved Mention"/>
    <w:basedOn w:val="DefaultParagraphFont"/>
    <w:uiPriority w:val="99"/>
    <w:semiHidden/>
    <w:unhideWhenUsed/>
    <w:rsid w:val="00A64772"/>
    <w:rPr>
      <w:color w:val="605E5C"/>
      <w:shd w:val="clear" w:color="auto" w:fill="E1DFDD"/>
    </w:rPr>
  </w:style>
  <w:style w:type="character" w:styleId="LineNumber">
    <w:name w:val="line number"/>
    <w:basedOn w:val="DefaultParagraphFont"/>
    <w:uiPriority w:val="99"/>
    <w:semiHidden/>
    <w:unhideWhenUsed/>
    <w:rsid w:val="005A2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306072">
      <w:bodyDiv w:val="1"/>
      <w:marLeft w:val="0"/>
      <w:marRight w:val="0"/>
      <w:marTop w:val="0"/>
      <w:marBottom w:val="0"/>
      <w:divBdr>
        <w:top w:val="none" w:sz="0" w:space="0" w:color="auto"/>
        <w:left w:val="none" w:sz="0" w:space="0" w:color="auto"/>
        <w:bottom w:val="none" w:sz="0" w:space="0" w:color="auto"/>
        <w:right w:val="none" w:sz="0" w:space="0" w:color="auto"/>
      </w:divBdr>
    </w:div>
    <w:div w:id="1701082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hini_m@mail.jnu.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FDE16B-8933-3A48-8CFC-923C04C9DF9F}">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31</TotalTime>
  <Pages>15</Pages>
  <Words>29619</Words>
  <Characters>168830</Characters>
  <Application>Microsoft Office Word</Application>
  <DocSecurity>0</DocSecurity>
  <Lines>1406</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Vineeta Bajaj</cp:lastModifiedBy>
  <cp:revision>46</cp:revision>
  <dcterms:created xsi:type="dcterms:W3CDTF">2021-09-20T10:00:00Z</dcterms:created>
  <dcterms:modified xsi:type="dcterms:W3CDTF">2021-09-21T20:16:00Z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id="FWVgULxT"/&gt;&lt;style id="http://www.zotero.org/styles/journal-of-visualized-experiments" hasBibliography="1" bibliographyStyleHasBeenSet="1"/&gt;&lt;prefs&gt;&lt;pref name="fieldType" value="Field"/&gt;&lt;pref nam</vt:lpwstr>
  </property>
  <property fmtid="{D5CDD505-2E9C-101B-9397-08002B2CF9AE}" pid="3" name="ZOTERO_PREF_2">
    <vt:lpwstr>e="dontAskDelayCitationUpdates" value="true"/&gt;&lt;/prefs&gt;&lt;/data&gt;</vt:lpwstr>
  </property>
  <property fmtid="{D5CDD505-2E9C-101B-9397-08002B2CF9AE}" pid="4" name="grammarly_documentId">
    <vt:lpwstr>documentId_8682</vt:lpwstr>
  </property>
  <property fmtid="{D5CDD505-2E9C-101B-9397-08002B2CF9AE}" pid="5" name="grammarly_documentContext">
    <vt:lpwstr>{"goals":[],"domain":"general","emotions":[],"dialect":"american"}</vt:lpwstr>
  </property>
</Properties>
</file>