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54F0CCA" w:rsidR="006E4797" w:rsidRDefault="00551D82" w:rsidP="00B34333">
      <w:pPr>
        <w:pBdr>
          <w:top w:val="nil"/>
          <w:left w:val="nil"/>
          <w:bottom w:val="nil"/>
          <w:right w:val="nil"/>
          <w:between w:val="nil"/>
        </w:pBdr>
        <w:rPr>
          <w:color w:val="000000"/>
        </w:rPr>
      </w:pPr>
      <w:r>
        <w:rPr>
          <w:b/>
          <w:color w:val="000000"/>
        </w:rPr>
        <w:t>TITLE:</w:t>
      </w:r>
    </w:p>
    <w:p w14:paraId="06C0C87E" w14:textId="54AA949F" w:rsidR="006E4797" w:rsidRPr="00CF7686" w:rsidRDefault="00B64F1F" w:rsidP="00B34333">
      <w:r>
        <w:t>Stable Aqueous Suspensions of Manganese Ferrite Clusters with Tunable Nanoscale Dimension</w:t>
      </w:r>
      <w:r w:rsidR="00C212DC">
        <w:t xml:space="preserve"> </w:t>
      </w:r>
      <w:r>
        <w:t>and Composition</w:t>
      </w:r>
    </w:p>
    <w:p w14:paraId="3584B552" w14:textId="77777777" w:rsidR="00FB6572" w:rsidRDefault="00FB6572" w:rsidP="00B34333">
      <w:pPr>
        <w:rPr>
          <w:b/>
        </w:rPr>
      </w:pPr>
    </w:p>
    <w:p w14:paraId="2CD8481E" w14:textId="2F148B01" w:rsidR="006E4797" w:rsidRDefault="00551D82" w:rsidP="00B34333">
      <w:pPr>
        <w:rPr>
          <w:color w:val="808080"/>
        </w:rPr>
      </w:pPr>
      <w:r>
        <w:rPr>
          <w:b/>
        </w:rPr>
        <w:t>AUTHORS AND AFFILIATIONS:</w:t>
      </w:r>
    </w:p>
    <w:p w14:paraId="4F207DCA" w14:textId="422566C7" w:rsidR="00FB6572" w:rsidRDefault="00FB6572" w:rsidP="00B34333">
      <w:r w:rsidRPr="0038754A">
        <w:t>Samuel Effman</w:t>
      </w:r>
      <w:r w:rsidRPr="007406D3">
        <w:rPr>
          <w:vertAlign w:val="superscript"/>
        </w:rPr>
        <w:t>1</w:t>
      </w:r>
      <w:r w:rsidR="00C209B6" w:rsidRPr="00C209B6">
        <w:rPr>
          <w:vertAlign w:val="superscript"/>
        </w:rPr>
        <w:t>†</w:t>
      </w:r>
      <w:r>
        <w:t xml:space="preserve">, </w:t>
      </w:r>
      <w:r w:rsidRPr="00194CF7">
        <w:t>Shawn Avidan</w:t>
      </w:r>
      <w:r w:rsidRPr="007406D3">
        <w:rPr>
          <w:vertAlign w:val="superscript"/>
        </w:rPr>
        <w:t>1</w:t>
      </w:r>
      <w:r w:rsidR="00C209B6" w:rsidRPr="00C209B6">
        <w:rPr>
          <w:vertAlign w:val="superscript"/>
        </w:rPr>
        <w:t>†</w:t>
      </w:r>
      <w:r>
        <w:t>, Zhen Xiao</w:t>
      </w:r>
      <w:r w:rsidRPr="007406D3">
        <w:rPr>
          <w:vertAlign w:val="superscript"/>
        </w:rPr>
        <w:t>1</w:t>
      </w:r>
      <w:r w:rsidR="00C209B6" w:rsidRPr="00C209B6">
        <w:rPr>
          <w:vertAlign w:val="superscript"/>
        </w:rPr>
        <w:t>†</w:t>
      </w:r>
      <w:r>
        <w:t>, Vicki Colvin</w:t>
      </w:r>
      <w:r w:rsidRPr="007406D3">
        <w:rPr>
          <w:vertAlign w:val="superscript"/>
        </w:rPr>
        <w:t>1</w:t>
      </w:r>
      <w:r>
        <w:rPr>
          <w:vertAlign w:val="superscript"/>
        </w:rPr>
        <w:t>,2</w:t>
      </w:r>
      <w:r w:rsidR="00C212DC">
        <w:t>*</w:t>
      </w:r>
    </w:p>
    <w:p w14:paraId="2C869200" w14:textId="77777777" w:rsidR="00FB6572" w:rsidRDefault="00FB6572" w:rsidP="00B34333"/>
    <w:p w14:paraId="419BE377" w14:textId="2F9F7411" w:rsidR="00FB6572" w:rsidRDefault="00FB6572" w:rsidP="00B34333">
      <w:r w:rsidRPr="00090BF7">
        <w:rPr>
          <w:vertAlign w:val="superscript"/>
        </w:rPr>
        <w:t>1</w:t>
      </w:r>
      <w:r>
        <w:t>Department of Chemistry, Brown University, 324 Brook Street, Providence, RI 02912, USA</w:t>
      </w:r>
    </w:p>
    <w:p w14:paraId="141ABDE5" w14:textId="2E2615C1" w:rsidR="006E4797" w:rsidRDefault="00FB6572" w:rsidP="00B34333">
      <w:r w:rsidRPr="00090BF7">
        <w:rPr>
          <w:vertAlign w:val="superscript"/>
        </w:rPr>
        <w:t>2</w:t>
      </w:r>
      <w:r w:rsidRPr="00090BF7">
        <w:t>Center for Biomedical Engineering, School of Engineering, Brown University, 171 Meeting Street, Providence, RI 02912, USA</w:t>
      </w:r>
    </w:p>
    <w:p w14:paraId="1F605E58" w14:textId="77777777" w:rsidR="00B7330D" w:rsidRDefault="00B7330D" w:rsidP="00B34333"/>
    <w:p w14:paraId="5BD290B0" w14:textId="724FF858" w:rsidR="00C209B6" w:rsidRDefault="00C209B6" w:rsidP="00B34333">
      <w:r w:rsidRPr="00C209B6">
        <w:t>†</w:t>
      </w:r>
      <w:r>
        <w:t>These authors contributed e</w:t>
      </w:r>
      <w:r w:rsidR="00D97D78">
        <w:t>qually</w:t>
      </w:r>
      <w:r w:rsidR="00CA4FEE">
        <w:t>.</w:t>
      </w:r>
    </w:p>
    <w:p w14:paraId="66AEED2A" w14:textId="77777777" w:rsidR="00B7330D" w:rsidRDefault="00B7330D" w:rsidP="00B34333"/>
    <w:p w14:paraId="64924477" w14:textId="755B9400" w:rsidR="00FB6572" w:rsidRDefault="00B7330D" w:rsidP="00B34333">
      <w:r>
        <w:t>Email Addresses of Co-Author:</w:t>
      </w:r>
    </w:p>
    <w:p w14:paraId="5B28C387" w14:textId="1AA17464" w:rsidR="009010E0" w:rsidRDefault="009010E0" w:rsidP="00B34333">
      <w:proofErr w:type="spellStart"/>
      <w:r w:rsidRPr="009010E0">
        <w:t>Effman</w:t>
      </w:r>
      <w:proofErr w:type="spellEnd"/>
      <w:r w:rsidRPr="009010E0">
        <w:t xml:space="preserve"> Samuel</w:t>
      </w:r>
      <w:r w:rsidR="00C212DC">
        <w:tab/>
        <w:t>(</w:t>
      </w:r>
      <w:r w:rsidRPr="009010E0">
        <w:t>samuel_effman@brown.edu</w:t>
      </w:r>
      <w:r w:rsidR="00C212DC">
        <w:t>)</w:t>
      </w:r>
    </w:p>
    <w:p w14:paraId="1D2FE57C" w14:textId="39A0504B" w:rsidR="009010E0" w:rsidRDefault="009010E0" w:rsidP="00B34333">
      <w:r w:rsidRPr="009010E0">
        <w:t xml:space="preserve">Shawn </w:t>
      </w:r>
      <w:proofErr w:type="spellStart"/>
      <w:r w:rsidRPr="009010E0">
        <w:t>Avidan</w:t>
      </w:r>
      <w:proofErr w:type="spellEnd"/>
      <w:r w:rsidR="00C212DC">
        <w:tab/>
      </w:r>
      <w:r w:rsidR="00C212DC">
        <w:tab/>
        <w:t>(</w:t>
      </w:r>
      <w:r w:rsidRPr="009010E0">
        <w:t>shawn_avidan@brown.edu</w:t>
      </w:r>
      <w:r w:rsidR="00C212DC">
        <w:t>)</w:t>
      </w:r>
    </w:p>
    <w:p w14:paraId="33C572DB" w14:textId="51571B16" w:rsidR="00B7330D" w:rsidRDefault="009010E0" w:rsidP="00B34333">
      <w:r w:rsidRPr="009010E0">
        <w:t>Z</w:t>
      </w:r>
      <w:r>
        <w:t>hen Xiao</w:t>
      </w:r>
      <w:r w:rsidR="00C212DC">
        <w:tab/>
      </w:r>
      <w:r w:rsidR="00C212DC">
        <w:tab/>
        <w:t>(</w:t>
      </w:r>
      <w:hyperlink r:id="rId8" w:history="1">
        <w:r w:rsidR="00C212DC" w:rsidRPr="00E01CC8">
          <w:rPr>
            <w:rStyle w:val="Hyperlink"/>
          </w:rPr>
          <w:t>zhen_xiao@brown.edu</w:t>
        </w:r>
      </w:hyperlink>
      <w:r w:rsidR="00C212DC">
        <w:t>)</w:t>
      </w:r>
    </w:p>
    <w:p w14:paraId="62A0D651" w14:textId="77777777" w:rsidR="00C212DC" w:rsidRDefault="00C212DC" w:rsidP="00C212DC">
      <w:r>
        <w:t>Vicki Colvin</w:t>
      </w:r>
      <w:r>
        <w:tab/>
      </w:r>
      <w:r>
        <w:tab/>
        <w:t>(</w:t>
      </w:r>
      <w:r w:rsidRPr="002E07BF">
        <w:t>vicki_colvin@brown.edu</w:t>
      </w:r>
      <w:r>
        <w:t>)</w:t>
      </w:r>
    </w:p>
    <w:p w14:paraId="40085F94" w14:textId="77777777" w:rsidR="00C212DC" w:rsidRDefault="00C212DC" w:rsidP="00B34333"/>
    <w:p w14:paraId="654794F1" w14:textId="77777777" w:rsidR="00C212DC" w:rsidRDefault="00B7330D" w:rsidP="00B34333">
      <w:r>
        <w:t>Email Address of Corresponding Author:</w:t>
      </w:r>
    </w:p>
    <w:p w14:paraId="529D5E1E" w14:textId="15B6E9AB" w:rsidR="00B7330D" w:rsidRDefault="00C212DC" w:rsidP="00B34333">
      <w:r>
        <w:t>Vicki Colvin</w:t>
      </w:r>
      <w:r>
        <w:tab/>
      </w:r>
      <w:r>
        <w:tab/>
        <w:t>(</w:t>
      </w:r>
      <w:r w:rsidR="002E07BF" w:rsidRPr="002E07BF">
        <w:t>vicki_colvin@brown.edu</w:t>
      </w:r>
      <w:r>
        <w:t>)</w:t>
      </w:r>
    </w:p>
    <w:p w14:paraId="082DCB87" w14:textId="77777777" w:rsidR="00B7330D" w:rsidRPr="00FB6572" w:rsidRDefault="00B7330D" w:rsidP="00B34333"/>
    <w:p w14:paraId="60F3B8D4" w14:textId="252F1452" w:rsidR="006E4797" w:rsidRDefault="00551D82" w:rsidP="00B34333">
      <w:r>
        <w:rPr>
          <w:b/>
        </w:rPr>
        <w:t>SUMMARY:</w:t>
      </w:r>
    </w:p>
    <w:p w14:paraId="3580065D" w14:textId="150AFFD8" w:rsidR="00FB6572" w:rsidRPr="0065068F" w:rsidRDefault="00FB6572" w:rsidP="00B34333">
      <w:r>
        <w:t>We report a</w:t>
      </w:r>
      <w:r w:rsidRPr="0065068F">
        <w:t xml:space="preserve"> one</w:t>
      </w:r>
      <w:r>
        <w:t>-</w:t>
      </w:r>
      <w:r w:rsidRPr="0065068F">
        <w:t>pot</w:t>
      </w:r>
      <w:r>
        <w:t xml:space="preserve"> hydrothermal</w:t>
      </w:r>
      <w:r w:rsidRPr="0065068F">
        <w:t xml:space="preserve"> synthesis</w:t>
      </w:r>
      <w:r>
        <w:t xml:space="preserve"> of manganese ferrite </w:t>
      </w:r>
      <w:r w:rsidR="00934805">
        <w:t>clusters (MFCs)</w:t>
      </w:r>
      <w:r w:rsidR="002C24BA">
        <w:t xml:space="preserve"> </w:t>
      </w:r>
      <w:r>
        <w:t xml:space="preserve">that </w:t>
      </w:r>
      <w:r w:rsidR="0014507A">
        <w:t xml:space="preserve">offers independent control over </w:t>
      </w:r>
      <w:r w:rsidR="00043C84">
        <w:t>material</w:t>
      </w:r>
      <w:r w:rsidR="0014507A">
        <w:t xml:space="preserve"> dimension </w:t>
      </w:r>
      <w:r w:rsidR="007D699D">
        <w:t>and composition</w:t>
      </w:r>
      <w:r w:rsidR="00B7330D">
        <w:t xml:space="preserve">. </w:t>
      </w:r>
      <w:r w:rsidR="0014507A">
        <w:t>Magnetic separation allows rapid purification while surface functionalization using sulfonated polymer</w:t>
      </w:r>
      <w:r w:rsidR="007D699D">
        <w:t>s</w:t>
      </w:r>
      <w:r w:rsidR="0014507A">
        <w:t xml:space="preserve"> ensures the materials are non-aggregating in biologically relevant </w:t>
      </w:r>
      <w:r w:rsidR="008B2382">
        <w:t>medium</w:t>
      </w:r>
      <w:r w:rsidR="0014507A">
        <w:t xml:space="preserve">. The resulting products are well positioned for </w:t>
      </w:r>
      <w:r w:rsidR="00C65E60">
        <w:t xml:space="preserve">biomedical </w:t>
      </w:r>
      <w:r w:rsidR="0014507A">
        <w:t>applications.</w:t>
      </w:r>
    </w:p>
    <w:p w14:paraId="74EFC8D7" w14:textId="77777777" w:rsidR="006E4797" w:rsidRDefault="006E4797" w:rsidP="00B34333"/>
    <w:p w14:paraId="2DF8E628" w14:textId="1A2B6768" w:rsidR="006E4797" w:rsidRDefault="00551D82" w:rsidP="00B34333">
      <w:pPr>
        <w:rPr>
          <w:color w:val="808080"/>
        </w:rPr>
      </w:pPr>
      <w:r>
        <w:rPr>
          <w:b/>
        </w:rPr>
        <w:t>ABSTRACT:</w:t>
      </w:r>
    </w:p>
    <w:p w14:paraId="2CC8C681" w14:textId="18B6899D" w:rsidR="00FB6572" w:rsidRPr="0065068F" w:rsidRDefault="00934805" w:rsidP="00B34333">
      <w:r>
        <w:t xml:space="preserve">Manganese ferrite clusters (MFCs) </w:t>
      </w:r>
      <w:r w:rsidR="00FB37D0">
        <w:t xml:space="preserve">are </w:t>
      </w:r>
      <w:r>
        <w:t xml:space="preserve">spherical </w:t>
      </w:r>
      <w:r w:rsidR="0014507A">
        <w:t xml:space="preserve">assemblies of tens to hundreds of primary nanocrystals whose magnetic properties are valuable in diverse </w:t>
      </w:r>
      <w:r w:rsidR="0014507A" w:rsidRPr="0065068F">
        <w:t>applications</w:t>
      </w:r>
      <w:r w:rsidR="00FB6572" w:rsidRPr="0065068F">
        <w:t xml:space="preserve">. </w:t>
      </w:r>
      <w:r w:rsidR="0014507A">
        <w:t xml:space="preserve">Here </w:t>
      </w:r>
      <w:r w:rsidR="0014507A" w:rsidRPr="0065068F">
        <w:t xml:space="preserve">we </w:t>
      </w:r>
      <w:r w:rsidR="0014507A">
        <w:t xml:space="preserve">describe how to form these materials in a hydrothermal process that permits the independent control of product cluster size (from 30 to 120 nm) and </w:t>
      </w:r>
      <w:r w:rsidR="00B64F1F" w:rsidRPr="00B64F1F">
        <w:t>manganese content of the resulting material</w:t>
      </w:r>
      <w:r w:rsidR="0014507A">
        <w:t>. Parameters such as the total amount of water added to the alcoholic reaction media and the ratio of</w:t>
      </w:r>
      <w:r w:rsidR="00FB6572" w:rsidRPr="0065068F">
        <w:t xml:space="preserve"> manganese to iron precursor </w:t>
      </w:r>
      <w:r w:rsidR="0014507A">
        <w:t>are important factors in achieving multiple types of MFC nanoscale products</w:t>
      </w:r>
      <w:r w:rsidR="0014507A" w:rsidRPr="0065068F">
        <w:t xml:space="preserve">. </w:t>
      </w:r>
      <w:r w:rsidR="0014507A">
        <w:t xml:space="preserve">A </w:t>
      </w:r>
      <w:r w:rsidR="00FB6572" w:rsidRPr="0065068F">
        <w:t xml:space="preserve">fast purification method </w:t>
      </w:r>
      <w:r w:rsidR="0014507A">
        <w:t>uses magnetic separation to recover the materials making</w:t>
      </w:r>
      <w:r w:rsidR="00FB6572" w:rsidRPr="0065068F">
        <w:t xml:space="preserve"> production of </w:t>
      </w:r>
      <w:r w:rsidR="0014507A">
        <w:t xml:space="preserve">grams of </w:t>
      </w:r>
      <w:r w:rsidR="00FB6572" w:rsidRPr="0065068F">
        <w:t>magnetic nanomaterials</w:t>
      </w:r>
      <w:r w:rsidR="0014507A">
        <w:t xml:space="preserve"> quite efficient</w:t>
      </w:r>
      <w:r w:rsidR="00FB6572" w:rsidRPr="0065068F">
        <w:t xml:space="preserve">. </w:t>
      </w:r>
      <w:r w:rsidR="0014507A">
        <w:t xml:space="preserve">We overcome the challenge of magnetic nanomaterial aggregation by applying highly charged </w:t>
      </w:r>
      <w:r w:rsidR="00FB6572" w:rsidRPr="0065068F">
        <w:t xml:space="preserve">sulfonate </w:t>
      </w:r>
      <w:r w:rsidR="0014507A" w:rsidRPr="0065068F">
        <w:t xml:space="preserve">polymers </w:t>
      </w:r>
      <w:r w:rsidR="0014507A">
        <w:t>to the surface of these nanomaterials yielding</w:t>
      </w:r>
      <w:r w:rsidR="00FB6572" w:rsidRPr="0065068F">
        <w:t xml:space="preserve"> colloidally stable </w:t>
      </w:r>
      <w:r w:rsidR="002C24BA">
        <w:t>MFC</w:t>
      </w:r>
      <w:r w:rsidR="00FB6572" w:rsidRPr="0065068F">
        <w:t xml:space="preserve">s </w:t>
      </w:r>
      <w:r w:rsidR="00D12F3F">
        <w:t xml:space="preserve">that remain non-aggregating even in highly saline </w:t>
      </w:r>
      <w:r w:rsidR="00FB6572" w:rsidRPr="0065068F">
        <w:t>environments</w:t>
      </w:r>
      <w:r w:rsidR="00D12F3F">
        <w:t>.</w:t>
      </w:r>
      <w:r w:rsidR="0014507A">
        <w:t xml:space="preserve"> These non-aggregating, uniform, and tunable materials are excellent prospective materials for </w:t>
      </w:r>
      <w:r w:rsidR="00FB6572" w:rsidRPr="0065068F">
        <w:t xml:space="preserve">biomedical </w:t>
      </w:r>
      <w:r w:rsidR="00D12F3F">
        <w:t xml:space="preserve">and environmental </w:t>
      </w:r>
      <w:r w:rsidR="00FB6572" w:rsidRPr="0065068F">
        <w:t>applications.</w:t>
      </w:r>
    </w:p>
    <w:p w14:paraId="2CF9CD54" w14:textId="77777777" w:rsidR="006E4797" w:rsidRDefault="006E4797" w:rsidP="00B34333"/>
    <w:p w14:paraId="0646E204" w14:textId="3D332A08" w:rsidR="006E4797" w:rsidRDefault="00551D82" w:rsidP="00B34333">
      <w:pPr>
        <w:rPr>
          <w:color w:val="808080"/>
        </w:rPr>
      </w:pPr>
      <w:r>
        <w:rPr>
          <w:b/>
        </w:rPr>
        <w:t>INTRODUCTION:</w:t>
      </w:r>
    </w:p>
    <w:p w14:paraId="2984D728" w14:textId="39C6901F" w:rsidR="00FB6572" w:rsidRDefault="0014507A" w:rsidP="00B34333">
      <w:r>
        <w:lastRenderedPageBreak/>
        <w:t>The inclusion of manganese as a dopant in an iron oxide lattice can, under the appropriate conditions, increase the material’s magnetization at high applied fields as compared to pure iron oxides. As a result, m</w:t>
      </w:r>
      <w:r w:rsidRPr="0065068F">
        <w:t xml:space="preserve">anganese </w:t>
      </w:r>
      <w:r w:rsidR="00FB6572" w:rsidRPr="0065068F">
        <w:t>ferrite (Mn</w:t>
      </w:r>
      <w:r w:rsidR="00FB6572" w:rsidRPr="0065068F">
        <w:rPr>
          <w:vertAlign w:val="subscript"/>
        </w:rPr>
        <w:t>x</w:t>
      </w:r>
      <w:r w:rsidR="00FB6572" w:rsidRPr="0065068F">
        <w:t>Fe</w:t>
      </w:r>
      <w:r w:rsidR="00FB6572" w:rsidRPr="0065068F">
        <w:rPr>
          <w:vertAlign w:val="subscript"/>
        </w:rPr>
        <w:t>3-x</w:t>
      </w:r>
      <w:r w:rsidR="00FB6572" w:rsidRPr="0065068F">
        <w:t>O</w:t>
      </w:r>
      <w:r w:rsidR="00FB6572" w:rsidRPr="0065068F">
        <w:rPr>
          <w:vertAlign w:val="subscript"/>
        </w:rPr>
        <w:t>4</w:t>
      </w:r>
      <w:r w:rsidR="00FB6572" w:rsidRPr="0065068F">
        <w:t xml:space="preserve">) </w:t>
      </w:r>
      <w:r>
        <w:t>nanoparticles</w:t>
      </w:r>
      <w:r w:rsidRPr="0065068F">
        <w:t xml:space="preserve"> </w:t>
      </w:r>
      <w:r w:rsidR="00FB6572" w:rsidRPr="0065068F">
        <w:t>are highly desirable magnetic nanomaterials due to their high saturat</w:t>
      </w:r>
      <w:r>
        <w:t>ion</w:t>
      </w:r>
      <w:r w:rsidR="00FB6572" w:rsidRPr="0065068F">
        <w:t xml:space="preserve"> magnetization, </w:t>
      </w:r>
      <w:r>
        <w:t>strong</w:t>
      </w:r>
      <w:r w:rsidRPr="0065068F">
        <w:t xml:space="preserve"> </w:t>
      </w:r>
      <w:r w:rsidR="00FB6572" w:rsidRPr="0065068F">
        <w:t>response to external fields, and low cytotoxicity</w:t>
      </w:r>
      <w:r w:rsidR="00FB6572" w:rsidRPr="009246E1">
        <w:rPr>
          <w:noProof/>
          <w:vertAlign w:val="superscript"/>
        </w:rPr>
        <w:t>1</w:t>
      </w:r>
      <w:r w:rsidR="0087781E">
        <w:rPr>
          <w:noProof/>
          <w:vertAlign w:val="superscript"/>
        </w:rPr>
        <w:t>–</w:t>
      </w:r>
      <w:r w:rsidR="00FB6572" w:rsidRPr="009246E1">
        <w:rPr>
          <w:noProof/>
          <w:vertAlign w:val="superscript"/>
        </w:rPr>
        <w:t>5</w:t>
      </w:r>
      <w:r w:rsidR="0087781E" w:rsidRPr="0065068F">
        <w:t>.</w:t>
      </w:r>
      <w:r w:rsidR="00FB6572" w:rsidRPr="0065068F">
        <w:t xml:space="preserve"> </w:t>
      </w:r>
      <w:r w:rsidR="00025F2A">
        <w:t xml:space="preserve">Both single domain nanocrystals as well as clusters of these nanocrystals, termed </w:t>
      </w:r>
      <w:r w:rsidR="00025F2A" w:rsidRPr="00B64F1F">
        <w:t>multidomain particles</w:t>
      </w:r>
      <w:r w:rsidR="00025F2A">
        <w:t>, have been investigated in diverse</w:t>
      </w:r>
      <w:r w:rsidR="00025F2A" w:rsidRPr="0065068F">
        <w:t xml:space="preserve"> </w:t>
      </w:r>
      <w:r w:rsidR="00FB6572" w:rsidRPr="0065068F">
        <w:t>biomedical applications</w:t>
      </w:r>
      <w:r w:rsidR="0087781E">
        <w:t>,</w:t>
      </w:r>
      <w:r w:rsidR="00FB6572" w:rsidRPr="0065068F">
        <w:t xml:space="preserve"> including drug delivery, magnetic hyperthermia for cancer treatment, and magnetic resonance imaging (MRI)</w:t>
      </w:r>
      <w:r w:rsidR="00FB6572" w:rsidRPr="009246E1">
        <w:rPr>
          <w:noProof/>
          <w:vertAlign w:val="superscript"/>
        </w:rPr>
        <w:t>6</w:t>
      </w:r>
      <w:r w:rsidR="0087781E">
        <w:rPr>
          <w:noProof/>
          <w:vertAlign w:val="superscript"/>
        </w:rPr>
        <w:t>–</w:t>
      </w:r>
      <w:r w:rsidR="00FB6572" w:rsidRPr="009246E1">
        <w:rPr>
          <w:noProof/>
          <w:vertAlign w:val="superscript"/>
        </w:rPr>
        <w:t>8</w:t>
      </w:r>
      <w:r w:rsidR="0087781E" w:rsidRPr="0065068F">
        <w:t>.</w:t>
      </w:r>
      <w:r w:rsidR="00FB6572" w:rsidRPr="0065068F">
        <w:t xml:space="preserve"> For example, the Hyeon group </w:t>
      </w:r>
      <w:r w:rsidR="00025F2A">
        <w:t xml:space="preserve">in 2017 </w:t>
      </w:r>
      <w:r w:rsidR="00FB6572">
        <w:t>used</w:t>
      </w:r>
      <w:r w:rsidR="00FB6572" w:rsidRPr="0065068F">
        <w:t xml:space="preserve"> </w:t>
      </w:r>
      <w:r w:rsidR="00025F2A">
        <w:t xml:space="preserve">single domain </w:t>
      </w:r>
      <w:r w:rsidR="00FB6572" w:rsidRPr="0065068F">
        <w:t xml:space="preserve">manganese ferrite nanoparticles as a Fenton catalyst to </w:t>
      </w:r>
      <w:r w:rsidR="00FB6572">
        <w:t>induce</w:t>
      </w:r>
      <w:r w:rsidR="00FB6572" w:rsidRPr="0065068F">
        <w:t xml:space="preserve"> cancer hypoxia</w:t>
      </w:r>
      <w:r w:rsidR="00FB6572">
        <w:t xml:space="preserve"> and</w:t>
      </w:r>
      <w:r w:rsidR="00025F2A">
        <w:t xml:space="preserve"> exploited the material’s</w:t>
      </w:r>
      <w:r w:rsidR="00FB6572" w:rsidRPr="0065068F">
        <w:t xml:space="preserve"> T</w:t>
      </w:r>
      <w:r w:rsidR="00FB6572" w:rsidRPr="0065068F">
        <w:rPr>
          <w:vertAlign w:val="subscript"/>
        </w:rPr>
        <w:t>2</w:t>
      </w:r>
      <w:r w:rsidR="00FB6572" w:rsidRPr="0065068F">
        <w:t xml:space="preserve"> contrast for MRI tracking</w:t>
      </w:r>
      <w:r w:rsidR="00FB6572" w:rsidRPr="009246E1">
        <w:rPr>
          <w:noProof/>
          <w:vertAlign w:val="superscript"/>
        </w:rPr>
        <w:t>9</w:t>
      </w:r>
      <w:r w:rsidR="0087781E" w:rsidRPr="0065068F">
        <w:t>.</w:t>
      </w:r>
      <w:r w:rsidR="00FB6572" w:rsidRPr="0065068F">
        <w:t xml:space="preserve"> </w:t>
      </w:r>
      <w:r w:rsidR="00025F2A">
        <w:t xml:space="preserve">It is surprising </w:t>
      </w:r>
      <w:proofErr w:type="gramStart"/>
      <w:r w:rsidR="00025F2A">
        <w:t>in light of</w:t>
      </w:r>
      <w:proofErr w:type="gramEnd"/>
      <w:r w:rsidR="00025F2A">
        <w:t xml:space="preserve"> these and other positive studies of </w:t>
      </w:r>
      <w:r w:rsidR="00025F2A" w:rsidRPr="0065068F">
        <w:t xml:space="preserve">ferrite </w:t>
      </w:r>
      <w:r w:rsidR="00025F2A">
        <w:t xml:space="preserve">materials that there are few </w:t>
      </w:r>
      <w:r w:rsidR="00025F2A" w:rsidRPr="00B7330D">
        <w:rPr>
          <w:i/>
          <w:iCs/>
        </w:rPr>
        <w:t>in</w:t>
      </w:r>
      <w:r w:rsidR="0087781E">
        <w:rPr>
          <w:i/>
          <w:iCs/>
        </w:rPr>
        <w:t xml:space="preserve"> </w:t>
      </w:r>
      <w:r w:rsidR="00025F2A" w:rsidRPr="00B7330D">
        <w:rPr>
          <w:i/>
          <w:iCs/>
        </w:rPr>
        <w:t>vivo</w:t>
      </w:r>
      <w:r w:rsidR="00025F2A" w:rsidRPr="0065068F">
        <w:t xml:space="preserve"> </w:t>
      </w:r>
      <w:r w:rsidR="00025F2A">
        <w:t>demonstrations as</w:t>
      </w:r>
      <w:r w:rsidR="00025F2A" w:rsidRPr="0065068F">
        <w:t xml:space="preserve"> compared to </w:t>
      </w:r>
      <w:r w:rsidR="00025F2A">
        <w:t xml:space="preserve">pure iron oxide </w:t>
      </w:r>
      <w:r w:rsidR="00025F2A" w:rsidRPr="0065068F">
        <w:t>(Fe</w:t>
      </w:r>
      <w:r w:rsidR="00025F2A" w:rsidRPr="0065068F">
        <w:rPr>
          <w:vertAlign w:val="subscript"/>
        </w:rPr>
        <w:t>3</w:t>
      </w:r>
      <w:r w:rsidR="00025F2A" w:rsidRPr="0065068F">
        <w:t>O</w:t>
      </w:r>
      <w:r w:rsidR="00025F2A" w:rsidRPr="0065068F">
        <w:rPr>
          <w:vertAlign w:val="subscript"/>
        </w:rPr>
        <w:t>4</w:t>
      </w:r>
      <w:r w:rsidR="00025F2A" w:rsidRPr="0065068F">
        <w:t>) nanomaterials</w:t>
      </w:r>
      <w:r w:rsidR="00025F2A">
        <w:t>, and no reported applications in humans</w:t>
      </w:r>
      <w:r w:rsidR="00025F2A" w:rsidRPr="009246E1">
        <w:rPr>
          <w:noProof/>
          <w:vertAlign w:val="superscript"/>
        </w:rPr>
        <w:t>9,10</w:t>
      </w:r>
      <w:r w:rsidR="0087781E" w:rsidRPr="0065068F">
        <w:t>.</w:t>
      </w:r>
    </w:p>
    <w:p w14:paraId="7017EFEC" w14:textId="77777777" w:rsidR="00FB6572" w:rsidRPr="0065068F" w:rsidRDefault="00FB6572" w:rsidP="00B34333"/>
    <w:p w14:paraId="7B16F817" w14:textId="47C3EAA7" w:rsidR="00FB6572" w:rsidRPr="0065068F" w:rsidRDefault="00025F2A" w:rsidP="00B34333">
      <w:r>
        <w:t xml:space="preserve">One immense challenge faced in translating the features of ferrite nanomaterials into the clinic </w:t>
      </w:r>
      <w:r w:rsidRPr="0065068F">
        <w:t xml:space="preserve">is the </w:t>
      </w:r>
      <w:r>
        <w:t>generation of uniform, non-aggregating, nanoscale clusters</w:t>
      </w:r>
      <w:r w:rsidRPr="00E15914">
        <w:rPr>
          <w:noProof/>
          <w:vertAlign w:val="superscript"/>
        </w:rPr>
        <w:t>11</w:t>
      </w:r>
      <w:r w:rsidR="0087781E">
        <w:rPr>
          <w:noProof/>
          <w:vertAlign w:val="superscript"/>
        </w:rPr>
        <w:t>–</w:t>
      </w:r>
      <w:r w:rsidRPr="00E15914">
        <w:rPr>
          <w:noProof/>
          <w:vertAlign w:val="superscript"/>
        </w:rPr>
        <w:t>14</w:t>
      </w:r>
      <w:r w:rsidR="0087781E" w:rsidRPr="0065068F">
        <w:t>.</w:t>
      </w:r>
      <w:r w:rsidRPr="0065068F">
        <w:t xml:space="preserve"> </w:t>
      </w:r>
      <w:r>
        <w:t>While conventional synthetic approaches to monodomain nanocrystals are well developed, multidomain clusters of the type of interest in this work are not easily produced in a uniform and controlled fashion</w:t>
      </w:r>
      <w:r w:rsidRPr="00E15914">
        <w:rPr>
          <w:noProof/>
          <w:vertAlign w:val="superscript"/>
        </w:rPr>
        <w:t>15,16</w:t>
      </w:r>
      <w:r w:rsidR="00B7330D">
        <w:t xml:space="preserve">. </w:t>
      </w:r>
      <w:r w:rsidR="00FB6572">
        <w:t xml:space="preserve">Additionally, </w:t>
      </w:r>
      <w:r w:rsidR="00FB6572" w:rsidRPr="0065068F">
        <w:t xml:space="preserve">ferrite composition is usually non-stoichiometric </w:t>
      </w:r>
      <w:r w:rsidR="00D12F3F">
        <w:t xml:space="preserve">and not simply related to the starting concentration of the </w:t>
      </w:r>
      <w:r w:rsidR="00FB6572" w:rsidRPr="0065068F">
        <w:t>precursors</w:t>
      </w:r>
      <w:r w:rsidR="00D12F3F">
        <w:t xml:space="preserve"> </w:t>
      </w:r>
      <w:r>
        <w:t>and this can</w:t>
      </w:r>
      <w:r w:rsidR="00D12F3F">
        <w:t xml:space="preserve"> further obscure</w:t>
      </w:r>
      <w:r w:rsidR="00B7330D">
        <w:t xml:space="preserve"> </w:t>
      </w:r>
      <w:r w:rsidR="00D12F3F">
        <w:t>systematic structure-function characterization of these materials</w:t>
      </w:r>
      <w:r w:rsidR="00FB6572" w:rsidRPr="002D0EE8">
        <w:rPr>
          <w:noProof/>
          <w:vertAlign w:val="superscript"/>
        </w:rPr>
        <w:t>9,12,13,17</w:t>
      </w:r>
      <w:r w:rsidR="00B7330D">
        <w:t xml:space="preserve">. </w:t>
      </w:r>
      <w:r w:rsidR="00D12F3F">
        <w:t>Here</w:t>
      </w:r>
      <w:r w:rsidR="00B7330D">
        <w:t>,</w:t>
      </w:r>
      <w:r w:rsidR="00D12F3F">
        <w:t xml:space="preserve"> we address these issues by demonstrating a synthetic approach </w:t>
      </w:r>
      <w:r w:rsidR="00FB6572" w:rsidRPr="0065068F">
        <w:t>that</w:t>
      </w:r>
      <w:r w:rsidR="00D12F3F">
        <w:t xml:space="preserve"> yields independent control over </w:t>
      </w:r>
      <w:r>
        <w:t xml:space="preserve">both the cluster </w:t>
      </w:r>
      <w:r w:rsidR="00FB6572" w:rsidRPr="0065068F">
        <w:t>dimension and composition of manganese ferrite nanomaterials.</w:t>
      </w:r>
    </w:p>
    <w:p w14:paraId="3B3878F4" w14:textId="77777777" w:rsidR="00FB6572" w:rsidRPr="0065068F" w:rsidRDefault="00FB6572" w:rsidP="00B34333"/>
    <w:p w14:paraId="0084EB8E" w14:textId="5444C876" w:rsidR="00FB6572" w:rsidRPr="0065068F" w:rsidRDefault="0063609B" w:rsidP="00B34333">
      <w:r>
        <w:t xml:space="preserve">This work also provides a means to overcome the </w:t>
      </w:r>
      <w:r w:rsidR="00FB6572" w:rsidRPr="0065068F">
        <w:t>poor colloidal stability</w:t>
      </w:r>
      <w:r>
        <w:t xml:space="preserve"> of ferrite nanomaterials</w:t>
      </w:r>
      <w:r w:rsidR="00FB6572" w:rsidRPr="00E15914">
        <w:rPr>
          <w:noProof/>
          <w:vertAlign w:val="superscript"/>
        </w:rPr>
        <w:t>18-20</w:t>
      </w:r>
      <w:r w:rsidR="00B7330D">
        <w:t xml:space="preserve">. </w:t>
      </w:r>
      <w:r>
        <w:t xml:space="preserve">Magnetic nanoparticles are generally prone to aggregation due to strong particle-particle attraction; ferrites suffer more from this problem as their </w:t>
      </w:r>
      <w:r w:rsidR="00FB6572" w:rsidRPr="0065068F">
        <w:t xml:space="preserve">larger </w:t>
      </w:r>
      <w:r>
        <w:t xml:space="preserve">net </w:t>
      </w:r>
      <w:r w:rsidR="00FB6572" w:rsidRPr="0065068F">
        <w:t>magnetization</w:t>
      </w:r>
      <w:r>
        <w:t xml:space="preserve"> amplifies particle </w:t>
      </w:r>
      <w:r w:rsidR="00FB6572" w:rsidRPr="0065068F">
        <w:t>aggregation</w:t>
      </w:r>
      <w:r w:rsidR="00025F2A">
        <w:t>.</w:t>
      </w:r>
      <w:r w:rsidR="00FB6572" w:rsidRPr="0065068F">
        <w:t xml:space="preserve"> </w:t>
      </w:r>
      <w:r w:rsidR="00025F2A">
        <w:t>In relevant biological media</w:t>
      </w:r>
      <w:r w:rsidR="00744912">
        <w:t>,</w:t>
      </w:r>
      <w:r w:rsidR="00025F2A">
        <w:t xml:space="preserve"> these materials yield large enough aggregates that the materials </w:t>
      </w:r>
      <w:r w:rsidR="00025F2A" w:rsidRPr="0065068F">
        <w:t xml:space="preserve">rapidly </w:t>
      </w:r>
      <w:r w:rsidR="00025F2A">
        <w:t>collect,</w:t>
      </w:r>
      <w:r w:rsidR="00025F2A" w:rsidRPr="0065068F">
        <w:t xml:space="preserve"> </w:t>
      </w:r>
      <w:r w:rsidR="00025F2A">
        <w:t xml:space="preserve">thereby limiting their routes of exposure to animals or </w:t>
      </w:r>
      <w:r w:rsidR="00744912">
        <w:t>people</w:t>
      </w:r>
      <w:r w:rsidR="00744912" w:rsidRPr="00E15914">
        <w:rPr>
          <w:noProof/>
          <w:vertAlign w:val="superscript"/>
        </w:rPr>
        <w:t>2</w:t>
      </w:r>
      <w:r w:rsidR="00744912">
        <w:rPr>
          <w:noProof/>
          <w:vertAlign w:val="superscript"/>
        </w:rPr>
        <w:t>0–</w:t>
      </w:r>
      <w:r w:rsidR="00025F2A" w:rsidRPr="00E15914">
        <w:rPr>
          <w:noProof/>
          <w:vertAlign w:val="superscript"/>
        </w:rPr>
        <w:t>22</w:t>
      </w:r>
      <w:r w:rsidR="00B7330D">
        <w:t xml:space="preserve">. </w:t>
      </w:r>
      <w:r w:rsidR="00025F2A">
        <w:t>Hilt et al</w:t>
      </w:r>
      <w:r w:rsidR="00744912">
        <w:t>.</w:t>
      </w:r>
      <w:r w:rsidR="00025F2A">
        <w:t xml:space="preserve"> found another consequence of particle-particle aggregation in their study of magnetothermal heating and </w:t>
      </w:r>
      <w:r w:rsidR="00025F2A" w:rsidRPr="0065068F">
        <w:t>dye degradation</w:t>
      </w:r>
      <w:r w:rsidR="00025F2A" w:rsidRPr="00E15914">
        <w:rPr>
          <w:noProof/>
          <w:vertAlign w:val="superscript"/>
        </w:rPr>
        <w:t>23</w:t>
      </w:r>
      <w:r w:rsidR="00744912" w:rsidRPr="0065068F">
        <w:t>.</w:t>
      </w:r>
      <w:r w:rsidR="00025F2A" w:rsidRPr="0065068F">
        <w:t xml:space="preserve"> </w:t>
      </w:r>
      <w:r w:rsidR="00025F2A">
        <w:t>A</w:t>
      </w:r>
      <w:r w:rsidR="00025F2A" w:rsidRPr="0065068F">
        <w:t xml:space="preserve">t slightly higher </w:t>
      </w:r>
      <w:r w:rsidR="00025F2A">
        <w:t xml:space="preserve">particle </w:t>
      </w:r>
      <w:r w:rsidR="00025F2A" w:rsidRPr="0065068F">
        <w:t>concentrations</w:t>
      </w:r>
      <w:r w:rsidR="00025F2A">
        <w:t xml:space="preserve">, </w:t>
      </w:r>
      <w:r w:rsidR="00025F2A" w:rsidRPr="0065068F">
        <w:t xml:space="preserve">or increased time of exposure to the field, </w:t>
      </w:r>
      <w:r w:rsidR="00025F2A">
        <w:t>the effectiveness of the materials was</w:t>
      </w:r>
      <w:r w:rsidR="00025F2A" w:rsidRPr="0065068F">
        <w:t xml:space="preserve"> </w:t>
      </w:r>
      <w:r w:rsidR="00025F2A">
        <w:t>reduced as materials aggregated over time and the active particle surface areas decreased. These and other applications would benefit from cluster surfaces designed to provide steric barriers that precluded particle-particle interactions</w:t>
      </w:r>
      <w:r w:rsidR="00025F2A" w:rsidRPr="00E15914">
        <w:rPr>
          <w:noProof/>
          <w:vertAlign w:val="superscript"/>
        </w:rPr>
        <w:t>24,25</w:t>
      </w:r>
      <w:r w:rsidR="00744912" w:rsidRPr="0065068F">
        <w:t>.</w:t>
      </w:r>
    </w:p>
    <w:p w14:paraId="064D61EF" w14:textId="77777777" w:rsidR="00FB6572" w:rsidRPr="0065068F" w:rsidRDefault="00FB6572" w:rsidP="00B34333"/>
    <w:p w14:paraId="61B2BBE8" w14:textId="45DF3D94" w:rsidR="00FB6572" w:rsidRDefault="00FB6572" w:rsidP="00B34333">
      <w:r w:rsidRPr="0065068F">
        <w:t xml:space="preserve">Here we report </w:t>
      </w:r>
      <w:r w:rsidR="0063609B">
        <w:t xml:space="preserve">a synthetic approach to </w:t>
      </w:r>
      <w:r w:rsidR="00934805">
        <w:t>synthesize</w:t>
      </w:r>
      <w:r w:rsidR="00934805" w:rsidRPr="0065068F">
        <w:t xml:space="preserve"> </w:t>
      </w:r>
      <w:r w:rsidRPr="0065068F">
        <w:t xml:space="preserve">manganese ferrite </w:t>
      </w:r>
      <w:r w:rsidR="00934805">
        <w:t>clusters (</w:t>
      </w:r>
      <w:r w:rsidR="002C24BA">
        <w:t>MFC</w:t>
      </w:r>
      <w:r w:rsidR="006B4895">
        <w:t>s</w:t>
      </w:r>
      <w:r w:rsidR="00934805">
        <w:t>)</w:t>
      </w:r>
      <w:r w:rsidR="006B4895" w:rsidRPr="0065068F">
        <w:t xml:space="preserve"> </w:t>
      </w:r>
      <w:r w:rsidRPr="0065068F">
        <w:t xml:space="preserve">with controllable </w:t>
      </w:r>
      <w:r w:rsidR="0063609B">
        <w:t xml:space="preserve">dimensions and composition. </w:t>
      </w:r>
      <w:r w:rsidR="00025F2A">
        <w:t xml:space="preserve">These multidomain particles consist of an </w:t>
      </w:r>
      <w:r w:rsidR="00934805">
        <w:t xml:space="preserve">assembly of primary manganese ferrite nanocrystals that </w:t>
      </w:r>
      <w:r w:rsidR="00025F2A">
        <w:t xml:space="preserve">are hard aggregated; the close association of the primary nanocrystals enhances their magnetic properties and provides for an overall cluster size, 50–300 nm, well matched to the optimum dimensions for a nanomedicine. </w:t>
      </w:r>
      <w:r w:rsidRPr="0065068F">
        <w:t xml:space="preserve">By </w:t>
      </w:r>
      <w:r>
        <w:t>changing</w:t>
      </w:r>
      <w:r w:rsidRPr="0065068F">
        <w:t xml:space="preserve"> the amount of water and manganese chloride precursor, we can independently control </w:t>
      </w:r>
      <w:r w:rsidR="00934805">
        <w:t>the overall</w:t>
      </w:r>
      <w:r w:rsidRPr="0065068F">
        <w:t xml:space="preserve"> </w:t>
      </w:r>
      <w:r w:rsidR="00934805">
        <w:t xml:space="preserve">diameter </w:t>
      </w:r>
      <w:r w:rsidRPr="0065068F">
        <w:t>and composition</w:t>
      </w:r>
      <w:r w:rsidR="0063609B">
        <w:t xml:space="preserve">. </w:t>
      </w:r>
      <w:r w:rsidRPr="0065068F">
        <w:t xml:space="preserve">The method utilizes simple and efficient one-pot hydrothermal reactions that allow for frequent </w:t>
      </w:r>
      <w:r w:rsidR="0063609B">
        <w:t>experimentation and material optimization</w:t>
      </w:r>
      <w:r w:rsidRPr="0065068F">
        <w:t xml:space="preserve">. </w:t>
      </w:r>
      <w:r w:rsidR="0063609B">
        <w:t>T</w:t>
      </w:r>
      <w:r w:rsidRPr="0065068F">
        <w:t>he</w:t>
      </w:r>
      <w:r>
        <w:t xml:space="preserve">se </w:t>
      </w:r>
      <w:r w:rsidR="002C24BA">
        <w:t>MFC</w:t>
      </w:r>
      <w:r w:rsidR="006B4895">
        <w:t xml:space="preserve">s </w:t>
      </w:r>
      <w:r w:rsidR="0063609B">
        <w:t xml:space="preserve">can be easily </w:t>
      </w:r>
      <w:r w:rsidRPr="0065068F">
        <w:t>purified</w:t>
      </w:r>
      <w:r w:rsidR="0063609B">
        <w:t xml:space="preserve"> in</w:t>
      </w:r>
      <w:r w:rsidRPr="0065068F">
        <w:t xml:space="preserve">to </w:t>
      </w:r>
      <w:r w:rsidR="00025F2A" w:rsidRPr="0065068F">
        <w:t xml:space="preserve">a concentrated </w:t>
      </w:r>
      <w:r w:rsidR="00025F2A">
        <w:t xml:space="preserve">product </w:t>
      </w:r>
      <w:r w:rsidR="00025F2A" w:rsidRPr="0065068F">
        <w:t>solution</w:t>
      </w:r>
      <w:r w:rsidR="00744912">
        <w:t>,</w:t>
      </w:r>
      <w:r w:rsidR="00025F2A">
        <w:t xml:space="preserve"> which is further modified by sulfonated </w:t>
      </w:r>
      <w:r w:rsidR="00025F2A">
        <w:lastRenderedPageBreak/>
        <w:t>polymers that impart colloidal stability</w:t>
      </w:r>
      <w:r w:rsidR="00025F2A" w:rsidRPr="0065068F">
        <w:t xml:space="preserve">. </w:t>
      </w:r>
      <w:r w:rsidR="00025F2A">
        <w:t xml:space="preserve">Their tunability, uniformity, and solution phase stability are all features of great value in applications of nanomaterials in </w:t>
      </w:r>
      <w:r w:rsidR="0063609B">
        <w:t>biomedical and environmental engineering.</w:t>
      </w:r>
    </w:p>
    <w:p w14:paraId="48BA6B0A" w14:textId="77777777" w:rsidR="006E4797" w:rsidRDefault="006E4797" w:rsidP="00B34333">
      <w:pPr>
        <w:rPr>
          <w:b/>
        </w:rPr>
      </w:pPr>
    </w:p>
    <w:p w14:paraId="32A92E82" w14:textId="204A230B" w:rsidR="006E4797" w:rsidRDefault="00551D82" w:rsidP="00B34333">
      <w:r>
        <w:rPr>
          <w:b/>
        </w:rPr>
        <w:t>PROTOCOL:</w:t>
      </w:r>
    </w:p>
    <w:p w14:paraId="347FDB0A" w14:textId="77777777" w:rsidR="00C438CE" w:rsidRDefault="00C438CE" w:rsidP="00B34333">
      <w:pPr>
        <w:rPr>
          <w:color w:val="808080"/>
        </w:rPr>
      </w:pPr>
    </w:p>
    <w:p w14:paraId="2A9F5A41" w14:textId="6D208A96" w:rsidR="00FB6572" w:rsidRPr="00C438CE" w:rsidRDefault="00FB6572" w:rsidP="00B34333">
      <w:pPr>
        <w:pStyle w:val="ListParagraph"/>
        <w:numPr>
          <w:ilvl w:val="0"/>
          <w:numId w:val="14"/>
        </w:numPr>
        <w:ind w:left="0" w:firstLine="0"/>
        <w:rPr>
          <w:b/>
          <w:bCs/>
        </w:rPr>
      </w:pPr>
      <w:r w:rsidRPr="00C438CE">
        <w:rPr>
          <w:b/>
          <w:bCs/>
        </w:rPr>
        <w:t xml:space="preserve">Synthesis of </w:t>
      </w:r>
      <w:r w:rsidR="002C24BA" w:rsidRPr="00C438CE">
        <w:rPr>
          <w:b/>
          <w:bCs/>
        </w:rPr>
        <w:t>MFC</w:t>
      </w:r>
      <w:r w:rsidR="006B4895" w:rsidRPr="00C438CE">
        <w:rPr>
          <w:b/>
          <w:bCs/>
        </w:rPr>
        <w:t xml:space="preserve">s </w:t>
      </w:r>
      <w:r w:rsidRPr="00C438CE">
        <w:rPr>
          <w:b/>
          <w:bCs/>
        </w:rPr>
        <w:t xml:space="preserve">with control </w:t>
      </w:r>
      <w:r w:rsidR="0063609B" w:rsidRPr="00C438CE">
        <w:rPr>
          <w:b/>
          <w:bCs/>
        </w:rPr>
        <w:t xml:space="preserve">over </w:t>
      </w:r>
      <w:r w:rsidR="002C24BA" w:rsidRPr="00C438CE">
        <w:rPr>
          <w:b/>
          <w:bCs/>
        </w:rPr>
        <w:t>MFC</w:t>
      </w:r>
      <w:r w:rsidR="006B4895" w:rsidRPr="00C438CE">
        <w:rPr>
          <w:b/>
          <w:bCs/>
        </w:rPr>
        <w:t xml:space="preserve">s’ </w:t>
      </w:r>
      <w:r w:rsidR="00934805" w:rsidRPr="00C438CE">
        <w:rPr>
          <w:b/>
          <w:bCs/>
        </w:rPr>
        <w:t xml:space="preserve">overall diameter </w:t>
      </w:r>
      <w:r w:rsidRPr="00C438CE">
        <w:rPr>
          <w:b/>
          <w:bCs/>
        </w:rPr>
        <w:t>and ferrite composition</w:t>
      </w:r>
    </w:p>
    <w:p w14:paraId="5CD746BF" w14:textId="77777777" w:rsidR="00C438CE" w:rsidRPr="0065068F" w:rsidRDefault="00C438CE" w:rsidP="00B34333">
      <w:pPr>
        <w:pStyle w:val="ListParagraph"/>
        <w:ind w:left="0"/>
      </w:pPr>
    </w:p>
    <w:p w14:paraId="3E562E2E" w14:textId="48D3475D" w:rsidR="00FB6572" w:rsidRDefault="00737685" w:rsidP="00950935">
      <w:pPr>
        <w:pStyle w:val="ListParagraph"/>
        <w:ind w:left="0"/>
      </w:pPr>
      <w:r>
        <w:t>1.1.</w:t>
      </w:r>
      <w:r>
        <w:tab/>
      </w:r>
      <w:r w:rsidR="00FB6572" w:rsidRPr="0065068F">
        <w:t xml:space="preserve">Wash and thoroughly dry all glassware to be used in the synthesis. The amount of water in the synthesis impacts the dimensions of the </w:t>
      </w:r>
      <w:r w:rsidR="002C24BA">
        <w:t>MFC</w:t>
      </w:r>
      <w:r w:rsidR="002421BE">
        <w:t>s</w:t>
      </w:r>
      <w:r w:rsidR="00FB6572">
        <w:t>,</w:t>
      </w:r>
      <w:r w:rsidR="00FB6572" w:rsidRPr="0065068F">
        <w:t xml:space="preserve"> so it is crucial to ensure the glassware has no </w:t>
      </w:r>
      <w:r w:rsidR="00CD41D8">
        <w:t>residual</w:t>
      </w:r>
      <w:r w:rsidR="00CD41D8" w:rsidRPr="0065068F">
        <w:t xml:space="preserve"> </w:t>
      </w:r>
      <w:r w:rsidR="00FB6572" w:rsidRPr="0065068F">
        <w:t>water in it</w:t>
      </w:r>
      <w:r w:rsidR="00FB6572" w:rsidRPr="005B0251">
        <w:rPr>
          <w:noProof/>
          <w:vertAlign w:val="superscript"/>
        </w:rPr>
        <w:t>16,26</w:t>
      </w:r>
      <w:r w:rsidR="007D71D6" w:rsidRPr="0065068F">
        <w:t>.</w:t>
      </w:r>
    </w:p>
    <w:p w14:paraId="79FDAB94" w14:textId="77777777" w:rsidR="00C438CE" w:rsidRDefault="00C438CE" w:rsidP="00B34333">
      <w:pPr>
        <w:pStyle w:val="ListParagraph"/>
        <w:ind w:left="0"/>
      </w:pPr>
    </w:p>
    <w:p w14:paraId="48907789" w14:textId="62473F5A" w:rsidR="00C438CE" w:rsidRDefault="00737685" w:rsidP="00950935">
      <w:pPr>
        <w:pStyle w:val="ListParagraph"/>
        <w:ind w:left="0"/>
      </w:pPr>
      <w:r>
        <w:t>1.1.1.</w:t>
      </w:r>
      <w:r>
        <w:tab/>
      </w:r>
      <w:r w:rsidR="005B0251">
        <w:t xml:space="preserve">To wash the glassware, rinse with water and detergent and scrub with a flask brush to remove debris. Thoroughly rinse to remove all detergent and finish </w:t>
      </w:r>
      <w:r w:rsidR="005B0251" w:rsidRPr="008A392B">
        <w:t>with a rinse of deionized water.</w:t>
      </w:r>
    </w:p>
    <w:p w14:paraId="4ED066E6" w14:textId="6C6591ED" w:rsidR="005B0251" w:rsidRPr="00863F1F" w:rsidRDefault="005B0251" w:rsidP="00B34333">
      <w:pPr>
        <w:pStyle w:val="ListParagraph"/>
        <w:ind w:left="0"/>
      </w:pPr>
    </w:p>
    <w:p w14:paraId="345685E8" w14:textId="5A9B233A" w:rsidR="00400FD0" w:rsidRPr="0067648F" w:rsidRDefault="00737685" w:rsidP="00950935">
      <w:pPr>
        <w:pStyle w:val="ListParagraph"/>
        <w:ind w:left="0"/>
        <w:rPr>
          <w:rFonts w:eastAsia="Times New Roman"/>
        </w:rPr>
      </w:pPr>
      <w:r>
        <w:t>1.1.2.</w:t>
      </w:r>
      <w:r>
        <w:tab/>
      </w:r>
      <w:r w:rsidR="00400FD0" w:rsidRPr="0042527A">
        <w:t xml:space="preserve">To dry the glassware, shake water droplets off the surface of the glassware and place into an oven </w:t>
      </w:r>
      <w:r w:rsidR="00025F2A" w:rsidRPr="0042527A">
        <w:t>at 60</w:t>
      </w:r>
      <w:r w:rsidR="00025F2A" w:rsidRPr="0067648F">
        <w:rPr>
          <w:color w:val="4D5156"/>
          <w:shd w:val="clear" w:color="auto" w:fill="FFFFFF"/>
        </w:rPr>
        <w:t xml:space="preserve"> </w:t>
      </w:r>
      <w:r w:rsidR="00025F2A" w:rsidRPr="0067648F">
        <w:rPr>
          <w:rFonts w:eastAsia="Times New Roman"/>
          <w:color w:val="4D5156"/>
          <w:shd w:val="clear" w:color="auto" w:fill="FFFFFF"/>
        </w:rPr>
        <w:t>°C</w:t>
      </w:r>
      <w:r w:rsidR="00025F2A" w:rsidRPr="0067648F">
        <w:rPr>
          <w:rFonts w:eastAsia="Times New Roman"/>
        </w:rPr>
        <w:t xml:space="preserve"> </w:t>
      </w:r>
      <w:r w:rsidR="00400FD0" w:rsidRPr="008A392B">
        <w:t xml:space="preserve">until </w:t>
      </w:r>
      <w:r w:rsidR="00400FD0" w:rsidRPr="00863F1F">
        <w:t>completely dry.</w:t>
      </w:r>
    </w:p>
    <w:p w14:paraId="31BE24D4" w14:textId="77777777" w:rsidR="00C438CE" w:rsidRDefault="00C438CE" w:rsidP="00B34333">
      <w:pPr>
        <w:pStyle w:val="ListParagraph"/>
        <w:ind w:left="0"/>
      </w:pPr>
    </w:p>
    <w:p w14:paraId="38B6D76E" w14:textId="71C97A95" w:rsidR="00D43FB2" w:rsidRDefault="00737685" w:rsidP="00950935">
      <w:pPr>
        <w:pStyle w:val="ListParagraph"/>
        <w:ind w:left="0"/>
      </w:pPr>
      <w:r>
        <w:t>1.1.3.</w:t>
      </w:r>
      <w:r>
        <w:tab/>
      </w:r>
      <w:r w:rsidR="00D43FB2" w:rsidRPr="0042527A">
        <w:t xml:space="preserve">Rinse </w:t>
      </w:r>
      <w:r w:rsidR="008A392B">
        <w:t xml:space="preserve">the </w:t>
      </w:r>
      <w:r w:rsidR="009B0E3C" w:rsidRPr="009B0E3C">
        <w:t>polyphenylene</w:t>
      </w:r>
      <w:r w:rsidR="009B0E3C">
        <w:t xml:space="preserve">-lined </w:t>
      </w:r>
      <w:r w:rsidR="00B12B23">
        <w:t xml:space="preserve">(PPL) </w:t>
      </w:r>
      <w:r w:rsidR="00D43FB2" w:rsidRPr="008A392B">
        <w:t xml:space="preserve">reactors with </w:t>
      </w:r>
      <w:r w:rsidR="008A392B">
        <w:t xml:space="preserve">37% </w:t>
      </w:r>
      <w:r w:rsidR="00D43FB2" w:rsidRPr="008A392B">
        <w:t>hydrochloric acid</w:t>
      </w:r>
      <w:r w:rsidR="00D43FB2">
        <w:t xml:space="preserve"> to remove any debris from previous use. To do this, place the</w:t>
      </w:r>
      <w:r w:rsidR="008A392B">
        <w:t xml:space="preserve"> </w:t>
      </w:r>
      <w:r w:rsidR="00D43FB2">
        <w:t xml:space="preserve">reactors and their caps in a large beaker and fill with hydrochloric acid until the reactors are completely submerged. Let this sit for 30 min before pouring out the hydrochloric acid. Continuously rinse the beaker </w:t>
      </w:r>
      <w:r w:rsidR="007D71D6">
        <w:t xml:space="preserve">containing </w:t>
      </w:r>
      <w:r w:rsidR="00D43FB2">
        <w:t>the reactors with water for 1</w:t>
      </w:r>
      <w:r w:rsidR="007D71D6">
        <w:t>–</w:t>
      </w:r>
      <w:r w:rsidR="00D43FB2">
        <w:t xml:space="preserve">2 min, </w:t>
      </w:r>
      <w:r w:rsidR="007D71D6">
        <w:t xml:space="preserve">and </w:t>
      </w:r>
      <w:r w:rsidR="00D43FB2">
        <w:t>then place the reactors in the oven to dry.</w:t>
      </w:r>
    </w:p>
    <w:p w14:paraId="5BC32700" w14:textId="77777777" w:rsidR="00C438CE" w:rsidRPr="0065068F" w:rsidRDefault="00C438CE" w:rsidP="00B34333"/>
    <w:p w14:paraId="016E6C96" w14:textId="5AD58204" w:rsidR="00AF1C6E" w:rsidRDefault="00737685" w:rsidP="00950935">
      <w:pPr>
        <w:pStyle w:val="ListParagraph"/>
        <w:ind w:left="0"/>
      </w:pPr>
      <w:r>
        <w:t>1.2.</w:t>
      </w:r>
      <w:r>
        <w:tab/>
      </w:r>
      <w:r w:rsidR="00AF1C6E">
        <w:t>Use an automatic pipette to t</w:t>
      </w:r>
      <w:r w:rsidR="00B406B6">
        <w:t>ransfer</w:t>
      </w:r>
      <w:r w:rsidR="00FB6572" w:rsidRPr="0065068F">
        <w:t xml:space="preserve"> 20 mL </w:t>
      </w:r>
      <w:r w:rsidR="00193090">
        <w:t xml:space="preserve">of </w:t>
      </w:r>
      <w:r w:rsidR="00FB6572" w:rsidRPr="0065068F">
        <w:t>ethylene glycol into a 50 mL beaker with a magnetic stir bar</w:t>
      </w:r>
      <w:r w:rsidR="00D43FB2">
        <w:t>.</w:t>
      </w:r>
    </w:p>
    <w:p w14:paraId="2C39CE29" w14:textId="77777777" w:rsidR="00AF1C6E" w:rsidRDefault="00AF1C6E" w:rsidP="00AF1C6E">
      <w:pPr>
        <w:pStyle w:val="ListParagraph"/>
        <w:ind w:left="0"/>
      </w:pPr>
    </w:p>
    <w:p w14:paraId="413C4CC0" w14:textId="48B21EBD" w:rsidR="00FB6572" w:rsidRPr="0065068F" w:rsidRDefault="00737685" w:rsidP="00950935">
      <w:pPr>
        <w:pStyle w:val="ListParagraph"/>
        <w:ind w:left="0"/>
      </w:pPr>
      <w:r>
        <w:rPr>
          <w:rFonts w:eastAsia="Cardo"/>
        </w:rPr>
        <w:t>1.3.</w:t>
      </w:r>
      <w:r>
        <w:rPr>
          <w:rFonts w:eastAsia="Cardo"/>
        </w:rPr>
        <w:tab/>
      </w:r>
      <w:r w:rsidR="008516AB">
        <w:rPr>
          <w:rFonts w:eastAsia="Cardo"/>
        </w:rPr>
        <w:t>Weigh</w:t>
      </w:r>
      <w:r w:rsidR="00BD63CB">
        <w:rPr>
          <w:rFonts w:eastAsia="Cardo"/>
        </w:rPr>
        <w:t xml:space="preserve"> out the required amount of</w:t>
      </w:r>
      <w:r w:rsidR="008516AB">
        <w:rPr>
          <w:rFonts w:eastAsia="Cardo"/>
        </w:rPr>
        <w:t xml:space="preserve"> </w:t>
      </w:r>
      <w:proofErr w:type="gramStart"/>
      <w:r w:rsidR="008516AB" w:rsidRPr="00AF1C6E">
        <w:rPr>
          <w:rFonts w:eastAsia="Cardo"/>
        </w:rPr>
        <w:t>iron(</w:t>
      </w:r>
      <w:proofErr w:type="gramEnd"/>
      <w:r w:rsidR="008516AB" w:rsidRPr="00AF1C6E">
        <w:rPr>
          <w:rFonts w:eastAsia="Cardo"/>
        </w:rPr>
        <w:t>III) chloride (FeCl</w:t>
      </w:r>
      <w:r w:rsidR="008516AB" w:rsidRPr="00AF1C6E">
        <w:rPr>
          <w:rFonts w:eastAsia="Cardo"/>
          <w:vertAlign w:val="subscript"/>
        </w:rPr>
        <w:t>3</w:t>
      </w:r>
      <w:r w:rsidR="008516AB" w:rsidRPr="00AF1C6E">
        <w:rPr>
          <w:rFonts w:ascii="Times New Roman" w:eastAsia="Cardo" w:hAnsi="Times New Roman" w:cs="Times New Roman"/>
        </w:rPr>
        <w:t>⸱</w:t>
      </w:r>
      <w:r w:rsidR="008516AB" w:rsidRPr="00AF1C6E">
        <w:rPr>
          <w:rFonts w:eastAsia="Cardo"/>
        </w:rPr>
        <w:t>6H</w:t>
      </w:r>
      <w:r w:rsidR="008516AB" w:rsidRPr="00AF1C6E">
        <w:rPr>
          <w:rFonts w:eastAsia="Cardo"/>
          <w:vertAlign w:val="subscript"/>
        </w:rPr>
        <w:t>2</w:t>
      </w:r>
      <w:r w:rsidR="008516AB" w:rsidRPr="00AF1C6E">
        <w:rPr>
          <w:rFonts w:eastAsia="Cardo"/>
        </w:rPr>
        <w:t>O, solid)</w:t>
      </w:r>
      <w:r w:rsidR="008516AB">
        <w:rPr>
          <w:rFonts w:eastAsia="Cardo"/>
        </w:rPr>
        <w:t xml:space="preserve"> </w:t>
      </w:r>
      <w:r w:rsidR="00AF35A8">
        <w:rPr>
          <w:rFonts w:eastAsia="Cardo"/>
        </w:rPr>
        <w:t>to achieve</w:t>
      </w:r>
      <w:r w:rsidR="008516AB">
        <w:rPr>
          <w:rFonts w:eastAsia="Cardo"/>
        </w:rPr>
        <w:t xml:space="preserve"> a final concentration of </w:t>
      </w:r>
      <w:r w:rsidR="00FB6572" w:rsidRPr="00AF1C6E">
        <w:rPr>
          <w:rFonts w:eastAsia="Cardo"/>
        </w:rPr>
        <w:t xml:space="preserve">1.3 mM </w:t>
      </w:r>
      <w:r w:rsidR="00A12D27">
        <w:rPr>
          <w:rFonts w:eastAsia="Cardo"/>
        </w:rPr>
        <w:t xml:space="preserve">and add it </w:t>
      </w:r>
      <w:r w:rsidR="00FB6572" w:rsidRPr="00AF1C6E">
        <w:rPr>
          <w:rFonts w:eastAsia="Cardo"/>
        </w:rPr>
        <w:t>to the beaker</w:t>
      </w:r>
      <w:r w:rsidR="008516AB">
        <w:rPr>
          <w:rFonts w:eastAsia="Cardo"/>
        </w:rPr>
        <w:t xml:space="preserve">. </w:t>
      </w:r>
      <w:r w:rsidR="008516AB">
        <w:t>Put the beaker</w:t>
      </w:r>
      <w:r w:rsidR="00D43FB2" w:rsidRPr="0065068F">
        <w:t xml:space="preserve"> on a stir plate </w:t>
      </w:r>
      <w:r w:rsidR="008516AB">
        <w:t xml:space="preserve">and turn it on at 480 rpm </w:t>
      </w:r>
      <w:r w:rsidR="00D43FB2" w:rsidRPr="0065068F">
        <w:t>to begin continuous stirring of the beaker</w:t>
      </w:r>
      <w:r w:rsidR="00FB6572" w:rsidRPr="00AF1C6E">
        <w:rPr>
          <w:rFonts w:eastAsia="Cardo"/>
        </w:rPr>
        <w:t>.</w:t>
      </w:r>
    </w:p>
    <w:p w14:paraId="271D01C0" w14:textId="77777777" w:rsidR="00193090" w:rsidRPr="00893E20" w:rsidRDefault="00193090" w:rsidP="00B34333">
      <w:pPr>
        <w:rPr>
          <w:color w:val="FF0000"/>
        </w:rPr>
      </w:pPr>
    </w:p>
    <w:p w14:paraId="4159410F" w14:textId="33A26C22" w:rsidR="00FB6572" w:rsidRPr="00922E1F" w:rsidRDefault="00193090" w:rsidP="00B34333">
      <w:r w:rsidRPr="00922E1F">
        <w:t>NOTE</w:t>
      </w:r>
      <w:r w:rsidR="00FB6572" w:rsidRPr="00922E1F">
        <w:t xml:space="preserve">: As this is a hydrate, it </w:t>
      </w:r>
      <w:r w:rsidR="00CB2420" w:rsidRPr="00922E1F">
        <w:t xml:space="preserve">must </w:t>
      </w:r>
      <w:r w:rsidR="00FB6572" w:rsidRPr="00922E1F">
        <w:t xml:space="preserve">be measured and added quickly to avoid </w:t>
      </w:r>
      <w:r w:rsidR="00963D06" w:rsidRPr="00922E1F">
        <w:t>unwanted absorption of water from the ambient air.</w:t>
      </w:r>
    </w:p>
    <w:p w14:paraId="791B171C" w14:textId="77777777" w:rsidR="00193090" w:rsidRPr="0065068F" w:rsidRDefault="00193090" w:rsidP="00B34333"/>
    <w:p w14:paraId="1821B817" w14:textId="64D2034E" w:rsidR="00FB6572" w:rsidRDefault="00737685" w:rsidP="00950935">
      <w:pPr>
        <w:pStyle w:val="ListParagraph"/>
        <w:ind w:left="0"/>
      </w:pPr>
      <w:r>
        <w:t>1.4.</w:t>
      </w:r>
      <w:r>
        <w:tab/>
      </w:r>
      <w:r w:rsidR="008516AB">
        <w:t>Weigh</w:t>
      </w:r>
      <w:r w:rsidR="00FB6572" w:rsidRPr="0065068F">
        <w:t xml:space="preserve"> 250 mg </w:t>
      </w:r>
      <w:r w:rsidR="00193090">
        <w:t xml:space="preserve">of </w:t>
      </w:r>
      <w:r w:rsidR="00FB6572" w:rsidRPr="0065068F">
        <w:t>polyacrylic acid (PAA</w:t>
      </w:r>
      <w:r w:rsidR="00FB6572">
        <w:t>, Mw ~6</w:t>
      </w:r>
      <w:r w:rsidR="007D71D6">
        <w:t>,</w:t>
      </w:r>
      <w:r w:rsidR="00FB6572">
        <w:t>000</w:t>
      </w:r>
      <w:r w:rsidR="00416856">
        <w:t>, powder</w:t>
      </w:r>
      <w:r w:rsidR="00FB6572" w:rsidRPr="0065068F">
        <w:t xml:space="preserve">) </w:t>
      </w:r>
      <w:r w:rsidR="008516AB">
        <w:t xml:space="preserve">and add it </w:t>
      </w:r>
      <w:r w:rsidR="00FB6572" w:rsidRPr="0065068F">
        <w:t>to the beaker.</w:t>
      </w:r>
      <w:r w:rsidR="00D43FB2">
        <w:t xml:space="preserve"> </w:t>
      </w:r>
      <w:r w:rsidR="008516AB">
        <w:t>After the addition of PAA, t</w:t>
      </w:r>
      <w:r w:rsidR="00D43FB2">
        <w:t>he solution becomes opaque and slightly lighter in color.</w:t>
      </w:r>
    </w:p>
    <w:p w14:paraId="229BB7E6" w14:textId="77777777" w:rsidR="00193090" w:rsidRPr="0065068F" w:rsidRDefault="00193090" w:rsidP="00B34333">
      <w:pPr>
        <w:pStyle w:val="ListParagraph"/>
        <w:ind w:left="0"/>
      </w:pPr>
    </w:p>
    <w:p w14:paraId="60A00373" w14:textId="4FFD8FF8" w:rsidR="00FB6572" w:rsidRDefault="00737685" w:rsidP="00950935">
      <w:pPr>
        <w:pStyle w:val="ListParagraph"/>
        <w:ind w:left="0"/>
      </w:pPr>
      <w:r>
        <w:t>1.5.</w:t>
      </w:r>
      <w:r>
        <w:tab/>
      </w:r>
      <w:r w:rsidR="008516AB">
        <w:t xml:space="preserve">Weigh </w:t>
      </w:r>
      <w:r w:rsidR="00FB6572" w:rsidRPr="0065068F">
        <w:t xml:space="preserve">1.2 g </w:t>
      </w:r>
      <w:r w:rsidR="00193090">
        <w:t xml:space="preserve">of </w:t>
      </w:r>
      <w:r w:rsidR="00FB6572" w:rsidRPr="0065068F">
        <w:t xml:space="preserve">urea </w:t>
      </w:r>
      <w:r w:rsidR="007D71D6">
        <w:t>(</w:t>
      </w:r>
      <w:r w:rsidR="002E3DCB" w:rsidRPr="002E3DCB">
        <w:t>CO(NH</w:t>
      </w:r>
      <w:r w:rsidR="002E3DCB" w:rsidRPr="00193090">
        <w:rPr>
          <w:vertAlign w:val="subscript"/>
        </w:rPr>
        <w:t>2</w:t>
      </w:r>
      <w:r w:rsidR="002E3DCB" w:rsidRPr="002E3DCB">
        <w:t>)</w:t>
      </w:r>
      <w:r w:rsidR="002E3DCB" w:rsidRPr="00193090">
        <w:rPr>
          <w:vertAlign w:val="subscript"/>
        </w:rPr>
        <w:t>2</w:t>
      </w:r>
      <w:r w:rsidR="00416856">
        <w:t>, powder</w:t>
      </w:r>
      <w:r w:rsidR="007D71D6">
        <w:t>)</w:t>
      </w:r>
      <w:r w:rsidR="00416856">
        <w:t xml:space="preserve"> </w:t>
      </w:r>
      <w:r w:rsidR="008516AB">
        <w:t xml:space="preserve">and add it </w:t>
      </w:r>
      <w:r w:rsidR="00FB6572" w:rsidRPr="0065068F">
        <w:t>to the beaker</w:t>
      </w:r>
      <w:r w:rsidR="00193090">
        <w:t>.</w:t>
      </w:r>
    </w:p>
    <w:p w14:paraId="4565F89D" w14:textId="77777777" w:rsidR="00193090" w:rsidRPr="0065068F" w:rsidRDefault="00193090" w:rsidP="00B34333"/>
    <w:p w14:paraId="75B13C59" w14:textId="4D8904A5" w:rsidR="00FB6572" w:rsidRDefault="00737685" w:rsidP="00950935">
      <w:pPr>
        <w:pStyle w:val="ListParagraph"/>
        <w:ind w:left="0"/>
      </w:pPr>
      <w:r>
        <w:t>1.6.</w:t>
      </w:r>
      <w:r>
        <w:tab/>
      </w:r>
      <w:r w:rsidR="008516AB">
        <w:t>Using a pipette, add</w:t>
      </w:r>
      <w:r w:rsidR="00D43FB2" w:rsidRPr="0065068F">
        <w:t xml:space="preserve"> </w:t>
      </w:r>
      <w:r w:rsidR="00D43FB2" w:rsidRPr="00193090">
        <w:rPr>
          <w:rFonts w:eastAsia="Cardo"/>
        </w:rPr>
        <w:t xml:space="preserve">0.7 mM </w:t>
      </w:r>
      <w:proofErr w:type="gramStart"/>
      <w:r w:rsidR="009B0E3C" w:rsidRPr="00193090">
        <w:rPr>
          <w:rFonts w:eastAsia="Cardo"/>
        </w:rPr>
        <w:t>m</w:t>
      </w:r>
      <w:r w:rsidR="00D43FB2" w:rsidRPr="00193090">
        <w:rPr>
          <w:rFonts w:eastAsia="Cardo"/>
        </w:rPr>
        <w:t>anganese(</w:t>
      </w:r>
      <w:proofErr w:type="gramEnd"/>
      <w:r w:rsidR="00D43FB2" w:rsidRPr="00193090">
        <w:rPr>
          <w:rFonts w:eastAsia="Cardo"/>
        </w:rPr>
        <w:t>II) chloride (MnCl</w:t>
      </w:r>
      <w:r w:rsidR="00D43FB2" w:rsidRPr="00193090">
        <w:rPr>
          <w:rFonts w:eastAsia="Cardo"/>
          <w:vertAlign w:val="subscript"/>
        </w:rPr>
        <w:t>2</w:t>
      </w:r>
      <w:r w:rsidR="00D43FB2" w:rsidRPr="00193090">
        <w:rPr>
          <w:rFonts w:ascii="Times New Roman" w:eastAsia="Cardo" w:hAnsi="Times New Roman" w:cs="Times New Roman"/>
        </w:rPr>
        <w:t>⸱</w:t>
      </w:r>
      <w:r w:rsidR="00D43FB2" w:rsidRPr="00193090">
        <w:rPr>
          <w:rFonts w:eastAsia="Cardo"/>
        </w:rPr>
        <w:t>6H</w:t>
      </w:r>
      <w:r w:rsidR="00D43FB2" w:rsidRPr="00193090">
        <w:rPr>
          <w:rFonts w:eastAsia="Cardo"/>
          <w:vertAlign w:val="subscript"/>
        </w:rPr>
        <w:t>2</w:t>
      </w:r>
      <w:r w:rsidR="00D43FB2" w:rsidRPr="00193090">
        <w:rPr>
          <w:rFonts w:eastAsia="Cardo"/>
        </w:rPr>
        <w:t xml:space="preserve">O </w:t>
      </w:r>
      <w:proofErr w:type="spellStart"/>
      <w:r w:rsidR="00D43FB2" w:rsidRPr="00193090">
        <w:rPr>
          <w:rFonts w:eastAsia="Cardo"/>
        </w:rPr>
        <w:t>aq</w:t>
      </w:r>
      <w:proofErr w:type="spellEnd"/>
      <w:r w:rsidR="00D43FB2" w:rsidRPr="00193090">
        <w:rPr>
          <w:rFonts w:eastAsia="Cardo"/>
        </w:rPr>
        <w:t xml:space="preserve">, 3.5 M, 0.2 mL) to the </w:t>
      </w:r>
      <w:r w:rsidR="00D43FB2" w:rsidRPr="0065068F">
        <w:t>beaker.</w:t>
      </w:r>
    </w:p>
    <w:p w14:paraId="2948CD5A" w14:textId="77777777" w:rsidR="00193090" w:rsidRPr="0065068F" w:rsidRDefault="00193090" w:rsidP="00B34333"/>
    <w:p w14:paraId="22041D50" w14:textId="676A6EDA" w:rsidR="008516AB" w:rsidRDefault="00737685" w:rsidP="00950935">
      <w:pPr>
        <w:pStyle w:val="ListParagraph"/>
        <w:ind w:left="0"/>
      </w:pPr>
      <w:r>
        <w:t>1.7.</w:t>
      </w:r>
      <w:r>
        <w:tab/>
      </w:r>
      <w:r w:rsidR="008516AB">
        <w:t>Finally</w:t>
      </w:r>
      <w:r w:rsidR="007D71D6">
        <w:t>,</w:t>
      </w:r>
      <w:r w:rsidR="008516AB">
        <w:t xml:space="preserve"> using </w:t>
      </w:r>
      <w:r w:rsidR="007D71D6">
        <w:t xml:space="preserve">a </w:t>
      </w:r>
      <w:r w:rsidR="008516AB">
        <w:t>pipette a</w:t>
      </w:r>
      <w:r w:rsidR="00D43FB2" w:rsidRPr="0065068F">
        <w:t xml:space="preserve">dd </w:t>
      </w:r>
      <w:r w:rsidR="008516AB">
        <w:t>the required amount (</w:t>
      </w:r>
      <w:r w:rsidR="00D43FB2" w:rsidRPr="0065068F">
        <w:t>0.</w:t>
      </w:r>
      <w:r w:rsidR="00524461">
        <w:t>5</w:t>
      </w:r>
      <w:r w:rsidR="00D43FB2" w:rsidRPr="0065068F">
        <w:t xml:space="preserve"> mL</w:t>
      </w:r>
      <w:r w:rsidR="008516AB">
        <w:t>)</w:t>
      </w:r>
      <w:r w:rsidR="00D43FB2" w:rsidRPr="0065068F">
        <w:t xml:space="preserve"> </w:t>
      </w:r>
      <w:r w:rsidR="00193090">
        <w:t xml:space="preserve">of ultra-pure </w:t>
      </w:r>
      <w:r w:rsidR="00D43FB2" w:rsidRPr="0065068F">
        <w:t xml:space="preserve">water to the </w:t>
      </w:r>
      <w:r w:rsidR="00D43FB2" w:rsidRPr="0065068F">
        <w:lastRenderedPageBreak/>
        <w:t>beaker.</w:t>
      </w:r>
    </w:p>
    <w:p w14:paraId="60C9E211" w14:textId="77777777" w:rsidR="008516AB" w:rsidRDefault="008516AB" w:rsidP="00950935"/>
    <w:p w14:paraId="3054678A" w14:textId="556AD16C" w:rsidR="008516AB" w:rsidRDefault="00737685" w:rsidP="00950935">
      <w:pPr>
        <w:pStyle w:val="ListParagraph"/>
        <w:ind w:left="0"/>
      </w:pPr>
      <w:r>
        <w:t>1.8.</w:t>
      </w:r>
      <w:r>
        <w:tab/>
      </w:r>
      <w:r w:rsidR="008516AB">
        <w:t>Let the solution</w:t>
      </w:r>
      <w:r w:rsidR="00FB6572" w:rsidRPr="0065068F">
        <w:t xml:space="preserve"> stir for 30 min</w:t>
      </w:r>
      <w:r w:rsidR="008516AB">
        <w:t xml:space="preserve"> and notice the color change.</w:t>
      </w:r>
      <w:r w:rsidR="00FB6572" w:rsidRPr="0065068F">
        <w:t xml:space="preserve"> It will </w:t>
      </w:r>
      <w:r w:rsidR="00FB6572">
        <w:t>present</w:t>
      </w:r>
      <w:r w:rsidR="00CD41D8">
        <w:t xml:space="preserve"> as</w:t>
      </w:r>
      <w:r w:rsidR="00FB6572" w:rsidRPr="0065068F">
        <w:t xml:space="preserve"> a translucent, dark orange color.</w:t>
      </w:r>
    </w:p>
    <w:p w14:paraId="28B0C745" w14:textId="77777777" w:rsidR="008516AB" w:rsidRDefault="008516AB" w:rsidP="00950935"/>
    <w:p w14:paraId="70525544" w14:textId="4F086E90" w:rsidR="00FB6572" w:rsidRDefault="00737685" w:rsidP="00950935">
      <w:pPr>
        <w:pStyle w:val="ListParagraph"/>
        <w:ind w:left="0"/>
      </w:pPr>
      <w:r>
        <w:t>1.9.</w:t>
      </w:r>
      <w:r>
        <w:tab/>
      </w:r>
      <w:r w:rsidR="00FB6572" w:rsidRPr="0065068F">
        <w:t xml:space="preserve">Transfer the reaction mixture into </w:t>
      </w:r>
      <w:r w:rsidR="009B0E3C">
        <w:t>the</w:t>
      </w:r>
      <w:r w:rsidR="00C76B31">
        <w:t xml:space="preserve"> </w:t>
      </w:r>
      <w:r w:rsidR="00C76B31" w:rsidRPr="00C76B31">
        <w:t>polyphenylene</w:t>
      </w:r>
      <w:r w:rsidR="00C76B31">
        <w:t xml:space="preserve"> lined</w:t>
      </w:r>
      <w:r w:rsidR="009B0E3C">
        <w:t xml:space="preserve"> </w:t>
      </w:r>
      <w:r w:rsidR="00C76B31">
        <w:t>(</w:t>
      </w:r>
      <w:r w:rsidR="009B0E3C">
        <w:t>PPL</w:t>
      </w:r>
      <w:r w:rsidR="00C76B31">
        <w:t>)</w:t>
      </w:r>
      <w:r w:rsidR="00FB6572" w:rsidRPr="0065068F">
        <w:t xml:space="preserve"> reactor.</w:t>
      </w:r>
      <w:r w:rsidR="008516AB">
        <w:t xml:space="preserve"> </w:t>
      </w:r>
      <w:r w:rsidR="007D7CAE">
        <w:t>Note that a</w:t>
      </w:r>
      <w:r w:rsidR="007D7CAE" w:rsidRPr="007D7CAE">
        <w:t>fter the solution has stirred some solids may have accumulated on the sides of the beaker</w:t>
      </w:r>
      <w:r w:rsidR="005839CB">
        <w:t>.</w:t>
      </w:r>
    </w:p>
    <w:p w14:paraId="2633514A" w14:textId="572E6147" w:rsidR="00193090" w:rsidRDefault="00193090" w:rsidP="00B34333"/>
    <w:p w14:paraId="219DF92E" w14:textId="0C653BA7" w:rsidR="00FB6572" w:rsidRDefault="00737685" w:rsidP="00950935">
      <w:pPr>
        <w:pStyle w:val="ListParagraph"/>
        <w:ind w:left="0"/>
      </w:pPr>
      <w:r>
        <w:t>1.9.1.</w:t>
      </w:r>
      <w:r>
        <w:tab/>
      </w:r>
      <w:r w:rsidR="00913742">
        <w:t>U</w:t>
      </w:r>
      <w:r w:rsidR="00400FD0" w:rsidRPr="00FC737C">
        <w:t>se</w:t>
      </w:r>
      <w:r w:rsidR="00A30325">
        <w:t xml:space="preserve"> a magnet</w:t>
      </w:r>
      <w:r w:rsidR="00400FD0" w:rsidRPr="00FC737C">
        <w:t xml:space="preserve"> </w:t>
      </w:r>
      <w:r w:rsidR="008A392B" w:rsidRPr="00FC737C">
        <w:t>(</w:t>
      </w:r>
      <w:r w:rsidR="006439FD" w:rsidRPr="00FC737C">
        <w:t>cubic permanent rare earth magnet</w:t>
      </w:r>
      <w:r w:rsidR="00A30325">
        <w:t>,</w:t>
      </w:r>
      <w:r w:rsidR="006439FD" w:rsidRPr="00FC737C">
        <w:t xml:space="preserve"> </w:t>
      </w:r>
      <w:r w:rsidR="00FC737C" w:rsidRPr="00FC737C">
        <w:t>40</w:t>
      </w:r>
      <w:r w:rsidR="00FC737C">
        <w:t xml:space="preserve"> </w:t>
      </w:r>
      <w:r w:rsidR="00FC737C" w:rsidRPr="00FC737C">
        <w:t>x</w:t>
      </w:r>
      <w:r w:rsidR="00FC737C">
        <w:t xml:space="preserve"> </w:t>
      </w:r>
      <w:r w:rsidR="00FC737C" w:rsidRPr="00FC737C">
        <w:t>40</w:t>
      </w:r>
      <w:r w:rsidR="00FC737C">
        <w:t xml:space="preserve"> </w:t>
      </w:r>
      <w:r w:rsidR="00FC737C" w:rsidRPr="00FC737C">
        <w:t>x</w:t>
      </w:r>
      <w:r w:rsidR="00FC737C">
        <w:t xml:space="preserve"> </w:t>
      </w:r>
      <w:r w:rsidR="00FC737C" w:rsidRPr="00FC737C">
        <w:t>20</w:t>
      </w:r>
      <w:r w:rsidR="00FC737C">
        <w:t xml:space="preserve"> </w:t>
      </w:r>
      <w:r w:rsidR="00FC737C" w:rsidRPr="00FC737C">
        <w:t>mm</w:t>
      </w:r>
      <w:r w:rsidR="00FC737C">
        <w:t>,</w:t>
      </w:r>
      <w:r w:rsidR="00FC737C" w:rsidRPr="00FC737C">
        <w:t xml:space="preserve"> </w:t>
      </w:r>
      <w:r w:rsidR="008A392B" w:rsidRPr="00FC737C">
        <w:t>hereafter referred to as a “magnet” for all separation</w:t>
      </w:r>
      <w:r w:rsidR="00FF0537" w:rsidRPr="00FC737C">
        <w:t xml:space="preserve"> and magnetic collection</w:t>
      </w:r>
      <w:r w:rsidR="008A392B" w:rsidRPr="00FC737C">
        <w:t xml:space="preserve"> procedures)</w:t>
      </w:r>
      <w:r w:rsidR="008A392B">
        <w:t xml:space="preserve"> </w:t>
      </w:r>
      <w:r w:rsidR="00FB6572" w:rsidRPr="0065068F">
        <w:t xml:space="preserve">to drag the stir bar around the </w:t>
      </w:r>
      <w:r w:rsidR="00D43FB2">
        <w:t>walls</w:t>
      </w:r>
      <w:r w:rsidR="00D43FB2" w:rsidRPr="0065068F">
        <w:t xml:space="preserve"> </w:t>
      </w:r>
      <w:r w:rsidR="00FB6572" w:rsidRPr="0065068F">
        <w:t xml:space="preserve">of the beaker to </w:t>
      </w:r>
      <w:r w:rsidR="00CB2420">
        <w:t>ensure</w:t>
      </w:r>
      <w:r w:rsidR="00FB6572" w:rsidRPr="0065068F">
        <w:t xml:space="preserve"> any solids that have accumulated on the sides are </w:t>
      </w:r>
      <w:r w:rsidR="00FB6572">
        <w:t>dispersed</w:t>
      </w:r>
      <w:r w:rsidR="00FB6572" w:rsidRPr="0065068F">
        <w:t xml:space="preserve"> into the reaction solution.</w:t>
      </w:r>
    </w:p>
    <w:p w14:paraId="6478E28F" w14:textId="77777777" w:rsidR="00193090" w:rsidRPr="0065068F" w:rsidRDefault="00193090" w:rsidP="00B34333">
      <w:pPr>
        <w:pStyle w:val="ListParagraph"/>
        <w:ind w:left="0"/>
      </w:pPr>
    </w:p>
    <w:p w14:paraId="446D2DB5" w14:textId="090EB504" w:rsidR="00FB6572" w:rsidRDefault="00737685" w:rsidP="00950935">
      <w:pPr>
        <w:pStyle w:val="ListParagraph"/>
        <w:ind w:left="0"/>
      </w:pPr>
      <w:r>
        <w:t>1.9.2.</w:t>
      </w:r>
      <w:r>
        <w:tab/>
      </w:r>
      <w:r w:rsidR="008516AB">
        <w:t>Once the solution is mixed and ready</w:t>
      </w:r>
      <w:r w:rsidR="000B2D43">
        <w:t>,</w:t>
      </w:r>
      <w:r w:rsidR="008516AB">
        <w:t xml:space="preserve"> transfer</w:t>
      </w:r>
      <w:r w:rsidR="005839CB">
        <w:t xml:space="preserve"> it</w:t>
      </w:r>
      <w:r w:rsidR="00FB6572" w:rsidRPr="0065068F">
        <w:t xml:space="preserve"> into the</w:t>
      </w:r>
      <w:r w:rsidR="00887D9C">
        <w:t xml:space="preserve"> </w:t>
      </w:r>
      <w:r w:rsidR="0082435F">
        <w:t xml:space="preserve">50 mL </w:t>
      </w:r>
      <w:r w:rsidR="00A478AB" w:rsidRPr="00A478AB">
        <w:t xml:space="preserve">PPL </w:t>
      </w:r>
      <w:r w:rsidR="00A478AB">
        <w:t>l</w:t>
      </w:r>
      <w:r w:rsidR="00A478AB" w:rsidRPr="00A478AB">
        <w:t>ined</w:t>
      </w:r>
      <w:r w:rsidR="00FB6572" w:rsidRPr="0065068F">
        <w:t xml:space="preserve"> reactor.</w:t>
      </w:r>
    </w:p>
    <w:p w14:paraId="3D9CBF08" w14:textId="77777777" w:rsidR="00193090" w:rsidRPr="0065068F" w:rsidRDefault="00193090" w:rsidP="00B34333"/>
    <w:p w14:paraId="2B7F43FC" w14:textId="3629554A" w:rsidR="00FB6572" w:rsidRPr="0065068F" w:rsidRDefault="00737685" w:rsidP="00950935">
      <w:pPr>
        <w:pStyle w:val="ListParagraph"/>
        <w:ind w:left="0"/>
      </w:pPr>
      <w:r>
        <w:t>1.9.3.</w:t>
      </w:r>
      <w:r>
        <w:tab/>
      </w:r>
      <w:r w:rsidR="00FB6572" w:rsidRPr="0065068F">
        <w:t>Use a clamp and lever to seal the reactor</w:t>
      </w:r>
      <w:r w:rsidR="00FB6572">
        <w:t xml:space="preserve"> in the </w:t>
      </w:r>
      <w:r w:rsidR="00950858" w:rsidRPr="007B061C">
        <w:t>stainless-steel</w:t>
      </w:r>
      <w:r w:rsidR="00FB6572">
        <w:t xml:space="preserve"> autoclave</w:t>
      </w:r>
      <w:r w:rsidR="00FB6572" w:rsidRPr="0065068F">
        <w:t xml:space="preserve"> as tightly as possible. </w:t>
      </w:r>
      <w:r w:rsidR="00400FD0">
        <w:t>Clamp the reactor vessel to a stable surface, and using a rod inserted into the cap as a lever</w:t>
      </w:r>
      <w:r w:rsidR="00EE5A94">
        <w:t>,</w:t>
      </w:r>
      <w:r w:rsidR="00400FD0">
        <w:t xml:space="preserve"> push the reactor to seal. </w:t>
      </w:r>
      <w:r w:rsidR="00FF3FC6">
        <w:t>Note that t</w:t>
      </w:r>
      <w:r w:rsidR="00D43FB2">
        <w:t xml:space="preserve">he sealed reactor should not be able to be opened by hand. </w:t>
      </w:r>
      <w:r w:rsidR="00FB6572" w:rsidRPr="0065068F">
        <w:t xml:space="preserve">This is </w:t>
      </w:r>
      <w:r w:rsidR="00D43FB2">
        <w:t>crucial</w:t>
      </w:r>
      <w:r w:rsidR="00D43FB2" w:rsidRPr="0065068F">
        <w:t xml:space="preserve"> </w:t>
      </w:r>
      <w:r w:rsidR="00FB6572" w:rsidRPr="0065068F">
        <w:t>as the high-pressure environment of the oven requires a tight seal on the reactor.</w:t>
      </w:r>
    </w:p>
    <w:p w14:paraId="790ECB79" w14:textId="1C8408D5" w:rsidR="00193090" w:rsidRDefault="00193090" w:rsidP="00B34333"/>
    <w:p w14:paraId="4C5FDC1C" w14:textId="70FFAB39" w:rsidR="00FB6572" w:rsidRDefault="00737685" w:rsidP="00950935">
      <w:pPr>
        <w:pStyle w:val="ListParagraph"/>
        <w:ind w:left="0"/>
      </w:pPr>
      <w:r>
        <w:t>1.10.</w:t>
      </w:r>
      <w:r>
        <w:tab/>
      </w:r>
      <w:r w:rsidR="00FB6572" w:rsidRPr="0065068F">
        <w:t>Place the reactor into an oven for 20 h at 2</w:t>
      </w:r>
      <w:r w:rsidR="00FB6572">
        <w:t>15</w:t>
      </w:r>
      <w:r w:rsidR="00FB6572" w:rsidRPr="0065068F">
        <w:t xml:space="preserve"> °C.</w:t>
      </w:r>
    </w:p>
    <w:p w14:paraId="55043A77" w14:textId="77777777" w:rsidR="00193090" w:rsidRPr="0065068F" w:rsidRDefault="00193090" w:rsidP="00B34333">
      <w:pPr>
        <w:pStyle w:val="ListParagraph"/>
        <w:ind w:left="0"/>
      </w:pPr>
    </w:p>
    <w:p w14:paraId="148BF58B" w14:textId="0B57FF48" w:rsidR="00FB6572" w:rsidRPr="0065068F" w:rsidRDefault="00737685" w:rsidP="00950935">
      <w:pPr>
        <w:pStyle w:val="ListParagraph"/>
        <w:ind w:left="0"/>
      </w:pPr>
      <w:r>
        <w:t>1.11.</w:t>
      </w:r>
      <w:r>
        <w:tab/>
      </w:r>
      <w:r w:rsidR="008516AB">
        <w:t>After the hydrothermal reaction is done, r</w:t>
      </w:r>
      <w:r w:rsidR="00FB6572" w:rsidRPr="0065068F">
        <w:t>emove the reactor from the oven</w:t>
      </w:r>
      <w:r w:rsidR="008516AB">
        <w:t xml:space="preserve"> and allow it</w:t>
      </w:r>
      <w:r w:rsidR="00D43FB2">
        <w:t xml:space="preserve"> t</w:t>
      </w:r>
      <w:r w:rsidR="008516AB">
        <w:t>o</w:t>
      </w:r>
      <w:r w:rsidR="00D43FB2">
        <w:t xml:space="preserve"> cool </w:t>
      </w:r>
      <w:r w:rsidR="008516AB">
        <w:t xml:space="preserve">down </w:t>
      </w:r>
      <w:r w:rsidR="00D43FB2">
        <w:t xml:space="preserve">to room temperature. </w:t>
      </w:r>
      <w:r w:rsidR="00400FD0">
        <w:t xml:space="preserve">The pressure of the oven will enable the reactor to be opened by hand. </w:t>
      </w:r>
      <w:r w:rsidR="00B23FCE">
        <w:t>Note that a</w:t>
      </w:r>
      <w:r w:rsidR="00FB6572" w:rsidRPr="0065068F">
        <w:t>t this point</w:t>
      </w:r>
      <w:r w:rsidR="00FB6572">
        <w:t>,</w:t>
      </w:r>
      <w:r w:rsidR="00FB6572" w:rsidRPr="0065068F">
        <w:t xml:space="preserve"> the reactor will contain the </w:t>
      </w:r>
      <w:r w:rsidR="002C24BA">
        <w:t>MFC</w:t>
      </w:r>
      <w:r w:rsidR="00FB6572" w:rsidRPr="0065068F">
        <w:t xml:space="preserve"> product dispersed in ethylene glycol </w:t>
      </w:r>
      <w:r w:rsidR="00FB6572">
        <w:t>with</w:t>
      </w:r>
      <w:r w:rsidR="00FB6572" w:rsidRPr="0065068F">
        <w:t xml:space="preserve"> other impurities, such as </w:t>
      </w:r>
      <w:r w:rsidR="009B1836">
        <w:t xml:space="preserve">unreacted </w:t>
      </w:r>
      <w:r w:rsidR="00FB6572" w:rsidRPr="0065068F">
        <w:t>polymer</w:t>
      </w:r>
      <w:r w:rsidR="00B23FCE">
        <w:t>,</w:t>
      </w:r>
      <w:r w:rsidR="00C026CE">
        <w:t xml:space="preserve"> and will be an opaque black solution</w:t>
      </w:r>
      <w:r w:rsidR="00FB6572" w:rsidRPr="0065068F">
        <w:t>. The</w:t>
      </w:r>
      <w:r w:rsidR="009B1836">
        <w:t xml:space="preserve"> product</w:t>
      </w:r>
      <w:r w:rsidR="00FB6572" w:rsidRPr="0065068F">
        <w:t xml:space="preserve"> will be </w:t>
      </w:r>
      <w:r w:rsidR="009B1836">
        <w:t>isolated</w:t>
      </w:r>
      <w:r w:rsidR="00FB6572" w:rsidRPr="0065068F">
        <w:t xml:space="preserve"> in the </w:t>
      </w:r>
      <w:r w:rsidR="00FB6572">
        <w:t>following</w:t>
      </w:r>
      <w:r w:rsidR="00FB6572" w:rsidRPr="0065068F">
        <w:t xml:space="preserve"> steps.</w:t>
      </w:r>
    </w:p>
    <w:p w14:paraId="58578107" w14:textId="77777777" w:rsidR="00FB6572" w:rsidRPr="00193090" w:rsidRDefault="00FB6572" w:rsidP="00B34333">
      <w:pPr>
        <w:rPr>
          <w:b/>
          <w:bCs/>
        </w:rPr>
      </w:pPr>
    </w:p>
    <w:p w14:paraId="2FFDD7D7" w14:textId="10539385" w:rsidR="00FB6572" w:rsidRPr="00193090" w:rsidRDefault="00CB2420" w:rsidP="00B34333">
      <w:pPr>
        <w:rPr>
          <w:b/>
          <w:bCs/>
        </w:rPr>
      </w:pPr>
      <w:r w:rsidRPr="00193090">
        <w:rPr>
          <w:b/>
          <w:bCs/>
        </w:rPr>
        <w:t>2</w:t>
      </w:r>
      <w:r w:rsidR="00FB6572" w:rsidRPr="00193090">
        <w:rPr>
          <w:b/>
          <w:bCs/>
        </w:rPr>
        <w:t>.</w:t>
      </w:r>
      <w:r w:rsidR="00EE5A94">
        <w:rPr>
          <w:b/>
          <w:bCs/>
        </w:rPr>
        <w:tab/>
      </w:r>
      <w:r w:rsidR="00FB6572" w:rsidRPr="00193090">
        <w:rPr>
          <w:b/>
          <w:bCs/>
        </w:rPr>
        <w:t xml:space="preserve">Magnetic separation and purification of </w:t>
      </w:r>
      <w:r w:rsidR="002C24BA" w:rsidRPr="00193090">
        <w:rPr>
          <w:b/>
          <w:bCs/>
        </w:rPr>
        <w:t>MFC</w:t>
      </w:r>
      <w:r w:rsidR="006B4895" w:rsidRPr="00193090">
        <w:rPr>
          <w:b/>
          <w:bCs/>
        </w:rPr>
        <w:t>s</w:t>
      </w:r>
    </w:p>
    <w:p w14:paraId="29CF0603" w14:textId="77777777" w:rsidR="00193090" w:rsidRDefault="00193090" w:rsidP="00B34333"/>
    <w:p w14:paraId="2168BC40" w14:textId="02DA0559" w:rsidR="00C026CE" w:rsidRDefault="00CB2420" w:rsidP="00B34333">
      <w:r>
        <w:t>2.</w:t>
      </w:r>
      <w:r w:rsidR="00FB6572" w:rsidRPr="0065068F">
        <w:t>1</w:t>
      </w:r>
      <w:r w:rsidR="00737685">
        <w:t>.</w:t>
      </w:r>
      <w:r w:rsidR="00737685">
        <w:tab/>
      </w:r>
      <w:r w:rsidR="00D43FB2">
        <w:t>Place</w:t>
      </w:r>
      <w:r w:rsidR="00D43FB2" w:rsidRPr="0065068F">
        <w:t xml:space="preserve"> 200 mg </w:t>
      </w:r>
      <w:r w:rsidR="00D43FB2">
        <w:t xml:space="preserve">of </w:t>
      </w:r>
      <w:r w:rsidR="00D43FB2" w:rsidRPr="0065068F">
        <w:t xml:space="preserve">steel wool into </w:t>
      </w:r>
      <w:r w:rsidR="00D43FB2">
        <w:t>a glass vial.</w:t>
      </w:r>
      <w:r w:rsidR="00D43FB2" w:rsidRPr="0065068F">
        <w:t xml:space="preserve"> </w:t>
      </w:r>
      <w:r w:rsidR="00FB6572" w:rsidRPr="0065068F">
        <w:t xml:space="preserve">Fill </w:t>
      </w:r>
      <w:r w:rsidR="00D43FB2">
        <w:t>the</w:t>
      </w:r>
      <w:r w:rsidR="00D43FB2" w:rsidRPr="0065068F">
        <w:t xml:space="preserve"> </w:t>
      </w:r>
      <w:r w:rsidR="00FB6572" w:rsidRPr="0065068F">
        <w:t>glass vial halfway with the reaction mixture</w:t>
      </w:r>
      <w:r w:rsidR="006168F9">
        <w:t xml:space="preserve"> from the reactor</w:t>
      </w:r>
      <w:r w:rsidR="00FB6572" w:rsidRPr="0065068F">
        <w:t>. Fill the rest of the vial with</w:t>
      </w:r>
      <w:r w:rsidR="00D43FB2">
        <w:t xml:space="preserve"> acetone</w:t>
      </w:r>
      <w:r w:rsidR="006168F9">
        <w:t xml:space="preserve"> and shake well</w:t>
      </w:r>
      <w:r w:rsidR="00D43FB2">
        <w:t>.</w:t>
      </w:r>
      <w:r w:rsidR="00CD72D3">
        <w:t xml:space="preserve"> Note that t</w:t>
      </w:r>
      <w:r w:rsidR="00C026CE">
        <w:t>he steel wool increases the magnetic field strength in the vial and will help magnetic separation of the nanoclusters from the solution.</w:t>
      </w:r>
    </w:p>
    <w:p w14:paraId="78B74E95" w14:textId="77777777" w:rsidR="00C026CE" w:rsidRPr="0065068F" w:rsidRDefault="00C026CE" w:rsidP="00B34333"/>
    <w:p w14:paraId="6FA9CEA0" w14:textId="40DB7198" w:rsidR="006168F9" w:rsidRDefault="00CB2420" w:rsidP="00B34333">
      <w:r>
        <w:t>2.</w:t>
      </w:r>
      <w:r w:rsidR="00FB6572" w:rsidRPr="0065068F">
        <w:t>2</w:t>
      </w:r>
      <w:r w:rsidR="00737685">
        <w:t>.</w:t>
      </w:r>
      <w:r w:rsidR="00737685">
        <w:tab/>
      </w:r>
      <w:r w:rsidR="006168F9">
        <w:t>P</w:t>
      </w:r>
      <w:r w:rsidR="00FB6572" w:rsidRPr="0065068F">
        <w:t xml:space="preserve">lace </w:t>
      </w:r>
      <w:r w:rsidR="006168F9">
        <w:t xml:space="preserve">the vial </w:t>
      </w:r>
      <w:r w:rsidR="00FB6572" w:rsidRPr="0065068F">
        <w:t xml:space="preserve">on a magnet for </w:t>
      </w:r>
      <w:r w:rsidR="008A392B">
        <w:t>magnetic collection</w:t>
      </w:r>
      <w:r w:rsidR="008A392B" w:rsidRPr="0065068F">
        <w:t xml:space="preserve"> </w:t>
      </w:r>
      <w:r w:rsidR="00FB6572" w:rsidRPr="0065068F">
        <w:t xml:space="preserve">to occur. </w:t>
      </w:r>
      <w:r w:rsidR="006168F9">
        <w:t>The result will be a translucent solution with precipitate at the bottom.</w:t>
      </w:r>
    </w:p>
    <w:p w14:paraId="28BDEC72" w14:textId="77777777" w:rsidR="006168F9" w:rsidRDefault="006168F9" w:rsidP="00B34333"/>
    <w:p w14:paraId="26873AF9" w14:textId="3DA1B7B8" w:rsidR="00FB6572" w:rsidRPr="0065068F" w:rsidRDefault="006168F9" w:rsidP="00B34333">
      <w:r>
        <w:t>2.2.1</w:t>
      </w:r>
      <w:r w:rsidR="00737685">
        <w:t>.</w:t>
      </w:r>
      <w:r w:rsidR="00737685">
        <w:tab/>
      </w:r>
      <w:r w:rsidR="00FB6572" w:rsidRPr="0065068F">
        <w:t xml:space="preserve">Pour off the supernatant solution while the </w:t>
      </w:r>
      <w:r w:rsidR="002C24BA">
        <w:t>MFC</w:t>
      </w:r>
      <w:r w:rsidR="006B4895">
        <w:t>s</w:t>
      </w:r>
      <w:r w:rsidR="006B4895" w:rsidRPr="0065068F">
        <w:t xml:space="preserve"> </w:t>
      </w:r>
      <w:r w:rsidR="00FB6572" w:rsidRPr="0065068F">
        <w:t>are magnetically trapped by the steel wool</w:t>
      </w:r>
      <w:r w:rsidR="00D43FB2">
        <w:t xml:space="preserve"> by holding the magnet to the bottom of the vial while pouring</w:t>
      </w:r>
      <w:r w:rsidR="00FB6572" w:rsidRPr="0065068F">
        <w:t>. Ethylene glycol will be mostly removed in this step</w:t>
      </w:r>
      <w:r>
        <w:t>.</w:t>
      </w:r>
    </w:p>
    <w:p w14:paraId="5CF99250" w14:textId="3CEC75AE" w:rsidR="00193090" w:rsidRDefault="00193090" w:rsidP="00B34333"/>
    <w:p w14:paraId="566B764B" w14:textId="4856E8BD" w:rsidR="006168F9" w:rsidRDefault="006168F9" w:rsidP="00B34333">
      <w:r>
        <w:t>2.2.2.</w:t>
      </w:r>
      <w:r w:rsidR="00737685">
        <w:tab/>
      </w:r>
      <w:r>
        <w:t xml:space="preserve">Start washing with the low ratio of acetone to water and increase the ratio in subsequent </w:t>
      </w:r>
      <w:r>
        <w:lastRenderedPageBreak/>
        <w:t>washes until pure. Do this 3</w:t>
      </w:r>
      <w:r w:rsidR="00EE5A94">
        <w:t>–</w:t>
      </w:r>
      <w:r>
        <w:t>4 times.</w:t>
      </w:r>
    </w:p>
    <w:p w14:paraId="7EA80100" w14:textId="77777777" w:rsidR="006168F9" w:rsidRDefault="006168F9" w:rsidP="00B34333"/>
    <w:p w14:paraId="2CEE23DF" w14:textId="492B81EA" w:rsidR="00FB6572" w:rsidRPr="0065068F" w:rsidRDefault="00CB2420" w:rsidP="00B34333">
      <w:r>
        <w:t>2.</w:t>
      </w:r>
      <w:r w:rsidR="00FB6572" w:rsidRPr="0065068F">
        <w:t>3</w:t>
      </w:r>
      <w:r w:rsidR="00737685">
        <w:t>.</w:t>
      </w:r>
      <w:r w:rsidR="00737685">
        <w:tab/>
      </w:r>
      <w:r w:rsidR="00FB6572" w:rsidRPr="0065068F">
        <w:t xml:space="preserve">Remove the </w:t>
      </w:r>
      <w:r w:rsidR="00400FD0">
        <w:t>vial</w:t>
      </w:r>
      <w:r w:rsidR="00400FD0" w:rsidRPr="0065068F">
        <w:t xml:space="preserve"> </w:t>
      </w:r>
      <w:r w:rsidR="00FB6572" w:rsidRPr="0065068F">
        <w:t xml:space="preserve">from the </w:t>
      </w:r>
      <w:r w:rsidR="00400FD0">
        <w:t>magnet</w:t>
      </w:r>
      <w:r w:rsidR="00400FD0" w:rsidRPr="0065068F">
        <w:t xml:space="preserve"> </w:t>
      </w:r>
      <w:r w:rsidR="00FB6572" w:rsidRPr="0065068F">
        <w:t>and fill it with wate</w:t>
      </w:r>
      <w:r w:rsidR="00FB6572">
        <w:t>r. S</w:t>
      </w:r>
      <w:r w:rsidR="00FB6572" w:rsidRPr="0065068F">
        <w:t xml:space="preserve">hake well to dissolve the </w:t>
      </w:r>
      <w:r w:rsidR="002C24BA">
        <w:t>MFC</w:t>
      </w:r>
      <w:r w:rsidR="006B4895">
        <w:t>s</w:t>
      </w:r>
      <w:r w:rsidR="00FB6572" w:rsidRPr="0065068F">
        <w:t>. Now the</w:t>
      </w:r>
      <w:r w:rsidR="008A392B">
        <w:t xml:space="preserve"> product</w:t>
      </w:r>
      <w:r w:rsidR="006B4895">
        <w:t xml:space="preserve"> </w:t>
      </w:r>
      <w:r w:rsidR="00FB6572" w:rsidRPr="0065068F">
        <w:t>will be fully dispersed in water.</w:t>
      </w:r>
    </w:p>
    <w:p w14:paraId="0956C979" w14:textId="7B30DF39" w:rsidR="00193090" w:rsidRDefault="00193090" w:rsidP="00B34333"/>
    <w:p w14:paraId="1DBC7836" w14:textId="66BCB843" w:rsidR="00193090" w:rsidRDefault="00CB2420" w:rsidP="00B34333">
      <w:r>
        <w:t>2.</w:t>
      </w:r>
      <w:r w:rsidR="00390652">
        <w:t>4</w:t>
      </w:r>
      <w:r w:rsidR="00737685">
        <w:t>.</w:t>
      </w:r>
      <w:r w:rsidR="00737685">
        <w:tab/>
      </w:r>
      <w:r w:rsidR="00FB6572" w:rsidRPr="0065068F">
        <w:t xml:space="preserve">Repeat </w:t>
      </w:r>
      <w:r w:rsidR="00FB6572">
        <w:t xml:space="preserve">the </w:t>
      </w:r>
      <w:r w:rsidR="00FB6572" w:rsidRPr="0065068F">
        <w:t xml:space="preserve">previous </w:t>
      </w:r>
      <w:r w:rsidR="00FB6572">
        <w:t>two</w:t>
      </w:r>
      <w:r w:rsidR="00FB6572" w:rsidRPr="0065068F">
        <w:t xml:space="preserve"> steps </w:t>
      </w:r>
      <w:r w:rsidR="00FB6572">
        <w:t>several</w:t>
      </w:r>
      <w:r w:rsidR="00FB6572" w:rsidRPr="0065068F">
        <w:t xml:space="preserve"> times until the aqueous solution of </w:t>
      </w:r>
      <w:r w:rsidR="00CD41D8">
        <w:t xml:space="preserve">the </w:t>
      </w:r>
      <w:r w:rsidR="002C24BA">
        <w:t>MFC</w:t>
      </w:r>
      <w:r w:rsidR="006B4895">
        <w:t>s</w:t>
      </w:r>
      <w:r w:rsidR="006B4895" w:rsidRPr="0065068F">
        <w:t xml:space="preserve"> </w:t>
      </w:r>
      <w:r w:rsidR="00FB6572" w:rsidRPr="0065068F">
        <w:t>produces no bubbles when shaken.</w:t>
      </w:r>
      <w:r w:rsidR="00D43FB2">
        <w:t xml:space="preserve"> The result will be a dark, opaque ferrofluid that will respond strongly to magnets.</w:t>
      </w:r>
    </w:p>
    <w:p w14:paraId="20C5563F" w14:textId="77777777" w:rsidR="00193090" w:rsidRDefault="00193090" w:rsidP="00B34333"/>
    <w:p w14:paraId="0A6F2831" w14:textId="70F5DE7E" w:rsidR="00FB6572" w:rsidRPr="0065068F" w:rsidRDefault="00193090" w:rsidP="00B34333">
      <w:r>
        <w:t>NOTE</w:t>
      </w:r>
      <w:r w:rsidR="008A392B">
        <w:t>: In a typical synthesis with 20</w:t>
      </w:r>
      <w:r>
        <w:t xml:space="preserve"> </w:t>
      </w:r>
      <w:r w:rsidR="008A392B">
        <w:t>mL of ethylene glycol</w:t>
      </w:r>
      <w:r>
        <w:t>,</w:t>
      </w:r>
      <w:r w:rsidR="008A392B">
        <w:t xml:space="preserve"> approximately 80 mg </w:t>
      </w:r>
      <w:r>
        <w:t xml:space="preserve">of </w:t>
      </w:r>
      <w:r w:rsidR="008A392B">
        <w:t>MFC product will be obtained</w:t>
      </w:r>
      <w:r w:rsidR="008B3862">
        <w:t>.</w:t>
      </w:r>
    </w:p>
    <w:p w14:paraId="6565A6FB" w14:textId="77777777" w:rsidR="00FB6572" w:rsidRPr="00193090" w:rsidRDefault="00FB6572" w:rsidP="00B34333">
      <w:pPr>
        <w:rPr>
          <w:b/>
          <w:bCs/>
        </w:rPr>
      </w:pPr>
    </w:p>
    <w:p w14:paraId="07C3DA75" w14:textId="09AE4AF8" w:rsidR="00FB6572" w:rsidRPr="00193090" w:rsidRDefault="00CB2420" w:rsidP="00B34333">
      <w:pPr>
        <w:rPr>
          <w:b/>
          <w:bCs/>
        </w:rPr>
      </w:pPr>
      <w:r w:rsidRPr="00193090">
        <w:rPr>
          <w:b/>
          <w:bCs/>
        </w:rPr>
        <w:t>3</w:t>
      </w:r>
      <w:r w:rsidR="00FB6572" w:rsidRPr="00193090">
        <w:rPr>
          <w:b/>
          <w:bCs/>
        </w:rPr>
        <w:t>.</w:t>
      </w:r>
      <w:r w:rsidR="00EE5A94">
        <w:rPr>
          <w:b/>
          <w:bCs/>
        </w:rPr>
        <w:tab/>
      </w:r>
      <w:r w:rsidR="00FB6572" w:rsidRPr="00193090">
        <w:rPr>
          <w:b/>
          <w:bCs/>
        </w:rPr>
        <w:t xml:space="preserve">Surface functionalization of </w:t>
      </w:r>
      <w:r w:rsidR="002C24BA" w:rsidRPr="00193090">
        <w:rPr>
          <w:b/>
          <w:bCs/>
        </w:rPr>
        <w:t>MFC</w:t>
      </w:r>
      <w:r w:rsidR="006B4895" w:rsidRPr="00193090">
        <w:rPr>
          <w:b/>
          <w:bCs/>
        </w:rPr>
        <w:t xml:space="preserve">s </w:t>
      </w:r>
      <w:r w:rsidR="00EE5A94">
        <w:rPr>
          <w:b/>
          <w:bCs/>
        </w:rPr>
        <w:t xml:space="preserve">toward </w:t>
      </w:r>
      <w:r w:rsidR="00AD186F">
        <w:rPr>
          <w:b/>
          <w:bCs/>
        </w:rPr>
        <w:t>ultra-high</w:t>
      </w:r>
      <w:r w:rsidR="008A392B" w:rsidRPr="00193090">
        <w:rPr>
          <w:b/>
          <w:bCs/>
        </w:rPr>
        <w:t xml:space="preserve"> </w:t>
      </w:r>
      <w:r w:rsidR="00FB6572" w:rsidRPr="00193090">
        <w:rPr>
          <w:b/>
          <w:bCs/>
        </w:rPr>
        <w:t>colloidal stability</w:t>
      </w:r>
    </w:p>
    <w:p w14:paraId="404738C9" w14:textId="1A7EE3D0" w:rsidR="00193090" w:rsidRDefault="00193090" w:rsidP="00B34333"/>
    <w:p w14:paraId="6910340F" w14:textId="32363C56" w:rsidR="00193090" w:rsidRDefault="006168F9" w:rsidP="00B34333">
      <w:r>
        <w:t xml:space="preserve">NOTE: </w:t>
      </w:r>
      <w:r w:rsidR="00255DF5">
        <w:t>The synthesis of nitro-dopamine and</w:t>
      </w:r>
      <w:r w:rsidR="00255DF5" w:rsidRPr="00255DF5">
        <w:t xml:space="preserve"> </w:t>
      </w:r>
      <w:proofErr w:type="gramStart"/>
      <w:r w:rsidR="00255DF5">
        <w:t>Poly</w:t>
      </w:r>
      <w:r w:rsidR="00255DF5" w:rsidRPr="0065068F">
        <w:t>(</w:t>
      </w:r>
      <w:proofErr w:type="gramEnd"/>
      <w:r w:rsidR="00255DF5" w:rsidRPr="0065068F">
        <w:t xml:space="preserve">AA-co-AMPS-co-PEG) </w:t>
      </w:r>
      <w:r w:rsidR="00255DF5">
        <w:t>can be found in our previous work</w:t>
      </w:r>
      <w:r w:rsidR="00255DF5" w:rsidRPr="00E15914">
        <w:rPr>
          <w:noProof/>
          <w:vertAlign w:val="superscript"/>
        </w:rPr>
        <w:t>16</w:t>
      </w:r>
      <w:r w:rsidR="00EE5A94">
        <w:t>.</w:t>
      </w:r>
      <w:r w:rsidR="00255DF5">
        <w:t xml:space="preserve"> The</w:t>
      </w:r>
      <w:r w:rsidR="00CB2420">
        <w:t xml:space="preserve"> </w:t>
      </w:r>
      <w:r w:rsidR="00C701B6" w:rsidRPr="0065068F">
        <w:t>copolymer</w:t>
      </w:r>
      <w:r w:rsidR="002D35FC">
        <w:t xml:space="preserve"> </w:t>
      </w:r>
      <w:r w:rsidR="00CB2420">
        <w:t>is</w:t>
      </w:r>
      <w:r w:rsidR="002D35FC">
        <w:t xml:space="preserve"> made through free radical polymerization.</w:t>
      </w:r>
      <w:r w:rsidR="00050D39">
        <w:t xml:space="preserve"> Add</w:t>
      </w:r>
      <w:r w:rsidR="002D0D19">
        <w:t xml:space="preserve"> 0.20 g </w:t>
      </w:r>
      <w:r w:rsidR="00193090">
        <w:t xml:space="preserve">of </w:t>
      </w:r>
      <w:r w:rsidR="002D0D19" w:rsidRPr="002D0D19">
        <w:t>2,2′-Azobis(2-methylpropionitrile) (AIBN)</w:t>
      </w:r>
      <w:r w:rsidR="005E32AC">
        <w:t>,</w:t>
      </w:r>
      <w:r w:rsidR="00050D39">
        <w:t xml:space="preserve"> </w:t>
      </w:r>
      <w:r w:rsidR="002D35FC">
        <w:t xml:space="preserve">0.25 g </w:t>
      </w:r>
      <w:r w:rsidR="00193090">
        <w:t xml:space="preserve">of </w:t>
      </w:r>
      <w:r w:rsidR="005D1BD1">
        <w:t>a</w:t>
      </w:r>
      <w:r w:rsidR="005D1BD1" w:rsidRPr="005D1BD1">
        <w:t>crylic acid</w:t>
      </w:r>
      <w:r w:rsidR="005E5A50">
        <w:t xml:space="preserve"> (AA), 0.75 g</w:t>
      </w:r>
      <w:r w:rsidR="00050D39">
        <w:t xml:space="preserve"> </w:t>
      </w:r>
      <w:r w:rsidR="00193090">
        <w:t xml:space="preserve">of </w:t>
      </w:r>
      <w:r w:rsidR="005E5A50" w:rsidRPr="005E5A50">
        <w:t>2-Acrylamido-2-methylpropane sulfonic acid (AMPS)</w:t>
      </w:r>
      <w:r w:rsidR="00EE5A94">
        <w:t>,</w:t>
      </w:r>
      <w:r w:rsidR="00050D39">
        <w:t xml:space="preserve"> and 1.00 g </w:t>
      </w:r>
      <w:r w:rsidR="00193090">
        <w:t xml:space="preserve">of </w:t>
      </w:r>
      <w:proofErr w:type="gramStart"/>
      <w:r w:rsidR="00B17D40" w:rsidRPr="00B17D40">
        <w:t>Poly(</w:t>
      </w:r>
      <w:proofErr w:type="gramEnd"/>
      <w:r w:rsidR="00B17D40" w:rsidRPr="00B17D40">
        <w:t>ethylene glycol) methyl ether acrylate</w:t>
      </w:r>
      <w:r w:rsidR="00B17D40">
        <w:t xml:space="preserve"> (PEG)</w:t>
      </w:r>
      <w:r w:rsidR="005E32AC">
        <w:t xml:space="preserve"> in 10 mL</w:t>
      </w:r>
      <w:r w:rsidR="005E32AC" w:rsidRPr="005E32AC">
        <w:t xml:space="preserve"> </w:t>
      </w:r>
      <w:r w:rsidR="00193090">
        <w:t xml:space="preserve">of </w:t>
      </w:r>
      <w:r w:rsidR="005E32AC" w:rsidRPr="005E32AC">
        <w:t>N,N-Dimethylformamide</w:t>
      </w:r>
      <w:r w:rsidR="005E32AC">
        <w:t xml:space="preserve"> (DMF)</w:t>
      </w:r>
      <w:r w:rsidR="006B6ACD">
        <w:t xml:space="preserve">. </w:t>
      </w:r>
      <w:r w:rsidR="0058219C">
        <w:t xml:space="preserve">Heat the mixture in a 70 </w:t>
      </w:r>
      <w:r w:rsidR="0058219C" w:rsidRPr="0065068F">
        <w:t>°C</w:t>
      </w:r>
      <w:r w:rsidR="0058219C">
        <w:t xml:space="preserve"> water bath for </w:t>
      </w:r>
      <w:r w:rsidR="005F11BE">
        <w:t xml:space="preserve">1 </w:t>
      </w:r>
      <w:r w:rsidR="00EE5A94">
        <w:t xml:space="preserve">h </w:t>
      </w:r>
      <w:r w:rsidR="005F11BE">
        <w:t>and transfer</w:t>
      </w:r>
      <w:r w:rsidR="00232EDB">
        <w:t xml:space="preserve"> it</w:t>
      </w:r>
      <w:r w:rsidR="005F11BE">
        <w:t xml:space="preserve"> </w:t>
      </w:r>
      <w:r w:rsidR="007D4DBF">
        <w:t xml:space="preserve">to a </w:t>
      </w:r>
      <w:r w:rsidR="007D4DBF" w:rsidRPr="00FC737C">
        <w:t>dialysis bag</w:t>
      </w:r>
      <w:r w:rsidR="00FC737C">
        <w:t xml:space="preserve"> (</w:t>
      </w:r>
      <w:r w:rsidR="00FC737C" w:rsidRPr="00FC737C">
        <w:t>Cellulose Membrane</w:t>
      </w:r>
      <w:r w:rsidR="00FC737C">
        <w:t xml:space="preserve">, 3 </w:t>
      </w:r>
      <w:proofErr w:type="spellStart"/>
      <w:r w:rsidR="00FC737C">
        <w:t>kDa</w:t>
      </w:r>
      <w:proofErr w:type="spellEnd"/>
      <w:r w:rsidR="00FC737C">
        <w:t>)</w:t>
      </w:r>
      <w:r w:rsidR="00232EDB" w:rsidRPr="00FC737C">
        <w:t xml:space="preserve"> in</w:t>
      </w:r>
      <w:r w:rsidR="00232EDB">
        <w:t xml:space="preserve"> water</w:t>
      </w:r>
      <w:r w:rsidR="001E6939">
        <w:t>. The weight ratio of AA, AMPS, and PEG is 1:3:4.</w:t>
      </w:r>
      <w:r w:rsidR="008A392B" w:rsidRPr="008A392B">
        <w:t xml:space="preserve"> </w:t>
      </w:r>
      <w:r w:rsidR="00EE4044">
        <w:t>Polymerization for these monomers has a 100% conversion rate as confirmed by freeze drying and weighing.</w:t>
      </w:r>
    </w:p>
    <w:p w14:paraId="68905D32" w14:textId="77777777" w:rsidR="00193090" w:rsidRDefault="00193090" w:rsidP="00B34333"/>
    <w:p w14:paraId="13D205A9" w14:textId="7F224A44" w:rsidR="00193090" w:rsidRDefault="00CB2420" w:rsidP="00B34333">
      <w:r>
        <w:t>3.</w:t>
      </w:r>
      <w:r w:rsidR="007D0B08">
        <w:t>1</w:t>
      </w:r>
      <w:r w:rsidR="00737685">
        <w:t>.</w:t>
      </w:r>
      <w:r w:rsidR="00737685">
        <w:tab/>
      </w:r>
      <w:r w:rsidR="00FB6572" w:rsidRPr="0065068F">
        <w:t xml:space="preserve">Combine </w:t>
      </w:r>
      <w:r w:rsidR="00FB6572">
        <w:t>10</w:t>
      </w:r>
      <w:r w:rsidR="00FB6572" w:rsidRPr="0065068F">
        <w:t xml:space="preserve"> mL of purified nanoparticles</w:t>
      </w:r>
      <w:r w:rsidR="00FB6572">
        <w:t xml:space="preserve"> (around 100 mg)</w:t>
      </w:r>
      <w:r w:rsidR="00FB6572" w:rsidRPr="0065068F">
        <w:t xml:space="preserve"> in a</w:t>
      </w:r>
      <w:r w:rsidR="00FB7495">
        <w:t xml:space="preserve"> 20 m</w:t>
      </w:r>
      <w:r w:rsidR="00193090">
        <w:t>L</w:t>
      </w:r>
      <w:r w:rsidR="00FB6572" w:rsidRPr="0065068F">
        <w:t xml:space="preserve"> vial with </w:t>
      </w:r>
      <w:r w:rsidR="00FB6572">
        <w:t xml:space="preserve">10 mL </w:t>
      </w:r>
      <w:r w:rsidR="00193090">
        <w:t xml:space="preserve">of </w:t>
      </w:r>
      <w:r w:rsidR="00FB6572">
        <w:t>saturated</w:t>
      </w:r>
      <w:r w:rsidR="00892781" w:rsidRPr="00892781">
        <w:t xml:space="preserve"> N-[2-(3,4-</w:t>
      </w:r>
      <w:proofErr w:type="gramStart"/>
      <w:r w:rsidR="00892781" w:rsidRPr="00892781">
        <w:t>dihydroxyphenyl)ethyl</w:t>
      </w:r>
      <w:proofErr w:type="gramEnd"/>
      <w:r w:rsidR="00892781" w:rsidRPr="00892781">
        <w:t>]</w:t>
      </w:r>
      <w:proofErr w:type="spellStart"/>
      <w:r w:rsidR="00892781" w:rsidRPr="00892781">
        <w:t>nitramide</w:t>
      </w:r>
      <w:proofErr w:type="spellEnd"/>
      <w:r w:rsidR="00FB6572" w:rsidRPr="0065068F">
        <w:t xml:space="preserve"> </w:t>
      </w:r>
      <w:r w:rsidR="00892781">
        <w:t>(</w:t>
      </w:r>
      <w:r w:rsidR="00FB6572" w:rsidRPr="0065068F">
        <w:t>nitro-dopamine</w:t>
      </w:r>
      <w:r w:rsidR="00892781">
        <w:t>)</w:t>
      </w:r>
      <w:r w:rsidR="00FB6572" w:rsidRPr="0065068F">
        <w:t xml:space="preserve"> solution (</w:t>
      </w:r>
      <w:r w:rsidR="00FB6572">
        <w:t>~</w:t>
      </w:r>
      <w:r w:rsidR="00FB6572" w:rsidRPr="0065068F">
        <w:t>1 mg/mL)</w:t>
      </w:r>
      <w:r w:rsidR="00FB6572">
        <w:t>. Wait for 5 min.</w:t>
      </w:r>
    </w:p>
    <w:p w14:paraId="7A55422B" w14:textId="77777777" w:rsidR="00193090" w:rsidRDefault="00193090" w:rsidP="00B34333"/>
    <w:p w14:paraId="4723F950" w14:textId="6188032B" w:rsidR="00FB6572" w:rsidRDefault="00CB2420" w:rsidP="00B34333">
      <w:r>
        <w:t>3.</w:t>
      </w:r>
      <w:r w:rsidR="00F606C5">
        <w:t>2</w:t>
      </w:r>
      <w:r w:rsidR="00737685">
        <w:t>.</w:t>
      </w:r>
      <w:r w:rsidR="00737685">
        <w:tab/>
      </w:r>
      <w:r w:rsidR="005B0251">
        <w:t xml:space="preserve">Wash </w:t>
      </w:r>
      <w:r w:rsidR="00FB6572">
        <w:t xml:space="preserve">the nitro-dopamine coated </w:t>
      </w:r>
      <w:r w:rsidR="002C24BA">
        <w:t>MFC</w:t>
      </w:r>
      <w:r w:rsidR="002421BE">
        <w:t xml:space="preserve">s </w:t>
      </w:r>
      <w:r w:rsidR="00FB6572">
        <w:t xml:space="preserve">using magnetic separation. </w:t>
      </w:r>
      <w:r w:rsidR="00B05D0F">
        <w:t>P</w:t>
      </w:r>
      <w:r w:rsidR="00FB6572" w:rsidRPr="0065068F">
        <w:t>our out the pale-yellow supernatant.</w:t>
      </w:r>
      <w:r w:rsidR="00FB6572">
        <w:t xml:space="preserve"> </w:t>
      </w:r>
      <w:r w:rsidR="00FB6572" w:rsidRPr="0065068F">
        <w:t>Add water and shake vigorously.</w:t>
      </w:r>
      <w:r w:rsidR="00FB6572">
        <w:t xml:space="preserve"> Then</w:t>
      </w:r>
      <w:r w:rsidR="00CD41D8">
        <w:t>,</w:t>
      </w:r>
      <w:r w:rsidR="00FB6572">
        <w:t xml:space="preserve"> p</w:t>
      </w:r>
      <w:r w:rsidR="00FB6572" w:rsidRPr="0065068F">
        <w:t>our out water</w:t>
      </w:r>
      <w:r w:rsidR="00FB6572">
        <w:t xml:space="preserve"> using the magnet</w:t>
      </w:r>
      <w:r w:rsidR="00FB7495">
        <w:t xml:space="preserve"> to retain the product</w:t>
      </w:r>
      <w:r w:rsidR="00FB6572">
        <w:t xml:space="preserve">. </w:t>
      </w:r>
      <w:r w:rsidR="00FB6572" w:rsidRPr="0065068F">
        <w:t>Repeat</w:t>
      </w:r>
      <w:r w:rsidR="00FB6572">
        <w:t xml:space="preserve"> this</w:t>
      </w:r>
      <w:r w:rsidR="00FB6572" w:rsidRPr="0065068F">
        <w:t xml:space="preserve"> </w:t>
      </w:r>
      <w:r w:rsidR="00AC51C7">
        <w:t xml:space="preserve">washing </w:t>
      </w:r>
      <w:r w:rsidR="00FB6572" w:rsidRPr="0065068F">
        <w:t>several times</w:t>
      </w:r>
      <w:r w:rsidR="00FB6572">
        <w:t xml:space="preserve"> </w:t>
      </w:r>
      <w:r w:rsidR="00FB7495">
        <w:t>leaving the dark brown</w:t>
      </w:r>
      <w:r w:rsidR="00FB6572">
        <w:t xml:space="preserve"> </w:t>
      </w:r>
      <w:r w:rsidR="008A392B">
        <w:t>collection</w:t>
      </w:r>
      <w:r w:rsidR="008A392B" w:rsidRPr="002A59E4">
        <w:t xml:space="preserve"> </w:t>
      </w:r>
      <w:r w:rsidR="00FB7495">
        <w:t xml:space="preserve">in the </w:t>
      </w:r>
      <w:r w:rsidR="00FB6572" w:rsidRPr="0065068F">
        <w:t>vial</w:t>
      </w:r>
      <w:r w:rsidR="00FB6572">
        <w:t>.</w:t>
      </w:r>
    </w:p>
    <w:p w14:paraId="75B362BA" w14:textId="77777777" w:rsidR="00193090" w:rsidRPr="0065068F" w:rsidRDefault="00193090" w:rsidP="00B34333"/>
    <w:p w14:paraId="4A3AC7EC" w14:textId="39EE7B30" w:rsidR="00D6724D" w:rsidRDefault="00B35719" w:rsidP="00B34333">
      <w:r>
        <w:t>N</w:t>
      </w:r>
      <w:r w:rsidR="006D3C61">
        <w:t>OTE</w:t>
      </w:r>
      <w:r>
        <w:t xml:space="preserve">: </w:t>
      </w:r>
      <w:r w:rsidR="00FB6572" w:rsidRPr="0065068F">
        <w:t xml:space="preserve">Prepare </w:t>
      </w:r>
      <w:r w:rsidR="00A8334B">
        <w:t xml:space="preserve">a </w:t>
      </w:r>
      <w:r w:rsidR="00FB6572" w:rsidRPr="0065068F">
        <w:t>aqueous solution with a concentration of 20 mg/mL</w:t>
      </w:r>
      <w:r w:rsidR="00FB6572">
        <w:t xml:space="preserve">, </w:t>
      </w:r>
      <w:r w:rsidR="00A8334B">
        <w:t xml:space="preserve">a </w:t>
      </w:r>
      <w:r w:rsidR="00FB6572" w:rsidRPr="0065068F">
        <w:t xml:space="preserve">buffer solution with a concentration of 100 mg/mL, and </w:t>
      </w:r>
      <w:r w:rsidR="00A8334B">
        <w:t xml:space="preserve">a </w:t>
      </w:r>
      <w:proofErr w:type="gramStart"/>
      <w:r w:rsidR="00D07E97">
        <w:t>poly</w:t>
      </w:r>
      <w:r w:rsidR="00FB6572" w:rsidRPr="0065068F">
        <w:t>(</w:t>
      </w:r>
      <w:proofErr w:type="gramEnd"/>
      <w:r w:rsidR="00FB6572" w:rsidRPr="0065068F">
        <w:t>AA-co-AMPS-co-PEG) polymer solution with a concentration of 20 mg/</w:t>
      </w:r>
      <w:proofErr w:type="spellStart"/>
      <w:r w:rsidR="00FB6572" w:rsidRPr="0065068F">
        <w:t>mL.</w:t>
      </w:r>
      <w:proofErr w:type="spellEnd"/>
    </w:p>
    <w:p w14:paraId="008C0DAA" w14:textId="77777777" w:rsidR="00193090" w:rsidRDefault="00193090" w:rsidP="00B34333"/>
    <w:p w14:paraId="4270287D" w14:textId="3B7F7971" w:rsidR="008A392B" w:rsidRDefault="00CB2420" w:rsidP="00B34333">
      <w:r>
        <w:t>3.</w:t>
      </w:r>
      <w:r w:rsidR="00F606C5">
        <w:t>3</w:t>
      </w:r>
      <w:r w:rsidR="00737685">
        <w:t>.</w:t>
      </w:r>
      <w:r w:rsidR="00737685">
        <w:tab/>
      </w:r>
      <w:r w:rsidR="008A392B" w:rsidRPr="0065068F">
        <w:t xml:space="preserve">Mix 1 mL </w:t>
      </w:r>
      <w:r w:rsidR="00193090">
        <w:t xml:space="preserve">of </w:t>
      </w:r>
      <w:r w:rsidR="009D7180" w:rsidRPr="0065068F">
        <w:t>EDC</w:t>
      </w:r>
      <w:r w:rsidR="009D7180">
        <w:t xml:space="preserve"> </w:t>
      </w:r>
      <w:r w:rsidR="007946D5">
        <w:t>solution</w:t>
      </w:r>
      <w:r w:rsidR="008A392B" w:rsidRPr="0065068F">
        <w:t>, 1 mL</w:t>
      </w:r>
      <w:r w:rsidR="00193090">
        <w:t xml:space="preserve"> of</w:t>
      </w:r>
      <w:r w:rsidR="008A392B" w:rsidRPr="0065068F">
        <w:t xml:space="preserve"> </w:t>
      </w:r>
      <w:r w:rsidR="009D7180" w:rsidRPr="0065068F">
        <w:t>MES</w:t>
      </w:r>
      <w:r w:rsidR="009D7180">
        <w:t xml:space="preserve"> </w:t>
      </w:r>
      <w:r w:rsidR="008A392B">
        <w:t>buffer</w:t>
      </w:r>
      <w:r w:rsidR="009D7180">
        <w:t>,</w:t>
      </w:r>
      <w:r w:rsidR="008A392B" w:rsidRPr="0065068F">
        <w:t xml:space="preserve"> and 3 mL </w:t>
      </w:r>
      <w:r w:rsidR="008A392B">
        <w:t xml:space="preserve">of the </w:t>
      </w:r>
      <w:r w:rsidR="008A392B" w:rsidRPr="0065068F">
        <w:t>polymer solution</w:t>
      </w:r>
      <w:r w:rsidR="00F03094">
        <w:t>.</w:t>
      </w:r>
      <w:r w:rsidR="008A392B">
        <w:t xml:space="preserve"> </w:t>
      </w:r>
      <w:r w:rsidR="00F03094">
        <w:t>L</w:t>
      </w:r>
      <w:r w:rsidR="008A392B">
        <w:t>ightly</w:t>
      </w:r>
      <w:r w:rsidR="00F03094">
        <w:t xml:space="preserve"> </w:t>
      </w:r>
      <w:r w:rsidR="008A392B">
        <w:t xml:space="preserve">stir by swirling the mixture, </w:t>
      </w:r>
      <w:r w:rsidR="008A392B" w:rsidRPr="0065068F">
        <w:t xml:space="preserve">and let </w:t>
      </w:r>
      <w:r w:rsidR="00193090">
        <w:t xml:space="preserve">it </w:t>
      </w:r>
      <w:r w:rsidR="008A392B">
        <w:t xml:space="preserve">sit </w:t>
      </w:r>
      <w:r w:rsidR="008A392B" w:rsidRPr="0065068F">
        <w:t>for</w:t>
      </w:r>
      <w:r w:rsidR="008A392B">
        <w:t xml:space="preserve"> approximately</w:t>
      </w:r>
      <w:r w:rsidR="008A392B" w:rsidRPr="0065068F">
        <w:t xml:space="preserve"> </w:t>
      </w:r>
      <w:r w:rsidR="008A392B">
        <w:t xml:space="preserve">5 </w:t>
      </w:r>
      <w:r w:rsidR="008A392B" w:rsidRPr="0065068F">
        <w:t>min.</w:t>
      </w:r>
      <w:r w:rsidR="008A392B">
        <w:t xml:space="preserve"> It should be a clear and colorless solution when fully combined</w:t>
      </w:r>
      <w:r w:rsidR="00A268F4">
        <w:t>.</w:t>
      </w:r>
    </w:p>
    <w:p w14:paraId="455FF707" w14:textId="77777777" w:rsidR="00193090" w:rsidRPr="0065068F" w:rsidRDefault="00193090" w:rsidP="00B34333"/>
    <w:p w14:paraId="3D5C43D2" w14:textId="7AA5CACD" w:rsidR="00A8334B" w:rsidRDefault="00CB2420" w:rsidP="00B34333">
      <w:r>
        <w:t>3.</w:t>
      </w:r>
      <w:r w:rsidR="00F606C5">
        <w:t>4</w:t>
      </w:r>
      <w:r w:rsidR="00737685">
        <w:t>.</w:t>
      </w:r>
      <w:r w:rsidR="00737685">
        <w:tab/>
      </w:r>
      <w:r w:rsidR="00FB6572" w:rsidRPr="0065068F">
        <w:t xml:space="preserve">Add this mixture to the </w:t>
      </w:r>
      <w:r w:rsidR="002C24BA">
        <w:t>MFC</w:t>
      </w:r>
      <w:r w:rsidR="002421BE" w:rsidRPr="0065068F">
        <w:t xml:space="preserve"> </w:t>
      </w:r>
      <w:r w:rsidR="00A8696E">
        <w:t>collection</w:t>
      </w:r>
      <w:r w:rsidR="00A8696E" w:rsidRPr="0065068F">
        <w:t xml:space="preserve"> </w:t>
      </w:r>
      <w:r w:rsidR="00FB6572" w:rsidRPr="0065068F">
        <w:t>and place</w:t>
      </w:r>
      <w:r w:rsidR="00FB6572">
        <w:t xml:space="preserve"> the vial</w:t>
      </w:r>
      <w:r w:rsidR="00FB6572" w:rsidRPr="0065068F">
        <w:t xml:space="preserve"> in an ice bath</w:t>
      </w:r>
      <w:r w:rsidR="008A392B">
        <w:t>.</w:t>
      </w:r>
      <w:r w:rsidR="00FB6572" w:rsidRPr="0065068F">
        <w:t xml:space="preserve"> </w:t>
      </w:r>
      <w:r w:rsidR="008A392B">
        <w:t>Lower the</w:t>
      </w:r>
      <w:r w:rsidR="00FB6572" w:rsidRPr="0065068F">
        <w:t xml:space="preserve"> </w:t>
      </w:r>
      <w:r w:rsidR="00DE4BC4" w:rsidRPr="0065068F">
        <w:t xml:space="preserve">probe </w:t>
      </w:r>
      <w:proofErr w:type="spellStart"/>
      <w:r w:rsidR="00A36BC6" w:rsidRPr="0065068F">
        <w:t>sonicator</w:t>
      </w:r>
      <w:proofErr w:type="spellEnd"/>
      <w:r w:rsidR="00A36BC6" w:rsidRPr="0065068F">
        <w:t xml:space="preserve"> </w:t>
      </w:r>
      <w:r w:rsidR="008A392B">
        <w:t>into the solution</w:t>
      </w:r>
      <w:r w:rsidR="00E97379">
        <w:t>,</w:t>
      </w:r>
      <w:r w:rsidR="008A392B">
        <w:t xml:space="preserve"> and then turn it on </w:t>
      </w:r>
      <w:r w:rsidR="00D20962">
        <w:t>(</w:t>
      </w:r>
      <w:r w:rsidR="00980DDF" w:rsidRPr="00980DDF">
        <w:t>250 watts of power at 20 kHz</w:t>
      </w:r>
      <w:r w:rsidR="00D20962">
        <w:t>)</w:t>
      </w:r>
      <w:r w:rsidR="00FB6572" w:rsidRPr="0065068F">
        <w:t>.</w:t>
      </w:r>
    </w:p>
    <w:p w14:paraId="7804F69E" w14:textId="4562035F" w:rsidR="00193090" w:rsidRDefault="00193090" w:rsidP="00B34333"/>
    <w:p w14:paraId="1EE6F4CD" w14:textId="0E1593B7" w:rsidR="00A8334B" w:rsidRDefault="00A8334B" w:rsidP="00B34333">
      <w:r>
        <w:t>3.</w:t>
      </w:r>
      <w:r w:rsidR="00F606C5">
        <w:t>4</w:t>
      </w:r>
      <w:r>
        <w:t>.1</w:t>
      </w:r>
      <w:r w:rsidR="00737685">
        <w:t>.</w:t>
      </w:r>
      <w:r w:rsidR="00737685">
        <w:tab/>
      </w:r>
      <w:r w:rsidR="008A392B">
        <w:t xml:space="preserve">After a </w:t>
      </w:r>
      <w:r w:rsidR="00193090">
        <w:t>5</w:t>
      </w:r>
      <w:r w:rsidR="008A392B">
        <w:t xml:space="preserve"> min sonication treatment</w:t>
      </w:r>
      <w:r>
        <w:t xml:space="preserve">, add roughly </w:t>
      </w:r>
      <w:r w:rsidR="001A7782">
        <w:t>5</w:t>
      </w:r>
      <w:r>
        <w:t xml:space="preserve"> mL of </w:t>
      </w:r>
      <w:r w:rsidR="00193090">
        <w:t>ultra-pure</w:t>
      </w:r>
      <w:r>
        <w:t xml:space="preserve"> water to the vial</w:t>
      </w:r>
      <w:r w:rsidR="008A392B">
        <w:t xml:space="preserve"> while </w:t>
      </w:r>
      <w:r w:rsidR="008A392B">
        <w:lastRenderedPageBreak/>
        <w:t xml:space="preserve">the </w:t>
      </w:r>
      <w:proofErr w:type="spellStart"/>
      <w:r w:rsidR="008A392B">
        <w:t>sonicator</w:t>
      </w:r>
      <w:proofErr w:type="spellEnd"/>
      <w:r w:rsidR="008A392B">
        <w:t xml:space="preserve"> is still running</w:t>
      </w:r>
      <w:r>
        <w:t xml:space="preserve">. Continue monitoring the </w:t>
      </w:r>
      <w:r w:rsidR="008A392B">
        <w:t>vessel</w:t>
      </w:r>
      <w:r>
        <w:t xml:space="preserve"> to ensure that no product spills</w:t>
      </w:r>
      <w:r w:rsidR="008A392B">
        <w:t>.</w:t>
      </w:r>
      <w:r>
        <w:t xml:space="preserve"> </w:t>
      </w:r>
      <w:r w:rsidR="008A392B">
        <w:t>Maintain</w:t>
      </w:r>
      <w:r w:rsidR="001A7782">
        <w:t xml:space="preserve"> the </w:t>
      </w:r>
      <w:r w:rsidR="008A392B">
        <w:t>ice in the</w:t>
      </w:r>
      <w:r w:rsidR="001A7782">
        <w:t xml:space="preserve"> ice-water mixture </w:t>
      </w:r>
      <w:r w:rsidR="008A392B">
        <w:t xml:space="preserve">as some of the initial ice will melt </w:t>
      </w:r>
      <w:r>
        <w:t xml:space="preserve">due to the </w:t>
      </w:r>
      <w:r w:rsidR="001A7782">
        <w:t xml:space="preserve">intensity and heat of the </w:t>
      </w:r>
      <w:r>
        <w:t>sonication.</w:t>
      </w:r>
    </w:p>
    <w:p w14:paraId="719CAC8D" w14:textId="77777777" w:rsidR="00193090" w:rsidRDefault="00193090" w:rsidP="00B34333"/>
    <w:p w14:paraId="4327CB5B" w14:textId="14E20D2E" w:rsidR="00A8334B" w:rsidRPr="0065068F" w:rsidRDefault="00A8334B" w:rsidP="00B34333">
      <w:r>
        <w:t>3.</w:t>
      </w:r>
      <w:r w:rsidR="00F606C5">
        <w:t>4</w:t>
      </w:r>
      <w:r>
        <w:t>.2</w:t>
      </w:r>
      <w:r w:rsidR="00737685">
        <w:t>.</w:t>
      </w:r>
      <w:r w:rsidR="00737685">
        <w:tab/>
      </w:r>
      <w:r w:rsidR="008A392B">
        <w:t>Allow the mixture to sonicate</w:t>
      </w:r>
      <w:r>
        <w:t xml:space="preserve"> for an additional 25 min, for a total of 30 min.</w:t>
      </w:r>
    </w:p>
    <w:p w14:paraId="28AE040F" w14:textId="77777777" w:rsidR="00193090" w:rsidRDefault="00193090" w:rsidP="00B34333"/>
    <w:p w14:paraId="57F3C319" w14:textId="59BFC31A" w:rsidR="001A7782" w:rsidRDefault="00CB2420" w:rsidP="00B34333">
      <w:r>
        <w:t>3.</w:t>
      </w:r>
      <w:r w:rsidR="00F606C5">
        <w:t>5</w:t>
      </w:r>
      <w:r w:rsidR="00737685">
        <w:t>.</w:t>
      </w:r>
      <w:r w:rsidR="00737685">
        <w:tab/>
      </w:r>
      <w:r w:rsidR="00FB6572" w:rsidRPr="0065068F">
        <w:t xml:space="preserve">Place </w:t>
      </w:r>
      <w:r w:rsidR="00FB6572">
        <w:t xml:space="preserve">the vial </w:t>
      </w:r>
      <w:r w:rsidR="00FB6572" w:rsidRPr="0065068F">
        <w:t xml:space="preserve">on </w:t>
      </w:r>
      <w:r w:rsidR="008A392B">
        <w:t xml:space="preserve">top of </w:t>
      </w:r>
      <w:r w:rsidR="00FB6572">
        <w:t xml:space="preserve">a </w:t>
      </w:r>
      <w:r w:rsidR="00FB6572" w:rsidRPr="0065068F">
        <w:t xml:space="preserve">magnet to </w:t>
      </w:r>
      <w:r w:rsidR="00FB6572">
        <w:t>separate</w:t>
      </w:r>
      <w:r w:rsidR="00FB6572" w:rsidRPr="0065068F">
        <w:t xml:space="preserve"> </w:t>
      </w:r>
      <w:r w:rsidR="00FB6572">
        <w:t xml:space="preserve">the </w:t>
      </w:r>
      <w:r w:rsidR="002C24BA">
        <w:t>MFC</w:t>
      </w:r>
      <w:r w:rsidR="002421BE">
        <w:t xml:space="preserve">s </w:t>
      </w:r>
      <w:r w:rsidR="00FB6572" w:rsidRPr="0065068F">
        <w:t xml:space="preserve">and pour out </w:t>
      </w:r>
      <w:r w:rsidR="00FB6572">
        <w:t xml:space="preserve">the </w:t>
      </w:r>
      <w:r w:rsidR="00FB6572" w:rsidRPr="0065068F">
        <w:t>supernatant solution</w:t>
      </w:r>
      <w:r w:rsidR="00FB6572">
        <w:t>.</w:t>
      </w:r>
    </w:p>
    <w:p w14:paraId="163634F6" w14:textId="77777777" w:rsidR="00193090" w:rsidRPr="00FC737C" w:rsidRDefault="00193090" w:rsidP="00B34333"/>
    <w:p w14:paraId="60E649EC" w14:textId="77895819" w:rsidR="001A7782" w:rsidRPr="0067648F" w:rsidRDefault="008A392B" w:rsidP="00B34333">
      <w:r w:rsidRPr="0067648F">
        <w:t>3.</w:t>
      </w:r>
      <w:r w:rsidR="00F606C5">
        <w:t>6</w:t>
      </w:r>
      <w:r w:rsidR="00737685">
        <w:t>.</w:t>
      </w:r>
      <w:r w:rsidR="00737685">
        <w:tab/>
      </w:r>
      <w:r w:rsidR="001A7782" w:rsidRPr="0067648F">
        <w:t xml:space="preserve">Wash the modified </w:t>
      </w:r>
      <w:r w:rsidR="003B2EF1" w:rsidRPr="0067648F">
        <w:t>MFCs</w:t>
      </w:r>
      <w:r w:rsidR="001A7782" w:rsidRPr="0067648F">
        <w:t xml:space="preserve"> with deionized water several times.</w:t>
      </w:r>
    </w:p>
    <w:p w14:paraId="69016A16" w14:textId="6B05AB4B" w:rsidR="00193090" w:rsidRDefault="00193090" w:rsidP="00B34333"/>
    <w:p w14:paraId="24BA5606" w14:textId="561A0BA1" w:rsidR="003B2EF1" w:rsidRDefault="008A392B" w:rsidP="00B34333">
      <w:r w:rsidRPr="0067648F">
        <w:t>3.</w:t>
      </w:r>
      <w:r w:rsidR="00F606C5">
        <w:t>7</w:t>
      </w:r>
      <w:r w:rsidR="00737685">
        <w:t>.</w:t>
      </w:r>
      <w:r w:rsidR="00737685">
        <w:tab/>
      </w:r>
      <w:r w:rsidR="003B2EF1" w:rsidRPr="0067648F">
        <w:t xml:space="preserve">Fill the vial </w:t>
      </w:r>
      <w:r w:rsidR="00117D59">
        <w:t>containing</w:t>
      </w:r>
      <w:r w:rsidR="00117D59" w:rsidRPr="0067648F">
        <w:t xml:space="preserve"> </w:t>
      </w:r>
      <w:r w:rsidR="003B2EF1" w:rsidRPr="0067648F">
        <w:t xml:space="preserve">the MFCs with </w:t>
      </w:r>
      <w:r w:rsidR="00193090">
        <w:t>ultra-pure</w:t>
      </w:r>
      <w:r w:rsidR="003B2EF1" w:rsidRPr="0067648F">
        <w:t xml:space="preserve"> water. Pipette this fluid into a vacuum filtration system with a </w:t>
      </w:r>
      <w:r w:rsidR="003B2EF1" w:rsidRPr="007B7F68">
        <w:t xml:space="preserve">0.1 </w:t>
      </w:r>
      <w:proofErr w:type="spellStart"/>
      <w:r w:rsidR="003B2EF1" w:rsidRPr="007B7F68">
        <w:t>μm</w:t>
      </w:r>
      <w:proofErr w:type="spellEnd"/>
      <w:r w:rsidR="003B2EF1" w:rsidRPr="007B7F68">
        <w:t xml:space="preserve"> </w:t>
      </w:r>
      <w:proofErr w:type="spellStart"/>
      <w:r w:rsidR="00473910" w:rsidRPr="007B7F68">
        <w:t>polyethersulfone</w:t>
      </w:r>
      <w:proofErr w:type="spellEnd"/>
      <w:r w:rsidR="00473910" w:rsidRPr="007B7F68">
        <w:t xml:space="preserve"> </w:t>
      </w:r>
      <w:r w:rsidR="00263ED2" w:rsidRPr="007B7F68">
        <w:t xml:space="preserve">membrane </w:t>
      </w:r>
      <w:r w:rsidR="003B2EF1" w:rsidRPr="007B7F68">
        <w:t xml:space="preserve">filter to remove any irreversibly aggregated MFCs. </w:t>
      </w:r>
      <w:r w:rsidR="003B2EF1">
        <w:t>Make sure to flush the walls of the funnel to minimize any loss of product.</w:t>
      </w:r>
    </w:p>
    <w:p w14:paraId="21FC2FFE" w14:textId="403D0158" w:rsidR="00193090" w:rsidRDefault="00193090" w:rsidP="00B34333"/>
    <w:p w14:paraId="46FD15B1" w14:textId="0AE19622" w:rsidR="00193090" w:rsidRDefault="008A392B" w:rsidP="00B34333">
      <w:r>
        <w:t>3.</w:t>
      </w:r>
      <w:r w:rsidR="00F606C5">
        <w:t>8</w:t>
      </w:r>
      <w:r w:rsidR="00737685">
        <w:t>.</w:t>
      </w:r>
      <w:r w:rsidR="00737685">
        <w:tab/>
      </w:r>
      <w:r w:rsidR="00203996">
        <w:t xml:space="preserve">Vacuum filter the solution. </w:t>
      </w:r>
      <w:r w:rsidR="003B2EF1">
        <w:t>Repeat this process 2</w:t>
      </w:r>
      <w:r w:rsidR="00117D59">
        <w:t>–</w:t>
      </w:r>
      <w:r w:rsidR="003B2EF1">
        <w:t xml:space="preserve">3 times. </w:t>
      </w:r>
      <w:r w:rsidR="00155178">
        <w:t xml:space="preserve">The result will be </w:t>
      </w:r>
      <w:r w:rsidR="00172FEB">
        <w:t>a purified aqueous solution of monodispersed MFCs</w:t>
      </w:r>
      <w:r w:rsidR="00117D59">
        <w:t>.</w:t>
      </w:r>
    </w:p>
    <w:p w14:paraId="6C9D4B15" w14:textId="77777777" w:rsidR="00193090" w:rsidRDefault="00193090" w:rsidP="00B34333"/>
    <w:p w14:paraId="1DF9F6D2" w14:textId="6A702DE3" w:rsidR="003B2EF1" w:rsidRPr="00263ED2" w:rsidRDefault="00193090" w:rsidP="00B34333">
      <w:r>
        <w:t>NOTE</w:t>
      </w:r>
      <w:r w:rsidR="003B2EF1">
        <w:t xml:space="preserve">: </w:t>
      </w:r>
      <w:r w:rsidR="00473910">
        <w:t>Roughly 10% of the product will be irreversibly aggregated and this material will remain on the filter and should be discarded.</w:t>
      </w:r>
    </w:p>
    <w:p w14:paraId="4015356B" w14:textId="77777777" w:rsidR="006E4797" w:rsidRDefault="006E4797" w:rsidP="00B34333">
      <w:pPr>
        <w:pBdr>
          <w:top w:val="nil"/>
          <w:left w:val="nil"/>
          <w:bottom w:val="nil"/>
          <w:right w:val="nil"/>
          <w:between w:val="nil"/>
        </w:pBdr>
        <w:rPr>
          <w:b/>
          <w:color w:val="000000"/>
        </w:rPr>
      </w:pPr>
    </w:p>
    <w:p w14:paraId="08AF3300" w14:textId="0B493FF1" w:rsidR="006E4797" w:rsidRDefault="00551D82" w:rsidP="00B34333">
      <w:pPr>
        <w:pBdr>
          <w:top w:val="nil"/>
          <w:left w:val="nil"/>
          <w:bottom w:val="nil"/>
          <w:right w:val="nil"/>
          <w:between w:val="nil"/>
        </w:pBdr>
        <w:rPr>
          <w:color w:val="808080"/>
        </w:rPr>
      </w:pPr>
      <w:r>
        <w:rPr>
          <w:b/>
          <w:color w:val="000000"/>
        </w:rPr>
        <w:t>REPRESENTATIVE RESULTS:</w:t>
      </w:r>
    </w:p>
    <w:p w14:paraId="521648BA" w14:textId="1426ACC3" w:rsidR="00FB6572" w:rsidRDefault="00FB6572" w:rsidP="00B34333">
      <w:r>
        <w:t xml:space="preserve">After hydrothermal </w:t>
      </w:r>
      <w:r w:rsidR="00473910">
        <w:t>treatment</w:t>
      </w:r>
      <w:r>
        <w:t>, t</w:t>
      </w:r>
      <w:r w:rsidRPr="0065068F">
        <w:t xml:space="preserve">he </w:t>
      </w:r>
      <w:r>
        <w:t>reaction mixture turn</w:t>
      </w:r>
      <w:r w:rsidR="00473910">
        <w:t>s</w:t>
      </w:r>
      <w:r w:rsidRPr="0065068F">
        <w:t xml:space="preserve"> </w:t>
      </w:r>
      <w:r>
        <w:t>into</w:t>
      </w:r>
      <w:r w:rsidRPr="0065068F">
        <w:t xml:space="preserve"> a viscous black dispersion as </w:t>
      </w:r>
      <w:r w:rsidR="00117D59">
        <w:t xml:space="preserve">can be </w:t>
      </w:r>
      <w:r w:rsidRPr="0065068F">
        <w:t xml:space="preserve">seen in </w:t>
      </w:r>
      <w:r w:rsidRPr="0065068F">
        <w:rPr>
          <w:b/>
        </w:rPr>
        <w:t>Figure 1</w:t>
      </w:r>
      <w:r w:rsidRPr="0065068F">
        <w:t xml:space="preserve">. </w:t>
      </w:r>
      <w:r w:rsidR="00473910">
        <w:t>What results after purification is a</w:t>
      </w:r>
      <w:r w:rsidR="00473910" w:rsidRPr="0065068F">
        <w:t xml:space="preserve"> </w:t>
      </w:r>
      <w:r w:rsidR="00473910">
        <w:t>highly concentrated MFC</w:t>
      </w:r>
      <w:r w:rsidR="00473910" w:rsidRPr="0065068F">
        <w:t xml:space="preserve"> </w:t>
      </w:r>
      <w:r w:rsidR="00473910">
        <w:t xml:space="preserve">solution that behaves like a </w:t>
      </w:r>
      <w:proofErr w:type="gramStart"/>
      <w:r w:rsidR="00473910">
        <w:t>ferrofluid</w:t>
      </w:r>
      <w:r w:rsidRPr="0065068F">
        <w:t>.</w:t>
      </w:r>
      <w:proofErr w:type="gramEnd"/>
      <w:r>
        <w:t xml:space="preserve"> </w:t>
      </w:r>
      <w:r w:rsidRPr="0065068F">
        <w:t>The fluid in the vial responds</w:t>
      </w:r>
      <w:r>
        <w:t xml:space="preserve"> </w:t>
      </w:r>
      <w:r w:rsidR="00473910">
        <w:t>within seconds</w:t>
      </w:r>
      <w:r w:rsidR="00473910" w:rsidRPr="0065068F">
        <w:t xml:space="preserve"> </w:t>
      </w:r>
      <w:r w:rsidRPr="0065068F">
        <w:t xml:space="preserve">when </w:t>
      </w:r>
      <w:r>
        <w:t>placed near</w:t>
      </w:r>
      <w:r w:rsidRPr="0065068F">
        <w:t xml:space="preserve"> a handheld magnet </w:t>
      </w:r>
      <w:r>
        <w:t>(</w:t>
      </w:r>
      <w:r w:rsidRPr="0065068F">
        <w:t>&lt;</w:t>
      </w:r>
      <w:r>
        <w:t xml:space="preserve">0.5 </w:t>
      </w:r>
      <w:r w:rsidRPr="0065068F">
        <w:t>T</w:t>
      </w:r>
      <w:r>
        <w:t xml:space="preserve">), </w:t>
      </w:r>
      <w:r w:rsidR="00203996">
        <w:t>forming a macroscopic</w:t>
      </w:r>
      <w:r w:rsidR="00473910">
        <w:t xml:space="preserve"> black mass that can be moved around as the magnet is placed at different locations.</w:t>
      </w:r>
    </w:p>
    <w:p w14:paraId="3639D6AC" w14:textId="77777777" w:rsidR="00FB6572" w:rsidRDefault="00FB6572" w:rsidP="00B34333"/>
    <w:p w14:paraId="028194FF" w14:textId="2ABE6EC3" w:rsidR="00FB6572" w:rsidRDefault="00FB6572" w:rsidP="00B34333">
      <w:r w:rsidRPr="0065068F">
        <w:t xml:space="preserve">This synthesis yields </w:t>
      </w:r>
      <w:r w:rsidR="00473910">
        <w:t>products</w:t>
      </w:r>
      <w:r w:rsidR="002421BE" w:rsidRPr="0065068F">
        <w:t xml:space="preserve"> </w:t>
      </w:r>
      <w:r w:rsidRPr="0065068F">
        <w:t xml:space="preserve">whose </w:t>
      </w:r>
      <w:r w:rsidR="00473910">
        <w:t>dimension</w:t>
      </w:r>
      <w:r w:rsidR="00473910" w:rsidRPr="0065068F">
        <w:t xml:space="preserve"> </w:t>
      </w:r>
      <w:r w:rsidRPr="0065068F">
        <w:t xml:space="preserve">and ferrite composition </w:t>
      </w:r>
      <w:r w:rsidR="00322148">
        <w:t xml:space="preserve">depend on </w:t>
      </w:r>
      <w:r w:rsidRPr="0065068F">
        <w:t xml:space="preserve">the amount of water added and the ratio of manganese to iron </w:t>
      </w:r>
      <w:r>
        <w:t xml:space="preserve">precursor </w:t>
      </w:r>
      <w:r w:rsidRPr="0065068F">
        <w:t xml:space="preserve">in the reaction mixture. </w:t>
      </w:r>
      <w:r w:rsidRPr="0065068F">
        <w:rPr>
          <w:b/>
        </w:rPr>
        <w:t xml:space="preserve">Figure 2 </w:t>
      </w:r>
      <w:r w:rsidR="00473910">
        <w:t>illustrates how</w:t>
      </w:r>
      <w:r w:rsidR="00473910" w:rsidRPr="0065068F">
        <w:t xml:space="preserve"> </w:t>
      </w:r>
      <w:r>
        <w:t xml:space="preserve">the </w:t>
      </w:r>
      <w:r w:rsidR="00473910">
        <w:t>cluster</w:t>
      </w:r>
      <w:r>
        <w:t xml:space="preserve"> morpholog</w:t>
      </w:r>
      <w:r w:rsidR="00473910">
        <w:t>y depends on</w:t>
      </w:r>
      <w:r w:rsidRPr="0065068F">
        <w:t xml:space="preserve"> water and</w:t>
      </w:r>
      <w:r w:rsidRPr="0017024C">
        <w:t xml:space="preserve"> </w:t>
      </w:r>
      <w:r>
        <w:t xml:space="preserve">precursor </w:t>
      </w:r>
      <w:r w:rsidR="00473910">
        <w:t xml:space="preserve">concentration; it also details </w:t>
      </w:r>
      <w:r w:rsidRPr="0065068F">
        <w:t xml:space="preserve">the reaction conditions used to obtain </w:t>
      </w:r>
      <w:r>
        <w:t>the</w:t>
      </w:r>
      <w:r w:rsidRPr="0065068F">
        <w:t xml:space="preserve"> </w:t>
      </w:r>
      <w:r>
        <w:t>samples</w:t>
      </w:r>
      <w:r w:rsidRPr="0065068F">
        <w:t xml:space="preserve"> </w:t>
      </w:r>
      <w:r>
        <w:t>listed in</w:t>
      </w:r>
      <w:r w:rsidRPr="0065068F">
        <w:t xml:space="preserve"> </w:t>
      </w:r>
      <w:r w:rsidRPr="0065068F">
        <w:rPr>
          <w:b/>
        </w:rPr>
        <w:t>Table 1</w:t>
      </w:r>
      <w:r w:rsidRPr="0065068F">
        <w:t xml:space="preserve">. </w:t>
      </w:r>
      <w:r>
        <w:t>We find that the</w:t>
      </w:r>
      <w:r w:rsidRPr="0065068F">
        <w:t xml:space="preserve"> </w:t>
      </w:r>
      <w:r w:rsidR="002C24BA">
        <w:t>MFC</w:t>
      </w:r>
      <w:r w:rsidR="006B4895">
        <w:t xml:space="preserve"> </w:t>
      </w:r>
      <w:r w:rsidRPr="0065068F">
        <w:t xml:space="preserve">diameter is </w:t>
      </w:r>
      <w:r>
        <w:t>affected</w:t>
      </w:r>
      <w:r w:rsidRPr="0065068F">
        <w:t xml:space="preserve"> by the amount of water added</w:t>
      </w:r>
      <w:r>
        <w:t>,</w:t>
      </w:r>
      <w:r w:rsidRPr="0065068F">
        <w:t xml:space="preserve"> </w:t>
      </w:r>
      <w:r w:rsidR="00203996">
        <w:t>and the MFC</w:t>
      </w:r>
      <w:r w:rsidRPr="0065068F">
        <w:t xml:space="preserve"> </w:t>
      </w:r>
      <w:r>
        <w:t>composition</w:t>
      </w:r>
      <w:r w:rsidRPr="0065068F">
        <w:t xml:space="preserve"> </w:t>
      </w:r>
      <w:r w:rsidR="00203996">
        <w:t>depends on</w:t>
      </w:r>
      <w:r w:rsidRPr="0065068F">
        <w:t xml:space="preserve"> the </w:t>
      </w:r>
      <w:r w:rsidR="00203996">
        <w:t xml:space="preserve">ratio of iron and manganese in the </w:t>
      </w:r>
      <w:r>
        <w:t>precursor</w:t>
      </w:r>
      <w:r w:rsidR="00203996">
        <w:t>s</w:t>
      </w:r>
      <w:r w:rsidRPr="0065068F">
        <w:t xml:space="preserve">. Both parameters can thus be independently controlled </w:t>
      </w:r>
      <w:r>
        <w:t xml:space="preserve">to make a library of </w:t>
      </w:r>
      <w:r w:rsidR="002C24BA">
        <w:t>MFC</w:t>
      </w:r>
      <w:r>
        <w:t>s</w:t>
      </w:r>
      <w:r w:rsidR="00473910">
        <w:t xml:space="preserve"> with distinct dimensions and manganese content.</w:t>
      </w:r>
    </w:p>
    <w:p w14:paraId="16A19268" w14:textId="77777777" w:rsidR="00FB6572" w:rsidRDefault="00FB6572" w:rsidP="00B34333"/>
    <w:p w14:paraId="7387BFF9" w14:textId="0EAC3DB1" w:rsidR="00FB6572" w:rsidRDefault="00473910" w:rsidP="00B34333">
      <w:r>
        <w:t>While this is a very simple synthetic procedure</w:t>
      </w:r>
      <w:r w:rsidR="00FB6572" w:rsidRPr="00D638B4">
        <w:t xml:space="preserve">, errors in the </w:t>
      </w:r>
      <w:r w:rsidR="00203996">
        <w:t xml:space="preserve">method </w:t>
      </w:r>
      <w:r w:rsidR="00FB6572" w:rsidRPr="00D638B4">
        <w:t xml:space="preserve">execution </w:t>
      </w:r>
      <w:r w:rsidR="00203996">
        <w:t>may</w:t>
      </w:r>
      <w:r w:rsidR="00FB6572" w:rsidRPr="00D638B4">
        <w:t xml:space="preserve"> lead to </w:t>
      </w:r>
      <w:r w:rsidR="00FB6572">
        <w:t>failed</w:t>
      </w:r>
      <w:r w:rsidR="00FB6572" w:rsidRPr="00D638B4">
        <w:t xml:space="preserve"> products. </w:t>
      </w:r>
      <w:r w:rsidR="00FB6572" w:rsidRPr="00D638B4">
        <w:rPr>
          <w:b/>
          <w:bCs/>
        </w:rPr>
        <w:t>Figure 3</w:t>
      </w:r>
      <w:r w:rsidR="00FB6572" w:rsidRPr="00D638B4">
        <w:t xml:space="preserve"> depicts samples </w:t>
      </w:r>
      <w:r w:rsidR="00FB6572">
        <w:t xml:space="preserve">with irregular </w:t>
      </w:r>
      <w:r w:rsidR="002C24BA">
        <w:t>MFC</w:t>
      </w:r>
      <w:r w:rsidR="006B4895">
        <w:t xml:space="preserve"> </w:t>
      </w:r>
      <w:r w:rsidR="00FB6572">
        <w:t>morphologies</w:t>
      </w:r>
      <w:r w:rsidR="00FB6572" w:rsidRPr="00D638B4">
        <w:t>.</w:t>
      </w:r>
      <w:r w:rsidR="00FB6572">
        <w:t xml:space="preserve"> </w:t>
      </w:r>
      <w:r>
        <w:t>In</w:t>
      </w:r>
      <w:r w:rsidR="00FB6572">
        <w:t xml:space="preserve"> </w:t>
      </w:r>
      <w:r w:rsidR="00FB6572" w:rsidRPr="006D3C61">
        <w:rPr>
          <w:b/>
          <w:bCs/>
        </w:rPr>
        <w:t>Figure 3A</w:t>
      </w:r>
      <w:r w:rsidR="00FB6572">
        <w:t xml:space="preserve">, </w:t>
      </w:r>
      <w:r>
        <w:t xml:space="preserve">odd-shaped MFCs result if water is completely excluded from the reaction environment. The lack of water hinders the dynamic assembly of the primary nanocrystals and results in a very broad distribution of nanocluster dimension and </w:t>
      </w:r>
      <w:r w:rsidR="00203996">
        <w:t xml:space="preserve">non-spherical </w:t>
      </w:r>
      <w:r>
        <w:t>shape</w:t>
      </w:r>
      <w:r w:rsidR="00203996">
        <w:t>s</w:t>
      </w:r>
      <w:r w:rsidRPr="004841C7">
        <w:rPr>
          <w:noProof/>
          <w:vertAlign w:val="superscript"/>
        </w:rPr>
        <w:t>16</w:t>
      </w:r>
      <w:r w:rsidR="00AF5551">
        <w:t>.</w:t>
      </w:r>
      <w:r w:rsidRPr="00D638B4">
        <w:t xml:space="preserve"> </w:t>
      </w:r>
      <w:r>
        <w:t xml:space="preserve">The samples shown in </w:t>
      </w:r>
      <w:r w:rsidRPr="00950935">
        <w:rPr>
          <w:b/>
          <w:bCs/>
        </w:rPr>
        <w:t>Figure 3B</w:t>
      </w:r>
      <w:r w:rsidRPr="00D638B4">
        <w:t xml:space="preserve"> had insufficient</w:t>
      </w:r>
      <w:r>
        <w:t xml:space="preserve"> reaction</w:t>
      </w:r>
      <w:r w:rsidRPr="00D638B4">
        <w:t xml:space="preserve"> time</w:t>
      </w:r>
      <w:r>
        <w:t xml:space="preserve"> (6</w:t>
      </w:r>
      <w:r w:rsidR="00AF5551">
        <w:t>–</w:t>
      </w:r>
      <w:r>
        <w:t xml:space="preserve">12 </w:t>
      </w:r>
      <w:r w:rsidR="00AF5551">
        <w:t>h</w:t>
      </w:r>
      <w:r>
        <w:t>)</w:t>
      </w:r>
      <w:r w:rsidRPr="00D638B4">
        <w:t xml:space="preserve"> </w:t>
      </w:r>
      <w:r>
        <w:t xml:space="preserve">and as a result did not have </w:t>
      </w:r>
      <w:r w:rsidR="00203996">
        <w:t xml:space="preserve">sufficient </w:t>
      </w:r>
      <w:r w:rsidR="00FB6572">
        <w:t>primary nanocrystal</w:t>
      </w:r>
      <w:r w:rsidR="00FB6572" w:rsidRPr="00D638B4">
        <w:t xml:space="preserve"> growth. These poor results demonstrate that </w:t>
      </w:r>
      <w:r w:rsidR="00FB6572">
        <w:t>an appropriate</w:t>
      </w:r>
      <w:r w:rsidR="00FB6572" w:rsidRPr="00D638B4">
        <w:t xml:space="preserve"> amount</w:t>
      </w:r>
      <w:r w:rsidR="00FB6572">
        <w:t xml:space="preserve"> of the</w:t>
      </w:r>
      <w:r w:rsidR="00FB6572" w:rsidRPr="00D638B4">
        <w:t xml:space="preserve"> reactant</w:t>
      </w:r>
      <w:r w:rsidR="00FB6572">
        <w:t>, as well as reaction time,</w:t>
      </w:r>
      <w:r w:rsidR="00FB6572" w:rsidRPr="00D638B4">
        <w:t xml:space="preserve"> is </w:t>
      </w:r>
      <w:r>
        <w:t>necessary</w:t>
      </w:r>
      <w:r w:rsidR="00FB6572" w:rsidRPr="00D638B4">
        <w:t xml:space="preserve"> to achieve consistent</w:t>
      </w:r>
      <w:r w:rsidR="00203996">
        <w:t xml:space="preserve"> and uniform clusters.</w:t>
      </w:r>
    </w:p>
    <w:p w14:paraId="3E06AEBD" w14:textId="77777777" w:rsidR="00FB6572" w:rsidRDefault="00FB6572" w:rsidP="00B34333"/>
    <w:p w14:paraId="19E3DD1A" w14:textId="476E98B8" w:rsidR="00FB6572" w:rsidRPr="0065068F" w:rsidRDefault="00203996" w:rsidP="00B34333">
      <w:r>
        <w:t>After</w:t>
      </w:r>
      <w:r w:rsidR="00FB6572">
        <w:t xml:space="preserve"> completion of the hydrothermal</w:t>
      </w:r>
      <w:r w:rsidR="00FB6572" w:rsidRPr="0065068F">
        <w:t xml:space="preserve"> synthesis, the ferrite </w:t>
      </w:r>
      <w:r w:rsidR="002C24BA">
        <w:t>MFC</w:t>
      </w:r>
      <w:r w:rsidR="006B4895">
        <w:t>s</w:t>
      </w:r>
      <w:r w:rsidR="006B4895" w:rsidRPr="0065068F">
        <w:t xml:space="preserve"> </w:t>
      </w:r>
      <w:r w:rsidR="00FB6572">
        <w:t>were</w:t>
      </w:r>
      <w:r w:rsidR="00FB6572" w:rsidRPr="0065068F">
        <w:t xml:space="preserve"> </w:t>
      </w:r>
      <w:r w:rsidR="00FB6572">
        <w:t>separated</w:t>
      </w:r>
      <w:r w:rsidR="00FB6572" w:rsidRPr="0065068F">
        <w:t xml:space="preserve"> and </w:t>
      </w:r>
      <w:r w:rsidR="005B0251">
        <w:t>purified</w:t>
      </w:r>
      <w:r w:rsidR="005B0251" w:rsidRPr="0065068F">
        <w:t xml:space="preserve"> </w:t>
      </w:r>
      <w:r w:rsidR="00FB6572" w:rsidRPr="0065068F">
        <w:t>using magnetic separation</w:t>
      </w:r>
      <w:r w:rsidR="00FB6572">
        <w:t>.</w:t>
      </w:r>
      <w:r w:rsidR="00FB6572" w:rsidRPr="0065068F">
        <w:t xml:space="preserve"> </w:t>
      </w:r>
      <w:r w:rsidR="00FB6572">
        <w:t>A</w:t>
      </w:r>
      <w:r w:rsidR="00FB6572" w:rsidRPr="0065068F">
        <w:t xml:space="preserve"> magnet </w:t>
      </w:r>
      <w:r w:rsidR="00FB6572">
        <w:t>was</w:t>
      </w:r>
      <w:r w:rsidR="00FB6572" w:rsidRPr="0065068F">
        <w:t xml:space="preserve"> placed under the solution to force their </w:t>
      </w:r>
      <w:r w:rsidR="00473910">
        <w:t>collection at the bottom of the vessel</w:t>
      </w:r>
      <w:r w:rsidR="00FB6572" w:rsidRPr="0065068F">
        <w:t xml:space="preserve">. </w:t>
      </w:r>
      <w:r w:rsidR="00473910">
        <w:t>I</w:t>
      </w:r>
      <w:r w:rsidR="00FB6572">
        <w:t xml:space="preserve">mpurities and </w:t>
      </w:r>
      <w:r w:rsidR="00473910">
        <w:t>non-magnetic by-products</w:t>
      </w:r>
      <w:r w:rsidR="00473910" w:rsidRPr="005C6970">
        <w:t xml:space="preserve"> </w:t>
      </w:r>
      <w:r w:rsidR="00FB6572">
        <w:t xml:space="preserve">formed in the synthesis, </w:t>
      </w:r>
      <w:r w:rsidR="00473910">
        <w:t xml:space="preserve">along with </w:t>
      </w:r>
      <w:r w:rsidR="00FB6572">
        <w:t>the excess solvent</w:t>
      </w:r>
      <w:r w:rsidR="00473910">
        <w:t>,</w:t>
      </w:r>
      <w:r w:rsidR="00FB6572" w:rsidRPr="0065068F">
        <w:t xml:space="preserve"> </w:t>
      </w:r>
      <w:r w:rsidR="00473910">
        <w:t>could then be</w:t>
      </w:r>
      <w:r w:rsidR="00473910" w:rsidRPr="0065068F">
        <w:t xml:space="preserve"> </w:t>
      </w:r>
      <w:r w:rsidR="00FB6572" w:rsidRPr="0065068F">
        <w:t xml:space="preserve">decanted to yield pure </w:t>
      </w:r>
      <w:r w:rsidR="00FB6572">
        <w:t xml:space="preserve">and monodispersed </w:t>
      </w:r>
      <w:r w:rsidR="002C24BA">
        <w:t>MFC</w:t>
      </w:r>
      <w:r w:rsidR="00FB6572" w:rsidRPr="0065068F">
        <w:t>s</w:t>
      </w:r>
      <w:r w:rsidR="00FB6572" w:rsidRPr="00413721">
        <w:rPr>
          <w:noProof/>
          <w:vertAlign w:val="superscript"/>
        </w:rPr>
        <w:t>27</w:t>
      </w:r>
      <w:r w:rsidR="00AF5551" w:rsidRPr="0065068F">
        <w:t>.</w:t>
      </w:r>
      <w:r w:rsidR="00FB6572" w:rsidRPr="0065068F">
        <w:t xml:space="preserve"> </w:t>
      </w:r>
      <w:r w:rsidR="00FB6572" w:rsidRPr="0065068F">
        <w:rPr>
          <w:b/>
        </w:rPr>
        <w:t xml:space="preserve">Figure </w:t>
      </w:r>
      <w:r w:rsidR="00FB6572">
        <w:rPr>
          <w:b/>
        </w:rPr>
        <w:t>4</w:t>
      </w:r>
      <w:r w:rsidR="00FB6572" w:rsidRPr="0065068F">
        <w:rPr>
          <w:b/>
        </w:rPr>
        <w:t xml:space="preserve"> </w:t>
      </w:r>
      <w:r>
        <w:t xml:space="preserve">illustrates the time required for </w:t>
      </w:r>
      <w:r w:rsidR="00FB6572">
        <w:t>nearly complete</w:t>
      </w:r>
      <w:r w:rsidR="00FB6572" w:rsidRPr="0065068F">
        <w:t xml:space="preserve"> </w:t>
      </w:r>
      <w:r w:rsidR="00A8696E">
        <w:t>magnetic collection</w:t>
      </w:r>
      <w:r w:rsidR="00A8696E" w:rsidRPr="0065068F">
        <w:t xml:space="preserve"> </w:t>
      </w:r>
      <w:r w:rsidR="00FB6572" w:rsidRPr="0065068F">
        <w:t xml:space="preserve">of the </w:t>
      </w:r>
      <w:r w:rsidR="002C24BA">
        <w:t>MFC</w:t>
      </w:r>
      <w:r w:rsidR="00FB6572" w:rsidRPr="0065068F">
        <w:t xml:space="preserve">s with and without </w:t>
      </w:r>
      <w:r>
        <w:t xml:space="preserve">the addition of </w:t>
      </w:r>
      <w:r w:rsidR="00FB6572" w:rsidRPr="0065068F">
        <w:t>steel wool</w:t>
      </w:r>
      <w:r>
        <w:t>.</w:t>
      </w:r>
      <w:r w:rsidR="00FB6572" w:rsidRPr="00174649">
        <w:t xml:space="preserve"> </w:t>
      </w:r>
      <w:r w:rsidR="00FB6572" w:rsidRPr="0065068F">
        <w:t>The steel wool placed in the vial during magnetic separation increase</w:t>
      </w:r>
      <w:r w:rsidR="00473910">
        <w:t>s</w:t>
      </w:r>
      <w:r w:rsidR="00FB6572" w:rsidRPr="0065068F">
        <w:t xml:space="preserve"> the </w:t>
      </w:r>
      <w:r>
        <w:t xml:space="preserve">gradient of the </w:t>
      </w:r>
      <w:r w:rsidR="00FB6572" w:rsidRPr="0065068F">
        <w:t>magnetic field within the vial, allowing for a much faster separation</w:t>
      </w:r>
      <w:r w:rsidR="00FB6572" w:rsidRPr="00413721">
        <w:rPr>
          <w:noProof/>
          <w:vertAlign w:val="superscript"/>
        </w:rPr>
        <w:t>28</w:t>
      </w:r>
      <w:r w:rsidR="00AF5551" w:rsidRPr="0065068F">
        <w:t>.</w:t>
      </w:r>
    </w:p>
    <w:p w14:paraId="09CA54BE" w14:textId="77777777" w:rsidR="00FB6572" w:rsidRDefault="00FB6572" w:rsidP="00B34333"/>
    <w:p w14:paraId="5737DFDE" w14:textId="78E59E89" w:rsidR="00F9406A" w:rsidRDefault="00FB6572" w:rsidP="00B34333">
      <w:r w:rsidRPr="0065068F">
        <w:t xml:space="preserve">The </w:t>
      </w:r>
      <w:r w:rsidR="002C24BA">
        <w:t>MFC</w:t>
      </w:r>
      <w:r w:rsidR="002421BE">
        <w:t>s</w:t>
      </w:r>
      <w:r w:rsidR="002421BE" w:rsidRPr="0065068F">
        <w:t xml:space="preserve"> </w:t>
      </w:r>
      <w:r>
        <w:t xml:space="preserve">purified </w:t>
      </w:r>
      <w:r w:rsidRPr="0065068F">
        <w:t>using</w:t>
      </w:r>
      <w:r>
        <w:t xml:space="preserve"> </w:t>
      </w:r>
      <w:r w:rsidRPr="0065068F">
        <w:t xml:space="preserve">magnetic separation show a high degree of uniformity compared to </w:t>
      </w:r>
      <w:r w:rsidR="00473910">
        <w:t xml:space="preserve">those purified using a more conventional </w:t>
      </w:r>
      <w:r w:rsidR="00473910" w:rsidRPr="0065068F">
        <w:t>ultracentrifug</w:t>
      </w:r>
      <w:r w:rsidR="00473910">
        <w:t>ation process</w:t>
      </w:r>
      <w:r w:rsidRPr="0065068F">
        <w:t xml:space="preserve">. </w:t>
      </w:r>
      <w:r w:rsidRPr="0065068F">
        <w:rPr>
          <w:b/>
        </w:rPr>
        <w:t xml:space="preserve">Figure </w:t>
      </w:r>
      <w:r>
        <w:rPr>
          <w:b/>
        </w:rPr>
        <w:t>5</w:t>
      </w:r>
      <w:r w:rsidRPr="0065068F">
        <w:rPr>
          <w:b/>
        </w:rPr>
        <w:t xml:space="preserve"> </w:t>
      </w:r>
      <w:r w:rsidRPr="0065068F">
        <w:t xml:space="preserve">shows the size distribution of </w:t>
      </w:r>
      <w:r w:rsidR="002C24BA">
        <w:t>MFC</w:t>
      </w:r>
      <w:r w:rsidRPr="0065068F">
        <w:t xml:space="preserve">s </w:t>
      </w:r>
      <w:r>
        <w:t>obtained using</w:t>
      </w:r>
      <w:r w:rsidRPr="0065068F">
        <w:t xml:space="preserve"> magnetic separation</w:t>
      </w:r>
      <w:r>
        <w:t xml:space="preserve"> (A and B)</w:t>
      </w:r>
      <w:r w:rsidRPr="0065068F">
        <w:t xml:space="preserve"> compared to those using </w:t>
      </w:r>
      <w:r w:rsidRPr="00263ED2">
        <w:t>ultracentrifug</w:t>
      </w:r>
      <w:r w:rsidR="00F9406A">
        <w:t>ation</w:t>
      </w:r>
      <w:r w:rsidRPr="00263ED2">
        <w:t xml:space="preserve"> </w:t>
      </w:r>
      <w:r w:rsidR="00473910" w:rsidRPr="00263ED2">
        <w:t>(</w:t>
      </w:r>
      <w:r w:rsidR="00263ED2">
        <w:t>5,000 g for 30 min</w:t>
      </w:r>
      <w:r w:rsidR="00473910">
        <w:t xml:space="preserve">) </w:t>
      </w:r>
      <w:r>
        <w:t>(C and D)</w:t>
      </w:r>
      <w:r w:rsidRPr="0065068F">
        <w:t xml:space="preserve">. </w:t>
      </w:r>
      <w:r w:rsidR="00F9406A">
        <w:t>M</w:t>
      </w:r>
      <w:r w:rsidRPr="00E57B1F">
        <w:t>agnetic separation</w:t>
      </w:r>
      <w:r w:rsidR="00F9406A">
        <w:t xml:space="preserve"> results in a narrower cluster diameter distribution as compared to </w:t>
      </w:r>
      <w:r w:rsidRPr="00E57B1F">
        <w:t>ultracentrifug</w:t>
      </w:r>
      <w:r w:rsidR="00F9406A">
        <w:t>ation and is the preferred purification strategy for the MFCs.</w:t>
      </w:r>
    </w:p>
    <w:p w14:paraId="543A509E" w14:textId="77777777" w:rsidR="00FB6572" w:rsidRDefault="00FB6572" w:rsidP="00B34333"/>
    <w:p w14:paraId="2AD41556" w14:textId="6EED2E4F" w:rsidR="00FB6572" w:rsidRDefault="00FB6572" w:rsidP="00B34333">
      <w:r w:rsidRPr="0065068F">
        <w:t xml:space="preserve">The as-synthesized </w:t>
      </w:r>
      <w:r w:rsidR="002C24BA">
        <w:t>MFC</w:t>
      </w:r>
      <w:r w:rsidR="002421BE">
        <w:t>s</w:t>
      </w:r>
      <w:r w:rsidR="002421BE" w:rsidRPr="0065068F">
        <w:t xml:space="preserve"> </w:t>
      </w:r>
      <w:r w:rsidR="00F9406A">
        <w:t>are coated with polyacrylate (PAA)</w:t>
      </w:r>
      <w:r w:rsidR="00AF5551">
        <w:t>,</w:t>
      </w:r>
      <w:r w:rsidR="00F9406A">
        <w:t xml:space="preserve"> which provides a negatively charged surface and some degree of interparticle repulsion that prevents </w:t>
      </w:r>
      <w:r w:rsidR="002421BE">
        <w:t>interparticle aggregation</w:t>
      </w:r>
      <w:r w:rsidR="00F9406A">
        <w:t xml:space="preserve"> (</w:t>
      </w:r>
      <w:r w:rsidR="002421BE" w:rsidRPr="00296BAD">
        <w:rPr>
          <w:b/>
          <w:bCs/>
        </w:rPr>
        <w:t>Figure 6</w:t>
      </w:r>
      <w:r w:rsidR="002B039A">
        <w:rPr>
          <w:b/>
          <w:bCs/>
        </w:rPr>
        <w:t>A</w:t>
      </w:r>
      <w:r w:rsidR="00F9406A">
        <w:t>)</w:t>
      </w:r>
      <w:r w:rsidRPr="0065068F">
        <w:t xml:space="preserve">. However, </w:t>
      </w:r>
      <w:r w:rsidR="00F9406A">
        <w:t>by performing a</w:t>
      </w:r>
      <w:r w:rsidR="0021565D">
        <w:t xml:space="preserve"> ligand replacement reaction with </w:t>
      </w:r>
      <w:proofErr w:type="spellStart"/>
      <w:r w:rsidR="0021565D">
        <w:t>nitrodopamine</w:t>
      </w:r>
      <w:proofErr w:type="spellEnd"/>
      <w:r w:rsidR="0021565D">
        <w:t xml:space="preserve"> (</w:t>
      </w:r>
      <w:r w:rsidR="0021565D" w:rsidRPr="00296BAD">
        <w:rPr>
          <w:b/>
          <w:bCs/>
        </w:rPr>
        <w:t>Figure 6</w:t>
      </w:r>
      <w:r w:rsidR="002B039A">
        <w:rPr>
          <w:b/>
          <w:bCs/>
        </w:rPr>
        <w:t>B</w:t>
      </w:r>
      <w:r w:rsidR="0021565D">
        <w:rPr>
          <w:b/>
          <w:bCs/>
        </w:rPr>
        <w:t>)</w:t>
      </w:r>
      <w:r w:rsidR="0021565D">
        <w:t xml:space="preserve">, </w:t>
      </w:r>
      <w:r w:rsidR="00F9406A">
        <w:t xml:space="preserve">we can </w:t>
      </w:r>
      <w:r>
        <w:t>replac</w:t>
      </w:r>
      <w:r w:rsidR="0021565D">
        <w:t>e</w:t>
      </w:r>
      <w:r w:rsidRPr="0065068F">
        <w:t xml:space="preserve"> the PAA coating with a copolymer coating of P</w:t>
      </w:r>
      <w:r>
        <w:t>(</w:t>
      </w:r>
      <w:r w:rsidRPr="0065068F">
        <w:t>AA-co-AMPS-co-PEG</w:t>
      </w:r>
      <w:r>
        <w:t>)</w:t>
      </w:r>
      <w:r w:rsidR="00AF5551">
        <w:t>,</w:t>
      </w:r>
      <w:r w:rsidR="00F9406A">
        <w:t xml:space="preserve"> which allows </w:t>
      </w:r>
      <w:r w:rsidRPr="0065068F">
        <w:t xml:space="preserve">for </w:t>
      </w:r>
      <w:r>
        <w:t xml:space="preserve">greater </w:t>
      </w:r>
      <w:r w:rsidRPr="0065068F">
        <w:t xml:space="preserve">stability </w:t>
      </w:r>
      <w:r w:rsidR="00F9406A">
        <w:t xml:space="preserve">in higher ionic strength </w:t>
      </w:r>
      <w:r w:rsidRPr="005D1342">
        <w:t>solution</w:t>
      </w:r>
      <w:r w:rsidR="00F9406A">
        <w:t xml:space="preserve">s. </w:t>
      </w:r>
      <w:r w:rsidR="002B039A" w:rsidRPr="00296BAD">
        <w:rPr>
          <w:b/>
          <w:bCs/>
        </w:rPr>
        <w:t>Figure 7</w:t>
      </w:r>
      <w:r w:rsidR="002B039A">
        <w:t xml:space="preserve"> </w:t>
      </w:r>
      <w:r w:rsidR="00F9406A">
        <w:t>shows the schematic of this surface functionalization process. T</w:t>
      </w:r>
      <w:r>
        <w:t xml:space="preserve">he colloidal stability of the </w:t>
      </w:r>
      <w:r w:rsidR="002C24BA">
        <w:t>MFC</w:t>
      </w:r>
      <w:r w:rsidR="006B4895">
        <w:t xml:space="preserve">s </w:t>
      </w:r>
      <w:r w:rsidR="00F9406A">
        <w:t xml:space="preserve">dispersed </w:t>
      </w:r>
      <w:r w:rsidRPr="0065068F">
        <w:t xml:space="preserve">in </w:t>
      </w:r>
      <w:r w:rsidR="00F9406A">
        <w:t xml:space="preserve">a </w:t>
      </w:r>
      <w:r w:rsidRPr="00A07A6A">
        <w:t>PBS buffer</w:t>
      </w:r>
      <w:r w:rsidR="00F9406A">
        <w:t xml:space="preserve"> is apparent in </w:t>
      </w:r>
      <w:r w:rsidR="00F9406A" w:rsidRPr="00950935">
        <w:rPr>
          <w:b/>
          <w:bCs/>
        </w:rPr>
        <w:t>Figure 8</w:t>
      </w:r>
      <w:r w:rsidRPr="0065068F">
        <w:t xml:space="preserve">. </w:t>
      </w:r>
      <w:r w:rsidR="004802DF">
        <w:t>A</w:t>
      </w:r>
      <w:r w:rsidRPr="005D1342">
        <w:t xml:space="preserve">s-synthesized </w:t>
      </w:r>
      <w:r w:rsidR="002C24BA">
        <w:t>MFC</w:t>
      </w:r>
      <w:r w:rsidRPr="00925C10">
        <w:t xml:space="preserve">s coated with PAA rapidly aggregate and </w:t>
      </w:r>
      <w:r w:rsidR="00A8696E">
        <w:t>separate</w:t>
      </w:r>
      <w:r w:rsidR="00A8696E" w:rsidRPr="00925C10">
        <w:t xml:space="preserve"> </w:t>
      </w:r>
      <w:r w:rsidR="004802DF">
        <w:t xml:space="preserve">from the solution within </w:t>
      </w:r>
      <w:r w:rsidR="00AF5551">
        <w:t>30 min</w:t>
      </w:r>
      <w:r w:rsidR="004802DF">
        <w:t xml:space="preserve"> and are of </w:t>
      </w:r>
      <w:r w:rsidRPr="00925C10">
        <w:t xml:space="preserve">little use in biological applications. </w:t>
      </w:r>
      <w:r w:rsidR="004802DF">
        <w:t xml:space="preserve">In contrast, </w:t>
      </w:r>
      <w:r w:rsidR="002C24BA">
        <w:t>MFC</w:t>
      </w:r>
      <w:r w:rsidRPr="00925C10">
        <w:t xml:space="preserve">s </w:t>
      </w:r>
      <w:r w:rsidR="004802DF">
        <w:t xml:space="preserve">functionalized </w:t>
      </w:r>
      <w:r w:rsidRPr="00925C10">
        <w:t xml:space="preserve">with </w:t>
      </w:r>
      <w:r w:rsidR="004802DF">
        <w:t xml:space="preserve">a </w:t>
      </w:r>
      <w:proofErr w:type="spellStart"/>
      <w:r w:rsidRPr="00925C10">
        <w:t>polysulfonate</w:t>
      </w:r>
      <w:proofErr w:type="spellEnd"/>
      <w:r w:rsidRPr="00925C10">
        <w:t xml:space="preserve"> coating remain</w:t>
      </w:r>
      <w:r>
        <w:t>ed</w:t>
      </w:r>
      <w:r w:rsidRPr="00925C10">
        <w:t xml:space="preserve"> well dispersed in this solution for over </w:t>
      </w:r>
      <w:r w:rsidR="00AF5551">
        <w:t>2</w:t>
      </w:r>
      <w:r w:rsidR="00AF5551" w:rsidRPr="00925C10">
        <w:t xml:space="preserve"> </w:t>
      </w:r>
      <w:r w:rsidRPr="00925C10">
        <w:t>days without any sign of aggregation</w:t>
      </w:r>
      <w:r>
        <w:t>. The</w:t>
      </w:r>
      <w:r w:rsidRPr="0065068F">
        <w:t xml:space="preserve"> post-synthesis surface modification </w:t>
      </w:r>
      <w:r w:rsidR="004802DF">
        <w:t>described here provides a route for forming homogeneous solutions of MFCs appropriate for introduction into biological environments.</w:t>
      </w:r>
    </w:p>
    <w:p w14:paraId="683D8C9B" w14:textId="77777777" w:rsidR="00B80D67" w:rsidRDefault="00B80D67" w:rsidP="00B34333"/>
    <w:p w14:paraId="7374231F" w14:textId="2656A09E" w:rsidR="00C73376" w:rsidRPr="00D45AE2" w:rsidRDefault="00C73376" w:rsidP="00B34333">
      <w:pPr>
        <w:pBdr>
          <w:top w:val="nil"/>
          <w:left w:val="nil"/>
          <w:bottom w:val="nil"/>
          <w:right w:val="nil"/>
          <w:between w:val="nil"/>
        </w:pBdr>
        <w:rPr>
          <w:color w:val="808080"/>
        </w:rPr>
      </w:pPr>
      <w:r w:rsidRPr="00D45AE2">
        <w:rPr>
          <w:b/>
          <w:color w:val="000000"/>
        </w:rPr>
        <w:t>FIGURE</w:t>
      </w:r>
      <w:r w:rsidR="00243926">
        <w:rPr>
          <w:b/>
          <w:color w:val="000000"/>
        </w:rPr>
        <w:t xml:space="preserve"> AND </w:t>
      </w:r>
      <w:r w:rsidRPr="00D45AE2">
        <w:rPr>
          <w:b/>
          <w:color w:val="000000"/>
        </w:rPr>
        <w:t>TABLE LEGENDS:</w:t>
      </w:r>
    </w:p>
    <w:p w14:paraId="49744ED4" w14:textId="4F131D27" w:rsidR="00C73376" w:rsidRPr="00D45AE2" w:rsidRDefault="00C73376" w:rsidP="00B34333">
      <w:r w:rsidRPr="00D45AE2">
        <w:rPr>
          <w:b/>
        </w:rPr>
        <w:t>Figure 1</w:t>
      </w:r>
      <w:r w:rsidRPr="00D45AE2">
        <w:t>:</w:t>
      </w:r>
      <w:r w:rsidRPr="00F164B7">
        <w:rPr>
          <w:b/>
          <w:bCs/>
        </w:rPr>
        <w:t xml:space="preserve"> The schematic for the synthesis of manganese ferrite nanoclusters.</w:t>
      </w:r>
      <w:r w:rsidRPr="00D45AE2">
        <w:t xml:space="preserve"> The reagents, </w:t>
      </w:r>
      <w:proofErr w:type="gramStart"/>
      <w:r w:rsidRPr="00D45AE2">
        <w:t>iron(</w:t>
      </w:r>
      <w:proofErr w:type="gramEnd"/>
      <w:r w:rsidRPr="00D45AE2">
        <w:t>III) chloride, manganese(II) chloride, polyacrylic acid (PAA), urea, water and ethylene glycol are combined under hydrothermal conditions to produce the manganese ferrite nanoclusters. This product forms a stable colloidal solution in pure water as shown in the middle. The amount of water added in the synthesis and the ratio of manganese to iron in the precursors is used to tune the cluster size and ferrite composition, respectively. After magnetic separation, the nanoclusters form a ferrofluid as shown in the right, indicating they are highly responsive to even small applied magnetic fields.</w:t>
      </w:r>
    </w:p>
    <w:p w14:paraId="0E00EA85" w14:textId="77777777" w:rsidR="00C73376" w:rsidRPr="00D45AE2" w:rsidRDefault="00C73376" w:rsidP="00B34333"/>
    <w:p w14:paraId="54319914" w14:textId="69CA24B0" w:rsidR="00C73376" w:rsidRPr="00D45AE2" w:rsidRDefault="00C73376" w:rsidP="00B34333">
      <w:r w:rsidRPr="00D45AE2">
        <w:rPr>
          <w:b/>
          <w:bCs/>
        </w:rPr>
        <w:t>Figure 2</w:t>
      </w:r>
      <w:r w:rsidRPr="00F164B7">
        <w:rPr>
          <w:b/>
          <w:bCs/>
        </w:rPr>
        <w:t xml:space="preserve">: Transmission electron microscope (TEM) images of the manganese ferrite nanoclusters and their diameter distributions. </w:t>
      </w:r>
      <w:r w:rsidRPr="00D45AE2">
        <w:t>In images A</w:t>
      </w:r>
      <w:r w:rsidR="00CA0CA3">
        <w:t>–</w:t>
      </w:r>
      <w:r w:rsidRPr="00D45AE2">
        <w:t xml:space="preserve">D, the cluster diameter (Dc) increases </w:t>
      </w:r>
      <w:proofErr w:type="gramStart"/>
      <w:r w:rsidRPr="00D45AE2">
        <w:t>as a result of</w:t>
      </w:r>
      <w:proofErr w:type="gramEnd"/>
      <w:r w:rsidRPr="00D45AE2">
        <w:t xml:space="preserve"> reducing the amount of water added in the synthesis. The average cluster diameter is 31, 56, 74</w:t>
      </w:r>
      <w:r w:rsidR="00CA0CA3">
        <w:t>,</w:t>
      </w:r>
      <w:r w:rsidRPr="00D45AE2">
        <w:t xml:space="preserve"> and 120 nm for A, B, C</w:t>
      </w:r>
      <w:r w:rsidR="00CA0CA3">
        <w:t>,</w:t>
      </w:r>
      <w:r w:rsidRPr="00D45AE2">
        <w:t xml:space="preserve"> and D, respectively, with a constant composition </w:t>
      </w:r>
      <w:r w:rsidRPr="00D45AE2">
        <w:lastRenderedPageBreak/>
        <w:t>of Mn</w:t>
      </w:r>
      <w:r w:rsidRPr="00D45AE2">
        <w:rPr>
          <w:vertAlign w:val="subscript"/>
        </w:rPr>
        <w:t>0.15</w:t>
      </w:r>
      <w:r w:rsidRPr="00D45AE2">
        <w:t>Fe</w:t>
      </w:r>
      <w:r w:rsidRPr="00D45AE2">
        <w:rPr>
          <w:vertAlign w:val="subscript"/>
        </w:rPr>
        <w:t>2.85</w:t>
      </w:r>
      <w:r w:rsidRPr="00D45AE2">
        <w:t>O</w:t>
      </w:r>
      <w:r w:rsidRPr="00D45AE2">
        <w:rPr>
          <w:vertAlign w:val="subscript"/>
        </w:rPr>
        <w:t>4</w:t>
      </w:r>
      <w:r w:rsidRPr="00D45AE2">
        <w:t>. In images E</w:t>
      </w:r>
      <w:r w:rsidR="00CA0CA3">
        <w:t>–</w:t>
      </w:r>
      <w:r w:rsidRPr="00D45AE2">
        <w:t>H, the ferrite composition monotonically changes in proportion to the Mn/Fe ratio of the precursors. Despite their different compositions, a nearly equivalent cluster diameter is achieved. Our synthesis allows for independent control over both the cluster diameter and ferrite composition, both features that are important for the magnetic properties of nanoscale ferrites.</w:t>
      </w:r>
    </w:p>
    <w:p w14:paraId="0DCA66EA" w14:textId="77777777" w:rsidR="00C73376" w:rsidRPr="00D45AE2" w:rsidRDefault="00C73376" w:rsidP="00B34333"/>
    <w:p w14:paraId="28DADFE6" w14:textId="74B18B60" w:rsidR="00C73376" w:rsidRPr="00D45AE2" w:rsidRDefault="00C73376" w:rsidP="00B34333">
      <w:r w:rsidRPr="00D45AE2">
        <w:rPr>
          <w:b/>
          <w:bCs/>
        </w:rPr>
        <w:t>Table 1</w:t>
      </w:r>
      <w:r w:rsidRPr="00D45AE2">
        <w:t>:</w:t>
      </w:r>
      <w:r w:rsidRPr="00F164B7">
        <w:rPr>
          <w:b/>
          <w:bCs/>
        </w:rPr>
        <w:t xml:space="preserve"> Reaction conditions for the synthesis of the nanocluster samples shown in Figure 2.</w:t>
      </w:r>
      <w:r w:rsidRPr="00D45AE2">
        <w:t xml:space="preserve"> Other synthesis parameters are: 20 mL ethylene glycol, 250 mg PAA</w:t>
      </w:r>
      <w:r w:rsidR="00CA0CA3">
        <w:t>,</w:t>
      </w:r>
      <w:r w:rsidRPr="00D45AE2">
        <w:t xml:space="preserve"> and 1.2 g urea. The reaction mixtures are hydrothermally heated at 200 °C for 20 h. For A, B, C, and D, decreasing the water content while keeping other parameters constant resulted in clusters of larger diameters. For E, F, G, and H, increasing the ratio of MnCl</w:t>
      </w:r>
      <w:r w:rsidRPr="00D45AE2">
        <w:rPr>
          <w:vertAlign w:val="subscript"/>
        </w:rPr>
        <w:t>2</w:t>
      </w:r>
      <w:r w:rsidRPr="00D45AE2">
        <w:t xml:space="preserve"> to FeCl</w:t>
      </w:r>
      <w:r w:rsidRPr="00D45AE2">
        <w:rPr>
          <w:vertAlign w:val="subscript"/>
        </w:rPr>
        <w:t>3</w:t>
      </w:r>
      <w:r w:rsidRPr="00D45AE2">
        <w:t xml:space="preserve"> in the initial reaction mixture resulted in clusters with higher proportions of manganese in the cluster structure. Varying the amount of water E, F, G, and H at the same time allows for clusters of different composition but near equivalent diameters.</w:t>
      </w:r>
    </w:p>
    <w:p w14:paraId="6FCC3991" w14:textId="77777777" w:rsidR="00C73376" w:rsidRPr="00D45AE2" w:rsidRDefault="00C73376" w:rsidP="00B34333"/>
    <w:p w14:paraId="08C966AA" w14:textId="5A3CCA40" w:rsidR="00C73376" w:rsidRPr="00D45AE2" w:rsidRDefault="00C73376" w:rsidP="00B34333">
      <w:r w:rsidRPr="00D45AE2">
        <w:rPr>
          <w:b/>
          <w:bCs/>
        </w:rPr>
        <w:t>Figure 3</w:t>
      </w:r>
      <w:r w:rsidRPr="00F164B7">
        <w:rPr>
          <w:b/>
          <w:bCs/>
        </w:rPr>
        <w:t>: TEM images of failed and incomplete reactions.</w:t>
      </w:r>
      <w:r w:rsidR="00F164B7" w:rsidRPr="00F164B7">
        <w:rPr>
          <w:b/>
          <w:bCs/>
        </w:rPr>
        <w:t xml:space="preserve"> </w:t>
      </w:r>
      <w:r w:rsidRPr="00D45AE2">
        <w:t xml:space="preserve">The small, low contrast features observed in these images are primary nanocrystals that have not developed into nanoclusters. The sample in </w:t>
      </w:r>
      <w:r w:rsidR="00CA0CA3" w:rsidRPr="00950935">
        <w:rPr>
          <w:b/>
          <w:bCs/>
        </w:rPr>
        <w:t xml:space="preserve">Figure </w:t>
      </w:r>
      <w:r w:rsidRPr="00950935">
        <w:rPr>
          <w:b/>
          <w:bCs/>
        </w:rPr>
        <w:t>3A</w:t>
      </w:r>
      <w:r w:rsidRPr="00D45AE2">
        <w:t xml:space="preserve"> was prepared with no additional water, while the material shown in </w:t>
      </w:r>
      <w:r w:rsidRPr="00950935">
        <w:rPr>
          <w:b/>
          <w:bCs/>
        </w:rPr>
        <w:t>Figure 3B</w:t>
      </w:r>
      <w:r w:rsidRPr="00D45AE2">
        <w:t xml:space="preserve"> had an insufficient, </w:t>
      </w:r>
      <w:r w:rsidR="0067648F" w:rsidRPr="00D45AE2">
        <w:t>four-hour</w:t>
      </w:r>
      <w:r w:rsidRPr="00D45AE2">
        <w:t>, reaction time.</w:t>
      </w:r>
    </w:p>
    <w:p w14:paraId="31744C52" w14:textId="77777777" w:rsidR="00C73376" w:rsidRPr="00D45AE2" w:rsidRDefault="00C73376" w:rsidP="00B34333"/>
    <w:p w14:paraId="55A0A0FB" w14:textId="6927D423" w:rsidR="00C73376" w:rsidRPr="00D45AE2" w:rsidRDefault="00C73376" w:rsidP="00B34333">
      <w:r w:rsidRPr="00D45AE2">
        <w:rPr>
          <w:b/>
          <w:bCs/>
        </w:rPr>
        <w:t>Figure 4</w:t>
      </w:r>
      <w:r w:rsidRPr="00F164B7">
        <w:rPr>
          <w:b/>
          <w:bCs/>
        </w:rPr>
        <w:t xml:space="preserve">: </w:t>
      </w:r>
      <w:r w:rsidR="00F164B7" w:rsidRPr="00F164B7">
        <w:rPr>
          <w:b/>
          <w:bCs/>
        </w:rPr>
        <w:t>Comparison of magnetic separation of nanoclusters.</w:t>
      </w:r>
      <w:r w:rsidR="00F164B7" w:rsidRPr="00D45AE2">
        <w:t xml:space="preserve"> </w:t>
      </w:r>
      <w:r w:rsidRPr="00D45AE2">
        <w:t>Comparison of magnetic separation of nanoclusters without (</w:t>
      </w:r>
      <w:r w:rsidRPr="00950935">
        <w:rPr>
          <w:b/>
          <w:bCs/>
        </w:rPr>
        <w:t>A</w:t>
      </w:r>
      <w:r w:rsidRPr="00D45AE2">
        <w:t>) and with (</w:t>
      </w:r>
      <w:r w:rsidRPr="00950935">
        <w:rPr>
          <w:b/>
          <w:bCs/>
        </w:rPr>
        <w:t>B</w:t>
      </w:r>
      <w:r w:rsidRPr="00D45AE2">
        <w:t>) the addition of steel wool in the container. Steel wool increases gradient of the magnetic field inside the vial to allow for faster magnetic separation of the nanoclusters. As a result, it is possible to scale-up the production of nanoclusters efficiently without sacrificing sample quality.</w:t>
      </w:r>
    </w:p>
    <w:p w14:paraId="0E4CAA0F" w14:textId="77777777" w:rsidR="00C73376" w:rsidRPr="00D45AE2" w:rsidRDefault="00C73376" w:rsidP="00B34333">
      <w:pPr>
        <w:rPr>
          <w:rFonts w:eastAsia="SimSun"/>
        </w:rPr>
      </w:pPr>
    </w:p>
    <w:p w14:paraId="2E24B201" w14:textId="72F1ACA3" w:rsidR="00C73376" w:rsidRPr="00D45AE2" w:rsidRDefault="00C73376" w:rsidP="00B34333">
      <w:r w:rsidRPr="00D45AE2">
        <w:rPr>
          <w:b/>
          <w:bCs/>
        </w:rPr>
        <w:t>Figure 5</w:t>
      </w:r>
      <w:r w:rsidR="000418B4">
        <w:t>:</w:t>
      </w:r>
      <w:r w:rsidRPr="00D45AE2">
        <w:t xml:space="preserve"> </w:t>
      </w:r>
      <w:r w:rsidRPr="00F164B7">
        <w:rPr>
          <w:b/>
          <w:bCs/>
        </w:rPr>
        <w:t>Comparison of ultracentrifugation</w:t>
      </w:r>
      <w:r w:rsidR="00F164B7" w:rsidRPr="00F164B7">
        <w:rPr>
          <w:b/>
          <w:bCs/>
        </w:rPr>
        <w:t xml:space="preserve"> and magnetic separation</w:t>
      </w:r>
      <w:r w:rsidR="00F164B7">
        <w:t>.</w:t>
      </w:r>
      <w:r w:rsidRPr="00D45AE2">
        <w:t xml:space="preserve"> </w:t>
      </w:r>
      <w:r w:rsidR="00F164B7" w:rsidRPr="00D45AE2">
        <w:t xml:space="preserve">Comparison of ultracentrifugation </w:t>
      </w:r>
      <w:r w:rsidRPr="00D45AE2">
        <w:t>(</w:t>
      </w:r>
      <w:proofErr w:type="gramStart"/>
      <w:r w:rsidRPr="00950935">
        <w:rPr>
          <w:b/>
          <w:bCs/>
        </w:rPr>
        <w:t>A</w:t>
      </w:r>
      <w:r w:rsidR="000418B4" w:rsidRPr="00950935">
        <w:rPr>
          <w:b/>
          <w:bCs/>
        </w:rPr>
        <w:t>,</w:t>
      </w:r>
      <w:r w:rsidRPr="00950935">
        <w:rPr>
          <w:b/>
          <w:bCs/>
        </w:rPr>
        <w:t>B</w:t>
      </w:r>
      <w:proofErr w:type="gramEnd"/>
      <w:r w:rsidRPr="00D45AE2">
        <w:t>) and magnetic separation (</w:t>
      </w:r>
      <w:r w:rsidRPr="00950935">
        <w:rPr>
          <w:b/>
          <w:bCs/>
        </w:rPr>
        <w:t>C</w:t>
      </w:r>
      <w:r w:rsidR="000418B4" w:rsidRPr="00950935">
        <w:rPr>
          <w:b/>
          <w:bCs/>
        </w:rPr>
        <w:t>,</w:t>
      </w:r>
      <w:r w:rsidRPr="00950935">
        <w:rPr>
          <w:b/>
          <w:bCs/>
        </w:rPr>
        <w:t>D</w:t>
      </w:r>
      <w:r w:rsidRPr="00D45AE2">
        <w:t>) and their impact on the uniformity of the purified clusters. A and C are the TEM images of the purified clusters, and B and D are the size distributions of the clusters in A and C, respectively. The y axis represents the number of clusters counted, and for each sample, a total of 150 clusters were surveyed.</w:t>
      </w:r>
    </w:p>
    <w:p w14:paraId="50CD9ED0" w14:textId="77777777" w:rsidR="00C73376" w:rsidRPr="00D45AE2" w:rsidRDefault="00C73376" w:rsidP="00B34333"/>
    <w:p w14:paraId="7B527237" w14:textId="064ED7A8" w:rsidR="00C73376" w:rsidRPr="00D45AE2" w:rsidRDefault="00C73376" w:rsidP="00B34333">
      <w:r w:rsidRPr="00D45AE2">
        <w:rPr>
          <w:b/>
          <w:bCs/>
        </w:rPr>
        <w:t>Figure 6</w:t>
      </w:r>
      <w:r w:rsidR="00261350">
        <w:t>:</w:t>
      </w:r>
      <w:r w:rsidRPr="00D45AE2">
        <w:t xml:space="preserve"> </w:t>
      </w:r>
      <w:r w:rsidRPr="00F164B7">
        <w:rPr>
          <w:b/>
          <w:bCs/>
        </w:rPr>
        <w:t xml:space="preserve">The structure of </w:t>
      </w:r>
      <w:proofErr w:type="gramStart"/>
      <w:r w:rsidRPr="00F164B7">
        <w:rPr>
          <w:b/>
          <w:bCs/>
        </w:rPr>
        <w:t>poly(</w:t>
      </w:r>
      <w:proofErr w:type="gramEnd"/>
      <w:r w:rsidRPr="00F164B7">
        <w:rPr>
          <w:b/>
          <w:bCs/>
        </w:rPr>
        <w:t xml:space="preserve">acrylic acid) (PAA) (A) and nitro-dopamine (B) used in the surface modification step. </w:t>
      </w:r>
      <w:r w:rsidRPr="00D45AE2">
        <w:t>The initial PAA coating used in synthesis is not ideal in biological or acidic media due as the carboxylic acid is easily protonated. Nitro-dopamine is used to replace the PAA coating creating a functional group to anchor a sulfonated copolymer.</w:t>
      </w:r>
    </w:p>
    <w:p w14:paraId="24F4B453" w14:textId="77777777" w:rsidR="00C73376" w:rsidRPr="00D45AE2" w:rsidRDefault="00C73376" w:rsidP="00B34333"/>
    <w:p w14:paraId="5AB68FDE" w14:textId="24283D90" w:rsidR="00C73376" w:rsidRPr="00D45AE2" w:rsidRDefault="00C73376" w:rsidP="00B34333">
      <w:r w:rsidRPr="00D45AE2">
        <w:rPr>
          <w:b/>
          <w:bCs/>
        </w:rPr>
        <w:t>Figure 7</w:t>
      </w:r>
      <w:r w:rsidR="00261350">
        <w:t>:</w:t>
      </w:r>
      <w:r w:rsidRPr="00D45AE2">
        <w:t xml:space="preserve"> </w:t>
      </w:r>
      <w:r w:rsidRPr="00F164B7">
        <w:rPr>
          <w:b/>
          <w:bCs/>
        </w:rPr>
        <w:t>Schematics of the cluster surface modification process</w:t>
      </w:r>
      <w:r w:rsidR="00F164B7">
        <w:t>.</w:t>
      </w:r>
      <w:r w:rsidRPr="00D45AE2">
        <w:t xml:space="preserve"> (</w:t>
      </w:r>
      <w:r w:rsidRPr="00950935">
        <w:rPr>
          <w:b/>
          <w:bCs/>
        </w:rPr>
        <w:t>A</w:t>
      </w:r>
      <w:r w:rsidRPr="00D45AE2">
        <w:t>) original PAA coating, (</w:t>
      </w:r>
      <w:r w:rsidRPr="00950935">
        <w:rPr>
          <w:b/>
          <w:bCs/>
        </w:rPr>
        <w:t>B</w:t>
      </w:r>
      <w:r w:rsidRPr="00D45AE2">
        <w:t>) intermediate nitro-dopamine coating, and (</w:t>
      </w:r>
      <w:r w:rsidRPr="00950935">
        <w:rPr>
          <w:b/>
          <w:bCs/>
        </w:rPr>
        <w:t>C</w:t>
      </w:r>
      <w:r w:rsidRPr="00D45AE2">
        <w:t xml:space="preserve">) the final P(AA-co-AMPS-co-PEG) coating. In (C), the blue, red, and green curves represent the AA, AMPS, and PEG </w:t>
      </w:r>
      <w:r w:rsidR="00261350" w:rsidRPr="00D45AE2">
        <w:t>uni</w:t>
      </w:r>
      <w:r w:rsidR="00261350">
        <w:t>ts</w:t>
      </w:r>
      <w:r w:rsidRPr="00D45AE2">
        <w:t>, respectively. The composition of the cluster can be either Fe</w:t>
      </w:r>
      <w:r w:rsidRPr="00D45AE2">
        <w:rPr>
          <w:vertAlign w:val="subscript"/>
        </w:rPr>
        <w:t>3</w:t>
      </w:r>
      <w:r w:rsidRPr="00D45AE2">
        <w:t>O</w:t>
      </w:r>
      <w:r w:rsidRPr="00D45AE2">
        <w:rPr>
          <w:vertAlign w:val="subscript"/>
        </w:rPr>
        <w:t>4</w:t>
      </w:r>
      <w:r w:rsidRPr="00D45AE2">
        <w:t xml:space="preserve"> or Mn</w:t>
      </w:r>
      <w:r w:rsidRPr="00D45AE2">
        <w:rPr>
          <w:vertAlign w:val="subscript"/>
        </w:rPr>
        <w:t>x</w:t>
      </w:r>
      <w:r w:rsidRPr="00D45AE2">
        <w:t>Fe</w:t>
      </w:r>
      <w:r w:rsidRPr="00D45AE2">
        <w:rPr>
          <w:vertAlign w:val="subscript"/>
        </w:rPr>
        <w:t>3-x</w:t>
      </w:r>
      <w:r w:rsidRPr="00D45AE2">
        <w:t>O</w:t>
      </w:r>
      <w:r w:rsidRPr="00D45AE2">
        <w:rPr>
          <w:vertAlign w:val="subscript"/>
        </w:rPr>
        <w:t>4</w:t>
      </w:r>
      <w:r w:rsidRPr="00D45AE2">
        <w:t>.</w:t>
      </w:r>
    </w:p>
    <w:p w14:paraId="28BA2EF0" w14:textId="77777777" w:rsidR="00C73376" w:rsidRPr="00D45AE2" w:rsidRDefault="00C73376" w:rsidP="00B34333"/>
    <w:p w14:paraId="09A76743" w14:textId="36CE925B" w:rsidR="00C73376" w:rsidRPr="00D45AE2" w:rsidRDefault="00C73376" w:rsidP="00B34333">
      <w:r w:rsidRPr="00D45AE2">
        <w:rPr>
          <w:b/>
          <w:bCs/>
        </w:rPr>
        <w:t>Figure 8</w:t>
      </w:r>
      <w:r w:rsidRPr="00D45AE2">
        <w:t xml:space="preserve">: </w:t>
      </w:r>
      <w:r w:rsidRPr="00F164B7">
        <w:rPr>
          <w:b/>
          <w:bCs/>
        </w:rPr>
        <w:t xml:space="preserve">Surface functionalization of the nanoclusters with </w:t>
      </w:r>
      <w:proofErr w:type="spellStart"/>
      <w:r w:rsidRPr="00F164B7">
        <w:rPr>
          <w:b/>
          <w:bCs/>
        </w:rPr>
        <w:t>polysulfonate</w:t>
      </w:r>
      <w:proofErr w:type="spellEnd"/>
      <w:r w:rsidRPr="00F164B7">
        <w:rPr>
          <w:b/>
          <w:bCs/>
        </w:rPr>
        <w:t xml:space="preserve"> leads to materials that are colloidally stable under many different aqueous conditions.</w:t>
      </w:r>
      <w:r w:rsidRPr="00D45AE2">
        <w:t xml:space="preserve"> Clusters with two different </w:t>
      </w:r>
      <w:r w:rsidRPr="00D45AE2">
        <w:lastRenderedPageBreak/>
        <w:t>surface coatings, as-synthesized PAA coated (</w:t>
      </w:r>
      <w:r w:rsidRPr="00950935">
        <w:rPr>
          <w:b/>
          <w:bCs/>
        </w:rPr>
        <w:t>A</w:t>
      </w:r>
      <w:r w:rsidRPr="00D45AE2">
        <w:t>) and P(AA-co-AMPS-co-PEG) surface functionalized (</w:t>
      </w:r>
      <w:r w:rsidRPr="00950935">
        <w:rPr>
          <w:b/>
          <w:bCs/>
        </w:rPr>
        <w:t>B</w:t>
      </w:r>
      <w:r w:rsidRPr="00D45AE2">
        <w:t>) are dissolved in the PBS buffer solution that is relevant for biological settings and observed for their colloidal stability over time.</w:t>
      </w:r>
    </w:p>
    <w:p w14:paraId="7631200C" w14:textId="77777777" w:rsidR="00C73376" w:rsidRDefault="00C73376" w:rsidP="00B34333"/>
    <w:p w14:paraId="7C0B6465" w14:textId="2DD18D1E" w:rsidR="006E4797" w:rsidRDefault="00551D82" w:rsidP="00B34333">
      <w:pPr>
        <w:rPr>
          <w:b/>
        </w:rPr>
      </w:pPr>
      <w:r>
        <w:rPr>
          <w:b/>
        </w:rPr>
        <w:t>DISCUSSION:</w:t>
      </w:r>
    </w:p>
    <w:p w14:paraId="1E8D86C9" w14:textId="53A2527F" w:rsidR="00652F46" w:rsidRDefault="00FB6572" w:rsidP="00B34333">
      <w:r>
        <w:t xml:space="preserve">This work demonstrates a </w:t>
      </w:r>
      <w:r w:rsidRPr="0065068F">
        <w:t>modified polyol synthesis</w:t>
      </w:r>
      <w:r>
        <w:t xml:space="preserve"> of </w:t>
      </w:r>
      <w:r w:rsidR="008278C7">
        <w:t>manganese ferrite nanocrystals clustered together into uniform nanoscale aggregates</w:t>
      </w:r>
      <w:r w:rsidR="00652F46" w:rsidRPr="00413721">
        <w:rPr>
          <w:noProof/>
          <w:vertAlign w:val="superscript"/>
        </w:rPr>
        <w:t>2</w:t>
      </w:r>
      <w:r w:rsidR="00652F46">
        <w:rPr>
          <w:noProof/>
          <w:vertAlign w:val="superscript"/>
        </w:rPr>
        <w:t>9</w:t>
      </w:r>
      <w:r w:rsidR="00261350">
        <w:t>.</w:t>
      </w:r>
      <w:r w:rsidR="00652F46">
        <w:t xml:space="preserve"> </w:t>
      </w:r>
      <w:r w:rsidR="009D4CED">
        <w:t>In this synthesis</w:t>
      </w:r>
      <w:r w:rsidR="00261350">
        <w:t>,</w:t>
      </w:r>
      <w:r w:rsidR="009D4CED">
        <w:t xml:space="preserve"> </w:t>
      </w:r>
      <w:proofErr w:type="gramStart"/>
      <w:r w:rsidR="009D4CED">
        <w:t>i</w:t>
      </w:r>
      <w:r>
        <w:t>ron(</w:t>
      </w:r>
      <w:proofErr w:type="gramEnd"/>
      <w:r>
        <w:t xml:space="preserve">III) chloride and manganese(II) chloride undergo </w:t>
      </w:r>
      <w:r w:rsidR="00652F46">
        <w:t xml:space="preserve">a </w:t>
      </w:r>
      <w:r>
        <w:t>forced hydrolysis reaction and reduction, forming molecular Mn</w:t>
      </w:r>
      <w:r>
        <w:rPr>
          <w:vertAlign w:val="subscript"/>
        </w:rPr>
        <w:t>x</w:t>
      </w:r>
      <w:r>
        <w:t>Fe</w:t>
      </w:r>
      <w:r>
        <w:rPr>
          <w:vertAlign w:val="subscript"/>
        </w:rPr>
        <w:t>3-x</w:t>
      </w:r>
      <w:r>
        <w:t>O</w:t>
      </w:r>
      <w:r>
        <w:rPr>
          <w:vertAlign w:val="subscript"/>
        </w:rPr>
        <w:t>4</w:t>
      </w:r>
      <w:r>
        <w:t xml:space="preserve">. These ferrite molecules form primary nanocrystals under </w:t>
      </w:r>
      <w:r w:rsidR="00652F46">
        <w:t xml:space="preserve">the </w:t>
      </w:r>
      <w:r>
        <w:t>high temperature and high pressure</w:t>
      </w:r>
      <w:r w:rsidR="00652F46">
        <w:t xml:space="preserve"> in the reactors, ultimately assembling into spherical aggregates termed here magnetite ferrite clusters (MFCs). Without sufficient </w:t>
      </w:r>
      <w:r w:rsidR="00652F46" w:rsidRPr="007C1201">
        <w:t xml:space="preserve">reaction time or </w:t>
      </w:r>
      <w:r w:rsidR="00652F46">
        <w:t xml:space="preserve">sufficient </w:t>
      </w:r>
      <w:r w:rsidR="00652F46" w:rsidRPr="007C1201">
        <w:t>water</w:t>
      </w:r>
      <w:r w:rsidR="00652F46">
        <w:t>, the aggregation process cannot fully complete leading to non-uniform, poorly formed particles. Conversely</w:t>
      </w:r>
      <w:r w:rsidR="00261350">
        <w:t>,</w:t>
      </w:r>
      <w:r w:rsidR="00652F46">
        <w:t xml:space="preserve"> given enough time and enough water, the </w:t>
      </w:r>
      <w:r w:rsidR="00B85286">
        <w:t>metal oxide crystallization</w:t>
      </w:r>
      <w:r w:rsidR="00652F46">
        <w:t xml:space="preserve"> and assembly process </w:t>
      </w:r>
      <w:proofErr w:type="gramStart"/>
      <w:r w:rsidR="00B85286">
        <w:t>is</w:t>
      </w:r>
      <w:proofErr w:type="gramEnd"/>
      <w:r w:rsidR="00B85286">
        <w:t xml:space="preserve"> complete and yields a u</w:t>
      </w:r>
      <w:r w:rsidR="00652F46">
        <w:t xml:space="preserve">niform spherical </w:t>
      </w:r>
      <w:r w:rsidR="00B85286">
        <w:t xml:space="preserve">cluster </w:t>
      </w:r>
      <w:r w:rsidR="00261350">
        <w:t xml:space="preserve">comprising </w:t>
      </w:r>
      <w:r w:rsidR="00652F46">
        <w:t>tens to</w:t>
      </w:r>
      <w:r w:rsidR="00652F46" w:rsidRPr="007C1201">
        <w:t xml:space="preserve"> hundreds of primary nanocrystals.</w:t>
      </w:r>
      <w:r w:rsidR="00652F46" w:rsidRPr="007C1201">
        <w:rPr>
          <w:sz w:val="20"/>
          <w:szCs w:val="20"/>
        </w:rPr>
        <w:t xml:space="preserve"> </w:t>
      </w:r>
      <w:r w:rsidR="00652F46">
        <w:t>T</w:t>
      </w:r>
      <w:r w:rsidR="00652F46" w:rsidRPr="007C1201">
        <w:t>he primary nanocrystal</w:t>
      </w:r>
      <w:r w:rsidR="00652F46">
        <w:t xml:space="preserve">s in these materials are hard aggregated, sharing some crystalline interfaces, leading to a high initial </w:t>
      </w:r>
      <w:r w:rsidR="00AB5C2B">
        <w:t>susceptibility,</w:t>
      </w:r>
      <w:r w:rsidR="00652F46">
        <w:t xml:space="preserve"> and pronounced </w:t>
      </w:r>
      <w:r w:rsidR="00F340F7">
        <w:t xml:space="preserve">magnetic </w:t>
      </w:r>
      <w:r w:rsidR="00652F46">
        <w:t xml:space="preserve">response even to </w:t>
      </w:r>
      <w:r w:rsidR="00F340F7">
        <w:t>the small fields available from handheld permanent magnets</w:t>
      </w:r>
      <w:r w:rsidR="00652F46" w:rsidRPr="007A3538">
        <w:rPr>
          <w:noProof/>
          <w:vertAlign w:val="superscript"/>
        </w:rPr>
        <w:t>27</w:t>
      </w:r>
      <w:r w:rsidR="00261350">
        <w:t>.</w:t>
      </w:r>
      <w:r w:rsidR="00652F46" w:rsidRPr="007C1201">
        <w:t xml:space="preserve"> As a result</w:t>
      </w:r>
      <w:r w:rsidR="00261350">
        <w:t>,</w:t>
      </w:r>
      <w:r w:rsidR="00652F46" w:rsidRPr="007C1201">
        <w:t xml:space="preserve"> the</w:t>
      </w:r>
      <w:r w:rsidR="00652F46">
        <w:t>se materials have great</w:t>
      </w:r>
      <w:r w:rsidR="00652F46" w:rsidRPr="007C1201">
        <w:t xml:space="preserve"> potentia</w:t>
      </w:r>
      <w:r w:rsidR="00652F46">
        <w:t>l</w:t>
      </w:r>
      <w:r w:rsidR="00652F46" w:rsidRPr="007C1201">
        <w:t xml:space="preserve"> for </w:t>
      </w:r>
      <w:r w:rsidR="00652F46">
        <w:t xml:space="preserve">applications in </w:t>
      </w:r>
      <w:r w:rsidR="00652F46" w:rsidRPr="007C1201">
        <w:t>drug delivery, magnetic hyperthermia</w:t>
      </w:r>
      <w:r w:rsidR="00652F46">
        <w:t xml:space="preserve">, </w:t>
      </w:r>
      <w:r w:rsidR="00652F46" w:rsidRPr="007C1201">
        <w:t>magnetic resonance imaging, and magnetic particle imaging</w:t>
      </w:r>
      <w:r w:rsidR="00863F1F">
        <w:rPr>
          <w:noProof/>
          <w:vertAlign w:val="superscript"/>
        </w:rPr>
        <w:t>30</w:t>
      </w:r>
      <w:r w:rsidR="00261350">
        <w:rPr>
          <w:noProof/>
          <w:vertAlign w:val="superscript"/>
        </w:rPr>
        <w:t>–</w:t>
      </w:r>
      <w:r w:rsidR="00863F1F">
        <w:rPr>
          <w:noProof/>
          <w:vertAlign w:val="superscript"/>
        </w:rPr>
        <w:t>3</w:t>
      </w:r>
      <w:r w:rsidR="00652F46" w:rsidRPr="00413721">
        <w:rPr>
          <w:noProof/>
          <w:vertAlign w:val="superscript"/>
        </w:rPr>
        <w:t>2</w:t>
      </w:r>
      <w:r w:rsidR="00261350">
        <w:t>.</w:t>
      </w:r>
    </w:p>
    <w:p w14:paraId="171B6F12" w14:textId="77777777" w:rsidR="00FB6572" w:rsidRDefault="00FB6572" w:rsidP="00B34333"/>
    <w:p w14:paraId="1280BA84" w14:textId="77EDEB3D" w:rsidR="00FB6572" w:rsidRDefault="00FB6572" w:rsidP="00B34333">
      <w:r>
        <w:t>We find that t</w:t>
      </w:r>
      <w:r w:rsidRPr="0065068F">
        <w:t xml:space="preserve">he amount of water added </w:t>
      </w:r>
      <w:r>
        <w:t>to</w:t>
      </w:r>
      <w:r w:rsidRPr="0065068F">
        <w:t xml:space="preserve"> the initial reaction mixture </w:t>
      </w:r>
      <w:r>
        <w:t>controls</w:t>
      </w:r>
      <w:r w:rsidRPr="0065068F">
        <w:t xml:space="preserve"> the diameter of the </w:t>
      </w:r>
      <w:r w:rsidR="00863F1F">
        <w:t>assembled clusters</w:t>
      </w:r>
      <w:r w:rsidRPr="0065068F">
        <w:t xml:space="preserve">. </w:t>
      </w:r>
      <w:r w:rsidR="00863F1F">
        <w:t>As the water content in the reactants is increased, the diameter of the clusters and the number of aggregated primary nanocrystals decreases</w:t>
      </w:r>
      <w:r w:rsidRPr="0065068F">
        <w:t xml:space="preserve">. </w:t>
      </w:r>
      <w:r w:rsidR="00863F1F">
        <w:t xml:space="preserve">The optimal range is </w:t>
      </w:r>
      <w:r w:rsidR="00863F1F" w:rsidRPr="00263ED2">
        <w:t>0.</w:t>
      </w:r>
      <w:r w:rsidR="0042527A" w:rsidRPr="00163C0C">
        <w:t>8</w:t>
      </w:r>
      <w:r w:rsidR="00263ED2" w:rsidRPr="00163C0C">
        <w:t xml:space="preserve"> </w:t>
      </w:r>
      <w:r w:rsidR="0042527A" w:rsidRPr="00163C0C">
        <w:t>M</w:t>
      </w:r>
      <w:r w:rsidR="00863F1F" w:rsidRPr="00263ED2">
        <w:t xml:space="preserve"> to </w:t>
      </w:r>
      <w:r w:rsidR="0042527A" w:rsidRPr="00263ED2">
        <w:t>5.</w:t>
      </w:r>
      <w:r w:rsidR="0042527A" w:rsidRPr="00163C0C">
        <w:t>0</w:t>
      </w:r>
      <w:r w:rsidR="00263ED2" w:rsidRPr="00163C0C">
        <w:t xml:space="preserve"> </w:t>
      </w:r>
      <w:r w:rsidR="0042527A" w:rsidRPr="00263ED2">
        <w:t>M</w:t>
      </w:r>
      <w:r w:rsidR="00863F1F">
        <w:t xml:space="preserve"> </w:t>
      </w:r>
      <w:r w:rsidR="00AA2919">
        <w:t>water, conditions that yield</w:t>
      </w:r>
      <w:r w:rsidR="00261350">
        <w:t>,</w:t>
      </w:r>
      <w:r w:rsidR="00AA2919">
        <w:t xml:space="preserve"> respectively</w:t>
      </w:r>
      <w:r w:rsidR="00261350">
        <w:t>,</w:t>
      </w:r>
      <w:r w:rsidR="00AA2919">
        <w:t xml:space="preserve"> cluster diameters ranging </w:t>
      </w:r>
      <w:r w:rsidR="00863F1F">
        <w:t xml:space="preserve">from </w:t>
      </w:r>
      <w:r w:rsidR="00863F1F" w:rsidRPr="00263ED2">
        <w:t>150</w:t>
      </w:r>
      <w:r w:rsidR="00263ED2" w:rsidRPr="00163C0C">
        <w:t xml:space="preserve"> </w:t>
      </w:r>
      <w:r w:rsidR="00863F1F" w:rsidRPr="00263ED2">
        <w:t>nm to 30</w:t>
      </w:r>
      <w:r w:rsidR="00263ED2" w:rsidRPr="0067648F">
        <w:t xml:space="preserve"> </w:t>
      </w:r>
      <w:r w:rsidR="00863F1F" w:rsidRPr="00AB5C2B">
        <w:t>nm</w:t>
      </w:r>
      <w:r w:rsidR="00863F1F">
        <w:t xml:space="preserve">. Water has an important role </w:t>
      </w:r>
      <w:r w:rsidR="00AA2919">
        <w:t xml:space="preserve">in this process because it is necessary to ensure rapid hydrolysis of the </w:t>
      </w:r>
      <w:r w:rsidR="00863F1F" w:rsidRPr="0065068F">
        <w:t>metal precursors</w:t>
      </w:r>
      <w:r w:rsidR="000119C0">
        <w:t xml:space="preserve">, </w:t>
      </w:r>
      <w:r w:rsidR="00863F1F">
        <w:t>more rapid aggregation of primary crystallites</w:t>
      </w:r>
      <w:r w:rsidR="000119C0">
        <w:t>,</w:t>
      </w:r>
      <w:r w:rsidR="00863F1F">
        <w:t xml:space="preserve"> and consequently smaller clusters</w:t>
      </w:r>
      <w:r w:rsidR="00863F1F" w:rsidRPr="00E15914">
        <w:rPr>
          <w:noProof/>
          <w:vertAlign w:val="superscript"/>
        </w:rPr>
        <w:t>16</w:t>
      </w:r>
      <w:r w:rsidR="004F67E9" w:rsidRPr="0065068F">
        <w:t>.</w:t>
      </w:r>
      <w:r w:rsidR="00863F1F">
        <w:t xml:space="preserve"> Because the synthesis is extraordinarily sensitive to water, reactants handled under ambient conditions of variable humidity could absorb different amounts of water from the air</w:t>
      </w:r>
      <w:r w:rsidR="007A7439">
        <w:t xml:space="preserve">. This could </w:t>
      </w:r>
      <w:r w:rsidR="00863F1F">
        <w:t>affect the subsequent dimensions and morphology of the produc</w:t>
      </w:r>
      <w:r w:rsidR="007A7439">
        <w:t>t</w:t>
      </w:r>
      <w:r w:rsidR="00863F1F">
        <w:t>. While the humidity control in most research laboratories (e.g., 30</w:t>
      </w:r>
      <w:r w:rsidR="004F67E9">
        <w:t>%</w:t>
      </w:r>
      <w:r w:rsidR="00863F1F">
        <w:t xml:space="preserve">–60% RH) is sufficient to minimize </w:t>
      </w:r>
      <w:r w:rsidR="00980049">
        <w:t>this issue</w:t>
      </w:r>
      <w:r w:rsidR="00AC5C8F">
        <w:t>, this is one source of systematic error in the reported procedure.</w:t>
      </w:r>
      <w:r w:rsidR="00863F1F">
        <w:t xml:space="preserve"> </w:t>
      </w:r>
      <w:r w:rsidR="00863F1F" w:rsidRPr="0065068F">
        <w:t xml:space="preserve">Control of the </w:t>
      </w:r>
      <w:r w:rsidR="00863F1F">
        <w:t xml:space="preserve">manganese to iron ratio in the product </w:t>
      </w:r>
      <w:r w:rsidR="00863F1F" w:rsidRPr="0065068F">
        <w:t xml:space="preserve">is achieved by varying the ratio of manganese to iron </w:t>
      </w:r>
      <w:r w:rsidR="00863F1F">
        <w:t>precursors</w:t>
      </w:r>
      <w:r w:rsidR="00863F1F" w:rsidRPr="0065068F">
        <w:t xml:space="preserve">. </w:t>
      </w:r>
      <w:r w:rsidR="00863F1F">
        <w:t>This is surprising as in many hydrothermal reactions the doping level of products is often not simply related to the stoichiometry of the starting materials</w:t>
      </w:r>
      <w:r w:rsidR="00863F1F" w:rsidRPr="0097560A">
        <w:rPr>
          <w:noProof/>
          <w:vertAlign w:val="superscript"/>
        </w:rPr>
        <w:t>4,6,8,12,13,17</w:t>
      </w:r>
      <w:r w:rsidR="004F67E9">
        <w:t>.</w:t>
      </w:r>
      <w:r w:rsidR="00863F1F">
        <w:t xml:space="preserve"> </w:t>
      </w:r>
      <w:r w:rsidR="00153DDD">
        <w:t xml:space="preserve">For these </w:t>
      </w:r>
      <w:r w:rsidR="00863F1F">
        <w:t>conditions</w:t>
      </w:r>
      <w:r w:rsidR="00153DDD">
        <w:t>, however, t</w:t>
      </w:r>
      <w:r w:rsidR="00863F1F" w:rsidRPr="0065068F">
        <w:t xml:space="preserve">he </w:t>
      </w:r>
      <w:r w:rsidR="00863F1F">
        <w:t>product</w:t>
      </w:r>
      <w:r w:rsidR="00863F1F" w:rsidRPr="0065068F">
        <w:t xml:space="preserve"> composition</w:t>
      </w:r>
      <w:r w:rsidR="00863F1F">
        <w:t xml:space="preserve"> is well predict</w:t>
      </w:r>
      <w:r w:rsidR="00153DDD">
        <w:t>ed</w:t>
      </w:r>
      <w:r w:rsidR="00863F1F">
        <w:t xml:space="preserve"> by the ratio of the metal precursors. Taken together, </w:t>
      </w:r>
      <w:r w:rsidR="00863F1F" w:rsidRPr="0065068F">
        <w:t xml:space="preserve">independent control of both the </w:t>
      </w:r>
      <w:r w:rsidR="00863F1F">
        <w:t>cluster diameter as well as its composition is possible through straightforward manipulation of the starting reactant mixtures.</w:t>
      </w:r>
    </w:p>
    <w:p w14:paraId="6F801D89" w14:textId="77777777" w:rsidR="00FB6572" w:rsidRPr="0065068F" w:rsidRDefault="00FB6572" w:rsidP="00B34333"/>
    <w:p w14:paraId="43E95111" w14:textId="223C8AAF" w:rsidR="00863F1F" w:rsidRDefault="00863F1F" w:rsidP="00B34333">
      <w:r>
        <w:t xml:space="preserve">Often the purification of nanoparticles from the reaction media is the most time-consuming and intricate step in generating high quality materials. Ultracentrifugation is often applied for this purpose and while this is effective at separating nanoparticles from molecular by-products, it is poorly suited for removing unwanted solid products. </w:t>
      </w:r>
      <w:r w:rsidR="00FC58BB">
        <w:t>When applied here to the purification of nanomaterials, the</w:t>
      </w:r>
      <w:r>
        <w:t xml:space="preserve"> ultracentrifugation produces relatively polydisperse </w:t>
      </w:r>
      <w:r w:rsidR="00FC58BB">
        <w:t xml:space="preserve">particles with variable </w:t>
      </w:r>
      <w:r w:rsidR="00FC58BB">
        <w:lastRenderedPageBreak/>
        <w:t xml:space="preserve">dimensions and shapes. </w:t>
      </w:r>
      <w:r w:rsidR="00FF5FC0">
        <w:t xml:space="preserve">It is far more efficient to </w:t>
      </w:r>
      <w:r>
        <w:t>take advantage of the magnetic response of these materials</w:t>
      </w:r>
      <w:r w:rsidR="00FF5FC0">
        <w:t xml:space="preserve"> by applying magnetic separation</w:t>
      </w:r>
      <w:r>
        <w:t xml:space="preserve"> to improve the uniformity and purity of the final product. </w:t>
      </w:r>
      <w:r w:rsidR="00FF5FC0">
        <w:t xml:space="preserve">We speed up </w:t>
      </w:r>
      <w:r>
        <w:t xml:space="preserve">magnetic separation by creating very high gradients of magnetic fields within macroscopic vial using steel wool </w:t>
      </w:r>
      <w:r w:rsidR="001109D4">
        <w:t xml:space="preserve">immersed in the solution </w:t>
      </w:r>
      <w:r>
        <w:t>and a rare-earth permanent magnet</w:t>
      </w:r>
      <w:r w:rsidR="001109D4">
        <w:t xml:space="preserve"> applied outside of the sample containers</w:t>
      </w:r>
      <w:r>
        <w:t xml:space="preserve">. This </w:t>
      </w:r>
      <w:r w:rsidR="006F1347">
        <w:t xml:space="preserve">arrangement </w:t>
      </w:r>
      <w:r>
        <w:t xml:space="preserve">permits uniform samples to be recovered in under </w:t>
      </w:r>
      <w:r w:rsidR="006F1347">
        <w:t>thirty</w:t>
      </w:r>
      <w:r>
        <w:t xml:space="preserve"> minutes with high </w:t>
      </w:r>
      <w:r w:rsidRPr="00163C0C">
        <w:t>yields (</w:t>
      </w:r>
      <w:r w:rsidR="00163C0C" w:rsidRPr="00163C0C">
        <w:t>~</w:t>
      </w:r>
      <w:r w:rsidRPr="00163C0C">
        <w:t>90%).</w:t>
      </w:r>
      <w:r>
        <w:t xml:space="preserve"> </w:t>
      </w:r>
      <w:r w:rsidR="006F1347">
        <w:t xml:space="preserve">It is important to match the </w:t>
      </w:r>
      <w:r>
        <w:t xml:space="preserve">amount of steel wool </w:t>
      </w:r>
      <w:r w:rsidR="006F1347">
        <w:t xml:space="preserve">introduced to the solution to the anticipated MFC cluster diameters. </w:t>
      </w:r>
      <w:r>
        <w:t>For example, a MFC with an average diameter of 40 nm requires between 100 to 200</w:t>
      </w:r>
      <w:r w:rsidR="00683270">
        <w:t xml:space="preserve"> </w:t>
      </w:r>
      <w:r>
        <w:t>mg of steel wool</w:t>
      </w:r>
      <w:r w:rsidR="00683270">
        <w:t xml:space="preserve"> for a rapid separation</w:t>
      </w:r>
      <w:r>
        <w:t>, while larger materials may require much less or even no steel wool</w:t>
      </w:r>
      <w:r w:rsidR="00683270">
        <w:t>.</w:t>
      </w:r>
      <w:r>
        <w:t xml:space="preserve"> It is well established that smaller of magnetic nanoparticles are less responsive to applied fields by virtue of their smaller magnetic volume</w:t>
      </w:r>
      <w:r w:rsidRPr="001E25F7">
        <w:rPr>
          <w:noProof/>
          <w:vertAlign w:val="superscript"/>
        </w:rPr>
        <w:t>15,17,26</w:t>
      </w:r>
      <w:r w:rsidR="004F67E9">
        <w:t>.</w:t>
      </w:r>
      <w:r>
        <w:t xml:space="preserve"> The magnetic separation process thus provides a means to sharpen the uniformity of these materials as smaller clusters are not retained as efficiently by the process</w:t>
      </w:r>
      <w:r w:rsidRPr="00A2162C">
        <w:rPr>
          <w:noProof/>
          <w:vertAlign w:val="superscript"/>
        </w:rPr>
        <w:t>16</w:t>
      </w:r>
      <w:r w:rsidR="004F67E9">
        <w:t>.</w:t>
      </w:r>
      <w:r>
        <w:t xml:space="preserve"> Using this magnetic separation method not only saves time in the laboratory, but it also results in </w:t>
      </w:r>
      <w:r w:rsidR="003C686E">
        <w:t>products</w:t>
      </w:r>
      <w:r>
        <w:t xml:space="preserve"> with greater uniformity</w:t>
      </w:r>
      <w:r w:rsidR="003C686E">
        <w:t xml:space="preserve"> in diameter.</w:t>
      </w:r>
    </w:p>
    <w:p w14:paraId="337E3CCF" w14:textId="77777777" w:rsidR="00FB6572" w:rsidRPr="0065068F" w:rsidRDefault="00FB6572" w:rsidP="00B34333"/>
    <w:p w14:paraId="42F256EB" w14:textId="6E6BD6DC" w:rsidR="00863F1F" w:rsidRDefault="00FB6572" w:rsidP="00B34333">
      <w:r w:rsidRPr="00993014">
        <w:t xml:space="preserve">Although the as-synthesized </w:t>
      </w:r>
      <w:r w:rsidR="002C24BA">
        <w:t>MFC</w:t>
      </w:r>
      <w:r w:rsidRPr="00993014">
        <w:t xml:space="preserve">s </w:t>
      </w:r>
      <w:r>
        <w:t xml:space="preserve">are stable in pure water, they exhibit poor colloidal stability </w:t>
      </w:r>
      <w:r w:rsidR="003C686E">
        <w:t xml:space="preserve">in solutions with lower pH or </w:t>
      </w:r>
      <w:r w:rsidR="00863F1F">
        <w:t>higher ionic strength</w:t>
      </w:r>
      <w:r>
        <w:t xml:space="preserve">. Manganese ferrites have large </w:t>
      </w:r>
      <w:r w:rsidR="00863F1F">
        <w:t>magnetization densities</w:t>
      </w:r>
      <w:r>
        <w:t xml:space="preserve">, and </w:t>
      </w:r>
      <w:r w:rsidR="00863F1F">
        <w:t xml:space="preserve">as a result for these diameters the clusters possess magnetic dipoles that lead to interparticle attraction. The native polyacrylate coating used during the formation of the materials imparts a negative charge to the particle surfaces and helps to prevent particle-particle aggregation. However, at lower pH the carboxylic groups are fully protonated </w:t>
      </w:r>
      <w:r w:rsidR="00847F89">
        <w:t xml:space="preserve">in effect removing the </w:t>
      </w:r>
      <w:r w:rsidR="00863F1F">
        <w:t>electrostatic</w:t>
      </w:r>
      <w:r w:rsidR="00863F1F" w:rsidRPr="00556F8A">
        <w:t xml:space="preserve"> repulsion </w:t>
      </w:r>
      <w:r w:rsidR="00847F89">
        <w:t xml:space="preserve">needed to maintain </w:t>
      </w:r>
      <w:r w:rsidR="00863F1F">
        <w:t>homogeneous MFC dispersion</w:t>
      </w:r>
      <w:r w:rsidR="00847F89">
        <w:t xml:space="preserve">s; </w:t>
      </w:r>
      <w:r w:rsidR="00863F1F">
        <w:t>alternatively</w:t>
      </w:r>
      <w:r w:rsidR="003809AD">
        <w:t>,</w:t>
      </w:r>
      <w:r w:rsidR="00863F1F">
        <w:t xml:space="preserve"> in higher ionic strength </w:t>
      </w:r>
      <w:r w:rsidR="00F71275">
        <w:t>media</w:t>
      </w:r>
      <w:r w:rsidR="003809AD">
        <w:t>,</w:t>
      </w:r>
      <w:r w:rsidR="00F71275">
        <w:t xml:space="preserve"> </w:t>
      </w:r>
      <w:r w:rsidR="00863F1F">
        <w:t>the</w:t>
      </w:r>
      <w:r w:rsidR="00F71275">
        <w:t xml:space="preserve"> </w:t>
      </w:r>
      <w:r w:rsidR="00863F1F">
        <w:t xml:space="preserve">charge repulsion is </w:t>
      </w:r>
      <w:r w:rsidR="0072750F">
        <w:t xml:space="preserve">reduced leading to more particle aggregation. </w:t>
      </w:r>
      <w:r w:rsidR="00863F1F">
        <w:t xml:space="preserve">Aggregation of the MFCs creates macroscopic materials that are not homogeneously dispersed in </w:t>
      </w:r>
      <w:r w:rsidR="003809AD">
        <w:t xml:space="preserve">the </w:t>
      </w:r>
      <w:r w:rsidR="00863F1F">
        <w:t xml:space="preserve">solution making it </w:t>
      </w:r>
      <w:r w:rsidR="0072750F">
        <w:t xml:space="preserve">challenging to </w:t>
      </w:r>
      <w:r w:rsidR="003E2691">
        <w:t xml:space="preserve">use the materials </w:t>
      </w:r>
      <w:r w:rsidR="003E2691" w:rsidRPr="00950935">
        <w:rPr>
          <w:i/>
          <w:iCs/>
        </w:rPr>
        <w:t>in</w:t>
      </w:r>
      <w:r w:rsidR="003809AD" w:rsidRPr="00950935">
        <w:rPr>
          <w:i/>
          <w:iCs/>
        </w:rPr>
        <w:t xml:space="preserve"> </w:t>
      </w:r>
      <w:r w:rsidR="003E2691" w:rsidRPr="00950935">
        <w:rPr>
          <w:i/>
          <w:iCs/>
        </w:rPr>
        <w:t>vivo</w:t>
      </w:r>
      <w:r w:rsidR="003E2691">
        <w:t xml:space="preserve"> or in applications that require large and available nanoparticle surfaces.</w:t>
      </w:r>
      <w:r w:rsidR="00863F1F">
        <w:t xml:space="preserve"> For these reasons</w:t>
      </w:r>
      <w:r w:rsidR="003809AD">
        <w:t>,</w:t>
      </w:r>
      <w:r w:rsidR="00863F1F">
        <w:t xml:space="preserve"> we introduce a second polymer into the reaction to replace the original</w:t>
      </w:r>
      <w:r w:rsidR="00863F1F" w:rsidRPr="00FF02C2">
        <w:t xml:space="preserve"> PAA coating.</w:t>
      </w:r>
      <w:r w:rsidR="00863F1F">
        <w:t xml:space="preserve"> The</w:t>
      </w:r>
      <w:r w:rsidR="00863F1F" w:rsidRPr="00FF02C2">
        <w:t xml:space="preserve"> copolymer</w:t>
      </w:r>
      <w:r w:rsidR="00863F1F">
        <w:t>, P(AA-co-AMPS-co-PEG),</w:t>
      </w:r>
      <w:r w:rsidR="00863F1F" w:rsidRPr="00FF02C2">
        <w:t xml:space="preserve"> includes </w:t>
      </w:r>
      <w:r w:rsidR="00863F1F">
        <w:t xml:space="preserve">neutral </w:t>
      </w:r>
      <w:r w:rsidR="00863F1F" w:rsidRPr="00FF02C2">
        <w:t xml:space="preserve">polyethylene glycol (PEG) </w:t>
      </w:r>
      <w:r w:rsidR="00863F1F">
        <w:t>to provide</w:t>
      </w:r>
      <w:r w:rsidR="00863F1F" w:rsidRPr="00FF02C2">
        <w:t xml:space="preserve"> </w:t>
      </w:r>
      <w:r w:rsidR="00863F1F">
        <w:t xml:space="preserve">biocompatibility and some degree of </w:t>
      </w:r>
      <w:r w:rsidR="00863F1F" w:rsidRPr="00FF02C2">
        <w:t>steric hindrance</w:t>
      </w:r>
      <w:r w:rsidR="00863F1F">
        <w:t xml:space="preserve">. </w:t>
      </w:r>
      <w:r w:rsidR="00863F1F" w:rsidRPr="00FF02C2">
        <w:t xml:space="preserve">Additionally, </w:t>
      </w:r>
      <w:r w:rsidR="00863F1F">
        <w:t xml:space="preserve">the </w:t>
      </w:r>
      <w:proofErr w:type="spellStart"/>
      <w:r w:rsidR="00863F1F">
        <w:t>polysulfonate</w:t>
      </w:r>
      <w:proofErr w:type="spellEnd"/>
      <w:r w:rsidR="00863F1F">
        <w:t xml:space="preserve"> component (PAMPS) offers both a greater charge density than the polyacrylate as well as a functional group that has a much lower </w:t>
      </w:r>
      <w:proofErr w:type="spellStart"/>
      <w:r w:rsidR="00863F1F">
        <w:t>pKa</w:t>
      </w:r>
      <w:proofErr w:type="spellEnd"/>
      <w:r w:rsidR="00863F1F">
        <w:t xml:space="preserve"> and consequently a greater working pH range</w:t>
      </w:r>
      <w:r w:rsidR="00296BAD">
        <w:t xml:space="preserve"> (</w:t>
      </w:r>
      <w:proofErr w:type="spellStart"/>
      <w:r w:rsidR="00296BAD">
        <w:t>pKa</w:t>
      </w:r>
      <w:proofErr w:type="spellEnd"/>
      <w:r w:rsidR="00296BAD">
        <w:t xml:space="preserve"> </w:t>
      </w:r>
      <w:r w:rsidR="00E92D02">
        <w:t>~</w:t>
      </w:r>
      <w:r w:rsidR="00296BAD">
        <w:t xml:space="preserve"> 1.2)</w:t>
      </w:r>
      <w:r w:rsidR="00863F1F">
        <w:rPr>
          <w:noProof/>
          <w:vertAlign w:val="superscript"/>
        </w:rPr>
        <w:t>24</w:t>
      </w:r>
      <w:r w:rsidR="003809AD">
        <w:t>.</w:t>
      </w:r>
      <w:r w:rsidR="00863F1F">
        <w:t xml:space="preserve"> Manganese ferrite clusters modified with these surface coatings</w:t>
      </w:r>
      <w:r w:rsidR="00863F1F" w:rsidRPr="00FF02C2">
        <w:t xml:space="preserve"> show dramatically increased stability in acidic and biological medi</w:t>
      </w:r>
      <w:r w:rsidR="00863F1F">
        <w:t xml:space="preserve">a. The procedure to ensure the correct surface modification is detailed, however, and must be followed carefully to ensure </w:t>
      </w:r>
      <w:r w:rsidR="003809AD">
        <w:t xml:space="preserve">that </w:t>
      </w:r>
      <w:r w:rsidR="00863F1F">
        <w:t xml:space="preserve">the samples are effectively coated. </w:t>
      </w:r>
      <w:r w:rsidR="00A7060E">
        <w:t>Specifically,</w:t>
      </w:r>
      <w:r w:rsidR="00E92D02">
        <w:t xml:space="preserve"> t</w:t>
      </w:r>
      <w:r w:rsidR="00863F1F">
        <w:t xml:space="preserve">he method requires constant monitoring of the reaction mixture while it is treated with a probe </w:t>
      </w:r>
      <w:proofErr w:type="spellStart"/>
      <w:r w:rsidR="00863F1F">
        <w:t>sonicator</w:t>
      </w:r>
      <w:proofErr w:type="spellEnd"/>
      <w:r w:rsidR="00863F1F">
        <w:t xml:space="preserve"> to ensure homogeneous</w:t>
      </w:r>
      <w:r w:rsidR="00E92D02">
        <w:t xml:space="preserve">, </w:t>
      </w:r>
      <w:r w:rsidR="00863F1F">
        <w:t>complete replacement of the initial polyacrylate coating. It is also important to use appropriate</w:t>
      </w:r>
      <w:r w:rsidR="00A7060E">
        <w:t>ly sized</w:t>
      </w:r>
      <w:r w:rsidR="00863F1F">
        <w:t xml:space="preserve"> glassware to minimize any product loss during vigorous sonication and </w:t>
      </w:r>
      <w:r w:rsidR="00A7060E">
        <w:t xml:space="preserve">apply </w:t>
      </w:r>
      <w:r w:rsidR="00863F1F">
        <w:t xml:space="preserve">an ice bath to </w:t>
      </w:r>
      <w:r w:rsidR="00A7060E">
        <w:t xml:space="preserve">the sonication mixture to </w:t>
      </w:r>
      <w:r w:rsidR="00863F1F">
        <w:t>minimize</w:t>
      </w:r>
      <w:r w:rsidR="00A7060E">
        <w:t xml:space="preserve"> thermal</w:t>
      </w:r>
      <w:r w:rsidR="00863F1F">
        <w:t xml:space="preserve"> degradation of the polymers</w:t>
      </w:r>
      <w:r w:rsidR="00A7060E">
        <w:t xml:space="preserve"> caused by </w:t>
      </w:r>
      <w:r w:rsidR="00863F1F">
        <w:t>probe sonication</w:t>
      </w:r>
      <w:r w:rsidR="00A7060E">
        <w:t>.</w:t>
      </w:r>
    </w:p>
    <w:p w14:paraId="6161D1BA" w14:textId="77777777" w:rsidR="00FB6572" w:rsidRDefault="00FB6572" w:rsidP="00B34333"/>
    <w:p w14:paraId="619C1E5D" w14:textId="01B6341F" w:rsidR="00C9174E" w:rsidRDefault="00863F1F" w:rsidP="00B34333">
      <w:r>
        <w:t>In conclusion</w:t>
      </w:r>
      <w:r w:rsidR="003809AD">
        <w:t>,</w:t>
      </w:r>
      <w:r>
        <w:t xml:space="preserve"> this method allows</w:t>
      </w:r>
      <w:r w:rsidRPr="0065068F">
        <w:t xml:space="preserve"> </w:t>
      </w:r>
      <w:r>
        <w:t xml:space="preserve">for the </w:t>
      </w:r>
      <w:r w:rsidRPr="0065068F">
        <w:t>quick and efficient</w:t>
      </w:r>
      <w:r>
        <w:t xml:space="preserve"> production of manganese ferrite clusters (MFCs) with tunable diameters and manganese to iron compositions</w:t>
      </w:r>
      <w:r w:rsidRPr="0065068F">
        <w:t xml:space="preserve">. </w:t>
      </w:r>
      <w:r>
        <w:t>Reactant water content as well as the ratio of iron to manganese are important parameters in defining the material product characteristics. A simple m</w:t>
      </w:r>
      <w:r w:rsidRPr="0065068F">
        <w:t xml:space="preserve">agnetic separation technique </w:t>
      </w:r>
      <w:r>
        <w:t xml:space="preserve">utilizing a handheld </w:t>
      </w:r>
      <w:r>
        <w:lastRenderedPageBreak/>
        <w:t xml:space="preserve">magnet and steel wool provides an efficient means to purify the product after synthesis yielding more uniform clusters. Finally, a sulfonated PEG copolymer is applied to the materials to ensure they remain non-aggregating in a variety of different pH and ionic strength </w:t>
      </w:r>
      <w:r w:rsidRPr="0065068F">
        <w:t>media</w:t>
      </w:r>
      <w:r>
        <w:t>. The increased magnetic responsiveness of these manganese-doped iron oxides compared to pure iron oxide (Fe</w:t>
      </w:r>
      <w:r>
        <w:rPr>
          <w:vertAlign w:val="subscript"/>
        </w:rPr>
        <w:t>3</w:t>
      </w:r>
      <w:r>
        <w:t>O</w:t>
      </w:r>
      <w:r>
        <w:rPr>
          <w:vertAlign w:val="subscript"/>
        </w:rPr>
        <w:t>4</w:t>
      </w:r>
      <w:r>
        <w:t xml:space="preserve">) nanomaterials makes it simpler, cheaper, and easier to develop devices for applying external fields to manipulate the materials </w:t>
      </w:r>
      <w:r w:rsidRPr="00950935">
        <w:rPr>
          <w:i/>
          <w:iCs/>
        </w:rPr>
        <w:t>in vivo</w:t>
      </w:r>
      <w:r>
        <w:t xml:space="preserve">. Their improved surface coatings are also important as </w:t>
      </w:r>
      <w:r w:rsidR="00C9174E">
        <w:t>applications for magnetic nanoparticles in drug delivery, water remediation, and advanced imaging systems all require materials that are non-aggregating and homogeneous in a variety of biological and environmental media.</w:t>
      </w:r>
    </w:p>
    <w:p w14:paraId="0BEB38EC" w14:textId="77777777" w:rsidR="006E4797" w:rsidRDefault="006E4797" w:rsidP="00B34333">
      <w:pPr>
        <w:rPr>
          <w:color w:val="000000"/>
        </w:rPr>
      </w:pPr>
    </w:p>
    <w:p w14:paraId="59F37CC4" w14:textId="45FA2F07" w:rsidR="006E4797" w:rsidRDefault="00551D82" w:rsidP="00B34333">
      <w:pPr>
        <w:pBdr>
          <w:top w:val="nil"/>
          <w:left w:val="nil"/>
          <w:bottom w:val="nil"/>
          <w:right w:val="nil"/>
          <w:between w:val="nil"/>
        </w:pBdr>
        <w:rPr>
          <w:color w:val="808080"/>
        </w:rPr>
      </w:pPr>
      <w:r>
        <w:rPr>
          <w:b/>
          <w:color w:val="000000"/>
        </w:rPr>
        <w:t>ACKNOWLEDGMENTS:</w:t>
      </w:r>
    </w:p>
    <w:p w14:paraId="3AAD7352" w14:textId="33D32B48" w:rsidR="00FB6572" w:rsidRDefault="00FB6572" w:rsidP="00B34333">
      <w:r w:rsidRPr="00752F7B">
        <w:t>This work was generously supported by Brown University and the Advanced Energy Consortium.</w:t>
      </w:r>
      <w:r w:rsidR="00387B3C">
        <w:t xml:space="preserve"> </w:t>
      </w:r>
      <w:r w:rsidRPr="00752F7B">
        <w:t xml:space="preserve">We gratefully thank Dr. </w:t>
      </w:r>
      <w:proofErr w:type="spellStart"/>
      <w:r w:rsidRPr="00752F7B">
        <w:t>Qingbo</w:t>
      </w:r>
      <w:proofErr w:type="spellEnd"/>
      <w:r w:rsidRPr="00752F7B">
        <w:t xml:space="preserve"> Zhang for his established synthe</w:t>
      </w:r>
      <w:r w:rsidR="00752F7B">
        <w:t>tic method</w:t>
      </w:r>
      <w:r w:rsidRPr="00752F7B">
        <w:t xml:space="preserve"> </w:t>
      </w:r>
      <w:r w:rsidR="00752F7B">
        <w:t>of</w:t>
      </w:r>
      <w:r w:rsidRPr="00752F7B">
        <w:t xml:space="preserve"> iron oxide </w:t>
      </w:r>
      <w:r w:rsidR="002C24BA">
        <w:t>MFC</w:t>
      </w:r>
      <w:r w:rsidRPr="00752F7B">
        <w:t>s.</w:t>
      </w:r>
    </w:p>
    <w:p w14:paraId="35A4F17B" w14:textId="77777777" w:rsidR="00752F7B" w:rsidRPr="00752F7B" w:rsidRDefault="00752F7B" w:rsidP="00B34333">
      <w:pPr>
        <w:rPr>
          <w:b/>
        </w:rPr>
      </w:pPr>
    </w:p>
    <w:p w14:paraId="5E703EBA" w14:textId="4730367B" w:rsidR="006E4797" w:rsidRDefault="00551D82" w:rsidP="00B34333">
      <w:pPr>
        <w:pBdr>
          <w:top w:val="nil"/>
          <w:left w:val="nil"/>
          <w:bottom w:val="nil"/>
          <w:right w:val="nil"/>
          <w:between w:val="nil"/>
        </w:pBdr>
        <w:rPr>
          <w:color w:val="808080"/>
        </w:rPr>
      </w:pPr>
      <w:r>
        <w:rPr>
          <w:b/>
          <w:color w:val="000000"/>
        </w:rPr>
        <w:t>DISCLOSURES:</w:t>
      </w:r>
    </w:p>
    <w:p w14:paraId="4A7B0E5C" w14:textId="68762CBC" w:rsidR="006E4797" w:rsidRPr="00752F7B" w:rsidRDefault="00FB6572" w:rsidP="00B34333">
      <w:r w:rsidRPr="00752F7B">
        <w:t>The authors have nothing to disclose.</w:t>
      </w:r>
      <w:r w:rsidRPr="00752F7B">
        <w:cr/>
      </w:r>
    </w:p>
    <w:p w14:paraId="6DE2B73C" w14:textId="1FA6F7E9" w:rsidR="006E4797" w:rsidRDefault="00551D82" w:rsidP="00B34333">
      <w:pPr>
        <w:rPr>
          <w:b/>
          <w:color w:val="000000"/>
        </w:rPr>
      </w:pPr>
      <w:r>
        <w:rPr>
          <w:b/>
        </w:rPr>
        <w:t>REFERENCES:</w:t>
      </w:r>
    </w:p>
    <w:p w14:paraId="515DBFE9" w14:textId="74D88F2A" w:rsidR="00DF2AD2" w:rsidRPr="00261BCF" w:rsidRDefault="00DF2AD2" w:rsidP="00B34333">
      <w:pPr>
        <w:pStyle w:val="EndNoteBibliography"/>
        <w:rPr>
          <w:rFonts w:ascii="Calibri" w:hAnsi="Calibri" w:cs="Calibri"/>
          <w:sz w:val="24"/>
          <w:szCs w:val="24"/>
        </w:rPr>
      </w:pPr>
      <w:r w:rsidRPr="00296BAD">
        <w:rPr>
          <w:rFonts w:ascii="Calibri" w:hAnsi="Calibri" w:cs="Calibri"/>
          <w:sz w:val="24"/>
          <w:szCs w:val="24"/>
        </w:rPr>
        <w:t>1.</w:t>
      </w:r>
      <w:r w:rsidR="00652F46">
        <w:rPr>
          <w:rFonts w:ascii="Calibri" w:hAnsi="Calibri" w:cs="Calibri"/>
          <w:sz w:val="24"/>
          <w:szCs w:val="24"/>
        </w:rPr>
        <w:t xml:space="preserve"> </w:t>
      </w:r>
      <w:r w:rsidRPr="00261BCF">
        <w:rPr>
          <w:rFonts w:ascii="Calibri" w:hAnsi="Calibri" w:cs="Calibri"/>
          <w:sz w:val="24"/>
          <w:szCs w:val="24"/>
        </w:rPr>
        <w:t>Makridis, A.</w:t>
      </w:r>
      <w:r w:rsidR="00FB3E21">
        <w:rPr>
          <w:rFonts w:ascii="Calibri" w:hAnsi="Calibri" w:cs="Calibri"/>
          <w:sz w:val="24"/>
          <w:szCs w:val="24"/>
        </w:rPr>
        <w:t xml:space="preserve"> et al</w:t>
      </w:r>
      <w:r w:rsidRPr="00261BCF">
        <w:rPr>
          <w:rFonts w:ascii="Calibri" w:hAnsi="Calibri" w:cs="Calibri"/>
          <w:sz w:val="24"/>
          <w:szCs w:val="24"/>
        </w:rPr>
        <w:t xml:space="preserve">. In vitro application of Mn-ferrite nanoparticles as novel magnetic hyperthermia agents. </w:t>
      </w:r>
      <w:r w:rsidRPr="00261BCF">
        <w:rPr>
          <w:rFonts w:ascii="Calibri" w:hAnsi="Calibri" w:cs="Calibri"/>
          <w:i/>
          <w:sz w:val="24"/>
          <w:szCs w:val="24"/>
        </w:rPr>
        <w:t>Journal of Materials Chemistry B</w:t>
      </w:r>
      <w:r w:rsidR="00FB3E21"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w:t>
      </w:r>
      <w:r w:rsidRPr="00FB3E21">
        <w:rPr>
          <w:rFonts w:ascii="Calibri" w:hAnsi="Calibri" w:cs="Calibri"/>
          <w:iCs/>
          <w:sz w:val="24"/>
          <w:szCs w:val="24"/>
        </w:rPr>
        <w:t xml:space="preserve"> </w:t>
      </w:r>
      <w:r w:rsidRPr="00261BCF">
        <w:rPr>
          <w:rFonts w:ascii="Calibri" w:hAnsi="Calibri" w:cs="Calibri"/>
          <w:sz w:val="24"/>
          <w:szCs w:val="24"/>
        </w:rPr>
        <w:t>(47), 8390</w:t>
      </w:r>
      <w:r w:rsidR="00FB3E21">
        <w:rPr>
          <w:rFonts w:ascii="Calibri" w:hAnsi="Calibri" w:cs="Calibri"/>
          <w:sz w:val="24"/>
          <w:szCs w:val="24"/>
        </w:rPr>
        <w:t>–</w:t>
      </w:r>
      <w:r w:rsidRPr="00261BCF">
        <w:rPr>
          <w:rFonts w:ascii="Calibri" w:hAnsi="Calibri" w:cs="Calibri"/>
          <w:sz w:val="24"/>
          <w:szCs w:val="24"/>
        </w:rPr>
        <w:t>8398</w:t>
      </w:r>
      <w:r w:rsidR="00AC51C7" w:rsidRPr="00261BCF">
        <w:rPr>
          <w:rFonts w:ascii="Calibri" w:hAnsi="Calibri" w:cs="Calibri"/>
          <w:sz w:val="24"/>
          <w:szCs w:val="24"/>
        </w:rPr>
        <w:t xml:space="preserve"> (</w:t>
      </w:r>
      <w:r w:rsidR="00AC51C7" w:rsidRPr="00950935">
        <w:rPr>
          <w:rFonts w:ascii="Calibri" w:hAnsi="Calibri" w:cs="Calibri"/>
          <w:bCs/>
          <w:sz w:val="24"/>
          <w:szCs w:val="24"/>
        </w:rPr>
        <w:t>2014)</w:t>
      </w:r>
      <w:r w:rsidRPr="00261BCF">
        <w:rPr>
          <w:rFonts w:ascii="Calibri" w:hAnsi="Calibri" w:cs="Calibri"/>
          <w:sz w:val="24"/>
          <w:szCs w:val="24"/>
        </w:rPr>
        <w:t>.</w:t>
      </w:r>
    </w:p>
    <w:p w14:paraId="14981D39" w14:textId="455C907F"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w:t>
      </w:r>
      <w:r w:rsidR="00652F46">
        <w:rPr>
          <w:rFonts w:ascii="Calibri" w:hAnsi="Calibri" w:cs="Calibri"/>
          <w:sz w:val="24"/>
          <w:szCs w:val="24"/>
        </w:rPr>
        <w:t xml:space="preserve"> </w:t>
      </w:r>
      <w:r w:rsidRPr="00261BCF">
        <w:rPr>
          <w:rFonts w:ascii="Calibri" w:hAnsi="Calibri" w:cs="Calibri"/>
          <w:sz w:val="24"/>
          <w:szCs w:val="24"/>
        </w:rPr>
        <w:t>Nelson-Cheeseman, B</w:t>
      </w:r>
      <w:r w:rsidR="00FB3E21" w:rsidRPr="00261BCF">
        <w:rPr>
          <w:rFonts w:ascii="Calibri" w:hAnsi="Calibri" w:cs="Calibri"/>
          <w:sz w:val="24"/>
          <w:szCs w:val="24"/>
        </w:rPr>
        <w:t>.</w:t>
      </w:r>
      <w:r w:rsidR="00FB3E21">
        <w:rPr>
          <w:rFonts w:ascii="Calibri" w:hAnsi="Calibri" w:cs="Calibri"/>
          <w:sz w:val="24"/>
          <w:szCs w:val="24"/>
        </w:rPr>
        <w:t>,</w:t>
      </w:r>
      <w:r w:rsidR="00FB3E21" w:rsidRPr="00261BCF">
        <w:rPr>
          <w:rFonts w:ascii="Calibri" w:hAnsi="Calibri" w:cs="Calibri"/>
          <w:sz w:val="24"/>
          <w:szCs w:val="24"/>
        </w:rPr>
        <w:t xml:space="preserve"> </w:t>
      </w:r>
      <w:r w:rsidRPr="00261BCF">
        <w:rPr>
          <w:rFonts w:ascii="Calibri" w:hAnsi="Calibri" w:cs="Calibri"/>
          <w:sz w:val="24"/>
          <w:szCs w:val="24"/>
        </w:rPr>
        <w:t>Chopdekar, R</w:t>
      </w:r>
      <w:r w:rsidR="00FB3E21" w:rsidRPr="00261BCF">
        <w:rPr>
          <w:rFonts w:ascii="Calibri" w:hAnsi="Calibri" w:cs="Calibri"/>
          <w:sz w:val="24"/>
          <w:szCs w:val="24"/>
        </w:rPr>
        <w:t>.</w:t>
      </w:r>
      <w:r w:rsidR="00FB3E21">
        <w:rPr>
          <w:rFonts w:ascii="Calibri" w:hAnsi="Calibri" w:cs="Calibri"/>
          <w:sz w:val="24"/>
          <w:szCs w:val="24"/>
        </w:rPr>
        <w:t>,</w:t>
      </w:r>
      <w:r w:rsidR="00FB3E21" w:rsidRPr="00261BCF">
        <w:rPr>
          <w:rFonts w:ascii="Calibri" w:hAnsi="Calibri" w:cs="Calibri"/>
          <w:sz w:val="24"/>
          <w:szCs w:val="24"/>
        </w:rPr>
        <w:t xml:space="preserve"> </w:t>
      </w:r>
      <w:r w:rsidRPr="00261BCF">
        <w:rPr>
          <w:rFonts w:ascii="Calibri" w:hAnsi="Calibri" w:cs="Calibri"/>
          <w:sz w:val="24"/>
          <w:szCs w:val="24"/>
        </w:rPr>
        <w:t>Toney, M</w:t>
      </w:r>
      <w:r w:rsidR="00FB3E21" w:rsidRPr="00261BCF">
        <w:rPr>
          <w:rFonts w:ascii="Calibri" w:hAnsi="Calibri" w:cs="Calibri"/>
          <w:sz w:val="24"/>
          <w:szCs w:val="24"/>
        </w:rPr>
        <w:t>.</w:t>
      </w:r>
      <w:r w:rsidR="00FB3E21">
        <w:rPr>
          <w:rFonts w:ascii="Calibri" w:hAnsi="Calibri" w:cs="Calibri"/>
          <w:sz w:val="24"/>
          <w:szCs w:val="24"/>
        </w:rPr>
        <w:t>,</w:t>
      </w:r>
      <w:r w:rsidR="00FB3E21" w:rsidRPr="00261BCF">
        <w:rPr>
          <w:rFonts w:ascii="Calibri" w:hAnsi="Calibri" w:cs="Calibri"/>
          <w:sz w:val="24"/>
          <w:szCs w:val="24"/>
        </w:rPr>
        <w:t xml:space="preserve"> </w:t>
      </w:r>
      <w:r w:rsidRPr="00261BCF">
        <w:rPr>
          <w:rFonts w:ascii="Calibri" w:hAnsi="Calibri" w:cs="Calibri"/>
          <w:sz w:val="24"/>
          <w:szCs w:val="24"/>
        </w:rPr>
        <w:t>Arenholz, E.</w:t>
      </w:r>
      <w:r w:rsidR="00FB3E21">
        <w:rPr>
          <w:rFonts w:ascii="Calibri" w:hAnsi="Calibri" w:cs="Calibri"/>
          <w:sz w:val="24"/>
          <w:szCs w:val="24"/>
        </w:rPr>
        <w:t>,</w:t>
      </w:r>
      <w:r w:rsidRPr="00261BCF">
        <w:rPr>
          <w:rFonts w:ascii="Calibri" w:hAnsi="Calibri" w:cs="Calibri"/>
          <w:sz w:val="24"/>
          <w:szCs w:val="24"/>
        </w:rPr>
        <w:t xml:space="preserve"> Suzuki, Y. Interplay between magnetism and chemical structure at spinel-spinel interfaces. </w:t>
      </w:r>
      <w:r w:rsidRPr="00261BCF">
        <w:rPr>
          <w:rFonts w:ascii="Calibri" w:hAnsi="Calibri" w:cs="Calibri"/>
          <w:i/>
          <w:sz w:val="24"/>
          <w:szCs w:val="24"/>
        </w:rPr>
        <w:t>Journal of Applied Physics</w:t>
      </w:r>
      <w:r w:rsidR="00FB3E21"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111</w:t>
      </w:r>
      <w:r w:rsidRPr="00FB3E21">
        <w:rPr>
          <w:rFonts w:ascii="Calibri" w:hAnsi="Calibri" w:cs="Calibri"/>
          <w:iCs/>
          <w:sz w:val="24"/>
          <w:szCs w:val="24"/>
        </w:rPr>
        <w:t xml:space="preserve"> </w:t>
      </w:r>
      <w:r w:rsidRPr="00261BCF">
        <w:rPr>
          <w:rFonts w:ascii="Calibri" w:hAnsi="Calibri" w:cs="Calibri"/>
          <w:sz w:val="24"/>
          <w:szCs w:val="24"/>
        </w:rPr>
        <w:t>(9), 093903</w:t>
      </w:r>
      <w:r w:rsidR="00AC51C7" w:rsidRPr="00261BCF">
        <w:rPr>
          <w:rFonts w:ascii="Calibri" w:hAnsi="Calibri" w:cs="Calibri"/>
          <w:sz w:val="24"/>
          <w:szCs w:val="24"/>
        </w:rPr>
        <w:t xml:space="preserve"> (</w:t>
      </w:r>
      <w:r w:rsidR="00AC51C7" w:rsidRPr="00950935">
        <w:rPr>
          <w:rFonts w:ascii="Calibri" w:hAnsi="Calibri" w:cs="Calibri"/>
          <w:bCs/>
          <w:sz w:val="24"/>
          <w:szCs w:val="24"/>
        </w:rPr>
        <w:t>2012)</w:t>
      </w:r>
      <w:r w:rsidRPr="00261BCF">
        <w:rPr>
          <w:rFonts w:ascii="Calibri" w:hAnsi="Calibri" w:cs="Calibri"/>
          <w:sz w:val="24"/>
          <w:szCs w:val="24"/>
        </w:rPr>
        <w:t>.</w:t>
      </w:r>
    </w:p>
    <w:p w14:paraId="2AA5C370" w14:textId="6249AF8A"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3.</w:t>
      </w:r>
      <w:r w:rsidR="00652F46">
        <w:rPr>
          <w:rFonts w:ascii="Calibri" w:hAnsi="Calibri" w:cs="Calibri"/>
          <w:sz w:val="24"/>
          <w:szCs w:val="24"/>
        </w:rPr>
        <w:t xml:space="preserve"> </w:t>
      </w:r>
      <w:r w:rsidRPr="00261BCF">
        <w:rPr>
          <w:rFonts w:ascii="Calibri" w:hAnsi="Calibri" w:cs="Calibri"/>
          <w:sz w:val="24"/>
          <w:szCs w:val="24"/>
        </w:rPr>
        <w:t>Otero‐Lorenzo, R</w:t>
      </w:r>
      <w:r w:rsidR="009D2912" w:rsidRPr="00261BCF">
        <w:rPr>
          <w:rFonts w:ascii="Calibri" w:hAnsi="Calibri" w:cs="Calibri"/>
          <w:sz w:val="24"/>
          <w:szCs w:val="24"/>
        </w:rPr>
        <w:t>.</w:t>
      </w:r>
      <w:r w:rsidR="009D2912">
        <w:rPr>
          <w:rFonts w:ascii="Calibri" w:hAnsi="Calibri" w:cs="Calibri"/>
          <w:sz w:val="24"/>
          <w:szCs w:val="24"/>
        </w:rPr>
        <w:t>,</w:t>
      </w:r>
      <w:r w:rsidR="009D2912" w:rsidRPr="00261BCF">
        <w:rPr>
          <w:rFonts w:ascii="Calibri" w:hAnsi="Calibri" w:cs="Calibri"/>
          <w:sz w:val="24"/>
          <w:szCs w:val="24"/>
        </w:rPr>
        <w:t xml:space="preserve"> </w:t>
      </w:r>
      <w:r w:rsidRPr="00261BCF">
        <w:rPr>
          <w:rFonts w:ascii="Calibri" w:hAnsi="Calibri" w:cs="Calibri"/>
          <w:sz w:val="24"/>
          <w:szCs w:val="24"/>
        </w:rPr>
        <w:t>Fantechi, E</w:t>
      </w:r>
      <w:r w:rsidR="009D2912" w:rsidRPr="00261BCF">
        <w:rPr>
          <w:rFonts w:ascii="Calibri" w:hAnsi="Calibri" w:cs="Calibri"/>
          <w:sz w:val="24"/>
          <w:szCs w:val="24"/>
        </w:rPr>
        <w:t>.</w:t>
      </w:r>
      <w:r w:rsidR="009D2912">
        <w:rPr>
          <w:rFonts w:ascii="Calibri" w:hAnsi="Calibri" w:cs="Calibri"/>
          <w:sz w:val="24"/>
          <w:szCs w:val="24"/>
        </w:rPr>
        <w:t>,</w:t>
      </w:r>
      <w:r w:rsidR="009D2912" w:rsidRPr="00261BCF">
        <w:rPr>
          <w:rFonts w:ascii="Calibri" w:hAnsi="Calibri" w:cs="Calibri"/>
          <w:sz w:val="24"/>
          <w:szCs w:val="24"/>
        </w:rPr>
        <w:t xml:space="preserve"> </w:t>
      </w:r>
      <w:r w:rsidRPr="00261BCF">
        <w:rPr>
          <w:rFonts w:ascii="Calibri" w:hAnsi="Calibri" w:cs="Calibri"/>
          <w:sz w:val="24"/>
          <w:szCs w:val="24"/>
        </w:rPr>
        <w:t>Sangregorio, C.</w:t>
      </w:r>
      <w:r w:rsidR="009D2912">
        <w:rPr>
          <w:rFonts w:ascii="Calibri" w:hAnsi="Calibri" w:cs="Calibri"/>
          <w:sz w:val="24"/>
          <w:szCs w:val="24"/>
        </w:rPr>
        <w:t>,</w:t>
      </w:r>
      <w:r w:rsidRPr="00261BCF">
        <w:rPr>
          <w:rFonts w:ascii="Calibri" w:hAnsi="Calibri" w:cs="Calibri"/>
          <w:sz w:val="24"/>
          <w:szCs w:val="24"/>
        </w:rPr>
        <w:t xml:space="preserve"> Salgueiriño, V. Solvothermally driven Mn doping and clustering of iron oxide nanoparticles for heat delivery applications. </w:t>
      </w:r>
      <w:r w:rsidRPr="00261BCF">
        <w:rPr>
          <w:rFonts w:ascii="Calibri" w:hAnsi="Calibri" w:cs="Calibri"/>
          <w:i/>
          <w:sz w:val="24"/>
          <w:szCs w:val="24"/>
        </w:rPr>
        <w:t>Chemistry–A European Journal</w:t>
      </w:r>
      <w:r w:rsidR="009D2912"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22</w:t>
      </w:r>
      <w:r w:rsidRPr="009D2912">
        <w:rPr>
          <w:rFonts w:ascii="Calibri" w:hAnsi="Calibri" w:cs="Calibri"/>
          <w:iCs/>
          <w:sz w:val="24"/>
          <w:szCs w:val="24"/>
        </w:rPr>
        <w:t xml:space="preserve"> </w:t>
      </w:r>
      <w:r w:rsidRPr="00261BCF">
        <w:rPr>
          <w:rFonts w:ascii="Calibri" w:hAnsi="Calibri" w:cs="Calibri"/>
          <w:sz w:val="24"/>
          <w:szCs w:val="24"/>
        </w:rPr>
        <w:t>(19), 6666</w:t>
      </w:r>
      <w:r w:rsidR="009D2912">
        <w:rPr>
          <w:rFonts w:ascii="Calibri" w:hAnsi="Calibri" w:cs="Calibri"/>
          <w:sz w:val="24"/>
          <w:szCs w:val="24"/>
        </w:rPr>
        <w:t>–</w:t>
      </w:r>
      <w:r w:rsidRPr="00261BCF">
        <w:rPr>
          <w:rFonts w:ascii="Calibri" w:hAnsi="Calibri" w:cs="Calibri"/>
          <w:sz w:val="24"/>
          <w:szCs w:val="24"/>
        </w:rPr>
        <w:t>6675</w:t>
      </w:r>
      <w:r w:rsidR="00AC51C7" w:rsidRPr="00261BCF">
        <w:rPr>
          <w:rFonts w:ascii="Calibri" w:hAnsi="Calibri" w:cs="Calibri"/>
          <w:sz w:val="24"/>
          <w:szCs w:val="24"/>
        </w:rPr>
        <w:t xml:space="preserve"> (</w:t>
      </w:r>
      <w:r w:rsidR="00AC51C7" w:rsidRPr="00950935">
        <w:rPr>
          <w:rFonts w:ascii="Calibri" w:hAnsi="Calibri" w:cs="Calibri"/>
          <w:bCs/>
          <w:sz w:val="24"/>
          <w:szCs w:val="24"/>
        </w:rPr>
        <w:t>2016)</w:t>
      </w:r>
      <w:r w:rsidRPr="00261BCF">
        <w:rPr>
          <w:rFonts w:ascii="Calibri" w:hAnsi="Calibri" w:cs="Calibri"/>
          <w:sz w:val="24"/>
          <w:szCs w:val="24"/>
        </w:rPr>
        <w:t>.</w:t>
      </w:r>
    </w:p>
    <w:p w14:paraId="34476E37" w14:textId="5BDB41EC"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4.</w:t>
      </w:r>
      <w:r w:rsidR="00652F46">
        <w:rPr>
          <w:rFonts w:ascii="Calibri" w:hAnsi="Calibri" w:cs="Calibri"/>
          <w:sz w:val="24"/>
          <w:szCs w:val="24"/>
        </w:rPr>
        <w:t xml:space="preserve"> </w:t>
      </w:r>
      <w:r w:rsidRPr="00261BCF">
        <w:rPr>
          <w:rFonts w:ascii="Calibri" w:hAnsi="Calibri" w:cs="Calibri"/>
          <w:sz w:val="24"/>
          <w:szCs w:val="24"/>
        </w:rPr>
        <w:t>Mohapatra, J.</w:t>
      </w:r>
      <w:r w:rsidR="009D2912">
        <w:rPr>
          <w:rFonts w:ascii="Calibri" w:hAnsi="Calibri" w:cs="Calibri"/>
          <w:sz w:val="24"/>
          <w:szCs w:val="24"/>
        </w:rPr>
        <w:t xml:space="preserve"> et al</w:t>
      </w:r>
      <w:r w:rsidRPr="00261BCF">
        <w:rPr>
          <w:rFonts w:ascii="Calibri" w:hAnsi="Calibri" w:cs="Calibri"/>
          <w:sz w:val="24"/>
          <w:szCs w:val="24"/>
        </w:rPr>
        <w:t xml:space="preserve">. Enhancement of magnetic heating efficiency in size controlled MFe 2 O 4 (M= Mn, Fe, Co and Ni) nanoassemblies. </w:t>
      </w:r>
      <w:r w:rsidRPr="00261BCF">
        <w:rPr>
          <w:rFonts w:ascii="Calibri" w:hAnsi="Calibri" w:cs="Calibri"/>
          <w:i/>
          <w:sz w:val="24"/>
          <w:szCs w:val="24"/>
        </w:rPr>
        <w:t>Rsc Advances</w:t>
      </w:r>
      <w:r w:rsidR="009D2912"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5</w:t>
      </w:r>
      <w:r w:rsidRPr="009D2912">
        <w:rPr>
          <w:rFonts w:ascii="Calibri" w:hAnsi="Calibri" w:cs="Calibri"/>
          <w:iCs/>
          <w:sz w:val="24"/>
          <w:szCs w:val="24"/>
        </w:rPr>
        <w:t xml:space="preserve"> </w:t>
      </w:r>
      <w:r w:rsidRPr="00261BCF">
        <w:rPr>
          <w:rFonts w:ascii="Calibri" w:hAnsi="Calibri" w:cs="Calibri"/>
          <w:sz w:val="24"/>
          <w:szCs w:val="24"/>
        </w:rPr>
        <w:t>(19), 14311</w:t>
      </w:r>
      <w:r w:rsidR="009D2912">
        <w:rPr>
          <w:rFonts w:ascii="Calibri" w:hAnsi="Calibri" w:cs="Calibri"/>
          <w:sz w:val="24"/>
          <w:szCs w:val="24"/>
        </w:rPr>
        <w:t>–</w:t>
      </w:r>
      <w:r w:rsidRPr="00261BCF">
        <w:rPr>
          <w:rFonts w:ascii="Calibri" w:hAnsi="Calibri" w:cs="Calibri"/>
          <w:sz w:val="24"/>
          <w:szCs w:val="24"/>
        </w:rPr>
        <w:t>14321</w:t>
      </w:r>
      <w:r w:rsidR="00AC51C7" w:rsidRPr="00261BCF">
        <w:rPr>
          <w:rFonts w:ascii="Calibri" w:hAnsi="Calibri" w:cs="Calibri"/>
          <w:sz w:val="24"/>
          <w:szCs w:val="24"/>
        </w:rPr>
        <w:t xml:space="preserve"> (</w:t>
      </w:r>
      <w:r w:rsidR="00AC51C7" w:rsidRPr="00950935">
        <w:rPr>
          <w:rFonts w:ascii="Calibri" w:hAnsi="Calibri" w:cs="Calibri"/>
          <w:bCs/>
          <w:sz w:val="24"/>
          <w:szCs w:val="24"/>
        </w:rPr>
        <w:t>2015)</w:t>
      </w:r>
      <w:r w:rsidRPr="00261BCF">
        <w:rPr>
          <w:rFonts w:ascii="Calibri" w:hAnsi="Calibri" w:cs="Calibri"/>
          <w:sz w:val="24"/>
          <w:szCs w:val="24"/>
        </w:rPr>
        <w:t>.</w:t>
      </w:r>
    </w:p>
    <w:p w14:paraId="335BF53E" w14:textId="38908F07"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5.</w:t>
      </w:r>
      <w:r w:rsidR="00652F46">
        <w:rPr>
          <w:rFonts w:ascii="Calibri" w:hAnsi="Calibri" w:cs="Calibri"/>
          <w:sz w:val="24"/>
          <w:szCs w:val="24"/>
        </w:rPr>
        <w:t xml:space="preserve"> </w:t>
      </w:r>
      <w:r w:rsidRPr="00261BCF">
        <w:rPr>
          <w:rFonts w:ascii="Calibri" w:hAnsi="Calibri" w:cs="Calibri"/>
          <w:sz w:val="24"/>
          <w:szCs w:val="24"/>
        </w:rPr>
        <w:t>Qi, Y.</w:t>
      </w:r>
      <w:r w:rsidR="009D2912">
        <w:rPr>
          <w:rFonts w:ascii="Calibri" w:hAnsi="Calibri" w:cs="Calibri"/>
          <w:sz w:val="24"/>
          <w:szCs w:val="24"/>
        </w:rPr>
        <w:t xml:space="preserve"> et al</w:t>
      </w:r>
      <w:r w:rsidRPr="00261BCF">
        <w:rPr>
          <w:rFonts w:ascii="Calibri" w:hAnsi="Calibri" w:cs="Calibri"/>
          <w:sz w:val="24"/>
          <w:szCs w:val="24"/>
        </w:rPr>
        <w:t xml:space="preserve">. Carboxylic silane-exchanged manganese ferrite nanoclusters with high relaxivity for magnetic resonance imaging. </w:t>
      </w:r>
      <w:r w:rsidRPr="00261BCF">
        <w:rPr>
          <w:rFonts w:ascii="Calibri" w:hAnsi="Calibri" w:cs="Calibri"/>
          <w:i/>
          <w:sz w:val="24"/>
          <w:szCs w:val="24"/>
        </w:rPr>
        <w:t>Journal of Materials Chemistry B</w:t>
      </w:r>
      <w:r w:rsidR="009D2912"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1</w:t>
      </w:r>
      <w:r w:rsidRPr="009D2912">
        <w:rPr>
          <w:rFonts w:ascii="Calibri" w:hAnsi="Calibri" w:cs="Calibri"/>
          <w:iCs/>
          <w:sz w:val="24"/>
          <w:szCs w:val="24"/>
        </w:rPr>
        <w:t xml:space="preserve"> </w:t>
      </w:r>
      <w:r w:rsidRPr="00261BCF">
        <w:rPr>
          <w:rFonts w:ascii="Calibri" w:hAnsi="Calibri" w:cs="Calibri"/>
          <w:sz w:val="24"/>
          <w:szCs w:val="24"/>
        </w:rPr>
        <w:t>(13), 1846</w:t>
      </w:r>
      <w:r w:rsidR="009D2912">
        <w:rPr>
          <w:rFonts w:ascii="Calibri" w:hAnsi="Calibri" w:cs="Calibri"/>
          <w:sz w:val="24"/>
          <w:szCs w:val="24"/>
        </w:rPr>
        <w:t>–</w:t>
      </w:r>
      <w:r w:rsidRPr="00261BCF">
        <w:rPr>
          <w:rFonts w:ascii="Calibri" w:hAnsi="Calibri" w:cs="Calibri"/>
          <w:sz w:val="24"/>
          <w:szCs w:val="24"/>
        </w:rPr>
        <w:t>1851</w:t>
      </w:r>
      <w:r w:rsidR="00AC51C7" w:rsidRPr="00261BCF">
        <w:rPr>
          <w:rFonts w:ascii="Calibri" w:hAnsi="Calibri" w:cs="Calibri"/>
          <w:sz w:val="24"/>
          <w:szCs w:val="24"/>
        </w:rPr>
        <w:t xml:space="preserve"> (</w:t>
      </w:r>
      <w:r w:rsidR="00AC51C7" w:rsidRPr="00950935">
        <w:rPr>
          <w:rFonts w:ascii="Calibri" w:hAnsi="Calibri" w:cs="Calibri"/>
          <w:bCs/>
          <w:sz w:val="24"/>
          <w:szCs w:val="24"/>
        </w:rPr>
        <w:t>2013)</w:t>
      </w:r>
      <w:r w:rsidRPr="00261BCF">
        <w:rPr>
          <w:rFonts w:ascii="Calibri" w:hAnsi="Calibri" w:cs="Calibri"/>
          <w:sz w:val="24"/>
          <w:szCs w:val="24"/>
        </w:rPr>
        <w:t>.</w:t>
      </w:r>
    </w:p>
    <w:p w14:paraId="69DC2D61" w14:textId="470F5DD9"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6.</w:t>
      </w:r>
      <w:r w:rsidR="00652F46">
        <w:rPr>
          <w:rFonts w:ascii="Calibri" w:hAnsi="Calibri" w:cs="Calibri"/>
          <w:sz w:val="24"/>
          <w:szCs w:val="24"/>
        </w:rPr>
        <w:t xml:space="preserve"> </w:t>
      </w:r>
      <w:r w:rsidRPr="00261BCF">
        <w:rPr>
          <w:rFonts w:ascii="Calibri" w:hAnsi="Calibri" w:cs="Calibri"/>
          <w:sz w:val="24"/>
          <w:szCs w:val="24"/>
        </w:rPr>
        <w:t>Anandhi, J. S</w:t>
      </w:r>
      <w:r w:rsidR="009D2912" w:rsidRPr="00261BCF">
        <w:rPr>
          <w:rFonts w:ascii="Calibri" w:hAnsi="Calibri" w:cs="Calibri"/>
          <w:sz w:val="24"/>
          <w:szCs w:val="24"/>
        </w:rPr>
        <w:t>.</w:t>
      </w:r>
      <w:r w:rsidR="009D2912">
        <w:rPr>
          <w:rFonts w:ascii="Calibri" w:hAnsi="Calibri" w:cs="Calibri"/>
          <w:sz w:val="24"/>
          <w:szCs w:val="24"/>
        </w:rPr>
        <w:t>,</w:t>
      </w:r>
      <w:r w:rsidR="009D2912" w:rsidRPr="00261BCF">
        <w:rPr>
          <w:rFonts w:ascii="Calibri" w:hAnsi="Calibri" w:cs="Calibri"/>
          <w:sz w:val="24"/>
          <w:szCs w:val="24"/>
        </w:rPr>
        <w:t xml:space="preserve"> </w:t>
      </w:r>
      <w:r w:rsidRPr="00261BCF">
        <w:rPr>
          <w:rFonts w:ascii="Calibri" w:hAnsi="Calibri" w:cs="Calibri"/>
          <w:sz w:val="24"/>
          <w:szCs w:val="24"/>
        </w:rPr>
        <w:t>Jacob, G. A.</w:t>
      </w:r>
      <w:r w:rsidR="009D2912">
        <w:rPr>
          <w:rFonts w:ascii="Calibri" w:hAnsi="Calibri" w:cs="Calibri"/>
          <w:sz w:val="24"/>
          <w:szCs w:val="24"/>
        </w:rPr>
        <w:t>,</w:t>
      </w:r>
      <w:r w:rsidRPr="00261BCF">
        <w:rPr>
          <w:rFonts w:ascii="Calibri" w:hAnsi="Calibri" w:cs="Calibri"/>
          <w:sz w:val="24"/>
          <w:szCs w:val="24"/>
        </w:rPr>
        <w:t xml:space="preserve"> Joseyphus, R. J. Factors affecting the heating efficiency of Mn-doped Fe3O4 nanoparticles. </w:t>
      </w:r>
      <w:r w:rsidRPr="00261BCF">
        <w:rPr>
          <w:rFonts w:ascii="Calibri" w:hAnsi="Calibri" w:cs="Calibri"/>
          <w:i/>
          <w:sz w:val="24"/>
          <w:szCs w:val="24"/>
        </w:rPr>
        <w:t>Journal of Magnetism and Magnetic Materials</w:t>
      </w:r>
      <w:r w:rsidR="009D2912"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512</w:t>
      </w:r>
      <w:r w:rsidRPr="00261BCF">
        <w:rPr>
          <w:rFonts w:ascii="Calibri" w:hAnsi="Calibri" w:cs="Calibri"/>
          <w:sz w:val="24"/>
          <w:szCs w:val="24"/>
        </w:rPr>
        <w:t>, 166992</w:t>
      </w:r>
      <w:r w:rsidR="00AC51C7" w:rsidRPr="00261BCF">
        <w:rPr>
          <w:rFonts w:ascii="Calibri" w:hAnsi="Calibri" w:cs="Calibri"/>
          <w:sz w:val="24"/>
          <w:szCs w:val="24"/>
        </w:rPr>
        <w:t xml:space="preserve"> </w:t>
      </w:r>
      <w:r w:rsidR="00AC51C7" w:rsidRPr="00950935">
        <w:rPr>
          <w:rFonts w:ascii="Calibri" w:hAnsi="Calibri" w:cs="Calibri"/>
          <w:iCs/>
          <w:sz w:val="24"/>
          <w:szCs w:val="24"/>
        </w:rPr>
        <w:t>(</w:t>
      </w:r>
      <w:r w:rsidR="00AC51C7" w:rsidRPr="00950935">
        <w:rPr>
          <w:rFonts w:ascii="Calibri" w:hAnsi="Calibri" w:cs="Calibri"/>
          <w:bCs/>
          <w:sz w:val="24"/>
          <w:szCs w:val="24"/>
        </w:rPr>
        <w:t>2020)</w:t>
      </w:r>
      <w:r w:rsidRPr="00261BCF">
        <w:rPr>
          <w:rFonts w:ascii="Calibri" w:hAnsi="Calibri" w:cs="Calibri"/>
          <w:sz w:val="24"/>
          <w:szCs w:val="24"/>
        </w:rPr>
        <w:t>.</w:t>
      </w:r>
    </w:p>
    <w:p w14:paraId="3EC5C49F" w14:textId="18F87E75"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7.</w:t>
      </w:r>
      <w:r w:rsidR="00652F46">
        <w:rPr>
          <w:rFonts w:ascii="Calibri" w:hAnsi="Calibri" w:cs="Calibri"/>
          <w:sz w:val="24"/>
          <w:szCs w:val="24"/>
        </w:rPr>
        <w:t xml:space="preserve"> </w:t>
      </w:r>
      <w:r w:rsidRPr="00261BCF">
        <w:rPr>
          <w:rFonts w:ascii="Calibri" w:hAnsi="Calibri" w:cs="Calibri"/>
          <w:sz w:val="24"/>
          <w:szCs w:val="24"/>
        </w:rPr>
        <w:t>Del Bianco, L.</w:t>
      </w:r>
      <w:r w:rsidR="009D2912">
        <w:rPr>
          <w:rFonts w:ascii="Calibri" w:hAnsi="Calibri" w:cs="Calibri"/>
          <w:sz w:val="24"/>
          <w:szCs w:val="24"/>
        </w:rPr>
        <w:t xml:space="preserve"> et al</w:t>
      </w:r>
      <w:r w:rsidRPr="00261BCF">
        <w:rPr>
          <w:rFonts w:ascii="Calibri" w:hAnsi="Calibri" w:cs="Calibri"/>
          <w:sz w:val="24"/>
          <w:szCs w:val="24"/>
        </w:rPr>
        <w:t xml:space="preserve">. Mechanism of magnetic heating in Mn-doped magnetite nanoparticles and the role of intertwined structural and magnetic properties. </w:t>
      </w:r>
      <w:r w:rsidRPr="00261BCF">
        <w:rPr>
          <w:rFonts w:ascii="Calibri" w:hAnsi="Calibri" w:cs="Calibri"/>
          <w:i/>
          <w:sz w:val="24"/>
          <w:szCs w:val="24"/>
        </w:rPr>
        <w:t>Nanoscale</w:t>
      </w:r>
      <w:r w:rsidR="009D2912"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11</w:t>
      </w:r>
      <w:r w:rsidRPr="009D2912">
        <w:rPr>
          <w:rFonts w:ascii="Calibri" w:hAnsi="Calibri" w:cs="Calibri"/>
          <w:iCs/>
          <w:sz w:val="24"/>
          <w:szCs w:val="24"/>
        </w:rPr>
        <w:t xml:space="preserve"> </w:t>
      </w:r>
      <w:r w:rsidRPr="00261BCF">
        <w:rPr>
          <w:rFonts w:ascii="Calibri" w:hAnsi="Calibri" w:cs="Calibri"/>
          <w:sz w:val="24"/>
          <w:szCs w:val="24"/>
        </w:rPr>
        <w:t>(22), 10896</w:t>
      </w:r>
      <w:r w:rsidR="009D2912">
        <w:rPr>
          <w:rFonts w:ascii="Calibri" w:hAnsi="Calibri" w:cs="Calibri"/>
          <w:sz w:val="24"/>
          <w:szCs w:val="24"/>
        </w:rPr>
        <w:t>–</w:t>
      </w:r>
      <w:r w:rsidRPr="00261BCF">
        <w:rPr>
          <w:rFonts w:ascii="Calibri" w:hAnsi="Calibri" w:cs="Calibri"/>
          <w:sz w:val="24"/>
          <w:szCs w:val="24"/>
        </w:rPr>
        <w:t>10910</w:t>
      </w:r>
      <w:r w:rsidR="00AC51C7" w:rsidRPr="00261BCF">
        <w:rPr>
          <w:rFonts w:ascii="Calibri" w:hAnsi="Calibri" w:cs="Calibri"/>
          <w:sz w:val="24"/>
          <w:szCs w:val="24"/>
        </w:rPr>
        <w:t xml:space="preserve"> (</w:t>
      </w:r>
      <w:r w:rsidR="00AC51C7" w:rsidRPr="00950935">
        <w:rPr>
          <w:rFonts w:ascii="Calibri" w:hAnsi="Calibri" w:cs="Calibri"/>
          <w:bCs/>
          <w:sz w:val="24"/>
          <w:szCs w:val="24"/>
        </w:rPr>
        <w:t>2019)</w:t>
      </w:r>
      <w:r w:rsidRPr="00261BCF">
        <w:rPr>
          <w:rFonts w:ascii="Calibri" w:hAnsi="Calibri" w:cs="Calibri"/>
          <w:sz w:val="24"/>
          <w:szCs w:val="24"/>
        </w:rPr>
        <w:t>.</w:t>
      </w:r>
    </w:p>
    <w:p w14:paraId="4414CE32" w14:textId="76C106D8"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8.</w:t>
      </w:r>
      <w:r w:rsidR="00652F46">
        <w:rPr>
          <w:rFonts w:ascii="Calibri" w:hAnsi="Calibri" w:cs="Calibri"/>
          <w:sz w:val="24"/>
          <w:szCs w:val="24"/>
        </w:rPr>
        <w:t xml:space="preserve"> </w:t>
      </w:r>
      <w:r w:rsidRPr="00261BCF">
        <w:rPr>
          <w:rFonts w:ascii="Calibri" w:hAnsi="Calibri" w:cs="Calibri"/>
          <w:sz w:val="24"/>
          <w:szCs w:val="24"/>
        </w:rPr>
        <w:t>Padmapriya, G</w:t>
      </w:r>
      <w:r w:rsidR="009D2912" w:rsidRPr="00261BCF">
        <w:rPr>
          <w:rFonts w:ascii="Calibri" w:hAnsi="Calibri" w:cs="Calibri"/>
          <w:sz w:val="24"/>
          <w:szCs w:val="24"/>
        </w:rPr>
        <w:t>.</w:t>
      </w:r>
      <w:r w:rsidR="009D2912">
        <w:rPr>
          <w:rFonts w:ascii="Calibri" w:hAnsi="Calibri" w:cs="Calibri"/>
          <w:sz w:val="24"/>
          <w:szCs w:val="24"/>
        </w:rPr>
        <w:t>,</w:t>
      </w:r>
      <w:r w:rsidR="009D2912" w:rsidRPr="00261BCF">
        <w:rPr>
          <w:rFonts w:ascii="Calibri" w:hAnsi="Calibri" w:cs="Calibri"/>
          <w:sz w:val="24"/>
          <w:szCs w:val="24"/>
        </w:rPr>
        <w:t xml:space="preserve"> </w:t>
      </w:r>
      <w:r w:rsidRPr="00261BCF">
        <w:rPr>
          <w:rFonts w:ascii="Calibri" w:hAnsi="Calibri" w:cs="Calibri"/>
          <w:sz w:val="24"/>
          <w:szCs w:val="24"/>
        </w:rPr>
        <w:t>Manikandan, A</w:t>
      </w:r>
      <w:r w:rsidR="009D2912" w:rsidRPr="00261BCF">
        <w:rPr>
          <w:rFonts w:ascii="Calibri" w:hAnsi="Calibri" w:cs="Calibri"/>
          <w:sz w:val="24"/>
          <w:szCs w:val="24"/>
        </w:rPr>
        <w:t>.</w:t>
      </w:r>
      <w:r w:rsidR="009D2912">
        <w:rPr>
          <w:rFonts w:ascii="Calibri" w:hAnsi="Calibri" w:cs="Calibri"/>
          <w:sz w:val="24"/>
          <w:szCs w:val="24"/>
        </w:rPr>
        <w:t>,</w:t>
      </w:r>
      <w:r w:rsidR="009D2912" w:rsidRPr="00261BCF">
        <w:rPr>
          <w:rFonts w:ascii="Calibri" w:hAnsi="Calibri" w:cs="Calibri"/>
          <w:sz w:val="24"/>
          <w:szCs w:val="24"/>
        </w:rPr>
        <w:t xml:space="preserve"> </w:t>
      </w:r>
      <w:r w:rsidRPr="00261BCF">
        <w:rPr>
          <w:rFonts w:ascii="Calibri" w:hAnsi="Calibri" w:cs="Calibri"/>
          <w:sz w:val="24"/>
          <w:szCs w:val="24"/>
        </w:rPr>
        <w:t>Krishnasamy, V</w:t>
      </w:r>
      <w:r w:rsidR="009D2912" w:rsidRPr="00261BCF">
        <w:rPr>
          <w:rFonts w:ascii="Calibri" w:hAnsi="Calibri" w:cs="Calibri"/>
          <w:sz w:val="24"/>
          <w:szCs w:val="24"/>
        </w:rPr>
        <w:t>.</w:t>
      </w:r>
      <w:r w:rsidR="009D2912">
        <w:rPr>
          <w:rFonts w:ascii="Calibri" w:hAnsi="Calibri" w:cs="Calibri"/>
          <w:sz w:val="24"/>
          <w:szCs w:val="24"/>
        </w:rPr>
        <w:t>,</w:t>
      </w:r>
      <w:r w:rsidR="009D2912" w:rsidRPr="00261BCF">
        <w:rPr>
          <w:rFonts w:ascii="Calibri" w:hAnsi="Calibri" w:cs="Calibri"/>
          <w:sz w:val="24"/>
          <w:szCs w:val="24"/>
        </w:rPr>
        <w:t xml:space="preserve"> </w:t>
      </w:r>
      <w:r w:rsidRPr="00261BCF">
        <w:rPr>
          <w:rFonts w:ascii="Calibri" w:hAnsi="Calibri" w:cs="Calibri"/>
          <w:sz w:val="24"/>
          <w:szCs w:val="24"/>
        </w:rPr>
        <w:t>Jaganathan, S. K.</w:t>
      </w:r>
      <w:r w:rsidR="009D2912">
        <w:rPr>
          <w:rFonts w:ascii="Calibri" w:hAnsi="Calibri" w:cs="Calibri"/>
          <w:sz w:val="24"/>
          <w:szCs w:val="24"/>
        </w:rPr>
        <w:t>,</w:t>
      </w:r>
      <w:r w:rsidRPr="00261BCF">
        <w:rPr>
          <w:rFonts w:ascii="Calibri" w:hAnsi="Calibri" w:cs="Calibri"/>
          <w:sz w:val="24"/>
          <w:szCs w:val="24"/>
        </w:rPr>
        <w:t xml:space="preserve"> Antony, S. A. Enhanced catalytic activity and magnetic properties of spinel Mn x Zn 1− x Fe 2 O 4 (0.0≤ x≤ 1.0) nano-photocatalysts by microwave irradiation route. </w:t>
      </w:r>
      <w:r w:rsidRPr="00261BCF">
        <w:rPr>
          <w:rFonts w:ascii="Calibri" w:hAnsi="Calibri" w:cs="Calibri"/>
          <w:i/>
          <w:sz w:val="24"/>
          <w:szCs w:val="24"/>
        </w:rPr>
        <w:t>Journal of Superconductivity and Novel Magnetism</w:t>
      </w:r>
      <w:r w:rsidR="009D2912"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29</w:t>
      </w:r>
      <w:r w:rsidRPr="009D2912">
        <w:rPr>
          <w:rFonts w:ascii="Calibri" w:hAnsi="Calibri" w:cs="Calibri"/>
          <w:iCs/>
          <w:sz w:val="24"/>
          <w:szCs w:val="24"/>
        </w:rPr>
        <w:t xml:space="preserve"> </w:t>
      </w:r>
      <w:r w:rsidRPr="00261BCF">
        <w:rPr>
          <w:rFonts w:ascii="Calibri" w:hAnsi="Calibri" w:cs="Calibri"/>
          <w:sz w:val="24"/>
          <w:szCs w:val="24"/>
        </w:rPr>
        <w:t>(8), 2141</w:t>
      </w:r>
      <w:r w:rsidR="009D2912">
        <w:rPr>
          <w:rFonts w:ascii="Calibri" w:hAnsi="Calibri" w:cs="Calibri"/>
          <w:sz w:val="24"/>
          <w:szCs w:val="24"/>
        </w:rPr>
        <w:t>–</w:t>
      </w:r>
      <w:r w:rsidRPr="00261BCF">
        <w:rPr>
          <w:rFonts w:ascii="Calibri" w:hAnsi="Calibri" w:cs="Calibri"/>
          <w:sz w:val="24"/>
          <w:szCs w:val="24"/>
        </w:rPr>
        <w:t>2149</w:t>
      </w:r>
      <w:r w:rsidR="00AC51C7" w:rsidRPr="00261BCF">
        <w:rPr>
          <w:rFonts w:ascii="Calibri" w:hAnsi="Calibri" w:cs="Calibri"/>
          <w:sz w:val="24"/>
          <w:szCs w:val="24"/>
        </w:rPr>
        <w:t xml:space="preserve"> (</w:t>
      </w:r>
      <w:r w:rsidR="00AC51C7" w:rsidRPr="00950935">
        <w:rPr>
          <w:rFonts w:ascii="Calibri" w:hAnsi="Calibri" w:cs="Calibri"/>
          <w:bCs/>
          <w:sz w:val="24"/>
          <w:szCs w:val="24"/>
        </w:rPr>
        <w:t>2016)</w:t>
      </w:r>
      <w:r w:rsidRPr="00261BCF">
        <w:rPr>
          <w:rFonts w:ascii="Calibri" w:hAnsi="Calibri" w:cs="Calibri"/>
          <w:sz w:val="24"/>
          <w:szCs w:val="24"/>
        </w:rPr>
        <w:t>.</w:t>
      </w:r>
    </w:p>
    <w:p w14:paraId="6D37241C" w14:textId="4C1885C5"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9.</w:t>
      </w:r>
      <w:r w:rsidR="00652F46">
        <w:rPr>
          <w:rFonts w:ascii="Calibri" w:hAnsi="Calibri" w:cs="Calibri"/>
          <w:sz w:val="24"/>
          <w:szCs w:val="24"/>
        </w:rPr>
        <w:t xml:space="preserve"> </w:t>
      </w:r>
      <w:r w:rsidRPr="00261BCF">
        <w:rPr>
          <w:rFonts w:ascii="Calibri" w:hAnsi="Calibri" w:cs="Calibri"/>
          <w:sz w:val="24"/>
          <w:szCs w:val="24"/>
        </w:rPr>
        <w:t>Kim, J.</w:t>
      </w:r>
      <w:r w:rsidR="007E2A1B">
        <w:rPr>
          <w:rFonts w:ascii="Calibri" w:hAnsi="Calibri" w:cs="Calibri"/>
          <w:sz w:val="24"/>
          <w:szCs w:val="24"/>
        </w:rPr>
        <w:t xml:space="preserve"> et al</w:t>
      </w:r>
      <w:r w:rsidRPr="00261BCF">
        <w:rPr>
          <w:rFonts w:ascii="Calibri" w:hAnsi="Calibri" w:cs="Calibri"/>
          <w:sz w:val="24"/>
          <w:szCs w:val="24"/>
        </w:rPr>
        <w:t xml:space="preserve">. Continuous O2-evolving MnFe2O4 nanoparticle-anchored mesoporous silica nanoparticles for efficient photodynamic therapy in hypoxic cancer. </w:t>
      </w:r>
      <w:r w:rsidRPr="00261BCF">
        <w:rPr>
          <w:rFonts w:ascii="Calibri" w:hAnsi="Calibri" w:cs="Calibri"/>
          <w:i/>
          <w:sz w:val="24"/>
          <w:szCs w:val="24"/>
        </w:rPr>
        <w:t>Journal of the American Chemical Society</w:t>
      </w:r>
      <w:r w:rsidR="007E2A1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139</w:t>
      </w:r>
      <w:r w:rsidRPr="007E2A1B">
        <w:rPr>
          <w:rFonts w:ascii="Calibri" w:hAnsi="Calibri" w:cs="Calibri"/>
          <w:iCs/>
          <w:sz w:val="24"/>
          <w:szCs w:val="24"/>
        </w:rPr>
        <w:t xml:space="preserve"> </w:t>
      </w:r>
      <w:r w:rsidRPr="00261BCF">
        <w:rPr>
          <w:rFonts w:ascii="Calibri" w:hAnsi="Calibri" w:cs="Calibri"/>
          <w:sz w:val="24"/>
          <w:szCs w:val="24"/>
        </w:rPr>
        <w:t>(32), 10992</w:t>
      </w:r>
      <w:r w:rsidR="007E2A1B">
        <w:rPr>
          <w:rFonts w:ascii="Calibri" w:hAnsi="Calibri" w:cs="Calibri"/>
          <w:sz w:val="24"/>
          <w:szCs w:val="24"/>
        </w:rPr>
        <w:t>–</w:t>
      </w:r>
      <w:r w:rsidRPr="00261BCF">
        <w:rPr>
          <w:rFonts w:ascii="Calibri" w:hAnsi="Calibri" w:cs="Calibri"/>
          <w:sz w:val="24"/>
          <w:szCs w:val="24"/>
        </w:rPr>
        <w:t>10995</w:t>
      </w:r>
      <w:r w:rsidR="00AC51C7" w:rsidRPr="00261BCF">
        <w:rPr>
          <w:rFonts w:ascii="Calibri" w:hAnsi="Calibri" w:cs="Calibri"/>
          <w:sz w:val="24"/>
          <w:szCs w:val="24"/>
        </w:rPr>
        <w:t xml:space="preserve"> (</w:t>
      </w:r>
      <w:r w:rsidR="00AC51C7" w:rsidRPr="00950935">
        <w:rPr>
          <w:rFonts w:ascii="Calibri" w:hAnsi="Calibri" w:cs="Calibri"/>
          <w:bCs/>
          <w:sz w:val="24"/>
          <w:szCs w:val="24"/>
        </w:rPr>
        <w:t>2017)</w:t>
      </w:r>
      <w:r w:rsidRPr="00261BCF">
        <w:rPr>
          <w:rFonts w:ascii="Calibri" w:hAnsi="Calibri" w:cs="Calibri"/>
          <w:sz w:val="24"/>
          <w:szCs w:val="24"/>
        </w:rPr>
        <w:t>.</w:t>
      </w:r>
    </w:p>
    <w:p w14:paraId="77713F1A" w14:textId="4ADCBFF6"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lastRenderedPageBreak/>
        <w:t>10.</w:t>
      </w:r>
      <w:r w:rsidR="00652F46">
        <w:rPr>
          <w:rFonts w:ascii="Calibri" w:hAnsi="Calibri" w:cs="Calibri"/>
          <w:sz w:val="24"/>
          <w:szCs w:val="24"/>
        </w:rPr>
        <w:t xml:space="preserve"> </w:t>
      </w:r>
      <w:r w:rsidRPr="00261BCF">
        <w:rPr>
          <w:rFonts w:ascii="Calibri" w:hAnsi="Calibri" w:cs="Calibri"/>
          <w:sz w:val="24"/>
          <w:szCs w:val="24"/>
        </w:rPr>
        <w:t>Silva, L. H</w:t>
      </w:r>
      <w:r w:rsidR="007E2A1B" w:rsidRPr="00261BCF">
        <w:rPr>
          <w:rFonts w:ascii="Calibri" w:hAnsi="Calibri" w:cs="Calibri"/>
          <w:sz w:val="24"/>
          <w:szCs w:val="24"/>
        </w:rPr>
        <w:t>.</w:t>
      </w:r>
      <w:r w:rsidR="007E2A1B">
        <w:rPr>
          <w:rFonts w:ascii="Calibri" w:hAnsi="Calibri" w:cs="Calibri"/>
          <w:sz w:val="24"/>
          <w:szCs w:val="24"/>
        </w:rPr>
        <w:t>,</w:t>
      </w:r>
      <w:r w:rsidR="007E2A1B" w:rsidRPr="00261BCF">
        <w:rPr>
          <w:rFonts w:ascii="Calibri" w:hAnsi="Calibri" w:cs="Calibri"/>
          <w:sz w:val="24"/>
          <w:szCs w:val="24"/>
        </w:rPr>
        <w:t xml:space="preserve"> </w:t>
      </w:r>
      <w:r w:rsidRPr="00261BCF">
        <w:rPr>
          <w:rFonts w:ascii="Calibri" w:hAnsi="Calibri" w:cs="Calibri"/>
          <w:sz w:val="24"/>
          <w:szCs w:val="24"/>
        </w:rPr>
        <w:t>Cruz, F. F</w:t>
      </w:r>
      <w:r w:rsidR="007E2A1B" w:rsidRPr="00261BCF">
        <w:rPr>
          <w:rFonts w:ascii="Calibri" w:hAnsi="Calibri" w:cs="Calibri"/>
          <w:sz w:val="24"/>
          <w:szCs w:val="24"/>
        </w:rPr>
        <w:t>.</w:t>
      </w:r>
      <w:r w:rsidR="007E2A1B">
        <w:rPr>
          <w:rFonts w:ascii="Calibri" w:hAnsi="Calibri" w:cs="Calibri"/>
          <w:sz w:val="24"/>
          <w:szCs w:val="24"/>
        </w:rPr>
        <w:t>,</w:t>
      </w:r>
      <w:r w:rsidR="007E2A1B" w:rsidRPr="00261BCF">
        <w:rPr>
          <w:rFonts w:ascii="Calibri" w:hAnsi="Calibri" w:cs="Calibri"/>
          <w:sz w:val="24"/>
          <w:szCs w:val="24"/>
        </w:rPr>
        <w:t xml:space="preserve"> </w:t>
      </w:r>
      <w:r w:rsidRPr="00261BCF">
        <w:rPr>
          <w:rFonts w:ascii="Calibri" w:hAnsi="Calibri" w:cs="Calibri"/>
          <w:sz w:val="24"/>
          <w:szCs w:val="24"/>
        </w:rPr>
        <w:t>Morales, M. M</w:t>
      </w:r>
      <w:r w:rsidR="007E2A1B" w:rsidRPr="00261BCF">
        <w:rPr>
          <w:rFonts w:ascii="Calibri" w:hAnsi="Calibri" w:cs="Calibri"/>
          <w:sz w:val="24"/>
          <w:szCs w:val="24"/>
        </w:rPr>
        <w:t>.</w:t>
      </w:r>
      <w:r w:rsidR="007E2A1B">
        <w:rPr>
          <w:rFonts w:ascii="Calibri" w:hAnsi="Calibri" w:cs="Calibri"/>
          <w:sz w:val="24"/>
          <w:szCs w:val="24"/>
        </w:rPr>
        <w:t>,</w:t>
      </w:r>
      <w:r w:rsidR="007E2A1B" w:rsidRPr="00261BCF">
        <w:rPr>
          <w:rFonts w:ascii="Calibri" w:hAnsi="Calibri" w:cs="Calibri"/>
          <w:sz w:val="24"/>
          <w:szCs w:val="24"/>
        </w:rPr>
        <w:t xml:space="preserve"> </w:t>
      </w:r>
      <w:r w:rsidRPr="00261BCF">
        <w:rPr>
          <w:rFonts w:ascii="Calibri" w:hAnsi="Calibri" w:cs="Calibri"/>
          <w:sz w:val="24"/>
          <w:szCs w:val="24"/>
        </w:rPr>
        <w:t>Weiss, D. J.</w:t>
      </w:r>
      <w:r w:rsidR="007E2A1B">
        <w:rPr>
          <w:rFonts w:ascii="Calibri" w:hAnsi="Calibri" w:cs="Calibri"/>
          <w:sz w:val="24"/>
          <w:szCs w:val="24"/>
        </w:rPr>
        <w:t>,</w:t>
      </w:r>
      <w:r w:rsidRPr="00261BCF">
        <w:rPr>
          <w:rFonts w:ascii="Calibri" w:hAnsi="Calibri" w:cs="Calibri"/>
          <w:sz w:val="24"/>
          <w:szCs w:val="24"/>
        </w:rPr>
        <w:t xml:space="preserve"> Rocco, P. R. Magnetic targeting as a strategy to enhance therapeutic effects of mesenchymal stromal cells. </w:t>
      </w:r>
      <w:r w:rsidRPr="00261BCF">
        <w:rPr>
          <w:rFonts w:ascii="Calibri" w:hAnsi="Calibri" w:cs="Calibri"/>
          <w:i/>
          <w:sz w:val="24"/>
          <w:szCs w:val="24"/>
        </w:rPr>
        <w:t xml:space="preserve">Stem </w:t>
      </w:r>
      <w:r w:rsidR="007E2A1B">
        <w:rPr>
          <w:rFonts w:ascii="Calibri" w:hAnsi="Calibri" w:cs="Calibri"/>
          <w:i/>
          <w:sz w:val="24"/>
          <w:szCs w:val="24"/>
        </w:rPr>
        <w:t>C</w:t>
      </w:r>
      <w:r w:rsidR="007E2A1B" w:rsidRPr="00261BCF">
        <w:rPr>
          <w:rFonts w:ascii="Calibri" w:hAnsi="Calibri" w:cs="Calibri"/>
          <w:i/>
          <w:sz w:val="24"/>
          <w:szCs w:val="24"/>
        </w:rPr>
        <w:t xml:space="preserve">ell </w:t>
      </w:r>
      <w:r w:rsidR="007E2A1B">
        <w:rPr>
          <w:rFonts w:ascii="Calibri" w:hAnsi="Calibri" w:cs="Calibri"/>
          <w:i/>
          <w:sz w:val="24"/>
          <w:szCs w:val="24"/>
        </w:rPr>
        <w:t>R</w:t>
      </w:r>
      <w:r w:rsidR="007E2A1B" w:rsidRPr="00261BCF">
        <w:rPr>
          <w:rFonts w:ascii="Calibri" w:hAnsi="Calibri" w:cs="Calibri"/>
          <w:i/>
          <w:sz w:val="24"/>
          <w:szCs w:val="24"/>
        </w:rPr>
        <w:t xml:space="preserve">esearch </w:t>
      </w:r>
      <w:r w:rsidRPr="00261BCF">
        <w:rPr>
          <w:rFonts w:ascii="Calibri" w:hAnsi="Calibri" w:cs="Calibri"/>
          <w:i/>
          <w:sz w:val="24"/>
          <w:szCs w:val="24"/>
        </w:rPr>
        <w:t xml:space="preserve">&amp; </w:t>
      </w:r>
      <w:r w:rsidR="007E2A1B">
        <w:rPr>
          <w:rFonts w:ascii="Calibri" w:hAnsi="Calibri" w:cs="Calibri"/>
          <w:i/>
          <w:sz w:val="24"/>
          <w:szCs w:val="24"/>
        </w:rPr>
        <w:t>T</w:t>
      </w:r>
      <w:r w:rsidR="007E2A1B" w:rsidRPr="00261BCF">
        <w:rPr>
          <w:rFonts w:ascii="Calibri" w:hAnsi="Calibri" w:cs="Calibri"/>
          <w:i/>
          <w:sz w:val="24"/>
          <w:szCs w:val="24"/>
        </w:rPr>
        <w:t>herapy</w:t>
      </w:r>
      <w:r w:rsidR="007E2A1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8</w:t>
      </w:r>
      <w:r w:rsidRPr="007E2A1B">
        <w:rPr>
          <w:rFonts w:ascii="Calibri" w:hAnsi="Calibri" w:cs="Calibri"/>
          <w:iCs/>
          <w:sz w:val="24"/>
          <w:szCs w:val="24"/>
        </w:rPr>
        <w:t xml:space="preserve"> </w:t>
      </w:r>
      <w:r w:rsidRPr="00261BCF">
        <w:rPr>
          <w:rFonts w:ascii="Calibri" w:hAnsi="Calibri" w:cs="Calibri"/>
          <w:sz w:val="24"/>
          <w:szCs w:val="24"/>
        </w:rPr>
        <w:t>(1), 1</w:t>
      </w:r>
      <w:r w:rsidR="007E2A1B">
        <w:rPr>
          <w:rFonts w:ascii="Calibri" w:hAnsi="Calibri" w:cs="Calibri"/>
          <w:sz w:val="24"/>
          <w:szCs w:val="24"/>
        </w:rPr>
        <w:t>–</w:t>
      </w:r>
      <w:r w:rsidRPr="00261BCF">
        <w:rPr>
          <w:rFonts w:ascii="Calibri" w:hAnsi="Calibri" w:cs="Calibri"/>
          <w:sz w:val="24"/>
          <w:szCs w:val="24"/>
        </w:rPr>
        <w:t>8</w:t>
      </w:r>
      <w:r w:rsidR="00AC51C7" w:rsidRPr="00261BCF">
        <w:rPr>
          <w:rFonts w:ascii="Calibri" w:hAnsi="Calibri" w:cs="Calibri"/>
          <w:sz w:val="24"/>
          <w:szCs w:val="24"/>
        </w:rPr>
        <w:t xml:space="preserve"> (</w:t>
      </w:r>
      <w:r w:rsidR="00AC51C7" w:rsidRPr="00950935">
        <w:rPr>
          <w:rFonts w:ascii="Calibri" w:hAnsi="Calibri" w:cs="Calibri"/>
          <w:bCs/>
          <w:sz w:val="24"/>
          <w:szCs w:val="24"/>
        </w:rPr>
        <w:t>2017)</w:t>
      </w:r>
      <w:r w:rsidRPr="00261BCF">
        <w:rPr>
          <w:rFonts w:ascii="Calibri" w:hAnsi="Calibri" w:cs="Calibri"/>
          <w:sz w:val="24"/>
          <w:szCs w:val="24"/>
        </w:rPr>
        <w:t>.</w:t>
      </w:r>
    </w:p>
    <w:p w14:paraId="4E8ECF3E" w14:textId="36CAE1D4"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11.</w:t>
      </w:r>
      <w:r w:rsidR="00652F46">
        <w:rPr>
          <w:rFonts w:ascii="Calibri" w:hAnsi="Calibri" w:cs="Calibri"/>
          <w:sz w:val="24"/>
          <w:szCs w:val="24"/>
        </w:rPr>
        <w:t xml:space="preserve"> </w:t>
      </w:r>
      <w:r w:rsidRPr="00261BCF">
        <w:rPr>
          <w:rFonts w:ascii="Calibri" w:hAnsi="Calibri" w:cs="Calibri"/>
          <w:sz w:val="24"/>
          <w:szCs w:val="24"/>
        </w:rPr>
        <w:t>Otero-Lorenzo, R</w:t>
      </w:r>
      <w:r w:rsidR="007E2A1B" w:rsidRPr="00261BCF">
        <w:rPr>
          <w:rFonts w:ascii="Calibri" w:hAnsi="Calibri" w:cs="Calibri"/>
          <w:sz w:val="24"/>
          <w:szCs w:val="24"/>
        </w:rPr>
        <w:t>.</w:t>
      </w:r>
      <w:r w:rsidR="007E2A1B">
        <w:rPr>
          <w:rFonts w:ascii="Calibri" w:hAnsi="Calibri" w:cs="Calibri"/>
          <w:sz w:val="24"/>
          <w:szCs w:val="24"/>
        </w:rPr>
        <w:t>,</w:t>
      </w:r>
      <w:r w:rsidR="007E2A1B" w:rsidRPr="00261BCF">
        <w:rPr>
          <w:rFonts w:ascii="Calibri" w:hAnsi="Calibri" w:cs="Calibri"/>
          <w:sz w:val="24"/>
          <w:szCs w:val="24"/>
        </w:rPr>
        <w:t xml:space="preserve"> </w:t>
      </w:r>
      <w:r w:rsidRPr="00261BCF">
        <w:rPr>
          <w:rFonts w:ascii="Calibri" w:hAnsi="Calibri" w:cs="Calibri"/>
          <w:sz w:val="24"/>
          <w:szCs w:val="24"/>
        </w:rPr>
        <w:t>Ramos-Docampo, M. A</w:t>
      </w:r>
      <w:r w:rsidR="007E2A1B" w:rsidRPr="00261BCF">
        <w:rPr>
          <w:rFonts w:ascii="Calibri" w:hAnsi="Calibri" w:cs="Calibri"/>
          <w:sz w:val="24"/>
          <w:szCs w:val="24"/>
        </w:rPr>
        <w:t>.</w:t>
      </w:r>
      <w:r w:rsidR="007E2A1B">
        <w:rPr>
          <w:rFonts w:ascii="Calibri" w:hAnsi="Calibri" w:cs="Calibri"/>
          <w:sz w:val="24"/>
          <w:szCs w:val="24"/>
        </w:rPr>
        <w:t>,</w:t>
      </w:r>
      <w:r w:rsidR="007E2A1B" w:rsidRPr="00261BCF">
        <w:rPr>
          <w:rFonts w:ascii="Calibri" w:hAnsi="Calibri" w:cs="Calibri"/>
          <w:sz w:val="24"/>
          <w:szCs w:val="24"/>
        </w:rPr>
        <w:t xml:space="preserve"> </w:t>
      </w:r>
      <w:r w:rsidRPr="00261BCF">
        <w:rPr>
          <w:rFonts w:ascii="Calibri" w:hAnsi="Calibri" w:cs="Calibri"/>
          <w:sz w:val="24"/>
          <w:szCs w:val="24"/>
        </w:rPr>
        <w:t>Rodriguez-Gonzalez, B</w:t>
      </w:r>
      <w:r w:rsidR="007E2A1B" w:rsidRPr="00261BCF">
        <w:rPr>
          <w:rFonts w:ascii="Calibri" w:hAnsi="Calibri" w:cs="Calibri"/>
          <w:sz w:val="24"/>
          <w:szCs w:val="24"/>
        </w:rPr>
        <w:t>.</w:t>
      </w:r>
      <w:r w:rsidR="007E2A1B">
        <w:rPr>
          <w:rFonts w:ascii="Calibri" w:hAnsi="Calibri" w:cs="Calibri"/>
          <w:sz w:val="24"/>
          <w:szCs w:val="24"/>
        </w:rPr>
        <w:t>,</w:t>
      </w:r>
      <w:r w:rsidR="007E2A1B" w:rsidRPr="00261BCF">
        <w:rPr>
          <w:rFonts w:ascii="Calibri" w:hAnsi="Calibri" w:cs="Calibri"/>
          <w:sz w:val="24"/>
          <w:szCs w:val="24"/>
        </w:rPr>
        <w:t xml:space="preserve"> </w:t>
      </w:r>
      <w:r w:rsidRPr="00261BCF">
        <w:rPr>
          <w:rFonts w:ascii="Calibri" w:hAnsi="Calibri" w:cs="Calibri"/>
          <w:sz w:val="24"/>
          <w:szCs w:val="24"/>
        </w:rPr>
        <w:t>Comesaña-Hermo, M.</w:t>
      </w:r>
      <w:r w:rsidR="007E2A1B">
        <w:rPr>
          <w:rFonts w:ascii="Calibri" w:hAnsi="Calibri" w:cs="Calibri"/>
          <w:sz w:val="24"/>
          <w:szCs w:val="24"/>
        </w:rPr>
        <w:t>,</w:t>
      </w:r>
      <w:r w:rsidRPr="00261BCF">
        <w:rPr>
          <w:rFonts w:ascii="Calibri" w:hAnsi="Calibri" w:cs="Calibri"/>
          <w:sz w:val="24"/>
          <w:szCs w:val="24"/>
        </w:rPr>
        <w:t xml:space="preserve"> Salgueiriño, V. Solvothermal clustering of magnetic spinel ferrite nanocrystals: a Raman perspective. </w:t>
      </w:r>
      <w:r w:rsidRPr="00261BCF">
        <w:rPr>
          <w:rFonts w:ascii="Calibri" w:hAnsi="Calibri" w:cs="Calibri"/>
          <w:i/>
          <w:sz w:val="24"/>
          <w:szCs w:val="24"/>
        </w:rPr>
        <w:t>Chemistry of Materials</w:t>
      </w:r>
      <w:r w:rsidR="007E2A1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29</w:t>
      </w:r>
      <w:r w:rsidRPr="007E2A1B">
        <w:rPr>
          <w:rFonts w:ascii="Calibri" w:hAnsi="Calibri" w:cs="Calibri"/>
          <w:iCs/>
          <w:sz w:val="24"/>
          <w:szCs w:val="24"/>
        </w:rPr>
        <w:t xml:space="preserve"> </w:t>
      </w:r>
      <w:r w:rsidRPr="00261BCF">
        <w:rPr>
          <w:rFonts w:ascii="Calibri" w:hAnsi="Calibri" w:cs="Calibri"/>
          <w:sz w:val="24"/>
          <w:szCs w:val="24"/>
        </w:rPr>
        <w:t>(20), 8729</w:t>
      </w:r>
      <w:r w:rsidR="007E2A1B">
        <w:rPr>
          <w:rFonts w:ascii="Calibri" w:hAnsi="Calibri" w:cs="Calibri"/>
          <w:sz w:val="24"/>
          <w:szCs w:val="24"/>
        </w:rPr>
        <w:t>–</w:t>
      </w:r>
      <w:r w:rsidRPr="00261BCF">
        <w:rPr>
          <w:rFonts w:ascii="Calibri" w:hAnsi="Calibri" w:cs="Calibri"/>
          <w:sz w:val="24"/>
          <w:szCs w:val="24"/>
        </w:rPr>
        <w:t>8736</w:t>
      </w:r>
      <w:r w:rsidR="0040068C" w:rsidRPr="00950935">
        <w:rPr>
          <w:rFonts w:ascii="Calibri" w:hAnsi="Calibri" w:cs="Calibri"/>
          <w:sz w:val="24"/>
          <w:szCs w:val="24"/>
        </w:rPr>
        <w:t xml:space="preserve"> (2017)</w:t>
      </w:r>
      <w:r w:rsidRPr="00261BCF">
        <w:rPr>
          <w:rFonts w:ascii="Calibri" w:hAnsi="Calibri" w:cs="Calibri"/>
          <w:sz w:val="24"/>
          <w:szCs w:val="24"/>
        </w:rPr>
        <w:t>.</w:t>
      </w:r>
    </w:p>
    <w:p w14:paraId="57B14EAB" w14:textId="422423E6"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12.</w:t>
      </w:r>
      <w:r w:rsidR="00652F46">
        <w:rPr>
          <w:rFonts w:ascii="Calibri" w:hAnsi="Calibri" w:cs="Calibri"/>
          <w:sz w:val="24"/>
          <w:szCs w:val="24"/>
        </w:rPr>
        <w:t xml:space="preserve"> </w:t>
      </w:r>
      <w:r w:rsidRPr="00261BCF">
        <w:rPr>
          <w:rFonts w:ascii="Calibri" w:hAnsi="Calibri" w:cs="Calibri"/>
          <w:sz w:val="24"/>
          <w:szCs w:val="24"/>
        </w:rPr>
        <w:t>Aghazadeh, M</w:t>
      </w:r>
      <w:r w:rsidR="007E2A1B" w:rsidRPr="00261BCF">
        <w:rPr>
          <w:rFonts w:ascii="Calibri" w:hAnsi="Calibri" w:cs="Calibri"/>
          <w:sz w:val="24"/>
          <w:szCs w:val="24"/>
        </w:rPr>
        <w:t>.</w:t>
      </w:r>
      <w:r w:rsidR="007E2A1B">
        <w:rPr>
          <w:rFonts w:ascii="Calibri" w:hAnsi="Calibri" w:cs="Calibri"/>
          <w:sz w:val="24"/>
          <w:szCs w:val="24"/>
        </w:rPr>
        <w:t>,</w:t>
      </w:r>
      <w:r w:rsidR="007E2A1B" w:rsidRPr="00261BCF">
        <w:rPr>
          <w:rFonts w:ascii="Calibri" w:hAnsi="Calibri" w:cs="Calibri"/>
          <w:sz w:val="24"/>
          <w:szCs w:val="24"/>
        </w:rPr>
        <w:t xml:space="preserve"> </w:t>
      </w:r>
      <w:r w:rsidRPr="00261BCF">
        <w:rPr>
          <w:rFonts w:ascii="Calibri" w:hAnsi="Calibri" w:cs="Calibri"/>
          <w:sz w:val="24"/>
          <w:szCs w:val="24"/>
        </w:rPr>
        <w:t>Karimzadeh, I.</w:t>
      </w:r>
      <w:r w:rsidR="007E2A1B">
        <w:rPr>
          <w:rFonts w:ascii="Calibri" w:hAnsi="Calibri" w:cs="Calibri"/>
          <w:sz w:val="24"/>
          <w:szCs w:val="24"/>
        </w:rPr>
        <w:t>,</w:t>
      </w:r>
      <w:r w:rsidRPr="00261BCF">
        <w:rPr>
          <w:rFonts w:ascii="Calibri" w:hAnsi="Calibri" w:cs="Calibri"/>
          <w:sz w:val="24"/>
          <w:szCs w:val="24"/>
        </w:rPr>
        <w:t xml:space="preserve"> Ganjali, M. R. PVP capped Mn2+ doped Fe3O4 nanoparticles: a novel preparation method, surface engineering and characterization. </w:t>
      </w:r>
      <w:r w:rsidRPr="00261BCF">
        <w:rPr>
          <w:rFonts w:ascii="Calibri" w:hAnsi="Calibri" w:cs="Calibri"/>
          <w:i/>
          <w:sz w:val="24"/>
          <w:szCs w:val="24"/>
        </w:rPr>
        <w:t>Materials Letters</w:t>
      </w:r>
      <w:r w:rsidR="007E2A1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228</w:t>
      </w:r>
      <w:r w:rsidRPr="00261BCF">
        <w:rPr>
          <w:rFonts w:ascii="Calibri" w:hAnsi="Calibri" w:cs="Calibri"/>
          <w:sz w:val="24"/>
          <w:szCs w:val="24"/>
        </w:rPr>
        <w:t>, 137</w:t>
      </w:r>
      <w:r w:rsidR="007E2A1B">
        <w:rPr>
          <w:rFonts w:ascii="Calibri" w:hAnsi="Calibri" w:cs="Calibri"/>
          <w:sz w:val="24"/>
          <w:szCs w:val="24"/>
        </w:rPr>
        <w:t>–</w:t>
      </w:r>
      <w:r w:rsidRPr="00261BCF">
        <w:rPr>
          <w:rFonts w:ascii="Calibri" w:hAnsi="Calibri" w:cs="Calibri"/>
          <w:sz w:val="24"/>
          <w:szCs w:val="24"/>
        </w:rPr>
        <w:t>140</w:t>
      </w:r>
      <w:r w:rsidR="0040068C" w:rsidRPr="00261BCF">
        <w:rPr>
          <w:rFonts w:ascii="Calibri" w:hAnsi="Calibri" w:cs="Calibri"/>
          <w:sz w:val="24"/>
          <w:szCs w:val="24"/>
        </w:rPr>
        <w:t xml:space="preserve"> (</w:t>
      </w:r>
      <w:r w:rsidR="0040068C" w:rsidRPr="00950935">
        <w:rPr>
          <w:rFonts w:ascii="Calibri" w:hAnsi="Calibri" w:cs="Calibri"/>
          <w:bCs/>
          <w:sz w:val="24"/>
          <w:szCs w:val="24"/>
        </w:rPr>
        <w:t>2018)</w:t>
      </w:r>
      <w:r w:rsidRPr="00261BCF">
        <w:rPr>
          <w:rFonts w:ascii="Calibri" w:hAnsi="Calibri" w:cs="Calibri"/>
          <w:sz w:val="24"/>
          <w:szCs w:val="24"/>
        </w:rPr>
        <w:t>.</w:t>
      </w:r>
    </w:p>
    <w:p w14:paraId="4823EB75" w14:textId="3CFC2D60"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13.</w:t>
      </w:r>
      <w:r w:rsidR="00652F46">
        <w:rPr>
          <w:rFonts w:ascii="Calibri" w:hAnsi="Calibri" w:cs="Calibri"/>
          <w:sz w:val="24"/>
          <w:szCs w:val="24"/>
        </w:rPr>
        <w:t xml:space="preserve"> </w:t>
      </w:r>
      <w:r w:rsidRPr="00261BCF">
        <w:rPr>
          <w:rFonts w:ascii="Calibri" w:hAnsi="Calibri" w:cs="Calibri"/>
          <w:sz w:val="24"/>
          <w:szCs w:val="24"/>
        </w:rPr>
        <w:t>Li, Z.</w:t>
      </w:r>
      <w:r w:rsidR="007E2A1B">
        <w:rPr>
          <w:rFonts w:ascii="Calibri" w:hAnsi="Calibri" w:cs="Calibri"/>
          <w:sz w:val="24"/>
          <w:szCs w:val="24"/>
        </w:rPr>
        <w:t xml:space="preserve"> et al</w:t>
      </w:r>
      <w:r w:rsidRPr="00261BCF">
        <w:rPr>
          <w:rFonts w:ascii="Calibri" w:hAnsi="Calibri" w:cs="Calibri"/>
          <w:sz w:val="24"/>
          <w:szCs w:val="24"/>
        </w:rPr>
        <w:t xml:space="preserve">. Solvothermal synthesis of MnFe 2 O 4 colloidal nanocrystal assemblies and their magnetic and electrocatalytic properties. </w:t>
      </w:r>
      <w:r w:rsidRPr="00261BCF">
        <w:rPr>
          <w:rFonts w:ascii="Calibri" w:hAnsi="Calibri" w:cs="Calibri"/>
          <w:i/>
          <w:sz w:val="24"/>
          <w:szCs w:val="24"/>
        </w:rPr>
        <w:t>New Journal of Chemistry</w:t>
      </w:r>
      <w:r w:rsidR="007E2A1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39</w:t>
      </w:r>
      <w:r w:rsidRPr="007E2A1B">
        <w:rPr>
          <w:rFonts w:ascii="Calibri" w:hAnsi="Calibri" w:cs="Calibri"/>
          <w:iCs/>
          <w:sz w:val="24"/>
          <w:szCs w:val="24"/>
        </w:rPr>
        <w:t xml:space="preserve"> </w:t>
      </w:r>
      <w:r w:rsidRPr="00261BCF">
        <w:rPr>
          <w:rFonts w:ascii="Calibri" w:hAnsi="Calibri" w:cs="Calibri"/>
          <w:sz w:val="24"/>
          <w:szCs w:val="24"/>
        </w:rPr>
        <w:t>(1), 361</w:t>
      </w:r>
      <w:r w:rsidR="007E2A1B">
        <w:rPr>
          <w:rFonts w:ascii="Calibri" w:hAnsi="Calibri" w:cs="Calibri"/>
          <w:sz w:val="24"/>
          <w:szCs w:val="24"/>
        </w:rPr>
        <w:t>–</w:t>
      </w:r>
      <w:r w:rsidRPr="00261BCF">
        <w:rPr>
          <w:rFonts w:ascii="Calibri" w:hAnsi="Calibri" w:cs="Calibri"/>
          <w:sz w:val="24"/>
          <w:szCs w:val="24"/>
        </w:rPr>
        <w:t>368</w:t>
      </w:r>
      <w:r w:rsidR="0040068C" w:rsidRPr="00261BCF">
        <w:rPr>
          <w:rFonts w:ascii="Calibri" w:hAnsi="Calibri" w:cs="Calibri"/>
          <w:sz w:val="24"/>
          <w:szCs w:val="24"/>
        </w:rPr>
        <w:t xml:space="preserve"> (</w:t>
      </w:r>
      <w:r w:rsidR="0040068C" w:rsidRPr="00950935">
        <w:rPr>
          <w:rFonts w:ascii="Calibri" w:hAnsi="Calibri" w:cs="Calibri"/>
          <w:bCs/>
          <w:sz w:val="24"/>
          <w:szCs w:val="24"/>
        </w:rPr>
        <w:t>2015)</w:t>
      </w:r>
      <w:r w:rsidRPr="00261BCF">
        <w:rPr>
          <w:rFonts w:ascii="Calibri" w:hAnsi="Calibri" w:cs="Calibri"/>
          <w:sz w:val="24"/>
          <w:szCs w:val="24"/>
        </w:rPr>
        <w:t>.</w:t>
      </w:r>
    </w:p>
    <w:p w14:paraId="250CD294" w14:textId="5AA2CDFF"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14.</w:t>
      </w:r>
      <w:r w:rsidR="00652F46">
        <w:rPr>
          <w:rFonts w:ascii="Calibri" w:hAnsi="Calibri" w:cs="Calibri"/>
          <w:sz w:val="24"/>
          <w:szCs w:val="24"/>
        </w:rPr>
        <w:t xml:space="preserve"> </w:t>
      </w:r>
      <w:r w:rsidRPr="00261BCF">
        <w:rPr>
          <w:rFonts w:ascii="Calibri" w:hAnsi="Calibri" w:cs="Calibri"/>
          <w:sz w:val="24"/>
          <w:szCs w:val="24"/>
        </w:rPr>
        <w:t>Guo, P</w:t>
      </w:r>
      <w:r w:rsidR="00A305AB" w:rsidRPr="00261BCF">
        <w:rPr>
          <w:rFonts w:ascii="Calibri" w:hAnsi="Calibri" w:cs="Calibri"/>
          <w:sz w:val="24"/>
          <w:szCs w:val="24"/>
        </w:rPr>
        <w:t>.</w:t>
      </w:r>
      <w:r w:rsidR="00A305AB">
        <w:rPr>
          <w:rFonts w:ascii="Calibri" w:hAnsi="Calibri" w:cs="Calibri"/>
          <w:sz w:val="24"/>
          <w:szCs w:val="24"/>
        </w:rPr>
        <w:t>,</w:t>
      </w:r>
      <w:r w:rsidR="00A305AB" w:rsidRPr="00261BCF">
        <w:rPr>
          <w:rFonts w:ascii="Calibri" w:hAnsi="Calibri" w:cs="Calibri"/>
          <w:sz w:val="24"/>
          <w:szCs w:val="24"/>
        </w:rPr>
        <w:t xml:space="preserve"> </w:t>
      </w:r>
      <w:r w:rsidRPr="00261BCF">
        <w:rPr>
          <w:rFonts w:ascii="Calibri" w:hAnsi="Calibri" w:cs="Calibri"/>
          <w:sz w:val="24"/>
          <w:szCs w:val="24"/>
        </w:rPr>
        <w:t>Zhang, G</w:t>
      </w:r>
      <w:r w:rsidR="00A305AB" w:rsidRPr="00261BCF">
        <w:rPr>
          <w:rFonts w:ascii="Calibri" w:hAnsi="Calibri" w:cs="Calibri"/>
          <w:sz w:val="24"/>
          <w:szCs w:val="24"/>
        </w:rPr>
        <w:t>.</w:t>
      </w:r>
      <w:r w:rsidR="00A305AB">
        <w:rPr>
          <w:rFonts w:ascii="Calibri" w:hAnsi="Calibri" w:cs="Calibri"/>
          <w:sz w:val="24"/>
          <w:szCs w:val="24"/>
        </w:rPr>
        <w:t>,</w:t>
      </w:r>
      <w:r w:rsidR="00A305AB" w:rsidRPr="00261BCF">
        <w:rPr>
          <w:rFonts w:ascii="Calibri" w:hAnsi="Calibri" w:cs="Calibri"/>
          <w:sz w:val="24"/>
          <w:szCs w:val="24"/>
        </w:rPr>
        <w:t xml:space="preserve"> </w:t>
      </w:r>
      <w:r w:rsidRPr="00261BCF">
        <w:rPr>
          <w:rFonts w:ascii="Calibri" w:hAnsi="Calibri" w:cs="Calibri"/>
          <w:sz w:val="24"/>
          <w:szCs w:val="24"/>
        </w:rPr>
        <w:t>Yu, J</w:t>
      </w:r>
      <w:r w:rsidR="00A305AB" w:rsidRPr="00261BCF">
        <w:rPr>
          <w:rFonts w:ascii="Calibri" w:hAnsi="Calibri" w:cs="Calibri"/>
          <w:sz w:val="24"/>
          <w:szCs w:val="24"/>
        </w:rPr>
        <w:t>.</w:t>
      </w:r>
      <w:r w:rsidR="00A305AB">
        <w:rPr>
          <w:rFonts w:ascii="Calibri" w:hAnsi="Calibri" w:cs="Calibri"/>
          <w:sz w:val="24"/>
          <w:szCs w:val="24"/>
        </w:rPr>
        <w:t>,</w:t>
      </w:r>
      <w:r w:rsidR="00A305AB" w:rsidRPr="00261BCF">
        <w:rPr>
          <w:rFonts w:ascii="Calibri" w:hAnsi="Calibri" w:cs="Calibri"/>
          <w:sz w:val="24"/>
          <w:szCs w:val="24"/>
        </w:rPr>
        <w:t xml:space="preserve"> </w:t>
      </w:r>
      <w:r w:rsidRPr="00261BCF">
        <w:rPr>
          <w:rFonts w:ascii="Calibri" w:hAnsi="Calibri" w:cs="Calibri"/>
          <w:sz w:val="24"/>
          <w:szCs w:val="24"/>
        </w:rPr>
        <w:t>Li, H.</w:t>
      </w:r>
      <w:r w:rsidR="00A305AB">
        <w:rPr>
          <w:rFonts w:ascii="Calibri" w:hAnsi="Calibri" w:cs="Calibri"/>
          <w:sz w:val="24"/>
          <w:szCs w:val="24"/>
        </w:rPr>
        <w:t>,</w:t>
      </w:r>
      <w:r w:rsidRPr="00261BCF">
        <w:rPr>
          <w:rFonts w:ascii="Calibri" w:hAnsi="Calibri" w:cs="Calibri"/>
          <w:sz w:val="24"/>
          <w:szCs w:val="24"/>
        </w:rPr>
        <w:t xml:space="preserve"> Zhao, X. Controlled synthesis, magnetic and photocatalytic properties of hollow spheres and colloidal nanocrystal clusters of manganese ferrite. </w:t>
      </w:r>
      <w:r w:rsidRPr="00261BCF">
        <w:rPr>
          <w:rFonts w:ascii="Calibri" w:hAnsi="Calibri" w:cs="Calibri"/>
          <w:i/>
          <w:sz w:val="24"/>
          <w:szCs w:val="24"/>
        </w:rPr>
        <w:t>Colloids and Surfaces A: Physicochemical and Engineering Aspects</w:t>
      </w:r>
      <w:r w:rsidR="00A305A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395</w:t>
      </w:r>
      <w:r w:rsidRPr="00261BCF">
        <w:rPr>
          <w:rFonts w:ascii="Calibri" w:hAnsi="Calibri" w:cs="Calibri"/>
          <w:sz w:val="24"/>
          <w:szCs w:val="24"/>
        </w:rPr>
        <w:t>, 168</w:t>
      </w:r>
      <w:r w:rsidR="00A305AB">
        <w:rPr>
          <w:rFonts w:ascii="Calibri" w:hAnsi="Calibri" w:cs="Calibri"/>
          <w:sz w:val="24"/>
          <w:szCs w:val="24"/>
        </w:rPr>
        <w:t>–</w:t>
      </w:r>
      <w:r w:rsidRPr="00261BCF">
        <w:rPr>
          <w:rFonts w:ascii="Calibri" w:hAnsi="Calibri" w:cs="Calibri"/>
          <w:sz w:val="24"/>
          <w:szCs w:val="24"/>
        </w:rPr>
        <w:t>174</w:t>
      </w:r>
      <w:r w:rsidR="0040068C" w:rsidRPr="00261BCF">
        <w:rPr>
          <w:rFonts w:ascii="Calibri" w:hAnsi="Calibri" w:cs="Calibri"/>
          <w:sz w:val="24"/>
          <w:szCs w:val="24"/>
        </w:rPr>
        <w:t xml:space="preserve"> (</w:t>
      </w:r>
      <w:r w:rsidR="0040068C" w:rsidRPr="00950935">
        <w:rPr>
          <w:rFonts w:ascii="Calibri" w:hAnsi="Calibri" w:cs="Calibri"/>
          <w:bCs/>
          <w:sz w:val="24"/>
          <w:szCs w:val="24"/>
        </w:rPr>
        <w:t>2012)</w:t>
      </w:r>
      <w:r w:rsidRPr="00261BCF">
        <w:rPr>
          <w:rFonts w:ascii="Calibri" w:hAnsi="Calibri" w:cs="Calibri"/>
          <w:sz w:val="24"/>
          <w:szCs w:val="24"/>
        </w:rPr>
        <w:t>.</w:t>
      </w:r>
    </w:p>
    <w:p w14:paraId="77F740E4" w14:textId="2DF01227"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15.</w:t>
      </w:r>
      <w:r w:rsidR="00652F46">
        <w:rPr>
          <w:rFonts w:ascii="Calibri" w:hAnsi="Calibri" w:cs="Calibri"/>
          <w:sz w:val="24"/>
          <w:szCs w:val="24"/>
        </w:rPr>
        <w:t xml:space="preserve"> </w:t>
      </w:r>
      <w:r w:rsidRPr="00261BCF">
        <w:rPr>
          <w:rFonts w:ascii="Calibri" w:hAnsi="Calibri" w:cs="Calibri"/>
          <w:sz w:val="24"/>
          <w:szCs w:val="24"/>
        </w:rPr>
        <w:t>Pardo, A.</w:t>
      </w:r>
      <w:r w:rsidR="00A305AB">
        <w:rPr>
          <w:rFonts w:ascii="Calibri" w:hAnsi="Calibri" w:cs="Calibri"/>
          <w:sz w:val="24"/>
          <w:szCs w:val="24"/>
        </w:rPr>
        <w:t xml:space="preserve"> et al</w:t>
      </w:r>
      <w:r w:rsidRPr="00261BCF">
        <w:rPr>
          <w:rFonts w:ascii="Calibri" w:hAnsi="Calibri" w:cs="Calibri"/>
          <w:sz w:val="24"/>
          <w:szCs w:val="24"/>
        </w:rPr>
        <w:t xml:space="preserve">. Synthesis, characterization, and evaluation of superparamagnetic doped ferrites as potential therapeutic nanotools. </w:t>
      </w:r>
      <w:r w:rsidRPr="00261BCF">
        <w:rPr>
          <w:rFonts w:ascii="Calibri" w:hAnsi="Calibri" w:cs="Calibri"/>
          <w:i/>
          <w:sz w:val="24"/>
          <w:szCs w:val="24"/>
        </w:rPr>
        <w:t>Chemistry of Materials</w:t>
      </w:r>
      <w:r w:rsidR="00A305A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32</w:t>
      </w:r>
      <w:r w:rsidRPr="00A305AB">
        <w:rPr>
          <w:rFonts w:ascii="Calibri" w:hAnsi="Calibri" w:cs="Calibri"/>
          <w:iCs/>
          <w:sz w:val="24"/>
          <w:szCs w:val="24"/>
        </w:rPr>
        <w:t xml:space="preserve"> </w:t>
      </w:r>
      <w:r w:rsidRPr="00261BCF">
        <w:rPr>
          <w:rFonts w:ascii="Calibri" w:hAnsi="Calibri" w:cs="Calibri"/>
          <w:sz w:val="24"/>
          <w:szCs w:val="24"/>
        </w:rPr>
        <w:t>(6), 2220</w:t>
      </w:r>
      <w:r w:rsidR="00A305AB">
        <w:rPr>
          <w:rFonts w:ascii="Calibri" w:hAnsi="Calibri" w:cs="Calibri"/>
          <w:sz w:val="24"/>
          <w:szCs w:val="24"/>
        </w:rPr>
        <w:t>–</w:t>
      </w:r>
      <w:r w:rsidRPr="00261BCF">
        <w:rPr>
          <w:rFonts w:ascii="Calibri" w:hAnsi="Calibri" w:cs="Calibri"/>
          <w:sz w:val="24"/>
          <w:szCs w:val="24"/>
        </w:rPr>
        <w:t>2231</w:t>
      </w:r>
      <w:r w:rsidR="0040068C" w:rsidRPr="00261BCF">
        <w:rPr>
          <w:rFonts w:ascii="Calibri" w:hAnsi="Calibri" w:cs="Calibri"/>
          <w:sz w:val="24"/>
          <w:szCs w:val="24"/>
        </w:rPr>
        <w:t xml:space="preserve"> (</w:t>
      </w:r>
      <w:r w:rsidR="0040068C" w:rsidRPr="00950935">
        <w:rPr>
          <w:rFonts w:ascii="Calibri" w:hAnsi="Calibri" w:cs="Calibri"/>
          <w:bCs/>
          <w:sz w:val="24"/>
          <w:szCs w:val="24"/>
        </w:rPr>
        <w:t>2020)</w:t>
      </w:r>
      <w:r w:rsidRPr="00261BCF">
        <w:rPr>
          <w:rFonts w:ascii="Calibri" w:hAnsi="Calibri" w:cs="Calibri"/>
          <w:sz w:val="24"/>
          <w:szCs w:val="24"/>
        </w:rPr>
        <w:t>.</w:t>
      </w:r>
    </w:p>
    <w:p w14:paraId="638175D1" w14:textId="4C39C2FE"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16.</w:t>
      </w:r>
      <w:r w:rsidR="00652F46">
        <w:rPr>
          <w:rFonts w:ascii="Calibri" w:hAnsi="Calibri" w:cs="Calibri"/>
          <w:sz w:val="24"/>
          <w:szCs w:val="24"/>
        </w:rPr>
        <w:t xml:space="preserve"> </w:t>
      </w:r>
      <w:r w:rsidRPr="00261BCF">
        <w:rPr>
          <w:rFonts w:ascii="Calibri" w:hAnsi="Calibri" w:cs="Calibri"/>
          <w:sz w:val="24"/>
          <w:szCs w:val="24"/>
        </w:rPr>
        <w:t>Xiao, Z.</w:t>
      </w:r>
      <w:r w:rsidR="00A305AB">
        <w:rPr>
          <w:rFonts w:ascii="Calibri" w:hAnsi="Calibri" w:cs="Calibri"/>
          <w:sz w:val="24"/>
          <w:szCs w:val="24"/>
        </w:rPr>
        <w:t xml:space="preserve"> et al</w:t>
      </w:r>
      <w:r w:rsidRPr="00261BCF">
        <w:rPr>
          <w:rFonts w:ascii="Calibri" w:hAnsi="Calibri" w:cs="Calibri"/>
          <w:sz w:val="24"/>
          <w:szCs w:val="24"/>
        </w:rPr>
        <w:t xml:space="preserve">. Libraries of </w:t>
      </w:r>
      <w:r w:rsidR="00A305AB">
        <w:rPr>
          <w:rFonts w:ascii="Calibri" w:hAnsi="Calibri" w:cs="Calibri"/>
          <w:sz w:val="24"/>
          <w:szCs w:val="24"/>
        </w:rPr>
        <w:t>u</w:t>
      </w:r>
      <w:r w:rsidR="00A305AB" w:rsidRPr="00261BCF">
        <w:rPr>
          <w:rFonts w:ascii="Calibri" w:hAnsi="Calibri" w:cs="Calibri"/>
          <w:sz w:val="24"/>
          <w:szCs w:val="24"/>
        </w:rPr>
        <w:t xml:space="preserve">niform </w:t>
      </w:r>
      <w:r w:rsidR="00A305AB">
        <w:rPr>
          <w:rFonts w:ascii="Calibri" w:hAnsi="Calibri" w:cs="Calibri"/>
          <w:sz w:val="24"/>
          <w:szCs w:val="24"/>
        </w:rPr>
        <w:t>m</w:t>
      </w:r>
      <w:r w:rsidR="00A305AB" w:rsidRPr="00261BCF">
        <w:rPr>
          <w:rFonts w:ascii="Calibri" w:hAnsi="Calibri" w:cs="Calibri"/>
          <w:sz w:val="24"/>
          <w:szCs w:val="24"/>
        </w:rPr>
        <w:t xml:space="preserve">agnetic </w:t>
      </w:r>
      <w:r w:rsidR="00A305AB">
        <w:rPr>
          <w:rFonts w:ascii="Calibri" w:hAnsi="Calibri" w:cs="Calibri"/>
          <w:sz w:val="24"/>
          <w:szCs w:val="24"/>
        </w:rPr>
        <w:t>m</w:t>
      </w:r>
      <w:r w:rsidR="00A305AB" w:rsidRPr="00261BCF">
        <w:rPr>
          <w:rFonts w:ascii="Calibri" w:hAnsi="Calibri" w:cs="Calibri"/>
          <w:sz w:val="24"/>
          <w:szCs w:val="24"/>
        </w:rPr>
        <w:t xml:space="preserve">ulticore </w:t>
      </w:r>
      <w:r w:rsidR="00A305AB">
        <w:rPr>
          <w:rFonts w:ascii="Calibri" w:hAnsi="Calibri" w:cs="Calibri"/>
          <w:sz w:val="24"/>
          <w:szCs w:val="24"/>
        </w:rPr>
        <w:t>n</w:t>
      </w:r>
      <w:r w:rsidR="00A305AB" w:rsidRPr="00261BCF">
        <w:rPr>
          <w:rFonts w:ascii="Calibri" w:hAnsi="Calibri" w:cs="Calibri"/>
          <w:sz w:val="24"/>
          <w:szCs w:val="24"/>
        </w:rPr>
        <w:t xml:space="preserve">anoparticles </w:t>
      </w:r>
      <w:r w:rsidRPr="00261BCF">
        <w:rPr>
          <w:rFonts w:ascii="Calibri" w:hAnsi="Calibri" w:cs="Calibri"/>
          <w:sz w:val="24"/>
          <w:szCs w:val="24"/>
        </w:rPr>
        <w:t xml:space="preserve">with </w:t>
      </w:r>
      <w:r w:rsidR="00A305AB">
        <w:rPr>
          <w:rFonts w:ascii="Calibri" w:hAnsi="Calibri" w:cs="Calibri"/>
          <w:sz w:val="24"/>
          <w:szCs w:val="24"/>
        </w:rPr>
        <w:t>t</w:t>
      </w:r>
      <w:r w:rsidR="00A305AB" w:rsidRPr="00261BCF">
        <w:rPr>
          <w:rFonts w:ascii="Calibri" w:hAnsi="Calibri" w:cs="Calibri"/>
          <w:sz w:val="24"/>
          <w:szCs w:val="24"/>
        </w:rPr>
        <w:t xml:space="preserve">unable </w:t>
      </w:r>
      <w:r w:rsidR="00A305AB">
        <w:rPr>
          <w:rFonts w:ascii="Calibri" w:hAnsi="Calibri" w:cs="Calibri"/>
          <w:sz w:val="24"/>
          <w:szCs w:val="24"/>
        </w:rPr>
        <w:t>d</w:t>
      </w:r>
      <w:r w:rsidR="00A305AB" w:rsidRPr="00261BCF">
        <w:rPr>
          <w:rFonts w:ascii="Calibri" w:hAnsi="Calibri" w:cs="Calibri"/>
          <w:sz w:val="24"/>
          <w:szCs w:val="24"/>
        </w:rPr>
        <w:t xml:space="preserve">imensions </w:t>
      </w:r>
      <w:r w:rsidRPr="00261BCF">
        <w:rPr>
          <w:rFonts w:ascii="Calibri" w:hAnsi="Calibri" w:cs="Calibri"/>
          <w:sz w:val="24"/>
          <w:szCs w:val="24"/>
        </w:rPr>
        <w:t xml:space="preserve">for </w:t>
      </w:r>
      <w:r w:rsidR="00A305AB">
        <w:rPr>
          <w:rFonts w:ascii="Calibri" w:hAnsi="Calibri" w:cs="Calibri"/>
          <w:sz w:val="24"/>
          <w:szCs w:val="24"/>
        </w:rPr>
        <w:t>b</w:t>
      </w:r>
      <w:r w:rsidR="00A305AB" w:rsidRPr="00261BCF">
        <w:rPr>
          <w:rFonts w:ascii="Calibri" w:hAnsi="Calibri" w:cs="Calibri"/>
          <w:sz w:val="24"/>
          <w:szCs w:val="24"/>
        </w:rPr>
        <w:t xml:space="preserve">iomedical </w:t>
      </w:r>
      <w:r w:rsidRPr="00261BCF">
        <w:rPr>
          <w:rFonts w:ascii="Calibri" w:hAnsi="Calibri" w:cs="Calibri"/>
          <w:sz w:val="24"/>
          <w:szCs w:val="24"/>
        </w:rPr>
        <w:t xml:space="preserve">and </w:t>
      </w:r>
      <w:r w:rsidR="00A305AB">
        <w:rPr>
          <w:rFonts w:ascii="Calibri" w:hAnsi="Calibri" w:cs="Calibri"/>
          <w:sz w:val="24"/>
          <w:szCs w:val="24"/>
        </w:rPr>
        <w:t>p</w:t>
      </w:r>
      <w:r w:rsidR="00A305AB" w:rsidRPr="00261BCF">
        <w:rPr>
          <w:rFonts w:ascii="Calibri" w:hAnsi="Calibri" w:cs="Calibri"/>
          <w:sz w:val="24"/>
          <w:szCs w:val="24"/>
        </w:rPr>
        <w:t xml:space="preserve">hotonic </w:t>
      </w:r>
      <w:r w:rsidR="00A305AB">
        <w:rPr>
          <w:rFonts w:ascii="Calibri" w:hAnsi="Calibri" w:cs="Calibri"/>
          <w:sz w:val="24"/>
          <w:szCs w:val="24"/>
        </w:rPr>
        <w:t>a</w:t>
      </w:r>
      <w:r w:rsidR="00A305AB" w:rsidRPr="00261BCF">
        <w:rPr>
          <w:rFonts w:ascii="Calibri" w:hAnsi="Calibri" w:cs="Calibri"/>
          <w:sz w:val="24"/>
          <w:szCs w:val="24"/>
        </w:rPr>
        <w:t>pplications</w:t>
      </w:r>
      <w:r w:rsidRPr="00261BCF">
        <w:rPr>
          <w:rFonts w:ascii="Calibri" w:hAnsi="Calibri" w:cs="Calibri"/>
          <w:sz w:val="24"/>
          <w:szCs w:val="24"/>
        </w:rPr>
        <w:t xml:space="preserve">. </w:t>
      </w:r>
      <w:r w:rsidRPr="00261BCF">
        <w:rPr>
          <w:rFonts w:ascii="Calibri" w:hAnsi="Calibri" w:cs="Calibri"/>
          <w:i/>
          <w:sz w:val="24"/>
          <w:szCs w:val="24"/>
        </w:rPr>
        <w:t>ACS Applied Materials &amp; Interfaces</w:t>
      </w:r>
      <w:r w:rsidR="00A305A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12</w:t>
      </w:r>
      <w:r w:rsidRPr="00A305AB">
        <w:rPr>
          <w:rFonts w:ascii="Calibri" w:hAnsi="Calibri" w:cs="Calibri"/>
          <w:iCs/>
          <w:sz w:val="24"/>
          <w:szCs w:val="24"/>
        </w:rPr>
        <w:t xml:space="preserve"> </w:t>
      </w:r>
      <w:r w:rsidRPr="00261BCF">
        <w:rPr>
          <w:rFonts w:ascii="Calibri" w:hAnsi="Calibri" w:cs="Calibri"/>
          <w:sz w:val="24"/>
          <w:szCs w:val="24"/>
        </w:rPr>
        <w:t>(37), 41932</w:t>
      </w:r>
      <w:r w:rsidR="00A305AB">
        <w:rPr>
          <w:rFonts w:ascii="Calibri" w:hAnsi="Calibri" w:cs="Calibri"/>
          <w:sz w:val="24"/>
          <w:szCs w:val="24"/>
        </w:rPr>
        <w:t>–</w:t>
      </w:r>
      <w:r w:rsidRPr="00261BCF">
        <w:rPr>
          <w:rFonts w:ascii="Calibri" w:hAnsi="Calibri" w:cs="Calibri"/>
          <w:sz w:val="24"/>
          <w:szCs w:val="24"/>
        </w:rPr>
        <w:t>41941</w:t>
      </w:r>
      <w:r w:rsidR="0040068C" w:rsidRPr="00261BCF">
        <w:rPr>
          <w:rFonts w:ascii="Calibri" w:hAnsi="Calibri" w:cs="Calibri"/>
          <w:sz w:val="24"/>
          <w:szCs w:val="24"/>
        </w:rPr>
        <w:t xml:space="preserve"> (</w:t>
      </w:r>
      <w:r w:rsidR="0040068C" w:rsidRPr="00950935">
        <w:rPr>
          <w:rFonts w:ascii="Calibri" w:hAnsi="Calibri" w:cs="Calibri"/>
          <w:bCs/>
          <w:sz w:val="24"/>
          <w:szCs w:val="24"/>
        </w:rPr>
        <w:t>2020)</w:t>
      </w:r>
      <w:r w:rsidRPr="00261BCF">
        <w:rPr>
          <w:rFonts w:ascii="Calibri" w:hAnsi="Calibri" w:cs="Calibri"/>
          <w:sz w:val="24"/>
          <w:szCs w:val="24"/>
        </w:rPr>
        <w:t>.</w:t>
      </w:r>
    </w:p>
    <w:p w14:paraId="7891D107" w14:textId="0CBCE6CE"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17.</w:t>
      </w:r>
      <w:r w:rsidR="00652F46">
        <w:rPr>
          <w:rFonts w:ascii="Calibri" w:hAnsi="Calibri" w:cs="Calibri"/>
          <w:sz w:val="24"/>
          <w:szCs w:val="24"/>
        </w:rPr>
        <w:t xml:space="preserve"> </w:t>
      </w:r>
      <w:r w:rsidRPr="00261BCF">
        <w:rPr>
          <w:rFonts w:ascii="Calibri" w:hAnsi="Calibri" w:cs="Calibri"/>
          <w:sz w:val="24"/>
          <w:szCs w:val="24"/>
        </w:rPr>
        <w:t>Choi, Y. S</w:t>
      </w:r>
      <w:r w:rsidR="00A305AB" w:rsidRPr="00261BCF">
        <w:rPr>
          <w:rFonts w:ascii="Calibri" w:hAnsi="Calibri" w:cs="Calibri"/>
          <w:sz w:val="24"/>
          <w:szCs w:val="24"/>
        </w:rPr>
        <w:t>.</w:t>
      </w:r>
      <w:r w:rsidR="00A305AB">
        <w:rPr>
          <w:rFonts w:ascii="Calibri" w:hAnsi="Calibri" w:cs="Calibri"/>
          <w:sz w:val="24"/>
          <w:szCs w:val="24"/>
        </w:rPr>
        <w:t>,</w:t>
      </w:r>
      <w:r w:rsidR="00A305AB" w:rsidRPr="00261BCF">
        <w:rPr>
          <w:rFonts w:ascii="Calibri" w:hAnsi="Calibri" w:cs="Calibri"/>
          <w:sz w:val="24"/>
          <w:szCs w:val="24"/>
        </w:rPr>
        <w:t xml:space="preserve"> </w:t>
      </w:r>
      <w:r w:rsidRPr="00261BCF">
        <w:rPr>
          <w:rFonts w:ascii="Calibri" w:hAnsi="Calibri" w:cs="Calibri"/>
          <w:sz w:val="24"/>
          <w:szCs w:val="24"/>
        </w:rPr>
        <w:t>Young Yoon, H</w:t>
      </w:r>
      <w:r w:rsidR="00A305AB" w:rsidRPr="00261BCF">
        <w:rPr>
          <w:rFonts w:ascii="Calibri" w:hAnsi="Calibri" w:cs="Calibri"/>
          <w:sz w:val="24"/>
          <w:szCs w:val="24"/>
        </w:rPr>
        <w:t>.</w:t>
      </w:r>
      <w:r w:rsidR="00A305AB">
        <w:rPr>
          <w:rFonts w:ascii="Calibri" w:hAnsi="Calibri" w:cs="Calibri"/>
          <w:sz w:val="24"/>
          <w:szCs w:val="24"/>
        </w:rPr>
        <w:t>,</w:t>
      </w:r>
      <w:r w:rsidR="00A305AB" w:rsidRPr="00261BCF">
        <w:rPr>
          <w:rFonts w:ascii="Calibri" w:hAnsi="Calibri" w:cs="Calibri"/>
          <w:sz w:val="24"/>
          <w:szCs w:val="24"/>
        </w:rPr>
        <w:t xml:space="preserve"> </w:t>
      </w:r>
      <w:r w:rsidRPr="00261BCF">
        <w:rPr>
          <w:rFonts w:ascii="Calibri" w:hAnsi="Calibri" w:cs="Calibri"/>
          <w:sz w:val="24"/>
          <w:szCs w:val="24"/>
        </w:rPr>
        <w:t>Sung Lee, J</w:t>
      </w:r>
      <w:r w:rsidR="00A305AB" w:rsidRPr="00261BCF">
        <w:rPr>
          <w:rFonts w:ascii="Calibri" w:hAnsi="Calibri" w:cs="Calibri"/>
          <w:sz w:val="24"/>
          <w:szCs w:val="24"/>
        </w:rPr>
        <w:t>.</w:t>
      </w:r>
      <w:r w:rsidR="00A305AB">
        <w:rPr>
          <w:rFonts w:ascii="Calibri" w:hAnsi="Calibri" w:cs="Calibri"/>
          <w:sz w:val="24"/>
          <w:szCs w:val="24"/>
        </w:rPr>
        <w:t>,</w:t>
      </w:r>
      <w:r w:rsidR="00A305AB" w:rsidRPr="00261BCF">
        <w:rPr>
          <w:rFonts w:ascii="Calibri" w:hAnsi="Calibri" w:cs="Calibri"/>
          <w:sz w:val="24"/>
          <w:szCs w:val="24"/>
        </w:rPr>
        <w:t xml:space="preserve"> </w:t>
      </w:r>
      <w:r w:rsidRPr="00261BCF">
        <w:rPr>
          <w:rFonts w:ascii="Calibri" w:hAnsi="Calibri" w:cs="Calibri"/>
          <w:sz w:val="24"/>
          <w:szCs w:val="24"/>
        </w:rPr>
        <w:t>Hua Wu, J.</w:t>
      </w:r>
      <w:r w:rsidR="00A305AB">
        <w:rPr>
          <w:rFonts w:ascii="Calibri" w:hAnsi="Calibri" w:cs="Calibri"/>
          <w:sz w:val="24"/>
          <w:szCs w:val="24"/>
        </w:rPr>
        <w:t>,</w:t>
      </w:r>
      <w:r w:rsidRPr="00261BCF">
        <w:rPr>
          <w:rFonts w:ascii="Calibri" w:hAnsi="Calibri" w:cs="Calibri"/>
          <w:sz w:val="24"/>
          <w:szCs w:val="24"/>
        </w:rPr>
        <w:t xml:space="preserve"> Keun Kim, Y. Synthesis and magnetic properties of size-tunable Mn x Fe3− x O4 ferrite nanoclusters. </w:t>
      </w:r>
      <w:r w:rsidRPr="00261BCF">
        <w:rPr>
          <w:rFonts w:ascii="Calibri" w:hAnsi="Calibri" w:cs="Calibri"/>
          <w:i/>
          <w:sz w:val="24"/>
          <w:szCs w:val="24"/>
        </w:rPr>
        <w:t>Journal of Applied Physics</w:t>
      </w:r>
      <w:r w:rsidR="00A305A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115</w:t>
      </w:r>
      <w:r w:rsidRPr="00A305AB">
        <w:rPr>
          <w:rFonts w:ascii="Calibri" w:hAnsi="Calibri" w:cs="Calibri"/>
          <w:iCs/>
          <w:sz w:val="24"/>
          <w:szCs w:val="24"/>
        </w:rPr>
        <w:t xml:space="preserve"> </w:t>
      </w:r>
      <w:r w:rsidRPr="00261BCF">
        <w:rPr>
          <w:rFonts w:ascii="Calibri" w:hAnsi="Calibri" w:cs="Calibri"/>
          <w:sz w:val="24"/>
          <w:szCs w:val="24"/>
        </w:rPr>
        <w:t>(17), 17B517</w:t>
      </w:r>
      <w:r w:rsidR="0040068C" w:rsidRPr="00261BCF">
        <w:rPr>
          <w:rFonts w:ascii="Calibri" w:hAnsi="Calibri" w:cs="Calibri"/>
          <w:sz w:val="24"/>
          <w:szCs w:val="24"/>
        </w:rPr>
        <w:t xml:space="preserve"> (</w:t>
      </w:r>
      <w:r w:rsidR="0040068C" w:rsidRPr="00950935">
        <w:rPr>
          <w:rFonts w:ascii="Calibri" w:hAnsi="Calibri" w:cs="Calibri"/>
          <w:bCs/>
          <w:sz w:val="24"/>
          <w:szCs w:val="24"/>
        </w:rPr>
        <w:t>2014)</w:t>
      </w:r>
      <w:r w:rsidRPr="00261BCF">
        <w:rPr>
          <w:rFonts w:ascii="Calibri" w:hAnsi="Calibri" w:cs="Calibri"/>
          <w:sz w:val="24"/>
          <w:szCs w:val="24"/>
        </w:rPr>
        <w:t>.</w:t>
      </w:r>
    </w:p>
    <w:p w14:paraId="0D0CEE49" w14:textId="45971863"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18.</w:t>
      </w:r>
      <w:r w:rsidR="00652F46">
        <w:rPr>
          <w:rFonts w:ascii="Calibri" w:hAnsi="Calibri" w:cs="Calibri"/>
          <w:sz w:val="24"/>
          <w:szCs w:val="24"/>
        </w:rPr>
        <w:t xml:space="preserve"> </w:t>
      </w:r>
      <w:r w:rsidRPr="00261BCF">
        <w:rPr>
          <w:rFonts w:ascii="Calibri" w:hAnsi="Calibri" w:cs="Calibri"/>
          <w:sz w:val="24"/>
          <w:szCs w:val="24"/>
        </w:rPr>
        <w:t>Creixell, M.</w:t>
      </w:r>
      <w:r w:rsidR="00CD0E63">
        <w:rPr>
          <w:rFonts w:ascii="Calibri" w:hAnsi="Calibri" w:cs="Calibri"/>
          <w:sz w:val="24"/>
          <w:szCs w:val="24"/>
        </w:rPr>
        <w:t xml:space="preserve"> et al</w:t>
      </w:r>
      <w:r w:rsidRPr="00261BCF">
        <w:rPr>
          <w:rFonts w:ascii="Calibri" w:hAnsi="Calibri" w:cs="Calibri"/>
          <w:sz w:val="24"/>
          <w:szCs w:val="24"/>
        </w:rPr>
        <w:t xml:space="preserve">. The effect of grafting method on the colloidal stability and in vitro cytotoxicity of carboxymethyl dextran coated magnetic nanoparticles. </w:t>
      </w:r>
      <w:r w:rsidRPr="00261BCF">
        <w:rPr>
          <w:rFonts w:ascii="Calibri" w:hAnsi="Calibri" w:cs="Calibri"/>
          <w:i/>
          <w:sz w:val="24"/>
          <w:szCs w:val="24"/>
        </w:rPr>
        <w:t>Journal of Materials Chemistry</w:t>
      </w:r>
      <w:r w:rsidR="00A305AB"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20</w:t>
      </w:r>
      <w:r w:rsidRPr="00A305AB">
        <w:rPr>
          <w:rFonts w:ascii="Calibri" w:hAnsi="Calibri" w:cs="Calibri"/>
          <w:iCs/>
          <w:sz w:val="24"/>
          <w:szCs w:val="24"/>
        </w:rPr>
        <w:t xml:space="preserve"> </w:t>
      </w:r>
      <w:r w:rsidRPr="00261BCF">
        <w:rPr>
          <w:rFonts w:ascii="Calibri" w:hAnsi="Calibri" w:cs="Calibri"/>
          <w:sz w:val="24"/>
          <w:szCs w:val="24"/>
        </w:rPr>
        <w:t>(39), 8539</w:t>
      </w:r>
      <w:r w:rsidR="00A305AB">
        <w:rPr>
          <w:rFonts w:ascii="Calibri" w:hAnsi="Calibri" w:cs="Calibri"/>
          <w:sz w:val="24"/>
          <w:szCs w:val="24"/>
        </w:rPr>
        <w:t>–</w:t>
      </w:r>
      <w:r w:rsidRPr="00261BCF">
        <w:rPr>
          <w:rFonts w:ascii="Calibri" w:hAnsi="Calibri" w:cs="Calibri"/>
          <w:sz w:val="24"/>
          <w:szCs w:val="24"/>
        </w:rPr>
        <w:t>8547</w:t>
      </w:r>
      <w:r w:rsidR="0040068C" w:rsidRPr="00261BCF">
        <w:rPr>
          <w:rFonts w:ascii="Calibri" w:hAnsi="Calibri" w:cs="Calibri"/>
          <w:sz w:val="24"/>
          <w:szCs w:val="24"/>
        </w:rPr>
        <w:t xml:space="preserve"> (</w:t>
      </w:r>
      <w:r w:rsidR="0040068C" w:rsidRPr="00950935">
        <w:rPr>
          <w:rFonts w:ascii="Calibri" w:hAnsi="Calibri" w:cs="Calibri"/>
          <w:bCs/>
          <w:sz w:val="24"/>
          <w:szCs w:val="24"/>
        </w:rPr>
        <w:t>2010)</w:t>
      </w:r>
      <w:r w:rsidRPr="00261BCF">
        <w:rPr>
          <w:rFonts w:ascii="Calibri" w:hAnsi="Calibri" w:cs="Calibri"/>
          <w:sz w:val="24"/>
          <w:szCs w:val="24"/>
        </w:rPr>
        <w:t>.</w:t>
      </w:r>
    </w:p>
    <w:p w14:paraId="441E19FF" w14:textId="7174B341"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19.</w:t>
      </w:r>
      <w:r w:rsidR="00652F46">
        <w:rPr>
          <w:rFonts w:ascii="Calibri" w:hAnsi="Calibri" w:cs="Calibri"/>
          <w:sz w:val="24"/>
          <w:szCs w:val="24"/>
        </w:rPr>
        <w:t xml:space="preserve"> </w:t>
      </w:r>
      <w:r w:rsidRPr="00261BCF">
        <w:rPr>
          <w:rFonts w:ascii="Calibri" w:hAnsi="Calibri" w:cs="Calibri"/>
          <w:sz w:val="24"/>
          <w:szCs w:val="24"/>
        </w:rPr>
        <w:t>Latorre, M.</w:t>
      </w:r>
      <w:r w:rsidR="00CD0E63">
        <w:rPr>
          <w:rFonts w:ascii="Calibri" w:hAnsi="Calibri" w:cs="Calibri"/>
          <w:sz w:val="24"/>
          <w:szCs w:val="24"/>
        </w:rPr>
        <w:t>,</w:t>
      </w:r>
      <w:r w:rsidRPr="00261BCF">
        <w:rPr>
          <w:rFonts w:ascii="Calibri" w:hAnsi="Calibri" w:cs="Calibri"/>
          <w:sz w:val="24"/>
          <w:szCs w:val="24"/>
        </w:rPr>
        <w:t xml:space="preserve"> Rinaldi, C., Applications of magnetic nanoparticles in medicine: magnetic fluid hyperthermia. </w:t>
      </w:r>
      <w:r w:rsidRPr="00261BCF">
        <w:rPr>
          <w:rFonts w:ascii="Calibri" w:hAnsi="Calibri" w:cs="Calibri"/>
          <w:i/>
          <w:sz w:val="24"/>
          <w:szCs w:val="24"/>
        </w:rPr>
        <w:t xml:space="preserve">Puerto Rico </w:t>
      </w:r>
      <w:r w:rsidR="00CD0E63">
        <w:rPr>
          <w:rFonts w:ascii="Calibri" w:hAnsi="Calibri" w:cs="Calibri"/>
          <w:i/>
          <w:sz w:val="24"/>
          <w:szCs w:val="24"/>
        </w:rPr>
        <w:t>H</w:t>
      </w:r>
      <w:r w:rsidR="00CD0E63" w:rsidRPr="00261BCF">
        <w:rPr>
          <w:rFonts w:ascii="Calibri" w:hAnsi="Calibri" w:cs="Calibri"/>
          <w:i/>
          <w:sz w:val="24"/>
          <w:szCs w:val="24"/>
        </w:rPr>
        <w:t xml:space="preserve">ealth </w:t>
      </w:r>
      <w:r w:rsidR="00CD0E63">
        <w:rPr>
          <w:rFonts w:ascii="Calibri" w:hAnsi="Calibri" w:cs="Calibri"/>
          <w:i/>
          <w:sz w:val="24"/>
          <w:szCs w:val="24"/>
        </w:rPr>
        <w:t>S</w:t>
      </w:r>
      <w:r w:rsidR="00CD0E63" w:rsidRPr="00261BCF">
        <w:rPr>
          <w:rFonts w:ascii="Calibri" w:hAnsi="Calibri" w:cs="Calibri"/>
          <w:i/>
          <w:sz w:val="24"/>
          <w:szCs w:val="24"/>
        </w:rPr>
        <w:t xml:space="preserve">ciences </w:t>
      </w:r>
      <w:r w:rsidR="00CD0E63">
        <w:rPr>
          <w:rFonts w:ascii="Calibri" w:hAnsi="Calibri" w:cs="Calibri"/>
          <w:i/>
          <w:sz w:val="24"/>
          <w:szCs w:val="24"/>
        </w:rPr>
        <w:t>J</w:t>
      </w:r>
      <w:r w:rsidR="00CD0E63" w:rsidRPr="00261BCF">
        <w:rPr>
          <w:rFonts w:ascii="Calibri" w:hAnsi="Calibri" w:cs="Calibri"/>
          <w:i/>
          <w:sz w:val="24"/>
          <w:szCs w:val="24"/>
        </w:rPr>
        <w:t>ournal</w:t>
      </w:r>
      <w:r w:rsidR="00CD0E63"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28</w:t>
      </w:r>
      <w:r w:rsidRPr="00CD0E63">
        <w:rPr>
          <w:rFonts w:ascii="Calibri" w:hAnsi="Calibri" w:cs="Calibri"/>
          <w:iCs/>
          <w:sz w:val="24"/>
          <w:szCs w:val="24"/>
        </w:rPr>
        <w:t xml:space="preserve"> </w:t>
      </w:r>
      <w:r w:rsidRPr="00261BCF">
        <w:rPr>
          <w:rFonts w:ascii="Calibri" w:hAnsi="Calibri" w:cs="Calibri"/>
          <w:sz w:val="24"/>
          <w:szCs w:val="24"/>
        </w:rPr>
        <w:t>(3)</w:t>
      </w:r>
      <w:r w:rsidR="0040068C" w:rsidRPr="00261BCF">
        <w:rPr>
          <w:rFonts w:ascii="Calibri" w:hAnsi="Calibri" w:cs="Calibri"/>
          <w:sz w:val="24"/>
          <w:szCs w:val="24"/>
        </w:rPr>
        <w:t xml:space="preserve"> (</w:t>
      </w:r>
      <w:r w:rsidR="0040068C" w:rsidRPr="00950935">
        <w:rPr>
          <w:rFonts w:ascii="Calibri" w:hAnsi="Calibri" w:cs="Calibri"/>
          <w:bCs/>
          <w:sz w:val="24"/>
          <w:szCs w:val="24"/>
        </w:rPr>
        <w:t>2009)</w:t>
      </w:r>
      <w:r w:rsidRPr="00261BCF">
        <w:rPr>
          <w:rFonts w:ascii="Calibri" w:hAnsi="Calibri" w:cs="Calibri"/>
          <w:sz w:val="24"/>
          <w:szCs w:val="24"/>
        </w:rPr>
        <w:t>.</w:t>
      </w:r>
    </w:p>
    <w:p w14:paraId="51D81D4F" w14:textId="7BF1093E"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20.</w:t>
      </w:r>
      <w:r w:rsidR="00652F46">
        <w:rPr>
          <w:rFonts w:ascii="Calibri" w:hAnsi="Calibri" w:cs="Calibri"/>
          <w:sz w:val="24"/>
          <w:szCs w:val="24"/>
        </w:rPr>
        <w:t xml:space="preserve"> </w:t>
      </w:r>
      <w:r w:rsidRPr="00261BCF">
        <w:rPr>
          <w:rFonts w:ascii="Calibri" w:hAnsi="Calibri" w:cs="Calibri"/>
          <w:sz w:val="24"/>
          <w:szCs w:val="24"/>
        </w:rPr>
        <w:t>Yeap, S. P</w:t>
      </w:r>
      <w:r w:rsidR="00CD0E63" w:rsidRPr="00261BCF">
        <w:rPr>
          <w:rFonts w:ascii="Calibri" w:hAnsi="Calibri" w:cs="Calibri"/>
          <w:sz w:val="24"/>
          <w:szCs w:val="24"/>
        </w:rPr>
        <w:t>.</w:t>
      </w:r>
      <w:r w:rsidR="00CD0E63">
        <w:rPr>
          <w:rFonts w:ascii="Calibri" w:hAnsi="Calibri" w:cs="Calibri"/>
          <w:sz w:val="24"/>
          <w:szCs w:val="24"/>
        </w:rPr>
        <w:t>,</w:t>
      </w:r>
      <w:r w:rsidR="00CD0E63" w:rsidRPr="00261BCF">
        <w:rPr>
          <w:rFonts w:ascii="Calibri" w:hAnsi="Calibri" w:cs="Calibri"/>
          <w:sz w:val="24"/>
          <w:szCs w:val="24"/>
        </w:rPr>
        <w:t xml:space="preserve"> </w:t>
      </w:r>
      <w:r w:rsidRPr="00261BCF">
        <w:rPr>
          <w:rFonts w:ascii="Calibri" w:hAnsi="Calibri" w:cs="Calibri"/>
          <w:sz w:val="24"/>
          <w:szCs w:val="24"/>
        </w:rPr>
        <w:t>Lim, J</w:t>
      </w:r>
      <w:r w:rsidR="00CD0E63" w:rsidRPr="00261BCF">
        <w:rPr>
          <w:rFonts w:ascii="Calibri" w:hAnsi="Calibri" w:cs="Calibri"/>
          <w:sz w:val="24"/>
          <w:szCs w:val="24"/>
        </w:rPr>
        <w:t>.</w:t>
      </w:r>
      <w:r w:rsidR="00CD0E63">
        <w:rPr>
          <w:rFonts w:ascii="Calibri" w:hAnsi="Calibri" w:cs="Calibri"/>
          <w:sz w:val="24"/>
          <w:szCs w:val="24"/>
        </w:rPr>
        <w:t>,</w:t>
      </w:r>
      <w:r w:rsidR="00CD0E63" w:rsidRPr="00261BCF">
        <w:rPr>
          <w:rFonts w:ascii="Calibri" w:hAnsi="Calibri" w:cs="Calibri"/>
          <w:sz w:val="24"/>
          <w:szCs w:val="24"/>
        </w:rPr>
        <w:t xml:space="preserve"> </w:t>
      </w:r>
      <w:r w:rsidRPr="00261BCF">
        <w:rPr>
          <w:rFonts w:ascii="Calibri" w:hAnsi="Calibri" w:cs="Calibri"/>
          <w:sz w:val="24"/>
          <w:szCs w:val="24"/>
        </w:rPr>
        <w:t>Ooi, B. S.</w:t>
      </w:r>
      <w:r w:rsidR="00CD0E63">
        <w:rPr>
          <w:rFonts w:ascii="Calibri" w:hAnsi="Calibri" w:cs="Calibri"/>
          <w:sz w:val="24"/>
          <w:szCs w:val="24"/>
        </w:rPr>
        <w:t>,</w:t>
      </w:r>
      <w:r w:rsidRPr="00261BCF">
        <w:rPr>
          <w:rFonts w:ascii="Calibri" w:hAnsi="Calibri" w:cs="Calibri"/>
          <w:sz w:val="24"/>
          <w:szCs w:val="24"/>
        </w:rPr>
        <w:t xml:space="preserve"> Ahmad, A. L. Agglomeration, colloidal stability, and magnetic separation of magnetic nanoparticles: collective influences on environmental engineering applications. </w:t>
      </w:r>
      <w:r w:rsidRPr="00261BCF">
        <w:rPr>
          <w:rFonts w:ascii="Calibri" w:hAnsi="Calibri" w:cs="Calibri"/>
          <w:i/>
          <w:sz w:val="24"/>
          <w:szCs w:val="24"/>
        </w:rPr>
        <w:t>Journal of Nanoparticle Research</w:t>
      </w:r>
      <w:r w:rsidR="00CD0E63"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19</w:t>
      </w:r>
      <w:r w:rsidRPr="00CD0E63">
        <w:rPr>
          <w:rFonts w:ascii="Calibri" w:hAnsi="Calibri" w:cs="Calibri"/>
          <w:iCs/>
          <w:sz w:val="24"/>
          <w:szCs w:val="24"/>
        </w:rPr>
        <w:t xml:space="preserve"> </w:t>
      </w:r>
      <w:r w:rsidRPr="00261BCF">
        <w:rPr>
          <w:rFonts w:ascii="Calibri" w:hAnsi="Calibri" w:cs="Calibri"/>
          <w:sz w:val="24"/>
          <w:szCs w:val="24"/>
        </w:rPr>
        <w:t>(11), 1</w:t>
      </w:r>
      <w:r w:rsidR="00CD0E63">
        <w:rPr>
          <w:rFonts w:ascii="Calibri" w:hAnsi="Calibri" w:cs="Calibri"/>
          <w:sz w:val="24"/>
          <w:szCs w:val="24"/>
        </w:rPr>
        <w:t>–</w:t>
      </w:r>
      <w:r w:rsidRPr="00261BCF">
        <w:rPr>
          <w:rFonts w:ascii="Calibri" w:hAnsi="Calibri" w:cs="Calibri"/>
          <w:sz w:val="24"/>
          <w:szCs w:val="24"/>
        </w:rPr>
        <w:t>15</w:t>
      </w:r>
      <w:r w:rsidR="0040068C" w:rsidRPr="00261BCF">
        <w:rPr>
          <w:rFonts w:ascii="Calibri" w:hAnsi="Calibri" w:cs="Calibri"/>
          <w:sz w:val="24"/>
          <w:szCs w:val="24"/>
        </w:rPr>
        <w:t xml:space="preserve"> (</w:t>
      </w:r>
      <w:r w:rsidR="0040068C" w:rsidRPr="00950935">
        <w:rPr>
          <w:rFonts w:ascii="Calibri" w:hAnsi="Calibri" w:cs="Calibri"/>
          <w:bCs/>
          <w:sz w:val="24"/>
          <w:szCs w:val="24"/>
        </w:rPr>
        <w:t>2017)</w:t>
      </w:r>
      <w:r w:rsidRPr="00261BCF">
        <w:rPr>
          <w:rFonts w:ascii="Calibri" w:hAnsi="Calibri" w:cs="Calibri"/>
          <w:sz w:val="24"/>
          <w:szCs w:val="24"/>
        </w:rPr>
        <w:t>.</w:t>
      </w:r>
    </w:p>
    <w:p w14:paraId="6AE93916" w14:textId="0ECBD44F"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21.</w:t>
      </w:r>
      <w:r w:rsidR="00652F46">
        <w:rPr>
          <w:rFonts w:ascii="Calibri" w:hAnsi="Calibri" w:cs="Calibri"/>
          <w:sz w:val="24"/>
          <w:szCs w:val="24"/>
        </w:rPr>
        <w:t xml:space="preserve"> </w:t>
      </w:r>
      <w:r w:rsidRPr="00261BCF">
        <w:rPr>
          <w:rFonts w:ascii="Calibri" w:hAnsi="Calibri" w:cs="Calibri"/>
          <w:sz w:val="24"/>
          <w:szCs w:val="24"/>
        </w:rPr>
        <w:t>Lee, S.-Y.</w:t>
      </w:r>
      <w:r w:rsidR="00CD0E63">
        <w:rPr>
          <w:rFonts w:ascii="Calibri" w:hAnsi="Calibri" w:cs="Calibri"/>
          <w:sz w:val="24"/>
          <w:szCs w:val="24"/>
        </w:rPr>
        <w:t>,</w:t>
      </w:r>
      <w:r w:rsidRPr="00261BCF">
        <w:rPr>
          <w:rFonts w:ascii="Calibri" w:hAnsi="Calibri" w:cs="Calibri"/>
          <w:sz w:val="24"/>
          <w:szCs w:val="24"/>
        </w:rPr>
        <w:t xml:space="preserve"> Harris, M. T. Surface modification of magnetic nanoparticles capped by oleic acids: Characterization and colloidal stability in polar solvents. </w:t>
      </w:r>
      <w:r w:rsidRPr="00261BCF">
        <w:rPr>
          <w:rFonts w:ascii="Calibri" w:hAnsi="Calibri" w:cs="Calibri"/>
          <w:i/>
          <w:sz w:val="24"/>
          <w:szCs w:val="24"/>
        </w:rPr>
        <w:t xml:space="preserve">Journal of </w:t>
      </w:r>
      <w:r w:rsidR="00CD0E63">
        <w:rPr>
          <w:rFonts w:ascii="Calibri" w:hAnsi="Calibri" w:cs="Calibri"/>
          <w:i/>
          <w:sz w:val="24"/>
          <w:szCs w:val="24"/>
        </w:rPr>
        <w:t>C</w:t>
      </w:r>
      <w:r w:rsidR="00CD0E63" w:rsidRPr="00261BCF">
        <w:rPr>
          <w:rFonts w:ascii="Calibri" w:hAnsi="Calibri" w:cs="Calibri"/>
          <w:i/>
          <w:sz w:val="24"/>
          <w:szCs w:val="24"/>
        </w:rPr>
        <w:t xml:space="preserve">olloid </w:t>
      </w:r>
      <w:r w:rsidRPr="00261BCF">
        <w:rPr>
          <w:rFonts w:ascii="Calibri" w:hAnsi="Calibri" w:cs="Calibri"/>
          <w:i/>
          <w:sz w:val="24"/>
          <w:szCs w:val="24"/>
        </w:rPr>
        <w:t xml:space="preserve">and </w:t>
      </w:r>
      <w:r w:rsidR="00CD0E63">
        <w:rPr>
          <w:rFonts w:ascii="Calibri" w:hAnsi="Calibri" w:cs="Calibri"/>
          <w:i/>
          <w:sz w:val="24"/>
          <w:szCs w:val="24"/>
        </w:rPr>
        <w:t>I</w:t>
      </w:r>
      <w:r w:rsidR="00CD0E63" w:rsidRPr="00261BCF">
        <w:rPr>
          <w:rFonts w:ascii="Calibri" w:hAnsi="Calibri" w:cs="Calibri"/>
          <w:i/>
          <w:sz w:val="24"/>
          <w:szCs w:val="24"/>
        </w:rPr>
        <w:t xml:space="preserve">nterface </w:t>
      </w:r>
      <w:r w:rsidR="00CD0E63">
        <w:rPr>
          <w:rFonts w:ascii="Calibri" w:hAnsi="Calibri" w:cs="Calibri"/>
          <w:i/>
          <w:sz w:val="24"/>
          <w:szCs w:val="24"/>
        </w:rPr>
        <w:t>S</w:t>
      </w:r>
      <w:r w:rsidR="00CD0E63" w:rsidRPr="00261BCF">
        <w:rPr>
          <w:rFonts w:ascii="Calibri" w:hAnsi="Calibri" w:cs="Calibri"/>
          <w:i/>
          <w:sz w:val="24"/>
          <w:szCs w:val="24"/>
        </w:rPr>
        <w:t>cience</w:t>
      </w:r>
      <w:r w:rsidR="00CD0E63"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293</w:t>
      </w:r>
      <w:r w:rsidRPr="00CD0E63">
        <w:rPr>
          <w:rFonts w:ascii="Calibri" w:hAnsi="Calibri" w:cs="Calibri"/>
          <w:iCs/>
          <w:sz w:val="24"/>
          <w:szCs w:val="24"/>
        </w:rPr>
        <w:t xml:space="preserve"> </w:t>
      </w:r>
      <w:r w:rsidRPr="00261BCF">
        <w:rPr>
          <w:rFonts w:ascii="Calibri" w:hAnsi="Calibri" w:cs="Calibri"/>
          <w:sz w:val="24"/>
          <w:szCs w:val="24"/>
        </w:rPr>
        <w:t>(2), 401</w:t>
      </w:r>
      <w:r w:rsidR="00CD0E63">
        <w:rPr>
          <w:rFonts w:ascii="Calibri" w:hAnsi="Calibri" w:cs="Calibri"/>
          <w:sz w:val="24"/>
          <w:szCs w:val="24"/>
        </w:rPr>
        <w:t>–</w:t>
      </w:r>
      <w:r w:rsidRPr="00261BCF">
        <w:rPr>
          <w:rFonts w:ascii="Calibri" w:hAnsi="Calibri" w:cs="Calibri"/>
          <w:sz w:val="24"/>
          <w:szCs w:val="24"/>
        </w:rPr>
        <w:t>408</w:t>
      </w:r>
      <w:r w:rsidR="0040068C" w:rsidRPr="00261BCF">
        <w:rPr>
          <w:rFonts w:ascii="Calibri" w:hAnsi="Calibri" w:cs="Calibri"/>
          <w:sz w:val="24"/>
          <w:szCs w:val="24"/>
        </w:rPr>
        <w:t xml:space="preserve"> (</w:t>
      </w:r>
      <w:r w:rsidR="0040068C" w:rsidRPr="00950935">
        <w:rPr>
          <w:rFonts w:ascii="Calibri" w:hAnsi="Calibri" w:cs="Calibri"/>
          <w:bCs/>
          <w:sz w:val="24"/>
          <w:szCs w:val="24"/>
        </w:rPr>
        <w:t>2006)</w:t>
      </w:r>
      <w:r w:rsidRPr="00261BCF">
        <w:rPr>
          <w:rFonts w:ascii="Calibri" w:hAnsi="Calibri" w:cs="Calibri"/>
          <w:sz w:val="24"/>
          <w:szCs w:val="24"/>
        </w:rPr>
        <w:t>.</w:t>
      </w:r>
    </w:p>
    <w:p w14:paraId="103FF595" w14:textId="701E7EC3"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22.</w:t>
      </w:r>
      <w:r w:rsidR="00652F46">
        <w:rPr>
          <w:rFonts w:ascii="Calibri" w:hAnsi="Calibri" w:cs="Calibri"/>
          <w:sz w:val="24"/>
          <w:szCs w:val="24"/>
        </w:rPr>
        <w:t xml:space="preserve"> </w:t>
      </w:r>
      <w:r w:rsidRPr="00261BCF">
        <w:rPr>
          <w:rFonts w:ascii="Calibri" w:hAnsi="Calibri" w:cs="Calibri"/>
          <w:sz w:val="24"/>
          <w:szCs w:val="24"/>
        </w:rPr>
        <w:t>Yeap, S. P</w:t>
      </w:r>
      <w:r w:rsidR="00CD0E63" w:rsidRPr="00261BCF">
        <w:rPr>
          <w:rFonts w:ascii="Calibri" w:hAnsi="Calibri" w:cs="Calibri"/>
          <w:sz w:val="24"/>
          <w:szCs w:val="24"/>
        </w:rPr>
        <w:t>.</w:t>
      </w:r>
      <w:r w:rsidR="00CD0E63">
        <w:rPr>
          <w:rFonts w:ascii="Calibri" w:hAnsi="Calibri" w:cs="Calibri"/>
          <w:sz w:val="24"/>
          <w:szCs w:val="24"/>
        </w:rPr>
        <w:t>,</w:t>
      </w:r>
      <w:r w:rsidR="00CD0E63" w:rsidRPr="00261BCF">
        <w:rPr>
          <w:rFonts w:ascii="Calibri" w:hAnsi="Calibri" w:cs="Calibri"/>
          <w:sz w:val="24"/>
          <w:szCs w:val="24"/>
        </w:rPr>
        <w:t xml:space="preserve"> </w:t>
      </w:r>
      <w:r w:rsidRPr="00261BCF">
        <w:rPr>
          <w:rFonts w:ascii="Calibri" w:hAnsi="Calibri" w:cs="Calibri"/>
          <w:sz w:val="24"/>
          <w:szCs w:val="24"/>
        </w:rPr>
        <w:t>Ahmad, A. L</w:t>
      </w:r>
      <w:r w:rsidR="00CD0E63" w:rsidRPr="00261BCF">
        <w:rPr>
          <w:rFonts w:ascii="Calibri" w:hAnsi="Calibri" w:cs="Calibri"/>
          <w:sz w:val="24"/>
          <w:szCs w:val="24"/>
        </w:rPr>
        <w:t>.</w:t>
      </w:r>
      <w:r w:rsidR="00CD0E63">
        <w:rPr>
          <w:rFonts w:ascii="Calibri" w:hAnsi="Calibri" w:cs="Calibri"/>
          <w:sz w:val="24"/>
          <w:szCs w:val="24"/>
        </w:rPr>
        <w:t>,</w:t>
      </w:r>
      <w:r w:rsidR="00CD0E63" w:rsidRPr="00261BCF">
        <w:rPr>
          <w:rFonts w:ascii="Calibri" w:hAnsi="Calibri" w:cs="Calibri"/>
          <w:sz w:val="24"/>
          <w:szCs w:val="24"/>
        </w:rPr>
        <w:t xml:space="preserve"> </w:t>
      </w:r>
      <w:r w:rsidRPr="00261BCF">
        <w:rPr>
          <w:rFonts w:ascii="Calibri" w:hAnsi="Calibri" w:cs="Calibri"/>
          <w:sz w:val="24"/>
          <w:szCs w:val="24"/>
        </w:rPr>
        <w:t>Ooi, B. S.</w:t>
      </w:r>
      <w:r w:rsidR="00CD0E63">
        <w:rPr>
          <w:rFonts w:ascii="Calibri" w:hAnsi="Calibri" w:cs="Calibri"/>
          <w:sz w:val="24"/>
          <w:szCs w:val="24"/>
        </w:rPr>
        <w:t>,</w:t>
      </w:r>
      <w:r w:rsidRPr="00261BCF">
        <w:rPr>
          <w:rFonts w:ascii="Calibri" w:hAnsi="Calibri" w:cs="Calibri"/>
          <w:sz w:val="24"/>
          <w:szCs w:val="24"/>
        </w:rPr>
        <w:t xml:space="preserve"> Lim, J. Electrosteric stabilization and its role in cooperative magnetophoresis of colloidal magnetic nanoparticles. </w:t>
      </w:r>
      <w:r w:rsidRPr="00261BCF">
        <w:rPr>
          <w:rFonts w:ascii="Calibri" w:hAnsi="Calibri" w:cs="Calibri"/>
          <w:i/>
          <w:sz w:val="24"/>
          <w:szCs w:val="24"/>
        </w:rPr>
        <w:t>Langmuir</w:t>
      </w:r>
      <w:r w:rsidR="00CD0E63"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28</w:t>
      </w:r>
      <w:r w:rsidRPr="00CD0E63">
        <w:rPr>
          <w:rFonts w:ascii="Calibri" w:hAnsi="Calibri" w:cs="Calibri"/>
          <w:iCs/>
          <w:sz w:val="24"/>
          <w:szCs w:val="24"/>
        </w:rPr>
        <w:t xml:space="preserve"> </w:t>
      </w:r>
      <w:r w:rsidRPr="00261BCF">
        <w:rPr>
          <w:rFonts w:ascii="Calibri" w:hAnsi="Calibri" w:cs="Calibri"/>
          <w:sz w:val="24"/>
          <w:szCs w:val="24"/>
        </w:rPr>
        <w:t>(42), 14878</w:t>
      </w:r>
      <w:r w:rsidR="00CD0E63">
        <w:rPr>
          <w:rFonts w:ascii="Calibri" w:hAnsi="Calibri" w:cs="Calibri"/>
          <w:sz w:val="24"/>
          <w:szCs w:val="24"/>
        </w:rPr>
        <w:t>–</w:t>
      </w:r>
      <w:r w:rsidRPr="00261BCF">
        <w:rPr>
          <w:rFonts w:ascii="Calibri" w:hAnsi="Calibri" w:cs="Calibri"/>
          <w:sz w:val="24"/>
          <w:szCs w:val="24"/>
        </w:rPr>
        <w:t>14891</w:t>
      </w:r>
      <w:r w:rsidR="0040068C" w:rsidRPr="00261BCF">
        <w:rPr>
          <w:rFonts w:ascii="Calibri" w:hAnsi="Calibri" w:cs="Calibri"/>
          <w:sz w:val="24"/>
          <w:szCs w:val="24"/>
        </w:rPr>
        <w:t xml:space="preserve"> (</w:t>
      </w:r>
      <w:r w:rsidR="0040068C" w:rsidRPr="00950935">
        <w:rPr>
          <w:rFonts w:ascii="Calibri" w:hAnsi="Calibri" w:cs="Calibri"/>
          <w:bCs/>
          <w:sz w:val="24"/>
          <w:szCs w:val="24"/>
        </w:rPr>
        <w:t>2012)</w:t>
      </w:r>
      <w:r w:rsidRPr="00261BCF">
        <w:rPr>
          <w:rFonts w:ascii="Calibri" w:hAnsi="Calibri" w:cs="Calibri"/>
          <w:sz w:val="24"/>
          <w:szCs w:val="24"/>
        </w:rPr>
        <w:t>.</w:t>
      </w:r>
    </w:p>
    <w:p w14:paraId="00BD20E3" w14:textId="7AE94FB0"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23.</w:t>
      </w:r>
      <w:r w:rsidR="00652F46">
        <w:rPr>
          <w:rFonts w:ascii="Calibri" w:hAnsi="Calibri" w:cs="Calibri"/>
          <w:sz w:val="24"/>
          <w:szCs w:val="24"/>
        </w:rPr>
        <w:t xml:space="preserve"> </w:t>
      </w:r>
      <w:r w:rsidRPr="00261BCF">
        <w:rPr>
          <w:rFonts w:ascii="Calibri" w:hAnsi="Calibri" w:cs="Calibri"/>
          <w:sz w:val="24"/>
          <w:szCs w:val="24"/>
        </w:rPr>
        <w:t>Wydra, R. J</w:t>
      </w:r>
      <w:r w:rsidR="00CD0E63" w:rsidRPr="00261BCF">
        <w:rPr>
          <w:rFonts w:ascii="Calibri" w:hAnsi="Calibri" w:cs="Calibri"/>
          <w:sz w:val="24"/>
          <w:szCs w:val="24"/>
        </w:rPr>
        <w:t>.</w:t>
      </w:r>
      <w:r w:rsidR="00CD0E63">
        <w:rPr>
          <w:rFonts w:ascii="Calibri" w:hAnsi="Calibri" w:cs="Calibri"/>
          <w:sz w:val="24"/>
          <w:szCs w:val="24"/>
        </w:rPr>
        <w:t>,</w:t>
      </w:r>
      <w:r w:rsidR="00CD0E63" w:rsidRPr="00261BCF">
        <w:rPr>
          <w:rFonts w:ascii="Calibri" w:hAnsi="Calibri" w:cs="Calibri"/>
          <w:sz w:val="24"/>
          <w:szCs w:val="24"/>
        </w:rPr>
        <w:t xml:space="preserve"> </w:t>
      </w:r>
      <w:r w:rsidRPr="00261BCF">
        <w:rPr>
          <w:rFonts w:ascii="Calibri" w:hAnsi="Calibri" w:cs="Calibri"/>
          <w:sz w:val="24"/>
          <w:szCs w:val="24"/>
        </w:rPr>
        <w:t>Oliver, C. E</w:t>
      </w:r>
      <w:r w:rsidR="00CD0E63" w:rsidRPr="00261BCF">
        <w:rPr>
          <w:rFonts w:ascii="Calibri" w:hAnsi="Calibri" w:cs="Calibri"/>
          <w:sz w:val="24"/>
          <w:szCs w:val="24"/>
        </w:rPr>
        <w:t>.</w:t>
      </w:r>
      <w:r w:rsidR="00CD0E63">
        <w:rPr>
          <w:rFonts w:ascii="Calibri" w:hAnsi="Calibri" w:cs="Calibri"/>
          <w:sz w:val="24"/>
          <w:szCs w:val="24"/>
        </w:rPr>
        <w:t>,</w:t>
      </w:r>
      <w:r w:rsidR="00CD0E63" w:rsidRPr="00261BCF">
        <w:rPr>
          <w:rFonts w:ascii="Calibri" w:hAnsi="Calibri" w:cs="Calibri"/>
          <w:sz w:val="24"/>
          <w:szCs w:val="24"/>
        </w:rPr>
        <w:t xml:space="preserve"> </w:t>
      </w:r>
      <w:r w:rsidRPr="00261BCF">
        <w:rPr>
          <w:rFonts w:ascii="Calibri" w:hAnsi="Calibri" w:cs="Calibri"/>
          <w:sz w:val="24"/>
          <w:szCs w:val="24"/>
        </w:rPr>
        <w:t>Anderson, K. W</w:t>
      </w:r>
      <w:r w:rsidR="00CD0E63" w:rsidRPr="00261BCF">
        <w:rPr>
          <w:rFonts w:ascii="Calibri" w:hAnsi="Calibri" w:cs="Calibri"/>
          <w:sz w:val="24"/>
          <w:szCs w:val="24"/>
        </w:rPr>
        <w:t>.</w:t>
      </w:r>
      <w:r w:rsidR="00CD0E63">
        <w:rPr>
          <w:rFonts w:ascii="Calibri" w:hAnsi="Calibri" w:cs="Calibri"/>
          <w:sz w:val="24"/>
          <w:szCs w:val="24"/>
        </w:rPr>
        <w:t>,</w:t>
      </w:r>
      <w:r w:rsidR="00CD0E63" w:rsidRPr="00261BCF">
        <w:rPr>
          <w:rFonts w:ascii="Calibri" w:hAnsi="Calibri" w:cs="Calibri"/>
          <w:sz w:val="24"/>
          <w:szCs w:val="24"/>
        </w:rPr>
        <w:t xml:space="preserve"> </w:t>
      </w:r>
      <w:r w:rsidRPr="00261BCF">
        <w:rPr>
          <w:rFonts w:ascii="Calibri" w:hAnsi="Calibri" w:cs="Calibri"/>
          <w:sz w:val="24"/>
          <w:szCs w:val="24"/>
        </w:rPr>
        <w:t>Dziubla, T. D.</w:t>
      </w:r>
      <w:r w:rsidR="00CD0E63">
        <w:rPr>
          <w:rFonts w:ascii="Calibri" w:hAnsi="Calibri" w:cs="Calibri"/>
          <w:sz w:val="24"/>
          <w:szCs w:val="24"/>
        </w:rPr>
        <w:t>,</w:t>
      </w:r>
      <w:r w:rsidRPr="00261BCF">
        <w:rPr>
          <w:rFonts w:ascii="Calibri" w:hAnsi="Calibri" w:cs="Calibri"/>
          <w:sz w:val="24"/>
          <w:szCs w:val="24"/>
        </w:rPr>
        <w:t xml:space="preserve"> Hilt, J. Z. Accelerated generation of free radicals by iron oxide nanoparticles in the presence of an alternating magnetic field. </w:t>
      </w:r>
      <w:r w:rsidRPr="00261BCF">
        <w:rPr>
          <w:rFonts w:ascii="Calibri" w:hAnsi="Calibri" w:cs="Calibri"/>
          <w:i/>
          <w:sz w:val="24"/>
          <w:szCs w:val="24"/>
        </w:rPr>
        <w:t xml:space="preserve">RSC </w:t>
      </w:r>
      <w:r w:rsidR="00CD0E63">
        <w:rPr>
          <w:rFonts w:ascii="Calibri" w:hAnsi="Calibri" w:cs="Calibri"/>
          <w:i/>
          <w:sz w:val="24"/>
          <w:szCs w:val="24"/>
        </w:rPr>
        <w:t>A</w:t>
      </w:r>
      <w:r w:rsidR="00CD0E63" w:rsidRPr="00261BCF">
        <w:rPr>
          <w:rFonts w:ascii="Calibri" w:hAnsi="Calibri" w:cs="Calibri"/>
          <w:i/>
          <w:sz w:val="24"/>
          <w:szCs w:val="24"/>
        </w:rPr>
        <w:t>dvances</w:t>
      </w:r>
      <w:r w:rsidR="00CD0E63"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5</w:t>
      </w:r>
      <w:r w:rsidRPr="00CD0E63">
        <w:rPr>
          <w:rFonts w:ascii="Calibri" w:hAnsi="Calibri" w:cs="Calibri"/>
          <w:iCs/>
          <w:sz w:val="24"/>
          <w:szCs w:val="24"/>
        </w:rPr>
        <w:t xml:space="preserve"> </w:t>
      </w:r>
      <w:r w:rsidRPr="00261BCF">
        <w:rPr>
          <w:rFonts w:ascii="Calibri" w:hAnsi="Calibri" w:cs="Calibri"/>
          <w:sz w:val="24"/>
          <w:szCs w:val="24"/>
        </w:rPr>
        <w:t>(24), 18888</w:t>
      </w:r>
      <w:r w:rsidR="00CD0E63">
        <w:rPr>
          <w:rFonts w:ascii="Calibri" w:hAnsi="Calibri" w:cs="Calibri"/>
          <w:sz w:val="24"/>
          <w:szCs w:val="24"/>
        </w:rPr>
        <w:t>–</w:t>
      </w:r>
      <w:r w:rsidRPr="00261BCF">
        <w:rPr>
          <w:rFonts w:ascii="Calibri" w:hAnsi="Calibri" w:cs="Calibri"/>
          <w:sz w:val="24"/>
          <w:szCs w:val="24"/>
        </w:rPr>
        <w:t>18893</w:t>
      </w:r>
      <w:r w:rsidR="0040068C" w:rsidRPr="00261BCF">
        <w:rPr>
          <w:rFonts w:ascii="Calibri" w:hAnsi="Calibri" w:cs="Calibri"/>
          <w:sz w:val="24"/>
          <w:szCs w:val="24"/>
        </w:rPr>
        <w:t xml:space="preserve"> (</w:t>
      </w:r>
      <w:r w:rsidR="0040068C" w:rsidRPr="00950935">
        <w:rPr>
          <w:rFonts w:ascii="Calibri" w:hAnsi="Calibri" w:cs="Calibri"/>
          <w:bCs/>
          <w:sz w:val="24"/>
          <w:szCs w:val="24"/>
        </w:rPr>
        <w:t>2015)</w:t>
      </w:r>
      <w:r w:rsidRPr="00261BCF">
        <w:rPr>
          <w:rFonts w:ascii="Calibri" w:hAnsi="Calibri" w:cs="Calibri"/>
          <w:sz w:val="24"/>
          <w:szCs w:val="24"/>
        </w:rPr>
        <w:t>.</w:t>
      </w:r>
    </w:p>
    <w:p w14:paraId="72A34A13" w14:textId="0A853580"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24.</w:t>
      </w:r>
      <w:r w:rsidR="00652F46">
        <w:rPr>
          <w:rFonts w:ascii="Calibri" w:hAnsi="Calibri" w:cs="Calibri"/>
          <w:sz w:val="24"/>
          <w:szCs w:val="24"/>
        </w:rPr>
        <w:t xml:space="preserve"> </w:t>
      </w:r>
      <w:r w:rsidRPr="00261BCF">
        <w:rPr>
          <w:rFonts w:ascii="Calibri" w:hAnsi="Calibri" w:cs="Calibri"/>
          <w:sz w:val="24"/>
          <w:szCs w:val="24"/>
        </w:rPr>
        <w:t>Bagaria, H. G.</w:t>
      </w:r>
      <w:r w:rsidR="00F8692D">
        <w:rPr>
          <w:rFonts w:ascii="Calibri" w:hAnsi="Calibri" w:cs="Calibri"/>
          <w:sz w:val="24"/>
          <w:szCs w:val="24"/>
        </w:rPr>
        <w:t xml:space="preserve"> et al</w:t>
      </w:r>
      <w:r w:rsidRPr="00261BCF">
        <w:rPr>
          <w:rFonts w:ascii="Calibri" w:hAnsi="Calibri" w:cs="Calibri"/>
          <w:sz w:val="24"/>
          <w:szCs w:val="24"/>
        </w:rPr>
        <w:t xml:space="preserve">. Iron oxide nanoparticles grafted with sulfonated copolymers are stable in concentrated brine at elevated temperatures and weakly adsorb on silica. </w:t>
      </w:r>
      <w:r w:rsidRPr="00261BCF">
        <w:rPr>
          <w:rFonts w:ascii="Calibri" w:hAnsi="Calibri" w:cs="Calibri"/>
          <w:i/>
          <w:sz w:val="24"/>
          <w:szCs w:val="24"/>
        </w:rPr>
        <w:t xml:space="preserve">ACS </w:t>
      </w:r>
      <w:r w:rsidR="00F8692D">
        <w:rPr>
          <w:rFonts w:ascii="Calibri" w:hAnsi="Calibri" w:cs="Calibri"/>
          <w:i/>
          <w:sz w:val="24"/>
          <w:szCs w:val="24"/>
        </w:rPr>
        <w:t>A</w:t>
      </w:r>
      <w:r w:rsidR="00F8692D" w:rsidRPr="00261BCF">
        <w:rPr>
          <w:rFonts w:ascii="Calibri" w:hAnsi="Calibri" w:cs="Calibri"/>
          <w:i/>
          <w:sz w:val="24"/>
          <w:szCs w:val="24"/>
        </w:rPr>
        <w:t xml:space="preserve">pplied </w:t>
      </w:r>
      <w:r w:rsidR="00F8692D">
        <w:rPr>
          <w:rFonts w:ascii="Calibri" w:hAnsi="Calibri" w:cs="Calibri"/>
          <w:i/>
          <w:sz w:val="24"/>
          <w:szCs w:val="24"/>
        </w:rPr>
        <w:t>M</w:t>
      </w:r>
      <w:r w:rsidR="00F8692D" w:rsidRPr="00261BCF">
        <w:rPr>
          <w:rFonts w:ascii="Calibri" w:hAnsi="Calibri" w:cs="Calibri"/>
          <w:i/>
          <w:sz w:val="24"/>
          <w:szCs w:val="24"/>
        </w:rPr>
        <w:t xml:space="preserve">aterials </w:t>
      </w:r>
      <w:r w:rsidRPr="00261BCF">
        <w:rPr>
          <w:rFonts w:ascii="Calibri" w:hAnsi="Calibri" w:cs="Calibri"/>
          <w:i/>
          <w:sz w:val="24"/>
          <w:szCs w:val="24"/>
        </w:rPr>
        <w:t xml:space="preserve">&amp; </w:t>
      </w:r>
      <w:r w:rsidR="00F8692D">
        <w:rPr>
          <w:rFonts w:ascii="Calibri" w:hAnsi="Calibri" w:cs="Calibri"/>
          <w:i/>
          <w:sz w:val="24"/>
          <w:szCs w:val="24"/>
        </w:rPr>
        <w:t>I</w:t>
      </w:r>
      <w:r w:rsidR="00F8692D" w:rsidRPr="00261BCF">
        <w:rPr>
          <w:rFonts w:ascii="Calibri" w:hAnsi="Calibri" w:cs="Calibri"/>
          <w:i/>
          <w:sz w:val="24"/>
          <w:szCs w:val="24"/>
        </w:rPr>
        <w:t>nterfaces</w:t>
      </w:r>
      <w:r w:rsidR="00F8692D"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5</w:t>
      </w:r>
      <w:r w:rsidRPr="00F8692D">
        <w:rPr>
          <w:rFonts w:ascii="Calibri" w:hAnsi="Calibri" w:cs="Calibri"/>
          <w:iCs/>
          <w:sz w:val="24"/>
          <w:szCs w:val="24"/>
        </w:rPr>
        <w:t xml:space="preserve"> </w:t>
      </w:r>
      <w:r w:rsidRPr="00261BCF">
        <w:rPr>
          <w:rFonts w:ascii="Calibri" w:hAnsi="Calibri" w:cs="Calibri"/>
          <w:sz w:val="24"/>
          <w:szCs w:val="24"/>
        </w:rPr>
        <w:t>(8), 3329</w:t>
      </w:r>
      <w:r w:rsidR="00F8692D">
        <w:rPr>
          <w:rFonts w:ascii="Calibri" w:hAnsi="Calibri" w:cs="Calibri"/>
          <w:sz w:val="24"/>
          <w:szCs w:val="24"/>
        </w:rPr>
        <w:t>–</w:t>
      </w:r>
      <w:r w:rsidRPr="00261BCF">
        <w:rPr>
          <w:rFonts w:ascii="Calibri" w:hAnsi="Calibri" w:cs="Calibri"/>
          <w:sz w:val="24"/>
          <w:szCs w:val="24"/>
        </w:rPr>
        <w:t>3339</w:t>
      </w:r>
      <w:r w:rsidR="0040068C" w:rsidRPr="00261BCF">
        <w:rPr>
          <w:rFonts w:ascii="Calibri" w:hAnsi="Calibri" w:cs="Calibri"/>
          <w:sz w:val="24"/>
          <w:szCs w:val="24"/>
        </w:rPr>
        <w:t xml:space="preserve"> (</w:t>
      </w:r>
      <w:r w:rsidR="0040068C" w:rsidRPr="00950935">
        <w:rPr>
          <w:rFonts w:ascii="Calibri" w:hAnsi="Calibri" w:cs="Calibri"/>
          <w:bCs/>
          <w:sz w:val="24"/>
          <w:szCs w:val="24"/>
        </w:rPr>
        <w:t>2013)</w:t>
      </w:r>
      <w:r w:rsidRPr="00261BCF">
        <w:rPr>
          <w:rFonts w:ascii="Calibri" w:hAnsi="Calibri" w:cs="Calibri"/>
          <w:sz w:val="24"/>
          <w:szCs w:val="24"/>
        </w:rPr>
        <w:t>.</w:t>
      </w:r>
    </w:p>
    <w:p w14:paraId="7D5DC225" w14:textId="00745460"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lastRenderedPageBreak/>
        <w:t>25.</w:t>
      </w:r>
      <w:r w:rsidR="00652F46">
        <w:rPr>
          <w:rFonts w:ascii="Calibri" w:hAnsi="Calibri" w:cs="Calibri"/>
          <w:sz w:val="24"/>
          <w:szCs w:val="24"/>
        </w:rPr>
        <w:t xml:space="preserve"> </w:t>
      </w:r>
      <w:r w:rsidRPr="00261BCF">
        <w:rPr>
          <w:rFonts w:ascii="Calibri" w:hAnsi="Calibri" w:cs="Calibri"/>
          <w:sz w:val="24"/>
          <w:szCs w:val="24"/>
        </w:rPr>
        <w:t>Park, J. C.</w:t>
      </w:r>
      <w:r w:rsidR="00F8692D">
        <w:rPr>
          <w:rFonts w:ascii="Calibri" w:hAnsi="Calibri" w:cs="Calibri"/>
          <w:sz w:val="24"/>
          <w:szCs w:val="24"/>
        </w:rPr>
        <w:t>,</w:t>
      </w:r>
      <w:r w:rsidRPr="00261BCF">
        <w:rPr>
          <w:rFonts w:ascii="Calibri" w:hAnsi="Calibri" w:cs="Calibri"/>
          <w:sz w:val="24"/>
          <w:szCs w:val="24"/>
        </w:rPr>
        <w:t xml:space="preserve"> Park, T. Y.</w:t>
      </w:r>
      <w:r w:rsidR="00F8692D">
        <w:rPr>
          <w:rFonts w:ascii="Calibri" w:hAnsi="Calibri" w:cs="Calibri"/>
          <w:sz w:val="24"/>
          <w:szCs w:val="24"/>
        </w:rPr>
        <w:t>,</w:t>
      </w:r>
      <w:r w:rsidRPr="00261BCF">
        <w:rPr>
          <w:rFonts w:ascii="Calibri" w:hAnsi="Calibri" w:cs="Calibri"/>
          <w:sz w:val="24"/>
          <w:szCs w:val="24"/>
        </w:rPr>
        <w:t xml:space="preserve"> Cha, H. J.</w:t>
      </w:r>
      <w:r w:rsidR="00F8692D">
        <w:rPr>
          <w:rFonts w:ascii="Calibri" w:hAnsi="Calibri" w:cs="Calibri"/>
          <w:sz w:val="24"/>
          <w:szCs w:val="24"/>
        </w:rPr>
        <w:t>,</w:t>
      </w:r>
      <w:r w:rsidRPr="00261BCF">
        <w:rPr>
          <w:rFonts w:ascii="Calibri" w:hAnsi="Calibri" w:cs="Calibri"/>
          <w:sz w:val="24"/>
          <w:szCs w:val="24"/>
        </w:rPr>
        <w:t xml:space="preserve"> Seo, J. H. Multifunctional nanocomposite clusters enabled by amphiphilic/bioactive natural polysaccharides. </w:t>
      </w:r>
      <w:r w:rsidRPr="00261BCF">
        <w:rPr>
          <w:rFonts w:ascii="Calibri" w:hAnsi="Calibri" w:cs="Calibri"/>
          <w:i/>
          <w:sz w:val="24"/>
          <w:szCs w:val="24"/>
        </w:rPr>
        <w:t>Chemical Engineering Journal</w:t>
      </w:r>
      <w:r w:rsidR="00F8692D" w:rsidRPr="00950935">
        <w:rPr>
          <w:rFonts w:ascii="Calibri" w:hAnsi="Calibri" w:cs="Calibri"/>
          <w:b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379</w:t>
      </w:r>
      <w:r w:rsidRPr="00261BCF">
        <w:rPr>
          <w:rFonts w:ascii="Calibri" w:hAnsi="Calibri" w:cs="Calibri"/>
          <w:sz w:val="24"/>
          <w:szCs w:val="24"/>
        </w:rPr>
        <w:t>, 122406</w:t>
      </w:r>
      <w:r w:rsidR="0040068C" w:rsidRPr="00261BCF">
        <w:rPr>
          <w:rFonts w:ascii="Calibri" w:hAnsi="Calibri" w:cs="Calibri"/>
          <w:sz w:val="24"/>
          <w:szCs w:val="24"/>
        </w:rPr>
        <w:t xml:space="preserve"> (</w:t>
      </w:r>
      <w:r w:rsidR="0040068C" w:rsidRPr="00950935">
        <w:rPr>
          <w:rFonts w:ascii="Calibri" w:hAnsi="Calibri" w:cs="Calibri"/>
          <w:bCs/>
          <w:sz w:val="24"/>
          <w:szCs w:val="24"/>
        </w:rPr>
        <w:t>2020)</w:t>
      </w:r>
      <w:r w:rsidRPr="00261BCF">
        <w:rPr>
          <w:rFonts w:ascii="Calibri" w:hAnsi="Calibri" w:cs="Calibri"/>
          <w:sz w:val="24"/>
          <w:szCs w:val="24"/>
        </w:rPr>
        <w:t>.</w:t>
      </w:r>
    </w:p>
    <w:p w14:paraId="10EE0BF1" w14:textId="1821902A"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26.</w:t>
      </w:r>
      <w:r w:rsidR="00652F46">
        <w:rPr>
          <w:rFonts w:ascii="Calibri" w:hAnsi="Calibri" w:cs="Calibri"/>
          <w:sz w:val="24"/>
          <w:szCs w:val="24"/>
        </w:rPr>
        <w:t xml:space="preserve"> </w:t>
      </w:r>
      <w:r w:rsidRPr="00261BCF">
        <w:rPr>
          <w:rFonts w:ascii="Calibri" w:hAnsi="Calibri" w:cs="Calibri"/>
          <w:sz w:val="24"/>
          <w:szCs w:val="24"/>
        </w:rPr>
        <w:t>Hemery, G.</w:t>
      </w:r>
      <w:r w:rsidR="00F8692D">
        <w:rPr>
          <w:rFonts w:ascii="Calibri" w:hAnsi="Calibri" w:cs="Calibri"/>
          <w:sz w:val="24"/>
          <w:szCs w:val="24"/>
        </w:rPr>
        <w:t xml:space="preserve"> et al</w:t>
      </w:r>
      <w:r w:rsidRPr="00261BCF">
        <w:rPr>
          <w:rFonts w:ascii="Calibri" w:hAnsi="Calibri" w:cs="Calibri"/>
          <w:sz w:val="24"/>
          <w:szCs w:val="24"/>
        </w:rPr>
        <w:t xml:space="preserve">. Tuning sizes, morphologies, and magnetic properties of monocore versus multicore iron oxide nanoparticles through the controlled addition of water in the polyol synthesis. </w:t>
      </w:r>
      <w:r w:rsidRPr="00261BCF">
        <w:rPr>
          <w:rFonts w:ascii="Calibri" w:hAnsi="Calibri" w:cs="Calibri"/>
          <w:i/>
          <w:sz w:val="24"/>
          <w:szCs w:val="24"/>
        </w:rPr>
        <w:t xml:space="preserve">Inorganic </w:t>
      </w:r>
      <w:r w:rsidR="00F8692D">
        <w:rPr>
          <w:rFonts w:ascii="Calibri" w:hAnsi="Calibri" w:cs="Calibri"/>
          <w:i/>
          <w:sz w:val="24"/>
          <w:szCs w:val="24"/>
        </w:rPr>
        <w:t>C</w:t>
      </w:r>
      <w:r w:rsidR="00F8692D" w:rsidRPr="00261BCF">
        <w:rPr>
          <w:rFonts w:ascii="Calibri" w:hAnsi="Calibri" w:cs="Calibri"/>
          <w:i/>
          <w:sz w:val="24"/>
          <w:szCs w:val="24"/>
        </w:rPr>
        <w:t>hemistry</w:t>
      </w:r>
      <w:r w:rsidR="00F8692D"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56</w:t>
      </w:r>
      <w:r w:rsidRPr="00F8692D">
        <w:rPr>
          <w:rFonts w:ascii="Calibri" w:hAnsi="Calibri" w:cs="Calibri"/>
          <w:iCs/>
          <w:sz w:val="24"/>
          <w:szCs w:val="24"/>
        </w:rPr>
        <w:t xml:space="preserve"> </w:t>
      </w:r>
      <w:r w:rsidRPr="00261BCF">
        <w:rPr>
          <w:rFonts w:ascii="Calibri" w:hAnsi="Calibri" w:cs="Calibri"/>
          <w:sz w:val="24"/>
          <w:szCs w:val="24"/>
        </w:rPr>
        <w:t>(14), 8232</w:t>
      </w:r>
      <w:r w:rsidR="00F8692D">
        <w:rPr>
          <w:rFonts w:ascii="Calibri" w:hAnsi="Calibri" w:cs="Calibri"/>
          <w:sz w:val="24"/>
          <w:szCs w:val="24"/>
        </w:rPr>
        <w:t>–</w:t>
      </w:r>
      <w:r w:rsidRPr="00261BCF">
        <w:rPr>
          <w:rFonts w:ascii="Calibri" w:hAnsi="Calibri" w:cs="Calibri"/>
          <w:sz w:val="24"/>
          <w:szCs w:val="24"/>
        </w:rPr>
        <w:t>8243</w:t>
      </w:r>
      <w:r w:rsidR="0040068C" w:rsidRPr="00261BCF">
        <w:rPr>
          <w:rFonts w:ascii="Calibri" w:hAnsi="Calibri" w:cs="Calibri"/>
          <w:sz w:val="24"/>
          <w:szCs w:val="24"/>
        </w:rPr>
        <w:t xml:space="preserve"> (</w:t>
      </w:r>
      <w:r w:rsidR="0040068C" w:rsidRPr="00950935">
        <w:rPr>
          <w:rFonts w:ascii="Calibri" w:hAnsi="Calibri" w:cs="Calibri"/>
          <w:bCs/>
          <w:sz w:val="24"/>
          <w:szCs w:val="24"/>
        </w:rPr>
        <w:t>2017)</w:t>
      </w:r>
      <w:r w:rsidRPr="00261BCF">
        <w:rPr>
          <w:rFonts w:ascii="Calibri" w:hAnsi="Calibri" w:cs="Calibri"/>
          <w:sz w:val="24"/>
          <w:szCs w:val="24"/>
        </w:rPr>
        <w:t>.</w:t>
      </w:r>
    </w:p>
    <w:p w14:paraId="174CD1D4" w14:textId="1AAFDC51"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27.</w:t>
      </w:r>
      <w:r w:rsidR="00652F46">
        <w:rPr>
          <w:rFonts w:ascii="Calibri" w:hAnsi="Calibri" w:cs="Calibri"/>
          <w:sz w:val="24"/>
          <w:szCs w:val="24"/>
        </w:rPr>
        <w:t xml:space="preserve"> </w:t>
      </w:r>
      <w:r w:rsidRPr="00261BCF">
        <w:rPr>
          <w:rFonts w:ascii="Calibri" w:hAnsi="Calibri" w:cs="Calibri"/>
          <w:sz w:val="24"/>
          <w:szCs w:val="24"/>
        </w:rPr>
        <w:t>Lartigue, L.</w:t>
      </w:r>
      <w:r w:rsidR="00F8692D">
        <w:rPr>
          <w:rFonts w:ascii="Calibri" w:hAnsi="Calibri" w:cs="Calibri"/>
          <w:sz w:val="24"/>
          <w:szCs w:val="24"/>
        </w:rPr>
        <w:t xml:space="preserve"> et al</w:t>
      </w:r>
      <w:r w:rsidRPr="00261BCF">
        <w:rPr>
          <w:rFonts w:ascii="Calibri" w:hAnsi="Calibri" w:cs="Calibri"/>
          <w:sz w:val="24"/>
          <w:szCs w:val="24"/>
        </w:rPr>
        <w:t xml:space="preserve">. Cooperative organization in iron oxide multi-core nanoparticles potentiates their efficiency as heating mediators and MRI contrast agents. </w:t>
      </w:r>
      <w:r w:rsidRPr="00261BCF">
        <w:rPr>
          <w:rFonts w:ascii="Calibri" w:hAnsi="Calibri" w:cs="Calibri"/>
          <w:i/>
          <w:sz w:val="24"/>
          <w:szCs w:val="24"/>
        </w:rPr>
        <w:t xml:space="preserve">ACS </w:t>
      </w:r>
      <w:r w:rsidR="00F8692D">
        <w:rPr>
          <w:rFonts w:ascii="Calibri" w:hAnsi="Calibri" w:cs="Calibri"/>
          <w:i/>
          <w:sz w:val="24"/>
          <w:szCs w:val="24"/>
        </w:rPr>
        <w:t>N</w:t>
      </w:r>
      <w:r w:rsidR="00F8692D" w:rsidRPr="00261BCF">
        <w:rPr>
          <w:rFonts w:ascii="Calibri" w:hAnsi="Calibri" w:cs="Calibri"/>
          <w:i/>
          <w:sz w:val="24"/>
          <w:szCs w:val="24"/>
        </w:rPr>
        <w:t>ano</w:t>
      </w:r>
      <w:r w:rsidR="00F8692D"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6</w:t>
      </w:r>
      <w:r w:rsidRPr="00F8692D">
        <w:rPr>
          <w:rFonts w:ascii="Calibri" w:hAnsi="Calibri" w:cs="Calibri"/>
          <w:iCs/>
          <w:sz w:val="24"/>
          <w:szCs w:val="24"/>
        </w:rPr>
        <w:t xml:space="preserve"> </w:t>
      </w:r>
      <w:r w:rsidRPr="00261BCF">
        <w:rPr>
          <w:rFonts w:ascii="Calibri" w:hAnsi="Calibri" w:cs="Calibri"/>
          <w:sz w:val="24"/>
          <w:szCs w:val="24"/>
        </w:rPr>
        <w:t>(12), 10935</w:t>
      </w:r>
      <w:r w:rsidR="00F8692D">
        <w:rPr>
          <w:rFonts w:ascii="Calibri" w:hAnsi="Calibri" w:cs="Calibri"/>
          <w:sz w:val="24"/>
          <w:szCs w:val="24"/>
        </w:rPr>
        <w:t>–</w:t>
      </w:r>
      <w:r w:rsidRPr="00261BCF">
        <w:rPr>
          <w:rFonts w:ascii="Calibri" w:hAnsi="Calibri" w:cs="Calibri"/>
          <w:sz w:val="24"/>
          <w:szCs w:val="24"/>
        </w:rPr>
        <w:t>10949</w:t>
      </w:r>
      <w:r w:rsidR="0040068C" w:rsidRPr="00261BCF">
        <w:rPr>
          <w:rFonts w:ascii="Calibri" w:hAnsi="Calibri" w:cs="Calibri"/>
          <w:sz w:val="24"/>
          <w:szCs w:val="24"/>
        </w:rPr>
        <w:t xml:space="preserve"> (</w:t>
      </w:r>
      <w:r w:rsidR="0040068C" w:rsidRPr="00950935">
        <w:rPr>
          <w:rFonts w:ascii="Calibri" w:hAnsi="Calibri" w:cs="Calibri"/>
          <w:bCs/>
          <w:sz w:val="24"/>
          <w:szCs w:val="24"/>
        </w:rPr>
        <w:t>2012)</w:t>
      </w:r>
      <w:r w:rsidRPr="00261BCF">
        <w:rPr>
          <w:rFonts w:ascii="Calibri" w:hAnsi="Calibri" w:cs="Calibri"/>
          <w:sz w:val="24"/>
          <w:szCs w:val="24"/>
        </w:rPr>
        <w:t>.</w:t>
      </w:r>
    </w:p>
    <w:p w14:paraId="791A6B1C" w14:textId="78DCFA78" w:rsidR="00DF2AD2" w:rsidRPr="00261BCF" w:rsidRDefault="00DF2AD2" w:rsidP="00B34333">
      <w:pPr>
        <w:pStyle w:val="EndNoteBibliography"/>
        <w:rPr>
          <w:rFonts w:ascii="Calibri" w:hAnsi="Calibri" w:cs="Calibri"/>
          <w:sz w:val="24"/>
          <w:szCs w:val="24"/>
        </w:rPr>
      </w:pPr>
      <w:r w:rsidRPr="00261BCF">
        <w:rPr>
          <w:rFonts w:ascii="Calibri" w:hAnsi="Calibri" w:cs="Calibri"/>
          <w:sz w:val="24"/>
          <w:szCs w:val="24"/>
        </w:rPr>
        <w:t>28.</w:t>
      </w:r>
      <w:r w:rsidR="00652F46">
        <w:rPr>
          <w:rFonts w:ascii="Calibri" w:hAnsi="Calibri" w:cs="Calibri"/>
          <w:sz w:val="24"/>
          <w:szCs w:val="24"/>
        </w:rPr>
        <w:t xml:space="preserve"> </w:t>
      </w:r>
      <w:r w:rsidRPr="00261BCF">
        <w:rPr>
          <w:rFonts w:ascii="Calibri" w:hAnsi="Calibri" w:cs="Calibri"/>
          <w:sz w:val="24"/>
          <w:szCs w:val="24"/>
        </w:rPr>
        <w:t xml:space="preserve">Yavayo, </w:t>
      </w:r>
      <w:r w:rsidR="00652F46" w:rsidRPr="00261BCF">
        <w:rPr>
          <w:rFonts w:ascii="Calibri" w:hAnsi="Calibri" w:cs="Calibri"/>
          <w:sz w:val="24"/>
          <w:szCs w:val="24"/>
        </w:rPr>
        <w:t>uz, C. T.</w:t>
      </w:r>
      <w:r w:rsidR="00F8692D">
        <w:rPr>
          <w:rFonts w:ascii="Calibri" w:hAnsi="Calibri" w:cs="Calibri"/>
          <w:sz w:val="24"/>
          <w:szCs w:val="24"/>
        </w:rPr>
        <w:t xml:space="preserve"> et al</w:t>
      </w:r>
      <w:r w:rsidRPr="00261BCF">
        <w:rPr>
          <w:rFonts w:ascii="Calibri" w:hAnsi="Calibri" w:cs="Calibri"/>
          <w:sz w:val="24"/>
          <w:szCs w:val="24"/>
        </w:rPr>
        <w:t xml:space="preserve">. Low-field magnetic separation of monodisperse Fe3O4 nanocrystals. </w:t>
      </w:r>
      <w:r w:rsidR="00F8692D">
        <w:rPr>
          <w:rFonts w:ascii="Calibri" w:hAnsi="Calibri" w:cs="Calibri"/>
          <w:i/>
          <w:sz w:val="24"/>
          <w:szCs w:val="24"/>
        </w:rPr>
        <w:t>S</w:t>
      </w:r>
      <w:r w:rsidR="00F8692D" w:rsidRPr="00261BCF">
        <w:rPr>
          <w:rFonts w:ascii="Calibri" w:hAnsi="Calibri" w:cs="Calibri"/>
          <w:i/>
          <w:sz w:val="24"/>
          <w:szCs w:val="24"/>
        </w:rPr>
        <w:t>cience</w:t>
      </w:r>
      <w:r w:rsidR="00F8692D" w:rsidRPr="00950935">
        <w:rPr>
          <w:rFonts w:ascii="Calibri" w:hAnsi="Calibri" w:cs="Calibri"/>
          <w:iCs/>
          <w:sz w:val="24"/>
          <w:szCs w:val="24"/>
        </w:rPr>
        <w:t>.</w:t>
      </w:r>
      <w:r w:rsidRPr="00261BCF">
        <w:rPr>
          <w:rFonts w:ascii="Calibri" w:hAnsi="Calibri" w:cs="Calibri"/>
          <w:sz w:val="24"/>
          <w:szCs w:val="24"/>
        </w:rPr>
        <w:t xml:space="preserve"> </w:t>
      </w:r>
      <w:r w:rsidRPr="00950935">
        <w:rPr>
          <w:rFonts w:ascii="Calibri" w:hAnsi="Calibri" w:cs="Calibri"/>
          <w:b/>
          <w:bCs/>
          <w:iCs/>
          <w:sz w:val="24"/>
          <w:szCs w:val="24"/>
        </w:rPr>
        <w:t>314</w:t>
      </w:r>
      <w:r w:rsidRPr="00F8692D">
        <w:rPr>
          <w:rFonts w:ascii="Calibri" w:hAnsi="Calibri" w:cs="Calibri"/>
          <w:iCs/>
          <w:sz w:val="24"/>
          <w:szCs w:val="24"/>
        </w:rPr>
        <w:t xml:space="preserve"> </w:t>
      </w:r>
      <w:r w:rsidRPr="00261BCF">
        <w:rPr>
          <w:rFonts w:ascii="Calibri" w:hAnsi="Calibri" w:cs="Calibri"/>
          <w:sz w:val="24"/>
          <w:szCs w:val="24"/>
        </w:rPr>
        <w:t>(5801), 964</w:t>
      </w:r>
      <w:r w:rsidR="00F8692D">
        <w:rPr>
          <w:rFonts w:ascii="Calibri" w:hAnsi="Calibri" w:cs="Calibri"/>
          <w:sz w:val="24"/>
          <w:szCs w:val="24"/>
        </w:rPr>
        <w:t>–</w:t>
      </w:r>
      <w:r w:rsidRPr="00261BCF">
        <w:rPr>
          <w:rFonts w:ascii="Calibri" w:hAnsi="Calibri" w:cs="Calibri"/>
          <w:sz w:val="24"/>
          <w:szCs w:val="24"/>
        </w:rPr>
        <w:t>967</w:t>
      </w:r>
      <w:r w:rsidR="0040068C" w:rsidRPr="00261BCF">
        <w:rPr>
          <w:rFonts w:ascii="Calibri" w:hAnsi="Calibri" w:cs="Calibri"/>
          <w:sz w:val="24"/>
          <w:szCs w:val="24"/>
        </w:rPr>
        <w:t xml:space="preserve"> (</w:t>
      </w:r>
      <w:r w:rsidR="0040068C" w:rsidRPr="00950935">
        <w:rPr>
          <w:rFonts w:ascii="Calibri" w:hAnsi="Calibri" w:cs="Calibri"/>
          <w:bCs/>
          <w:sz w:val="24"/>
          <w:szCs w:val="24"/>
        </w:rPr>
        <w:t>2006)</w:t>
      </w:r>
      <w:r w:rsidRPr="00261BCF">
        <w:rPr>
          <w:rFonts w:ascii="Calibri" w:hAnsi="Calibri" w:cs="Calibri"/>
          <w:sz w:val="24"/>
          <w:szCs w:val="24"/>
        </w:rPr>
        <w:t>.</w:t>
      </w:r>
    </w:p>
    <w:p w14:paraId="3ED936B1" w14:textId="0A6F4595" w:rsidR="00652F46" w:rsidRPr="00296BAD" w:rsidRDefault="00652F46" w:rsidP="00B34333">
      <w:pPr>
        <w:rPr>
          <w:rFonts w:eastAsia="Times New Roman"/>
          <w:color w:val="222222"/>
          <w:shd w:val="clear" w:color="auto" w:fill="FFFFFF"/>
        </w:rPr>
      </w:pPr>
      <w:r w:rsidRPr="00652F46">
        <w:t xml:space="preserve">29. </w:t>
      </w:r>
      <w:proofErr w:type="spellStart"/>
      <w:r w:rsidRPr="00296BAD">
        <w:rPr>
          <w:rFonts w:eastAsia="Times New Roman"/>
          <w:color w:val="222222"/>
          <w:shd w:val="clear" w:color="auto" w:fill="FFFFFF"/>
        </w:rPr>
        <w:t>Matijević</w:t>
      </w:r>
      <w:proofErr w:type="spellEnd"/>
      <w:r w:rsidRPr="00296BAD">
        <w:rPr>
          <w:rFonts w:eastAsia="Times New Roman"/>
          <w:color w:val="222222"/>
          <w:shd w:val="clear" w:color="auto" w:fill="FFFFFF"/>
        </w:rPr>
        <w:t>, E.</w:t>
      </w:r>
      <w:r w:rsidR="00F8692D">
        <w:rPr>
          <w:rFonts w:eastAsia="Times New Roman"/>
          <w:color w:val="222222"/>
          <w:shd w:val="clear" w:color="auto" w:fill="FFFFFF"/>
        </w:rPr>
        <w:t>,</w:t>
      </w:r>
      <w:r w:rsidRPr="00296BAD">
        <w:rPr>
          <w:rFonts w:eastAsia="Times New Roman"/>
          <w:color w:val="222222"/>
          <w:shd w:val="clear" w:color="auto" w:fill="FFFFFF"/>
        </w:rPr>
        <w:t xml:space="preserve"> </w:t>
      </w:r>
      <w:proofErr w:type="spellStart"/>
      <w:r w:rsidRPr="00296BAD">
        <w:rPr>
          <w:rFonts w:eastAsia="Times New Roman"/>
          <w:color w:val="222222"/>
          <w:shd w:val="clear" w:color="auto" w:fill="FFFFFF"/>
        </w:rPr>
        <w:t>Scheiner</w:t>
      </w:r>
      <w:proofErr w:type="spellEnd"/>
      <w:r w:rsidRPr="00296BAD">
        <w:rPr>
          <w:rFonts w:eastAsia="Times New Roman"/>
          <w:color w:val="222222"/>
          <w:shd w:val="clear" w:color="auto" w:fill="FFFFFF"/>
        </w:rPr>
        <w:t>, P. Ferric hydrous oxide sols: III. Preparation of uniform particles by hydrolysis of Fe (III)-</w:t>
      </w:r>
      <w:proofErr w:type="gramStart"/>
      <w:r w:rsidRPr="00296BAD">
        <w:rPr>
          <w:rFonts w:eastAsia="Times New Roman"/>
          <w:color w:val="222222"/>
          <w:shd w:val="clear" w:color="auto" w:fill="FFFFFF"/>
        </w:rPr>
        <w:t>chloride,-</w:t>
      </w:r>
      <w:proofErr w:type="gramEnd"/>
      <w:r w:rsidRPr="00296BAD">
        <w:rPr>
          <w:rFonts w:eastAsia="Times New Roman"/>
          <w:color w:val="222222"/>
          <w:shd w:val="clear" w:color="auto" w:fill="FFFFFF"/>
        </w:rPr>
        <w:t>nitrate, and-perchlorate solutions.</w:t>
      </w:r>
      <w:r w:rsidR="00F8692D">
        <w:rPr>
          <w:rFonts w:eastAsia="Times New Roman"/>
          <w:color w:val="222222"/>
          <w:shd w:val="clear" w:color="auto" w:fill="FFFFFF"/>
        </w:rPr>
        <w:t xml:space="preserve"> </w:t>
      </w:r>
      <w:r w:rsidRPr="00296BAD">
        <w:rPr>
          <w:rFonts w:eastAsia="Times New Roman"/>
          <w:i/>
          <w:iCs/>
          <w:color w:val="222222"/>
          <w:shd w:val="clear" w:color="auto" w:fill="FFFFFF"/>
        </w:rPr>
        <w:t>Journal of Colloid and Interface Science</w:t>
      </w:r>
      <w:r w:rsidR="00F8692D" w:rsidRPr="00950935">
        <w:rPr>
          <w:rFonts w:eastAsia="Times New Roman"/>
          <w:color w:val="222222"/>
          <w:shd w:val="clear" w:color="auto" w:fill="FFFFFF"/>
        </w:rPr>
        <w:t xml:space="preserve">. </w:t>
      </w:r>
      <w:r w:rsidRPr="00950935">
        <w:rPr>
          <w:rFonts w:eastAsia="Times New Roman"/>
          <w:b/>
          <w:bCs/>
          <w:color w:val="222222"/>
          <w:shd w:val="clear" w:color="auto" w:fill="FFFFFF"/>
        </w:rPr>
        <w:t>63</w:t>
      </w:r>
      <w:r w:rsidR="00F8692D">
        <w:rPr>
          <w:rFonts w:eastAsia="Times New Roman"/>
          <w:color w:val="222222"/>
          <w:shd w:val="clear" w:color="auto" w:fill="FFFFFF"/>
        </w:rPr>
        <w:t xml:space="preserve"> </w:t>
      </w:r>
      <w:r w:rsidRPr="00296BAD">
        <w:rPr>
          <w:rFonts w:eastAsia="Times New Roman"/>
          <w:color w:val="222222"/>
          <w:shd w:val="clear" w:color="auto" w:fill="FFFFFF"/>
        </w:rPr>
        <w:t>(3), 509</w:t>
      </w:r>
      <w:r w:rsidR="00F8692D">
        <w:rPr>
          <w:rFonts w:eastAsia="Times New Roman"/>
          <w:color w:val="222222"/>
          <w:shd w:val="clear" w:color="auto" w:fill="FFFFFF"/>
        </w:rPr>
        <w:t>–</w:t>
      </w:r>
      <w:r w:rsidRPr="00296BAD">
        <w:rPr>
          <w:rFonts w:eastAsia="Times New Roman"/>
          <w:color w:val="222222"/>
          <w:shd w:val="clear" w:color="auto" w:fill="FFFFFF"/>
        </w:rPr>
        <w:t xml:space="preserve">524 </w:t>
      </w:r>
      <w:r w:rsidRPr="00950935">
        <w:rPr>
          <w:rFonts w:eastAsia="Times New Roman"/>
          <w:color w:val="222222"/>
          <w:shd w:val="clear" w:color="auto" w:fill="FFFFFF"/>
        </w:rPr>
        <w:t>(1978)</w:t>
      </w:r>
      <w:r>
        <w:rPr>
          <w:rFonts w:eastAsia="Times New Roman"/>
          <w:color w:val="222222"/>
          <w:shd w:val="clear" w:color="auto" w:fill="FFFFFF"/>
        </w:rPr>
        <w:t>.</w:t>
      </w:r>
    </w:p>
    <w:p w14:paraId="750F6151" w14:textId="24501EFB" w:rsidR="00652F46" w:rsidRPr="00296BAD" w:rsidRDefault="00652F46" w:rsidP="00B34333">
      <w:pPr>
        <w:widowControl/>
        <w:shd w:val="clear" w:color="auto" w:fill="FFFFFF"/>
        <w:jc w:val="left"/>
        <w:rPr>
          <w:rFonts w:eastAsia="Times New Roman"/>
          <w:color w:val="222222"/>
        </w:rPr>
      </w:pPr>
      <w:r w:rsidRPr="00296BAD">
        <w:rPr>
          <w:rFonts w:eastAsia="Times New Roman"/>
          <w:color w:val="222222"/>
        </w:rPr>
        <w:t xml:space="preserve">30. </w:t>
      </w:r>
      <w:proofErr w:type="spellStart"/>
      <w:r w:rsidRPr="00296BAD">
        <w:rPr>
          <w:rFonts w:eastAsia="Times New Roman"/>
          <w:color w:val="222222"/>
        </w:rPr>
        <w:t>Weizenecker</w:t>
      </w:r>
      <w:proofErr w:type="spellEnd"/>
      <w:r w:rsidRPr="00296BAD">
        <w:rPr>
          <w:rFonts w:eastAsia="Times New Roman"/>
          <w:color w:val="222222"/>
        </w:rPr>
        <w:t xml:space="preserve">, J., </w:t>
      </w:r>
      <w:proofErr w:type="spellStart"/>
      <w:r w:rsidRPr="00296BAD">
        <w:rPr>
          <w:rFonts w:eastAsia="Times New Roman"/>
          <w:color w:val="222222"/>
        </w:rPr>
        <w:t>Gleich</w:t>
      </w:r>
      <w:proofErr w:type="spellEnd"/>
      <w:r w:rsidRPr="00296BAD">
        <w:rPr>
          <w:rFonts w:eastAsia="Times New Roman"/>
          <w:color w:val="222222"/>
        </w:rPr>
        <w:t xml:space="preserve">, B., </w:t>
      </w:r>
      <w:proofErr w:type="spellStart"/>
      <w:r w:rsidRPr="00296BAD">
        <w:rPr>
          <w:rFonts w:eastAsia="Times New Roman"/>
          <w:color w:val="222222"/>
        </w:rPr>
        <w:t>Rahmer</w:t>
      </w:r>
      <w:proofErr w:type="spellEnd"/>
      <w:r w:rsidRPr="00296BAD">
        <w:rPr>
          <w:rFonts w:eastAsia="Times New Roman"/>
          <w:color w:val="222222"/>
        </w:rPr>
        <w:t xml:space="preserve">, J., </w:t>
      </w:r>
      <w:proofErr w:type="spellStart"/>
      <w:r w:rsidRPr="00296BAD">
        <w:rPr>
          <w:rFonts w:eastAsia="Times New Roman"/>
          <w:color w:val="222222"/>
        </w:rPr>
        <w:t>Dahnke</w:t>
      </w:r>
      <w:proofErr w:type="spellEnd"/>
      <w:r w:rsidRPr="00296BAD">
        <w:rPr>
          <w:rFonts w:eastAsia="Times New Roman"/>
          <w:color w:val="222222"/>
        </w:rPr>
        <w:t>, H.</w:t>
      </w:r>
      <w:r w:rsidR="00387B3C">
        <w:rPr>
          <w:rFonts w:eastAsia="Times New Roman"/>
          <w:color w:val="222222"/>
        </w:rPr>
        <w:t>,</w:t>
      </w:r>
      <w:r w:rsidRPr="00296BAD">
        <w:rPr>
          <w:rFonts w:eastAsia="Times New Roman"/>
          <w:color w:val="222222"/>
        </w:rPr>
        <w:t xml:space="preserve"> </w:t>
      </w:r>
      <w:proofErr w:type="spellStart"/>
      <w:r w:rsidRPr="00296BAD">
        <w:rPr>
          <w:rFonts w:eastAsia="Times New Roman"/>
          <w:color w:val="222222"/>
        </w:rPr>
        <w:t>Borgert</w:t>
      </w:r>
      <w:proofErr w:type="spellEnd"/>
      <w:r w:rsidRPr="00296BAD">
        <w:rPr>
          <w:rFonts w:eastAsia="Times New Roman"/>
          <w:color w:val="222222"/>
        </w:rPr>
        <w:t>, J. Three-dimensional real-time in vivo magnetic particle imaging.</w:t>
      </w:r>
      <w:r w:rsidR="00387B3C">
        <w:rPr>
          <w:rFonts w:eastAsia="Times New Roman"/>
          <w:color w:val="222222"/>
        </w:rPr>
        <w:t xml:space="preserve"> </w:t>
      </w:r>
      <w:r w:rsidRPr="00296BAD">
        <w:rPr>
          <w:rFonts w:eastAsia="Times New Roman"/>
          <w:i/>
          <w:iCs/>
          <w:color w:val="222222"/>
        </w:rPr>
        <w:t>Physics in Medicine &amp; Biology</w:t>
      </w:r>
      <w:r w:rsidR="00387B3C" w:rsidRPr="00950935">
        <w:rPr>
          <w:rFonts w:eastAsia="Times New Roman"/>
          <w:color w:val="222222"/>
        </w:rPr>
        <w:t xml:space="preserve">. </w:t>
      </w:r>
      <w:r w:rsidRPr="00950935">
        <w:rPr>
          <w:rFonts w:eastAsia="Times New Roman"/>
          <w:b/>
          <w:bCs/>
          <w:color w:val="222222"/>
        </w:rPr>
        <w:t>54</w:t>
      </w:r>
      <w:r w:rsidR="00387B3C">
        <w:rPr>
          <w:rFonts w:eastAsia="Times New Roman"/>
          <w:color w:val="222222"/>
        </w:rPr>
        <w:t xml:space="preserve"> </w:t>
      </w:r>
      <w:r w:rsidRPr="00296BAD">
        <w:rPr>
          <w:rFonts w:eastAsia="Times New Roman"/>
          <w:color w:val="222222"/>
        </w:rPr>
        <w:t>(5), L1</w:t>
      </w:r>
      <w:r>
        <w:rPr>
          <w:rFonts w:eastAsia="Times New Roman"/>
          <w:color w:val="222222"/>
        </w:rPr>
        <w:t xml:space="preserve"> </w:t>
      </w:r>
      <w:r w:rsidRPr="00950935">
        <w:rPr>
          <w:rFonts w:eastAsia="Times New Roman"/>
          <w:color w:val="222222"/>
        </w:rPr>
        <w:t>(2009)</w:t>
      </w:r>
      <w:r>
        <w:rPr>
          <w:rFonts w:eastAsia="Times New Roman"/>
          <w:color w:val="222222"/>
        </w:rPr>
        <w:t>.</w:t>
      </w:r>
    </w:p>
    <w:p w14:paraId="6A1548DD" w14:textId="765D7F42" w:rsidR="00652F46" w:rsidRPr="00296BAD" w:rsidRDefault="00652F46" w:rsidP="00B34333">
      <w:pPr>
        <w:widowControl/>
        <w:shd w:val="clear" w:color="auto" w:fill="FFFFFF"/>
        <w:jc w:val="left"/>
        <w:rPr>
          <w:rFonts w:eastAsia="Times New Roman"/>
          <w:color w:val="222222"/>
        </w:rPr>
      </w:pPr>
      <w:r w:rsidRPr="00296BAD">
        <w:rPr>
          <w:rFonts w:eastAsia="Times New Roman"/>
          <w:color w:val="222222"/>
        </w:rPr>
        <w:t xml:space="preserve">31. Zhu, X., Li, J., Peng, P., Hosseini </w:t>
      </w:r>
      <w:proofErr w:type="spellStart"/>
      <w:r w:rsidRPr="00296BAD">
        <w:rPr>
          <w:rFonts w:eastAsia="Times New Roman"/>
          <w:color w:val="222222"/>
        </w:rPr>
        <w:t>Nassab</w:t>
      </w:r>
      <w:proofErr w:type="spellEnd"/>
      <w:r w:rsidRPr="00296BAD">
        <w:rPr>
          <w:rFonts w:eastAsia="Times New Roman"/>
          <w:color w:val="222222"/>
        </w:rPr>
        <w:t>, N.</w:t>
      </w:r>
      <w:r w:rsidR="00387B3C">
        <w:rPr>
          <w:rFonts w:eastAsia="Times New Roman"/>
          <w:color w:val="222222"/>
        </w:rPr>
        <w:t>,</w:t>
      </w:r>
      <w:r w:rsidRPr="00296BAD">
        <w:rPr>
          <w:rFonts w:eastAsia="Times New Roman"/>
          <w:color w:val="222222"/>
        </w:rPr>
        <w:t xml:space="preserve"> Smith, B.</w:t>
      </w:r>
      <w:r w:rsidR="00387B3C">
        <w:rPr>
          <w:rFonts w:eastAsia="Times New Roman"/>
          <w:color w:val="222222"/>
        </w:rPr>
        <w:t xml:space="preserve"> </w:t>
      </w:r>
      <w:r w:rsidRPr="00296BAD">
        <w:rPr>
          <w:rFonts w:eastAsia="Times New Roman"/>
          <w:color w:val="222222"/>
        </w:rPr>
        <w:t>R. Quantitative drug release monitoring in tumors of living subjects by magnetic particle imaging nanocomposite.</w:t>
      </w:r>
      <w:r w:rsidR="00387B3C">
        <w:rPr>
          <w:rFonts w:eastAsia="Times New Roman"/>
          <w:color w:val="222222"/>
        </w:rPr>
        <w:t xml:space="preserve"> </w:t>
      </w:r>
      <w:r w:rsidRPr="00296BAD">
        <w:rPr>
          <w:rFonts w:eastAsia="Times New Roman"/>
          <w:i/>
          <w:iCs/>
          <w:color w:val="222222"/>
        </w:rPr>
        <w:t xml:space="preserve">Nano </w:t>
      </w:r>
      <w:r w:rsidR="00387B3C">
        <w:rPr>
          <w:rFonts w:eastAsia="Times New Roman"/>
          <w:i/>
          <w:iCs/>
          <w:color w:val="222222"/>
        </w:rPr>
        <w:t>L</w:t>
      </w:r>
      <w:r w:rsidR="00387B3C" w:rsidRPr="00296BAD">
        <w:rPr>
          <w:rFonts w:eastAsia="Times New Roman"/>
          <w:i/>
          <w:iCs/>
          <w:color w:val="222222"/>
        </w:rPr>
        <w:t>etters</w:t>
      </w:r>
      <w:r w:rsidR="00387B3C" w:rsidRPr="00950935">
        <w:rPr>
          <w:rFonts w:eastAsia="Times New Roman"/>
          <w:color w:val="222222"/>
        </w:rPr>
        <w:t xml:space="preserve">. </w:t>
      </w:r>
      <w:r w:rsidRPr="00950935">
        <w:rPr>
          <w:rFonts w:eastAsia="Times New Roman"/>
          <w:b/>
          <w:bCs/>
          <w:color w:val="222222"/>
        </w:rPr>
        <w:t>19</w:t>
      </w:r>
      <w:r w:rsidR="00387B3C">
        <w:rPr>
          <w:rFonts w:eastAsia="Times New Roman"/>
          <w:color w:val="222222"/>
        </w:rPr>
        <w:t xml:space="preserve"> </w:t>
      </w:r>
      <w:r w:rsidRPr="00296BAD">
        <w:rPr>
          <w:rFonts w:eastAsia="Times New Roman"/>
          <w:color w:val="222222"/>
        </w:rPr>
        <w:t>(10), 6725</w:t>
      </w:r>
      <w:r w:rsidR="00387B3C">
        <w:rPr>
          <w:rFonts w:eastAsia="Times New Roman"/>
          <w:color w:val="222222"/>
        </w:rPr>
        <w:t>–</w:t>
      </w:r>
      <w:r w:rsidRPr="00296BAD">
        <w:rPr>
          <w:rFonts w:eastAsia="Times New Roman"/>
          <w:color w:val="222222"/>
        </w:rPr>
        <w:t>6733</w:t>
      </w:r>
      <w:r>
        <w:rPr>
          <w:rFonts w:eastAsia="Times New Roman"/>
          <w:color w:val="222222"/>
        </w:rPr>
        <w:t xml:space="preserve"> </w:t>
      </w:r>
      <w:r w:rsidRPr="00950935">
        <w:rPr>
          <w:rFonts w:eastAsia="Times New Roman"/>
          <w:color w:val="222222"/>
        </w:rPr>
        <w:t>(2019)</w:t>
      </w:r>
      <w:r w:rsidRPr="00296BAD">
        <w:rPr>
          <w:rFonts w:eastAsia="Times New Roman"/>
          <w:color w:val="222222"/>
        </w:rPr>
        <w:t>.</w:t>
      </w:r>
    </w:p>
    <w:p w14:paraId="4D993F4B" w14:textId="149C437E" w:rsidR="00652F46" w:rsidRPr="00296BAD" w:rsidRDefault="00652F46" w:rsidP="00B34333">
      <w:pPr>
        <w:widowControl/>
        <w:shd w:val="clear" w:color="auto" w:fill="FFFFFF"/>
        <w:jc w:val="left"/>
        <w:rPr>
          <w:rFonts w:eastAsia="Times New Roman"/>
          <w:color w:val="222222"/>
        </w:rPr>
      </w:pPr>
      <w:r w:rsidRPr="00296BAD">
        <w:rPr>
          <w:rFonts w:eastAsia="Times New Roman"/>
          <w:color w:val="222222"/>
        </w:rPr>
        <w:t>32. Tay, Z.</w:t>
      </w:r>
      <w:r w:rsidR="00387B3C">
        <w:rPr>
          <w:rFonts w:eastAsia="Times New Roman"/>
          <w:color w:val="222222"/>
        </w:rPr>
        <w:t xml:space="preserve"> </w:t>
      </w:r>
      <w:r w:rsidRPr="00296BAD">
        <w:rPr>
          <w:rFonts w:eastAsia="Times New Roman"/>
          <w:color w:val="222222"/>
        </w:rPr>
        <w:t>W.</w:t>
      </w:r>
      <w:r w:rsidR="00387B3C">
        <w:rPr>
          <w:rFonts w:eastAsia="Times New Roman"/>
          <w:color w:val="222222"/>
        </w:rPr>
        <w:t xml:space="preserve"> et al</w:t>
      </w:r>
      <w:r w:rsidRPr="00296BAD">
        <w:rPr>
          <w:rFonts w:eastAsia="Times New Roman"/>
          <w:color w:val="222222"/>
        </w:rPr>
        <w:t>. Magnetic particle imaging-guided heating in vivo using gradient fields for arbitrary localization of magnetic hyperthermia therapy.</w:t>
      </w:r>
      <w:r w:rsidR="00387B3C">
        <w:rPr>
          <w:rFonts w:eastAsia="Times New Roman"/>
          <w:color w:val="222222"/>
        </w:rPr>
        <w:t xml:space="preserve"> </w:t>
      </w:r>
      <w:r w:rsidRPr="00296BAD">
        <w:rPr>
          <w:rFonts w:eastAsia="Times New Roman"/>
          <w:i/>
          <w:iCs/>
          <w:color w:val="222222"/>
        </w:rPr>
        <w:t xml:space="preserve">ACS </w:t>
      </w:r>
      <w:r w:rsidR="00387B3C">
        <w:rPr>
          <w:rFonts w:eastAsia="Times New Roman"/>
          <w:i/>
          <w:iCs/>
          <w:color w:val="222222"/>
        </w:rPr>
        <w:t>N</w:t>
      </w:r>
      <w:r w:rsidR="00387B3C" w:rsidRPr="00296BAD">
        <w:rPr>
          <w:rFonts w:eastAsia="Times New Roman"/>
          <w:i/>
          <w:iCs/>
          <w:color w:val="222222"/>
        </w:rPr>
        <w:t>ano</w:t>
      </w:r>
      <w:r w:rsidR="00387B3C" w:rsidRPr="00950935">
        <w:rPr>
          <w:rFonts w:eastAsia="Times New Roman"/>
          <w:color w:val="222222"/>
        </w:rPr>
        <w:t xml:space="preserve">. </w:t>
      </w:r>
      <w:r w:rsidRPr="00950935">
        <w:rPr>
          <w:rFonts w:eastAsia="Times New Roman"/>
          <w:b/>
          <w:bCs/>
          <w:color w:val="222222"/>
        </w:rPr>
        <w:t>12</w:t>
      </w:r>
      <w:r w:rsidR="00387B3C">
        <w:rPr>
          <w:rFonts w:eastAsia="Times New Roman"/>
          <w:color w:val="222222"/>
        </w:rPr>
        <w:t xml:space="preserve"> </w:t>
      </w:r>
      <w:r w:rsidRPr="00296BAD">
        <w:rPr>
          <w:rFonts w:eastAsia="Times New Roman"/>
          <w:color w:val="222222"/>
        </w:rPr>
        <w:t>(4), 3699</w:t>
      </w:r>
      <w:r w:rsidR="00387B3C">
        <w:rPr>
          <w:rFonts w:eastAsia="Times New Roman"/>
          <w:color w:val="222222"/>
        </w:rPr>
        <w:t>–</w:t>
      </w:r>
      <w:r w:rsidRPr="00296BAD">
        <w:rPr>
          <w:rFonts w:eastAsia="Times New Roman"/>
          <w:color w:val="222222"/>
        </w:rPr>
        <w:t>3713</w:t>
      </w:r>
      <w:r>
        <w:rPr>
          <w:rFonts w:eastAsia="Times New Roman"/>
          <w:color w:val="222222"/>
        </w:rPr>
        <w:t xml:space="preserve"> </w:t>
      </w:r>
      <w:r w:rsidRPr="00950935">
        <w:rPr>
          <w:rFonts w:eastAsia="Times New Roman"/>
          <w:color w:val="222222"/>
        </w:rPr>
        <w:t>(2018)</w:t>
      </w:r>
      <w:r w:rsidRPr="00296BAD">
        <w:rPr>
          <w:rFonts w:eastAsia="Times New Roman"/>
          <w:color w:val="222222"/>
        </w:rPr>
        <w:t>.</w:t>
      </w:r>
    </w:p>
    <w:p w14:paraId="6B2B1AA9" w14:textId="49D5FB89" w:rsidR="006E4797" w:rsidRPr="00CA59CB" w:rsidRDefault="006E4797" w:rsidP="00B34333">
      <w:pPr>
        <w:rPr>
          <w:b/>
          <w:color w:val="808080"/>
        </w:rPr>
      </w:pPr>
    </w:p>
    <w:sectPr w:rsidR="006E4797" w:rsidRPr="00CA59CB" w:rsidSect="00B7330D">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3633" w14:textId="77777777" w:rsidR="00043FBF" w:rsidRDefault="00043FBF">
      <w:r>
        <w:separator/>
      </w:r>
    </w:p>
  </w:endnote>
  <w:endnote w:type="continuationSeparator" w:id="0">
    <w:p w14:paraId="384CFBE9" w14:textId="77777777" w:rsidR="00043FBF" w:rsidRDefault="0004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802D" w14:textId="77777777" w:rsidR="00043FBF" w:rsidRDefault="00043FBF">
      <w:r>
        <w:separator/>
      </w:r>
    </w:p>
  </w:footnote>
  <w:footnote w:type="continuationSeparator" w:id="0">
    <w:p w14:paraId="2631E5A5" w14:textId="77777777" w:rsidR="00043FBF" w:rsidRDefault="0004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11F8A8A"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C73B0A1" w:rsidR="006E4797" w:rsidRDefault="006E4797" w:rsidP="00950935">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16098"/>
    <w:multiLevelType w:val="multilevel"/>
    <w:tmpl w:val="C67E67E6"/>
    <w:lvl w:ilvl="0">
      <w:start w:val="1"/>
      <w:numFmt w:val="decimal"/>
      <w:lvlText w:val="%1."/>
      <w:lvlJc w:val="left"/>
      <w:pPr>
        <w:ind w:left="720" w:hanging="360"/>
      </w:pPr>
      <w:rPr>
        <w:rFonts w:hint="default"/>
      </w:rPr>
    </w:lvl>
    <w:lvl w:ilvl="1">
      <w:start w:val="9"/>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4D71D6"/>
    <w:multiLevelType w:val="multilevel"/>
    <w:tmpl w:val="F5BA7B06"/>
    <w:lvl w:ilvl="0">
      <w:start w:val="1"/>
      <w:numFmt w:val="decimal"/>
      <w:lvlText w:val="%1"/>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3"/>
  </w:num>
  <w:num w:numId="4">
    <w:abstractNumId w:val="1"/>
  </w:num>
  <w:num w:numId="5">
    <w:abstractNumId w:val="10"/>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3MDYysjQxMDUwMzRU0lEKTi0uzszPAymwqAUAOrA40CwAAAA="/>
  </w:docVars>
  <w:rsids>
    <w:rsidRoot w:val="006E4797"/>
    <w:rsid w:val="00004BC7"/>
    <w:rsid w:val="000119C0"/>
    <w:rsid w:val="00025F2A"/>
    <w:rsid w:val="000326B1"/>
    <w:rsid w:val="000418B4"/>
    <w:rsid w:val="00043C84"/>
    <w:rsid w:val="00043FBF"/>
    <w:rsid w:val="00047D04"/>
    <w:rsid w:val="00050D39"/>
    <w:rsid w:val="000861E1"/>
    <w:rsid w:val="00097B46"/>
    <w:rsid w:val="000A00D5"/>
    <w:rsid w:val="000A5ACD"/>
    <w:rsid w:val="000B2D43"/>
    <w:rsid w:val="001109D4"/>
    <w:rsid w:val="0011620D"/>
    <w:rsid w:val="00117D59"/>
    <w:rsid w:val="0014507A"/>
    <w:rsid w:val="0014714B"/>
    <w:rsid w:val="00153DDD"/>
    <w:rsid w:val="00155178"/>
    <w:rsid w:val="00163C0C"/>
    <w:rsid w:val="0016762A"/>
    <w:rsid w:val="00172FEB"/>
    <w:rsid w:val="00177059"/>
    <w:rsid w:val="00193090"/>
    <w:rsid w:val="00193F0B"/>
    <w:rsid w:val="001A0244"/>
    <w:rsid w:val="001A355F"/>
    <w:rsid w:val="001A7782"/>
    <w:rsid w:val="001C0CD3"/>
    <w:rsid w:val="001C256C"/>
    <w:rsid w:val="001C5044"/>
    <w:rsid w:val="001C5B30"/>
    <w:rsid w:val="001E2C12"/>
    <w:rsid w:val="001E6871"/>
    <w:rsid w:val="001E6939"/>
    <w:rsid w:val="001F3B15"/>
    <w:rsid w:val="00201F05"/>
    <w:rsid w:val="00203996"/>
    <w:rsid w:val="00210D53"/>
    <w:rsid w:val="0021565D"/>
    <w:rsid w:val="00222F46"/>
    <w:rsid w:val="0022690F"/>
    <w:rsid w:val="00232B93"/>
    <w:rsid w:val="00232EDB"/>
    <w:rsid w:val="00235B6E"/>
    <w:rsid w:val="00237CC3"/>
    <w:rsid w:val="002421BE"/>
    <w:rsid w:val="00243926"/>
    <w:rsid w:val="00250161"/>
    <w:rsid w:val="00252D31"/>
    <w:rsid w:val="00255DF5"/>
    <w:rsid w:val="00261350"/>
    <w:rsid w:val="00261BCF"/>
    <w:rsid w:val="00263ED2"/>
    <w:rsid w:val="00290335"/>
    <w:rsid w:val="00296BAD"/>
    <w:rsid w:val="00297B2A"/>
    <w:rsid w:val="002B039A"/>
    <w:rsid w:val="002B0818"/>
    <w:rsid w:val="002B452D"/>
    <w:rsid w:val="002B71B2"/>
    <w:rsid w:val="002C24BA"/>
    <w:rsid w:val="002D0D19"/>
    <w:rsid w:val="002D35FC"/>
    <w:rsid w:val="002D6DB9"/>
    <w:rsid w:val="002E07BF"/>
    <w:rsid w:val="002E3DCB"/>
    <w:rsid w:val="002F1C7D"/>
    <w:rsid w:val="002F5F05"/>
    <w:rsid w:val="00307895"/>
    <w:rsid w:val="00322148"/>
    <w:rsid w:val="0033395E"/>
    <w:rsid w:val="00351087"/>
    <w:rsid w:val="00375548"/>
    <w:rsid w:val="003809AD"/>
    <w:rsid w:val="003822A0"/>
    <w:rsid w:val="00383F21"/>
    <w:rsid w:val="00387B3C"/>
    <w:rsid w:val="00390652"/>
    <w:rsid w:val="003A0C48"/>
    <w:rsid w:val="003B2EF1"/>
    <w:rsid w:val="003B667E"/>
    <w:rsid w:val="003C686E"/>
    <w:rsid w:val="003D09C9"/>
    <w:rsid w:val="003E2691"/>
    <w:rsid w:val="003E7D8B"/>
    <w:rsid w:val="0040068C"/>
    <w:rsid w:val="00400FD0"/>
    <w:rsid w:val="00416856"/>
    <w:rsid w:val="00420F6B"/>
    <w:rsid w:val="0042527A"/>
    <w:rsid w:val="004414EC"/>
    <w:rsid w:val="004434A1"/>
    <w:rsid w:val="00446ED6"/>
    <w:rsid w:val="00453803"/>
    <w:rsid w:val="00473910"/>
    <w:rsid w:val="00476B9D"/>
    <w:rsid w:val="004802DF"/>
    <w:rsid w:val="00483540"/>
    <w:rsid w:val="00483A25"/>
    <w:rsid w:val="00490C92"/>
    <w:rsid w:val="004E2BA3"/>
    <w:rsid w:val="004F67E9"/>
    <w:rsid w:val="004F73BD"/>
    <w:rsid w:val="005168C6"/>
    <w:rsid w:val="00524461"/>
    <w:rsid w:val="00526194"/>
    <w:rsid w:val="00532683"/>
    <w:rsid w:val="00551D82"/>
    <w:rsid w:val="00571063"/>
    <w:rsid w:val="005808AE"/>
    <w:rsid w:val="0058219C"/>
    <w:rsid w:val="005839CB"/>
    <w:rsid w:val="005A42CA"/>
    <w:rsid w:val="005B0251"/>
    <w:rsid w:val="005C3335"/>
    <w:rsid w:val="005C458D"/>
    <w:rsid w:val="005D1BD1"/>
    <w:rsid w:val="005D46C9"/>
    <w:rsid w:val="005E32AC"/>
    <w:rsid w:val="005E5A50"/>
    <w:rsid w:val="005F11BE"/>
    <w:rsid w:val="005F53D4"/>
    <w:rsid w:val="005F6E44"/>
    <w:rsid w:val="006168F9"/>
    <w:rsid w:val="00622578"/>
    <w:rsid w:val="00623D0A"/>
    <w:rsid w:val="0063518A"/>
    <w:rsid w:val="0063609B"/>
    <w:rsid w:val="0063760C"/>
    <w:rsid w:val="006439FD"/>
    <w:rsid w:val="00643EF3"/>
    <w:rsid w:val="00652F46"/>
    <w:rsid w:val="00665FFF"/>
    <w:rsid w:val="0067648F"/>
    <w:rsid w:val="00683270"/>
    <w:rsid w:val="006B4895"/>
    <w:rsid w:val="006B6ACD"/>
    <w:rsid w:val="006C3699"/>
    <w:rsid w:val="006D3C61"/>
    <w:rsid w:val="006E4797"/>
    <w:rsid w:val="006F1347"/>
    <w:rsid w:val="0070444F"/>
    <w:rsid w:val="007105BD"/>
    <w:rsid w:val="00717772"/>
    <w:rsid w:val="0072750F"/>
    <w:rsid w:val="00737685"/>
    <w:rsid w:val="00744912"/>
    <w:rsid w:val="007470B8"/>
    <w:rsid w:val="00752F7B"/>
    <w:rsid w:val="00755301"/>
    <w:rsid w:val="007946D5"/>
    <w:rsid w:val="007A7439"/>
    <w:rsid w:val="007B7F68"/>
    <w:rsid w:val="007D0B08"/>
    <w:rsid w:val="007D4DBF"/>
    <w:rsid w:val="007D699D"/>
    <w:rsid w:val="007D71D6"/>
    <w:rsid w:val="007D7CAE"/>
    <w:rsid w:val="007E16BE"/>
    <w:rsid w:val="007E2A1B"/>
    <w:rsid w:val="007F4529"/>
    <w:rsid w:val="008002C3"/>
    <w:rsid w:val="00802F8A"/>
    <w:rsid w:val="0082435F"/>
    <w:rsid w:val="008278C7"/>
    <w:rsid w:val="0084638E"/>
    <w:rsid w:val="00847F89"/>
    <w:rsid w:val="008516AB"/>
    <w:rsid w:val="00863F1F"/>
    <w:rsid w:val="008646A5"/>
    <w:rsid w:val="0087781E"/>
    <w:rsid w:val="00887D9C"/>
    <w:rsid w:val="00892781"/>
    <w:rsid w:val="00893E20"/>
    <w:rsid w:val="008A392B"/>
    <w:rsid w:val="008B058B"/>
    <w:rsid w:val="008B0EA6"/>
    <w:rsid w:val="008B2382"/>
    <w:rsid w:val="008B3862"/>
    <w:rsid w:val="008D052A"/>
    <w:rsid w:val="008E0565"/>
    <w:rsid w:val="008E06CE"/>
    <w:rsid w:val="00901077"/>
    <w:rsid w:val="009010E0"/>
    <w:rsid w:val="00902A2E"/>
    <w:rsid w:val="00902C7F"/>
    <w:rsid w:val="00910F79"/>
    <w:rsid w:val="00913742"/>
    <w:rsid w:val="00922E1F"/>
    <w:rsid w:val="009332EF"/>
    <w:rsid w:val="009347EB"/>
    <w:rsid w:val="00934805"/>
    <w:rsid w:val="00936711"/>
    <w:rsid w:val="00937DD2"/>
    <w:rsid w:val="0094480D"/>
    <w:rsid w:val="00950858"/>
    <w:rsid w:val="00950935"/>
    <w:rsid w:val="00963D06"/>
    <w:rsid w:val="0097127A"/>
    <w:rsid w:val="00972D1D"/>
    <w:rsid w:val="00980049"/>
    <w:rsid w:val="00980DDF"/>
    <w:rsid w:val="0098443E"/>
    <w:rsid w:val="00987B94"/>
    <w:rsid w:val="009A1BFE"/>
    <w:rsid w:val="009A720A"/>
    <w:rsid w:val="009B0E3C"/>
    <w:rsid w:val="009B1836"/>
    <w:rsid w:val="009D2912"/>
    <w:rsid w:val="009D4CED"/>
    <w:rsid w:val="009D7180"/>
    <w:rsid w:val="009E09C1"/>
    <w:rsid w:val="00A00E43"/>
    <w:rsid w:val="00A12D27"/>
    <w:rsid w:val="00A12E3A"/>
    <w:rsid w:val="00A17827"/>
    <w:rsid w:val="00A268F4"/>
    <w:rsid w:val="00A30325"/>
    <w:rsid w:val="00A305AB"/>
    <w:rsid w:val="00A35A05"/>
    <w:rsid w:val="00A36BC6"/>
    <w:rsid w:val="00A478AB"/>
    <w:rsid w:val="00A7060E"/>
    <w:rsid w:val="00A76561"/>
    <w:rsid w:val="00A8334B"/>
    <w:rsid w:val="00A8696E"/>
    <w:rsid w:val="00AA2919"/>
    <w:rsid w:val="00AA64C1"/>
    <w:rsid w:val="00AA65E9"/>
    <w:rsid w:val="00AB5C2B"/>
    <w:rsid w:val="00AC51C7"/>
    <w:rsid w:val="00AC5C8F"/>
    <w:rsid w:val="00AD186F"/>
    <w:rsid w:val="00AD5DC1"/>
    <w:rsid w:val="00AF1C6E"/>
    <w:rsid w:val="00AF35A8"/>
    <w:rsid w:val="00AF5551"/>
    <w:rsid w:val="00AF63E8"/>
    <w:rsid w:val="00B05D0F"/>
    <w:rsid w:val="00B12B23"/>
    <w:rsid w:val="00B17D40"/>
    <w:rsid w:val="00B23FCE"/>
    <w:rsid w:val="00B34333"/>
    <w:rsid w:val="00B35719"/>
    <w:rsid w:val="00B406B6"/>
    <w:rsid w:val="00B45492"/>
    <w:rsid w:val="00B4653F"/>
    <w:rsid w:val="00B46756"/>
    <w:rsid w:val="00B5776B"/>
    <w:rsid w:val="00B64F1F"/>
    <w:rsid w:val="00B7330D"/>
    <w:rsid w:val="00B80D67"/>
    <w:rsid w:val="00B814F8"/>
    <w:rsid w:val="00B85286"/>
    <w:rsid w:val="00B9559F"/>
    <w:rsid w:val="00B9589F"/>
    <w:rsid w:val="00B95C10"/>
    <w:rsid w:val="00BA74CB"/>
    <w:rsid w:val="00BB2CC0"/>
    <w:rsid w:val="00BC7C43"/>
    <w:rsid w:val="00BD63CB"/>
    <w:rsid w:val="00BE22A2"/>
    <w:rsid w:val="00BF0319"/>
    <w:rsid w:val="00BF3331"/>
    <w:rsid w:val="00BF4BA2"/>
    <w:rsid w:val="00C00F35"/>
    <w:rsid w:val="00C01867"/>
    <w:rsid w:val="00C026CE"/>
    <w:rsid w:val="00C2025E"/>
    <w:rsid w:val="00C209B6"/>
    <w:rsid w:val="00C212DC"/>
    <w:rsid w:val="00C438CE"/>
    <w:rsid w:val="00C65E60"/>
    <w:rsid w:val="00C701B6"/>
    <w:rsid w:val="00C73376"/>
    <w:rsid w:val="00C76B31"/>
    <w:rsid w:val="00C9174E"/>
    <w:rsid w:val="00CA0CA3"/>
    <w:rsid w:val="00CA4FEE"/>
    <w:rsid w:val="00CA59CB"/>
    <w:rsid w:val="00CA7B94"/>
    <w:rsid w:val="00CB2420"/>
    <w:rsid w:val="00CD0BFA"/>
    <w:rsid w:val="00CD0E63"/>
    <w:rsid w:val="00CD3407"/>
    <w:rsid w:val="00CD41D8"/>
    <w:rsid w:val="00CD72D3"/>
    <w:rsid w:val="00CF7686"/>
    <w:rsid w:val="00D00CAA"/>
    <w:rsid w:val="00D07E97"/>
    <w:rsid w:val="00D12F3F"/>
    <w:rsid w:val="00D13C81"/>
    <w:rsid w:val="00D20962"/>
    <w:rsid w:val="00D43FB2"/>
    <w:rsid w:val="00D44ABF"/>
    <w:rsid w:val="00D44CFF"/>
    <w:rsid w:val="00D6724D"/>
    <w:rsid w:val="00D6730F"/>
    <w:rsid w:val="00D97D78"/>
    <w:rsid w:val="00DB369A"/>
    <w:rsid w:val="00DB6789"/>
    <w:rsid w:val="00DD2766"/>
    <w:rsid w:val="00DE4BC4"/>
    <w:rsid w:val="00DE5F3F"/>
    <w:rsid w:val="00DF2AD2"/>
    <w:rsid w:val="00DF53F6"/>
    <w:rsid w:val="00E20188"/>
    <w:rsid w:val="00E2451B"/>
    <w:rsid w:val="00E253FF"/>
    <w:rsid w:val="00E3432A"/>
    <w:rsid w:val="00E4148B"/>
    <w:rsid w:val="00E673F8"/>
    <w:rsid w:val="00E8449C"/>
    <w:rsid w:val="00E864FF"/>
    <w:rsid w:val="00E92D02"/>
    <w:rsid w:val="00E97379"/>
    <w:rsid w:val="00EB079E"/>
    <w:rsid w:val="00EB1E68"/>
    <w:rsid w:val="00EC0255"/>
    <w:rsid w:val="00EC54FF"/>
    <w:rsid w:val="00ED1B1B"/>
    <w:rsid w:val="00EE4044"/>
    <w:rsid w:val="00EE5A94"/>
    <w:rsid w:val="00EF43F5"/>
    <w:rsid w:val="00EF530E"/>
    <w:rsid w:val="00F03094"/>
    <w:rsid w:val="00F164B7"/>
    <w:rsid w:val="00F176C7"/>
    <w:rsid w:val="00F2231D"/>
    <w:rsid w:val="00F269AC"/>
    <w:rsid w:val="00F27D40"/>
    <w:rsid w:val="00F336B3"/>
    <w:rsid w:val="00F340F7"/>
    <w:rsid w:val="00F5519F"/>
    <w:rsid w:val="00F606AD"/>
    <w:rsid w:val="00F606C5"/>
    <w:rsid w:val="00F609C6"/>
    <w:rsid w:val="00F71275"/>
    <w:rsid w:val="00F75422"/>
    <w:rsid w:val="00F76705"/>
    <w:rsid w:val="00F8692D"/>
    <w:rsid w:val="00F86CCC"/>
    <w:rsid w:val="00F9406A"/>
    <w:rsid w:val="00FA3878"/>
    <w:rsid w:val="00FB37D0"/>
    <w:rsid w:val="00FB3E21"/>
    <w:rsid w:val="00FB6572"/>
    <w:rsid w:val="00FB7495"/>
    <w:rsid w:val="00FC58BB"/>
    <w:rsid w:val="00FC737C"/>
    <w:rsid w:val="00FD22FC"/>
    <w:rsid w:val="00FF0537"/>
    <w:rsid w:val="00FF3FC6"/>
    <w:rsid w:val="00FF5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67"/>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
    <w:name w:val="EndNote Bibliography"/>
    <w:basedOn w:val="Normal"/>
    <w:link w:val="EndNoteBibliographyChar"/>
    <w:rsid w:val="00DF2AD2"/>
    <w:pPr>
      <w:widowControl/>
      <w:jc w:val="left"/>
    </w:pPr>
    <w:rPr>
      <w:rFonts w:ascii="Arial" w:eastAsia="Arial" w:hAnsi="Arial" w:cs="Arial"/>
      <w:noProof/>
      <w:sz w:val="22"/>
      <w:szCs w:val="22"/>
      <w:lang w:val="en" w:eastAsia="zh-CN"/>
    </w:rPr>
  </w:style>
  <w:style w:type="character" w:customStyle="1" w:styleId="EndNoteBibliographyChar">
    <w:name w:val="EndNote Bibliography Char"/>
    <w:basedOn w:val="DefaultParagraphFont"/>
    <w:link w:val="EndNoteBibliography"/>
    <w:rsid w:val="00DF2AD2"/>
    <w:rPr>
      <w:rFonts w:ascii="Arial" w:eastAsia="Arial" w:hAnsi="Arial" w:cs="Arial"/>
      <w:noProof/>
      <w:sz w:val="22"/>
      <w:szCs w:val="22"/>
      <w:lang w:val="en" w:eastAsia="zh-CN"/>
    </w:rPr>
  </w:style>
  <w:style w:type="table" w:styleId="TableGrid">
    <w:name w:val="Table Grid"/>
    <w:basedOn w:val="TableNormal"/>
    <w:uiPriority w:val="39"/>
    <w:rsid w:val="003A0C48"/>
    <w:pPr>
      <w:widowControl/>
      <w:jc w:val="left"/>
    </w:pPr>
    <w:rPr>
      <w:rFonts w:ascii="Arial" w:eastAsia="Arial" w:hAnsi="Arial" w:cs="Arial"/>
      <w:sz w:val="22"/>
      <w:szCs w:val="22"/>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DD2"/>
    <w:rPr>
      <w:sz w:val="16"/>
      <w:szCs w:val="16"/>
    </w:rPr>
  </w:style>
  <w:style w:type="paragraph" w:styleId="CommentText">
    <w:name w:val="annotation text"/>
    <w:basedOn w:val="Normal"/>
    <w:link w:val="CommentTextChar"/>
    <w:uiPriority w:val="99"/>
    <w:semiHidden/>
    <w:unhideWhenUsed/>
    <w:rsid w:val="00937DD2"/>
    <w:rPr>
      <w:sz w:val="20"/>
      <w:szCs w:val="20"/>
    </w:rPr>
  </w:style>
  <w:style w:type="character" w:customStyle="1" w:styleId="CommentTextChar">
    <w:name w:val="Comment Text Char"/>
    <w:basedOn w:val="DefaultParagraphFont"/>
    <w:link w:val="CommentText"/>
    <w:uiPriority w:val="99"/>
    <w:semiHidden/>
    <w:rsid w:val="00937DD2"/>
    <w:rPr>
      <w:sz w:val="20"/>
      <w:szCs w:val="20"/>
    </w:rPr>
  </w:style>
  <w:style w:type="paragraph" w:styleId="CommentSubject">
    <w:name w:val="annotation subject"/>
    <w:basedOn w:val="CommentText"/>
    <w:next w:val="CommentText"/>
    <w:link w:val="CommentSubjectChar"/>
    <w:uiPriority w:val="99"/>
    <w:semiHidden/>
    <w:unhideWhenUsed/>
    <w:rsid w:val="00937DD2"/>
    <w:rPr>
      <w:b/>
      <w:bCs/>
    </w:rPr>
  </w:style>
  <w:style w:type="character" w:customStyle="1" w:styleId="CommentSubjectChar">
    <w:name w:val="Comment Subject Char"/>
    <w:basedOn w:val="CommentTextChar"/>
    <w:link w:val="CommentSubject"/>
    <w:uiPriority w:val="99"/>
    <w:semiHidden/>
    <w:rsid w:val="00937DD2"/>
    <w:rPr>
      <w:b/>
      <w:bCs/>
      <w:sz w:val="20"/>
      <w:szCs w:val="20"/>
    </w:rPr>
  </w:style>
  <w:style w:type="paragraph" w:styleId="ListParagraph">
    <w:name w:val="List Paragraph"/>
    <w:basedOn w:val="Normal"/>
    <w:uiPriority w:val="34"/>
    <w:qFormat/>
    <w:rsid w:val="005B0251"/>
    <w:pPr>
      <w:ind w:left="720"/>
      <w:contextualSpacing/>
    </w:pPr>
  </w:style>
  <w:style w:type="paragraph" w:styleId="Footer">
    <w:name w:val="footer"/>
    <w:basedOn w:val="Normal"/>
    <w:link w:val="FooterChar"/>
    <w:uiPriority w:val="99"/>
    <w:unhideWhenUsed/>
    <w:rsid w:val="00863F1F"/>
    <w:pPr>
      <w:tabs>
        <w:tab w:val="center" w:pos="4680"/>
        <w:tab w:val="right" w:pos="9360"/>
      </w:tabs>
    </w:pPr>
  </w:style>
  <w:style w:type="character" w:customStyle="1" w:styleId="FooterChar">
    <w:name w:val="Footer Char"/>
    <w:basedOn w:val="DefaultParagraphFont"/>
    <w:link w:val="Footer"/>
    <w:uiPriority w:val="99"/>
    <w:rsid w:val="00863F1F"/>
  </w:style>
  <w:style w:type="paragraph" w:styleId="Revision">
    <w:name w:val="Revision"/>
    <w:hidden/>
    <w:uiPriority w:val="99"/>
    <w:semiHidden/>
    <w:rsid w:val="0042527A"/>
    <w:pPr>
      <w:widowControl/>
      <w:jc w:val="left"/>
    </w:pPr>
  </w:style>
  <w:style w:type="character" w:styleId="LineNumber">
    <w:name w:val="line number"/>
    <w:basedOn w:val="DefaultParagraphFont"/>
    <w:uiPriority w:val="99"/>
    <w:semiHidden/>
    <w:unhideWhenUsed/>
    <w:rsid w:val="00B7330D"/>
  </w:style>
  <w:style w:type="paragraph" w:styleId="BalloonText">
    <w:name w:val="Balloon Text"/>
    <w:basedOn w:val="Normal"/>
    <w:link w:val="BalloonTextChar"/>
    <w:uiPriority w:val="99"/>
    <w:semiHidden/>
    <w:unhideWhenUsed/>
    <w:rsid w:val="00DF5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3F6"/>
    <w:rPr>
      <w:rFonts w:ascii="Segoe UI" w:hAnsi="Segoe UI" w:cs="Segoe UI"/>
      <w:sz w:val="18"/>
      <w:szCs w:val="18"/>
    </w:rPr>
  </w:style>
  <w:style w:type="character" w:styleId="UnresolvedMention">
    <w:name w:val="Unresolved Mention"/>
    <w:basedOn w:val="DefaultParagraphFont"/>
    <w:uiPriority w:val="99"/>
    <w:semiHidden/>
    <w:unhideWhenUsed/>
    <w:rsid w:val="00C2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3775">
      <w:bodyDiv w:val="1"/>
      <w:marLeft w:val="0"/>
      <w:marRight w:val="0"/>
      <w:marTop w:val="0"/>
      <w:marBottom w:val="0"/>
      <w:divBdr>
        <w:top w:val="none" w:sz="0" w:space="0" w:color="auto"/>
        <w:left w:val="none" w:sz="0" w:space="0" w:color="auto"/>
        <w:bottom w:val="none" w:sz="0" w:space="0" w:color="auto"/>
        <w:right w:val="none" w:sz="0" w:space="0" w:color="auto"/>
      </w:divBdr>
    </w:div>
    <w:div w:id="196624329">
      <w:bodyDiv w:val="1"/>
      <w:marLeft w:val="0"/>
      <w:marRight w:val="0"/>
      <w:marTop w:val="0"/>
      <w:marBottom w:val="0"/>
      <w:divBdr>
        <w:top w:val="none" w:sz="0" w:space="0" w:color="auto"/>
        <w:left w:val="none" w:sz="0" w:space="0" w:color="auto"/>
        <w:bottom w:val="none" w:sz="0" w:space="0" w:color="auto"/>
        <w:right w:val="none" w:sz="0" w:space="0" w:color="auto"/>
      </w:divBdr>
    </w:div>
    <w:div w:id="204029833">
      <w:bodyDiv w:val="1"/>
      <w:marLeft w:val="0"/>
      <w:marRight w:val="0"/>
      <w:marTop w:val="0"/>
      <w:marBottom w:val="0"/>
      <w:divBdr>
        <w:top w:val="none" w:sz="0" w:space="0" w:color="auto"/>
        <w:left w:val="none" w:sz="0" w:space="0" w:color="auto"/>
        <w:bottom w:val="none" w:sz="0" w:space="0" w:color="auto"/>
        <w:right w:val="none" w:sz="0" w:space="0" w:color="auto"/>
      </w:divBdr>
    </w:div>
    <w:div w:id="344945572">
      <w:bodyDiv w:val="1"/>
      <w:marLeft w:val="0"/>
      <w:marRight w:val="0"/>
      <w:marTop w:val="0"/>
      <w:marBottom w:val="0"/>
      <w:divBdr>
        <w:top w:val="none" w:sz="0" w:space="0" w:color="auto"/>
        <w:left w:val="none" w:sz="0" w:space="0" w:color="auto"/>
        <w:bottom w:val="none" w:sz="0" w:space="0" w:color="auto"/>
        <w:right w:val="none" w:sz="0" w:space="0" w:color="auto"/>
      </w:divBdr>
      <w:divsChild>
        <w:div w:id="2059163389">
          <w:marLeft w:val="0"/>
          <w:marRight w:val="0"/>
          <w:marTop w:val="0"/>
          <w:marBottom w:val="0"/>
          <w:divBdr>
            <w:top w:val="none" w:sz="0" w:space="0" w:color="auto"/>
            <w:left w:val="none" w:sz="0" w:space="0" w:color="auto"/>
            <w:bottom w:val="none" w:sz="0" w:space="0" w:color="auto"/>
            <w:right w:val="none" w:sz="0" w:space="0" w:color="auto"/>
          </w:divBdr>
        </w:div>
        <w:div w:id="1156920263">
          <w:marLeft w:val="0"/>
          <w:marRight w:val="0"/>
          <w:marTop w:val="0"/>
          <w:marBottom w:val="0"/>
          <w:divBdr>
            <w:top w:val="none" w:sz="0" w:space="0" w:color="auto"/>
            <w:left w:val="none" w:sz="0" w:space="0" w:color="auto"/>
            <w:bottom w:val="none" w:sz="0" w:space="0" w:color="auto"/>
            <w:right w:val="none" w:sz="0" w:space="0" w:color="auto"/>
          </w:divBdr>
        </w:div>
        <w:div w:id="1676569238">
          <w:marLeft w:val="0"/>
          <w:marRight w:val="0"/>
          <w:marTop w:val="0"/>
          <w:marBottom w:val="0"/>
          <w:divBdr>
            <w:top w:val="none" w:sz="0" w:space="0" w:color="auto"/>
            <w:left w:val="none" w:sz="0" w:space="0" w:color="auto"/>
            <w:bottom w:val="none" w:sz="0" w:space="0" w:color="auto"/>
            <w:right w:val="none" w:sz="0" w:space="0" w:color="auto"/>
          </w:divBdr>
        </w:div>
      </w:divsChild>
    </w:div>
    <w:div w:id="377516544">
      <w:bodyDiv w:val="1"/>
      <w:marLeft w:val="0"/>
      <w:marRight w:val="0"/>
      <w:marTop w:val="0"/>
      <w:marBottom w:val="0"/>
      <w:divBdr>
        <w:top w:val="none" w:sz="0" w:space="0" w:color="auto"/>
        <w:left w:val="none" w:sz="0" w:space="0" w:color="auto"/>
        <w:bottom w:val="none" w:sz="0" w:space="0" w:color="auto"/>
        <w:right w:val="none" w:sz="0" w:space="0" w:color="auto"/>
      </w:divBdr>
    </w:div>
    <w:div w:id="496505583">
      <w:bodyDiv w:val="1"/>
      <w:marLeft w:val="0"/>
      <w:marRight w:val="0"/>
      <w:marTop w:val="0"/>
      <w:marBottom w:val="0"/>
      <w:divBdr>
        <w:top w:val="none" w:sz="0" w:space="0" w:color="auto"/>
        <w:left w:val="none" w:sz="0" w:space="0" w:color="auto"/>
        <w:bottom w:val="none" w:sz="0" w:space="0" w:color="auto"/>
        <w:right w:val="none" w:sz="0" w:space="0" w:color="auto"/>
      </w:divBdr>
    </w:div>
    <w:div w:id="532764293">
      <w:bodyDiv w:val="1"/>
      <w:marLeft w:val="0"/>
      <w:marRight w:val="0"/>
      <w:marTop w:val="0"/>
      <w:marBottom w:val="0"/>
      <w:divBdr>
        <w:top w:val="none" w:sz="0" w:space="0" w:color="auto"/>
        <w:left w:val="none" w:sz="0" w:space="0" w:color="auto"/>
        <w:bottom w:val="none" w:sz="0" w:space="0" w:color="auto"/>
        <w:right w:val="none" w:sz="0" w:space="0" w:color="auto"/>
      </w:divBdr>
    </w:div>
    <w:div w:id="662046775">
      <w:bodyDiv w:val="1"/>
      <w:marLeft w:val="0"/>
      <w:marRight w:val="0"/>
      <w:marTop w:val="0"/>
      <w:marBottom w:val="0"/>
      <w:divBdr>
        <w:top w:val="none" w:sz="0" w:space="0" w:color="auto"/>
        <w:left w:val="none" w:sz="0" w:space="0" w:color="auto"/>
        <w:bottom w:val="none" w:sz="0" w:space="0" w:color="auto"/>
        <w:right w:val="none" w:sz="0" w:space="0" w:color="auto"/>
      </w:divBdr>
    </w:div>
    <w:div w:id="1166558361">
      <w:bodyDiv w:val="1"/>
      <w:marLeft w:val="0"/>
      <w:marRight w:val="0"/>
      <w:marTop w:val="0"/>
      <w:marBottom w:val="0"/>
      <w:divBdr>
        <w:top w:val="none" w:sz="0" w:space="0" w:color="auto"/>
        <w:left w:val="none" w:sz="0" w:space="0" w:color="auto"/>
        <w:bottom w:val="none" w:sz="0" w:space="0" w:color="auto"/>
        <w:right w:val="none" w:sz="0" w:space="0" w:color="auto"/>
      </w:divBdr>
    </w:div>
    <w:div w:id="1299341013">
      <w:bodyDiv w:val="1"/>
      <w:marLeft w:val="0"/>
      <w:marRight w:val="0"/>
      <w:marTop w:val="0"/>
      <w:marBottom w:val="0"/>
      <w:divBdr>
        <w:top w:val="none" w:sz="0" w:space="0" w:color="auto"/>
        <w:left w:val="none" w:sz="0" w:space="0" w:color="auto"/>
        <w:bottom w:val="none" w:sz="0" w:space="0" w:color="auto"/>
        <w:right w:val="none" w:sz="0" w:space="0" w:color="auto"/>
      </w:divBdr>
    </w:div>
    <w:div w:id="1571575050">
      <w:bodyDiv w:val="1"/>
      <w:marLeft w:val="0"/>
      <w:marRight w:val="0"/>
      <w:marTop w:val="0"/>
      <w:marBottom w:val="0"/>
      <w:divBdr>
        <w:top w:val="none" w:sz="0" w:space="0" w:color="auto"/>
        <w:left w:val="none" w:sz="0" w:space="0" w:color="auto"/>
        <w:bottom w:val="none" w:sz="0" w:space="0" w:color="auto"/>
        <w:right w:val="none" w:sz="0" w:space="0" w:color="auto"/>
      </w:divBdr>
    </w:div>
    <w:div w:id="1696807008">
      <w:bodyDiv w:val="1"/>
      <w:marLeft w:val="0"/>
      <w:marRight w:val="0"/>
      <w:marTop w:val="0"/>
      <w:marBottom w:val="0"/>
      <w:divBdr>
        <w:top w:val="none" w:sz="0" w:space="0" w:color="auto"/>
        <w:left w:val="none" w:sz="0" w:space="0" w:color="auto"/>
        <w:bottom w:val="none" w:sz="0" w:space="0" w:color="auto"/>
        <w:right w:val="none" w:sz="0" w:space="0" w:color="auto"/>
      </w:divBdr>
    </w:div>
    <w:div w:id="1749575491">
      <w:bodyDiv w:val="1"/>
      <w:marLeft w:val="0"/>
      <w:marRight w:val="0"/>
      <w:marTop w:val="0"/>
      <w:marBottom w:val="0"/>
      <w:divBdr>
        <w:top w:val="none" w:sz="0" w:space="0" w:color="auto"/>
        <w:left w:val="none" w:sz="0" w:space="0" w:color="auto"/>
        <w:bottom w:val="none" w:sz="0" w:space="0" w:color="auto"/>
        <w:right w:val="none" w:sz="0" w:space="0" w:color="auto"/>
      </w:divBdr>
    </w:div>
    <w:div w:id="2072194393">
      <w:bodyDiv w:val="1"/>
      <w:marLeft w:val="0"/>
      <w:marRight w:val="0"/>
      <w:marTop w:val="0"/>
      <w:marBottom w:val="0"/>
      <w:divBdr>
        <w:top w:val="none" w:sz="0" w:space="0" w:color="auto"/>
        <w:left w:val="none" w:sz="0" w:space="0" w:color="auto"/>
        <w:bottom w:val="none" w:sz="0" w:space="0" w:color="auto"/>
        <w:right w:val="none" w:sz="0" w:space="0" w:color="auto"/>
      </w:divBdr>
      <w:divsChild>
        <w:div w:id="1234587994">
          <w:marLeft w:val="0"/>
          <w:marRight w:val="0"/>
          <w:marTop w:val="10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en_xiao@brow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D8C1-6577-4F5F-84D8-FBE2AF50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5652</Words>
  <Characters>32220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2021-09-29T01:07:00Z</cp:lastPrinted>
  <dcterms:created xsi:type="dcterms:W3CDTF">2021-12-21T16:44:00Z</dcterms:created>
  <dcterms:modified xsi:type="dcterms:W3CDTF">2021-12-21T16:44:00Z</dcterms:modified>
</cp:coreProperties>
</file>