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D69" w:rsidRDefault="00A60D69">
      <w:r>
        <w:t xml:space="preserve">The representative results are adapted from </w:t>
      </w:r>
      <w:sdt>
        <w:sdtPr>
          <w:alias w:val="SmartCite Citation"/>
          <w:tag w:val="cd43fb05-f42a-44c9-a77f-93ce0b88128f:492d3ecf-60ed-4553-aeec-75856f4b9822+"/>
          <w:id w:val="-1960096621"/>
          <w:placeholder>
            <w:docPart w:val="DefaultPlaceholder_-1854013440"/>
          </w:placeholder>
        </w:sdtPr>
        <w:sdtContent>
          <w:r w:rsidRPr="00A60D69">
            <w:rPr>
              <w:rFonts w:ascii="Calibri" w:eastAsia="Times New Roman" w:hAnsi="Calibri"/>
              <w:color w:val="000000"/>
              <w:vertAlign w:val="superscript"/>
            </w:rPr>
            <w:t>1</w:t>
          </w:r>
        </w:sdtContent>
      </w:sdt>
      <w:r>
        <w:t xml:space="preserve">, which was published as an open access article. The following links and screenshots </w:t>
      </w:r>
      <w:r w:rsidR="0082348E">
        <w:t>indicate the open access policy that allows for the adaptation and distribution of the material, as long as it is appropriately credited and cited. We have made sure to credit and cite the work throughout the JoVE article properly.</w:t>
      </w:r>
    </w:p>
    <w:p w:rsidR="0082348E" w:rsidRPr="00843268" w:rsidRDefault="0082348E" w:rsidP="0082348E">
      <w:pPr>
        <w:pStyle w:val="NormalWeb"/>
      </w:pPr>
      <w:hyperlink r:id="rId4" w:history="1">
        <w:r w:rsidRPr="00843268">
          <w:rPr>
            <w:rStyle w:val="Hyperlink"/>
            <w:color w:val="auto"/>
          </w:rPr>
          <w:t>https://www.nature.com/articles/s41380-020-00977-z#rightslink</w:t>
        </w:r>
      </w:hyperlink>
    </w:p>
    <w:p w:rsidR="0082348E" w:rsidRDefault="0082348E" w:rsidP="0082348E">
      <w:pPr>
        <w:pStyle w:val="NormalWeb"/>
      </w:pPr>
      <w:r w:rsidRPr="0082348E">
        <w:drawing>
          <wp:inline distT="0" distB="0" distL="0" distR="0" wp14:anchorId="10812B43" wp14:editId="4665705F">
            <wp:extent cx="5810865" cy="447828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srcRect l="58817" t="27276" r="19489" b="13282"/>
                    <a:stretch/>
                  </pic:blipFill>
                  <pic:spPr>
                    <a:xfrm>
                      <a:off x="0" y="0"/>
                      <a:ext cx="5810865" cy="4478282"/>
                    </a:xfrm>
                    <a:prstGeom prst="rect">
                      <a:avLst/>
                    </a:prstGeom>
                  </pic:spPr>
                </pic:pic>
              </a:graphicData>
            </a:graphic>
          </wp:inline>
        </w:drawing>
      </w:r>
    </w:p>
    <w:p w:rsidR="0082348E" w:rsidRDefault="0082348E" w:rsidP="0082348E">
      <w:pPr>
        <w:rPr>
          <w:rFonts w:ascii="Times New Roman" w:hAnsi="Times New Roman" w:cs="Times New Roman"/>
          <w:sz w:val="24"/>
          <w:szCs w:val="24"/>
        </w:rPr>
      </w:pPr>
    </w:p>
    <w:p w:rsidR="0082348E" w:rsidRDefault="0082348E" w:rsidP="0082348E">
      <w:pPr>
        <w:rPr>
          <w:rFonts w:ascii="Times New Roman" w:hAnsi="Times New Roman" w:cs="Times New Roman"/>
          <w:sz w:val="24"/>
          <w:szCs w:val="24"/>
        </w:rPr>
      </w:pPr>
    </w:p>
    <w:p w:rsidR="0082348E" w:rsidRDefault="0082348E" w:rsidP="0082348E">
      <w:pPr>
        <w:rPr>
          <w:rFonts w:ascii="Times New Roman" w:hAnsi="Times New Roman" w:cs="Times New Roman"/>
          <w:sz w:val="24"/>
          <w:szCs w:val="24"/>
        </w:rPr>
      </w:pPr>
    </w:p>
    <w:p w:rsidR="0082348E" w:rsidRDefault="0082348E" w:rsidP="0082348E">
      <w:pPr>
        <w:rPr>
          <w:rFonts w:ascii="Times New Roman" w:hAnsi="Times New Roman" w:cs="Times New Roman"/>
          <w:sz w:val="24"/>
          <w:szCs w:val="24"/>
        </w:rPr>
      </w:pPr>
    </w:p>
    <w:p w:rsidR="0082348E" w:rsidRDefault="0082348E" w:rsidP="0082348E">
      <w:pPr>
        <w:rPr>
          <w:rFonts w:ascii="Times New Roman" w:hAnsi="Times New Roman" w:cs="Times New Roman"/>
          <w:sz w:val="24"/>
          <w:szCs w:val="24"/>
        </w:rPr>
      </w:pPr>
    </w:p>
    <w:p w:rsidR="0082348E" w:rsidRDefault="0082348E" w:rsidP="0082348E">
      <w:pPr>
        <w:rPr>
          <w:rFonts w:ascii="Times New Roman" w:hAnsi="Times New Roman" w:cs="Times New Roman"/>
          <w:sz w:val="24"/>
          <w:szCs w:val="24"/>
        </w:rPr>
      </w:pPr>
    </w:p>
    <w:p w:rsidR="0082348E" w:rsidRDefault="0082348E" w:rsidP="0082348E">
      <w:pPr>
        <w:rPr>
          <w:rFonts w:ascii="Times New Roman" w:hAnsi="Times New Roman" w:cs="Times New Roman"/>
          <w:sz w:val="24"/>
          <w:szCs w:val="24"/>
        </w:rPr>
      </w:pPr>
    </w:p>
    <w:p w:rsidR="0082348E" w:rsidRDefault="0082348E" w:rsidP="0082348E">
      <w:pPr>
        <w:rPr>
          <w:rFonts w:ascii="Times New Roman" w:hAnsi="Times New Roman" w:cs="Times New Roman"/>
          <w:sz w:val="24"/>
          <w:szCs w:val="24"/>
        </w:rPr>
      </w:pPr>
      <w:hyperlink r:id="rId6" w:history="1">
        <w:r w:rsidRPr="004D10EF">
          <w:rPr>
            <w:rStyle w:val="Hyperlink"/>
            <w:rFonts w:ascii="Times New Roman" w:hAnsi="Times New Roman" w:cs="Times New Roman"/>
            <w:sz w:val="24"/>
            <w:szCs w:val="24"/>
          </w:rPr>
          <w:t>https://s100.copyright.com/AppDispatchServlet?title=Role%20of%20FMRP%20in%20rapid%20antidepressant%20effects%20and%20synapse%20regulation&amp;author=Chelcie%20F.%20Heaney%20et%20al&amp;contentID=10.1038%2Fs41380-020-00977-z&amp;copyright=The%20Author%28s%29&amp;publication=1359-4184&amp;publicationDate=2021-01-1</w:t>
        </w:r>
      </w:hyperlink>
    </w:p>
    <w:p w:rsidR="0082348E" w:rsidRDefault="0082348E" w:rsidP="0082348E">
      <w:pPr>
        <w:rPr>
          <w:rFonts w:ascii="Times New Roman" w:hAnsi="Times New Roman" w:cs="Times New Roman"/>
          <w:sz w:val="24"/>
          <w:szCs w:val="24"/>
        </w:rPr>
      </w:pPr>
      <w:r w:rsidRPr="0082348E">
        <w:drawing>
          <wp:inline distT="0" distB="0" distL="0" distR="0" wp14:anchorId="4CED1E00" wp14:editId="3FA4B49A">
            <wp:extent cx="5943600" cy="1677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53854" t="12222" r="4792" b="46296"/>
                    <a:stretch/>
                  </pic:blipFill>
                  <pic:spPr>
                    <a:xfrm>
                      <a:off x="0" y="0"/>
                      <a:ext cx="5943600" cy="1677035"/>
                    </a:xfrm>
                    <a:prstGeom prst="rect">
                      <a:avLst/>
                    </a:prstGeom>
                  </pic:spPr>
                </pic:pic>
              </a:graphicData>
            </a:graphic>
          </wp:inline>
        </w:drawing>
      </w:r>
    </w:p>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p w:rsidR="0082348E" w:rsidRDefault="0082348E">
      <w:bookmarkStart w:id="0" w:name="_GoBack"/>
      <w:bookmarkEnd w:id="0"/>
    </w:p>
    <w:p w:rsidR="0082348E" w:rsidRDefault="0082348E"/>
    <w:p w:rsidR="0082348E" w:rsidRPr="00843268" w:rsidRDefault="0082348E" w:rsidP="0082348E">
      <w:pPr>
        <w:pStyle w:val="NormalWeb"/>
      </w:pPr>
      <w:r w:rsidRPr="00843268">
        <w:lastRenderedPageBreak/>
        <w:t>https://creativecommons.org/licenses/by/4.0/</w:t>
      </w:r>
    </w:p>
    <w:p w:rsidR="0082348E" w:rsidRDefault="0082348E">
      <w:r w:rsidRPr="0082348E">
        <w:rPr>
          <w:rFonts w:ascii="Times New Roman" w:hAnsi="Times New Roman" w:cs="Times New Roman"/>
          <w:sz w:val="24"/>
          <w:szCs w:val="24"/>
        </w:rPr>
        <w:drawing>
          <wp:inline distT="0" distB="0" distL="0" distR="0" wp14:anchorId="462B3374" wp14:editId="0261B4E6">
            <wp:extent cx="4459328" cy="6248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66042" t="9630" r="16562" b="3704"/>
                    <a:stretch/>
                  </pic:blipFill>
                  <pic:spPr>
                    <a:xfrm>
                      <a:off x="0" y="0"/>
                      <a:ext cx="4459328" cy="6248400"/>
                    </a:xfrm>
                    <a:prstGeom prst="rect">
                      <a:avLst/>
                    </a:prstGeom>
                  </pic:spPr>
                </pic:pic>
              </a:graphicData>
            </a:graphic>
          </wp:inline>
        </w:drawing>
      </w:r>
    </w:p>
    <w:p w:rsidR="0082348E" w:rsidRDefault="0082348E"/>
    <w:sdt>
      <w:sdtPr>
        <w:alias w:val="SmartCite Bibliography"/>
        <w:tag w:val="Journal of Visualized Experiments"/>
        <w:id w:val="276385033"/>
        <w:placeholder>
          <w:docPart w:val="DefaultPlaceholder_-1854013440"/>
        </w:placeholder>
      </w:sdtPr>
      <w:sdtContent>
        <w:p w:rsidR="00A60D69" w:rsidRPr="00A60D69" w:rsidRDefault="00A60D69">
          <w:pPr>
            <w:divId w:val="1390375979"/>
            <w:rPr>
              <w:rFonts w:ascii="Calibri" w:eastAsia="Times New Roman" w:hAnsi="Calibri"/>
              <w:color w:val="000000"/>
              <w:szCs w:val="24"/>
            </w:rPr>
          </w:pPr>
        </w:p>
        <w:p w:rsidR="00A60D69" w:rsidRPr="00A60D69" w:rsidRDefault="00A60D69">
          <w:pPr>
            <w:pStyle w:val="csl-entry"/>
            <w:divId w:val="1390375979"/>
            <w:rPr>
              <w:rFonts w:ascii="Calibri" w:hAnsi="Calibri"/>
              <w:color w:val="000000"/>
              <w:sz w:val="22"/>
            </w:rPr>
          </w:pPr>
          <w:r w:rsidRPr="00A60D69">
            <w:rPr>
              <w:rFonts w:ascii="Calibri" w:hAnsi="Calibri"/>
              <w:color w:val="000000"/>
              <w:sz w:val="22"/>
            </w:rPr>
            <w:t xml:space="preserve">1. Heaney, C.F., Namjoshi, S.V., Uneri, A., Bach, E.C., Weiner, J.L., Raab-Graham, K.F. Role of FMRP in rapid antidepressant effects and synapse regulation. </w:t>
          </w:r>
          <w:r w:rsidRPr="00A60D69">
            <w:rPr>
              <w:rFonts w:ascii="Calibri" w:hAnsi="Calibri"/>
              <w:i/>
              <w:iCs/>
              <w:color w:val="000000"/>
              <w:sz w:val="22"/>
            </w:rPr>
            <w:t>Molecular Psychiatry</w:t>
          </w:r>
          <w:r w:rsidRPr="00A60D69">
            <w:rPr>
              <w:rFonts w:ascii="Calibri" w:hAnsi="Calibri"/>
              <w:color w:val="000000"/>
              <w:sz w:val="22"/>
            </w:rPr>
            <w:t xml:space="preserve">. </w:t>
          </w:r>
          <w:r w:rsidRPr="00A60D69">
            <w:rPr>
              <w:rFonts w:ascii="Calibri" w:hAnsi="Calibri"/>
              <w:bCs/>
              <w:color w:val="000000"/>
              <w:sz w:val="22"/>
            </w:rPr>
            <w:t>26</w:t>
          </w:r>
          <w:r w:rsidRPr="00A60D69">
            <w:rPr>
              <w:rFonts w:ascii="Calibri" w:hAnsi="Calibri"/>
              <w:color w:val="000000"/>
              <w:sz w:val="22"/>
            </w:rPr>
            <w:t xml:space="preserve"> (6), 2350–2362, doi: 10.1038/s41380-020-00977-z (2021).</w:t>
          </w:r>
        </w:p>
        <w:p w:rsidR="00635188" w:rsidRDefault="00A60D69">
          <w:r w:rsidRPr="00A60D69">
            <w:rPr>
              <w:rFonts w:ascii="Calibri" w:eastAsia="Times New Roman" w:hAnsi="Calibri"/>
              <w:color w:val="000000"/>
            </w:rPr>
            <w:t> </w:t>
          </w:r>
        </w:p>
      </w:sdtContent>
    </w:sdt>
    <w:sectPr w:rsidR="006351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Q3NjA2tjQzMjU3MzVS0lEKTi0uzszPAykwrAUAlzIvgSwAAAA="/>
  </w:docVars>
  <w:rsids>
    <w:rsidRoot w:val="00A60D69"/>
    <w:rsid w:val="001147E4"/>
    <w:rsid w:val="002F6216"/>
    <w:rsid w:val="0082348E"/>
    <w:rsid w:val="00A60D69"/>
    <w:rsid w:val="00C20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D0D5A"/>
  <w15:chartTrackingRefBased/>
  <w15:docId w15:val="{017BD284-66A5-4359-AC33-3A08FF9C5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0D69"/>
    <w:rPr>
      <w:color w:val="808080"/>
    </w:rPr>
  </w:style>
  <w:style w:type="paragraph" w:customStyle="1" w:styleId="csl-entry">
    <w:name w:val="csl-entry"/>
    <w:basedOn w:val="Normal"/>
    <w:rsid w:val="00A60D69"/>
    <w:pPr>
      <w:spacing w:before="100" w:beforeAutospacing="1" w:after="100" w:afterAutospacing="1" w:line="240" w:lineRule="auto"/>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82348E"/>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8234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525234">
      <w:bodyDiv w:val="1"/>
      <w:marLeft w:val="0"/>
      <w:marRight w:val="0"/>
      <w:marTop w:val="0"/>
      <w:marBottom w:val="0"/>
      <w:divBdr>
        <w:top w:val="none" w:sz="0" w:space="0" w:color="auto"/>
        <w:left w:val="none" w:sz="0" w:space="0" w:color="auto"/>
        <w:bottom w:val="none" w:sz="0" w:space="0" w:color="auto"/>
        <w:right w:val="none" w:sz="0" w:space="0" w:color="auto"/>
      </w:divBdr>
    </w:div>
    <w:div w:id="1390375979">
      <w:bodyDiv w:val="1"/>
      <w:marLeft w:val="0"/>
      <w:marRight w:val="0"/>
      <w:marTop w:val="0"/>
      <w:marBottom w:val="0"/>
      <w:divBdr>
        <w:top w:val="none" w:sz="0" w:space="0" w:color="auto"/>
        <w:left w:val="none" w:sz="0" w:space="0" w:color="auto"/>
        <w:bottom w:val="none" w:sz="0" w:space="0" w:color="auto"/>
        <w:right w:val="none" w:sz="0" w:space="0" w:color="auto"/>
      </w:divBdr>
    </w:div>
    <w:div w:id="152143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100.copyright.com/AppDispatchServlet?title=Role%20of%20FMRP%20in%20rapid%20antidepressant%20effects%20and%20synapse%20regulation&amp;author=Chelcie%20F.%20Heaney%20et%20al&amp;contentID=10.1038%2Fs41380-020-00977-z&amp;copyright=The%20Author%28s%29&amp;publication=1359-4184&amp;publicationDate=2021-01-1"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hyperlink" Target="https://www.nature.com/articles/s41380-020-00977-z#rightslink" TargetMode="Externa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022F379-13FF-435C-A150-E068EDCEB809}"/>
      </w:docPartPr>
      <w:docPartBody>
        <w:p w:rsidR="00000000" w:rsidRDefault="003448F4">
          <w:r w:rsidRPr="004D10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F4"/>
    <w:rsid w:val="003448F4"/>
    <w:rsid w:val="00D5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8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F7D203-CDD6-4CD7-A641-F54A3B46466B}">
  <we:reference id="wa104380917" version="1.0.1.0" store="en-US" storeType="OMEX"/>
  <we:alternateReferences>
    <we:reference id="wa104380917" version="1.0.1.0" store="wa104380917"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TotalTime>
  <Pages>3</Pages>
  <Words>217</Words>
  <Characters>1212</Characters>
  <Application>Microsoft Office Word</Application>
  <DocSecurity>0</DocSecurity>
  <Lines>25</Lines>
  <Paragraphs>8</Paragraphs>
  <ScaleCrop>false</ScaleCrop>
  <HeadingPairs>
    <vt:vector size="2" baseType="variant">
      <vt:variant>
        <vt:lpstr>Title</vt:lpstr>
      </vt:variant>
      <vt:variant>
        <vt:i4>1</vt:i4>
      </vt:variant>
    </vt:vector>
  </HeadingPairs>
  <TitlesOfParts>
    <vt:vector size="1" baseType="lpstr">
      <vt:lpstr/>
    </vt:vector>
  </TitlesOfParts>
  <Company>WFBH</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Chelcie Faith Heaney</dc:creator>
  <cp:keywords/>
  <dc:description/>
  <cp:lastModifiedBy>Chelcie Faith Heaney</cp:lastModifiedBy>
  <cp:revision>3</cp:revision>
  <dcterms:created xsi:type="dcterms:W3CDTF">2021-10-26T13:58:00Z</dcterms:created>
  <dcterms:modified xsi:type="dcterms:W3CDTF">2021-10-26T15:20:00Z</dcterms:modified>
</cp:coreProperties>
</file>