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8848A2C" w:rsidR="006E4797" w:rsidRPr="00094168" w:rsidRDefault="00551D82">
      <w:pPr>
        <w:pBdr>
          <w:top w:val="nil"/>
          <w:left w:val="nil"/>
          <w:bottom w:val="nil"/>
          <w:right w:val="nil"/>
          <w:between w:val="nil"/>
        </w:pBdr>
      </w:pPr>
      <w:r w:rsidRPr="00094168">
        <w:rPr>
          <w:b/>
        </w:rPr>
        <w:t>TITLE:</w:t>
      </w:r>
      <w:r w:rsidRPr="00094168">
        <w:t xml:space="preserve"> </w:t>
      </w:r>
    </w:p>
    <w:p w14:paraId="59AAC127" w14:textId="1C919557" w:rsidR="006E4797" w:rsidRPr="00094168" w:rsidRDefault="005D522C">
      <w:r w:rsidRPr="00094168">
        <w:t xml:space="preserve">DetectSyn: </w:t>
      </w:r>
      <w:r w:rsidR="004B7D3B" w:rsidRPr="00094168">
        <w:t xml:space="preserve">A </w:t>
      </w:r>
      <w:r w:rsidR="00094168">
        <w:t>R</w:t>
      </w:r>
      <w:r w:rsidRPr="00094168">
        <w:t>apid</w:t>
      </w:r>
      <w:r w:rsidR="004B7D3B" w:rsidRPr="00094168">
        <w:t xml:space="preserve">, </w:t>
      </w:r>
      <w:r w:rsidR="00094168" w:rsidRPr="00094168">
        <w:t xml:space="preserve">Unbiased Fluorescent Method </w:t>
      </w:r>
      <w:r w:rsidR="004B7D3B" w:rsidRPr="00094168">
        <w:t xml:space="preserve">to </w:t>
      </w:r>
      <w:r w:rsidR="00094168" w:rsidRPr="00094168">
        <w:t xml:space="preserve">Detect Changes </w:t>
      </w:r>
      <w:r w:rsidR="004B7D3B" w:rsidRPr="00094168">
        <w:t xml:space="preserve">in </w:t>
      </w:r>
      <w:r w:rsidR="00094168" w:rsidRPr="00094168">
        <w:t>Synapse D</w:t>
      </w:r>
      <w:r w:rsidR="004B7D3B" w:rsidRPr="00094168">
        <w:t xml:space="preserve">ensity </w:t>
      </w:r>
    </w:p>
    <w:p w14:paraId="06C0C87E" w14:textId="77777777" w:rsidR="006E4797" w:rsidRPr="00094168" w:rsidRDefault="006E4797">
      <w:pPr>
        <w:rPr>
          <w:b/>
        </w:rPr>
      </w:pPr>
    </w:p>
    <w:p w14:paraId="2CD8481E" w14:textId="438ADCE9" w:rsidR="006E4797" w:rsidRPr="00094168" w:rsidRDefault="00551D82">
      <w:r w:rsidRPr="00094168">
        <w:rPr>
          <w:b/>
        </w:rPr>
        <w:t xml:space="preserve">AUTHORS AND AFFILIATIONS: </w:t>
      </w:r>
    </w:p>
    <w:p w14:paraId="564A1191" w14:textId="455D6C47" w:rsidR="00094168" w:rsidRPr="00094168" w:rsidRDefault="005D522C" w:rsidP="00094168">
      <w:r w:rsidRPr="00094168">
        <w:t>Chelcie F. Heaney</w:t>
      </w:r>
      <w:r w:rsidR="00580A0B" w:rsidRPr="00580A0B">
        <w:rPr>
          <w:vertAlign w:val="superscript"/>
        </w:rPr>
        <w:t>1</w:t>
      </w:r>
      <w:r w:rsidR="008F3039">
        <w:rPr>
          <w:vertAlign w:val="superscript"/>
        </w:rPr>
        <w:t>,2</w:t>
      </w:r>
      <w:r w:rsidR="00094168">
        <w:t xml:space="preserve">, </w:t>
      </w:r>
      <w:r w:rsidR="00094168" w:rsidRPr="00094168">
        <w:t>Colin J. McArdle</w:t>
      </w:r>
      <w:r w:rsidR="00580A0B" w:rsidRPr="00580A0B">
        <w:rPr>
          <w:vertAlign w:val="superscript"/>
        </w:rPr>
        <w:t>2</w:t>
      </w:r>
      <w:r w:rsidR="00094168">
        <w:t xml:space="preserve">, </w:t>
      </w:r>
      <w:r w:rsidR="00094168" w:rsidRPr="00094168">
        <w:t>Kimberly F. Raab-Graham</w:t>
      </w:r>
      <w:r w:rsidR="00580A0B" w:rsidRPr="00580A0B">
        <w:rPr>
          <w:vertAlign w:val="superscript"/>
        </w:rPr>
        <w:t>1</w:t>
      </w:r>
      <w:r w:rsidR="008F3039">
        <w:rPr>
          <w:vertAlign w:val="superscript"/>
        </w:rPr>
        <w:t>,2</w:t>
      </w:r>
    </w:p>
    <w:p w14:paraId="426C6B5C" w14:textId="7290D37F" w:rsidR="004737CA" w:rsidRPr="00094168" w:rsidRDefault="004737CA"/>
    <w:p w14:paraId="60E766C9" w14:textId="081A3454" w:rsidR="004737CA" w:rsidRPr="00094168" w:rsidRDefault="00580A0B">
      <w:bookmarkStart w:id="0" w:name="OLE_LINK1"/>
      <w:r w:rsidRPr="00580A0B">
        <w:rPr>
          <w:vertAlign w:val="superscript"/>
        </w:rPr>
        <w:t>1</w:t>
      </w:r>
      <w:r w:rsidR="004737CA" w:rsidRPr="00094168">
        <w:t>Wake Forest Translational Alcohol Research Center</w:t>
      </w:r>
      <w:r>
        <w:t xml:space="preserve">, </w:t>
      </w:r>
      <w:r w:rsidR="004737CA" w:rsidRPr="00094168">
        <w:t>Wake Forest School of Medicine</w:t>
      </w:r>
      <w:r>
        <w:t xml:space="preserve">, </w:t>
      </w:r>
      <w:r w:rsidR="004737CA" w:rsidRPr="00094168">
        <w:t>1 Medical Center Boulevard, Winston Salem, NC 27157</w:t>
      </w:r>
    </w:p>
    <w:bookmarkEnd w:id="0"/>
    <w:p w14:paraId="5B5B3045" w14:textId="434D54E7" w:rsidR="00580A0B" w:rsidRDefault="00580A0B" w:rsidP="00580A0B">
      <w:r w:rsidRPr="00580A0B">
        <w:rPr>
          <w:vertAlign w:val="superscript"/>
        </w:rPr>
        <w:t>2</w:t>
      </w:r>
      <w:r w:rsidRPr="00094168">
        <w:t>Physiology and Pharmacology</w:t>
      </w:r>
      <w:r>
        <w:t xml:space="preserve">, </w:t>
      </w:r>
      <w:r w:rsidRPr="00094168">
        <w:t>Wake Forest School of Medicine</w:t>
      </w:r>
      <w:r>
        <w:t xml:space="preserve">, </w:t>
      </w:r>
      <w:r w:rsidRPr="00094168">
        <w:t>1 Medical Center Boulevard, Winston Salem, NC 27157</w:t>
      </w:r>
    </w:p>
    <w:p w14:paraId="08BEF1DF" w14:textId="7BD0DB24" w:rsidR="00580A0B" w:rsidRDefault="00580A0B" w:rsidP="00580A0B"/>
    <w:p w14:paraId="1673DF61" w14:textId="7AB97016" w:rsidR="00580A0B" w:rsidRPr="00094168" w:rsidRDefault="00580A0B" w:rsidP="00580A0B">
      <w:r>
        <w:t>Email addresses of co-authors:</w:t>
      </w:r>
    </w:p>
    <w:p w14:paraId="6E182164" w14:textId="2B6D57EA" w:rsidR="004737CA" w:rsidRPr="00580A0B" w:rsidRDefault="00580A0B">
      <w:pPr>
        <w:rPr>
          <w:color w:val="000000" w:themeColor="text1"/>
        </w:rPr>
      </w:pPr>
      <w:r w:rsidRPr="00580A0B">
        <w:rPr>
          <w:color w:val="000000" w:themeColor="text1"/>
        </w:rPr>
        <w:t xml:space="preserve">Chelcie F. Heaney </w:t>
      </w:r>
      <w:r w:rsidRPr="00580A0B">
        <w:rPr>
          <w:color w:val="000000" w:themeColor="text1"/>
        </w:rPr>
        <w:tab/>
      </w:r>
      <w:r w:rsidRPr="00580A0B">
        <w:rPr>
          <w:color w:val="000000" w:themeColor="text1"/>
        </w:rPr>
        <w:tab/>
        <w:t>(</w:t>
      </w:r>
      <w:hyperlink r:id="rId11" w:history="1">
        <w:r w:rsidRPr="00580A0B">
          <w:rPr>
            <w:rStyle w:val="Hyperlink"/>
            <w:color w:val="000000" w:themeColor="text1"/>
            <w:u w:val="none"/>
          </w:rPr>
          <w:t>cheaney@wakehealth.edu</w:t>
        </w:r>
      </w:hyperlink>
      <w:r w:rsidRPr="00580A0B">
        <w:rPr>
          <w:rStyle w:val="Hyperlink"/>
          <w:color w:val="000000" w:themeColor="text1"/>
          <w:u w:val="none"/>
        </w:rPr>
        <w:t>)</w:t>
      </w:r>
    </w:p>
    <w:p w14:paraId="3FFE2981" w14:textId="6D81ABE5" w:rsidR="00580A0B" w:rsidRPr="00580A0B" w:rsidRDefault="001421DE">
      <w:pPr>
        <w:rPr>
          <w:color w:val="000000" w:themeColor="text1"/>
        </w:rPr>
      </w:pPr>
      <w:r w:rsidRPr="00580A0B">
        <w:rPr>
          <w:color w:val="000000" w:themeColor="text1"/>
        </w:rPr>
        <w:t xml:space="preserve">Colin </w:t>
      </w:r>
      <w:r w:rsidR="003F6C2B" w:rsidRPr="00580A0B">
        <w:rPr>
          <w:color w:val="000000" w:themeColor="text1"/>
        </w:rPr>
        <w:t xml:space="preserve">J. </w:t>
      </w:r>
      <w:r w:rsidRPr="00580A0B">
        <w:rPr>
          <w:color w:val="000000" w:themeColor="text1"/>
        </w:rPr>
        <w:t>Mc</w:t>
      </w:r>
      <w:r w:rsidR="003F6C2B" w:rsidRPr="00580A0B">
        <w:rPr>
          <w:color w:val="000000" w:themeColor="text1"/>
        </w:rPr>
        <w:t>A</w:t>
      </w:r>
      <w:r w:rsidRPr="00580A0B">
        <w:rPr>
          <w:color w:val="000000" w:themeColor="text1"/>
        </w:rPr>
        <w:t>rdle</w:t>
      </w:r>
      <w:r w:rsidR="00580A0B" w:rsidRPr="00580A0B">
        <w:rPr>
          <w:color w:val="000000" w:themeColor="text1"/>
        </w:rPr>
        <w:t xml:space="preserve"> </w:t>
      </w:r>
      <w:r w:rsidR="00580A0B" w:rsidRPr="00580A0B">
        <w:rPr>
          <w:color w:val="000000" w:themeColor="text1"/>
        </w:rPr>
        <w:tab/>
      </w:r>
      <w:r w:rsidR="00580A0B" w:rsidRPr="00580A0B">
        <w:rPr>
          <w:color w:val="000000" w:themeColor="text1"/>
        </w:rPr>
        <w:tab/>
        <w:t>(</w:t>
      </w:r>
      <w:hyperlink r:id="rId12" w:history="1">
        <w:r w:rsidR="00580A0B" w:rsidRPr="00580A0B">
          <w:rPr>
            <w:rStyle w:val="Hyperlink"/>
            <w:color w:val="000000" w:themeColor="text1"/>
            <w:u w:val="none"/>
          </w:rPr>
          <w:t>cmcardle@wakehealth.edu</w:t>
        </w:r>
      </w:hyperlink>
      <w:r w:rsidR="00580A0B" w:rsidRPr="00580A0B">
        <w:rPr>
          <w:color w:val="000000" w:themeColor="text1"/>
        </w:rPr>
        <w:t>)</w:t>
      </w:r>
    </w:p>
    <w:p w14:paraId="78CC8D23" w14:textId="7F60B15C" w:rsidR="004737CA" w:rsidRPr="00580A0B" w:rsidRDefault="004737CA">
      <w:pPr>
        <w:rPr>
          <w:color w:val="000000" w:themeColor="text1"/>
        </w:rPr>
      </w:pPr>
      <w:r w:rsidRPr="00580A0B">
        <w:rPr>
          <w:color w:val="000000" w:themeColor="text1"/>
        </w:rPr>
        <w:t>Kimberly F. Raab-Graham</w:t>
      </w:r>
      <w:r w:rsidR="00580A0B" w:rsidRPr="00580A0B">
        <w:rPr>
          <w:color w:val="000000" w:themeColor="text1"/>
        </w:rPr>
        <w:t xml:space="preserve"> </w:t>
      </w:r>
      <w:r w:rsidR="00580A0B" w:rsidRPr="00580A0B">
        <w:rPr>
          <w:color w:val="000000" w:themeColor="text1"/>
        </w:rPr>
        <w:tab/>
        <w:t>(</w:t>
      </w:r>
      <w:hyperlink r:id="rId13" w:history="1">
        <w:r w:rsidR="00580A0B" w:rsidRPr="00580A0B">
          <w:rPr>
            <w:rStyle w:val="Hyperlink"/>
            <w:color w:val="000000" w:themeColor="text1"/>
            <w:u w:val="none"/>
          </w:rPr>
          <w:t>kraabgra@wakehealth.edu</w:t>
        </w:r>
      </w:hyperlink>
      <w:r w:rsidR="00580A0B" w:rsidRPr="00580A0B">
        <w:rPr>
          <w:color w:val="000000" w:themeColor="text1"/>
        </w:rPr>
        <w:t>)</w:t>
      </w:r>
    </w:p>
    <w:p w14:paraId="141ABDE5" w14:textId="1B1CFD29" w:rsidR="006E4797" w:rsidRPr="00580A0B" w:rsidRDefault="006E4797">
      <w:pPr>
        <w:pBdr>
          <w:top w:val="nil"/>
          <w:left w:val="nil"/>
          <w:bottom w:val="nil"/>
          <w:right w:val="nil"/>
          <w:between w:val="nil"/>
        </w:pBdr>
        <w:rPr>
          <w:color w:val="000000" w:themeColor="text1"/>
        </w:rPr>
      </w:pPr>
    </w:p>
    <w:p w14:paraId="4228D5D3" w14:textId="3542781D" w:rsidR="00580A0B" w:rsidRPr="00580A0B" w:rsidRDefault="00580A0B">
      <w:pPr>
        <w:pBdr>
          <w:top w:val="nil"/>
          <w:left w:val="nil"/>
          <w:bottom w:val="nil"/>
          <w:right w:val="nil"/>
          <w:between w:val="nil"/>
        </w:pBdr>
        <w:rPr>
          <w:color w:val="000000" w:themeColor="text1"/>
        </w:rPr>
      </w:pPr>
      <w:r w:rsidRPr="00580A0B">
        <w:rPr>
          <w:color w:val="000000" w:themeColor="text1"/>
        </w:rPr>
        <w:t>Corresponding author:</w:t>
      </w:r>
    </w:p>
    <w:p w14:paraId="6F80D0F1" w14:textId="77777777" w:rsidR="00580A0B" w:rsidRPr="00580A0B" w:rsidRDefault="00580A0B" w:rsidP="00580A0B">
      <w:pPr>
        <w:rPr>
          <w:color w:val="000000" w:themeColor="text1"/>
        </w:rPr>
      </w:pPr>
      <w:r w:rsidRPr="00580A0B">
        <w:rPr>
          <w:color w:val="000000" w:themeColor="text1"/>
        </w:rPr>
        <w:t xml:space="preserve">Kimberly F. Raab-Graham </w:t>
      </w:r>
      <w:r w:rsidRPr="00580A0B">
        <w:rPr>
          <w:color w:val="000000" w:themeColor="text1"/>
        </w:rPr>
        <w:tab/>
        <w:t>(</w:t>
      </w:r>
      <w:hyperlink r:id="rId14" w:history="1">
        <w:r w:rsidRPr="00580A0B">
          <w:rPr>
            <w:rStyle w:val="Hyperlink"/>
            <w:color w:val="000000" w:themeColor="text1"/>
            <w:u w:val="none"/>
          </w:rPr>
          <w:t>kraabgra@wakehealth.edu</w:t>
        </w:r>
      </w:hyperlink>
      <w:r w:rsidRPr="00580A0B">
        <w:rPr>
          <w:color w:val="000000" w:themeColor="text1"/>
        </w:rPr>
        <w:t>)</w:t>
      </w:r>
    </w:p>
    <w:p w14:paraId="5206B9BD" w14:textId="77777777" w:rsidR="00580A0B" w:rsidRPr="00094168" w:rsidRDefault="00580A0B">
      <w:pPr>
        <w:pBdr>
          <w:top w:val="nil"/>
          <w:left w:val="nil"/>
          <w:bottom w:val="nil"/>
          <w:right w:val="nil"/>
          <w:between w:val="nil"/>
        </w:pBdr>
      </w:pPr>
    </w:p>
    <w:p w14:paraId="60F3B8D4" w14:textId="422AB493" w:rsidR="006E4797" w:rsidRPr="00094168" w:rsidRDefault="00551D82">
      <w:r w:rsidRPr="00094168">
        <w:rPr>
          <w:b/>
        </w:rPr>
        <w:t>SUMMARY:</w:t>
      </w:r>
      <w:r w:rsidRPr="00094168">
        <w:t xml:space="preserve"> </w:t>
      </w:r>
    </w:p>
    <w:p w14:paraId="01069787" w14:textId="0FE6CA2D" w:rsidR="006E4797" w:rsidRPr="00094168" w:rsidRDefault="008E032A">
      <w:proofErr w:type="spellStart"/>
      <w:r w:rsidRPr="00094168">
        <w:t>DetectSyn</w:t>
      </w:r>
      <w:proofErr w:type="spellEnd"/>
      <w:r w:rsidRPr="00094168">
        <w:t xml:space="preserve"> </w:t>
      </w:r>
      <w:r w:rsidR="006450CF" w:rsidRPr="00094168">
        <w:t>is a</w:t>
      </w:r>
      <w:r w:rsidR="008A712C" w:rsidRPr="00094168">
        <w:t>n</w:t>
      </w:r>
      <w:r w:rsidR="006450CF" w:rsidRPr="00094168">
        <w:t xml:space="preserve"> unbiased, rapid fluorescent</w:t>
      </w:r>
      <w:r w:rsidRPr="00094168">
        <w:t xml:space="preserve"> assay </w:t>
      </w:r>
      <w:r w:rsidR="006450CF" w:rsidRPr="00094168">
        <w:t>that measures</w:t>
      </w:r>
      <w:r w:rsidRPr="00094168">
        <w:t xml:space="preserve"> </w:t>
      </w:r>
      <w:r w:rsidR="006450CF" w:rsidRPr="00094168">
        <w:t xml:space="preserve">changes in </w:t>
      </w:r>
      <w:r w:rsidR="00777A9A" w:rsidRPr="00094168">
        <w:t>relative synapse (pre- and postsynaptic engagement)</w:t>
      </w:r>
      <w:r w:rsidR="00F457A2">
        <w:t xml:space="preserve"> </w:t>
      </w:r>
      <w:r w:rsidR="00777A9A" w:rsidRPr="00094168">
        <w:t xml:space="preserve">number </w:t>
      </w:r>
      <w:r w:rsidR="006450CF" w:rsidRPr="00094168">
        <w:t>across treatments or disease states</w:t>
      </w:r>
      <w:r w:rsidR="00504BB3" w:rsidRPr="00094168">
        <w:t>. This technique utilizes</w:t>
      </w:r>
      <w:r w:rsidR="006450CF" w:rsidRPr="00094168">
        <w:t xml:space="preserve"> a proximity ligation technique that can be used both in cultured neurons</w:t>
      </w:r>
      <w:r w:rsidRPr="00094168">
        <w:t xml:space="preserve"> and fixed tissue.</w:t>
      </w:r>
    </w:p>
    <w:p w14:paraId="74EFC8D7" w14:textId="77777777" w:rsidR="006E4797" w:rsidRPr="00094168" w:rsidRDefault="006E4797"/>
    <w:p w14:paraId="2DF8E628" w14:textId="620F1CCE" w:rsidR="006E4797" w:rsidRPr="00094168" w:rsidRDefault="00551D82">
      <w:r w:rsidRPr="00094168">
        <w:rPr>
          <w:b/>
        </w:rPr>
        <w:t>ABSTRACT:</w:t>
      </w:r>
      <w:r w:rsidRPr="00094168">
        <w:t xml:space="preserve"> </w:t>
      </w:r>
    </w:p>
    <w:p w14:paraId="42597E56" w14:textId="62B3CDDE" w:rsidR="00820063" w:rsidRPr="00094168" w:rsidRDefault="008F6327" w:rsidP="008A712C">
      <w:r w:rsidRPr="00094168">
        <w:t xml:space="preserve">Synapses are the site of communication between neurons. </w:t>
      </w:r>
      <w:r w:rsidR="00C5019E" w:rsidRPr="00094168">
        <w:t>N</w:t>
      </w:r>
      <w:r w:rsidR="008A712C" w:rsidRPr="00094168">
        <w:t>euronal circuit</w:t>
      </w:r>
      <w:r w:rsidR="00C5019E" w:rsidRPr="00094168">
        <w:t xml:space="preserve"> strength</w:t>
      </w:r>
      <w:r w:rsidR="008A712C" w:rsidRPr="00094168">
        <w:t xml:space="preserve"> is related to synaptic density</w:t>
      </w:r>
      <w:r w:rsidR="00C5019E" w:rsidRPr="00094168">
        <w:t>,</w:t>
      </w:r>
      <w:r w:rsidR="008A712C" w:rsidRPr="00094168">
        <w:t xml:space="preserve"> and </w:t>
      </w:r>
      <w:r w:rsidR="00C5019E" w:rsidRPr="00094168">
        <w:t xml:space="preserve">the breakdown of synapses is </w:t>
      </w:r>
      <w:r w:rsidR="001E594B" w:rsidRPr="00094168">
        <w:t>characteri</w:t>
      </w:r>
      <w:r w:rsidR="00C5019E" w:rsidRPr="00094168">
        <w:t>stic of</w:t>
      </w:r>
      <w:r w:rsidR="001E594B" w:rsidRPr="00094168">
        <w:t xml:space="preserve"> </w:t>
      </w:r>
      <w:r w:rsidR="008A712C" w:rsidRPr="00094168">
        <w:t xml:space="preserve">disease states </w:t>
      </w:r>
      <w:r w:rsidR="00C5019E" w:rsidRPr="00094168">
        <w:t>like</w:t>
      </w:r>
      <w:r w:rsidR="008A712C" w:rsidRPr="00094168">
        <w:t xml:space="preserve"> major depressive disorder (MDD) and Alzheimer</w:t>
      </w:r>
      <w:r w:rsidR="00EB510C" w:rsidRPr="00094168">
        <w:t>'</w:t>
      </w:r>
      <w:r w:rsidR="001E594B" w:rsidRPr="00094168">
        <w:t>s disease</w:t>
      </w:r>
      <w:r w:rsidRPr="00094168">
        <w:t xml:space="preserve">. </w:t>
      </w:r>
      <w:r w:rsidR="001E594B" w:rsidRPr="00094168">
        <w:t>Traditional t</w:t>
      </w:r>
      <w:r w:rsidR="001322FB" w:rsidRPr="00094168">
        <w:t xml:space="preserve">echniques </w:t>
      </w:r>
      <w:r w:rsidR="008A712C" w:rsidRPr="00094168">
        <w:t>to investigate synapse number</w:t>
      </w:r>
      <w:r w:rsidR="00EB510C" w:rsidRPr="00094168">
        <w:t>s</w:t>
      </w:r>
      <w:r w:rsidR="008A712C" w:rsidRPr="00094168">
        <w:t xml:space="preserve"> include g</w:t>
      </w:r>
      <w:r w:rsidR="00777A9A" w:rsidRPr="00094168">
        <w:t>enetic ex</w:t>
      </w:r>
      <w:r w:rsidR="008A712C" w:rsidRPr="00094168">
        <w:t>pression of fluorescent markers</w:t>
      </w:r>
      <w:r w:rsidR="00F0015A" w:rsidRPr="00094168">
        <w:t xml:space="preserve"> (</w:t>
      </w:r>
      <w:r w:rsidR="001E594B" w:rsidRPr="00094168">
        <w:t>e.g.,</w:t>
      </w:r>
      <w:r w:rsidR="00F0015A" w:rsidRPr="00094168">
        <w:t xml:space="preserve"> </w:t>
      </w:r>
      <w:r w:rsidR="008A712C" w:rsidRPr="00094168">
        <w:t>green fluorescent protein</w:t>
      </w:r>
      <w:r w:rsidR="00235F48" w:rsidRPr="00094168">
        <w:t xml:space="preserve"> (GFP)</w:t>
      </w:r>
      <w:r w:rsidR="00F0015A" w:rsidRPr="00094168">
        <w:t>)</w:t>
      </w:r>
      <w:r w:rsidR="008A712C" w:rsidRPr="00094168">
        <w:t xml:space="preserve">, </w:t>
      </w:r>
      <w:r w:rsidR="00777A9A" w:rsidRPr="00094168">
        <w:t xml:space="preserve">dyes that fill </w:t>
      </w:r>
      <w:r w:rsidR="00674974" w:rsidRPr="00094168">
        <w:t>a neuron</w:t>
      </w:r>
      <w:r w:rsidR="00777A9A" w:rsidRPr="00094168">
        <w:t xml:space="preserve"> </w:t>
      </w:r>
      <w:r w:rsidR="00F0015A" w:rsidRPr="00094168">
        <w:t>(</w:t>
      </w:r>
      <w:r w:rsidR="001E594B" w:rsidRPr="00094168">
        <w:t>e.g.,</w:t>
      </w:r>
      <w:r w:rsidR="00777A9A" w:rsidRPr="00094168">
        <w:t xml:space="preserve"> </w:t>
      </w:r>
      <w:r w:rsidR="00235F48" w:rsidRPr="00094168">
        <w:t>carbocyanine dye,</w:t>
      </w:r>
      <w:r w:rsidR="008A712C" w:rsidRPr="00094168">
        <w:t xml:space="preserve"> DiI</w:t>
      </w:r>
      <w:r w:rsidR="00F0015A" w:rsidRPr="00094168">
        <w:t>)</w:t>
      </w:r>
      <w:r w:rsidR="008A712C" w:rsidRPr="00094168">
        <w:t xml:space="preserve">, </w:t>
      </w:r>
      <w:r w:rsidR="001E594B" w:rsidRPr="00094168">
        <w:t>and</w:t>
      </w:r>
      <w:r w:rsidR="00777A9A" w:rsidRPr="00094168">
        <w:t xml:space="preserve"> i</w:t>
      </w:r>
      <w:r w:rsidR="000F230D" w:rsidRPr="00094168">
        <w:t xml:space="preserve">mmunofluorescent </w:t>
      </w:r>
      <w:r w:rsidR="004421A2" w:rsidRPr="00094168">
        <w:t xml:space="preserve">detection of </w:t>
      </w:r>
      <w:r w:rsidR="00AC13E2" w:rsidRPr="00094168">
        <w:t>spine markers</w:t>
      </w:r>
      <w:r w:rsidR="000F230D" w:rsidRPr="00094168">
        <w:t xml:space="preserve"> </w:t>
      </w:r>
      <w:r w:rsidR="00F0015A" w:rsidRPr="00094168">
        <w:t>(</w:t>
      </w:r>
      <w:r w:rsidR="001E594B" w:rsidRPr="00094168">
        <w:t>e.g.,</w:t>
      </w:r>
      <w:r w:rsidR="000F230D" w:rsidRPr="00094168">
        <w:t xml:space="preserve"> postsynaptic density 95 (PSD95</w:t>
      </w:r>
      <w:r w:rsidR="00F0015A" w:rsidRPr="00094168">
        <w:t>)</w:t>
      </w:r>
      <w:r w:rsidR="000F230D" w:rsidRPr="00094168">
        <w:t>)</w:t>
      </w:r>
      <w:r w:rsidR="008A712C" w:rsidRPr="00094168">
        <w:t>.</w:t>
      </w:r>
      <w:r w:rsidR="000F230D" w:rsidRPr="00094168">
        <w:t xml:space="preserve"> </w:t>
      </w:r>
      <w:r w:rsidR="00674974" w:rsidRPr="00094168">
        <w:t xml:space="preserve">A </w:t>
      </w:r>
      <w:r w:rsidR="001322FB" w:rsidRPr="00094168">
        <w:t xml:space="preserve">major </w:t>
      </w:r>
      <w:r w:rsidR="00674974" w:rsidRPr="00094168">
        <w:t xml:space="preserve">caveat to these </w:t>
      </w:r>
      <w:r w:rsidR="00C5019E" w:rsidRPr="00094168">
        <w:t xml:space="preserve">proxy </w:t>
      </w:r>
      <w:r w:rsidR="00674974" w:rsidRPr="00094168">
        <w:t>techniques i</w:t>
      </w:r>
      <w:r w:rsidR="00AC13E2" w:rsidRPr="00094168">
        <w:t xml:space="preserve">s </w:t>
      </w:r>
      <w:r w:rsidR="001322FB" w:rsidRPr="00094168">
        <w:t>that they only identify postsynaptic changes</w:t>
      </w:r>
      <w:r w:rsidR="00AC13E2" w:rsidRPr="00094168">
        <w:t xml:space="preserve">. </w:t>
      </w:r>
      <w:r w:rsidR="00BC2A8D" w:rsidRPr="00094168">
        <w:t>Yet</w:t>
      </w:r>
      <w:r w:rsidR="00674974" w:rsidRPr="00094168">
        <w:t xml:space="preserve">, </w:t>
      </w:r>
      <w:r w:rsidR="001322FB" w:rsidRPr="00094168">
        <w:t>a synapse</w:t>
      </w:r>
      <w:r w:rsidR="00AC13E2" w:rsidRPr="00094168">
        <w:t xml:space="preserve"> is </w:t>
      </w:r>
      <w:r w:rsidR="00F0015A" w:rsidRPr="00094168">
        <w:t>a</w:t>
      </w:r>
      <w:r w:rsidR="00AC13E2" w:rsidRPr="00094168">
        <w:t xml:space="preserve"> connection </w:t>
      </w:r>
      <w:r w:rsidR="00674974" w:rsidRPr="00094168">
        <w:t>between a</w:t>
      </w:r>
      <w:r w:rsidR="00AC13E2" w:rsidRPr="00094168">
        <w:t xml:space="preserve"> presynaptic terminal</w:t>
      </w:r>
      <w:r w:rsidR="00EE6F81" w:rsidRPr="00094168">
        <w:t xml:space="preserve"> and</w:t>
      </w:r>
      <w:r w:rsidR="00AC13E2" w:rsidRPr="00094168">
        <w:t xml:space="preserve"> </w:t>
      </w:r>
      <w:r w:rsidR="00C07F54" w:rsidRPr="00094168">
        <w:t xml:space="preserve">a </w:t>
      </w:r>
      <w:r w:rsidR="00AC13E2" w:rsidRPr="00094168">
        <w:t>postsynaptic spine.</w:t>
      </w:r>
      <w:r w:rsidR="00674974" w:rsidRPr="00094168">
        <w:t xml:space="preserve"> </w:t>
      </w:r>
      <w:r w:rsidR="00C5019E" w:rsidRPr="00094168">
        <w:t>T</w:t>
      </w:r>
      <w:r w:rsidR="00674974" w:rsidRPr="00094168">
        <w:t>he gold standard for meas</w:t>
      </w:r>
      <w:r w:rsidR="00BC2A8D" w:rsidRPr="00094168">
        <w:t>uring synapse formation/elimina</w:t>
      </w:r>
      <w:r w:rsidR="00674974" w:rsidRPr="00094168">
        <w:t xml:space="preserve">tion requires </w:t>
      </w:r>
      <w:r w:rsidR="00AC13E2" w:rsidRPr="00094168">
        <w:t xml:space="preserve">time-consuming </w:t>
      </w:r>
      <w:r w:rsidR="00C5019E" w:rsidRPr="00094168">
        <w:t>electron microscopy or array tomography techniques</w:t>
      </w:r>
      <w:r w:rsidR="001322FB" w:rsidRPr="00094168">
        <w:t xml:space="preserve">. </w:t>
      </w:r>
      <w:r w:rsidR="00C5019E" w:rsidRPr="00094168">
        <w:t>T</w:t>
      </w:r>
      <w:r w:rsidR="001322FB" w:rsidRPr="00094168">
        <w:t>hese techniques require</w:t>
      </w:r>
      <w:r w:rsidR="0036490C" w:rsidRPr="00094168">
        <w:t xml:space="preserve"> specialized training and costly equipment</w:t>
      </w:r>
      <w:r w:rsidR="00AC13E2" w:rsidRPr="00094168">
        <w:t>.</w:t>
      </w:r>
      <w:r w:rsidR="00C5019E" w:rsidRPr="00094168">
        <w:t xml:space="preserve"> Further, only a limited number of neurons can be assessed and are used to represent changes to an entire brain region.</w:t>
      </w:r>
      <w:r w:rsidR="00674974" w:rsidRPr="00094168">
        <w:t xml:space="preserve"> </w:t>
      </w:r>
      <w:r w:rsidR="00C5019E" w:rsidRPr="00094168">
        <w:t>DetectSyn is a</w:t>
      </w:r>
      <w:r w:rsidR="000F230D" w:rsidRPr="00094168">
        <w:t xml:space="preserve"> rapid fluorescent technique</w:t>
      </w:r>
      <w:r w:rsidR="00C5019E" w:rsidRPr="00094168">
        <w:t xml:space="preserve"> that identifies changes to synapse formation or elimination due to a disease state or drug activity. </w:t>
      </w:r>
      <w:r w:rsidR="000F230D" w:rsidRPr="00094168">
        <w:t xml:space="preserve">DetectSyn utilizes a </w:t>
      </w:r>
      <w:r w:rsidR="00820063" w:rsidRPr="00094168">
        <w:t xml:space="preserve">rapid proximity ligation assay </w:t>
      </w:r>
      <w:r w:rsidR="000F230D" w:rsidRPr="00094168">
        <w:t xml:space="preserve">to detect </w:t>
      </w:r>
      <w:r w:rsidR="00EE6F81" w:rsidRPr="00094168">
        <w:t>jux</w:t>
      </w:r>
      <w:r w:rsidR="00C07F54" w:rsidRPr="00094168">
        <w:t>t</w:t>
      </w:r>
      <w:r w:rsidR="00EE6F81" w:rsidRPr="00094168">
        <w:t>aposed</w:t>
      </w:r>
      <w:r w:rsidR="00CA7AFE" w:rsidRPr="00094168">
        <w:t xml:space="preserve"> </w:t>
      </w:r>
      <w:r w:rsidR="00820063" w:rsidRPr="00094168">
        <w:t>pre-</w:t>
      </w:r>
      <w:r w:rsidR="00966F1E">
        <w:t xml:space="preserve"> </w:t>
      </w:r>
      <w:r w:rsidR="00820063" w:rsidRPr="00094168">
        <w:t>and postsynaptic proteins</w:t>
      </w:r>
      <w:r w:rsidR="00C07F54" w:rsidRPr="00094168">
        <w:t xml:space="preserve"> and standard fluorescent microscopy, a technique readily available to most laboratories. F</w:t>
      </w:r>
      <w:r w:rsidR="000F230D" w:rsidRPr="00094168">
        <w:t>luorescent detection of the resulting puncta allows for quick</w:t>
      </w:r>
      <w:r w:rsidR="00467A83" w:rsidRPr="00094168">
        <w:t xml:space="preserve"> and unbiased</w:t>
      </w:r>
      <w:r w:rsidR="000F230D" w:rsidRPr="00094168">
        <w:t xml:space="preserve"> analysis of experiments</w:t>
      </w:r>
      <w:r w:rsidR="00C07F54" w:rsidRPr="00094168">
        <w:t xml:space="preserve">. DetectSyn </w:t>
      </w:r>
      <w:r w:rsidR="00C5019E" w:rsidRPr="00094168">
        <w:t>provides more representative results than electron microscopy because larger</w:t>
      </w:r>
      <w:r w:rsidR="00C07F54" w:rsidRPr="00094168">
        <w:t xml:space="preserve"> </w:t>
      </w:r>
      <w:r w:rsidR="00C5019E" w:rsidRPr="00094168">
        <w:t>areas</w:t>
      </w:r>
      <w:r w:rsidR="00467A83" w:rsidRPr="00094168">
        <w:t xml:space="preserve"> can be analyzed </w:t>
      </w:r>
      <w:r w:rsidR="00C5019E" w:rsidRPr="00094168">
        <w:t>than</w:t>
      </w:r>
      <w:r w:rsidR="00C07F54" w:rsidRPr="00094168">
        <w:t xml:space="preserve"> a</w:t>
      </w:r>
      <w:r w:rsidR="00467A83" w:rsidRPr="00094168">
        <w:t xml:space="preserve"> limited number of fluorescent neurons</w:t>
      </w:r>
      <w:r w:rsidR="000F230D" w:rsidRPr="00094168">
        <w:t>.</w:t>
      </w:r>
      <w:r w:rsidR="00C07F54" w:rsidRPr="00094168">
        <w:t xml:space="preserve"> </w:t>
      </w:r>
      <w:r w:rsidR="000F230D" w:rsidRPr="00094168">
        <w:t xml:space="preserve">Moreover, DetectSyn works for </w:t>
      </w:r>
      <w:r w:rsidR="000F230D" w:rsidRPr="00094168">
        <w:rPr>
          <w:i/>
        </w:rPr>
        <w:t xml:space="preserve">in vitro </w:t>
      </w:r>
      <w:r w:rsidR="000F230D" w:rsidRPr="00094168">
        <w:t>cultured neurons</w:t>
      </w:r>
      <w:r w:rsidR="00BA71D8" w:rsidRPr="00094168">
        <w:t xml:space="preserve"> and</w:t>
      </w:r>
      <w:r w:rsidR="006F689B" w:rsidRPr="00094168">
        <w:t xml:space="preserve"> fixed tissue slices</w:t>
      </w:r>
      <w:r w:rsidR="000F230D" w:rsidRPr="00094168">
        <w:t xml:space="preserve">. </w:t>
      </w:r>
      <w:r w:rsidR="00DF59AD" w:rsidRPr="00094168">
        <w:t xml:space="preserve">Finally, a method </w:t>
      </w:r>
      <w:r w:rsidR="00C5019E" w:rsidRPr="00094168">
        <w:t xml:space="preserve">is provided </w:t>
      </w:r>
      <w:r w:rsidR="00DF59AD" w:rsidRPr="00094168">
        <w:t xml:space="preserve">to analyze the data collected from </w:t>
      </w:r>
      <w:r w:rsidR="00DF59AD" w:rsidRPr="00094168">
        <w:lastRenderedPageBreak/>
        <w:t>this technique.</w:t>
      </w:r>
      <w:r w:rsidR="00467A83" w:rsidRPr="00094168">
        <w:t xml:space="preserve"> Overall, </w:t>
      </w:r>
      <w:r w:rsidR="00C07F54" w:rsidRPr="00094168">
        <w:t xml:space="preserve">DetectSyn </w:t>
      </w:r>
      <w:r w:rsidR="00C5019E" w:rsidRPr="00094168">
        <w:t>offers</w:t>
      </w:r>
      <w:r w:rsidR="00C07F54" w:rsidRPr="00094168">
        <w:t xml:space="preserve"> a</w:t>
      </w:r>
      <w:r w:rsidR="00467A83" w:rsidRPr="00094168">
        <w:t xml:space="preserve"> </w:t>
      </w:r>
      <w:r w:rsidR="00C5019E" w:rsidRPr="00094168">
        <w:t>procedure</w:t>
      </w:r>
      <w:r w:rsidR="00467A83" w:rsidRPr="00094168">
        <w:t xml:space="preserve"> for detecting relative changes in synapse density </w:t>
      </w:r>
      <w:r w:rsidR="00E063AD" w:rsidRPr="00094168">
        <w:t xml:space="preserve">across treatments or disease states </w:t>
      </w:r>
      <w:r w:rsidR="00C07F54" w:rsidRPr="00094168">
        <w:t xml:space="preserve">and </w:t>
      </w:r>
      <w:r w:rsidR="00467A83" w:rsidRPr="00094168">
        <w:t>is</w:t>
      </w:r>
      <w:r w:rsidR="00C07F54" w:rsidRPr="00094168">
        <w:t xml:space="preserve"> more </w:t>
      </w:r>
      <w:r w:rsidR="00467A83" w:rsidRPr="00094168">
        <w:t xml:space="preserve">accessible </w:t>
      </w:r>
      <w:r w:rsidR="00C07F54" w:rsidRPr="00094168">
        <w:t>than traditional techniques</w:t>
      </w:r>
      <w:r w:rsidR="00E063AD" w:rsidRPr="00094168">
        <w:t>.</w:t>
      </w:r>
    </w:p>
    <w:p w14:paraId="40A249E6" w14:textId="7E5089F9" w:rsidR="006E4797" w:rsidRPr="00094168" w:rsidRDefault="006E4797"/>
    <w:p w14:paraId="0646E204" w14:textId="274EEB40" w:rsidR="006E4797" w:rsidRPr="00094168" w:rsidRDefault="00551D82">
      <w:r w:rsidRPr="00094168">
        <w:rPr>
          <w:b/>
        </w:rPr>
        <w:t>INTRODUCTION:</w:t>
      </w:r>
      <w:r w:rsidRPr="00094168">
        <w:t xml:space="preserve"> </w:t>
      </w:r>
    </w:p>
    <w:p w14:paraId="68F4B9FD" w14:textId="55181C09" w:rsidR="002451B7" w:rsidRPr="00094168" w:rsidRDefault="00E063AD" w:rsidP="003F6C2B">
      <w:r w:rsidRPr="00094168">
        <w:t>Synapses are the fundamental unit of communication between neurons</w:t>
      </w:r>
      <w:r w:rsidR="00E73C0D" w:rsidRPr="00E73C0D">
        <w:rPr>
          <w:vertAlign w:val="superscript"/>
        </w:rPr>
        <w:t>1</w:t>
      </w:r>
      <w:r w:rsidR="007E2109" w:rsidRPr="00094168">
        <w:t>. Many synapses between neurons within the same regions give rise to circuits</w:t>
      </w:r>
      <w:r w:rsidR="000254BF" w:rsidRPr="00094168">
        <w:t xml:space="preserve"> that mediate behavior</w:t>
      </w:r>
      <w:r w:rsidR="00E73C0D" w:rsidRPr="00E73C0D">
        <w:rPr>
          <w:vertAlign w:val="superscript"/>
        </w:rPr>
        <w:t>2</w:t>
      </w:r>
      <w:r w:rsidRPr="00094168">
        <w:t xml:space="preserve">. </w:t>
      </w:r>
      <w:r w:rsidR="00104F03" w:rsidRPr="00094168">
        <w:t>S</w:t>
      </w:r>
      <w:r w:rsidR="00D95F72" w:rsidRPr="00094168">
        <w:t xml:space="preserve">ynapses consist of a presynaptic terminal from one neuron that releases neurotransmitters or neuropeptides </w:t>
      </w:r>
      <w:r w:rsidR="00104F03" w:rsidRPr="00094168">
        <w:t>that relay information to</w:t>
      </w:r>
      <w:r w:rsidR="00D95F72" w:rsidRPr="00094168">
        <w:t xml:space="preserve"> postsynaptic receptors of another neuron.</w:t>
      </w:r>
      <w:r w:rsidR="0008719F" w:rsidRPr="00094168">
        <w:t xml:space="preserve"> The </w:t>
      </w:r>
      <w:r w:rsidR="00104F03" w:rsidRPr="00094168">
        <w:t>summation</w:t>
      </w:r>
      <w:r w:rsidR="0008719F" w:rsidRPr="00094168">
        <w:t xml:space="preserve"> of </w:t>
      </w:r>
      <w:r w:rsidR="00EF5AFF" w:rsidRPr="00094168">
        <w:t xml:space="preserve">presynaptic </w:t>
      </w:r>
      <w:r w:rsidR="0008719F" w:rsidRPr="00094168">
        <w:t xml:space="preserve">signals </w:t>
      </w:r>
      <w:r w:rsidR="00EF5AFF" w:rsidRPr="00094168">
        <w:t>determines whether the postsynaptic neuron will fire a</w:t>
      </w:r>
      <w:r w:rsidR="008D4D66" w:rsidRPr="00094168">
        <w:t xml:space="preserve">n action potential and </w:t>
      </w:r>
      <w:r w:rsidR="00104F03" w:rsidRPr="00094168">
        <w:t>propagate</w:t>
      </w:r>
      <w:r w:rsidR="008D4D66" w:rsidRPr="00094168">
        <w:t xml:space="preserve"> the message to </w:t>
      </w:r>
      <w:r w:rsidR="00104F03" w:rsidRPr="00094168">
        <w:t>other</w:t>
      </w:r>
      <w:r w:rsidR="008D4D66" w:rsidRPr="00094168">
        <w:t xml:space="preserve"> neuron</w:t>
      </w:r>
      <w:r w:rsidR="00104F03" w:rsidRPr="00094168">
        <w:t>s</w:t>
      </w:r>
      <w:r w:rsidR="008D4D66" w:rsidRPr="00094168">
        <w:t>.</w:t>
      </w:r>
      <w:r w:rsidR="002451B7" w:rsidRPr="00094168">
        <w:t xml:space="preserve"> </w:t>
      </w:r>
    </w:p>
    <w:p w14:paraId="2A450593" w14:textId="77777777" w:rsidR="003F6C2B" w:rsidRPr="00094168" w:rsidRDefault="003F6C2B" w:rsidP="003F6C2B"/>
    <w:p w14:paraId="541036DE" w14:textId="21FC7AE1" w:rsidR="003B7E5B" w:rsidRPr="00094168" w:rsidRDefault="00C4340B" w:rsidP="003F6C2B">
      <w:proofErr w:type="spellStart"/>
      <w:r w:rsidRPr="00094168">
        <w:t>Synaptopathology</w:t>
      </w:r>
      <w:proofErr w:type="spellEnd"/>
      <w:r w:rsidR="00104F03" w:rsidRPr="00094168">
        <w:t>,</w:t>
      </w:r>
      <w:r w:rsidRPr="00094168">
        <w:t xml:space="preserve"> </w:t>
      </w:r>
      <w:r w:rsidR="00104F03" w:rsidRPr="00094168">
        <w:t xml:space="preserve">the </w:t>
      </w:r>
      <w:proofErr w:type="spellStart"/>
      <w:r w:rsidRPr="00094168">
        <w:t>break</w:t>
      </w:r>
      <w:r w:rsidR="00104F03" w:rsidRPr="00094168">
        <w:t xml:space="preserve"> </w:t>
      </w:r>
      <w:r w:rsidRPr="00094168">
        <w:t>down</w:t>
      </w:r>
      <w:proofErr w:type="spellEnd"/>
      <w:r w:rsidRPr="00094168">
        <w:t xml:space="preserve"> </w:t>
      </w:r>
      <w:r w:rsidR="00104F03" w:rsidRPr="00094168">
        <w:t>of synapses, arises in diseases and disorders marked by decreased neural volume, like Alzheimer</w:t>
      </w:r>
      <w:r w:rsidR="00EB510C" w:rsidRPr="00094168">
        <w:t>'</w:t>
      </w:r>
      <w:r w:rsidR="00104F03" w:rsidRPr="00094168">
        <w:t xml:space="preserve">s disease and major depressive disorder, resulting in </w:t>
      </w:r>
      <w:r w:rsidRPr="00094168">
        <w:t xml:space="preserve">circuits </w:t>
      </w:r>
      <w:r w:rsidR="00104F03" w:rsidRPr="00094168">
        <w:t>that</w:t>
      </w:r>
      <w:r w:rsidRPr="00094168">
        <w:t xml:space="preserve"> no longer </w:t>
      </w:r>
      <w:r w:rsidR="00104F03" w:rsidRPr="00094168">
        <w:t xml:space="preserve">optimally </w:t>
      </w:r>
      <w:r w:rsidRPr="00094168">
        <w:t>perform</w:t>
      </w:r>
      <w:r w:rsidR="00E73C0D" w:rsidRPr="00E73C0D">
        <w:rPr>
          <w:vertAlign w:val="superscript"/>
        </w:rPr>
        <w:t>3–5</w:t>
      </w:r>
      <w:r w:rsidR="00774CE9" w:rsidRPr="00094168">
        <w:t xml:space="preserve">. </w:t>
      </w:r>
      <w:r w:rsidR="00BD006F" w:rsidRPr="00094168">
        <w:t>Restoring synapse density likely underlie</w:t>
      </w:r>
      <w:r w:rsidR="00104F03" w:rsidRPr="00094168">
        <w:t>s</w:t>
      </w:r>
      <w:r w:rsidR="00BD006F" w:rsidRPr="00094168">
        <w:t xml:space="preserve"> the efficacy of potential treatments for these disorders. For example, </w:t>
      </w:r>
      <w:r w:rsidR="00F37355" w:rsidRPr="00094168">
        <w:t xml:space="preserve">it was </w:t>
      </w:r>
      <w:r w:rsidR="00BD006F" w:rsidRPr="00094168">
        <w:t>recently demonstrated that increasing synapses underlies the behavioral efficacy of rapid antidepressants</w:t>
      </w:r>
      <w:r w:rsidR="00E73C0D" w:rsidRPr="00E73C0D">
        <w:rPr>
          <w:vertAlign w:val="superscript"/>
        </w:rPr>
        <w:t>6</w:t>
      </w:r>
      <w:r w:rsidR="00BD006F" w:rsidRPr="00094168">
        <w:t xml:space="preserve">. </w:t>
      </w:r>
      <w:r w:rsidR="00104F03" w:rsidRPr="00094168">
        <w:t>T</w:t>
      </w:r>
      <w:r w:rsidR="005E711C" w:rsidRPr="00094168">
        <w:t>o rapidly screen po</w:t>
      </w:r>
      <w:r w:rsidR="00104F03" w:rsidRPr="00094168">
        <w:t>ssible</w:t>
      </w:r>
      <w:r w:rsidR="005E711C" w:rsidRPr="00094168">
        <w:t xml:space="preserve"> </w:t>
      </w:r>
      <w:r w:rsidR="00104F03" w:rsidRPr="00094168">
        <w:t xml:space="preserve">synaptopathology </w:t>
      </w:r>
      <w:r w:rsidR="005E711C" w:rsidRPr="00094168">
        <w:t>treatments, researchers require techniques that quickly identify changes to synap</w:t>
      </w:r>
      <w:r w:rsidR="00BD006F" w:rsidRPr="00094168">
        <w:t>se number</w:t>
      </w:r>
      <w:r w:rsidR="00104F03" w:rsidRPr="00094168">
        <w:t>s</w:t>
      </w:r>
      <w:r w:rsidR="00BD006F" w:rsidRPr="00094168">
        <w:t xml:space="preserve">. </w:t>
      </w:r>
      <w:r w:rsidR="00E56E5D" w:rsidRPr="00094168">
        <w:t xml:space="preserve"> </w:t>
      </w:r>
      <w:r w:rsidR="005E711C" w:rsidRPr="00094168">
        <w:t xml:space="preserve"> </w:t>
      </w:r>
    </w:p>
    <w:p w14:paraId="02CC95CD" w14:textId="77777777" w:rsidR="003F6C2B" w:rsidRPr="00094168" w:rsidRDefault="003F6C2B" w:rsidP="003F6C2B"/>
    <w:p w14:paraId="40A8D5B1" w14:textId="00C65344" w:rsidR="00AE6FA1" w:rsidRPr="00094168" w:rsidRDefault="00D1654D" w:rsidP="003F6C2B">
      <w:r w:rsidRPr="00094168">
        <w:t xml:space="preserve">Current methodologies </w:t>
      </w:r>
      <w:r w:rsidR="00273C81" w:rsidRPr="00094168">
        <w:t>are either time-</w:t>
      </w:r>
      <w:r w:rsidR="008B773D" w:rsidRPr="00094168">
        <w:t xml:space="preserve">consuming and expensive </w:t>
      </w:r>
      <w:r w:rsidR="00235F48" w:rsidRPr="00094168">
        <w:t>(electron microscopy, array tomography)</w:t>
      </w:r>
      <w:r w:rsidR="00273C81" w:rsidRPr="00094168">
        <w:t>,</w:t>
      </w:r>
      <w:r w:rsidR="00235F48" w:rsidRPr="00094168">
        <w:t xml:space="preserve"> </w:t>
      </w:r>
      <w:r w:rsidR="008B773D" w:rsidRPr="00094168">
        <w:t xml:space="preserve">or </w:t>
      </w:r>
      <w:r w:rsidR="00273C81" w:rsidRPr="00094168">
        <w:t xml:space="preserve">they </w:t>
      </w:r>
      <w:r w:rsidR="008B773D" w:rsidRPr="00094168">
        <w:t xml:space="preserve">only examine postsynaptic changes without </w:t>
      </w:r>
      <w:r w:rsidR="00273C81" w:rsidRPr="00094168">
        <w:t>incorporating</w:t>
      </w:r>
      <w:r w:rsidR="008B773D" w:rsidRPr="00094168">
        <w:t xml:space="preserve"> presynaptic engagement</w:t>
      </w:r>
      <w:r w:rsidR="00235F48" w:rsidRPr="00094168">
        <w:t xml:space="preserve"> (spine analyses, immunofluorescence/colocalization)</w:t>
      </w:r>
      <w:r w:rsidR="008B773D" w:rsidRPr="00094168">
        <w:t xml:space="preserve">. </w:t>
      </w:r>
      <w:r w:rsidR="00273C81" w:rsidRPr="00094168">
        <w:t>D</w:t>
      </w:r>
      <w:r w:rsidR="00235F48" w:rsidRPr="00094168">
        <w:t xml:space="preserve">yes like DiI or fluorescent proteins like GFP </w:t>
      </w:r>
      <w:r w:rsidR="00F45608" w:rsidRPr="00094168">
        <w:t xml:space="preserve">help visualize neurons and characterize postsynaptic spines. </w:t>
      </w:r>
      <w:r w:rsidR="002A66EF" w:rsidRPr="00094168">
        <w:t xml:space="preserve">However, </w:t>
      </w:r>
      <w:r w:rsidR="00AF0DFC" w:rsidRPr="00094168">
        <w:t>spine analysis uses researcher-</w:t>
      </w:r>
      <w:r w:rsidR="00603C63" w:rsidRPr="00094168">
        <w:t>defined ratios to determine morphology, which can decrease reproducibility</w:t>
      </w:r>
      <w:r w:rsidR="00E73C0D" w:rsidRPr="00E73C0D">
        <w:rPr>
          <w:vertAlign w:val="superscript"/>
        </w:rPr>
        <w:t>7</w:t>
      </w:r>
      <w:r w:rsidR="00603C63" w:rsidRPr="00094168">
        <w:t xml:space="preserve">. Further, how </w:t>
      </w:r>
      <w:r w:rsidR="00584B58" w:rsidRPr="00094168">
        <w:t xml:space="preserve">the </w:t>
      </w:r>
      <w:r w:rsidR="00603C63" w:rsidRPr="00094168">
        <w:t xml:space="preserve">different spine classes relate to functional synapses is </w:t>
      </w:r>
      <w:r w:rsidR="000B41D2" w:rsidRPr="00094168">
        <w:t>still being uncovered</w:t>
      </w:r>
      <w:r w:rsidR="00E73C0D" w:rsidRPr="00E73C0D">
        <w:rPr>
          <w:vertAlign w:val="superscript"/>
        </w:rPr>
        <w:t>8</w:t>
      </w:r>
      <w:r w:rsidR="00603C63" w:rsidRPr="00094168">
        <w:t xml:space="preserve">. </w:t>
      </w:r>
      <w:r w:rsidR="00D953A3" w:rsidRPr="00094168">
        <w:t>Spine formation can be transient and may reflect postsynaptic plasticity, but these spines could be eliminated before stabilizing into a synapse with a presynaptic neuron</w:t>
      </w:r>
      <w:r w:rsidR="00E73C0D" w:rsidRPr="00E73C0D">
        <w:rPr>
          <w:vertAlign w:val="superscript"/>
        </w:rPr>
        <w:t>9</w:t>
      </w:r>
      <w:r w:rsidR="00D953A3" w:rsidRPr="00094168">
        <w:t xml:space="preserve">. </w:t>
      </w:r>
    </w:p>
    <w:p w14:paraId="7F13062B" w14:textId="77777777" w:rsidR="003F6C2B" w:rsidRPr="00094168" w:rsidRDefault="003F6C2B" w:rsidP="003F6C2B"/>
    <w:p w14:paraId="6B8247E3" w14:textId="6119C335" w:rsidR="00D1654D" w:rsidRPr="00094168" w:rsidRDefault="00E04FF7" w:rsidP="003F6C2B">
      <w:r w:rsidRPr="00094168">
        <w:t xml:space="preserve">Colocalization provides a better proxy for synapses than spine analysis because </w:t>
      </w:r>
      <w:r w:rsidR="00F30FA9" w:rsidRPr="00094168">
        <w:t>one</w:t>
      </w:r>
      <w:r w:rsidRPr="00094168">
        <w:t xml:space="preserve"> can immunostain for presynaptic and postsynaptic proteins.</w:t>
      </w:r>
      <w:r w:rsidR="00AE4EEA" w:rsidRPr="00094168">
        <w:t xml:space="preserve"> However, synaptic proteins may yield low colocalization values because </w:t>
      </w:r>
      <w:r w:rsidR="00273C81" w:rsidRPr="00094168">
        <w:t xml:space="preserve">the proteins </w:t>
      </w:r>
      <w:r w:rsidR="00AE4EEA" w:rsidRPr="00094168">
        <w:t>are juxtaposed and may not consistently overlap.</w:t>
      </w:r>
      <w:r w:rsidR="004E656D" w:rsidRPr="00094168">
        <w:t xml:space="preserve"> Thus, </w:t>
      </w:r>
      <w:r w:rsidR="001B119E" w:rsidRPr="00094168">
        <w:t xml:space="preserve">because the proteins </w:t>
      </w:r>
      <w:r w:rsidR="00273C81" w:rsidRPr="00094168">
        <w:t>are</w:t>
      </w:r>
      <w:r w:rsidR="001B119E" w:rsidRPr="00094168">
        <w:t xml:space="preserve"> not </w:t>
      </w:r>
      <w:r w:rsidR="00273C81" w:rsidRPr="00094168">
        <w:t>whol</w:t>
      </w:r>
      <w:r w:rsidR="001B119E" w:rsidRPr="00094168">
        <w:t xml:space="preserve">ly </w:t>
      </w:r>
      <w:r w:rsidR="00273C81" w:rsidRPr="00094168">
        <w:t>superimposed</w:t>
      </w:r>
      <w:r w:rsidR="001B119E" w:rsidRPr="00094168">
        <w:t xml:space="preserve">, </w:t>
      </w:r>
      <w:r w:rsidR="004E656D" w:rsidRPr="00094168">
        <w:t xml:space="preserve">colocalization </w:t>
      </w:r>
      <w:r w:rsidR="001B119E" w:rsidRPr="00094168">
        <w:t xml:space="preserve">techniques </w:t>
      </w:r>
      <w:r w:rsidR="004E656D" w:rsidRPr="00094168">
        <w:t>may</w:t>
      </w:r>
      <w:r w:rsidR="001B119E" w:rsidRPr="00094168">
        <w:t xml:space="preserve"> </w:t>
      </w:r>
      <w:r w:rsidR="004E656D" w:rsidRPr="00094168">
        <w:t xml:space="preserve">not </w:t>
      </w:r>
      <w:r w:rsidR="00273C81" w:rsidRPr="00094168">
        <w:t>accurately measure changes to</w:t>
      </w:r>
      <w:r w:rsidR="004E656D" w:rsidRPr="00094168">
        <w:t xml:space="preserve"> synapse formation</w:t>
      </w:r>
      <w:r w:rsidR="00273C81" w:rsidRPr="00094168">
        <w:t xml:space="preserve"> due to this missing information</w:t>
      </w:r>
      <w:r w:rsidR="001B119E" w:rsidRPr="00094168">
        <w:t>.</w:t>
      </w:r>
      <w:r w:rsidR="004E656D" w:rsidRPr="00094168">
        <w:t xml:space="preserve"> </w:t>
      </w:r>
      <w:r w:rsidR="00E47BB0" w:rsidRPr="00094168">
        <w:t>Finally, although both electron microscopy</w:t>
      </w:r>
      <w:r w:rsidR="0030004C" w:rsidRPr="00094168">
        <w:t xml:space="preserve"> (EM)</w:t>
      </w:r>
      <w:r w:rsidR="00E47BB0" w:rsidRPr="00094168">
        <w:t xml:space="preserve"> an</w:t>
      </w:r>
      <w:r w:rsidR="0030004C" w:rsidRPr="00094168">
        <w:t>d array tomography provide high-resolution images of synapses, they are time</w:t>
      </w:r>
      <w:r w:rsidR="00273C81" w:rsidRPr="00094168">
        <w:t>-</w:t>
      </w:r>
      <w:r w:rsidR="0030004C" w:rsidRPr="00094168">
        <w:t>consuming. EM further requires specialized equipment</w:t>
      </w:r>
      <w:r w:rsidR="00273C81" w:rsidRPr="00094168">
        <w:t>,</w:t>
      </w:r>
      <w:r w:rsidR="0030004C" w:rsidRPr="00094168">
        <w:t xml:space="preserve"> and researchers are limited to small volumes of tissue</w:t>
      </w:r>
      <w:r w:rsidR="00A82B3E" w:rsidRPr="00094168">
        <w:t xml:space="preserve"> for any given experiment</w:t>
      </w:r>
      <w:r w:rsidR="0030004C" w:rsidRPr="00094168">
        <w:t xml:space="preserve">. While array tomography </w:t>
      </w:r>
      <w:r w:rsidR="00A60FDD" w:rsidRPr="00094168">
        <w:t xml:space="preserve">elegantly </w:t>
      </w:r>
      <w:r w:rsidR="0030004C" w:rsidRPr="00094168">
        <w:t>provides the ability to</w:t>
      </w:r>
      <w:r w:rsidR="00A60FDD" w:rsidRPr="00094168">
        <w:t xml:space="preserve"> </w:t>
      </w:r>
      <w:r w:rsidR="001B7C1F" w:rsidRPr="00094168">
        <w:t xml:space="preserve">screen </w:t>
      </w:r>
      <w:r w:rsidR="00273C81" w:rsidRPr="00094168">
        <w:t>for many</w:t>
      </w:r>
      <w:r w:rsidR="001B7C1F" w:rsidRPr="00094168">
        <w:t xml:space="preserve"> proteins on ultrathin sections and can be combined with EM</w:t>
      </w:r>
      <w:r w:rsidR="00E73C0D" w:rsidRPr="00E73C0D">
        <w:rPr>
          <w:vertAlign w:val="superscript"/>
        </w:rPr>
        <w:t>10</w:t>
      </w:r>
      <w:r w:rsidR="00A60FDD" w:rsidRPr="00094168">
        <w:t xml:space="preserve">, </w:t>
      </w:r>
      <w:r w:rsidR="00D35ACF" w:rsidRPr="00094168">
        <w:t>this technique may be too</w:t>
      </w:r>
      <w:r w:rsidR="003D66B4" w:rsidRPr="00094168">
        <w:t xml:space="preserve"> labor</w:t>
      </w:r>
      <w:r w:rsidR="00273C81" w:rsidRPr="00094168">
        <w:t>-</w:t>
      </w:r>
      <w:r w:rsidR="003D66B4" w:rsidRPr="00094168">
        <w:t>intensive and beyond the scope of</w:t>
      </w:r>
      <w:r w:rsidR="00D35ACF" w:rsidRPr="00094168">
        <w:t xml:space="preserve"> experiments that need to</w:t>
      </w:r>
      <w:r w:rsidR="003D66B4" w:rsidRPr="00094168">
        <w:t xml:space="preserve"> </w:t>
      </w:r>
      <w:r w:rsidR="00D35ACF" w:rsidRPr="00094168">
        <w:t>scan</w:t>
      </w:r>
      <w:r w:rsidR="00273C81" w:rsidRPr="00094168">
        <w:t xml:space="preserve"> rapidly</w:t>
      </w:r>
      <w:r w:rsidR="00D35ACF" w:rsidRPr="00094168">
        <w:t xml:space="preserve"> for changes to synapse formation.</w:t>
      </w:r>
    </w:p>
    <w:p w14:paraId="1C13C04D" w14:textId="77777777" w:rsidR="003F6C2B" w:rsidRPr="00094168" w:rsidRDefault="003F6C2B" w:rsidP="003F6C2B"/>
    <w:p w14:paraId="33E0E195" w14:textId="518ADC00" w:rsidR="00D35ACF" w:rsidRPr="00094168" w:rsidRDefault="00D35ACF" w:rsidP="003F6C2B">
      <w:r w:rsidRPr="00094168">
        <w:t>DetectSyn</w:t>
      </w:r>
      <w:r w:rsidR="00E25D45" w:rsidRPr="00094168">
        <w:t xml:space="preserve"> is a specific application of the Duolink Proximity Ligation Assay. The PLA assay allows for the </w:t>
      </w:r>
      <w:r w:rsidR="00E43AD6" w:rsidRPr="00094168">
        <w:t xml:space="preserve">general </w:t>
      </w:r>
      <w:r w:rsidR="00E25D45" w:rsidRPr="00094168">
        <w:t>detection of protein-protein interactions. DetectSyn</w:t>
      </w:r>
      <w:r w:rsidRPr="00094168">
        <w:t xml:space="preserve"> </w:t>
      </w:r>
      <w:r w:rsidR="00283964" w:rsidRPr="00094168">
        <w:t>bridges proxy postsynaptic measures by amplifying a fluorescent signal emitted by tagged pre- and postsynaptic proteins within 40 nm of each other.</w:t>
      </w:r>
      <w:r w:rsidR="00E25D45" w:rsidRPr="00094168">
        <w:t xml:space="preserve"> If the </w:t>
      </w:r>
      <w:r w:rsidR="00E43AD6" w:rsidRPr="00094168">
        <w:t xml:space="preserve">synaptic </w:t>
      </w:r>
      <w:r w:rsidR="00E25D45" w:rsidRPr="00094168">
        <w:t xml:space="preserve">proteins </w:t>
      </w:r>
      <w:r w:rsidR="00E43AD6" w:rsidRPr="00094168">
        <w:t xml:space="preserve">are </w:t>
      </w:r>
      <w:r w:rsidR="00E25D45" w:rsidRPr="00094168">
        <w:t>within 40 nm</w:t>
      </w:r>
      <w:r w:rsidR="00E43AD6" w:rsidRPr="00094168">
        <w:t>, as within a synaptic cleft</w:t>
      </w:r>
      <w:r w:rsidR="00E25D45" w:rsidRPr="00094168">
        <w:t xml:space="preserve">, </w:t>
      </w:r>
      <w:r w:rsidR="00E43AD6" w:rsidRPr="00094168">
        <w:lastRenderedPageBreak/>
        <w:t xml:space="preserve">then </w:t>
      </w:r>
      <w:r w:rsidR="00E25D45" w:rsidRPr="00094168">
        <w:t xml:space="preserve">the secondary </w:t>
      </w:r>
      <w:r w:rsidR="00E43AD6" w:rsidRPr="00094168">
        <w:t>antibodies, which contain DNA probes,</w:t>
      </w:r>
      <w:r w:rsidR="00591626" w:rsidRPr="00094168">
        <w:t xml:space="preserve"> will hybridize into circular DNA. </w:t>
      </w:r>
      <w:r w:rsidR="001508D9" w:rsidRPr="00094168">
        <w:t>T</w:t>
      </w:r>
      <w:r w:rsidR="00591626" w:rsidRPr="00094168">
        <w:t xml:space="preserve">his </w:t>
      </w:r>
      <w:r w:rsidR="00E43AD6" w:rsidRPr="00094168">
        <w:t xml:space="preserve">hybridized </w:t>
      </w:r>
      <w:r w:rsidR="00591626" w:rsidRPr="00094168">
        <w:t xml:space="preserve">circular DNA </w:t>
      </w:r>
      <w:r w:rsidR="00E43AD6" w:rsidRPr="00094168">
        <w:t xml:space="preserve">expresses </w:t>
      </w:r>
      <w:r w:rsidR="00591626" w:rsidRPr="00094168">
        <w:t>a fluorescent probe, which is then amplified and detected with standard fluorescent microscopy techniques</w:t>
      </w:r>
      <w:r w:rsidR="005F09A6" w:rsidRPr="00094168">
        <w:t xml:space="preserve"> (see </w:t>
      </w:r>
      <w:r w:rsidR="005F09A6" w:rsidRPr="00CB2B41">
        <w:rPr>
          <w:b/>
          <w:bCs/>
        </w:rPr>
        <w:t>Figure 1</w:t>
      </w:r>
      <w:r w:rsidR="005F09A6" w:rsidRPr="00094168">
        <w:t>)</w:t>
      </w:r>
      <w:r w:rsidR="00591626" w:rsidRPr="00094168">
        <w:t>.</w:t>
      </w:r>
      <w:r w:rsidR="00E25D45" w:rsidRPr="00094168">
        <w:t xml:space="preserve"> </w:t>
      </w:r>
      <w:r w:rsidR="00283964" w:rsidRPr="00094168">
        <w:t xml:space="preserve">Crucially, unlike EM and array tomography, </w:t>
      </w:r>
      <w:r w:rsidR="00BA7D0B" w:rsidRPr="00094168">
        <w:t>this technique does not require specialized equipment</w:t>
      </w:r>
      <w:r w:rsidR="003F3B54" w:rsidRPr="00094168">
        <w:t xml:space="preserve"> and takes about the same amount of time as standard immunohistochemistry.</w:t>
      </w:r>
      <w:r w:rsidR="00E25D45" w:rsidRPr="00094168">
        <w:t xml:space="preserve"> </w:t>
      </w:r>
      <w:r w:rsidR="00E51634" w:rsidRPr="00094168">
        <w:t>The accessibility of this technique, thus, enables investigators outside of research</w:t>
      </w:r>
      <w:r w:rsidR="00E43AD6" w:rsidRPr="00094168">
        <w:t>-</w:t>
      </w:r>
      <w:r w:rsidR="003D66B4" w:rsidRPr="00094168">
        <w:t>intensive</w:t>
      </w:r>
      <w:r w:rsidR="00E51634" w:rsidRPr="00094168">
        <w:t xml:space="preserve"> institutions to participate in synaptopathology research. </w:t>
      </w:r>
      <w:r w:rsidR="005A00AD" w:rsidRPr="00094168">
        <w:t>Further, this technique can examine changes to synaptic density in multiple brain regions</w:t>
      </w:r>
      <w:r w:rsidR="0011779B" w:rsidRPr="00094168">
        <w:t xml:space="preserve"> within a single experiment</w:t>
      </w:r>
      <w:r w:rsidR="005A00AD" w:rsidRPr="00094168">
        <w:t>,</w:t>
      </w:r>
      <w:r w:rsidR="0011779B" w:rsidRPr="00094168">
        <w:t xml:space="preserve"> offering </w:t>
      </w:r>
      <w:r w:rsidR="00E43AD6" w:rsidRPr="00094168">
        <w:t xml:space="preserve">a more holistic </w:t>
      </w:r>
      <w:r w:rsidR="0011779B" w:rsidRPr="00094168">
        <w:t>representation of synaptic changes due to disease or treatment.</w:t>
      </w:r>
      <w:r w:rsidR="005A00AD" w:rsidRPr="00094168">
        <w:t xml:space="preserve">  </w:t>
      </w:r>
    </w:p>
    <w:p w14:paraId="48BA6B0A" w14:textId="77777777" w:rsidR="006E4797" w:rsidRPr="00094168" w:rsidRDefault="006E4797">
      <w:pPr>
        <w:rPr>
          <w:b/>
        </w:rPr>
      </w:pPr>
    </w:p>
    <w:p w14:paraId="32A92E82" w14:textId="4BC5887F" w:rsidR="006E4797" w:rsidRPr="00094168" w:rsidRDefault="00551D82">
      <w:r w:rsidRPr="00094168">
        <w:rPr>
          <w:b/>
        </w:rPr>
        <w:t>PROTOCOL:</w:t>
      </w:r>
      <w:r w:rsidR="00121C43" w:rsidRPr="00094168">
        <w:rPr>
          <w:b/>
        </w:rPr>
        <w:t xml:space="preserve"> </w:t>
      </w:r>
    </w:p>
    <w:p w14:paraId="5807E1CC" w14:textId="7A6A82DB" w:rsidR="004421A2" w:rsidRDefault="004421A2" w:rsidP="00351DB4"/>
    <w:p w14:paraId="632B05EA" w14:textId="5878F6CF" w:rsidR="00531592" w:rsidRDefault="00531592" w:rsidP="00351DB4">
      <w:r w:rsidRPr="00094168">
        <w:t>Isolation of cells and tissue from animals was in accordance with the National Institutes of Health's Guide for the Care and Use of Laboratory Animals and approved by the Wake Forest Institutional Animal Care and Use Committee</w:t>
      </w:r>
    </w:p>
    <w:p w14:paraId="33A1431C" w14:textId="77777777" w:rsidR="00531592" w:rsidRPr="00094168" w:rsidRDefault="00531592" w:rsidP="00351DB4"/>
    <w:p w14:paraId="3FB1C08C" w14:textId="5A826EBB" w:rsidR="004421A2" w:rsidRPr="00531592" w:rsidRDefault="00351DB4" w:rsidP="004421A2">
      <w:pPr>
        <w:rPr>
          <w:b/>
          <w:bCs/>
        </w:rPr>
      </w:pPr>
      <w:r w:rsidRPr="00094168">
        <w:t xml:space="preserve">NOTE: </w:t>
      </w:r>
      <w:r w:rsidR="009E7795" w:rsidRPr="00094168">
        <w:t>This protocol is used on</w:t>
      </w:r>
      <w:r w:rsidR="0052061A" w:rsidRPr="00094168">
        <w:t xml:space="preserve"> samples already treated and fixed </w:t>
      </w:r>
      <w:r w:rsidR="009E7795" w:rsidRPr="00094168">
        <w:t xml:space="preserve">per </w:t>
      </w:r>
      <w:r w:rsidR="00E43AD6" w:rsidRPr="00094168">
        <w:t>specific</w:t>
      </w:r>
      <w:r w:rsidR="00F30FA9" w:rsidRPr="00094168">
        <w:t xml:space="preserve"> </w:t>
      </w:r>
      <w:r w:rsidR="009E7795" w:rsidRPr="00094168">
        <w:t>experimental paradigm</w:t>
      </w:r>
      <w:r w:rsidR="00F30FA9" w:rsidRPr="00094168">
        <w:t>s</w:t>
      </w:r>
      <w:r w:rsidR="00E43AD6" w:rsidRPr="00094168">
        <w:t xml:space="preserve"> and requirements</w:t>
      </w:r>
      <w:r w:rsidR="009E7795" w:rsidRPr="00094168">
        <w:t xml:space="preserve">. </w:t>
      </w:r>
      <w:r w:rsidRPr="00094168">
        <w:t xml:space="preserve">For </w:t>
      </w:r>
      <w:r w:rsidR="009E7795" w:rsidRPr="00094168">
        <w:t>demonstration purposes</w:t>
      </w:r>
      <w:r w:rsidRPr="00094168">
        <w:t xml:space="preserve">, </w:t>
      </w:r>
      <w:r w:rsidR="00E43AD6" w:rsidRPr="00094168">
        <w:t>synapse formation due to rapid antidepressant treatment</w:t>
      </w:r>
      <w:r w:rsidRPr="00094168">
        <w:t xml:space="preserve"> </w:t>
      </w:r>
      <w:r w:rsidR="00E43AD6" w:rsidRPr="00094168">
        <w:t xml:space="preserve">is used </w:t>
      </w:r>
      <w:r w:rsidR="00F37355" w:rsidRPr="00094168">
        <w:t xml:space="preserve">to highlight </w:t>
      </w:r>
      <w:r w:rsidR="00E43AD6" w:rsidRPr="00094168">
        <w:t>this synapse detection technique</w:t>
      </w:r>
      <w:r w:rsidR="00CB2B41" w:rsidRPr="00CB2B41">
        <w:rPr>
          <w:vertAlign w:val="superscript"/>
        </w:rPr>
        <w:t>6</w:t>
      </w:r>
      <w:r w:rsidR="0052061A" w:rsidRPr="00094168">
        <w:t xml:space="preserve">. </w:t>
      </w:r>
      <w:r w:rsidR="00E43AD6" w:rsidRPr="00094168">
        <w:t xml:space="preserve">Neurons previously cultured on coverslips, treated, </w:t>
      </w:r>
      <w:r w:rsidRPr="00094168">
        <w:t>fixed</w:t>
      </w:r>
      <w:r w:rsidR="00C1068D" w:rsidRPr="00094168">
        <w:t xml:space="preserve"> </w:t>
      </w:r>
      <w:r w:rsidRPr="00094168">
        <w:t>in 4% paraformaldehyde</w:t>
      </w:r>
      <w:r w:rsidR="003C3597" w:rsidRPr="00094168">
        <w:t xml:space="preserve"> (PFA)</w:t>
      </w:r>
      <w:r w:rsidR="00E43AD6" w:rsidRPr="00094168">
        <w:t>,</w:t>
      </w:r>
      <w:r w:rsidR="00852B63" w:rsidRPr="00094168">
        <w:t xml:space="preserve"> and stored in 1x phosphate-buffered saline (PBS)</w:t>
      </w:r>
      <w:r w:rsidR="00F37355" w:rsidRPr="00094168">
        <w:t xml:space="preserve"> will be used</w:t>
      </w:r>
      <w:r w:rsidR="00E43AD6" w:rsidRPr="00094168">
        <w:t xml:space="preserve"> to highlight the </w:t>
      </w:r>
      <w:r w:rsidR="00E43AD6" w:rsidRPr="00094168">
        <w:rPr>
          <w:i/>
        </w:rPr>
        <w:t>in vitro</w:t>
      </w:r>
      <w:r w:rsidR="00E43AD6" w:rsidRPr="00094168">
        <w:t xml:space="preserve"> procedures</w:t>
      </w:r>
      <w:r w:rsidR="00852B63" w:rsidRPr="00094168">
        <w:t xml:space="preserve">. </w:t>
      </w:r>
      <w:r w:rsidR="00E43AD6" w:rsidRPr="00094168">
        <w:t>Previously sliced h</w:t>
      </w:r>
      <w:r w:rsidRPr="00094168">
        <w:t>ippocampal</w:t>
      </w:r>
      <w:r w:rsidR="00E43AD6" w:rsidRPr="00094168">
        <w:t xml:space="preserve"> tissue (25 µm thick) from mice treated, transcardially perfused with ice-cold PBS and 4% PFA, and then stored in cryoprotectant will be used to highlight the slice procedures</w:t>
      </w:r>
      <w:r w:rsidR="00F37355" w:rsidRPr="00094168">
        <w:t>.</w:t>
      </w:r>
      <w:r w:rsidR="00E43AD6" w:rsidRPr="00094168">
        <w:t xml:space="preserve"> Please see</w:t>
      </w:r>
      <w:r w:rsidR="00CB2B41" w:rsidRPr="00CB2B41">
        <w:rPr>
          <w:vertAlign w:val="superscript"/>
        </w:rPr>
        <w:t>11,12</w:t>
      </w:r>
      <w:r w:rsidR="00E43AD6" w:rsidRPr="00CB2B41">
        <w:rPr>
          <w:vertAlign w:val="superscript"/>
        </w:rPr>
        <w:t xml:space="preserve"> </w:t>
      </w:r>
      <w:r w:rsidR="00E43AD6" w:rsidRPr="00094168">
        <w:t>for more information about how to culture neurons or transcardially perfuse rodents</w:t>
      </w:r>
      <w:r w:rsidR="003C3597" w:rsidRPr="00094168">
        <w:t>.</w:t>
      </w:r>
      <w:r w:rsidR="00FA6A4F" w:rsidRPr="00094168">
        <w:t xml:space="preserve"> See </w:t>
      </w:r>
      <w:r w:rsidR="00FA6A4F" w:rsidRPr="00CB2B41">
        <w:rPr>
          <w:b/>
          <w:bCs/>
        </w:rPr>
        <w:t>Figure 1</w:t>
      </w:r>
      <w:r w:rsidR="00531592">
        <w:rPr>
          <w:b/>
          <w:bCs/>
        </w:rPr>
        <w:t xml:space="preserve"> </w:t>
      </w:r>
      <w:r w:rsidR="00FA6A4F" w:rsidRPr="00094168">
        <w:t>for a graphical representation of this procedure.</w:t>
      </w:r>
    </w:p>
    <w:p w14:paraId="716AB546" w14:textId="55111DD2" w:rsidR="00D618F4" w:rsidRPr="00094168" w:rsidRDefault="00D618F4" w:rsidP="004421A2"/>
    <w:p w14:paraId="0CB1F2BC" w14:textId="797E6EE6" w:rsidR="00D618F4" w:rsidRPr="00094168" w:rsidRDefault="00D618F4" w:rsidP="004421A2">
      <w:r w:rsidRPr="00094168">
        <w:t xml:space="preserve">[Place </w:t>
      </w:r>
      <w:r w:rsidRPr="00094168">
        <w:rPr>
          <w:b/>
        </w:rPr>
        <w:t>Figure 1</w:t>
      </w:r>
      <w:r w:rsidRPr="00094168">
        <w:t xml:space="preserve"> here.]</w:t>
      </w:r>
    </w:p>
    <w:p w14:paraId="25612565" w14:textId="52FEF195" w:rsidR="00CF291A" w:rsidRPr="00094168" w:rsidRDefault="00CF291A" w:rsidP="00CF291A">
      <w:pPr>
        <w:pStyle w:val="ListParagraph"/>
        <w:ind w:left="360"/>
      </w:pPr>
    </w:p>
    <w:p w14:paraId="4D8DC8CD" w14:textId="26EDA952" w:rsidR="00F457A2" w:rsidRPr="00F457A2" w:rsidRDefault="00966F1E" w:rsidP="003C3597">
      <w:pPr>
        <w:pStyle w:val="ListParagraph"/>
        <w:numPr>
          <w:ilvl w:val="0"/>
          <w:numId w:val="13"/>
        </w:numPr>
        <w:rPr>
          <w:b/>
          <w:bCs/>
        </w:rPr>
      </w:pPr>
      <w:bookmarkStart w:id="1" w:name="_Hlk86768663"/>
      <w:r w:rsidRPr="00F457A2">
        <w:rPr>
          <w:b/>
          <w:bCs/>
        </w:rPr>
        <w:t>Rins</w:t>
      </w:r>
      <w:r>
        <w:rPr>
          <w:b/>
          <w:bCs/>
        </w:rPr>
        <w:t>e</w:t>
      </w:r>
      <w:r w:rsidRPr="00F457A2">
        <w:rPr>
          <w:b/>
          <w:bCs/>
        </w:rPr>
        <w:t xml:space="preserve"> </w:t>
      </w:r>
      <w:r w:rsidR="00F457A2" w:rsidRPr="00F457A2">
        <w:rPr>
          <w:b/>
          <w:bCs/>
        </w:rPr>
        <w:t>samples</w:t>
      </w:r>
    </w:p>
    <w:p w14:paraId="1EA0E76B" w14:textId="77777777" w:rsidR="00F457A2" w:rsidRDefault="00F457A2" w:rsidP="00F457A2">
      <w:pPr>
        <w:pStyle w:val="ListParagraph"/>
        <w:ind w:left="360"/>
      </w:pPr>
    </w:p>
    <w:p w14:paraId="411E92E7" w14:textId="72186A2A" w:rsidR="00852B63" w:rsidRPr="00094168" w:rsidRDefault="00852B63" w:rsidP="001A5AA3">
      <w:pPr>
        <w:pStyle w:val="ListParagraph"/>
        <w:numPr>
          <w:ilvl w:val="1"/>
          <w:numId w:val="13"/>
        </w:numPr>
        <w:ind w:left="0" w:firstLine="0"/>
      </w:pPr>
      <w:r w:rsidRPr="00094168">
        <w:t xml:space="preserve">Rinse </w:t>
      </w:r>
      <w:r w:rsidR="00531592">
        <w:t xml:space="preserve">the </w:t>
      </w:r>
      <w:r w:rsidRPr="00094168">
        <w:t>samples with</w:t>
      </w:r>
      <w:r w:rsidR="00CF291A" w:rsidRPr="00094168">
        <w:t xml:space="preserve"> 500 µL</w:t>
      </w:r>
      <w:r w:rsidRPr="00094168">
        <w:t xml:space="preserve"> </w:t>
      </w:r>
      <w:r w:rsidR="00531592">
        <w:t xml:space="preserve">of </w:t>
      </w:r>
      <w:r w:rsidRPr="00094168">
        <w:t>1x PBS + 0.75% glycine</w:t>
      </w:r>
      <w:r w:rsidR="00966F1E">
        <w:t xml:space="preserve"> for</w:t>
      </w:r>
      <w:r w:rsidRPr="00094168">
        <w:t xml:space="preserve"> 5 min 3 times with gentle agitation </w:t>
      </w:r>
      <w:r w:rsidR="00E43AD6" w:rsidRPr="00094168">
        <w:t xml:space="preserve">on an orbital shaker </w:t>
      </w:r>
      <w:r w:rsidRPr="00094168">
        <w:t xml:space="preserve">to remove </w:t>
      </w:r>
      <w:r w:rsidR="006374DB" w:rsidRPr="00094168">
        <w:t>residual</w:t>
      </w:r>
      <w:r w:rsidRPr="00094168">
        <w:t xml:space="preserve"> PFA or cryoprotectant.</w:t>
      </w:r>
    </w:p>
    <w:p w14:paraId="002BFF96" w14:textId="77777777" w:rsidR="00CF291A" w:rsidRPr="007B63EF" w:rsidRDefault="00CF291A" w:rsidP="00CF291A">
      <w:pPr>
        <w:pStyle w:val="ListParagraph"/>
        <w:ind w:left="360"/>
      </w:pPr>
      <w:bookmarkStart w:id="2" w:name="_Hlk86768241"/>
    </w:p>
    <w:p w14:paraId="048B1E35" w14:textId="3DDCCCF0" w:rsidR="004421A2" w:rsidRPr="007B63EF" w:rsidRDefault="004421A2" w:rsidP="003C3597">
      <w:pPr>
        <w:pStyle w:val="ListParagraph"/>
        <w:numPr>
          <w:ilvl w:val="0"/>
          <w:numId w:val="13"/>
        </w:numPr>
        <w:rPr>
          <w:b/>
          <w:bCs/>
        </w:rPr>
      </w:pPr>
      <w:r w:rsidRPr="007B63EF">
        <w:rPr>
          <w:b/>
          <w:bCs/>
        </w:rPr>
        <w:t>Block and permeabilize samples</w:t>
      </w:r>
    </w:p>
    <w:p w14:paraId="5AAEF844" w14:textId="13A9C6D5" w:rsidR="00321D17" w:rsidRPr="00094168" w:rsidRDefault="00321D17" w:rsidP="00321D17"/>
    <w:p w14:paraId="7A19A2B0" w14:textId="5A1B7601" w:rsidR="00C92B78" w:rsidRPr="00094168" w:rsidRDefault="00C92B78" w:rsidP="001A5AA3">
      <w:pPr>
        <w:pStyle w:val="ListParagraph"/>
        <w:numPr>
          <w:ilvl w:val="1"/>
          <w:numId w:val="13"/>
        </w:numPr>
        <w:ind w:left="0" w:firstLine="0"/>
      </w:pPr>
      <w:r w:rsidRPr="00094168">
        <w:t>Prepare blocking</w:t>
      </w:r>
      <w:r w:rsidR="004421A2" w:rsidRPr="00094168">
        <w:t xml:space="preserve"> and permeabilization</w:t>
      </w:r>
      <w:r w:rsidRPr="00094168">
        <w:t xml:space="preserve"> solution</w:t>
      </w:r>
      <w:r w:rsidR="004421A2" w:rsidRPr="00094168">
        <w:t xml:space="preserve"> (10% normal donkey serum, 0.25% Tween 20) in 1x </w:t>
      </w:r>
      <w:r w:rsidR="00852B63" w:rsidRPr="00094168">
        <w:t>PBS</w:t>
      </w:r>
      <w:r w:rsidR="004421A2" w:rsidRPr="00094168">
        <w:t>. Prepare enough to use for blocking, primary, and secondary incubations.</w:t>
      </w:r>
    </w:p>
    <w:p w14:paraId="2930C7A2" w14:textId="77777777" w:rsidR="00321D17" w:rsidRPr="00094168" w:rsidRDefault="00321D17" w:rsidP="001A5AA3">
      <w:pPr>
        <w:pStyle w:val="ListParagraph"/>
        <w:ind w:left="0"/>
      </w:pPr>
    </w:p>
    <w:p w14:paraId="1674ECCA" w14:textId="1A8C1E84" w:rsidR="00121C43" w:rsidRPr="00094168" w:rsidRDefault="004421A2" w:rsidP="001A5AA3">
      <w:pPr>
        <w:pStyle w:val="ListParagraph"/>
        <w:numPr>
          <w:ilvl w:val="1"/>
          <w:numId w:val="13"/>
        </w:numPr>
        <w:ind w:left="0" w:firstLine="0"/>
      </w:pPr>
      <w:r w:rsidRPr="00094168">
        <w:t xml:space="preserve">To </w:t>
      </w:r>
      <w:r w:rsidR="00E470D6" w:rsidRPr="00094168">
        <w:t>samples (e.g.</w:t>
      </w:r>
      <w:r w:rsidR="00E43AD6" w:rsidRPr="00094168">
        <w:t>,</w:t>
      </w:r>
      <w:r w:rsidR="00E470D6" w:rsidRPr="00094168">
        <w:t xml:space="preserve"> </w:t>
      </w:r>
      <w:r w:rsidRPr="00094168">
        <w:t xml:space="preserve">coverslips </w:t>
      </w:r>
      <w:r w:rsidR="00E470D6" w:rsidRPr="00094168">
        <w:t>or</w:t>
      </w:r>
      <w:r w:rsidRPr="00094168">
        <w:t xml:space="preserve"> free-floating slices</w:t>
      </w:r>
      <w:r w:rsidR="00E470D6" w:rsidRPr="00094168">
        <w:t>)</w:t>
      </w:r>
      <w:r w:rsidRPr="00094168">
        <w:t xml:space="preserve"> in </w:t>
      </w:r>
      <w:r w:rsidR="00885859" w:rsidRPr="00094168">
        <w:t>24</w:t>
      </w:r>
      <w:r w:rsidRPr="00094168">
        <w:t xml:space="preserve"> well plates, add 500 µL of blocking and permeabilization solution.</w:t>
      </w:r>
      <w:r w:rsidR="00E470D6" w:rsidRPr="00094168">
        <w:t xml:space="preserve"> Ensure each well contains a different sample and is </w:t>
      </w:r>
      <w:r w:rsidR="00E43AD6" w:rsidRPr="00094168">
        <w:t>appropriately labeled</w:t>
      </w:r>
      <w:r w:rsidR="00E470D6" w:rsidRPr="00094168">
        <w:t xml:space="preserve"> to prevent samples from being switched.</w:t>
      </w:r>
    </w:p>
    <w:p w14:paraId="27892D98" w14:textId="1DEFEE9D" w:rsidR="00321D17" w:rsidRPr="00094168" w:rsidRDefault="00321D17" w:rsidP="001A5AA3"/>
    <w:p w14:paraId="6BA539D8" w14:textId="3BD9F23A" w:rsidR="004421A2" w:rsidRPr="00094168" w:rsidRDefault="004421A2" w:rsidP="001A5AA3">
      <w:pPr>
        <w:pStyle w:val="ListParagraph"/>
        <w:numPr>
          <w:ilvl w:val="1"/>
          <w:numId w:val="13"/>
        </w:numPr>
        <w:ind w:left="0" w:firstLine="0"/>
      </w:pPr>
      <w:r w:rsidRPr="00094168">
        <w:t>Incubate</w:t>
      </w:r>
      <w:r w:rsidR="00966F1E">
        <w:t xml:space="preserve"> the</w:t>
      </w:r>
      <w:r w:rsidRPr="00094168">
        <w:t xml:space="preserve"> samples at </w:t>
      </w:r>
      <w:r w:rsidR="00852B63" w:rsidRPr="00094168">
        <w:t>room temperature (RT)</w:t>
      </w:r>
      <w:r w:rsidRPr="00094168">
        <w:t xml:space="preserve"> for </w:t>
      </w:r>
      <w:r w:rsidR="00852B63" w:rsidRPr="00094168">
        <w:t>6</w:t>
      </w:r>
      <w:r w:rsidRPr="00094168">
        <w:t>0 min for cultured cells or 2 h for sliced tissue</w:t>
      </w:r>
      <w:r w:rsidR="007F455D" w:rsidRPr="00094168">
        <w:t>.</w:t>
      </w:r>
      <w:r w:rsidR="00E43AD6" w:rsidRPr="00094168">
        <w:t xml:space="preserve"> Use an orbital shaker for gentle agitation.</w:t>
      </w:r>
    </w:p>
    <w:p w14:paraId="7DB8E5CE" w14:textId="77777777" w:rsidR="00CF291A" w:rsidRPr="00094168" w:rsidRDefault="00CF291A" w:rsidP="00CF291A">
      <w:pPr>
        <w:pStyle w:val="ListParagraph"/>
        <w:ind w:left="792"/>
      </w:pPr>
    </w:p>
    <w:p w14:paraId="4D4ACEAF" w14:textId="3FCF1528" w:rsidR="004421A2" w:rsidRPr="00F457A2" w:rsidRDefault="004421A2" w:rsidP="004421A2">
      <w:pPr>
        <w:pStyle w:val="ListParagraph"/>
        <w:numPr>
          <w:ilvl w:val="0"/>
          <w:numId w:val="13"/>
        </w:numPr>
        <w:rPr>
          <w:b/>
          <w:bCs/>
          <w:highlight w:val="yellow"/>
        </w:rPr>
      </w:pPr>
      <w:r w:rsidRPr="00F457A2">
        <w:rPr>
          <w:b/>
          <w:bCs/>
          <w:highlight w:val="yellow"/>
        </w:rPr>
        <w:t>Incubate samples in primary antibodies</w:t>
      </w:r>
    </w:p>
    <w:p w14:paraId="066B745B" w14:textId="77777777" w:rsidR="00321D17" w:rsidRPr="00094168" w:rsidRDefault="00321D17" w:rsidP="00321D17">
      <w:pPr>
        <w:pStyle w:val="ListParagraph"/>
        <w:ind w:left="360"/>
      </w:pPr>
    </w:p>
    <w:p w14:paraId="5AF6DA3B" w14:textId="55099799" w:rsidR="004421A2" w:rsidRPr="00094168" w:rsidRDefault="004421A2" w:rsidP="001A5AA3">
      <w:pPr>
        <w:pStyle w:val="ListParagraph"/>
        <w:numPr>
          <w:ilvl w:val="1"/>
          <w:numId w:val="13"/>
        </w:numPr>
        <w:ind w:left="0" w:firstLine="0"/>
      </w:pPr>
      <w:r w:rsidRPr="00094168">
        <w:t>Prepare</w:t>
      </w:r>
      <w:r w:rsidR="00852B63" w:rsidRPr="00094168">
        <w:t xml:space="preserve"> primary antibodies</w:t>
      </w:r>
      <w:r w:rsidR="00CF291A" w:rsidRPr="00094168">
        <w:t xml:space="preserve"> in blocking buffer</w:t>
      </w:r>
      <w:r w:rsidR="00852B63" w:rsidRPr="00094168">
        <w:t>:</w:t>
      </w:r>
    </w:p>
    <w:p w14:paraId="6C09BB38" w14:textId="77777777" w:rsidR="00321D17" w:rsidRPr="00094168" w:rsidRDefault="00321D17" w:rsidP="001A5AA3">
      <w:pPr>
        <w:pStyle w:val="ListParagraph"/>
        <w:ind w:left="0"/>
      </w:pPr>
    </w:p>
    <w:p w14:paraId="2447583B" w14:textId="0685894E" w:rsidR="00852B63" w:rsidRPr="00094168" w:rsidRDefault="00966F1E" w:rsidP="001A5AA3">
      <w:pPr>
        <w:pStyle w:val="ListParagraph"/>
        <w:numPr>
          <w:ilvl w:val="2"/>
          <w:numId w:val="13"/>
        </w:numPr>
        <w:ind w:left="0" w:firstLine="0"/>
      </w:pPr>
      <w:r>
        <w:t>Prepare P</w:t>
      </w:r>
      <w:r w:rsidRPr="00094168">
        <w:t xml:space="preserve">ostsynaptic </w:t>
      </w:r>
      <w:r w:rsidR="00852B63" w:rsidRPr="00094168">
        <w:t>density 95</w:t>
      </w:r>
      <w:r w:rsidR="00CF291A" w:rsidRPr="00094168">
        <w:t xml:space="preserve"> (PSD95; 1:500, </w:t>
      </w:r>
      <w:r w:rsidR="00885859" w:rsidRPr="00094168">
        <w:t>rabbit</w:t>
      </w:r>
      <w:r w:rsidR="00CF291A" w:rsidRPr="00094168">
        <w:t xml:space="preserve"> </w:t>
      </w:r>
      <w:r w:rsidR="00885859" w:rsidRPr="00094168">
        <w:t>poly</w:t>
      </w:r>
      <w:r w:rsidR="00CF291A" w:rsidRPr="00094168">
        <w:t>clonal),</w:t>
      </w:r>
      <w:r w:rsidR="00852B63" w:rsidRPr="00094168">
        <w:t xml:space="preserve"> Synapsin1</w:t>
      </w:r>
      <w:r w:rsidR="00CF291A" w:rsidRPr="00094168">
        <w:t xml:space="preserve"> (1:500, </w:t>
      </w:r>
      <w:r w:rsidR="00885859" w:rsidRPr="00094168">
        <w:t>mouse mono</w:t>
      </w:r>
      <w:r w:rsidR="00CF291A" w:rsidRPr="00094168">
        <w:t>clonal), MAP2 (1:400, chicken polyclonal)</w:t>
      </w:r>
    </w:p>
    <w:p w14:paraId="50F46398" w14:textId="77777777" w:rsidR="00321D17" w:rsidRPr="00094168" w:rsidRDefault="00321D17" w:rsidP="001A5AA3">
      <w:pPr>
        <w:pStyle w:val="ListParagraph"/>
        <w:ind w:left="0"/>
      </w:pPr>
    </w:p>
    <w:p w14:paraId="3EC15C64" w14:textId="106977FB" w:rsidR="00CF291A" w:rsidRPr="00094168" w:rsidRDefault="00CF291A" w:rsidP="001A5AA3">
      <w:pPr>
        <w:pStyle w:val="ListParagraph"/>
        <w:numPr>
          <w:ilvl w:val="2"/>
          <w:numId w:val="13"/>
        </w:numPr>
        <w:ind w:left="0" w:firstLine="0"/>
      </w:pPr>
      <w:r w:rsidRPr="00094168">
        <w:t>Prepare a negative control aliquot that omits one of the synaptic pairs (e.g.</w:t>
      </w:r>
      <w:r w:rsidR="00EB510C" w:rsidRPr="00094168">
        <w:t>,</w:t>
      </w:r>
      <w:r w:rsidRPr="00094168">
        <w:t xml:space="preserve"> without PSD95)</w:t>
      </w:r>
    </w:p>
    <w:p w14:paraId="5B2E3BC0" w14:textId="144EC1A9" w:rsidR="00321D17" w:rsidRPr="00094168" w:rsidRDefault="00321D17" w:rsidP="001A5AA3"/>
    <w:p w14:paraId="52CAD370" w14:textId="78F21BD1" w:rsidR="00CF291A" w:rsidRPr="00094168" w:rsidRDefault="00CF291A" w:rsidP="001A5AA3">
      <w:pPr>
        <w:pStyle w:val="ListParagraph"/>
        <w:numPr>
          <w:ilvl w:val="1"/>
          <w:numId w:val="13"/>
        </w:numPr>
        <w:ind w:left="0" w:firstLine="0"/>
        <w:rPr>
          <w:highlight w:val="yellow"/>
        </w:rPr>
      </w:pPr>
      <w:r w:rsidRPr="00094168">
        <w:rPr>
          <w:highlight w:val="yellow"/>
        </w:rPr>
        <w:t xml:space="preserve">Carefully remove </w:t>
      </w:r>
      <w:r w:rsidR="00966F1E">
        <w:rPr>
          <w:highlight w:val="yellow"/>
        </w:rPr>
        <w:t xml:space="preserve">the </w:t>
      </w:r>
      <w:r w:rsidRPr="00094168">
        <w:rPr>
          <w:highlight w:val="yellow"/>
        </w:rPr>
        <w:t xml:space="preserve">blocking solution with a plastic Pasteur pipette. Try to remove as much as possible without disturbing </w:t>
      </w:r>
      <w:r w:rsidR="00966F1E">
        <w:rPr>
          <w:highlight w:val="yellow"/>
        </w:rPr>
        <w:t xml:space="preserve">the </w:t>
      </w:r>
      <w:r w:rsidRPr="00094168">
        <w:rPr>
          <w:highlight w:val="yellow"/>
        </w:rPr>
        <w:t>cells or tearing tissue.</w:t>
      </w:r>
    </w:p>
    <w:p w14:paraId="5C770B97" w14:textId="77777777" w:rsidR="00321D17" w:rsidRPr="00094168" w:rsidRDefault="00321D17" w:rsidP="001A5AA3">
      <w:pPr>
        <w:pStyle w:val="ListParagraph"/>
        <w:ind w:left="0"/>
      </w:pPr>
    </w:p>
    <w:p w14:paraId="74FE5A71" w14:textId="067A5E0C" w:rsidR="00CF291A" w:rsidRPr="007B63EF" w:rsidRDefault="00CF291A" w:rsidP="001A5AA3">
      <w:pPr>
        <w:pStyle w:val="ListParagraph"/>
        <w:numPr>
          <w:ilvl w:val="1"/>
          <w:numId w:val="13"/>
        </w:numPr>
        <w:ind w:left="0" w:firstLine="0"/>
      </w:pPr>
      <w:r w:rsidRPr="007B63EF">
        <w:t>For cultured cells:</w:t>
      </w:r>
    </w:p>
    <w:p w14:paraId="1F76A610" w14:textId="7E13DDCA" w:rsidR="00321D17" w:rsidRPr="00094168" w:rsidRDefault="00321D17" w:rsidP="001A5AA3">
      <w:pPr>
        <w:rPr>
          <w:highlight w:val="yellow"/>
        </w:rPr>
      </w:pPr>
    </w:p>
    <w:p w14:paraId="6DC8D8B0" w14:textId="0024694E" w:rsidR="00CF291A" w:rsidRPr="00094168" w:rsidRDefault="00CF291A" w:rsidP="00966F1E">
      <w:pPr>
        <w:pStyle w:val="ListParagraph"/>
        <w:numPr>
          <w:ilvl w:val="2"/>
          <w:numId w:val="13"/>
        </w:numPr>
        <w:ind w:left="0" w:firstLine="0"/>
        <w:rPr>
          <w:highlight w:val="yellow"/>
        </w:rPr>
      </w:pPr>
      <w:r w:rsidRPr="00094168">
        <w:rPr>
          <w:highlight w:val="yellow"/>
        </w:rPr>
        <w:t>Line a large plastic petri dish with parafilm. Carefully transfer coverslips to the parafilm</w:t>
      </w:r>
      <w:r w:rsidR="008D7A9E" w:rsidRPr="00094168">
        <w:rPr>
          <w:highlight w:val="yellow"/>
        </w:rPr>
        <w:t xml:space="preserve"> using forceps</w:t>
      </w:r>
      <w:r w:rsidRPr="00094168">
        <w:rPr>
          <w:highlight w:val="yellow"/>
        </w:rPr>
        <w:t>.</w:t>
      </w:r>
    </w:p>
    <w:p w14:paraId="08F34EB7" w14:textId="347D25EB" w:rsidR="00321D17" w:rsidRPr="00094168" w:rsidRDefault="00321D17" w:rsidP="001A5AA3">
      <w:pPr>
        <w:rPr>
          <w:highlight w:val="yellow"/>
        </w:rPr>
      </w:pPr>
    </w:p>
    <w:p w14:paraId="70CD8674" w14:textId="782BF98E" w:rsidR="00CF291A" w:rsidRPr="00094168" w:rsidRDefault="00CF291A" w:rsidP="001A5AA3">
      <w:pPr>
        <w:pStyle w:val="ListParagraph"/>
        <w:numPr>
          <w:ilvl w:val="2"/>
          <w:numId w:val="13"/>
        </w:numPr>
        <w:ind w:left="0" w:firstLine="0"/>
        <w:rPr>
          <w:highlight w:val="yellow"/>
        </w:rPr>
      </w:pPr>
      <w:r w:rsidRPr="00094168">
        <w:rPr>
          <w:highlight w:val="yellow"/>
        </w:rPr>
        <w:t xml:space="preserve">Carefully add 60 µL of the primary </w:t>
      </w:r>
      <w:r w:rsidR="00BF52B3">
        <w:rPr>
          <w:highlight w:val="yellow"/>
        </w:rPr>
        <w:t>antibody solution</w:t>
      </w:r>
      <w:r w:rsidR="00BF52B3" w:rsidRPr="00094168">
        <w:rPr>
          <w:highlight w:val="yellow"/>
        </w:rPr>
        <w:t xml:space="preserve"> </w:t>
      </w:r>
      <w:r w:rsidRPr="00094168">
        <w:rPr>
          <w:highlight w:val="yellow"/>
        </w:rPr>
        <w:t xml:space="preserve">to the top of </w:t>
      </w:r>
      <w:r w:rsidR="00E43AD6" w:rsidRPr="00094168">
        <w:rPr>
          <w:highlight w:val="yellow"/>
        </w:rPr>
        <w:t xml:space="preserve">the </w:t>
      </w:r>
      <w:r w:rsidRPr="00094168">
        <w:rPr>
          <w:highlight w:val="yellow"/>
        </w:rPr>
        <w:t>coverslip</w:t>
      </w:r>
      <w:r w:rsidR="00E43AD6" w:rsidRPr="00094168">
        <w:rPr>
          <w:highlight w:val="yellow"/>
        </w:rPr>
        <w:t>s</w:t>
      </w:r>
      <w:r w:rsidRPr="00094168">
        <w:rPr>
          <w:highlight w:val="yellow"/>
        </w:rPr>
        <w:t xml:space="preserve">. Make sure not to spill the primary </w:t>
      </w:r>
      <w:r w:rsidR="001B0A47">
        <w:rPr>
          <w:highlight w:val="yellow"/>
        </w:rPr>
        <w:t>antibody solution</w:t>
      </w:r>
      <w:r w:rsidR="001B0A47" w:rsidRPr="00094168">
        <w:rPr>
          <w:highlight w:val="yellow"/>
        </w:rPr>
        <w:t xml:space="preserve"> </w:t>
      </w:r>
      <w:r w:rsidRPr="00094168">
        <w:rPr>
          <w:highlight w:val="yellow"/>
        </w:rPr>
        <w:t xml:space="preserve">over the side of the coverslip. </w:t>
      </w:r>
    </w:p>
    <w:p w14:paraId="5C069424" w14:textId="3EF49E6F" w:rsidR="00321D17" w:rsidRPr="00094168" w:rsidRDefault="00321D17" w:rsidP="001A5AA3">
      <w:pPr>
        <w:rPr>
          <w:highlight w:val="yellow"/>
        </w:rPr>
      </w:pPr>
    </w:p>
    <w:p w14:paraId="424370F6" w14:textId="65993376" w:rsidR="00CF291A" w:rsidRPr="00094168" w:rsidRDefault="006B30AA" w:rsidP="001A5AA3">
      <w:pPr>
        <w:pStyle w:val="ListParagraph"/>
        <w:numPr>
          <w:ilvl w:val="2"/>
          <w:numId w:val="13"/>
        </w:numPr>
        <w:ind w:left="0" w:firstLine="0"/>
        <w:rPr>
          <w:highlight w:val="yellow"/>
        </w:rPr>
      </w:pPr>
      <w:r w:rsidRPr="00094168">
        <w:rPr>
          <w:highlight w:val="yellow"/>
        </w:rPr>
        <w:t>To provide humidity and prevent samples from drying out during the incubation period, a</w:t>
      </w:r>
      <w:r w:rsidR="00CF291A" w:rsidRPr="00094168">
        <w:rPr>
          <w:highlight w:val="yellow"/>
        </w:rPr>
        <w:t xml:space="preserve">dd ultrapure water to a smaller </w:t>
      </w:r>
      <w:r w:rsidR="00966F1E">
        <w:rPr>
          <w:highlight w:val="yellow"/>
        </w:rPr>
        <w:t>P</w:t>
      </w:r>
      <w:r w:rsidR="00966F1E" w:rsidRPr="00094168">
        <w:rPr>
          <w:highlight w:val="yellow"/>
        </w:rPr>
        <w:t xml:space="preserve">etri </w:t>
      </w:r>
      <w:r w:rsidR="00CF291A" w:rsidRPr="00094168">
        <w:rPr>
          <w:highlight w:val="yellow"/>
        </w:rPr>
        <w:t xml:space="preserve">dish and carefully arrange the small </w:t>
      </w:r>
      <w:r w:rsidR="00966F1E">
        <w:rPr>
          <w:highlight w:val="yellow"/>
        </w:rPr>
        <w:t>P</w:t>
      </w:r>
      <w:r w:rsidR="00966F1E" w:rsidRPr="00094168">
        <w:rPr>
          <w:highlight w:val="yellow"/>
        </w:rPr>
        <w:t xml:space="preserve">etri </w:t>
      </w:r>
      <w:r w:rsidR="00CF291A" w:rsidRPr="00094168">
        <w:rPr>
          <w:highlight w:val="yellow"/>
        </w:rPr>
        <w:t xml:space="preserve">dish around </w:t>
      </w:r>
      <w:r w:rsidR="00966F1E">
        <w:rPr>
          <w:highlight w:val="yellow"/>
        </w:rPr>
        <w:t xml:space="preserve">the </w:t>
      </w:r>
      <w:r w:rsidR="00CF291A" w:rsidRPr="00094168">
        <w:rPr>
          <w:highlight w:val="yellow"/>
        </w:rPr>
        <w:t>coverslips.</w:t>
      </w:r>
    </w:p>
    <w:p w14:paraId="753F123A" w14:textId="206EFE43" w:rsidR="00321D17" w:rsidRPr="00094168" w:rsidRDefault="00321D17" w:rsidP="001A5AA3">
      <w:pPr>
        <w:rPr>
          <w:highlight w:val="yellow"/>
        </w:rPr>
      </w:pPr>
    </w:p>
    <w:p w14:paraId="21C7E16B" w14:textId="41581695" w:rsidR="00CF291A" w:rsidRPr="00094168" w:rsidRDefault="00CF291A" w:rsidP="001A5AA3">
      <w:pPr>
        <w:pStyle w:val="ListParagraph"/>
        <w:numPr>
          <w:ilvl w:val="2"/>
          <w:numId w:val="13"/>
        </w:numPr>
        <w:ind w:left="0" w:firstLine="0"/>
        <w:rPr>
          <w:highlight w:val="yellow"/>
        </w:rPr>
      </w:pPr>
      <w:r w:rsidRPr="00094168">
        <w:rPr>
          <w:highlight w:val="yellow"/>
        </w:rPr>
        <w:t xml:space="preserve">Cover the large </w:t>
      </w:r>
      <w:r w:rsidR="00966F1E">
        <w:rPr>
          <w:highlight w:val="yellow"/>
        </w:rPr>
        <w:t>P</w:t>
      </w:r>
      <w:r w:rsidR="00966F1E" w:rsidRPr="00094168">
        <w:rPr>
          <w:highlight w:val="yellow"/>
        </w:rPr>
        <w:t xml:space="preserve">etri </w:t>
      </w:r>
      <w:r w:rsidRPr="00094168">
        <w:rPr>
          <w:highlight w:val="yellow"/>
        </w:rPr>
        <w:t>dish and incubate cultured cells for 1 h at RT.</w:t>
      </w:r>
    </w:p>
    <w:p w14:paraId="456A4AAB" w14:textId="6698010B" w:rsidR="00321D17" w:rsidRPr="00094168" w:rsidRDefault="00321D17" w:rsidP="001A5AA3">
      <w:pPr>
        <w:rPr>
          <w:highlight w:val="yellow"/>
        </w:rPr>
      </w:pPr>
    </w:p>
    <w:p w14:paraId="056781CB" w14:textId="0F6304FB" w:rsidR="00CF291A" w:rsidRPr="00094168" w:rsidRDefault="00CF291A" w:rsidP="001A5AA3">
      <w:pPr>
        <w:pStyle w:val="ListParagraph"/>
        <w:numPr>
          <w:ilvl w:val="1"/>
          <w:numId w:val="13"/>
        </w:numPr>
        <w:ind w:left="0" w:firstLine="0"/>
      </w:pPr>
      <w:r w:rsidRPr="00094168">
        <w:t>For sliced tissue:</w:t>
      </w:r>
    </w:p>
    <w:p w14:paraId="64C2D5E4" w14:textId="77777777" w:rsidR="00321D17" w:rsidRPr="00094168" w:rsidRDefault="00321D17" w:rsidP="001A5AA3">
      <w:pPr>
        <w:pStyle w:val="ListParagraph"/>
        <w:ind w:left="0"/>
      </w:pPr>
    </w:p>
    <w:p w14:paraId="2740FD67" w14:textId="4A11B512" w:rsidR="00CF291A" w:rsidRPr="00094168" w:rsidRDefault="00CF291A" w:rsidP="001A5AA3">
      <w:pPr>
        <w:pStyle w:val="ListParagraph"/>
        <w:numPr>
          <w:ilvl w:val="2"/>
          <w:numId w:val="13"/>
        </w:numPr>
        <w:ind w:left="0" w:firstLine="0"/>
      </w:pPr>
      <w:r w:rsidRPr="00094168">
        <w:t>Carefully a</w:t>
      </w:r>
      <w:r w:rsidR="00852B63" w:rsidRPr="00094168">
        <w:t xml:space="preserve">dd </w:t>
      </w:r>
      <w:r w:rsidRPr="00094168">
        <w:t>250</w:t>
      </w:r>
      <w:r w:rsidR="00852B63" w:rsidRPr="00094168">
        <w:t xml:space="preserve"> µL of </w:t>
      </w:r>
      <w:r w:rsidRPr="00094168">
        <w:t xml:space="preserve">the </w:t>
      </w:r>
      <w:r w:rsidR="00852B63" w:rsidRPr="00094168">
        <w:t xml:space="preserve">primary </w:t>
      </w:r>
      <w:r w:rsidR="001B0A47">
        <w:t>antibody solution</w:t>
      </w:r>
      <w:r w:rsidR="001B0A47" w:rsidRPr="00094168">
        <w:t xml:space="preserve"> </w:t>
      </w:r>
      <w:r w:rsidR="00852B63" w:rsidRPr="00094168">
        <w:t xml:space="preserve">to </w:t>
      </w:r>
      <w:r w:rsidRPr="00094168">
        <w:t xml:space="preserve">free-floating slices </w:t>
      </w:r>
      <w:r w:rsidR="00852B63" w:rsidRPr="00094168">
        <w:t>in</w:t>
      </w:r>
      <w:r w:rsidRPr="00094168">
        <w:t xml:space="preserve"> a </w:t>
      </w:r>
      <w:r w:rsidR="00C1667E" w:rsidRPr="00094168">
        <w:t>24</w:t>
      </w:r>
      <w:r w:rsidRPr="00094168">
        <w:t xml:space="preserve"> well plate</w:t>
      </w:r>
      <w:r w:rsidR="00852B63" w:rsidRPr="00094168">
        <w:t>.</w:t>
      </w:r>
    </w:p>
    <w:p w14:paraId="5515FBCB" w14:textId="77777777" w:rsidR="00321D17" w:rsidRPr="00094168" w:rsidRDefault="00321D17" w:rsidP="001A5AA3">
      <w:pPr>
        <w:pStyle w:val="ListParagraph"/>
        <w:ind w:left="0"/>
      </w:pPr>
    </w:p>
    <w:p w14:paraId="4CEB43EE" w14:textId="6C0254EA" w:rsidR="00852B63" w:rsidRPr="00094168" w:rsidRDefault="00852B63" w:rsidP="001A5AA3">
      <w:pPr>
        <w:pStyle w:val="ListParagraph"/>
        <w:numPr>
          <w:ilvl w:val="2"/>
          <w:numId w:val="13"/>
        </w:numPr>
        <w:ind w:left="0" w:firstLine="0"/>
      </w:pPr>
      <w:r w:rsidRPr="00094168">
        <w:t xml:space="preserve"> </w:t>
      </w:r>
      <w:r w:rsidR="00CF291A" w:rsidRPr="00094168">
        <w:t>Cover the plate and in</w:t>
      </w:r>
      <w:r w:rsidRPr="00094168">
        <w:t xml:space="preserve">cubate </w:t>
      </w:r>
      <w:r w:rsidR="00CF291A" w:rsidRPr="00094168">
        <w:t xml:space="preserve">the </w:t>
      </w:r>
      <w:r w:rsidRPr="00094168">
        <w:t>tissue overnight at 4 °C with gentle agitation</w:t>
      </w:r>
      <w:r w:rsidR="00E43AD6" w:rsidRPr="00094168">
        <w:t xml:space="preserve"> on an orbital shaker.</w:t>
      </w:r>
    </w:p>
    <w:p w14:paraId="4CB05AB3" w14:textId="77777777" w:rsidR="00CF291A" w:rsidRPr="00094168" w:rsidRDefault="00CF291A" w:rsidP="00CF291A">
      <w:pPr>
        <w:pStyle w:val="ListParagraph"/>
        <w:ind w:left="792"/>
      </w:pPr>
    </w:p>
    <w:p w14:paraId="17CD7E9F" w14:textId="021FDC22" w:rsidR="00CF291A" w:rsidRPr="00F457A2" w:rsidRDefault="00D97B6E" w:rsidP="00CF291A">
      <w:pPr>
        <w:pStyle w:val="ListParagraph"/>
        <w:numPr>
          <w:ilvl w:val="0"/>
          <w:numId w:val="13"/>
        </w:numPr>
        <w:rPr>
          <w:b/>
          <w:bCs/>
          <w:highlight w:val="yellow"/>
        </w:rPr>
      </w:pPr>
      <w:r w:rsidRPr="00F457A2">
        <w:rPr>
          <w:b/>
          <w:bCs/>
          <w:highlight w:val="yellow"/>
        </w:rPr>
        <w:t>Wash samples, then i</w:t>
      </w:r>
      <w:r w:rsidR="00CF291A" w:rsidRPr="00F457A2">
        <w:rPr>
          <w:b/>
          <w:bCs/>
          <w:highlight w:val="yellow"/>
        </w:rPr>
        <w:t>ncubate in secondary antibodies</w:t>
      </w:r>
    </w:p>
    <w:p w14:paraId="2D682CD5" w14:textId="77777777" w:rsidR="00321D17" w:rsidRPr="00094168" w:rsidRDefault="00321D17" w:rsidP="00321D17">
      <w:pPr>
        <w:pStyle w:val="ListParagraph"/>
        <w:ind w:left="360"/>
      </w:pPr>
    </w:p>
    <w:p w14:paraId="18246A3B" w14:textId="3995B7E3" w:rsidR="00CF291A" w:rsidRPr="00094168" w:rsidRDefault="00CF291A" w:rsidP="001A5AA3">
      <w:pPr>
        <w:pStyle w:val="ListParagraph"/>
        <w:numPr>
          <w:ilvl w:val="1"/>
          <w:numId w:val="13"/>
        </w:numPr>
        <w:ind w:left="0" w:firstLine="0"/>
      </w:pPr>
      <w:r w:rsidRPr="00094168">
        <w:t xml:space="preserve">Prepare secondary antibodies in </w:t>
      </w:r>
      <w:r w:rsidR="00966F1E">
        <w:t xml:space="preserve">the </w:t>
      </w:r>
      <w:r w:rsidRPr="00094168">
        <w:t>blocking buffer:</w:t>
      </w:r>
    </w:p>
    <w:p w14:paraId="3DF5F7EF" w14:textId="77777777" w:rsidR="00321D17" w:rsidRPr="00094168" w:rsidRDefault="00321D17" w:rsidP="001A5AA3">
      <w:pPr>
        <w:pStyle w:val="ListParagraph"/>
        <w:ind w:left="0"/>
      </w:pPr>
    </w:p>
    <w:p w14:paraId="40275E75" w14:textId="33165F78" w:rsidR="00CF291A" w:rsidRPr="00094168" w:rsidRDefault="00966F1E" w:rsidP="001A5AA3">
      <w:pPr>
        <w:pStyle w:val="ListParagraph"/>
        <w:numPr>
          <w:ilvl w:val="2"/>
          <w:numId w:val="13"/>
        </w:numPr>
        <w:ind w:left="0" w:firstLine="0"/>
      </w:pPr>
      <w:r>
        <w:t xml:space="preserve">Prepare </w:t>
      </w:r>
      <w:r w:rsidR="006B30AA" w:rsidRPr="00094168">
        <w:t>D</w:t>
      </w:r>
      <w:r w:rsidR="00CF291A" w:rsidRPr="00094168">
        <w:t xml:space="preserve">onkey anti-mouse (1:5), donkey anti-rabbit (1:5), donkey anti-chicken (1:400). </w:t>
      </w:r>
    </w:p>
    <w:p w14:paraId="37643BF8" w14:textId="77777777" w:rsidR="00321D17" w:rsidRPr="00094168" w:rsidRDefault="00321D17" w:rsidP="001A5AA3">
      <w:pPr>
        <w:pStyle w:val="ListParagraph"/>
        <w:ind w:left="0"/>
      </w:pPr>
    </w:p>
    <w:p w14:paraId="4FA275DC" w14:textId="1D77BB5E" w:rsidR="00C04516" w:rsidRPr="00094168" w:rsidRDefault="00C04516" w:rsidP="001A5AA3">
      <w:pPr>
        <w:pStyle w:val="ListParagraph"/>
        <w:numPr>
          <w:ilvl w:val="2"/>
          <w:numId w:val="13"/>
        </w:numPr>
        <w:ind w:left="0" w:firstLine="0"/>
      </w:pPr>
      <w:r w:rsidRPr="00094168">
        <w:t xml:space="preserve">At this step, </w:t>
      </w:r>
      <w:r w:rsidR="006B30AA" w:rsidRPr="00094168">
        <w:t xml:space="preserve">additional </w:t>
      </w:r>
      <w:r w:rsidRPr="00094168">
        <w:t>technical control</w:t>
      </w:r>
      <w:r w:rsidR="00E43AD6" w:rsidRPr="00094168">
        <w:t>s</w:t>
      </w:r>
      <w:r w:rsidRPr="00094168">
        <w:t xml:space="preserve"> can be obtained by preparing a secondar</w:t>
      </w:r>
      <w:r w:rsidR="006B30AA" w:rsidRPr="00094168">
        <w:t>y aliquot that omits either the anti-mouse or anti-rabbit secondary</w:t>
      </w:r>
      <w:r w:rsidRPr="00094168">
        <w:t>.</w:t>
      </w:r>
    </w:p>
    <w:p w14:paraId="79E335FF" w14:textId="73A4F32A" w:rsidR="00321D17" w:rsidRPr="00094168" w:rsidRDefault="00321D17" w:rsidP="001A5AA3"/>
    <w:p w14:paraId="2D870DA1" w14:textId="15FDE684" w:rsidR="00CF291A" w:rsidRPr="007B63EF" w:rsidRDefault="00CF291A" w:rsidP="001A5AA3">
      <w:pPr>
        <w:pStyle w:val="ListParagraph"/>
        <w:numPr>
          <w:ilvl w:val="1"/>
          <w:numId w:val="13"/>
        </w:numPr>
        <w:ind w:left="0" w:firstLine="0"/>
      </w:pPr>
      <w:r w:rsidRPr="007B63EF">
        <w:t>For cultured cells:</w:t>
      </w:r>
    </w:p>
    <w:p w14:paraId="48810888" w14:textId="77777777" w:rsidR="00321D17" w:rsidRPr="00094168" w:rsidRDefault="00321D17" w:rsidP="001A5AA3">
      <w:pPr>
        <w:pStyle w:val="ListParagraph"/>
        <w:ind w:left="0"/>
        <w:rPr>
          <w:highlight w:val="yellow"/>
        </w:rPr>
      </w:pPr>
    </w:p>
    <w:p w14:paraId="71AC3613" w14:textId="5FF030EF" w:rsidR="00CF291A" w:rsidRPr="00094168" w:rsidRDefault="008D7A9E" w:rsidP="001A5AA3">
      <w:pPr>
        <w:pStyle w:val="ListParagraph"/>
        <w:numPr>
          <w:ilvl w:val="2"/>
          <w:numId w:val="13"/>
        </w:numPr>
        <w:ind w:left="0" w:firstLine="0"/>
        <w:rPr>
          <w:highlight w:val="yellow"/>
        </w:rPr>
      </w:pPr>
      <w:r w:rsidRPr="00094168">
        <w:rPr>
          <w:highlight w:val="yellow"/>
        </w:rPr>
        <w:t>Using forceps, c</w:t>
      </w:r>
      <w:r w:rsidR="00CF291A" w:rsidRPr="00094168">
        <w:rPr>
          <w:highlight w:val="yellow"/>
        </w:rPr>
        <w:t>arefully tap off the primary solution from coverslips</w:t>
      </w:r>
      <w:r w:rsidRPr="00094168">
        <w:rPr>
          <w:highlight w:val="yellow"/>
        </w:rPr>
        <w:t xml:space="preserve"> onto </w:t>
      </w:r>
      <w:r w:rsidR="00235078" w:rsidRPr="00094168">
        <w:rPr>
          <w:highlight w:val="yellow"/>
        </w:rPr>
        <w:t>a paper towel</w:t>
      </w:r>
    </w:p>
    <w:p w14:paraId="1C9236EA" w14:textId="77777777" w:rsidR="00321D17" w:rsidRPr="008A6A0E" w:rsidRDefault="00321D17" w:rsidP="001A5AA3">
      <w:pPr>
        <w:pStyle w:val="ListParagraph"/>
        <w:ind w:left="0"/>
        <w:rPr>
          <w:highlight w:val="yellow"/>
        </w:rPr>
      </w:pPr>
    </w:p>
    <w:p w14:paraId="7E984D4F" w14:textId="1F197BFD" w:rsidR="00CF291A" w:rsidRPr="008A6A0E" w:rsidRDefault="007F455D" w:rsidP="001A5AA3">
      <w:pPr>
        <w:pStyle w:val="ListParagraph"/>
        <w:numPr>
          <w:ilvl w:val="2"/>
          <w:numId w:val="13"/>
        </w:numPr>
        <w:ind w:left="0" w:firstLine="0"/>
        <w:rPr>
          <w:highlight w:val="yellow"/>
        </w:rPr>
      </w:pPr>
      <w:r w:rsidRPr="008A6A0E">
        <w:rPr>
          <w:highlight w:val="yellow"/>
        </w:rPr>
        <w:t>Using forceps, carefully</w:t>
      </w:r>
      <w:r w:rsidR="00CF291A" w:rsidRPr="008A6A0E">
        <w:rPr>
          <w:highlight w:val="yellow"/>
        </w:rPr>
        <w:t xml:space="preserve"> transfer the coverslips back to their original </w:t>
      </w:r>
      <w:r w:rsidR="00E35362" w:rsidRPr="008A6A0E">
        <w:rPr>
          <w:highlight w:val="yellow"/>
        </w:rPr>
        <w:t>24</w:t>
      </w:r>
      <w:r w:rsidR="00CF291A" w:rsidRPr="008A6A0E">
        <w:rPr>
          <w:highlight w:val="yellow"/>
        </w:rPr>
        <w:t xml:space="preserve"> well plate filled with 500 µL of </w:t>
      </w:r>
      <w:r w:rsidR="009C5323" w:rsidRPr="008A6A0E">
        <w:rPr>
          <w:highlight w:val="yellow"/>
        </w:rPr>
        <w:t>1x PBS.</w:t>
      </w:r>
    </w:p>
    <w:p w14:paraId="78AB8007" w14:textId="3BBA7165" w:rsidR="00321D17" w:rsidRPr="00094168" w:rsidRDefault="00321D17" w:rsidP="001A5AA3"/>
    <w:p w14:paraId="18444562" w14:textId="4AF34CD2" w:rsidR="00CF291A" w:rsidRPr="00094168" w:rsidRDefault="00CF291A" w:rsidP="001A5AA3">
      <w:pPr>
        <w:pStyle w:val="ListParagraph"/>
        <w:numPr>
          <w:ilvl w:val="1"/>
          <w:numId w:val="13"/>
        </w:numPr>
        <w:ind w:left="0" w:firstLine="0"/>
      </w:pPr>
      <w:r w:rsidRPr="00094168">
        <w:t>For sliced tissue:</w:t>
      </w:r>
    </w:p>
    <w:p w14:paraId="72D6DF4A" w14:textId="77777777" w:rsidR="00321D17" w:rsidRPr="00094168" w:rsidRDefault="00321D17" w:rsidP="001A5AA3">
      <w:pPr>
        <w:pStyle w:val="ListParagraph"/>
        <w:ind w:left="0"/>
      </w:pPr>
    </w:p>
    <w:p w14:paraId="2449E989" w14:textId="2CF3E785" w:rsidR="00CF291A" w:rsidRPr="00094168" w:rsidRDefault="00CF291A" w:rsidP="001A5AA3">
      <w:pPr>
        <w:pStyle w:val="ListParagraph"/>
        <w:numPr>
          <w:ilvl w:val="2"/>
          <w:numId w:val="13"/>
        </w:numPr>
        <w:ind w:left="0" w:firstLine="0"/>
      </w:pPr>
      <w:r w:rsidRPr="00094168">
        <w:t xml:space="preserve">Carefully remove </w:t>
      </w:r>
      <w:r w:rsidR="00E43AD6" w:rsidRPr="00094168">
        <w:t xml:space="preserve">the </w:t>
      </w:r>
      <w:r w:rsidRPr="00094168">
        <w:t xml:space="preserve">primary </w:t>
      </w:r>
      <w:r w:rsidR="001B0A47">
        <w:t xml:space="preserve">antibody </w:t>
      </w:r>
      <w:r w:rsidRPr="00094168">
        <w:t>solution with a plastic Pasteur pipette. Try to remove as much as possible without tearing tissue.</w:t>
      </w:r>
    </w:p>
    <w:p w14:paraId="36AFC184" w14:textId="77777777" w:rsidR="00321D17" w:rsidRPr="00094168" w:rsidRDefault="00321D17" w:rsidP="001A5AA3"/>
    <w:p w14:paraId="1B607D3D" w14:textId="7A7D35AA" w:rsidR="00CF291A" w:rsidRPr="00094168" w:rsidRDefault="00CF291A" w:rsidP="001A5AA3">
      <w:pPr>
        <w:pStyle w:val="ListParagraph"/>
        <w:numPr>
          <w:ilvl w:val="2"/>
          <w:numId w:val="13"/>
        </w:numPr>
        <w:ind w:left="0" w:firstLine="0"/>
      </w:pPr>
      <w:r w:rsidRPr="00094168">
        <w:t xml:space="preserve">Add 500 µL </w:t>
      </w:r>
      <w:r w:rsidR="00966F1E">
        <w:t xml:space="preserve">of </w:t>
      </w:r>
      <w:r w:rsidR="00D96417" w:rsidRPr="00094168">
        <w:t xml:space="preserve">1x PBS </w:t>
      </w:r>
    </w:p>
    <w:p w14:paraId="577D3A43" w14:textId="7E21DA0A" w:rsidR="00321D17" w:rsidRPr="00094168" w:rsidRDefault="00321D17" w:rsidP="001A5AA3"/>
    <w:p w14:paraId="0DA8D863" w14:textId="1CB1A299" w:rsidR="00852B63" w:rsidRPr="00094168" w:rsidRDefault="00852B63" w:rsidP="001A5AA3">
      <w:pPr>
        <w:pStyle w:val="ListParagraph"/>
        <w:numPr>
          <w:ilvl w:val="1"/>
          <w:numId w:val="13"/>
        </w:numPr>
        <w:ind w:left="0" w:firstLine="0"/>
      </w:pPr>
      <w:r w:rsidRPr="00094168">
        <w:t xml:space="preserve">Wash </w:t>
      </w:r>
      <w:r w:rsidR="00966F1E">
        <w:t xml:space="preserve">the </w:t>
      </w:r>
      <w:r w:rsidRPr="00094168">
        <w:t xml:space="preserve">samples for 10 min 3 times in </w:t>
      </w:r>
      <w:r w:rsidR="00D96417" w:rsidRPr="00094168">
        <w:t>1x PBS</w:t>
      </w:r>
      <w:r w:rsidR="00E43AD6" w:rsidRPr="00094168">
        <w:t xml:space="preserve"> with gentle agitation on an orbital shaker</w:t>
      </w:r>
      <w:r w:rsidR="00CF291A" w:rsidRPr="00094168">
        <w:t xml:space="preserve">. During this time, bring </w:t>
      </w:r>
      <w:r w:rsidR="00072C17" w:rsidRPr="00094168">
        <w:t>all wash buffers</w:t>
      </w:r>
      <w:r w:rsidR="00CF291A" w:rsidRPr="00094168">
        <w:t xml:space="preserve"> to RT.</w:t>
      </w:r>
    </w:p>
    <w:p w14:paraId="752066C5" w14:textId="77777777" w:rsidR="00E43AD6" w:rsidRPr="00094168" w:rsidRDefault="00E43AD6" w:rsidP="001A5AA3">
      <w:pPr>
        <w:pStyle w:val="ListParagraph"/>
        <w:ind w:left="0"/>
      </w:pPr>
    </w:p>
    <w:p w14:paraId="388539A5" w14:textId="6B672094" w:rsidR="00E43AD6" w:rsidRPr="00094168" w:rsidRDefault="00E43AD6" w:rsidP="001A5AA3">
      <w:pPr>
        <w:pStyle w:val="ListParagraph"/>
        <w:numPr>
          <w:ilvl w:val="2"/>
          <w:numId w:val="13"/>
        </w:numPr>
        <w:ind w:left="0" w:firstLine="0"/>
      </w:pPr>
      <w:r w:rsidRPr="00094168">
        <w:t xml:space="preserve">During this time, change the parafilm in the large </w:t>
      </w:r>
      <w:r w:rsidR="00966F1E">
        <w:t>P</w:t>
      </w:r>
      <w:r w:rsidR="00966F1E" w:rsidRPr="00094168">
        <w:t xml:space="preserve">etri </w:t>
      </w:r>
      <w:r w:rsidRPr="00094168">
        <w:t>dish</w:t>
      </w:r>
    </w:p>
    <w:p w14:paraId="1BBB6D17" w14:textId="77777777" w:rsidR="00321D17" w:rsidRPr="00094168" w:rsidRDefault="00321D17" w:rsidP="001A5AA3">
      <w:pPr>
        <w:pStyle w:val="ListParagraph"/>
        <w:ind w:left="0"/>
      </w:pPr>
    </w:p>
    <w:p w14:paraId="046F9062" w14:textId="4CF27F8A" w:rsidR="00CF291A" w:rsidRPr="00094168" w:rsidRDefault="003167E0" w:rsidP="001A5AA3">
      <w:pPr>
        <w:pStyle w:val="ListParagraph"/>
        <w:numPr>
          <w:ilvl w:val="1"/>
          <w:numId w:val="13"/>
        </w:numPr>
        <w:ind w:left="0" w:firstLine="0"/>
      </w:pPr>
      <w:r w:rsidRPr="00094168">
        <w:t>For cultured cells:</w:t>
      </w:r>
    </w:p>
    <w:p w14:paraId="0E139C97" w14:textId="41E84C23" w:rsidR="00321D17" w:rsidRPr="00094168" w:rsidRDefault="00321D17" w:rsidP="001A5AA3"/>
    <w:p w14:paraId="6F1265D8" w14:textId="6E59AE6C" w:rsidR="003167E0" w:rsidRPr="00094168" w:rsidRDefault="007F455D" w:rsidP="001A5AA3">
      <w:pPr>
        <w:pStyle w:val="ListParagraph"/>
        <w:numPr>
          <w:ilvl w:val="2"/>
          <w:numId w:val="13"/>
        </w:numPr>
        <w:ind w:left="0" w:firstLine="0"/>
      </w:pPr>
      <w:r w:rsidRPr="00094168">
        <w:t>Using forceps, carefully</w:t>
      </w:r>
      <w:r w:rsidR="003167E0" w:rsidRPr="00094168">
        <w:t xml:space="preserve"> transfer </w:t>
      </w:r>
      <w:r w:rsidR="00966F1E">
        <w:t xml:space="preserve">the </w:t>
      </w:r>
      <w:r w:rsidR="003167E0" w:rsidRPr="00094168">
        <w:t xml:space="preserve">coverslips back to the parafilmed large </w:t>
      </w:r>
      <w:r w:rsidR="00966F1E">
        <w:t>P</w:t>
      </w:r>
      <w:r w:rsidR="00966F1E" w:rsidRPr="00094168">
        <w:t xml:space="preserve">etri </w:t>
      </w:r>
      <w:r w:rsidR="003167E0" w:rsidRPr="00094168">
        <w:t>dish</w:t>
      </w:r>
    </w:p>
    <w:p w14:paraId="6CC7770C" w14:textId="77777777" w:rsidR="00321D17" w:rsidRPr="00094168" w:rsidRDefault="00321D17" w:rsidP="001A5AA3">
      <w:pPr>
        <w:pStyle w:val="ListParagraph"/>
        <w:ind w:left="0"/>
      </w:pPr>
    </w:p>
    <w:p w14:paraId="15479FFA" w14:textId="04844EBE" w:rsidR="003167E0" w:rsidRPr="008A6A0E" w:rsidRDefault="003167E0" w:rsidP="001A5AA3">
      <w:pPr>
        <w:pStyle w:val="ListParagraph"/>
        <w:numPr>
          <w:ilvl w:val="2"/>
          <w:numId w:val="13"/>
        </w:numPr>
        <w:ind w:left="0" w:firstLine="0"/>
        <w:rPr>
          <w:highlight w:val="yellow"/>
        </w:rPr>
      </w:pPr>
      <w:r w:rsidRPr="008A6A0E">
        <w:rPr>
          <w:highlight w:val="yellow"/>
        </w:rPr>
        <w:t xml:space="preserve">Carefully add 40 µL of the secondary </w:t>
      </w:r>
      <w:r w:rsidR="001B0A47">
        <w:rPr>
          <w:highlight w:val="yellow"/>
        </w:rPr>
        <w:t>antibody solution</w:t>
      </w:r>
      <w:r w:rsidR="001B0A47" w:rsidRPr="008A6A0E">
        <w:rPr>
          <w:highlight w:val="yellow"/>
        </w:rPr>
        <w:t xml:space="preserve"> </w:t>
      </w:r>
      <w:r w:rsidRPr="008A6A0E">
        <w:rPr>
          <w:highlight w:val="yellow"/>
        </w:rPr>
        <w:t xml:space="preserve">to the top of </w:t>
      </w:r>
      <w:r w:rsidR="00E43AD6" w:rsidRPr="008A6A0E">
        <w:rPr>
          <w:highlight w:val="yellow"/>
        </w:rPr>
        <w:t xml:space="preserve">the </w:t>
      </w:r>
      <w:r w:rsidRPr="008A6A0E">
        <w:rPr>
          <w:highlight w:val="yellow"/>
        </w:rPr>
        <w:t>coverslip</w:t>
      </w:r>
      <w:r w:rsidR="00E43AD6" w:rsidRPr="008A6A0E">
        <w:rPr>
          <w:highlight w:val="yellow"/>
        </w:rPr>
        <w:t>s</w:t>
      </w:r>
      <w:r w:rsidRPr="008A6A0E">
        <w:rPr>
          <w:highlight w:val="yellow"/>
        </w:rPr>
        <w:t xml:space="preserve">. Make sure not to spill the secondary </w:t>
      </w:r>
      <w:r w:rsidR="001B0A47">
        <w:rPr>
          <w:highlight w:val="yellow"/>
        </w:rPr>
        <w:t>antibody solution</w:t>
      </w:r>
      <w:r w:rsidR="001B0A47" w:rsidRPr="008A6A0E">
        <w:rPr>
          <w:highlight w:val="yellow"/>
        </w:rPr>
        <w:t xml:space="preserve"> </w:t>
      </w:r>
      <w:r w:rsidRPr="008A6A0E">
        <w:rPr>
          <w:highlight w:val="yellow"/>
        </w:rPr>
        <w:t xml:space="preserve">over the side of the coverslip. </w:t>
      </w:r>
    </w:p>
    <w:p w14:paraId="0701B208" w14:textId="13DA0DC8" w:rsidR="00321D17" w:rsidRPr="00094168" w:rsidRDefault="00321D17" w:rsidP="001A5AA3"/>
    <w:p w14:paraId="77D0EA25" w14:textId="2C6FC2FC" w:rsidR="003167E0" w:rsidRPr="00094168" w:rsidRDefault="00E43AD6" w:rsidP="001A5AA3">
      <w:pPr>
        <w:pStyle w:val="ListParagraph"/>
        <w:numPr>
          <w:ilvl w:val="2"/>
          <w:numId w:val="13"/>
        </w:numPr>
        <w:ind w:left="0" w:firstLine="0"/>
      </w:pPr>
      <w:r w:rsidRPr="00094168">
        <w:t>If needed, a</w:t>
      </w:r>
      <w:r w:rsidR="003167E0" w:rsidRPr="00094168">
        <w:t xml:space="preserve">dd </w:t>
      </w:r>
      <w:r w:rsidRPr="00094168">
        <w:t xml:space="preserve">more </w:t>
      </w:r>
      <w:r w:rsidR="003167E0" w:rsidRPr="00094168">
        <w:t>ultrapure water to a smaller petri dish and carefully arrange the small petri dish around coverslips.</w:t>
      </w:r>
    </w:p>
    <w:p w14:paraId="2169BA17" w14:textId="4AD5A397" w:rsidR="00321D17" w:rsidRPr="00094168" w:rsidRDefault="00321D17" w:rsidP="001A5AA3"/>
    <w:p w14:paraId="24B393B7" w14:textId="01854B5E" w:rsidR="003167E0" w:rsidRPr="00094168" w:rsidRDefault="003167E0" w:rsidP="001A5AA3">
      <w:pPr>
        <w:pStyle w:val="ListParagraph"/>
        <w:numPr>
          <w:ilvl w:val="2"/>
          <w:numId w:val="13"/>
        </w:numPr>
        <w:ind w:left="0" w:firstLine="0"/>
      </w:pPr>
      <w:r w:rsidRPr="00094168">
        <w:t xml:space="preserve">Cover the large </w:t>
      </w:r>
      <w:r w:rsidR="00966F1E">
        <w:t>P</w:t>
      </w:r>
      <w:r w:rsidR="00966F1E" w:rsidRPr="00094168">
        <w:t xml:space="preserve">etri </w:t>
      </w:r>
      <w:r w:rsidRPr="00094168">
        <w:t>dish</w:t>
      </w:r>
    </w:p>
    <w:p w14:paraId="408506F7" w14:textId="64702C38" w:rsidR="00321D17" w:rsidRPr="00094168" w:rsidRDefault="00321D17" w:rsidP="001A5AA3"/>
    <w:p w14:paraId="0B89EDD0" w14:textId="68CF57A7" w:rsidR="003167E0" w:rsidRPr="00094168" w:rsidRDefault="003167E0" w:rsidP="001A5AA3">
      <w:pPr>
        <w:pStyle w:val="ListParagraph"/>
        <w:numPr>
          <w:ilvl w:val="1"/>
          <w:numId w:val="13"/>
        </w:numPr>
        <w:ind w:left="0" w:firstLine="0"/>
      </w:pPr>
      <w:r w:rsidRPr="00094168">
        <w:t>For sliced tissue:</w:t>
      </w:r>
    </w:p>
    <w:p w14:paraId="75629701" w14:textId="77777777" w:rsidR="00321D17" w:rsidRPr="00094168" w:rsidRDefault="00321D17" w:rsidP="001A5AA3">
      <w:pPr>
        <w:pStyle w:val="ListParagraph"/>
        <w:ind w:left="0"/>
      </w:pPr>
    </w:p>
    <w:p w14:paraId="5C3374C5" w14:textId="62CD76A9" w:rsidR="003167E0" w:rsidRPr="00094168" w:rsidRDefault="003167E0" w:rsidP="001A5AA3">
      <w:pPr>
        <w:pStyle w:val="ListParagraph"/>
        <w:numPr>
          <w:ilvl w:val="2"/>
          <w:numId w:val="13"/>
        </w:numPr>
        <w:ind w:left="0" w:firstLine="0"/>
      </w:pPr>
      <w:r w:rsidRPr="00094168">
        <w:t xml:space="preserve">Carefully add 250 µL of the secondary </w:t>
      </w:r>
      <w:r w:rsidR="001B0A47">
        <w:t>antibody solution</w:t>
      </w:r>
      <w:r w:rsidR="001B0A47" w:rsidRPr="00094168">
        <w:t xml:space="preserve"> </w:t>
      </w:r>
      <w:r w:rsidRPr="00094168">
        <w:t xml:space="preserve">to free-floating slices in a </w:t>
      </w:r>
      <w:r w:rsidR="00BF50D0" w:rsidRPr="00094168">
        <w:t>24</w:t>
      </w:r>
      <w:r w:rsidRPr="00094168">
        <w:t xml:space="preserve"> well plate.</w:t>
      </w:r>
    </w:p>
    <w:p w14:paraId="5141EC00" w14:textId="77777777" w:rsidR="00321D17" w:rsidRPr="00094168" w:rsidRDefault="00321D17" w:rsidP="001A5AA3">
      <w:pPr>
        <w:pStyle w:val="ListParagraph"/>
        <w:ind w:left="0"/>
      </w:pPr>
    </w:p>
    <w:p w14:paraId="0EB307A4" w14:textId="16F9EFAF" w:rsidR="003167E0" w:rsidRPr="00094168" w:rsidRDefault="003167E0" w:rsidP="001A5AA3">
      <w:pPr>
        <w:pStyle w:val="ListParagraph"/>
        <w:numPr>
          <w:ilvl w:val="2"/>
          <w:numId w:val="13"/>
        </w:numPr>
        <w:ind w:left="0" w:firstLine="0"/>
      </w:pPr>
      <w:r w:rsidRPr="00094168">
        <w:t xml:space="preserve"> Cover the plate </w:t>
      </w:r>
    </w:p>
    <w:p w14:paraId="0D6CCC1E" w14:textId="4B6C0A0D" w:rsidR="003167E0" w:rsidRPr="00094168" w:rsidRDefault="003167E0" w:rsidP="001A5AA3"/>
    <w:p w14:paraId="0ACA6B91" w14:textId="71A8F870" w:rsidR="003167E0" w:rsidRPr="00094168" w:rsidRDefault="00966F1E" w:rsidP="001A5AA3">
      <w:r w:rsidRPr="007B63EF">
        <w:t>NOTE</w:t>
      </w:r>
      <w:r w:rsidR="003167E0" w:rsidRPr="007B63EF">
        <w:t>:</w:t>
      </w:r>
      <w:r w:rsidR="00E43AD6" w:rsidRPr="007B63EF">
        <w:t xml:space="preserve"> From here on,</w:t>
      </w:r>
      <w:r w:rsidR="003167E0" w:rsidRPr="007B63EF">
        <w:t xml:space="preserve"> </w:t>
      </w:r>
      <w:r w:rsidR="00E43AD6" w:rsidRPr="007B63EF">
        <w:t>p</w:t>
      </w:r>
      <w:r w:rsidR="003167E0" w:rsidRPr="007B63EF">
        <w:t xml:space="preserve">rotect </w:t>
      </w:r>
      <w:r w:rsidR="00E43AD6" w:rsidRPr="007B63EF">
        <w:t>samples from light by wrapping the tops of the plates with foil.</w:t>
      </w:r>
    </w:p>
    <w:p w14:paraId="537BB217" w14:textId="77777777" w:rsidR="003167E0" w:rsidRPr="00094168" w:rsidRDefault="003167E0" w:rsidP="001A5AA3"/>
    <w:p w14:paraId="421444DF" w14:textId="4995287A" w:rsidR="003167E0" w:rsidRPr="00094168" w:rsidRDefault="003167E0" w:rsidP="001A5AA3">
      <w:pPr>
        <w:pStyle w:val="ListParagraph"/>
        <w:numPr>
          <w:ilvl w:val="1"/>
          <w:numId w:val="13"/>
        </w:numPr>
        <w:ind w:left="0" w:firstLine="0"/>
        <w:rPr>
          <w:highlight w:val="yellow"/>
        </w:rPr>
      </w:pPr>
      <w:r w:rsidRPr="00094168">
        <w:rPr>
          <w:highlight w:val="yellow"/>
        </w:rPr>
        <w:t xml:space="preserve">Incubate </w:t>
      </w:r>
      <w:r w:rsidR="00966F1E">
        <w:rPr>
          <w:highlight w:val="yellow"/>
        </w:rPr>
        <w:t xml:space="preserve">the </w:t>
      </w:r>
      <w:r w:rsidRPr="00094168">
        <w:rPr>
          <w:highlight w:val="yellow"/>
        </w:rPr>
        <w:t>samples at 37 °C for 1 h</w:t>
      </w:r>
    </w:p>
    <w:p w14:paraId="4B02D89D" w14:textId="2B475615" w:rsidR="003167E0" w:rsidRPr="00094168" w:rsidRDefault="003167E0" w:rsidP="003167E0"/>
    <w:p w14:paraId="75B901D3" w14:textId="7FE24B33" w:rsidR="00852B63" w:rsidRPr="00F457A2" w:rsidRDefault="003167E0" w:rsidP="00852B63">
      <w:pPr>
        <w:pStyle w:val="ListParagraph"/>
        <w:numPr>
          <w:ilvl w:val="0"/>
          <w:numId w:val="13"/>
        </w:numPr>
        <w:rPr>
          <w:b/>
          <w:bCs/>
          <w:highlight w:val="yellow"/>
        </w:rPr>
      </w:pPr>
      <w:r w:rsidRPr="00F457A2">
        <w:rPr>
          <w:b/>
          <w:bCs/>
          <w:highlight w:val="yellow"/>
        </w:rPr>
        <w:t>Ligation</w:t>
      </w:r>
    </w:p>
    <w:p w14:paraId="276BCDA1" w14:textId="77777777" w:rsidR="00321D17" w:rsidRPr="00094168" w:rsidRDefault="00321D17" w:rsidP="00321D17">
      <w:pPr>
        <w:pStyle w:val="ListParagraph"/>
        <w:ind w:left="360"/>
      </w:pPr>
    </w:p>
    <w:p w14:paraId="4CB4FEEF" w14:textId="0BBDA85C" w:rsidR="003167E0" w:rsidRPr="00094168" w:rsidRDefault="003167E0" w:rsidP="001A5AA3">
      <w:pPr>
        <w:pStyle w:val="ListParagraph"/>
        <w:numPr>
          <w:ilvl w:val="1"/>
          <w:numId w:val="13"/>
        </w:numPr>
        <w:ind w:left="0" w:firstLine="0"/>
      </w:pPr>
      <w:r w:rsidRPr="00094168">
        <w:t xml:space="preserve">Mix </w:t>
      </w:r>
      <w:r w:rsidR="00966F1E">
        <w:t xml:space="preserve">the </w:t>
      </w:r>
      <w:r w:rsidR="009A5DDA" w:rsidRPr="00094168">
        <w:t>l</w:t>
      </w:r>
      <w:r w:rsidRPr="00094168">
        <w:t xml:space="preserve">igation stock 1:5 in </w:t>
      </w:r>
      <w:r w:rsidR="00E266A7" w:rsidRPr="00094168">
        <w:t>molecular</w:t>
      </w:r>
      <w:r w:rsidR="00E43AD6" w:rsidRPr="00094168">
        <w:t>-</w:t>
      </w:r>
      <w:r w:rsidR="00E266A7" w:rsidRPr="00094168">
        <w:t>grade</w:t>
      </w:r>
      <w:r w:rsidRPr="00094168">
        <w:t xml:space="preserve"> water.</w:t>
      </w:r>
    </w:p>
    <w:p w14:paraId="4B06366D" w14:textId="77777777" w:rsidR="00E43AD6" w:rsidRPr="00094168" w:rsidRDefault="00E43AD6" w:rsidP="001A5AA3">
      <w:pPr>
        <w:pStyle w:val="ListParagraph"/>
        <w:ind w:left="0"/>
      </w:pPr>
    </w:p>
    <w:p w14:paraId="22406FAE" w14:textId="709328A5" w:rsidR="003167E0" w:rsidRPr="00094168" w:rsidRDefault="003167E0" w:rsidP="001A5AA3">
      <w:pPr>
        <w:pStyle w:val="ListParagraph"/>
        <w:numPr>
          <w:ilvl w:val="1"/>
          <w:numId w:val="13"/>
        </w:numPr>
        <w:ind w:left="0" w:firstLine="0"/>
      </w:pPr>
      <w:r w:rsidRPr="00094168">
        <w:t xml:space="preserve">As in </w:t>
      </w:r>
      <w:r w:rsidR="00BF7043">
        <w:t>s</w:t>
      </w:r>
      <w:r w:rsidR="001B0A47">
        <w:t>ection</w:t>
      </w:r>
      <w:r w:rsidR="001B0A47" w:rsidRPr="00094168">
        <w:t xml:space="preserve"> </w:t>
      </w:r>
      <w:r w:rsidRPr="00094168">
        <w:t>4, carefully transfer</w:t>
      </w:r>
      <w:r w:rsidR="00966F1E">
        <w:t xml:space="preserve"> the</w:t>
      </w:r>
      <w:r w:rsidRPr="00094168">
        <w:t xml:space="preserve"> coverslips and remove </w:t>
      </w:r>
      <w:r w:rsidR="00E43AD6" w:rsidRPr="00094168">
        <w:t xml:space="preserve">the </w:t>
      </w:r>
      <w:r w:rsidRPr="00094168">
        <w:t xml:space="preserve">secondary mix from </w:t>
      </w:r>
      <w:r w:rsidR="00966F1E">
        <w:t xml:space="preserve">the </w:t>
      </w:r>
      <w:r w:rsidRPr="00094168">
        <w:t xml:space="preserve">sliced tissue. </w:t>
      </w:r>
    </w:p>
    <w:p w14:paraId="290710F5" w14:textId="77777777" w:rsidR="00321D17" w:rsidRPr="00094168" w:rsidRDefault="00321D17" w:rsidP="001A5AA3">
      <w:pPr>
        <w:pStyle w:val="ListParagraph"/>
        <w:ind w:left="0"/>
      </w:pPr>
    </w:p>
    <w:p w14:paraId="35EA50E2" w14:textId="058FD24E" w:rsidR="003167E0" w:rsidRPr="00094168" w:rsidRDefault="003167E0" w:rsidP="001A5AA3">
      <w:pPr>
        <w:pStyle w:val="ListParagraph"/>
        <w:numPr>
          <w:ilvl w:val="1"/>
          <w:numId w:val="13"/>
        </w:numPr>
        <w:ind w:left="0" w:firstLine="0"/>
      </w:pPr>
      <w:r w:rsidRPr="00094168">
        <w:t xml:space="preserve">Wash </w:t>
      </w:r>
      <w:r w:rsidR="00966F1E">
        <w:t xml:space="preserve">the </w:t>
      </w:r>
      <w:r w:rsidRPr="00094168">
        <w:t>samples in 500 µL</w:t>
      </w:r>
      <w:r w:rsidR="00966F1E">
        <w:t xml:space="preserve"> of</w:t>
      </w:r>
      <w:r w:rsidRPr="00094168">
        <w:t xml:space="preserve"> </w:t>
      </w:r>
      <w:r w:rsidR="009A5DDA" w:rsidRPr="00094168">
        <w:t>wash buffer</w:t>
      </w:r>
      <w:r w:rsidR="00E43AD6" w:rsidRPr="00094168">
        <w:t xml:space="preserve"> A</w:t>
      </w:r>
    </w:p>
    <w:p w14:paraId="7921A38E" w14:textId="0C5BB597" w:rsidR="00321D17" w:rsidRPr="00094168" w:rsidRDefault="00321D17" w:rsidP="001A5AA3"/>
    <w:p w14:paraId="742EADB4" w14:textId="2A9BE40E" w:rsidR="003167E0" w:rsidRPr="00094168" w:rsidRDefault="003167E0" w:rsidP="001A5AA3">
      <w:pPr>
        <w:pStyle w:val="ListParagraph"/>
        <w:numPr>
          <w:ilvl w:val="2"/>
          <w:numId w:val="13"/>
        </w:numPr>
        <w:ind w:left="0" w:firstLine="0"/>
      </w:pPr>
      <w:r w:rsidRPr="00094168">
        <w:t>For cultured cells, wash 2 times for 5 min. For sliced tissue, wash 2 times for 10 min.</w:t>
      </w:r>
      <w:r w:rsidR="00E43AD6" w:rsidRPr="00094168">
        <w:t xml:space="preserve"> Use gentle agitation on an orbital shaker for both.</w:t>
      </w:r>
    </w:p>
    <w:p w14:paraId="3988C354" w14:textId="77777777" w:rsidR="00016AFA" w:rsidRPr="00094168" w:rsidRDefault="00016AFA" w:rsidP="001A5AA3">
      <w:pPr>
        <w:pStyle w:val="ListParagraph"/>
        <w:ind w:left="0"/>
      </w:pPr>
    </w:p>
    <w:p w14:paraId="6088DB1B" w14:textId="7A4FCFBB" w:rsidR="00016AFA" w:rsidRPr="00094168" w:rsidRDefault="00016AFA" w:rsidP="001A5AA3">
      <w:pPr>
        <w:pStyle w:val="ListParagraph"/>
        <w:numPr>
          <w:ilvl w:val="2"/>
          <w:numId w:val="13"/>
        </w:numPr>
        <w:ind w:left="0" w:firstLine="0"/>
      </w:pPr>
      <w:r w:rsidRPr="00094168">
        <w:t xml:space="preserve">During this time, change the parafilm in the large </w:t>
      </w:r>
      <w:r w:rsidR="00966F1E">
        <w:t>P</w:t>
      </w:r>
      <w:r w:rsidR="00966F1E" w:rsidRPr="00094168">
        <w:t xml:space="preserve">etri </w:t>
      </w:r>
      <w:r w:rsidRPr="00094168">
        <w:t>dish</w:t>
      </w:r>
    </w:p>
    <w:p w14:paraId="231133C1" w14:textId="77777777" w:rsidR="00321D17" w:rsidRPr="00094168" w:rsidRDefault="00321D17" w:rsidP="001A5AA3">
      <w:pPr>
        <w:pStyle w:val="ListParagraph"/>
        <w:ind w:left="0"/>
      </w:pPr>
    </w:p>
    <w:p w14:paraId="3DD9F8B3" w14:textId="62E125A7" w:rsidR="003167E0" w:rsidRPr="00094168" w:rsidRDefault="003167E0" w:rsidP="001A5AA3">
      <w:pPr>
        <w:pStyle w:val="ListParagraph"/>
        <w:numPr>
          <w:ilvl w:val="1"/>
          <w:numId w:val="13"/>
        </w:numPr>
        <w:ind w:left="0" w:firstLine="0"/>
        <w:rPr>
          <w:highlight w:val="yellow"/>
        </w:rPr>
      </w:pPr>
      <w:r w:rsidRPr="00094168">
        <w:rPr>
          <w:highlight w:val="yellow"/>
        </w:rPr>
        <w:t xml:space="preserve">While keeping the ligase on a cold block, dilute </w:t>
      </w:r>
      <w:r w:rsidR="00966F1E">
        <w:rPr>
          <w:highlight w:val="yellow"/>
        </w:rPr>
        <w:t xml:space="preserve">the </w:t>
      </w:r>
      <w:r w:rsidR="009A5DDA" w:rsidRPr="00094168">
        <w:rPr>
          <w:highlight w:val="yellow"/>
        </w:rPr>
        <w:t>l</w:t>
      </w:r>
      <w:r w:rsidRPr="00094168">
        <w:rPr>
          <w:highlight w:val="yellow"/>
        </w:rPr>
        <w:t xml:space="preserve">igase 1:40 in the </w:t>
      </w:r>
      <w:r w:rsidR="009A5DDA" w:rsidRPr="00094168">
        <w:rPr>
          <w:highlight w:val="yellow"/>
        </w:rPr>
        <w:t>l</w:t>
      </w:r>
      <w:r w:rsidRPr="00094168">
        <w:rPr>
          <w:highlight w:val="yellow"/>
        </w:rPr>
        <w:t xml:space="preserve">igation stock from </w:t>
      </w:r>
      <w:r w:rsidR="00966F1E">
        <w:rPr>
          <w:highlight w:val="yellow"/>
        </w:rPr>
        <w:t>s</w:t>
      </w:r>
      <w:r w:rsidR="00966F1E" w:rsidRPr="00094168">
        <w:rPr>
          <w:highlight w:val="yellow"/>
        </w:rPr>
        <w:t xml:space="preserve">tep </w:t>
      </w:r>
      <w:r w:rsidRPr="00094168">
        <w:rPr>
          <w:highlight w:val="yellow"/>
        </w:rPr>
        <w:t>5.1. Perform this dilution immediately before add</w:t>
      </w:r>
      <w:r w:rsidR="00E43AD6" w:rsidRPr="00094168">
        <w:rPr>
          <w:highlight w:val="yellow"/>
        </w:rPr>
        <w:t>ing</w:t>
      </w:r>
      <w:r w:rsidRPr="00094168">
        <w:rPr>
          <w:highlight w:val="yellow"/>
        </w:rPr>
        <w:t xml:space="preserve"> the ligase to </w:t>
      </w:r>
      <w:r w:rsidR="00966F1E">
        <w:rPr>
          <w:highlight w:val="yellow"/>
        </w:rPr>
        <w:t xml:space="preserve">the </w:t>
      </w:r>
      <w:r w:rsidRPr="00094168">
        <w:rPr>
          <w:highlight w:val="yellow"/>
        </w:rPr>
        <w:t>samples.</w:t>
      </w:r>
    </w:p>
    <w:p w14:paraId="2F6A5360" w14:textId="77777777" w:rsidR="00321D17" w:rsidRPr="00094168" w:rsidRDefault="00321D17" w:rsidP="001A5AA3">
      <w:pPr>
        <w:pStyle w:val="ListParagraph"/>
        <w:ind w:left="0"/>
      </w:pPr>
    </w:p>
    <w:p w14:paraId="4A150752" w14:textId="725B4CD7" w:rsidR="003167E0" w:rsidRPr="00094168" w:rsidRDefault="003167E0" w:rsidP="001A5AA3">
      <w:pPr>
        <w:pStyle w:val="ListParagraph"/>
        <w:numPr>
          <w:ilvl w:val="1"/>
          <w:numId w:val="13"/>
        </w:numPr>
        <w:ind w:left="0" w:firstLine="0"/>
      </w:pPr>
      <w:r w:rsidRPr="00094168">
        <w:t xml:space="preserve">As in </w:t>
      </w:r>
      <w:r w:rsidR="00DB670A">
        <w:t>s</w:t>
      </w:r>
      <w:r w:rsidR="001B0A47">
        <w:t>ection</w:t>
      </w:r>
      <w:r w:rsidR="001B0A47" w:rsidRPr="00094168">
        <w:t xml:space="preserve"> </w:t>
      </w:r>
      <w:r w:rsidRPr="00094168">
        <w:t xml:space="preserve">4, remove as much of the </w:t>
      </w:r>
      <w:r w:rsidR="009A5DDA" w:rsidRPr="00094168">
        <w:t>wash buffer</w:t>
      </w:r>
      <w:r w:rsidRPr="00094168">
        <w:t xml:space="preserve"> A</w:t>
      </w:r>
      <w:r w:rsidR="00E43AD6" w:rsidRPr="00094168">
        <w:t xml:space="preserve"> as possible</w:t>
      </w:r>
      <w:r w:rsidRPr="00094168">
        <w:t xml:space="preserve"> from </w:t>
      </w:r>
      <w:r w:rsidR="00E43AD6" w:rsidRPr="00094168">
        <w:t>samples</w:t>
      </w:r>
      <w:r w:rsidRPr="00094168">
        <w:t xml:space="preserve"> </w:t>
      </w:r>
      <w:r w:rsidR="00E43AD6" w:rsidRPr="00094168">
        <w:t>before</w:t>
      </w:r>
      <w:r w:rsidRPr="00094168">
        <w:t xml:space="preserve"> adding the ligase. </w:t>
      </w:r>
    </w:p>
    <w:p w14:paraId="336764DD" w14:textId="48CFB637" w:rsidR="00321D17" w:rsidRPr="00094168" w:rsidRDefault="00321D17" w:rsidP="001A5AA3"/>
    <w:p w14:paraId="6C36D119" w14:textId="09D4A69C" w:rsidR="003167E0" w:rsidRPr="00094168" w:rsidRDefault="003167E0" w:rsidP="001A5AA3">
      <w:pPr>
        <w:pStyle w:val="ListParagraph"/>
        <w:numPr>
          <w:ilvl w:val="1"/>
          <w:numId w:val="13"/>
        </w:numPr>
        <w:ind w:left="0" w:firstLine="0"/>
      </w:pPr>
      <w:r w:rsidRPr="00094168">
        <w:t xml:space="preserve">For cultured cells: Transfer coverslips back to the parafilmed </w:t>
      </w:r>
      <w:r w:rsidR="00966F1E">
        <w:t>P</w:t>
      </w:r>
      <w:r w:rsidR="00966F1E" w:rsidRPr="00094168">
        <w:t xml:space="preserve">etri </w:t>
      </w:r>
      <w:r w:rsidRPr="00094168">
        <w:t xml:space="preserve">dish. Add 40 µL of the ligation mix to coverslips, arrange small water-filled </w:t>
      </w:r>
      <w:r w:rsidR="00966F1E">
        <w:t>P</w:t>
      </w:r>
      <w:r w:rsidR="00966F1E" w:rsidRPr="00094168">
        <w:t xml:space="preserve">etri </w:t>
      </w:r>
      <w:r w:rsidRPr="00094168">
        <w:t xml:space="preserve">dishes around </w:t>
      </w:r>
      <w:r w:rsidR="00966F1E">
        <w:t xml:space="preserve">the </w:t>
      </w:r>
      <w:r w:rsidRPr="00094168">
        <w:t xml:space="preserve">coverslips, and cover the large </w:t>
      </w:r>
      <w:r w:rsidR="00966F1E">
        <w:t>P</w:t>
      </w:r>
      <w:r w:rsidRPr="00094168">
        <w:t>etri dish.</w:t>
      </w:r>
    </w:p>
    <w:p w14:paraId="61B82A6B" w14:textId="0B94DB0A" w:rsidR="00321D17" w:rsidRPr="00094168" w:rsidRDefault="00321D17" w:rsidP="001A5AA3"/>
    <w:p w14:paraId="40632C36" w14:textId="34028B30" w:rsidR="003167E0" w:rsidRPr="00094168" w:rsidRDefault="003167E0" w:rsidP="001A5AA3">
      <w:pPr>
        <w:pStyle w:val="ListParagraph"/>
        <w:numPr>
          <w:ilvl w:val="1"/>
          <w:numId w:val="13"/>
        </w:numPr>
        <w:ind w:left="0" w:firstLine="0"/>
      </w:pPr>
      <w:r w:rsidRPr="00094168">
        <w:t>For sliced tissue: Add 250 µL of the ligation mix</w:t>
      </w:r>
      <w:r w:rsidR="001B0A47">
        <w:t xml:space="preserve"> from Step 5.4</w:t>
      </w:r>
      <w:r w:rsidRPr="00094168">
        <w:t xml:space="preserve"> to each well and cover the plate.</w:t>
      </w:r>
    </w:p>
    <w:p w14:paraId="6FEB13E2" w14:textId="57895B12" w:rsidR="00321D17" w:rsidRPr="00094168" w:rsidRDefault="00321D17" w:rsidP="001A5AA3"/>
    <w:p w14:paraId="74C9E2A0" w14:textId="2003391D" w:rsidR="003167E0" w:rsidRPr="00094168" w:rsidRDefault="003167E0" w:rsidP="001A5AA3">
      <w:pPr>
        <w:pStyle w:val="ListParagraph"/>
        <w:numPr>
          <w:ilvl w:val="1"/>
          <w:numId w:val="13"/>
        </w:numPr>
        <w:ind w:left="0" w:firstLine="0"/>
      </w:pPr>
      <w:r w:rsidRPr="00094168">
        <w:t xml:space="preserve">Incubate </w:t>
      </w:r>
      <w:r w:rsidR="00966F1E">
        <w:t xml:space="preserve">the </w:t>
      </w:r>
      <w:r w:rsidRPr="00094168">
        <w:t>samples for 30 min at 37 °C.</w:t>
      </w:r>
    </w:p>
    <w:p w14:paraId="57C15B59" w14:textId="14F24F49" w:rsidR="003167E0" w:rsidRPr="00094168" w:rsidRDefault="003167E0" w:rsidP="003167E0"/>
    <w:p w14:paraId="23F13F1E" w14:textId="69668D4A" w:rsidR="003167E0" w:rsidRPr="00F457A2" w:rsidRDefault="003167E0" w:rsidP="003167E0">
      <w:pPr>
        <w:pStyle w:val="ListParagraph"/>
        <w:numPr>
          <w:ilvl w:val="0"/>
          <w:numId w:val="13"/>
        </w:numPr>
        <w:rPr>
          <w:b/>
          <w:bCs/>
          <w:highlight w:val="yellow"/>
        </w:rPr>
      </w:pPr>
      <w:r w:rsidRPr="00F457A2">
        <w:rPr>
          <w:b/>
          <w:bCs/>
          <w:highlight w:val="yellow"/>
        </w:rPr>
        <w:t>Amplification</w:t>
      </w:r>
    </w:p>
    <w:p w14:paraId="1E4743B9" w14:textId="77777777" w:rsidR="00F64A55" w:rsidRPr="00094168" w:rsidRDefault="00F64A55" w:rsidP="00F64A55">
      <w:pPr>
        <w:pStyle w:val="ListParagraph"/>
        <w:ind w:left="360"/>
        <w:rPr>
          <w:highlight w:val="yellow"/>
        </w:rPr>
      </w:pPr>
    </w:p>
    <w:p w14:paraId="5730A3D1" w14:textId="3E085D47" w:rsidR="003167E0" w:rsidRPr="00094168" w:rsidRDefault="003167E0" w:rsidP="001A5AA3">
      <w:pPr>
        <w:pStyle w:val="ListParagraph"/>
        <w:numPr>
          <w:ilvl w:val="1"/>
          <w:numId w:val="13"/>
        </w:numPr>
        <w:ind w:left="0" w:firstLine="0"/>
      </w:pPr>
      <w:r w:rsidRPr="00094168">
        <w:t>Mix</w:t>
      </w:r>
      <w:r w:rsidR="00966F1E">
        <w:t xml:space="preserve"> the</w:t>
      </w:r>
      <w:r w:rsidRPr="00094168">
        <w:t xml:space="preserve"> </w:t>
      </w:r>
      <w:r w:rsidR="009A5DDA" w:rsidRPr="00094168">
        <w:t>a</w:t>
      </w:r>
      <w:r w:rsidRPr="00094168">
        <w:t xml:space="preserve">mplification stock 1:5 in </w:t>
      </w:r>
      <w:r w:rsidR="00966F1E" w:rsidRPr="00094168">
        <w:t>molecular</w:t>
      </w:r>
      <w:r w:rsidR="00966F1E">
        <w:t>-</w:t>
      </w:r>
      <w:r w:rsidR="00E266A7" w:rsidRPr="00094168">
        <w:t xml:space="preserve">grade </w:t>
      </w:r>
      <w:r w:rsidRPr="00094168">
        <w:t>water.</w:t>
      </w:r>
    </w:p>
    <w:p w14:paraId="53E51207" w14:textId="77777777" w:rsidR="00F64A55" w:rsidRPr="00094168" w:rsidRDefault="00F64A55" w:rsidP="001A5AA3">
      <w:pPr>
        <w:pStyle w:val="ListParagraph"/>
        <w:ind w:left="0"/>
      </w:pPr>
    </w:p>
    <w:p w14:paraId="00097A72" w14:textId="1330E896" w:rsidR="003167E0" w:rsidRPr="00094168" w:rsidRDefault="003167E0" w:rsidP="001A5AA3">
      <w:pPr>
        <w:pStyle w:val="ListParagraph"/>
        <w:numPr>
          <w:ilvl w:val="1"/>
          <w:numId w:val="13"/>
        </w:numPr>
        <w:ind w:left="0" w:firstLine="0"/>
      </w:pPr>
      <w:r w:rsidRPr="00094168">
        <w:t xml:space="preserve">As in </w:t>
      </w:r>
      <w:r w:rsidR="00DB670A">
        <w:t>s</w:t>
      </w:r>
      <w:r w:rsidR="009F22FF">
        <w:t>ection</w:t>
      </w:r>
      <w:r w:rsidR="009F22FF" w:rsidRPr="00094168">
        <w:t xml:space="preserve"> </w:t>
      </w:r>
      <w:r w:rsidRPr="00094168">
        <w:t>4, carefully transfer</w:t>
      </w:r>
      <w:r w:rsidR="00966F1E">
        <w:t xml:space="preserve"> the</w:t>
      </w:r>
      <w:r w:rsidRPr="00094168">
        <w:t xml:space="preserve"> coverslips and remove </w:t>
      </w:r>
      <w:r w:rsidR="00966F1E">
        <w:t xml:space="preserve">the </w:t>
      </w:r>
      <w:r w:rsidRPr="00094168">
        <w:t xml:space="preserve">ligation mix from </w:t>
      </w:r>
      <w:r w:rsidR="00966F1E">
        <w:t xml:space="preserve">the </w:t>
      </w:r>
      <w:r w:rsidRPr="00094168">
        <w:t xml:space="preserve">sliced tissue. </w:t>
      </w:r>
    </w:p>
    <w:p w14:paraId="6729CF15" w14:textId="3DA3A103" w:rsidR="00F64A55" w:rsidRPr="00094168" w:rsidRDefault="00F64A55" w:rsidP="001A5AA3"/>
    <w:p w14:paraId="06AB2203" w14:textId="41075F59" w:rsidR="003167E0" w:rsidRPr="00094168" w:rsidRDefault="003167E0" w:rsidP="001A5AA3">
      <w:pPr>
        <w:pStyle w:val="ListParagraph"/>
        <w:numPr>
          <w:ilvl w:val="1"/>
          <w:numId w:val="13"/>
        </w:numPr>
        <w:ind w:left="0" w:firstLine="0"/>
      </w:pPr>
      <w:r w:rsidRPr="00094168">
        <w:t>Wash samples in 500 µL</w:t>
      </w:r>
      <w:r w:rsidR="009A5DDA" w:rsidRPr="00094168">
        <w:t xml:space="preserve"> </w:t>
      </w:r>
      <w:r w:rsidR="00966F1E">
        <w:t xml:space="preserve">of </w:t>
      </w:r>
      <w:r w:rsidR="009A5DDA" w:rsidRPr="00094168">
        <w:t>wash buffer</w:t>
      </w:r>
      <w:r w:rsidRPr="00094168">
        <w:t xml:space="preserve"> A </w:t>
      </w:r>
    </w:p>
    <w:p w14:paraId="620173E3" w14:textId="7A988EF9" w:rsidR="00F64A55" w:rsidRPr="00094168" w:rsidRDefault="00F64A55" w:rsidP="001A5AA3"/>
    <w:p w14:paraId="6E448237" w14:textId="4B585998" w:rsidR="003167E0" w:rsidRPr="00094168" w:rsidRDefault="003167E0" w:rsidP="001A5AA3">
      <w:pPr>
        <w:pStyle w:val="ListParagraph"/>
        <w:numPr>
          <w:ilvl w:val="2"/>
          <w:numId w:val="13"/>
        </w:numPr>
        <w:ind w:left="0" w:firstLine="0"/>
      </w:pPr>
      <w:r w:rsidRPr="00094168">
        <w:t>For cultured cells, wash 2 times for 2 min. For sliced tissue, wash 2 times for 10 min.</w:t>
      </w:r>
      <w:r w:rsidR="00016AFA" w:rsidRPr="00094168">
        <w:t xml:space="preserve"> Use gentle agitation on an orbital shaker for both.</w:t>
      </w:r>
    </w:p>
    <w:p w14:paraId="1771FADB" w14:textId="77777777" w:rsidR="00016AFA" w:rsidRPr="00094168" w:rsidRDefault="00016AFA" w:rsidP="001A5AA3">
      <w:pPr>
        <w:pStyle w:val="ListParagraph"/>
        <w:ind w:left="0"/>
      </w:pPr>
    </w:p>
    <w:p w14:paraId="070E8FF7" w14:textId="61EF45E2" w:rsidR="00016AFA" w:rsidRPr="00094168" w:rsidRDefault="00016AFA" w:rsidP="001A5AA3">
      <w:pPr>
        <w:pStyle w:val="ListParagraph"/>
        <w:numPr>
          <w:ilvl w:val="2"/>
          <w:numId w:val="13"/>
        </w:numPr>
        <w:ind w:left="0" w:firstLine="0"/>
      </w:pPr>
      <w:r w:rsidRPr="00094168">
        <w:t xml:space="preserve">During this time, change the parafilm in the large </w:t>
      </w:r>
      <w:r w:rsidR="00966F1E">
        <w:t>P</w:t>
      </w:r>
      <w:r w:rsidR="00966F1E" w:rsidRPr="00094168">
        <w:t xml:space="preserve">etri </w:t>
      </w:r>
      <w:r w:rsidRPr="00094168">
        <w:t>dish</w:t>
      </w:r>
    </w:p>
    <w:p w14:paraId="105895C6" w14:textId="77777777" w:rsidR="00F64A55" w:rsidRPr="00094168" w:rsidRDefault="00F64A55" w:rsidP="001A5AA3">
      <w:pPr>
        <w:pStyle w:val="ListParagraph"/>
        <w:ind w:left="0"/>
      </w:pPr>
    </w:p>
    <w:p w14:paraId="0CB2C4BB" w14:textId="41DF6E1E" w:rsidR="003167E0" w:rsidRPr="008A6A0E" w:rsidRDefault="003167E0" w:rsidP="001A5AA3">
      <w:pPr>
        <w:pStyle w:val="ListParagraph"/>
        <w:numPr>
          <w:ilvl w:val="1"/>
          <w:numId w:val="13"/>
        </w:numPr>
        <w:ind w:left="0" w:firstLine="0"/>
        <w:rPr>
          <w:highlight w:val="yellow"/>
        </w:rPr>
      </w:pPr>
      <w:r w:rsidRPr="008A6A0E">
        <w:rPr>
          <w:highlight w:val="yellow"/>
        </w:rPr>
        <w:t>Perform this dilution immediately before add</w:t>
      </w:r>
      <w:r w:rsidR="00E43AD6" w:rsidRPr="008A6A0E">
        <w:rPr>
          <w:highlight w:val="yellow"/>
        </w:rPr>
        <w:t>ing</w:t>
      </w:r>
      <w:r w:rsidRPr="008A6A0E">
        <w:rPr>
          <w:highlight w:val="yellow"/>
        </w:rPr>
        <w:t xml:space="preserve"> the polymerase to samples. While keeping the polymerase on a cold block, dilute </w:t>
      </w:r>
      <w:r w:rsidR="009A5DDA" w:rsidRPr="008A6A0E">
        <w:rPr>
          <w:highlight w:val="yellow"/>
        </w:rPr>
        <w:t>polymerase</w:t>
      </w:r>
    </w:p>
    <w:p w14:paraId="5AC0A445" w14:textId="77777777" w:rsidR="00F64A55" w:rsidRPr="00094168" w:rsidRDefault="00F64A55" w:rsidP="001A5AA3">
      <w:pPr>
        <w:pStyle w:val="ListParagraph"/>
        <w:ind w:left="0"/>
      </w:pPr>
    </w:p>
    <w:p w14:paraId="55445728" w14:textId="3358C7D1" w:rsidR="003167E0" w:rsidRPr="00094168" w:rsidRDefault="003167E0" w:rsidP="001A5AA3">
      <w:pPr>
        <w:pStyle w:val="ListParagraph"/>
        <w:numPr>
          <w:ilvl w:val="2"/>
          <w:numId w:val="13"/>
        </w:numPr>
        <w:ind w:left="0" w:firstLine="0"/>
      </w:pPr>
      <w:r w:rsidRPr="00094168">
        <w:t xml:space="preserve">For cultured cells, dilute polymerase 1:80 in the amplification stock from </w:t>
      </w:r>
      <w:r w:rsidR="00966F1E">
        <w:t>s</w:t>
      </w:r>
      <w:r w:rsidR="00966F1E" w:rsidRPr="00094168">
        <w:t xml:space="preserve">tep </w:t>
      </w:r>
      <w:r w:rsidRPr="00094168">
        <w:t xml:space="preserve">6.1. </w:t>
      </w:r>
    </w:p>
    <w:p w14:paraId="25ED82B7" w14:textId="77777777" w:rsidR="00F64A55" w:rsidRPr="00094168" w:rsidRDefault="00F64A55" w:rsidP="001A5AA3">
      <w:pPr>
        <w:pStyle w:val="ListParagraph"/>
        <w:ind w:left="0"/>
      </w:pPr>
    </w:p>
    <w:p w14:paraId="5F68268A" w14:textId="6FF67929" w:rsidR="003167E0" w:rsidRPr="00094168" w:rsidRDefault="003167E0" w:rsidP="001A5AA3">
      <w:pPr>
        <w:pStyle w:val="ListParagraph"/>
        <w:numPr>
          <w:ilvl w:val="2"/>
          <w:numId w:val="13"/>
        </w:numPr>
        <w:ind w:left="0" w:firstLine="0"/>
      </w:pPr>
      <w:r w:rsidRPr="00094168">
        <w:t xml:space="preserve">For sliced tissue, dilute polymerase 1:40 in the amplification stock from </w:t>
      </w:r>
      <w:r w:rsidR="00966F1E">
        <w:t>s</w:t>
      </w:r>
      <w:r w:rsidR="00966F1E" w:rsidRPr="00094168">
        <w:t xml:space="preserve">tep </w:t>
      </w:r>
      <w:r w:rsidRPr="00094168">
        <w:t xml:space="preserve">6.1. </w:t>
      </w:r>
    </w:p>
    <w:p w14:paraId="210537C4" w14:textId="24EEC3DB" w:rsidR="00F64A55" w:rsidRPr="00094168" w:rsidRDefault="00F64A55" w:rsidP="001A5AA3"/>
    <w:p w14:paraId="39D085CE" w14:textId="5D930ABC" w:rsidR="003167E0" w:rsidRPr="00094168" w:rsidRDefault="003167E0" w:rsidP="001A5AA3">
      <w:pPr>
        <w:pStyle w:val="ListParagraph"/>
        <w:numPr>
          <w:ilvl w:val="1"/>
          <w:numId w:val="13"/>
        </w:numPr>
        <w:ind w:left="0" w:firstLine="0"/>
      </w:pPr>
      <w:r w:rsidRPr="00094168">
        <w:t xml:space="preserve">As in </w:t>
      </w:r>
      <w:r w:rsidR="00966F1E">
        <w:t>s</w:t>
      </w:r>
      <w:r w:rsidR="00966F1E" w:rsidRPr="00094168">
        <w:t xml:space="preserve">tep </w:t>
      </w:r>
      <w:r w:rsidRPr="00094168">
        <w:t xml:space="preserve">4, remove as much of the </w:t>
      </w:r>
      <w:r w:rsidR="009A5DDA" w:rsidRPr="00094168">
        <w:t>wash buffer</w:t>
      </w:r>
      <w:r w:rsidRPr="00094168">
        <w:t xml:space="preserve"> A </w:t>
      </w:r>
      <w:r w:rsidR="00016AFA" w:rsidRPr="00094168">
        <w:t>as possible from samples before</w:t>
      </w:r>
      <w:r w:rsidRPr="00094168">
        <w:t xml:space="preserve"> adding the polymerase. </w:t>
      </w:r>
    </w:p>
    <w:p w14:paraId="6609DCF7" w14:textId="77777777" w:rsidR="00F64A55" w:rsidRPr="00094168" w:rsidRDefault="00F64A55" w:rsidP="001A5AA3">
      <w:pPr>
        <w:pStyle w:val="ListParagraph"/>
        <w:ind w:left="0"/>
      </w:pPr>
    </w:p>
    <w:p w14:paraId="0FA9F55F" w14:textId="1BC8CE90" w:rsidR="003167E0" w:rsidRPr="00094168" w:rsidRDefault="003167E0" w:rsidP="001A5AA3">
      <w:pPr>
        <w:pStyle w:val="ListParagraph"/>
        <w:numPr>
          <w:ilvl w:val="1"/>
          <w:numId w:val="13"/>
        </w:numPr>
        <w:ind w:left="0" w:firstLine="0"/>
      </w:pPr>
      <w:r w:rsidRPr="00094168">
        <w:t xml:space="preserve">For cultured cells: Transfer </w:t>
      </w:r>
      <w:r w:rsidR="00966F1E">
        <w:t xml:space="preserve">the </w:t>
      </w:r>
      <w:r w:rsidRPr="00094168">
        <w:t xml:space="preserve">coverslips back to the parafilmed </w:t>
      </w:r>
      <w:r w:rsidR="00966F1E">
        <w:t>P</w:t>
      </w:r>
      <w:r w:rsidR="00966F1E" w:rsidRPr="00094168">
        <w:t xml:space="preserve">etri </w:t>
      </w:r>
      <w:r w:rsidRPr="00094168">
        <w:t>dish. Add 40 µL of the amplification mix</w:t>
      </w:r>
      <w:r w:rsidR="009629CC">
        <w:t xml:space="preserve"> from Step 6.4.1</w:t>
      </w:r>
      <w:r w:rsidRPr="00094168">
        <w:t xml:space="preserve"> to coverslips, arrange small water-filled </w:t>
      </w:r>
      <w:r w:rsidR="00966F1E">
        <w:t>P</w:t>
      </w:r>
      <w:r w:rsidR="00966F1E" w:rsidRPr="00094168">
        <w:t xml:space="preserve">etri </w:t>
      </w:r>
      <w:r w:rsidRPr="00094168">
        <w:t xml:space="preserve">dishes around </w:t>
      </w:r>
      <w:r w:rsidR="00966F1E">
        <w:t xml:space="preserve">the </w:t>
      </w:r>
      <w:r w:rsidRPr="00094168">
        <w:t xml:space="preserve">coverslips, and cover the large </w:t>
      </w:r>
      <w:r w:rsidR="00966F1E">
        <w:t>P</w:t>
      </w:r>
      <w:r w:rsidR="00966F1E" w:rsidRPr="00094168">
        <w:t xml:space="preserve">etri </w:t>
      </w:r>
      <w:r w:rsidRPr="00094168">
        <w:t xml:space="preserve">dish. Incubate </w:t>
      </w:r>
      <w:r w:rsidR="00966F1E">
        <w:t xml:space="preserve">the </w:t>
      </w:r>
      <w:r w:rsidRPr="00094168">
        <w:t>samples for 100 min at 37 °C.</w:t>
      </w:r>
    </w:p>
    <w:p w14:paraId="1D47007C" w14:textId="09457C55" w:rsidR="00F64A55" w:rsidRPr="00094168" w:rsidRDefault="00F64A55" w:rsidP="001A5AA3"/>
    <w:p w14:paraId="3B2A86E0" w14:textId="18C4AED2" w:rsidR="003167E0" w:rsidRPr="00094168" w:rsidRDefault="003167E0" w:rsidP="001A5AA3">
      <w:pPr>
        <w:pStyle w:val="ListParagraph"/>
        <w:numPr>
          <w:ilvl w:val="1"/>
          <w:numId w:val="13"/>
        </w:numPr>
        <w:ind w:left="0" w:firstLine="0"/>
      </w:pPr>
      <w:r w:rsidRPr="00094168">
        <w:t>For sliced tissue: Add 250 µL of the amplification mix</w:t>
      </w:r>
      <w:r w:rsidR="009629CC">
        <w:t xml:space="preserve"> from Step 6.4.2</w:t>
      </w:r>
      <w:r w:rsidRPr="00094168">
        <w:t xml:space="preserve"> to each well and cover the plate. Incubate</w:t>
      </w:r>
      <w:r w:rsidR="00966F1E">
        <w:t xml:space="preserve"> the</w:t>
      </w:r>
      <w:r w:rsidRPr="00094168">
        <w:t xml:space="preserve"> samples for 2 h at 37 °C. </w:t>
      </w:r>
    </w:p>
    <w:p w14:paraId="26EC0F0D" w14:textId="5FDBF9F2" w:rsidR="003167E0" w:rsidRPr="00094168" w:rsidRDefault="003167E0" w:rsidP="001A5AA3"/>
    <w:p w14:paraId="1510ABEF" w14:textId="145E959D" w:rsidR="003167E0" w:rsidRPr="00094168" w:rsidRDefault="00966F1E" w:rsidP="001A5AA3">
      <w:r w:rsidRPr="00094168">
        <w:t>N</w:t>
      </w:r>
      <w:r>
        <w:t>OTE</w:t>
      </w:r>
      <w:r w:rsidR="003167E0" w:rsidRPr="00094168">
        <w:t xml:space="preserve">: During this time, prepare and label slides. </w:t>
      </w:r>
    </w:p>
    <w:p w14:paraId="6D6DC818" w14:textId="77777777" w:rsidR="003167E0" w:rsidRPr="00094168" w:rsidRDefault="003167E0" w:rsidP="003167E0">
      <w:pPr>
        <w:rPr>
          <w:highlight w:val="yellow"/>
        </w:rPr>
      </w:pPr>
    </w:p>
    <w:p w14:paraId="24EBCC94" w14:textId="4C368028" w:rsidR="003167E0" w:rsidRPr="00F457A2" w:rsidRDefault="003167E0" w:rsidP="003167E0">
      <w:pPr>
        <w:pStyle w:val="ListParagraph"/>
        <w:numPr>
          <w:ilvl w:val="0"/>
          <w:numId w:val="13"/>
        </w:numPr>
        <w:rPr>
          <w:b/>
          <w:bCs/>
          <w:highlight w:val="yellow"/>
        </w:rPr>
      </w:pPr>
      <w:r w:rsidRPr="00F457A2">
        <w:rPr>
          <w:b/>
          <w:bCs/>
          <w:highlight w:val="yellow"/>
        </w:rPr>
        <w:t>Mounting</w:t>
      </w:r>
    </w:p>
    <w:p w14:paraId="61DF5419" w14:textId="77777777" w:rsidR="00F64A55" w:rsidRPr="00094168" w:rsidRDefault="00F64A55" w:rsidP="00F64A55">
      <w:pPr>
        <w:pStyle w:val="ListParagraph"/>
        <w:ind w:left="360"/>
      </w:pPr>
    </w:p>
    <w:p w14:paraId="169A15C5" w14:textId="028931CC" w:rsidR="003167E0" w:rsidRPr="00094168" w:rsidRDefault="003167E0" w:rsidP="001A5AA3">
      <w:pPr>
        <w:pStyle w:val="ListParagraph"/>
        <w:numPr>
          <w:ilvl w:val="1"/>
          <w:numId w:val="13"/>
        </w:numPr>
        <w:ind w:left="0" w:firstLine="0"/>
      </w:pPr>
      <w:r w:rsidRPr="00094168">
        <w:t>As in Step 4, carefully transfer</w:t>
      </w:r>
      <w:r w:rsidR="00966F1E">
        <w:t xml:space="preserve"> the</w:t>
      </w:r>
      <w:r w:rsidRPr="00094168">
        <w:t xml:space="preserve"> coverslips and remove </w:t>
      </w:r>
      <w:r w:rsidR="00966F1E">
        <w:t xml:space="preserve">the </w:t>
      </w:r>
      <w:r w:rsidRPr="00094168">
        <w:t xml:space="preserve">amplification mix from </w:t>
      </w:r>
      <w:r w:rsidR="00966F1E">
        <w:t xml:space="preserve">the </w:t>
      </w:r>
      <w:r w:rsidRPr="00094168">
        <w:t xml:space="preserve">sliced tissue. </w:t>
      </w:r>
    </w:p>
    <w:p w14:paraId="6A334DBB" w14:textId="77777777" w:rsidR="00F64A55" w:rsidRPr="00094168" w:rsidRDefault="00F64A55" w:rsidP="001A5AA3">
      <w:pPr>
        <w:pStyle w:val="ListParagraph"/>
        <w:ind w:left="0"/>
      </w:pPr>
    </w:p>
    <w:p w14:paraId="27E3E5F6" w14:textId="78BCE437" w:rsidR="003167E0" w:rsidRPr="00094168" w:rsidRDefault="003167E0" w:rsidP="001A5AA3">
      <w:pPr>
        <w:pStyle w:val="ListParagraph"/>
        <w:numPr>
          <w:ilvl w:val="1"/>
          <w:numId w:val="13"/>
        </w:numPr>
        <w:ind w:left="0" w:firstLine="0"/>
      </w:pPr>
      <w:r w:rsidRPr="00094168">
        <w:t xml:space="preserve">Wash </w:t>
      </w:r>
      <w:r w:rsidR="00966F1E">
        <w:t xml:space="preserve">the </w:t>
      </w:r>
      <w:r w:rsidRPr="00094168">
        <w:t xml:space="preserve">samples in 500 µL </w:t>
      </w:r>
      <w:r w:rsidR="00966F1E">
        <w:t xml:space="preserve">of </w:t>
      </w:r>
      <w:r w:rsidR="00F64A55" w:rsidRPr="00094168">
        <w:t>wash buffer</w:t>
      </w:r>
      <w:r w:rsidRPr="00094168">
        <w:t xml:space="preserve"> B 2 times for 10 min with gentle agitation</w:t>
      </w:r>
      <w:r w:rsidR="00016AFA" w:rsidRPr="00094168">
        <w:t xml:space="preserve"> on an orbital shaker</w:t>
      </w:r>
      <w:r w:rsidRPr="00094168">
        <w:t>.</w:t>
      </w:r>
    </w:p>
    <w:p w14:paraId="12F98C8E" w14:textId="70D4460B" w:rsidR="00F64A55" w:rsidRPr="00094168" w:rsidRDefault="00F64A55" w:rsidP="001A5AA3"/>
    <w:p w14:paraId="3041E5CF" w14:textId="65FAC013" w:rsidR="003167E0" w:rsidRPr="00094168" w:rsidRDefault="003167E0" w:rsidP="001A5AA3">
      <w:pPr>
        <w:pStyle w:val="ListParagraph"/>
        <w:numPr>
          <w:ilvl w:val="1"/>
          <w:numId w:val="13"/>
        </w:numPr>
        <w:ind w:left="0" w:firstLine="0"/>
      </w:pPr>
      <w:r w:rsidRPr="00094168">
        <w:t>Wash</w:t>
      </w:r>
      <w:r w:rsidR="00966F1E">
        <w:t xml:space="preserve"> the</w:t>
      </w:r>
      <w:r w:rsidRPr="00094168">
        <w:t xml:space="preserve"> samples in 500 µL </w:t>
      </w:r>
      <w:r w:rsidR="00966F1E">
        <w:t xml:space="preserve">of </w:t>
      </w:r>
      <w:r w:rsidRPr="00094168">
        <w:t xml:space="preserve">1% </w:t>
      </w:r>
      <w:r w:rsidR="00F64A55" w:rsidRPr="00094168">
        <w:t>wash buffer</w:t>
      </w:r>
      <w:r w:rsidRPr="00094168">
        <w:t xml:space="preserve"> B for 1</w:t>
      </w:r>
      <w:r w:rsidR="009C5323" w:rsidRPr="00094168">
        <w:t xml:space="preserve"> m</w:t>
      </w:r>
      <w:r w:rsidR="002415BE" w:rsidRPr="00094168">
        <w:t>in</w:t>
      </w:r>
      <w:r w:rsidR="00016AFA" w:rsidRPr="00094168">
        <w:t xml:space="preserve"> with gentle agitation on an orbital shaker</w:t>
      </w:r>
      <w:r w:rsidRPr="00094168">
        <w:t>.</w:t>
      </w:r>
    </w:p>
    <w:p w14:paraId="557938DE" w14:textId="228489E2" w:rsidR="00F64A55" w:rsidRPr="00094168" w:rsidRDefault="00F64A55" w:rsidP="001A5AA3"/>
    <w:p w14:paraId="7814EE36" w14:textId="5FAE606F" w:rsidR="003167E0" w:rsidRPr="00094168" w:rsidRDefault="003167E0" w:rsidP="001A5AA3">
      <w:pPr>
        <w:pStyle w:val="ListParagraph"/>
        <w:numPr>
          <w:ilvl w:val="1"/>
          <w:numId w:val="13"/>
        </w:numPr>
        <w:ind w:left="0" w:firstLine="0"/>
        <w:rPr>
          <w:highlight w:val="yellow"/>
        </w:rPr>
      </w:pPr>
      <w:r w:rsidRPr="00094168">
        <w:rPr>
          <w:highlight w:val="yellow"/>
        </w:rPr>
        <w:t>For cultured cells:</w:t>
      </w:r>
    </w:p>
    <w:p w14:paraId="3FB665D4" w14:textId="3AF08A88" w:rsidR="00F64A55" w:rsidRPr="00094168" w:rsidRDefault="00F64A55" w:rsidP="001A5AA3">
      <w:pPr>
        <w:rPr>
          <w:highlight w:val="yellow"/>
        </w:rPr>
      </w:pPr>
    </w:p>
    <w:p w14:paraId="3658A3F8" w14:textId="1DCC658A" w:rsidR="003167E0" w:rsidRPr="00094168" w:rsidRDefault="003167E0" w:rsidP="001A5AA3">
      <w:pPr>
        <w:pStyle w:val="ListParagraph"/>
        <w:numPr>
          <w:ilvl w:val="2"/>
          <w:numId w:val="13"/>
        </w:numPr>
        <w:ind w:left="0" w:firstLine="0"/>
        <w:rPr>
          <w:highlight w:val="yellow"/>
        </w:rPr>
      </w:pPr>
      <w:r w:rsidRPr="00094168">
        <w:rPr>
          <w:highlight w:val="yellow"/>
        </w:rPr>
        <w:t xml:space="preserve">Drop 3 µL of </w:t>
      </w:r>
      <w:r w:rsidR="00D96417" w:rsidRPr="00094168">
        <w:rPr>
          <w:highlight w:val="yellow"/>
        </w:rPr>
        <w:t>mounting media</w:t>
      </w:r>
      <w:r w:rsidRPr="00094168">
        <w:rPr>
          <w:highlight w:val="yellow"/>
        </w:rPr>
        <w:t xml:space="preserve"> onto </w:t>
      </w:r>
      <w:r w:rsidR="00016AFA" w:rsidRPr="00094168">
        <w:rPr>
          <w:highlight w:val="yellow"/>
        </w:rPr>
        <w:t xml:space="preserve">a </w:t>
      </w:r>
      <w:r w:rsidRPr="00094168">
        <w:rPr>
          <w:highlight w:val="yellow"/>
        </w:rPr>
        <w:t>slide</w:t>
      </w:r>
    </w:p>
    <w:p w14:paraId="7091C116" w14:textId="77777777" w:rsidR="00F64A55" w:rsidRPr="00094168" w:rsidRDefault="00F64A55" w:rsidP="001A5AA3">
      <w:pPr>
        <w:pStyle w:val="ListParagraph"/>
        <w:ind w:left="0"/>
        <w:rPr>
          <w:highlight w:val="yellow"/>
        </w:rPr>
      </w:pPr>
    </w:p>
    <w:p w14:paraId="1462022E" w14:textId="2DC6DD53" w:rsidR="003167E0" w:rsidRPr="00094168" w:rsidRDefault="003167E0" w:rsidP="001A5AA3">
      <w:pPr>
        <w:pStyle w:val="ListParagraph"/>
        <w:numPr>
          <w:ilvl w:val="2"/>
          <w:numId w:val="13"/>
        </w:numPr>
        <w:ind w:left="0" w:firstLine="0"/>
        <w:rPr>
          <w:highlight w:val="yellow"/>
        </w:rPr>
      </w:pPr>
      <w:r w:rsidRPr="00094168">
        <w:rPr>
          <w:highlight w:val="yellow"/>
        </w:rPr>
        <w:t xml:space="preserve">Tap off excess </w:t>
      </w:r>
      <w:r w:rsidR="00F64A55" w:rsidRPr="00094168">
        <w:rPr>
          <w:highlight w:val="yellow"/>
        </w:rPr>
        <w:t>wash buffer</w:t>
      </w:r>
      <w:r w:rsidRPr="00094168">
        <w:rPr>
          <w:highlight w:val="yellow"/>
        </w:rPr>
        <w:t xml:space="preserve"> from </w:t>
      </w:r>
      <w:r w:rsidR="00016AFA" w:rsidRPr="00094168">
        <w:rPr>
          <w:highlight w:val="yellow"/>
        </w:rPr>
        <w:t xml:space="preserve">the </w:t>
      </w:r>
      <w:r w:rsidRPr="00094168">
        <w:rPr>
          <w:highlight w:val="yellow"/>
        </w:rPr>
        <w:t xml:space="preserve">coverslip and then place the coverslip (with cells facing down) into the </w:t>
      </w:r>
      <w:r w:rsidR="00D96417" w:rsidRPr="00094168">
        <w:rPr>
          <w:highlight w:val="yellow"/>
        </w:rPr>
        <w:t>mounting media</w:t>
      </w:r>
      <w:r w:rsidRPr="00094168">
        <w:rPr>
          <w:highlight w:val="yellow"/>
        </w:rPr>
        <w:t>. Seal the sides with a small amount of clear nail polish to seal the coverslip in place.</w:t>
      </w:r>
    </w:p>
    <w:p w14:paraId="134A7F5F" w14:textId="749E1FEA" w:rsidR="00F64A55" w:rsidRPr="00094168" w:rsidRDefault="00F64A55" w:rsidP="001A5AA3"/>
    <w:p w14:paraId="60915D09" w14:textId="35871888" w:rsidR="003167E0" w:rsidRPr="00094168" w:rsidRDefault="003167E0" w:rsidP="001A5AA3">
      <w:pPr>
        <w:pStyle w:val="ListParagraph"/>
        <w:numPr>
          <w:ilvl w:val="1"/>
          <w:numId w:val="13"/>
        </w:numPr>
        <w:ind w:left="0" w:firstLine="0"/>
        <w:rPr>
          <w:highlight w:val="yellow"/>
        </w:rPr>
      </w:pPr>
      <w:r w:rsidRPr="00094168">
        <w:rPr>
          <w:highlight w:val="yellow"/>
        </w:rPr>
        <w:t>For sliced tissue:</w:t>
      </w:r>
    </w:p>
    <w:p w14:paraId="1AC4DF18" w14:textId="77777777" w:rsidR="00F64A55" w:rsidRPr="00094168" w:rsidRDefault="00F64A55" w:rsidP="001A5AA3">
      <w:pPr>
        <w:pStyle w:val="ListParagraph"/>
        <w:ind w:left="0"/>
        <w:rPr>
          <w:highlight w:val="yellow"/>
        </w:rPr>
      </w:pPr>
    </w:p>
    <w:p w14:paraId="151E1ECE" w14:textId="3DF9920D" w:rsidR="003167E0" w:rsidRPr="00094168" w:rsidRDefault="003167E0" w:rsidP="00966F1E">
      <w:pPr>
        <w:pStyle w:val="ListParagraph"/>
        <w:numPr>
          <w:ilvl w:val="2"/>
          <w:numId w:val="13"/>
        </w:numPr>
        <w:ind w:left="0" w:firstLine="0"/>
        <w:rPr>
          <w:highlight w:val="yellow"/>
        </w:rPr>
      </w:pPr>
      <w:r w:rsidRPr="00094168">
        <w:rPr>
          <w:highlight w:val="yellow"/>
        </w:rPr>
        <w:t>Carefully transfer a tissue slice to the prepared slide and arrange it</w:t>
      </w:r>
      <w:r w:rsidR="00966F1E">
        <w:rPr>
          <w:highlight w:val="yellow"/>
        </w:rPr>
        <w:t>,</w:t>
      </w:r>
      <w:r w:rsidRPr="00094168">
        <w:rPr>
          <w:highlight w:val="yellow"/>
        </w:rPr>
        <w:t xml:space="preserve"> so the slice is lying flat.</w:t>
      </w:r>
      <w:r w:rsidR="00966F1E">
        <w:rPr>
          <w:highlight w:val="yellow"/>
        </w:rPr>
        <w:t xml:space="preserve"> </w:t>
      </w:r>
      <w:r w:rsidRPr="00094168">
        <w:rPr>
          <w:highlight w:val="yellow"/>
        </w:rPr>
        <w:t>Drop between 5</w:t>
      </w:r>
      <w:r w:rsidR="00966F1E">
        <w:rPr>
          <w:highlight w:val="yellow"/>
        </w:rPr>
        <w:t>–</w:t>
      </w:r>
      <w:r w:rsidRPr="00094168">
        <w:rPr>
          <w:highlight w:val="yellow"/>
        </w:rPr>
        <w:t xml:space="preserve">10 </w:t>
      </w:r>
      <w:bookmarkStart w:id="3" w:name="OLE_LINK2"/>
      <w:r w:rsidRPr="00094168">
        <w:rPr>
          <w:highlight w:val="yellow"/>
        </w:rPr>
        <w:t>µ</w:t>
      </w:r>
      <w:bookmarkEnd w:id="3"/>
      <w:r w:rsidRPr="00094168">
        <w:rPr>
          <w:highlight w:val="yellow"/>
        </w:rPr>
        <w:t xml:space="preserve">L of </w:t>
      </w:r>
      <w:r w:rsidR="00D96417" w:rsidRPr="00094168">
        <w:rPr>
          <w:highlight w:val="yellow"/>
        </w:rPr>
        <w:t xml:space="preserve">mounting media </w:t>
      </w:r>
      <w:r w:rsidRPr="00094168">
        <w:rPr>
          <w:highlight w:val="yellow"/>
        </w:rPr>
        <w:t xml:space="preserve">(amount will depend on </w:t>
      </w:r>
      <w:r w:rsidR="00016AFA" w:rsidRPr="00094168">
        <w:rPr>
          <w:highlight w:val="yellow"/>
        </w:rPr>
        <w:t xml:space="preserve">the </w:t>
      </w:r>
      <w:r w:rsidRPr="00094168">
        <w:rPr>
          <w:highlight w:val="yellow"/>
        </w:rPr>
        <w:t xml:space="preserve">size of </w:t>
      </w:r>
      <w:r w:rsidR="00016AFA" w:rsidRPr="00094168">
        <w:rPr>
          <w:highlight w:val="yellow"/>
        </w:rPr>
        <w:t xml:space="preserve">the </w:t>
      </w:r>
      <w:r w:rsidRPr="00094168">
        <w:rPr>
          <w:highlight w:val="yellow"/>
        </w:rPr>
        <w:t>slice) onto tissue slice</w:t>
      </w:r>
    </w:p>
    <w:p w14:paraId="28F7FDC5" w14:textId="703464B9" w:rsidR="00F64A55" w:rsidRPr="00094168" w:rsidRDefault="00F64A55" w:rsidP="001A5AA3">
      <w:pPr>
        <w:rPr>
          <w:highlight w:val="yellow"/>
        </w:rPr>
      </w:pPr>
    </w:p>
    <w:p w14:paraId="22BA44B1" w14:textId="4C3C51BE" w:rsidR="003167E0" w:rsidRPr="00094168" w:rsidRDefault="003167E0" w:rsidP="001A5AA3">
      <w:pPr>
        <w:pStyle w:val="ListParagraph"/>
        <w:numPr>
          <w:ilvl w:val="2"/>
          <w:numId w:val="13"/>
        </w:numPr>
        <w:ind w:left="0" w:firstLine="0"/>
        <w:rPr>
          <w:highlight w:val="yellow"/>
        </w:rPr>
      </w:pPr>
      <w:r w:rsidRPr="00094168">
        <w:rPr>
          <w:highlight w:val="yellow"/>
        </w:rPr>
        <w:t>Carefully place a glass coverslip over tissue slice and seal with a small amount of clear nail polish along the edge to seal the coverslip in place.</w:t>
      </w:r>
    </w:p>
    <w:p w14:paraId="4118D405" w14:textId="4D8F38F9" w:rsidR="00F64A55" w:rsidRPr="00094168" w:rsidRDefault="00F64A55" w:rsidP="001A5AA3"/>
    <w:p w14:paraId="69CB29EE" w14:textId="0474BBD8" w:rsidR="003167E0" w:rsidRPr="00094168" w:rsidRDefault="003167E0" w:rsidP="001A5AA3">
      <w:pPr>
        <w:pStyle w:val="ListParagraph"/>
        <w:numPr>
          <w:ilvl w:val="1"/>
          <w:numId w:val="13"/>
        </w:numPr>
        <w:ind w:left="0" w:firstLine="0"/>
      </w:pPr>
      <w:r w:rsidRPr="00094168">
        <w:t>Wait at least 15 min before analyzing under the microscope, or store at -20</w:t>
      </w:r>
      <w:r w:rsidR="00EB510C" w:rsidRPr="00094168">
        <w:t xml:space="preserve"> </w:t>
      </w:r>
      <w:r w:rsidRPr="00094168">
        <w:t>°C.</w:t>
      </w:r>
    </w:p>
    <w:p w14:paraId="6696A0C1" w14:textId="77777777" w:rsidR="00F64A55" w:rsidRPr="00094168" w:rsidRDefault="00F64A55" w:rsidP="00F64A55">
      <w:pPr>
        <w:pStyle w:val="ListParagraph"/>
        <w:ind w:left="792"/>
      </w:pPr>
    </w:p>
    <w:p w14:paraId="15776797" w14:textId="79306D17" w:rsidR="003167E0" w:rsidRPr="008A6A0E" w:rsidRDefault="008E5B4E" w:rsidP="00D97B6E">
      <w:pPr>
        <w:pStyle w:val="ListParagraph"/>
        <w:numPr>
          <w:ilvl w:val="0"/>
          <w:numId w:val="13"/>
        </w:numPr>
        <w:rPr>
          <w:b/>
          <w:bCs/>
          <w:highlight w:val="yellow"/>
        </w:rPr>
      </w:pPr>
      <w:r w:rsidRPr="008A6A0E">
        <w:rPr>
          <w:b/>
          <w:bCs/>
          <w:highlight w:val="yellow"/>
        </w:rPr>
        <w:t>Obtain digital images with a confocal microscope</w:t>
      </w:r>
      <w:r w:rsidR="003167E0" w:rsidRPr="008A6A0E">
        <w:rPr>
          <w:b/>
          <w:bCs/>
          <w:highlight w:val="yellow"/>
        </w:rPr>
        <w:t>.</w:t>
      </w:r>
    </w:p>
    <w:p w14:paraId="51D60304" w14:textId="25A62B9A" w:rsidR="00F64A55" w:rsidRPr="00094168" w:rsidRDefault="00F64A55" w:rsidP="00F64A55"/>
    <w:p w14:paraId="7550BB76" w14:textId="76662810" w:rsidR="00D96417" w:rsidRPr="00094168" w:rsidRDefault="00D96417" w:rsidP="001A5AA3">
      <w:pPr>
        <w:pStyle w:val="ListParagraph"/>
        <w:numPr>
          <w:ilvl w:val="2"/>
          <w:numId w:val="13"/>
        </w:numPr>
        <w:ind w:left="0" w:firstLine="0"/>
      </w:pPr>
      <w:r w:rsidRPr="00094168">
        <w:t xml:space="preserve">Optimize </w:t>
      </w:r>
      <w:r w:rsidR="00966F1E">
        <w:t xml:space="preserve">the </w:t>
      </w:r>
      <w:r w:rsidRPr="00094168">
        <w:t xml:space="preserve">acquisition settings </w:t>
      </w:r>
      <w:r w:rsidR="007C0C4A" w:rsidRPr="00094168">
        <w:t>(e.g.</w:t>
      </w:r>
      <w:r w:rsidR="00016AFA" w:rsidRPr="00094168">
        <w:t>,</w:t>
      </w:r>
      <w:r w:rsidR="007C0C4A" w:rsidRPr="00094168">
        <w:t xml:space="preserve"> laser power, gain, offset) </w:t>
      </w:r>
      <w:r w:rsidRPr="00094168">
        <w:t xml:space="preserve">across samples from all treatments. </w:t>
      </w:r>
      <w:r w:rsidR="00966F1E">
        <w:t>Ensure that the o</w:t>
      </w:r>
      <w:r w:rsidRPr="00094168">
        <w:t>ptimization include</w:t>
      </w:r>
      <w:r w:rsidR="00966F1E">
        <w:t>s</w:t>
      </w:r>
      <w:r w:rsidRPr="00094168">
        <w:t xml:space="preserve"> decreasing background</w:t>
      </w:r>
      <w:r w:rsidR="007C0C4A" w:rsidRPr="00094168">
        <w:t xml:space="preserve"> noise</w:t>
      </w:r>
      <w:r w:rsidRPr="00094168">
        <w:t xml:space="preserve"> and enhancing</w:t>
      </w:r>
      <w:r w:rsidR="007C0C4A" w:rsidRPr="00094168">
        <w:t xml:space="preserve"> the</w:t>
      </w:r>
      <w:r w:rsidRPr="00094168">
        <w:t xml:space="preserve"> signal without oversaturating the intensity of the fluorescent signals. Once settings </w:t>
      </w:r>
      <w:r w:rsidR="00016AFA" w:rsidRPr="00094168">
        <w:t>are</w:t>
      </w:r>
      <w:r w:rsidRPr="00094168">
        <w:t xml:space="preserve"> determined, apply the same acquisition settings across all images obtained. </w:t>
      </w:r>
    </w:p>
    <w:p w14:paraId="61621F39" w14:textId="77777777" w:rsidR="002C4B3F" w:rsidRPr="00094168" w:rsidRDefault="002C4B3F" w:rsidP="001A5AA3">
      <w:pPr>
        <w:pStyle w:val="ListParagraph"/>
        <w:ind w:left="0"/>
      </w:pPr>
    </w:p>
    <w:p w14:paraId="7C552390" w14:textId="77777777" w:rsidR="00CD5CCC" w:rsidRPr="00094168" w:rsidRDefault="002C4B3F" w:rsidP="001A5AA3">
      <w:pPr>
        <w:pStyle w:val="ListParagraph"/>
        <w:ind w:left="0"/>
      </w:pPr>
      <w:r w:rsidRPr="00094168">
        <w:t xml:space="preserve">NOTE: The following acquisition details can be used with a Nikon A1 confocal microscope and the Nikon NIS AR Elements software. </w:t>
      </w:r>
    </w:p>
    <w:p w14:paraId="09A22AEE" w14:textId="77777777" w:rsidR="00CD5CCC" w:rsidRPr="00094168" w:rsidRDefault="00CD5CCC" w:rsidP="001A5AA3">
      <w:pPr>
        <w:pStyle w:val="ListParagraph"/>
        <w:ind w:left="0"/>
      </w:pPr>
    </w:p>
    <w:p w14:paraId="00589327" w14:textId="4AC48466" w:rsidR="00CD5CCC" w:rsidRPr="00094168" w:rsidRDefault="00032BB7" w:rsidP="001A5AA3">
      <w:pPr>
        <w:pStyle w:val="ListParagraph"/>
        <w:numPr>
          <w:ilvl w:val="2"/>
          <w:numId w:val="13"/>
        </w:numPr>
        <w:ind w:left="0" w:firstLine="0"/>
      </w:pPr>
      <w:r w:rsidRPr="00094168">
        <w:t xml:space="preserve">Set </w:t>
      </w:r>
      <w:r w:rsidR="00966F1E">
        <w:t xml:space="preserve">the </w:t>
      </w:r>
      <w:r w:rsidRPr="00094168">
        <w:t xml:space="preserve">slide with sample on the stage and find the focal plane for the sample using DAPI through the eyepiece. </w:t>
      </w:r>
    </w:p>
    <w:p w14:paraId="43C993B4" w14:textId="77777777" w:rsidR="00CD5CCC" w:rsidRPr="00094168" w:rsidRDefault="00CD5CCC" w:rsidP="001A5AA3">
      <w:pPr>
        <w:pStyle w:val="ListParagraph"/>
        <w:ind w:left="0"/>
      </w:pPr>
    </w:p>
    <w:p w14:paraId="0FB6C9DB" w14:textId="66254431" w:rsidR="002C4B3F" w:rsidRPr="00094168" w:rsidRDefault="00032BB7" w:rsidP="001A5AA3">
      <w:pPr>
        <w:pStyle w:val="ListParagraph"/>
        <w:numPr>
          <w:ilvl w:val="2"/>
          <w:numId w:val="13"/>
        </w:numPr>
        <w:ind w:left="0" w:firstLine="0"/>
      </w:pPr>
      <w:r w:rsidRPr="00094168">
        <w:t xml:space="preserve">Turn off the </w:t>
      </w:r>
      <w:r w:rsidR="00966F1E" w:rsidRPr="00094168">
        <w:t>eye</w:t>
      </w:r>
      <w:r w:rsidR="00966F1E">
        <w:t xml:space="preserve"> </w:t>
      </w:r>
      <w:r w:rsidR="00AF269A" w:rsidRPr="00094168">
        <w:t>port</w:t>
      </w:r>
      <w:r w:rsidRPr="00094168">
        <w:t xml:space="preserve"> by clicking</w:t>
      </w:r>
      <w:r w:rsidR="00966F1E">
        <w:t xml:space="preserve"> on </w:t>
      </w:r>
      <w:r w:rsidR="00AF269A" w:rsidRPr="004259D1">
        <w:rPr>
          <w:b/>
          <w:bCs/>
        </w:rPr>
        <w:t>Eye port</w:t>
      </w:r>
      <w:r w:rsidRPr="00094168">
        <w:t xml:space="preserve"> and choose an optical configuration button to </w:t>
      </w:r>
      <w:r w:rsidR="00016AFA" w:rsidRPr="00094168">
        <w:t>adjust</w:t>
      </w:r>
      <w:r w:rsidR="00CD5CCC" w:rsidRPr="00094168">
        <w:t xml:space="preserve"> </w:t>
      </w:r>
      <w:r w:rsidR="00966F1E">
        <w:t xml:space="preserve">the </w:t>
      </w:r>
      <w:r w:rsidR="00CD5CCC" w:rsidRPr="00094168">
        <w:t>settings.</w:t>
      </w:r>
    </w:p>
    <w:p w14:paraId="5721EA5A" w14:textId="77777777" w:rsidR="00CD5CCC" w:rsidRPr="00094168" w:rsidRDefault="00CD5CCC" w:rsidP="001A5AA3">
      <w:pPr>
        <w:pStyle w:val="ListParagraph"/>
        <w:ind w:left="0"/>
      </w:pPr>
    </w:p>
    <w:p w14:paraId="7954AC62" w14:textId="6A20EC3A" w:rsidR="00CD5CCC" w:rsidRPr="008A6A0E" w:rsidRDefault="00016AFA" w:rsidP="001A5AA3">
      <w:pPr>
        <w:pStyle w:val="ListParagraph"/>
        <w:numPr>
          <w:ilvl w:val="2"/>
          <w:numId w:val="13"/>
        </w:numPr>
        <w:ind w:left="0" w:firstLine="0"/>
        <w:rPr>
          <w:highlight w:val="yellow"/>
        </w:rPr>
      </w:pPr>
      <w:r w:rsidRPr="008A6A0E">
        <w:rPr>
          <w:highlight w:val="yellow"/>
        </w:rPr>
        <w:t>Adjust the gain, offset, and laser power for each fluorescent channel</w:t>
      </w:r>
      <w:r w:rsidR="00CD5CCC" w:rsidRPr="008A6A0E">
        <w:rPr>
          <w:highlight w:val="yellow"/>
        </w:rPr>
        <w:t xml:space="preserve"> to decrease background noise and enhance the fluorescent signal. Make sure the fluorescent signal does not become oversaturated</w:t>
      </w:r>
      <w:r w:rsidR="00966F1E">
        <w:rPr>
          <w:highlight w:val="yellow"/>
        </w:rPr>
        <w:t xml:space="preserve"> as mentioned in step</w:t>
      </w:r>
      <w:r w:rsidR="002B2BC6">
        <w:rPr>
          <w:highlight w:val="yellow"/>
        </w:rPr>
        <w:t>s</w:t>
      </w:r>
      <w:r w:rsidR="00966F1E">
        <w:rPr>
          <w:highlight w:val="yellow"/>
        </w:rPr>
        <w:t xml:space="preserve"> 8.1.5–8.1.6.</w:t>
      </w:r>
      <w:r w:rsidR="00CD5CCC" w:rsidRPr="008A6A0E">
        <w:rPr>
          <w:highlight w:val="yellow"/>
        </w:rPr>
        <w:t xml:space="preserve"> </w:t>
      </w:r>
    </w:p>
    <w:p w14:paraId="5313A85C" w14:textId="77777777" w:rsidR="00CD5CCC" w:rsidRPr="00094168" w:rsidRDefault="00CD5CCC" w:rsidP="001A5AA3">
      <w:pPr>
        <w:pStyle w:val="ListParagraph"/>
        <w:ind w:left="0"/>
      </w:pPr>
    </w:p>
    <w:p w14:paraId="28CCAF29" w14:textId="77777777" w:rsidR="00966F1E" w:rsidRDefault="00CD5CCC" w:rsidP="008E15CA">
      <w:pPr>
        <w:pStyle w:val="ListParagraph"/>
        <w:numPr>
          <w:ilvl w:val="2"/>
          <w:numId w:val="13"/>
        </w:numPr>
        <w:ind w:left="0" w:firstLine="0"/>
      </w:pPr>
      <w:r w:rsidRPr="00094168">
        <w:t>Monitor oversaturation using a pseudocolor for the fluo</w:t>
      </w:r>
      <w:r w:rsidR="00420CF3" w:rsidRPr="00094168">
        <w:t xml:space="preserve">rescent signal. At the bottom of the live image, </w:t>
      </w:r>
      <w:r w:rsidR="00016AFA" w:rsidRPr="00094168">
        <w:t>right-click the</w:t>
      </w:r>
      <w:r w:rsidR="00420CF3" w:rsidRPr="00094168">
        <w:t xml:space="preserve"> tab labeled with the fluorescent channel currently being used. </w:t>
      </w:r>
    </w:p>
    <w:p w14:paraId="1C900C2C" w14:textId="77777777" w:rsidR="00966F1E" w:rsidRDefault="00966F1E" w:rsidP="007B63EF">
      <w:pPr>
        <w:pStyle w:val="ListParagraph"/>
      </w:pPr>
    </w:p>
    <w:p w14:paraId="2F9B8B25" w14:textId="48065C25" w:rsidR="00CD5CCC" w:rsidRPr="00094168" w:rsidRDefault="00016AFA" w:rsidP="004259D1">
      <w:pPr>
        <w:pStyle w:val="ListParagraph"/>
        <w:numPr>
          <w:ilvl w:val="2"/>
          <w:numId w:val="13"/>
        </w:numPr>
        <w:ind w:left="0" w:firstLine="0"/>
      </w:pPr>
      <w:r w:rsidRPr="00094168">
        <w:t>Next, c</w:t>
      </w:r>
      <w:r w:rsidR="00A66BAB" w:rsidRPr="00094168">
        <w:t xml:space="preserve">hoose </w:t>
      </w:r>
      <w:r w:rsidR="00A66BAB" w:rsidRPr="004259D1">
        <w:rPr>
          <w:b/>
          <w:bCs/>
        </w:rPr>
        <w:t>Channel Coloring</w:t>
      </w:r>
      <w:r w:rsidR="00A66BAB" w:rsidRPr="00094168">
        <w:t xml:space="preserve"> </w:t>
      </w:r>
      <w:r w:rsidR="00420CF3" w:rsidRPr="00094168">
        <w:t xml:space="preserve">and pick a pseudocolor like </w:t>
      </w:r>
      <w:r w:rsidR="00420CF3" w:rsidRPr="004259D1">
        <w:rPr>
          <w:b/>
          <w:bCs/>
        </w:rPr>
        <w:t>Rainbo</w:t>
      </w:r>
      <w:r w:rsidR="00A66BAB" w:rsidRPr="004259D1">
        <w:rPr>
          <w:b/>
          <w:bCs/>
        </w:rPr>
        <w:t>w Dark</w:t>
      </w:r>
      <w:r w:rsidR="00A66BAB" w:rsidRPr="00094168">
        <w:t xml:space="preserve"> to visualize the fluorescence intensity in a</w:t>
      </w:r>
      <w:r w:rsidR="00420CF3" w:rsidRPr="00094168">
        <w:t xml:space="preserve"> heat-map-like pseudocolor. In Rainbow Dark, cooler colors indicate less fluorescent intensity,</w:t>
      </w:r>
      <w:r w:rsidRPr="00094168">
        <w:t xml:space="preserve"> and</w:t>
      </w:r>
      <w:r w:rsidR="00420CF3" w:rsidRPr="00094168">
        <w:t xml:space="preserve"> hotter colors indicate more fluorescent intensity. </w:t>
      </w:r>
    </w:p>
    <w:p w14:paraId="58380457" w14:textId="77777777" w:rsidR="00420CF3" w:rsidRPr="00094168" w:rsidRDefault="00420CF3" w:rsidP="001A5AA3">
      <w:pPr>
        <w:pStyle w:val="ListParagraph"/>
        <w:ind w:left="0"/>
      </w:pPr>
    </w:p>
    <w:p w14:paraId="3447F4E7" w14:textId="56D62AF3" w:rsidR="00420CF3" w:rsidRPr="00094168" w:rsidRDefault="001314B9" w:rsidP="001A5AA3">
      <w:pPr>
        <w:pStyle w:val="ListParagraph"/>
        <w:numPr>
          <w:ilvl w:val="2"/>
          <w:numId w:val="13"/>
        </w:numPr>
        <w:ind w:left="0" w:firstLine="0"/>
      </w:pPr>
      <w:r w:rsidRPr="00094168">
        <w:t xml:space="preserve">Once all fluorescent channels </w:t>
      </w:r>
      <w:r w:rsidR="00016AFA" w:rsidRPr="00094168">
        <w:t>are</w:t>
      </w:r>
      <w:r w:rsidRPr="00094168">
        <w:t xml:space="preserve"> optimized, right</w:t>
      </w:r>
      <w:r w:rsidR="00016AFA" w:rsidRPr="00094168">
        <w:t>-</w:t>
      </w:r>
      <w:r w:rsidRPr="00094168">
        <w:t>click on the optical configuration button previously chosen and choose</w:t>
      </w:r>
      <w:r w:rsidR="00A66BAB" w:rsidRPr="00094168">
        <w:t xml:space="preserve"> </w:t>
      </w:r>
      <w:r w:rsidR="00A66BAB" w:rsidRPr="004259D1">
        <w:rPr>
          <w:b/>
          <w:bCs/>
        </w:rPr>
        <w:t xml:space="preserve">Assign </w:t>
      </w:r>
      <w:r w:rsidR="00966F1E">
        <w:rPr>
          <w:b/>
          <w:bCs/>
        </w:rPr>
        <w:t>C</w:t>
      </w:r>
      <w:r w:rsidR="00966F1E" w:rsidRPr="007B63EF">
        <w:rPr>
          <w:b/>
          <w:bCs/>
        </w:rPr>
        <w:t xml:space="preserve">urrent </w:t>
      </w:r>
      <w:r w:rsidR="00966F1E">
        <w:rPr>
          <w:b/>
          <w:bCs/>
        </w:rPr>
        <w:t>C</w:t>
      </w:r>
      <w:r w:rsidR="00966F1E" w:rsidRPr="007B63EF">
        <w:rPr>
          <w:b/>
          <w:bCs/>
        </w:rPr>
        <w:t xml:space="preserve">amera </w:t>
      </w:r>
      <w:r w:rsidR="00966F1E">
        <w:rPr>
          <w:b/>
          <w:bCs/>
        </w:rPr>
        <w:t>S</w:t>
      </w:r>
      <w:r w:rsidR="00A66BAB" w:rsidRPr="004259D1">
        <w:rPr>
          <w:b/>
          <w:bCs/>
        </w:rPr>
        <w:t>etting</w:t>
      </w:r>
      <w:r w:rsidRPr="00094168">
        <w:t xml:space="preserve"> for this button.</w:t>
      </w:r>
    </w:p>
    <w:p w14:paraId="5DCE0EE2" w14:textId="77777777" w:rsidR="001314B9" w:rsidRPr="00094168" w:rsidRDefault="001314B9" w:rsidP="001A5AA3">
      <w:pPr>
        <w:pStyle w:val="ListParagraph"/>
        <w:ind w:left="0"/>
      </w:pPr>
    </w:p>
    <w:p w14:paraId="122BAC55" w14:textId="13827E2F" w:rsidR="001314B9" w:rsidRPr="00094168" w:rsidRDefault="001314B9" w:rsidP="001A5AA3">
      <w:pPr>
        <w:pStyle w:val="ListParagraph"/>
        <w:numPr>
          <w:ilvl w:val="2"/>
          <w:numId w:val="13"/>
        </w:numPr>
        <w:ind w:left="0" w:firstLine="0"/>
      </w:pPr>
      <w:r w:rsidRPr="00094168">
        <w:t xml:space="preserve">Verify </w:t>
      </w:r>
      <w:r w:rsidR="00966F1E">
        <w:t xml:space="preserve">that </w:t>
      </w:r>
      <w:r w:rsidRPr="00094168">
        <w:t>the chosen settings are sufficient for a random sample from each treatment group. If the chosen settings oversaturat</w:t>
      </w:r>
      <w:r w:rsidR="00D44340" w:rsidRPr="00094168">
        <w:t xml:space="preserve">e any of these samples, repeat step </w:t>
      </w:r>
      <w:r w:rsidR="00EA410A">
        <w:t>8.1.4</w:t>
      </w:r>
      <w:r w:rsidR="00D44340" w:rsidRPr="00094168">
        <w:t xml:space="preserve"> to eliminate the oversaturation. </w:t>
      </w:r>
    </w:p>
    <w:p w14:paraId="1FC3D809" w14:textId="77777777" w:rsidR="00D44340" w:rsidRPr="00094168" w:rsidRDefault="00D44340" w:rsidP="001A5AA3">
      <w:pPr>
        <w:pStyle w:val="ListParagraph"/>
        <w:ind w:left="0"/>
      </w:pPr>
    </w:p>
    <w:p w14:paraId="50205F38" w14:textId="713A946D" w:rsidR="00D44340" w:rsidRPr="008A6A0E" w:rsidRDefault="00D44340" w:rsidP="001A5AA3">
      <w:pPr>
        <w:pStyle w:val="ListParagraph"/>
        <w:numPr>
          <w:ilvl w:val="2"/>
          <w:numId w:val="13"/>
        </w:numPr>
        <w:ind w:left="0" w:firstLine="0"/>
        <w:rPr>
          <w:highlight w:val="yellow"/>
        </w:rPr>
      </w:pPr>
      <w:r w:rsidRPr="008A6A0E">
        <w:rPr>
          <w:highlight w:val="yellow"/>
        </w:rPr>
        <w:t>For cultured neurons</w:t>
      </w:r>
      <w:r w:rsidR="00966F1E">
        <w:rPr>
          <w:highlight w:val="yellow"/>
        </w:rPr>
        <w:t>, follow steps 8.1.10–8.1.16.</w:t>
      </w:r>
    </w:p>
    <w:p w14:paraId="3A39AC55" w14:textId="77777777" w:rsidR="00D44340" w:rsidRPr="00094168" w:rsidRDefault="00D44340" w:rsidP="001A5AA3">
      <w:pPr>
        <w:pStyle w:val="ListParagraph"/>
        <w:ind w:left="0"/>
      </w:pPr>
    </w:p>
    <w:p w14:paraId="548FABC7" w14:textId="772373BB" w:rsidR="00D44340" w:rsidRPr="00094168" w:rsidRDefault="00D44340" w:rsidP="004259D1">
      <w:pPr>
        <w:pStyle w:val="ListParagraph"/>
        <w:numPr>
          <w:ilvl w:val="2"/>
          <w:numId w:val="13"/>
        </w:numPr>
        <w:ind w:left="0" w:firstLine="0"/>
      </w:pPr>
      <w:r w:rsidRPr="00094168">
        <w:t xml:space="preserve">Using the </w:t>
      </w:r>
      <w:r w:rsidR="00AF269A" w:rsidRPr="00094168">
        <w:t>eye</w:t>
      </w:r>
      <w:r w:rsidR="00016AFA" w:rsidRPr="00094168">
        <w:t>-</w:t>
      </w:r>
      <w:r w:rsidR="00AF269A" w:rsidRPr="00094168">
        <w:t>port</w:t>
      </w:r>
      <w:r w:rsidRPr="00094168">
        <w:t>, search for a neuron with dendrites that have minimal overlap with other dendrites.</w:t>
      </w:r>
    </w:p>
    <w:p w14:paraId="0A8336AA" w14:textId="77777777" w:rsidR="00D44340" w:rsidRPr="00094168" w:rsidRDefault="00D44340" w:rsidP="001A5AA3">
      <w:pPr>
        <w:pStyle w:val="ListParagraph"/>
        <w:ind w:left="0"/>
      </w:pPr>
    </w:p>
    <w:p w14:paraId="204DB9C5" w14:textId="15B4F93F" w:rsidR="00D44340" w:rsidRPr="00094168" w:rsidRDefault="00D44340" w:rsidP="004259D1">
      <w:pPr>
        <w:pStyle w:val="ListParagraph"/>
        <w:numPr>
          <w:ilvl w:val="2"/>
          <w:numId w:val="13"/>
        </w:numPr>
        <w:ind w:left="0" w:firstLine="0"/>
      </w:pPr>
      <w:r w:rsidRPr="00094168">
        <w:t xml:space="preserve">Turn off the </w:t>
      </w:r>
      <w:r w:rsidR="00AF269A" w:rsidRPr="00094168">
        <w:t>eye port</w:t>
      </w:r>
      <w:r w:rsidRPr="00094168">
        <w:t xml:space="preserve"> and use the DAPI channel to visualize the cell body of the chosen neuron. Double-click on the center of the soma</w:t>
      </w:r>
      <w:r w:rsidR="00242577" w:rsidRPr="00094168">
        <w:t xml:space="preserve"> to center the neuron in the middle of the field of </w:t>
      </w:r>
      <w:r w:rsidR="00242577" w:rsidRPr="00094168">
        <w:lastRenderedPageBreak/>
        <w:t>view.</w:t>
      </w:r>
    </w:p>
    <w:p w14:paraId="319F4158" w14:textId="77777777" w:rsidR="00D44340" w:rsidRPr="00094168" w:rsidRDefault="00D44340" w:rsidP="001A5AA3">
      <w:pPr>
        <w:pStyle w:val="ListParagraph"/>
        <w:ind w:left="0"/>
      </w:pPr>
    </w:p>
    <w:p w14:paraId="2EF2C0B9" w14:textId="7ACCD0E5" w:rsidR="00D44340" w:rsidRPr="00094168" w:rsidRDefault="00D44340" w:rsidP="004259D1">
      <w:pPr>
        <w:pStyle w:val="ListParagraph"/>
        <w:numPr>
          <w:ilvl w:val="2"/>
          <w:numId w:val="13"/>
        </w:numPr>
        <w:ind w:left="0" w:firstLine="0"/>
      </w:pPr>
      <w:r w:rsidRPr="00094168">
        <w:t xml:space="preserve"> </w:t>
      </w:r>
      <w:r w:rsidR="00242577" w:rsidRPr="00094168">
        <w:t>Using the MAP2 channel, find the</w:t>
      </w:r>
      <w:r w:rsidR="0058478F" w:rsidRPr="00094168">
        <w:t xml:space="preserve"> best</w:t>
      </w:r>
      <w:r w:rsidR="00242577" w:rsidRPr="00094168">
        <w:t xml:space="preserve"> </w:t>
      </w:r>
      <w:r w:rsidR="0058478F" w:rsidRPr="00094168">
        <w:t>plane of focus for the MAP2 signal</w:t>
      </w:r>
      <w:r w:rsidR="00016AFA" w:rsidRPr="00094168">
        <w:t xml:space="preserve"> with live scanning</w:t>
      </w:r>
      <w:r w:rsidR="0058478F" w:rsidRPr="00094168">
        <w:t>.</w:t>
      </w:r>
    </w:p>
    <w:p w14:paraId="5DF6CF1B" w14:textId="77777777" w:rsidR="0058478F" w:rsidRPr="00094168" w:rsidRDefault="0058478F" w:rsidP="001A5AA3">
      <w:pPr>
        <w:pStyle w:val="ListParagraph"/>
        <w:ind w:left="0"/>
        <w:rPr>
          <w:highlight w:val="yellow"/>
        </w:rPr>
      </w:pPr>
    </w:p>
    <w:p w14:paraId="2591FD4A" w14:textId="5FD98E74" w:rsidR="00966F1E" w:rsidRDefault="00EE55C9" w:rsidP="008E15CA">
      <w:pPr>
        <w:pStyle w:val="ListParagraph"/>
        <w:numPr>
          <w:ilvl w:val="2"/>
          <w:numId w:val="13"/>
        </w:numPr>
        <w:ind w:left="0" w:firstLine="0"/>
        <w:rPr>
          <w:highlight w:val="yellow"/>
        </w:rPr>
      </w:pPr>
      <w:r w:rsidRPr="008A6A0E">
        <w:rPr>
          <w:highlight w:val="yellow"/>
        </w:rPr>
        <w:t xml:space="preserve">Under the </w:t>
      </w:r>
      <w:r w:rsidRPr="004259D1">
        <w:rPr>
          <w:b/>
          <w:bCs/>
          <w:highlight w:val="yellow"/>
        </w:rPr>
        <w:t>ND Acquisition</w:t>
      </w:r>
      <w:r w:rsidRPr="008A6A0E">
        <w:rPr>
          <w:highlight w:val="yellow"/>
        </w:rPr>
        <w:t xml:space="preserve"> tab, click</w:t>
      </w:r>
      <w:r w:rsidR="00966F1E">
        <w:rPr>
          <w:highlight w:val="yellow"/>
        </w:rPr>
        <w:t xml:space="preserve"> on </w:t>
      </w:r>
      <w:r w:rsidRPr="004259D1">
        <w:rPr>
          <w:b/>
          <w:bCs/>
          <w:highlight w:val="yellow"/>
        </w:rPr>
        <w:t>Save to File</w:t>
      </w:r>
      <w:r w:rsidRPr="008A6A0E">
        <w:rPr>
          <w:highlight w:val="yellow"/>
        </w:rPr>
        <w:t xml:space="preserve"> and choose a file to save </w:t>
      </w:r>
      <w:r w:rsidR="00966F1E">
        <w:rPr>
          <w:highlight w:val="yellow"/>
        </w:rPr>
        <w:t>the</w:t>
      </w:r>
      <w:r w:rsidR="00966F1E" w:rsidRPr="008A6A0E">
        <w:rPr>
          <w:highlight w:val="yellow"/>
        </w:rPr>
        <w:t xml:space="preserve"> </w:t>
      </w:r>
      <w:r w:rsidRPr="008A6A0E">
        <w:rPr>
          <w:highlight w:val="yellow"/>
        </w:rPr>
        <w:t xml:space="preserve">image into under </w:t>
      </w:r>
      <w:r w:rsidRPr="004259D1">
        <w:rPr>
          <w:b/>
          <w:bCs/>
          <w:highlight w:val="yellow"/>
        </w:rPr>
        <w:t>Browse</w:t>
      </w:r>
      <w:r w:rsidRPr="008A6A0E">
        <w:rPr>
          <w:highlight w:val="yellow"/>
        </w:rPr>
        <w:t xml:space="preserve">. Then, input </w:t>
      </w:r>
      <w:r w:rsidR="00966F1E">
        <w:rPr>
          <w:highlight w:val="yellow"/>
        </w:rPr>
        <w:t>the</w:t>
      </w:r>
      <w:r w:rsidR="00966F1E" w:rsidRPr="008A6A0E">
        <w:rPr>
          <w:highlight w:val="yellow"/>
        </w:rPr>
        <w:t xml:space="preserve"> </w:t>
      </w:r>
      <w:r w:rsidRPr="008A6A0E">
        <w:rPr>
          <w:highlight w:val="yellow"/>
        </w:rPr>
        <w:t xml:space="preserve">filename. </w:t>
      </w:r>
    </w:p>
    <w:p w14:paraId="5E2B7130" w14:textId="77777777" w:rsidR="00966F1E" w:rsidRPr="00966F1E" w:rsidRDefault="00966F1E" w:rsidP="007B63EF">
      <w:pPr>
        <w:pStyle w:val="ListParagraph"/>
        <w:rPr>
          <w:highlight w:val="yellow"/>
        </w:rPr>
      </w:pPr>
    </w:p>
    <w:p w14:paraId="4BC9290D" w14:textId="5F78595E" w:rsidR="00966F1E" w:rsidRDefault="00EE55C9" w:rsidP="008E15CA">
      <w:pPr>
        <w:pStyle w:val="ListParagraph"/>
        <w:numPr>
          <w:ilvl w:val="2"/>
          <w:numId w:val="13"/>
        </w:numPr>
        <w:ind w:left="0" w:firstLine="0"/>
        <w:rPr>
          <w:highlight w:val="yellow"/>
        </w:rPr>
      </w:pPr>
      <w:r w:rsidRPr="008A6A0E">
        <w:rPr>
          <w:highlight w:val="yellow"/>
        </w:rPr>
        <w:t xml:space="preserve">Under the </w:t>
      </w:r>
      <w:r w:rsidRPr="004259D1">
        <w:rPr>
          <w:b/>
          <w:bCs/>
          <w:highlight w:val="yellow"/>
        </w:rPr>
        <w:t xml:space="preserve">Z </w:t>
      </w:r>
      <w:r w:rsidRPr="008A6A0E">
        <w:rPr>
          <w:highlight w:val="yellow"/>
        </w:rPr>
        <w:t xml:space="preserve">tab, </w:t>
      </w:r>
      <w:r w:rsidR="00016AFA" w:rsidRPr="008A6A0E">
        <w:rPr>
          <w:highlight w:val="yellow"/>
        </w:rPr>
        <w:t>select</w:t>
      </w:r>
      <w:r w:rsidRPr="008A6A0E">
        <w:rPr>
          <w:highlight w:val="yellow"/>
        </w:rPr>
        <w:t xml:space="preserve"> the</w:t>
      </w:r>
      <w:r w:rsidR="003F3F63" w:rsidRPr="008A6A0E">
        <w:rPr>
          <w:highlight w:val="yellow"/>
        </w:rPr>
        <w:t xml:space="preserve"> </w:t>
      </w:r>
      <w:r w:rsidR="003F3F63" w:rsidRPr="004259D1">
        <w:rPr>
          <w:b/>
          <w:bCs/>
          <w:highlight w:val="yellow"/>
        </w:rPr>
        <w:t xml:space="preserve">Symmetric </w:t>
      </w:r>
      <w:r w:rsidR="00966F1E" w:rsidRPr="00966F1E">
        <w:rPr>
          <w:b/>
          <w:bCs/>
          <w:highlight w:val="yellow"/>
        </w:rPr>
        <w:t xml:space="preserve">Mode Defined </w:t>
      </w:r>
      <w:r w:rsidR="00966F1E">
        <w:rPr>
          <w:b/>
          <w:bCs/>
          <w:highlight w:val="yellow"/>
        </w:rPr>
        <w:t>b</w:t>
      </w:r>
      <w:r w:rsidR="00966F1E" w:rsidRPr="00966F1E">
        <w:rPr>
          <w:b/>
          <w:bCs/>
          <w:highlight w:val="yellow"/>
        </w:rPr>
        <w:t>y Range</w:t>
      </w:r>
      <w:r w:rsidR="00966F1E" w:rsidRPr="008A6A0E">
        <w:rPr>
          <w:highlight w:val="yellow"/>
        </w:rPr>
        <w:t xml:space="preserve"> </w:t>
      </w:r>
      <w:r w:rsidR="003F3F63" w:rsidRPr="008A6A0E">
        <w:rPr>
          <w:highlight w:val="yellow"/>
        </w:rPr>
        <w:t>option. S</w:t>
      </w:r>
      <w:r w:rsidRPr="008A6A0E">
        <w:rPr>
          <w:highlight w:val="yellow"/>
        </w:rPr>
        <w:t xml:space="preserve">et </w:t>
      </w:r>
      <w:r w:rsidR="00966F1E">
        <w:rPr>
          <w:highlight w:val="yellow"/>
        </w:rPr>
        <w:t>the</w:t>
      </w:r>
      <w:r w:rsidR="00966F1E" w:rsidRPr="008A6A0E">
        <w:rPr>
          <w:highlight w:val="yellow"/>
        </w:rPr>
        <w:t xml:space="preserve"> </w:t>
      </w:r>
      <w:r w:rsidRPr="008A6A0E">
        <w:rPr>
          <w:highlight w:val="yellow"/>
        </w:rPr>
        <w:t>focus to the best MAP2 plane</w:t>
      </w:r>
      <w:r w:rsidR="003F3F63" w:rsidRPr="008A6A0E">
        <w:rPr>
          <w:highlight w:val="yellow"/>
        </w:rPr>
        <w:t xml:space="preserve"> and click</w:t>
      </w:r>
      <w:r w:rsidR="00966F1E">
        <w:rPr>
          <w:highlight w:val="yellow"/>
        </w:rPr>
        <w:t xml:space="preserve"> on</w:t>
      </w:r>
      <w:r w:rsidR="003F3F63" w:rsidRPr="008A6A0E">
        <w:rPr>
          <w:highlight w:val="yellow"/>
        </w:rPr>
        <w:t xml:space="preserve"> the </w:t>
      </w:r>
      <w:r w:rsidR="003F3F63" w:rsidRPr="004259D1">
        <w:rPr>
          <w:b/>
          <w:bCs/>
          <w:highlight w:val="yellow"/>
        </w:rPr>
        <w:t>Relative button</w:t>
      </w:r>
      <w:r w:rsidR="003F3F63" w:rsidRPr="008A6A0E">
        <w:rPr>
          <w:highlight w:val="yellow"/>
        </w:rPr>
        <w:t xml:space="preserve"> to set this focal plane as the middle of the z-stack. </w:t>
      </w:r>
    </w:p>
    <w:p w14:paraId="2E5FEA8F" w14:textId="77777777" w:rsidR="00966F1E" w:rsidRPr="00966F1E" w:rsidRDefault="00966F1E" w:rsidP="007B63EF">
      <w:pPr>
        <w:pStyle w:val="ListParagraph"/>
        <w:rPr>
          <w:highlight w:val="yellow"/>
        </w:rPr>
      </w:pPr>
    </w:p>
    <w:p w14:paraId="0A55E91F" w14:textId="2413B788" w:rsidR="0058478F" w:rsidRPr="008A6A0E" w:rsidRDefault="003F3F63" w:rsidP="004259D1">
      <w:pPr>
        <w:pStyle w:val="ListParagraph"/>
        <w:numPr>
          <w:ilvl w:val="2"/>
          <w:numId w:val="13"/>
        </w:numPr>
        <w:ind w:left="0" w:firstLine="0"/>
        <w:rPr>
          <w:highlight w:val="yellow"/>
        </w:rPr>
      </w:pPr>
      <w:r w:rsidRPr="008A6A0E">
        <w:rPr>
          <w:highlight w:val="yellow"/>
        </w:rPr>
        <w:t>Set the range to 5 µm with 1 µm steps,</w:t>
      </w:r>
      <w:r w:rsidR="00EE55C9" w:rsidRPr="008A6A0E">
        <w:rPr>
          <w:highlight w:val="yellow"/>
        </w:rPr>
        <w:t xml:space="preserve"> and make sure </w:t>
      </w:r>
      <w:r w:rsidR="00966F1E">
        <w:rPr>
          <w:highlight w:val="yellow"/>
        </w:rPr>
        <w:t xml:space="preserve">to check </w:t>
      </w:r>
      <w:r w:rsidR="00EE55C9" w:rsidRPr="004259D1">
        <w:rPr>
          <w:b/>
          <w:bCs/>
          <w:highlight w:val="yellow"/>
        </w:rPr>
        <w:t xml:space="preserve">Close </w:t>
      </w:r>
      <w:r w:rsidR="00966F1E">
        <w:rPr>
          <w:b/>
          <w:bCs/>
          <w:highlight w:val="yellow"/>
        </w:rPr>
        <w:t>A</w:t>
      </w:r>
      <w:r w:rsidR="00966F1E" w:rsidRPr="007B63EF">
        <w:rPr>
          <w:b/>
          <w:bCs/>
          <w:highlight w:val="yellow"/>
        </w:rPr>
        <w:t xml:space="preserve">ctive </w:t>
      </w:r>
      <w:r w:rsidR="00966F1E">
        <w:rPr>
          <w:b/>
          <w:bCs/>
          <w:highlight w:val="yellow"/>
        </w:rPr>
        <w:t>S</w:t>
      </w:r>
      <w:r w:rsidR="00966F1E" w:rsidRPr="007B63EF">
        <w:rPr>
          <w:b/>
          <w:bCs/>
          <w:highlight w:val="yellow"/>
        </w:rPr>
        <w:t xml:space="preserve">hutter </w:t>
      </w:r>
      <w:r w:rsidR="00966F1E">
        <w:rPr>
          <w:b/>
          <w:bCs/>
          <w:highlight w:val="yellow"/>
        </w:rPr>
        <w:t>D</w:t>
      </w:r>
      <w:r w:rsidR="00966F1E" w:rsidRPr="007B63EF">
        <w:rPr>
          <w:b/>
          <w:bCs/>
          <w:highlight w:val="yellow"/>
        </w:rPr>
        <w:t xml:space="preserve">uring </w:t>
      </w:r>
      <w:r w:rsidR="00EE55C9" w:rsidRPr="004259D1">
        <w:rPr>
          <w:b/>
          <w:bCs/>
          <w:highlight w:val="yellow"/>
        </w:rPr>
        <w:t>Z Movement</w:t>
      </w:r>
      <w:r w:rsidR="00EE55C9" w:rsidRPr="008A6A0E">
        <w:rPr>
          <w:highlight w:val="yellow"/>
        </w:rPr>
        <w:t xml:space="preserve">. Under the </w:t>
      </w:r>
      <w:r w:rsidR="00966F1E" w:rsidRPr="007B63EF">
        <w:rPr>
          <w:b/>
          <w:bCs/>
          <w:highlight w:val="yellow"/>
        </w:rPr>
        <w:t>W</w:t>
      </w:r>
      <w:r w:rsidR="00EE55C9" w:rsidRPr="004259D1">
        <w:rPr>
          <w:b/>
          <w:bCs/>
          <w:highlight w:val="yellow"/>
        </w:rPr>
        <w:t>avelength</w:t>
      </w:r>
      <w:r w:rsidR="00EE55C9" w:rsidRPr="008A6A0E">
        <w:rPr>
          <w:highlight w:val="yellow"/>
        </w:rPr>
        <w:t xml:space="preserve"> tab, select the </w:t>
      </w:r>
      <w:r w:rsidR="006035EE" w:rsidRPr="008A6A0E">
        <w:rPr>
          <w:highlight w:val="yellow"/>
        </w:rPr>
        <w:t>name of the optical button with the previously configured acquisition settings</w:t>
      </w:r>
      <w:r w:rsidRPr="008A6A0E">
        <w:rPr>
          <w:highlight w:val="yellow"/>
        </w:rPr>
        <w:t xml:space="preserve"> under </w:t>
      </w:r>
      <w:r w:rsidRPr="004259D1">
        <w:rPr>
          <w:b/>
          <w:bCs/>
          <w:highlight w:val="yellow"/>
        </w:rPr>
        <w:t>Optical Conf</w:t>
      </w:r>
      <w:r w:rsidRPr="008A6A0E">
        <w:rPr>
          <w:highlight w:val="yellow"/>
        </w:rPr>
        <w:t>.</w:t>
      </w:r>
      <w:r w:rsidR="006035EE" w:rsidRPr="008A6A0E">
        <w:rPr>
          <w:highlight w:val="yellow"/>
        </w:rPr>
        <w:t xml:space="preserve"> Then, click</w:t>
      </w:r>
      <w:r w:rsidR="00966F1E">
        <w:rPr>
          <w:highlight w:val="yellow"/>
        </w:rPr>
        <w:t xml:space="preserve"> on</w:t>
      </w:r>
      <w:r w:rsidR="006035EE" w:rsidRPr="008A6A0E">
        <w:rPr>
          <w:highlight w:val="yellow"/>
        </w:rPr>
        <w:t xml:space="preserve"> </w:t>
      </w:r>
      <w:r w:rsidR="006035EE" w:rsidRPr="004259D1">
        <w:rPr>
          <w:b/>
          <w:bCs/>
          <w:highlight w:val="yellow"/>
        </w:rPr>
        <w:t xml:space="preserve">Run </w:t>
      </w:r>
      <w:r w:rsidR="00966F1E">
        <w:rPr>
          <w:b/>
          <w:bCs/>
          <w:highlight w:val="yellow"/>
        </w:rPr>
        <w:t>N</w:t>
      </w:r>
      <w:r w:rsidR="006035EE" w:rsidRPr="004259D1">
        <w:rPr>
          <w:b/>
          <w:bCs/>
          <w:highlight w:val="yellow"/>
        </w:rPr>
        <w:t>ow</w:t>
      </w:r>
      <w:r w:rsidR="006035EE" w:rsidRPr="008A6A0E">
        <w:rPr>
          <w:highlight w:val="yellow"/>
        </w:rPr>
        <w:t xml:space="preserve">. </w:t>
      </w:r>
    </w:p>
    <w:p w14:paraId="4561DF7C" w14:textId="77777777" w:rsidR="0058478F" w:rsidRPr="00094168" w:rsidRDefault="0058478F" w:rsidP="001A5AA3">
      <w:pPr>
        <w:pStyle w:val="ListParagraph"/>
        <w:ind w:left="0"/>
      </w:pPr>
    </w:p>
    <w:p w14:paraId="7E51976F" w14:textId="108981D4" w:rsidR="0058478F" w:rsidRPr="002B2BC6" w:rsidRDefault="0058478F" w:rsidP="004259D1">
      <w:pPr>
        <w:pStyle w:val="ListParagraph"/>
        <w:numPr>
          <w:ilvl w:val="2"/>
          <w:numId w:val="13"/>
        </w:numPr>
        <w:ind w:left="0" w:firstLine="0"/>
      </w:pPr>
      <w:r w:rsidRPr="002B2BC6">
        <w:t xml:space="preserve">Repeat steps </w:t>
      </w:r>
      <w:r w:rsidR="00776602" w:rsidRPr="00E83B59">
        <w:t>8.1.10–8.1.15</w:t>
      </w:r>
      <w:r w:rsidRPr="002B2BC6">
        <w:t>for about 10 neurons per coverslip/treatment.</w:t>
      </w:r>
    </w:p>
    <w:p w14:paraId="7EE0E9E2" w14:textId="77777777" w:rsidR="0058478F" w:rsidRPr="00094168" w:rsidRDefault="0058478F" w:rsidP="001A5AA3">
      <w:pPr>
        <w:pStyle w:val="ListParagraph"/>
        <w:ind w:left="0"/>
      </w:pPr>
    </w:p>
    <w:p w14:paraId="6C342E45" w14:textId="2374B3B3" w:rsidR="0058478F" w:rsidRPr="00094168" w:rsidRDefault="0058478F" w:rsidP="001A5AA3">
      <w:pPr>
        <w:pStyle w:val="ListParagraph"/>
        <w:numPr>
          <w:ilvl w:val="2"/>
          <w:numId w:val="13"/>
        </w:numPr>
        <w:ind w:left="0" w:firstLine="0"/>
        <w:rPr>
          <w:highlight w:val="yellow"/>
        </w:rPr>
      </w:pPr>
      <w:r w:rsidRPr="00094168">
        <w:rPr>
          <w:highlight w:val="yellow"/>
        </w:rPr>
        <w:t>For sliced tissue</w:t>
      </w:r>
      <w:r w:rsidR="00966F1E">
        <w:rPr>
          <w:highlight w:val="yellow"/>
        </w:rPr>
        <w:t xml:space="preserve">, follow steps 8.1.18–8.1.22 </w:t>
      </w:r>
    </w:p>
    <w:p w14:paraId="3E4DAC64" w14:textId="77777777" w:rsidR="004C4377" w:rsidRPr="00094168" w:rsidRDefault="004C4377" w:rsidP="001A5AA3">
      <w:pPr>
        <w:pStyle w:val="ListParagraph"/>
        <w:ind w:left="0"/>
        <w:rPr>
          <w:highlight w:val="yellow"/>
        </w:rPr>
      </w:pPr>
    </w:p>
    <w:p w14:paraId="0EFDC3C1" w14:textId="06465FAF" w:rsidR="0058478F" w:rsidRPr="00094168" w:rsidRDefault="0058478F" w:rsidP="004259D1">
      <w:pPr>
        <w:pStyle w:val="ListParagraph"/>
        <w:numPr>
          <w:ilvl w:val="2"/>
          <w:numId w:val="13"/>
        </w:numPr>
        <w:ind w:left="0" w:firstLine="0"/>
      </w:pPr>
      <w:r w:rsidRPr="00094168">
        <w:t xml:space="preserve">Using the </w:t>
      </w:r>
      <w:r w:rsidR="002B2BC6" w:rsidRPr="00094168">
        <w:t>eye</w:t>
      </w:r>
      <w:r w:rsidR="002B2BC6">
        <w:t>-</w:t>
      </w:r>
      <w:r w:rsidR="00AF269A" w:rsidRPr="00094168">
        <w:t>port</w:t>
      </w:r>
      <w:r w:rsidRPr="00094168">
        <w:t>, search for the region of interest. For example, locate CA1 of the hippocampus.</w:t>
      </w:r>
    </w:p>
    <w:p w14:paraId="08326869" w14:textId="77777777" w:rsidR="0058478F" w:rsidRPr="00094168" w:rsidRDefault="0058478F" w:rsidP="001A5AA3">
      <w:pPr>
        <w:pStyle w:val="ListParagraph"/>
        <w:ind w:left="0"/>
      </w:pPr>
    </w:p>
    <w:p w14:paraId="47BE5FB6" w14:textId="54D182DB" w:rsidR="0058478F" w:rsidRPr="00094168" w:rsidRDefault="0058478F" w:rsidP="004259D1">
      <w:pPr>
        <w:pStyle w:val="ListParagraph"/>
        <w:numPr>
          <w:ilvl w:val="2"/>
          <w:numId w:val="13"/>
        </w:numPr>
        <w:ind w:left="0" w:firstLine="0"/>
      </w:pPr>
      <w:r w:rsidRPr="00094168">
        <w:t xml:space="preserve">Turn off the </w:t>
      </w:r>
      <w:r w:rsidR="002B2BC6" w:rsidRPr="00094168">
        <w:t>eye</w:t>
      </w:r>
      <w:r w:rsidR="002B2BC6">
        <w:t>-</w:t>
      </w:r>
      <w:r w:rsidR="00AF269A" w:rsidRPr="00094168">
        <w:t>port</w:t>
      </w:r>
      <w:r w:rsidRPr="00094168">
        <w:t xml:space="preserve"> and use the MAP2 channel to find the best plane of focus for the MAP2 signal</w:t>
      </w:r>
      <w:r w:rsidR="00016AFA" w:rsidRPr="00094168">
        <w:t xml:space="preserve"> with live scanning</w:t>
      </w:r>
      <w:r w:rsidRPr="00094168">
        <w:t>.</w:t>
      </w:r>
    </w:p>
    <w:p w14:paraId="2D1586C2" w14:textId="77777777" w:rsidR="0058478F" w:rsidRPr="00094168" w:rsidRDefault="0058478F" w:rsidP="001A5AA3">
      <w:pPr>
        <w:pStyle w:val="ListParagraph"/>
        <w:ind w:left="0"/>
        <w:rPr>
          <w:highlight w:val="yellow"/>
        </w:rPr>
      </w:pPr>
    </w:p>
    <w:p w14:paraId="1E6B3257" w14:textId="00485F19" w:rsidR="00966F1E" w:rsidRDefault="006035EE" w:rsidP="008E15CA">
      <w:pPr>
        <w:pStyle w:val="ListParagraph"/>
        <w:numPr>
          <w:ilvl w:val="2"/>
          <w:numId w:val="13"/>
        </w:numPr>
        <w:ind w:left="0" w:firstLine="0"/>
        <w:rPr>
          <w:highlight w:val="yellow"/>
        </w:rPr>
      </w:pPr>
      <w:r w:rsidRPr="00094168">
        <w:rPr>
          <w:highlight w:val="yellow"/>
        </w:rPr>
        <w:t xml:space="preserve">Under the </w:t>
      </w:r>
      <w:r w:rsidRPr="004259D1">
        <w:rPr>
          <w:b/>
          <w:bCs/>
          <w:highlight w:val="yellow"/>
        </w:rPr>
        <w:t>Acquire</w:t>
      </w:r>
      <w:r w:rsidRPr="00094168">
        <w:rPr>
          <w:highlight w:val="yellow"/>
        </w:rPr>
        <w:t xml:space="preserve"> menu, choose </w:t>
      </w:r>
      <w:r w:rsidRPr="007B63EF">
        <w:rPr>
          <w:b/>
          <w:bCs/>
          <w:highlight w:val="yellow"/>
        </w:rPr>
        <w:t>Scan Large Image</w:t>
      </w:r>
      <w:r w:rsidRPr="00094168">
        <w:rPr>
          <w:highlight w:val="yellow"/>
        </w:rPr>
        <w:t xml:space="preserve">. </w:t>
      </w:r>
      <w:r w:rsidR="00016AFA" w:rsidRPr="00094168">
        <w:rPr>
          <w:highlight w:val="yellow"/>
        </w:rPr>
        <w:t xml:space="preserve">Next, select the optical button's name with the previously configured acquisition settings under the </w:t>
      </w:r>
      <w:r w:rsidR="00016AFA" w:rsidRPr="004259D1">
        <w:rPr>
          <w:b/>
          <w:bCs/>
          <w:highlight w:val="yellow"/>
        </w:rPr>
        <w:t xml:space="preserve">Capturing </w:t>
      </w:r>
      <w:r w:rsidR="00016AFA" w:rsidRPr="00094168">
        <w:rPr>
          <w:highlight w:val="yellow"/>
        </w:rPr>
        <w:t>panel from the panel that opens</w:t>
      </w:r>
      <w:r w:rsidRPr="00094168">
        <w:rPr>
          <w:highlight w:val="yellow"/>
        </w:rPr>
        <w:t xml:space="preserve">. </w:t>
      </w:r>
      <w:r w:rsidR="00016AFA" w:rsidRPr="00094168">
        <w:rPr>
          <w:highlight w:val="yellow"/>
        </w:rPr>
        <w:t>Also, e</w:t>
      </w:r>
      <w:r w:rsidRPr="00094168">
        <w:rPr>
          <w:highlight w:val="yellow"/>
        </w:rPr>
        <w:t>nsur</w:t>
      </w:r>
      <w:r w:rsidR="00016AFA" w:rsidRPr="00094168">
        <w:rPr>
          <w:highlight w:val="yellow"/>
        </w:rPr>
        <w:t xml:space="preserve">e </w:t>
      </w:r>
      <w:r w:rsidR="00966F1E">
        <w:rPr>
          <w:highlight w:val="yellow"/>
        </w:rPr>
        <w:t xml:space="preserve">to select </w:t>
      </w:r>
      <w:r w:rsidR="00016AFA" w:rsidRPr="00094168">
        <w:rPr>
          <w:highlight w:val="yellow"/>
        </w:rPr>
        <w:t xml:space="preserve">the correct objective </w:t>
      </w:r>
      <w:r w:rsidRPr="00094168">
        <w:rPr>
          <w:highlight w:val="yellow"/>
        </w:rPr>
        <w:t xml:space="preserve">in this panel. </w:t>
      </w:r>
    </w:p>
    <w:p w14:paraId="3559AF80" w14:textId="77777777" w:rsidR="00966F1E" w:rsidRPr="00966F1E" w:rsidRDefault="00966F1E" w:rsidP="007B63EF">
      <w:pPr>
        <w:pStyle w:val="ListParagraph"/>
        <w:rPr>
          <w:highlight w:val="yellow"/>
        </w:rPr>
      </w:pPr>
    </w:p>
    <w:p w14:paraId="0868FDEA" w14:textId="46842726" w:rsidR="00966F1E" w:rsidRDefault="006035EE" w:rsidP="008E15CA">
      <w:pPr>
        <w:pStyle w:val="ListParagraph"/>
        <w:numPr>
          <w:ilvl w:val="2"/>
          <w:numId w:val="13"/>
        </w:numPr>
        <w:ind w:left="0" w:firstLine="0"/>
        <w:rPr>
          <w:highlight w:val="yellow"/>
        </w:rPr>
      </w:pPr>
      <w:r w:rsidRPr="00094168">
        <w:rPr>
          <w:highlight w:val="yellow"/>
        </w:rPr>
        <w:t xml:space="preserve">Under the </w:t>
      </w:r>
      <w:r w:rsidRPr="004259D1">
        <w:rPr>
          <w:b/>
          <w:bCs/>
          <w:highlight w:val="yellow"/>
        </w:rPr>
        <w:t>Area</w:t>
      </w:r>
      <w:r w:rsidRPr="00094168">
        <w:rPr>
          <w:highlight w:val="yellow"/>
        </w:rPr>
        <w:t xml:space="preserve"> panel and the eyepiece, use the arrow keys to s</w:t>
      </w:r>
      <w:r w:rsidR="00536DC9" w:rsidRPr="00094168">
        <w:rPr>
          <w:highlight w:val="yellow"/>
        </w:rPr>
        <w:t>et the boundaries of the region of interest.</w:t>
      </w:r>
      <w:r w:rsidR="004C4377" w:rsidRPr="00094168">
        <w:rPr>
          <w:highlight w:val="yellow"/>
        </w:rPr>
        <w:t xml:space="preserve"> </w:t>
      </w:r>
      <w:r w:rsidR="00016AFA" w:rsidRPr="00094168">
        <w:rPr>
          <w:highlight w:val="yellow"/>
        </w:rPr>
        <w:t>Next, c</w:t>
      </w:r>
      <w:r w:rsidR="004C4377" w:rsidRPr="00094168">
        <w:rPr>
          <w:highlight w:val="yellow"/>
        </w:rPr>
        <w:t>lick</w:t>
      </w:r>
      <w:r w:rsidR="00966F1E">
        <w:rPr>
          <w:highlight w:val="yellow"/>
        </w:rPr>
        <w:t xml:space="preserve"> on</w:t>
      </w:r>
      <w:r w:rsidR="004C4377" w:rsidRPr="00094168">
        <w:rPr>
          <w:highlight w:val="yellow"/>
        </w:rPr>
        <w:t xml:space="preserve"> </w:t>
      </w:r>
      <w:r w:rsidR="004C4377" w:rsidRPr="004259D1">
        <w:rPr>
          <w:b/>
          <w:bCs/>
          <w:highlight w:val="yellow"/>
        </w:rPr>
        <w:t xml:space="preserve">Save </w:t>
      </w:r>
      <w:r w:rsidR="00966F1E">
        <w:rPr>
          <w:b/>
          <w:bCs/>
          <w:highlight w:val="yellow"/>
        </w:rPr>
        <w:t>L</w:t>
      </w:r>
      <w:r w:rsidR="00966F1E" w:rsidRPr="007B63EF">
        <w:rPr>
          <w:b/>
          <w:bCs/>
          <w:highlight w:val="yellow"/>
        </w:rPr>
        <w:t xml:space="preserve">arge </w:t>
      </w:r>
      <w:r w:rsidR="00966F1E">
        <w:rPr>
          <w:b/>
          <w:bCs/>
          <w:highlight w:val="yellow"/>
        </w:rPr>
        <w:t>I</w:t>
      </w:r>
      <w:r w:rsidR="00966F1E" w:rsidRPr="007B63EF">
        <w:rPr>
          <w:b/>
          <w:bCs/>
          <w:highlight w:val="yellow"/>
        </w:rPr>
        <w:t xml:space="preserve">mage </w:t>
      </w:r>
      <w:r w:rsidR="004C4377" w:rsidRPr="004259D1">
        <w:rPr>
          <w:b/>
          <w:bCs/>
          <w:highlight w:val="yellow"/>
        </w:rPr>
        <w:t xml:space="preserve">to </w:t>
      </w:r>
      <w:r w:rsidR="00966F1E">
        <w:rPr>
          <w:b/>
          <w:bCs/>
          <w:highlight w:val="yellow"/>
        </w:rPr>
        <w:t>F</w:t>
      </w:r>
      <w:r w:rsidR="004C4377" w:rsidRPr="004259D1">
        <w:rPr>
          <w:b/>
          <w:bCs/>
          <w:highlight w:val="yellow"/>
        </w:rPr>
        <w:t>ile</w:t>
      </w:r>
      <w:r w:rsidR="004C4377" w:rsidRPr="00094168">
        <w:rPr>
          <w:highlight w:val="yellow"/>
        </w:rPr>
        <w:t xml:space="preserve"> and create a save path filename for the image. </w:t>
      </w:r>
    </w:p>
    <w:p w14:paraId="268A8586" w14:textId="77777777" w:rsidR="00966F1E" w:rsidRPr="00966F1E" w:rsidRDefault="00966F1E" w:rsidP="007B63EF">
      <w:pPr>
        <w:pStyle w:val="ListParagraph"/>
        <w:rPr>
          <w:highlight w:val="yellow"/>
        </w:rPr>
      </w:pPr>
    </w:p>
    <w:p w14:paraId="6D01AE3C" w14:textId="332CA17C" w:rsidR="004C4377" w:rsidRPr="00094168" w:rsidRDefault="004C4377" w:rsidP="004259D1">
      <w:pPr>
        <w:pStyle w:val="ListParagraph"/>
        <w:numPr>
          <w:ilvl w:val="2"/>
          <w:numId w:val="13"/>
        </w:numPr>
        <w:ind w:left="0" w:firstLine="0"/>
        <w:rPr>
          <w:highlight w:val="yellow"/>
        </w:rPr>
      </w:pPr>
      <w:r w:rsidRPr="00094168">
        <w:rPr>
          <w:highlight w:val="yellow"/>
        </w:rPr>
        <w:t xml:space="preserve">Under the </w:t>
      </w:r>
      <w:r w:rsidRPr="004259D1">
        <w:rPr>
          <w:b/>
          <w:bCs/>
          <w:highlight w:val="yellow"/>
        </w:rPr>
        <w:t xml:space="preserve">Setup </w:t>
      </w:r>
      <w:r w:rsidRPr="00094168">
        <w:rPr>
          <w:highlight w:val="yellow"/>
        </w:rPr>
        <w:t xml:space="preserve">panel, make sure </w:t>
      </w:r>
      <w:r w:rsidR="00966F1E" w:rsidRPr="00966F1E">
        <w:rPr>
          <w:b/>
          <w:bCs/>
          <w:highlight w:val="yellow"/>
        </w:rPr>
        <w:t>Multichannel Capture</w:t>
      </w:r>
      <w:r w:rsidR="00966F1E" w:rsidRPr="00094168">
        <w:rPr>
          <w:highlight w:val="yellow"/>
        </w:rPr>
        <w:t xml:space="preserve"> </w:t>
      </w:r>
      <w:r w:rsidRPr="00094168">
        <w:rPr>
          <w:highlight w:val="yellow"/>
        </w:rPr>
        <w:t>is checked, and then ch</w:t>
      </w:r>
      <w:r w:rsidR="00016AFA" w:rsidRPr="00094168">
        <w:rPr>
          <w:highlight w:val="yellow"/>
        </w:rPr>
        <w:t>o</w:t>
      </w:r>
      <w:r w:rsidRPr="00094168">
        <w:rPr>
          <w:highlight w:val="yellow"/>
        </w:rPr>
        <w:t xml:space="preserve">ose the name of the optical button with the previously configured acquisition settings under </w:t>
      </w:r>
      <w:r w:rsidRPr="004259D1">
        <w:rPr>
          <w:b/>
          <w:bCs/>
          <w:highlight w:val="yellow"/>
        </w:rPr>
        <w:t>Optical Conf</w:t>
      </w:r>
      <w:r w:rsidR="00966F1E">
        <w:rPr>
          <w:highlight w:val="yellow"/>
        </w:rPr>
        <w:t>.</w:t>
      </w:r>
    </w:p>
    <w:p w14:paraId="50DF6FC4" w14:textId="77777777" w:rsidR="004C4377" w:rsidRPr="00094168" w:rsidRDefault="004C4377" w:rsidP="001A5AA3">
      <w:pPr>
        <w:pStyle w:val="ListParagraph"/>
        <w:ind w:left="0"/>
      </w:pPr>
    </w:p>
    <w:p w14:paraId="56E315D3" w14:textId="5CC99FB6" w:rsidR="0058478F" w:rsidRPr="00094168" w:rsidRDefault="00536DC9" w:rsidP="001A5AA3">
      <w:pPr>
        <w:pStyle w:val="ListParagraph"/>
        <w:ind w:left="0"/>
      </w:pPr>
      <w:r w:rsidRPr="00094168">
        <w:t xml:space="preserve">NOTE: </w:t>
      </w:r>
      <w:r w:rsidR="000C2A3F" w:rsidRPr="00094168">
        <w:t>A</w:t>
      </w:r>
      <w:r w:rsidRPr="00094168">
        <w:t xml:space="preserve"> z-stack for a large image is possible but will increase the scan time.</w:t>
      </w:r>
    </w:p>
    <w:p w14:paraId="3CAC2567" w14:textId="77777777" w:rsidR="00F64A55" w:rsidRPr="00094168" w:rsidRDefault="00F64A55" w:rsidP="00F64A55">
      <w:pPr>
        <w:pStyle w:val="ListParagraph"/>
        <w:ind w:left="1224"/>
      </w:pPr>
    </w:p>
    <w:p w14:paraId="24A2C752" w14:textId="5F664EF8" w:rsidR="003167E0" w:rsidRPr="00F457A2" w:rsidRDefault="003167E0" w:rsidP="003167E0">
      <w:pPr>
        <w:pStyle w:val="ListParagraph"/>
        <w:numPr>
          <w:ilvl w:val="0"/>
          <w:numId w:val="13"/>
        </w:numPr>
        <w:rPr>
          <w:b/>
          <w:bCs/>
          <w:highlight w:val="yellow"/>
        </w:rPr>
      </w:pPr>
      <w:r w:rsidRPr="00F457A2">
        <w:rPr>
          <w:b/>
          <w:bCs/>
          <w:highlight w:val="yellow"/>
        </w:rPr>
        <w:t>Analysis</w:t>
      </w:r>
    </w:p>
    <w:p w14:paraId="0382CE46" w14:textId="77777777" w:rsidR="00F64A55" w:rsidRPr="00094168" w:rsidRDefault="00F64A55" w:rsidP="00F64A55">
      <w:pPr>
        <w:pStyle w:val="ListParagraph"/>
        <w:ind w:left="1224"/>
      </w:pPr>
    </w:p>
    <w:p w14:paraId="119692A5" w14:textId="60E368FA" w:rsidR="000A2BCC" w:rsidRPr="00094168" w:rsidRDefault="000A2BCC" w:rsidP="001A5AA3">
      <w:pPr>
        <w:pStyle w:val="ListParagraph"/>
        <w:numPr>
          <w:ilvl w:val="2"/>
          <w:numId w:val="13"/>
        </w:numPr>
        <w:ind w:left="0" w:firstLine="0"/>
      </w:pPr>
      <w:r w:rsidRPr="00094168">
        <w:t>Sim</w:t>
      </w:r>
      <w:r w:rsidR="003A5BC2" w:rsidRPr="00094168">
        <w:t xml:space="preserve">ilar to acquisition settings, use samples from all treatments to optimize </w:t>
      </w:r>
      <w:r w:rsidR="00520654" w:rsidRPr="00094168">
        <w:t>threshold</w:t>
      </w:r>
      <w:r w:rsidR="003A5BC2" w:rsidRPr="00094168">
        <w:t xml:space="preserve"> settings. </w:t>
      </w:r>
      <w:r w:rsidR="00966F1E">
        <w:t>Ensure that the t</w:t>
      </w:r>
      <w:r w:rsidR="00520654" w:rsidRPr="00094168">
        <w:t>hreshold optimization</w:t>
      </w:r>
      <w:r w:rsidR="003A5BC2" w:rsidRPr="00094168">
        <w:t xml:space="preserve"> focus</w:t>
      </w:r>
      <w:r w:rsidR="00966F1E">
        <w:t>es</w:t>
      </w:r>
      <w:r w:rsidR="003A5BC2" w:rsidRPr="00094168">
        <w:t xml:space="preserve"> on decreasing background noise and </w:t>
      </w:r>
      <w:r w:rsidR="003A5BC2" w:rsidRPr="00094168">
        <w:lastRenderedPageBreak/>
        <w:t xml:space="preserve">enhancing the signal without oversaturating the intensity of the fluorescent signals. Once these settings </w:t>
      </w:r>
      <w:r w:rsidR="00016AFA" w:rsidRPr="00094168">
        <w:t>are</w:t>
      </w:r>
      <w:r w:rsidR="003A5BC2" w:rsidRPr="00094168">
        <w:t xml:space="preserve"> determined, apply the same </w:t>
      </w:r>
      <w:r w:rsidR="00520654" w:rsidRPr="00094168">
        <w:t>threshold</w:t>
      </w:r>
      <w:r w:rsidR="003A5BC2" w:rsidRPr="00094168">
        <w:t xml:space="preserve"> settings across all images used for analysis</w:t>
      </w:r>
      <w:r w:rsidR="00966F1E">
        <w:t xml:space="preserve"> as described in steps 9.1.2–9.1.3</w:t>
      </w:r>
      <w:r w:rsidR="003A5BC2" w:rsidRPr="00094168">
        <w:t xml:space="preserve">. </w:t>
      </w:r>
    </w:p>
    <w:p w14:paraId="260C1303" w14:textId="77777777" w:rsidR="00520654" w:rsidRPr="00094168" w:rsidRDefault="00520654" w:rsidP="001A5AA3">
      <w:pPr>
        <w:pStyle w:val="ListParagraph"/>
        <w:ind w:left="0"/>
      </w:pPr>
    </w:p>
    <w:p w14:paraId="539A9EEA" w14:textId="2E3AD1C7" w:rsidR="00966F1E" w:rsidRDefault="00520654" w:rsidP="008E15CA">
      <w:pPr>
        <w:pStyle w:val="ListParagraph"/>
        <w:numPr>
          <w:ilvl w:val="2"/>
          <w:numId w:val="13"/>
        </w:numPr>
        <w:ind w:left="0" w:firstLine="0"/>
        <w:rPr>
          <w:highlight w:val="yellow"/>
        </w:rPr>
      </w:pPr>
      <w:r w:rsidRPr="008A6A0E">
        <w:rPr>
          <w:highlight w:val="yellow"/>
        </w:rPr>
        <w:t xml:space="preserve">In ImageJ, </w:t>
      </w:r>
      <w:r w:rsidR="002B2BC6">
        <w:rPr>
          <w:highlight w:val="yellow"/>
        </w:rPr>
        <w:t xml:space="preserve">the </w:t>
      </w:r>
      <w:r w:rsidRPr="008A6A0E">
        <w:rPr>
          <w:highlight w:val="yellow"/>
        </w:rPr>
        <w:t xml:space="preserve">threshold </w:t>
      </w:r>
      <w:r w:rsidR="002B2BC6">
        <w:rPr>
          <w:highlight w:val="yellow"/>
        </w:rPr>
        <w:t xml:space="preserve">option </w:t>
      </w:r>
      <w:r w:rsidR="00016AFA" w:rsidRPr="008A6A0E">
        <w:rPr>
          <w:highlight w:val="yellow"/>
        </w:rPr>
        <w:t>is</w:t>
      </w:r>
      <w:r w:rsidRPr="008A6A0E">
        <w:rPr>
          <w:highlight w:val="yellow"/>
        </w:rPr>
        <w:t xml:space="preserve"> located under the menu </w:t>
      </w:r>
      <w:r w:rsidRPr="004259D1">
        <w:rPr>
          <w:b/>
          <w:bCs/>
          <w:highlight w:val="yellow"/>
        </w:rPr>
        <w:t>Image</w:t>
      </w:r>
      <w:r w:rsidRPr="008A6A0E">
        <w:rPr>
          <w:highlight w:val="yellow"/>
        </w:rPr>
        <w:t xml:space="preserve"> &gt; </w:t>
      </w:r>
      <w:r w:rsidRPr="004259D1">
        <w:rPr>
          <w:b/>
          <w:bCs/>
          <w:highlight w:val="yellow"/>
        </w:rPr>
        <w:t xml:space="preserve">Adjust </w:t>
      </w:r>
      <w:r w:rsidRPr="008A6A0E">
        <w:rPr>
          <w:highlight w:val="yellow"/>
        </w:rPr>
        <w:t xml:space="preserve">&gt; </w:t>
      </w:r>
      <w:r w:rsidRPr="004259D1">
        <w:rPr>
          <w:b/>
          <w:bCs/>
          <w:highlight w:val="yellow"/>
        </w:rPr>
        <w:t>Threshold</w:t>
      </w:r>
      <w:r w:rsidRPr="008A6A0E">
        <w:rPr>
          <w:highlight w:val="yellow"/>
        </w:rPr>
        <w:t xml:space="preserve">. </w:t>
      </w:r>
      <w:r w:rsidR="00966F1E">
        <w:rPr>
          <w:highlight w:val="yellow"/>
        </w:rPr>
        <w:t>Choose t</w:t>
      </w:r>
      <w:r w:rsidRPr="008A6A0E">
        <w:rPr>
          <w:highlight w:val="yellow"/>
        </w:rPr>
        <w:t xml:space="preserve">he </w:t>
      </w:r>
      <w:r w:rsidR="00966F1E" w:rsidRPr="00966F1E">
        <w:rPr>
          <w:b/>
          <w:bCs/>
          <w:highlight w:val="yellow"/>
        </w:rPr>
        <w:t>Dark Background</w:t>
      </w:r>
      <w:r w:rsidR="00966F1E" w:rsidRPr="008A6A0E">
        <w:rPr>
          <w:highlight w:val="yellow"/>
        </w:rPr>
        <w:t xml:space="preserve"> </w:t>
      </w:r>
      <w:r w:rsidRPr="008A6A0E">
        <w:rPr>
          <w:highlight w:val="yellow"/>
        </w:rPr>
        <w:t xml:space="preserve">option if the image has a dark background. </w:t>
      </w:r>
    </w:p>
    <w:p w14:paraId="4F51E6CC" w14:textId="77777777" w:rsidR="00966F1E" w:rsidRPr="00966F1E" w:rsidRDefault="00966F1E" w:rsidP="007B63EF">
      <w:pPr>
        <w:pStyle w:val="ListParagraph"/>
        <w:rPr>
          <w:highlight w:val="yellow"/>
        </w:rPr>
      </w:pPr>
    </w:p>
    <w:p w14:paraId="1978E322" w14:textId="2C255F48" w:rsidR="00520654" w:rsidRPr="008A6A0E" w:rsidRDefault="00016AFA" w:rsidP="004259D1">
      <w:pPr>
        <w:pStyle w:val="ListParagraph"/>
        <w:numPr>
          <w:ilvl w:val="2"/>
          <w:numId w:val="13"/>
        </w:numPr>
        <w:ind w:left="0" w:firstLine="0"/>
        <w:rPr>
          <w:highlight w:val="yellow"/>
        </w:rPr>
      </w:pPr>
      <w:r w:rsidRPr="008A6A0E">
        <w:rPr>
          <w:highlight w:val="yellow"/>
        </w:rPr>
        <w:t>Next, a</w:t>
      </w:r>
      <w:r w:rsidR="00520654" w:rsidRPr="008A6A0E">
        <w:rPr>
          <w:highlight w:val="yellow"/>
        </w:rPr>
        <w:t xml:space="preserve">djust the upper and lower bounds of the </w:t>
      </w:r>
      <w:r w:rsidR="00966F1E">
        <w:rPr>
          <w:highlight w:val="yellow"/>
        </w:rPr>
        <w:t>t</w:t>
      </w:r>
      <w:r w:rsidR="00966F1E" w:rsidRPr="008A6A0E">
        <w:rPr>
          <w:highlight w:val="yellow"/>
        </w:rPr>
        <w:t xml:space="preserve">hreshold </w:t>
      </w:r>
      <w:r w:rsidR="00520654" w:rsidRPr="008A6A0E">
        <w:rPr>
          <w:highlight w:val="yellow"/>
        </w:rPr>
        <w:t xml:space="preserve">per previously determined optimized threshold settings, then click </w:t>
      </w:r>
      <w:r w:rsidR="00966F1E">
        <w:rPr>
          <w:highlight w:val="yellow"/>
        </w:rPr>
        <w:t xml:space="preserve">on </w:t>
      </w:r>
      <w:r w:rsidR="00520654" w:rsidRPr="004259D1">
        <w:rPr>
          <w:b/>
          <w:bCs/>
          <w:highlight w:val="yellow"/>
        </w:rPr>
        <w:t>Apply</w:t>
      </w:r>
      <w:r w:rsidR="00520654" w:rsidRPr="008A6A0E">
        <w:rPr>
          <w:highlight w:val="yellow"/>
        </w:rPr>
        <w:t xml:space="preserve">. </w:t>
      </w:r>
    </w:p>
    <w:p w14:paraId="5C1D9720" w14:textId="77777777" w:rsidR="00095C53" w:rsidRPr="008A6A0E" w:rsidRDefault="00095C53" w:rsidP="001A5AA3">
      <w:pPr>
        <w:pStyle w:val="ListParagraph"/>
        <w:ind w:left="0"/>
        <w:rPr>
          <w:highlight w:val="yellow"/>
        </w:rPr>
      </w:pPr>
    </w:p>
    <w:p w14:paraId="4131A5F7" w14:textId="4C07AE28" w:rsidR="003167E0" w:rsidRPr="007B63EF" w:rsidRDefault="003167E0" w:rsidP="001A5AA3">
      <w:pPr>
        <w:pStyle w:val="ListParagraph"/>
        <w:numPr>
          <w:ilvl w:val="2"/>
          <w:numId w:val="13"/>
        </w:numPr>
        <w:ind w:left="0" w:firstLine="0"/>
      </w:pPr>
      <w:r w:rsidRPr="008A6A0E">
        <w:rPr>
          <w:highlight w:val="yellow"/>
        </w:rPr>
        <w:t xml:space="preserve">For cultured cells, </w:t>
      </w:r>
      <w:r w:rsidR="004E2F0F" w:rsidRPr="008A6A0E">
        <w:rPr>
          <w:highlight w:val="yellow"/>
        </w:rPr>
        <w:t>use the MAP2 channel and a freehand region of interest (ROI) tool to draw</w:t>
      </w:r>
      <w:r w:rsidRPr="008A6A0E">
        <w:rPr>
          <w:highlight w:val="yellow"/>
        </w:rPr>
        <w:t xml:space="preserve"> </w:t>
      </w:r>
      <w:r w:rsidR="004E2F0F" w:rsidRPr="008A6A0E">
        <w:rPr>
          <w:highlight w:val="yellow"/>
        </w:rPr>
        <w:t>an ROI</w:t>
      </w:r>
      <w:r w:rsidRPr="008A6A0E">
        <w:rPr>
          <w:highlight w:val="yellow"/>
        </w:rPr>
        <w:t xml:space="preserve"> for each </w:t>
      </w:r>
      <w:r w:rsidR="004E2F0F" w:rsidRPr="008A6A0E">
        <w:rPr>
          <w:highlight w:val="yellow"/>
        </w:rPr>
        <w:t>neuron</w:t>
      </w:r>
      <w:r w:rsidR="00016AFA" w:rsidRPr="008A6A0E">
        <w:rPr>
          <w:highlight w:val="yellow"/>
        </w:rPr>
        <w:t>,</w:t>
      </w:r>
      <w:r w:rsidR="004E2F0F" w:rsidRPr="008A6A0E">
        <w:rPr>
          <w:highlight w:val="yellow"/>
        </w:rPr>
        <w:t xml:space="preserve"> </w:t>
      </w:r>
      <w:r w:rsidR="00016AFA" w:rsidRPr="008A6A0E">
        <w:rPr>
          <w:highlight w:val="yellow"/>
        </w:rPr>
        <w:t>including</w:t>
      </w:r>
      <w:r w:rsidR="004E2F0F" w:rsidRPr="008A6A0E">
        <w:rPr>
          <w:highlight w:val="yellow"/>
        </w:rPr>
        <w:t xml:space="preserve"> </w:t>
      </w:r>
      <w:r w:rsidRPr="008A6A0E">
        <w:rPr>
          <w:highlight w:val="yellow"/>
        </w:rPr>
        <w:t>dendrite</w:t>
      </w:r>
      <w:r w:rsidR="004E2F0F" w:rsidRPr="008A6A0E">
        <w:rPr>
          <w:highlight w:val="yellow"/>
        </w:rPr>
        <w:t>s</w:t>
      </w:r>
      <w:r w:rsidRPr="008A6A0E">
        <w:rPr>
          <w:highlight w:val="yellow"/>
        </w:rPr>
        <w:t xml:space="preserve"> and soma. For sliced tissue, </w:t>
      </w:r>
      <w:r w:rsidR="004E2F0F" w:rsidRPr="008A6A0E">
        <w:rPr>
          <w:highlight w:val="yellow"/>
        </w:rPr>
        <w:t>draw a</w:t>
      </w:r>
      <w:r w:rsidR="00966F1E">
        <w:rPr>
          <w:highlight w:val="yellow"/>
        </w:rPr>
        <w:t xml:space="preserve"> </w:t>
      </w:r>
      <w:r w:rsidR="00966F1E" w:rsidRPr="008A6A0E">
        <w:rPr>
          <w:highlight w:val="yellow"/>
        </w:rPr>
        <w:t>freehand</w:t>
      </w:r>
      <w:r w:rsidR="004E2F0F" w:rsidRPr="008A6A0E">
        <w:rPr>
          <w:highlight w:val="yellow"/>
        </w:rPr>
        <w:t xml:space="preserve"> ROI</w:t>
      </w:r>
      <w:r w:rsidRPr="008A6A0E">
        <w:rPr>
          <w:highlight w:val="yellow"/>
        </w:rPr>
        <w:t xml:space="preserve"> within the slice</w:t>
      </w:r>
      <w:r w:rsidR="004E2F0F" w:rsidRPr="008A6A0E">
        <w:rPr>
          <w:highlight w:val="yellow"/>
        </w:rPr>
        <w:t xml:space="preserve"> image</w:t>
      </w:r>
      <w:r w:rsidRPr="008A6A0E">
        <w:rPr>
          <w:highlight w:val="yellow"/>
        </w:rPr>
        <w:t xml:space="preserve"> that encapsulates the area </w:t>
      </w:r>
      <w:r w:rsidR="00016AFA" w:rsidRPr="008A6A0E">
        <w:rPr>
          <w:highlight w:val="yellow"/>
        </w:rPr>
        <w:t xml:space="preserve">of </w:t>
      </w:r>
      <w:r w:rsidR="00016AFA" w:rsidRPr="007B63EF">
        <w:t>interest</w:t>
      </w:r>
      <w:r w:rsidRPr="007B63EF">
        <w:t xml:space="preserve"> (e.g.</w:t>
      </w:r>
      <w:r w:rsidR="00016AFA" w:rsidRPr="007B63EF">
        <w:t>,</w:t>
      </w:r>
      <w:r w:rsidRPr="007B63EF">
        <w:t xml:space="preserve"> stratum radiatum of the CA1 within the hippocampus).</w:t>
      </w:r>
    </w:p>
    <w:p w14:paraId="4AF4C5AD" w14:textId="77777777" w:rsidR="00095C53" w:rsidRPr="00094168" w:rsidRDefault="00095C53" w:rsidP="001A5AA3">
      <w:pPr>
        <w:pStyle w:val="ListParagraph"/>
        <w:ind w:left="0"/>
      </w:pPr>
    </w:p>
    <w:p w14:paraId="2EF6807D" w14:textId="6C926368" w:rsidR="00095C53" w:rsidRPr="00094168" w:rsidRDefault="00095C53" w:rsidP="004259D1">
      <w:pPr>
        <w:pStyle w:val="ListParagraph"/>
        <w:numPr>
          <w:ilvl w:val="2"/>
          <w:numId w:val="13"/>
        </w:numPr>
        <w:ind w:left="0" w:firstLine="0"/>
        <w:rPr>
          <w:highlight w:val="yellow"/>
        </w:rPr>
      </w:pPr>
      <w:r w:rsidRPr="00094168">
        <w:rPr>
          <w:highlight w:val="yellow"/>
        </w:rPr>
        <w:t xml:space="preserve">Obtain </w:t>
      </w:r>
      <w:r w:rsidR="00016AFA" w:rsidRPr="00094168">
        <w:rPr>
          <w:highlight w:val="yellow"/>
        </w:rPr>
        <w:t xml:space="preserve">the </w:t>
      </w:r>
      <w:r w:rsidRPr="00094168">
        <w:rPr>
          <w:highlight w:val="yellow"/>
        </w:rPr>
        <w:t xml:space="preserve">area of the ROI. In ImageJ, </w:t>
      </w:r>
      <w:r w:rsidR="00966F1E">
        <w:rPr>
          <w:highlight w:val="yellow"/>
        </w:rPr>
        <w:t xml:space="preserve">measure </w:t>
      </w:r>
      <w:r w:rsidR="00016AFA" w:rsidRPr="00094168">
        <w:rPr>
          <w:highlight w:val="yellow"/>
        </w:rPr>
        <w:t xml:space="preserve">the </w:t>
      </w:r>
      <w:r w:rsidRPr="00094168">
        <w:rPr>
          <w:highlight w:val="yellow"/>
        </w:rPr>
        <w:t xml:space="preserve">area under the menu </w:t>
      </w:r>
      <w:r w:rsidRPr="004259D1">
        <w:rPr>
          <w:b/>
          <w:bCs/>
          <w:highlight w:val="yellow"/>
        </w:rPr>
        <w:t>Analyze</w:t>
      </w:r>
      <w:r w:rsidRPr="00094168">
        <w:rPr>
          <w:highlight w:val="yellow"/>
        </w:rPr>
        <w:t xml:space="preserve"> &gt; </w:t>
      </w:r>
      <w:r w:rsidRPr="004259D1">
        <w:rPr>
          <w:b/>
          <w:bCs/>
          <w:highlight w:val="yellow"/>
        </w:rPr>
        <w:t>Measure</w:t>
      </w:r>
      <w:r w:rsidRPr="00094168">
        <w:rPr>
          <w:highlight w:val="yellow"/>
        </w:rPr>
        <w:t xml:space="preserve">. </w:t>
      </w:r>
    </w:p>
    <w:p w14:paraId="10C88E9A" w14:textId="77777777" w:rsidR="00F64A55" w:rsidRPr="00094168" w:rsidRDefault="00F64A55" w:rsidP="001A5AA3">
      <w:pPr>
        <w:pStyle w:val="ListParagraph"/>
        <w:ind w:left="0"/>
        <w:rPr>
          <w:highlight w:val="yellow"/>
        </w:rPr>
      </w:pPr>
    </w:p>
    <w:p w14:paraId="30E8039B" w14:textId="2C0C08EC" w:rsidR="003167E0" w:rsidRPr="00094168" w:rsidRDefault="00B262D4" w:rsidP="001A5AA3">
      <w:pPr>
        <w:pStyle w:val="ListParagraph"/>
        <w:numPr>
          <w:ilvl w:val="2"/>
          <w:numId w:val="13"/>
        </w:numPr>
        <w:ind w:left="0" w:firstLine="0"/>
        <w:rPr>
          <w:highlight w:val="yellow"/>
        </w:rPr>
      </w:pPr>
      <w:r w:rsidRPr="00094168">
        <w:rPr>
          <w:highlight w:val="yellow"/>
        </w:rPr>
        <w:t xml:space="preserve">Detect </w:t>
      </w:r>
      <w:r w:rsidR="00016AFA" w:rsidRPr="00094168">
        <w:rPr>
          <w:highlight w:val="yellow"/>
        </w:rPr>
        <w:t xml:space="preserve">the </w:t>
      </w:r>
      <w:r w:rsidRPr="00094168">
        <w:rPr>
          <w:highlight w:val="yellow"/>
        </w:rPr>
        <w:t>number of puncta within each ROI using an automatic detection tool like Particle Analysis in ImageJ</w:t>
      </w:r>
      <w:r w:rsidR="00966F1E">
        <w:rPr>
          <w:highlight w:val="yellow"/>
        </w:rPr>
        <w:t xml:space="preserve"> following steps 9.1.7–9.1.9</w:t>
      </w:r>
      <w:r w:rsidRPr="00094168">
        <w:rPr>
          <w:highlight w:val="yellow"/>
        </w:rPr>
        <w:t xml:space="preserve">. </w:t>
      </w:r>
    </w:p>
    <w:p w14:paraId="7EDF4C15" w14:textId="77777777" w:rsidR="00095C53" w:rsidRPr="00094168" w:rsidRDefault="00095C53" w:rsidP="001A5AA3">
      <w:pPr>
        <w:pStyle w:val="ListParagraph"/>
        <w:ind w:left="0"/>
        <w:rPr>
          <w:highlight w:val="yellow"/>
        </w:rPr>
      </w:pPr>
    </w:p>
    <w:p w14:paraId="0E9441EB" w14:textId="65D12F57" w:rsidR="00966F1E" w:rsidRDefault="00966F1E" w:rsidP="008E15CA">
      <w:pPr>
        <w:pStyle w:val="ListParagraph"/>
        <w:numPr>
          <w:ilvl w:val="2"/>
          <w:numId w:val="13"/>
        </w:numPr>
        <w:ind w:left="0" w:firstLine="0"/>
        <w:rPr>
          <w:highlight w:val="yellow"/>
        </w:rPr>
      </w:pPr>
      <w:r>
        <w:rPr>
          <w:highlight w:val="yellow"/>
        </w:rPr>
        <w:t xml:space="preserve">Find the </w:t>
      </w:r>
      <w:r w:rsidR="00095C53" w:rsidRPr="00094168">
        <w:rPr>
          <w:highlight w:val="yellow"/>
        </w:rPr>
        <w:t xml:space="preserve">Particle Analysis </w:t>
      </w:r>
      <w:r>
        <w:rPr>
          <w:highlight w:val="yellow"/>
        </w:rPr>
        <w:t>option</w:t>
      </w:r>
      <w:r w:rsidR="00095C53" w:rsidRPr="00094168">
        <w:rPr>
          <w:highlight w:val="yellow"/>
        </w:rPr>
        <w:t xml:space="preserve"> under the menu </w:t>
      </w:r>
      <w:r w:rsidR="00095C53" w:rsidRPr="004259D1">
        <w:rPr>
          <w:b/>
          <w:bCs/>
          <w:highlight w:val="yellow"/>
        </w:rPr>
        <w:t>Analyze</w:t>
      </w:r>
      <w:r w:rsidR="00095C53" w:rsidRPr="00094168">
        <w:rPr>
          <w:highlight w:val="yellow"/>
        </w:rPr>
        <w:t xml:space="preserve"> &gt; </w:t>
      </w:r>
      <w:r w:rsidR="00095C53" w:rsidRPr="004259D1">
        <w:rPr>
          <w:b/>
          <w:bCs/>
          <w:highlight w:val="yellow"/>
        </w:rPr>
        <w:t>Analy</w:t>
      </w:r>
      <w:r w:rsidR="0031152C" w:rsidRPr="004259D1">
        <w:rPr>
          <w:b/>
          <w:bCs/>
          <w:highlight w:val="yellow"/>
        </w:rPr>
        <w:t>ze Particles</w:t>
      </w:r>
      <w:r w:rsidR="00095C53" w:rsidRPr="00094168">
        <w:rPr>
          <w:highlight w:val="yellow"/>
        </w:rPr>
        <w:t xml:space="preserve">. </w:t>
      </w:r>
      <w:r w:rsidR="00016AFA" w:rsidRPr="00094168">
        <w:rPr>
          <w:highlight w:val="yellow"/>
        </w:rPr>
        <w:t>First, d</w:t>
      </w:r>
      <w:r w:rsidR="0031152C" w:rsidRPr="00094168">
        <w:rPr>
          <w:highlight w:val="yellow"/>
        </w:rPr>
        <w:t>efine the puncta size diameter</w:t>
      </w:r>
      <w:r w:rsidR="0031152C" w:rsidRPr="007B63EF">
        <w:t>, typically 0.1</w:t>
      </w:r>
      <w:r w:rsidRPr="007B63EF">
        <w:t>–</w:t>
      </w:r>
      <w:r w:rsidR="0031152C" w:rsidRPr="007B63EF">
        <w:t>3 µ</w:t>
      </w:r>
      <w:r w:rsidR="00E25D45" w:rsidRPr="007B63EF">
        <w:t>m</w:t>
      </w:r>
      <w:r w:rsidR="0031152C" w:rsidRPr="007B63EF">
        <w:rPr>
          <w:vertAlign w:val="superscript"/>
        </w:rPr>
        <w:t>2</w:t>
      </w:r>
      <w:r w:rsidR="0031152C" w:rsidRPr="00094168">
        <w:rPr>
          <w:highlight w:val="yellow"/>
        </w:rPr>
        <w:t xml:space="preserve">. </w:t>
      </w:r>
    </w:p>
    <w:p w14:paraId="1CC4563E" w14:textId="77777777" w:rsidR="00966F1E" w:rsidRPr="00966F1E" w:rsidRDefault="00966F1E" w:rsidP="007B63EF">
      <w:pPr>
        <w:pStyle w:val="ListParagraph"/>
        <w:rPr>
          <w:highlight w:val="yellow"/>
        </w:rPr>
      </w:pPr>
    </w:p>
    <w:p w14:paraId="73DCAFCB" w14:textId="3EEE70A7" w:rsidR="00966F1E" w:rsidRDefault="00016AFA" w:rsidP="008E15CA">
      <w:pPr>
        <w:pStyle w:val="ListParagraph"/>
        <w:numPr>
          <w:ilvl w:val="2"/>
          <w:numId w:val="13"/>
        </w:numPr>
        <w:ind w:left="0" w:firstLine="0"/>
        <w:rPr>
          <w:highlight w:val="yellow"/>
        </w:rPr>
      </w:pPr>
      <w:r w:rsidRPr="00094168">
        <w:rPr>
          <w:highlight w:val="yellow"/>
        </w:rPr>
        <w:t xml:space="preserve">Next, choose the </w:t>
      </w:r>
      <w:r w:rsidRPr="004259D1">
        <w:rPr>
          <w:b/>
          <w:bCs/>
          <w:highlight w:val="yellow"/>
        </w:rPr>
        <w:t>Overlay Masks</w:t>
      </w:r>
      <w:r w:rsidRPr="00094168">
        <w:rPr>
          <w:highlight w:val="yellow"/>
        </w:rPr>
        <w:t xml:space="preserve"> option from the </w:t>
      </w:r>
      <w:r w:rsidRPr="004259D1">
        <w:rPr>
          <w:b/>
          <w:bCs/>
          <w:highlight w:val="yellow"/>
        </w:rPr>
        <w:t>Show</w:t>
      </w:r>
      <w:r w:rsidRPr="00094168">
        <w:rPr>
          <w:highlight w:val="yellow"/>
        </w:rPr>
        <w:t xml:space="preserve"> drop-down menu</w:t>
      </w:r>
      <w:r w:rsidR="0031152C" w:rsidRPr="00094168">
        <w:rPr>
          <w:highlight w:val="yellow"/>
        </w:rPr>
        <w:t xml:space="preserve"> and check the </w:t>
      </w:r>
      <w:r w:rsidR="00966F1E" w:rsidRPr="00966F1E">
        <w:rPr>
          <w:b/>
          <w:bCs/>
          <w:highlight w:val="yellow"/>
        </w:rPr>
        <w:t>Display Results</w:t>
      </w:r>
      <w:r w:rsidR="00966F1E" w:rsidRPr="00094168">
        <w:rPr>
          <w:highlight w:val="yellow"/>
        </w:rPr>
        <w:t xml:space="preserve"> </w:t>
      </w:r>
      <w:r w:rsidR="0031152C" w:rsidRPr="00094168">
        <w:rPr>
          <w:highlight w:val="yellow"/>
        </w:rPr>
        <w:t xml:space="preserve">option. Then, click </w:t>
      </w:r>
      <w:r w:rsidR="00966F1E">
        <w:rPr>
          <w:highlight w:val="yellow"/>
        </w:rPr>
        <w:t xml:space="preserve">on </w:t>
      </w:r>
      <w:r w:rsidR="0031152C" w:rsidRPr="004259D1">
        <w:rPr>
          <w:b/>
          <w:bCs/>
          <w:highlight w:val="yellow"/>
        </w:rPr>
        <w:t>OK</w:t>
      </w:r>
      <w:r w:rsidR="0031152C" w:rsidRPr="00094168">
        <w:rPr>
          <w:highlight w:val="yellow"/>
        </w:rPr>
        <w:t xml:space="preserve">. </w:t>
      </w:r>
    </w:p>
    <w:p w14:paraId="287C810B" w14:textId="77777777" w:rsidR="00966F1E" w:rsidRPr="00966F1E" w:rsidRDefault="00966F1E" w:rsidP="007B63EF">
      <w:pPr>
        <w:pStyle w:val="ListParagraph"/>
        <w:rPr>
          <w:highlight w:val="yellow"/>
        </w:rPr>
      </w:pPr>
    </w:p>
    <w:p w14:paraId="2AEEA13C" w14:textId="0BE88FAE" w:rsidR="00095C53" w:rsidRPr="00094168" w:rsidRDefault="0031152C" w:rsidP="004259D1">
      <w:pPr>
        <w:pStyle w:val="ListParagraph"/>
        <w:numPr>
          <w:ilvl w:val="2"/>
          <w:numId w:val="13"/>
        </w:numPr>
        <w:ind w:left="0" w:firstLine="0"/>
        <w:rPr>
          <w:highlight w:val="yellow"/>
        </w:rPr>
      </w:pPr>
      <w:r w:rsidRPr="00094168">
        <w:rPr>
          <w:highlight w:val="yellow"/>
        </w:rPr>
        <w:t xml:space="preserve">If </w:t>
      </w:r>
      <w:r w:rsidR="00016AFA" w:rsidRPr="00094168">
        <w:rPr>
          <w:highlight w:val="yellow"/>
        </w:rPr>
        <w:t>puncta are not detected with the diameter range chosen, adjust the range until all puncta are</w:t>
      </w:r>
      <w:r w:rsidR="00ED61DC" w:rsidRPr="00094168">
        <w:rPr>
          <w:highlight w:val="yellow"/>
        </w:rPr>
        <w:t xml:space="preserve"> </w:t>
      </w:r>
      <w:r w:rsidR="00016AFA" w:rsidRPr="00094168">
        <w:rPr>
          <w:highlight w:val="yellow"/>
        </w:rPr>
        <w:t>detected</w:t>
      </w:r>
      <w:r w:rsidR="00ED61DC" w:rsidRPr="00094168">
        <w:rPr>
          <w:highlight w:val="yellow"/>
        </w:rPr>
        <w:t xml:space="preserve"> with this analysis. Make sure to use the same Particle Analysis settings for all images.</w:t>
      </w:r>
      <w:r w:rsidRPr="00094168">
        <w:rPr>
          <w:highlight w:val="yellow"/>
        </w:rPr>
        <w:t xml:space="preserve"> </w:t>
      </w:r>
    </w:p>
    <w:p w14:paraId="0EFD5738" w14:textId="4B40A321" w:rsidR="00F64A55" w:rsidRPr="00094168" w:rsidRDefault="00F64A55" w:rsidP="001A5AA3"/>
    <w:p w14:paraId="123DDD4B" w14:textId="7FC4669A" w:rsidR="003167E0" w:rsidRPr="00094168" w:rsidRDefault="003167E0" w:rsidP="001A5AA3">
      <w:pPr>
        <w:pStyle w:val="ListParagraph"/>
        <w:numPr>
          <w:ilvl w:val="2"/>
          <w:numId w:val="13"/>
        </w:numPr>
        <w:ind w:left="0" w:firstLine="0"/>
        <w:rPr>
          <w:highlight w:val="yellow"/>
        </w:rPr>
      </w:pPr>
      <w:r w:rsidRPr="00094168">
        <w:rPr>
          <w:highlight w:val="yellow"/>
        </w:rPr>
        <w:t xml:space="preserve">Divide the </w:t>
      </w:r>
      <w:r w:rsidR="00DE6819" w:rsidRPr="00094168">
        <w:rPr>
          <w:highlight w:val="yellow"/>
        </w:rPr>
        <w:t xml:space="preserve">number of puncta </w:t>
      </w:r>
      <w:r w:rsidR="00F64A55" w:rsidRPr="00094168">
        <w:rPr>
          <w:highlight w:val="yellow"/>
        </w:rPr>
        <w:t>by the</w:t>
      </w:r>
      <w:r w:rsidR="00DE6819" w:rsidRPr="00094168">
        <w:rPr>
          <w:highlight w:val="yellow"/>
        </w:rPr>
        <w:t xml:space="preserve"> area of an individual region of interest</w:t>
      </w:r>
      <w:r w:rsidR="00966F1E">
        <w:rPr>
          <w:highlight w:val="yellow"/>
        </w:rPr>
        <w:t xml:space="preserve"> by following steps 9.1.11–9.1.13</w:t>
      </w:r>
      <w:r w:rsidR="00F64A55" w:rsidRPr="00094168">
        <w:rPr>
          <w:highlight w:val="yellow"/>
        </w:rPr>
        <w:t>.</w:t>
      </w:r>
    </w:p>
    <w:p w14:paraId="6A9F83CE" w14:textId="77777777" w:rsidR="00ED61DC" w:rsidRPr="00094168" w:rsidRDefault="00ED61DC" w:rsidP="001A5AA3">
      <w:pPr>
        <w:pStyle w:val="ListParagraph"/>
        <w:ind w:left="0"/>
        <w:rPr>
          <w:highlight w:val="yellow"/>
        </w:rPr>
      </w:pPr>
    </w:p>
    <w:p w14:paraId="2D835CBA" w14:textId="77777777" w:rsidR="00966F1E" w:rsidRDefault="00ED61DC" w:rsidP="008E15CA">
      <w:pPr>
        <w:pStyle w:val="ListParagraph"/>
        <w:numPr>
          <w:ilvl w:val="2"/>
          <w:numId w:val="13"/>
        </w:numPr>
        <w:ind w:left="0" w:firstLine="0"/>
        <w:rPr>
          <w:highlight w:val="yellow"/>
        </w:rPr>
      </w:pPr>
      <w:r w:rsidRPr="00094168">
        <w:rPr>
          <w:highlight w:val="yellow"/>
        </w:rPr>
        <w:t xml:space="preserve">Copy and paste the results for each image from the </w:t>
      </w:r>
      <w:r w:rsidRPr="004259D1">
        <w:rPr>
          <w:b/>
          <w:bCs/>
          <w:highlight w:val="yellow"/>
        </w:rPr>
        <w:t>Results</w:t>
      </w:r>
      <w:r w:rsidRPr="00094168">
        <w:rPr>
          <w:highlight w:val="yellow"/>
        </w:rPr>
        <w:t xml:space="preserve"> pop-up from ImageJ into a spreadsheet. </w:t>
      </w:r>
    </w:p>
    <w:p w14:paraId="78791BC3" w14:textId="77777777" w:rsidR="00966F1E" w:rsidRPr="00966F1E" w:rsidRDefault="00966F1E" w:rsidP="007B63EF">
      <w:pPr>
        <w:pStyle w:val="ListParagraph"/>
        <w:rPr>
          <w:highlight w:val="yellow"/>
        </w:rPr>
      </w:pPr>
    </w:p>
    <w:p w14:paraId="38E6758A" w14:textId="0AEFD321" w:rsidR="00ED61DC" w:rsidRPr="00094168" w:rsidRDefault="00016AFA" w:rsidP="004259D1">
      <w:pPr>
        <w:pStyle w:val="ListParagraph"/>
        <w:numPr>
          <w:ilvl w:val="2"/>
          <w:numId w:val="13"/>
        </w:numPr>
        <w:ind w:left="0" w:firstLine="0"/>
        <w:rPr>
          <w:highlight w:val="yellow"/>
        </w:rPr>
      </w:pPr>
      <w:r w:rsidRPr="00094168">
        <w:rPr>
          <w:highlight w:val="yellow"/>
        </w:rPr>
        <w:t xml:space="preserve">First, </w:t>
      </w:r>
      <w:r w:rsidR="00ED61DC" w:rsidRPr="00094168">
        <w:rPr>
          <w:highlight w:val="yellow"/>
        </w:rPr>
        <w:t xml:space="preserve">identify which file and sample the data were obtained from. </w:t>
      </w:r>
      <w:r w:rsidRPr="00094168">
        <w:rPr>
          <w:highlight w:val="yellow"/>
        </w:rPr>
        <w:t>Then, d</w:t>
      </w:r>
      <w:r w:rsidR="00ED61DC" w:rsidRPr="00094168">
        <w:rPr>
          <w:highlight w:val="yellow"/>
        </w:rPr>
        <w:t>ivide the area of the ROI by the number of puncta.</w:t>
      </w:r>
    </w:p>
    <w:p w14:paraId="2019ED9F" w14:textId="77777777" w:rsidR="00536DC9" w:rsidRPr="00094168" w:rsidRDefault="00536DC9" w:rsidP="001A5AA3">
      <w:pPr>
        <w:pStyle w:val="ListParagraph"/>
        <w:ind w:left="0"/>
        <w:rPr>
          <w:highlight w:val="yellow"/>
        </w:rPr>
      </w:pPr>
    </w:p>
    <w:p w14:paraId="4D213A7A" w14:textId="63392DED" w:rsidR="00ED61DC" w:rsidRPr="00094168" w:rsidRDefault="00ED61DC" w:rsidP="004259D1">
      <w:pPr>
        <w:pStyle w:val="ListParagraph"/>
        <w:numPr>
          <w:ilvl w:val="2"/>
          <w:numId w:val="13"/>
        </w:numPr>
        <w:ind w:left="0" w:firstLine="0"/>
      </w:pPr>
      <w:r w:rsidRPr="00094168">
        <w:t xml:space="preserve">Then, clear the data from the </w:t>
      </w:r>
      <w:r w:rsidRPr="004259D1">
        <w:rPr>
          <w:b/>
          <w:bCs/>
        </w:rPr>
        <w:t>Results</w:t>
      </w:r>
      <w:r w:rsidRPr="00094168">
        <w:t xml:space="preserve"> pop-up, and repeat steps </w:t>
      </w:r>
      <w:r w:rsidR="00776602">
        <w:t>9</w:t>
      </w:r>
      <w:r w:rsidRPr="00094168">
        <w:t>.1.</w:t>
      </w:r>
      <w:r w:rsidR="00776602">
        <w:t>2</w:t>
      </w:r>
      <w:r w:rsidR="008A6A0E">
        <w:t>–</w:t>
      </w:r>
      <w:r w:rsidR="00776602">
        <w:t>9</w:t>
      </w:r>
      <w:r w:rsidRPr="00094168">
        <w:t>.1.</w:t>
      </w:r>
      <w:r w:rsidR="00776602">
        <w:t>12</w:t>
      </w:r>
      <w:r w:rsidRPr="00094168">
        <w:t>.</w:t>
      </w:r>
    </w:p>
    <w:p w14:paraId="74DC52CF" w14:textId="76BA0E17" w:rsidR="00F64A55" w:rsidRPr="00094168" w:rsidRDefault="00F64A55" w:rsidP="001A5AA3"/>
    <w:p w14:paraId="05EC5FE0" w14:textId="3E234C9C" w:rsidR="00DE6819" w:rsidRPr="004259D1" w:rsidRDefault="003167E0" w:rsidP="004259D1">
      <w:pPr>
        <w:pStyle w:val="ListParagraph"/>
        <w:numPr>
          <w:ilvl w:val="2"/>
          <w:numId w:val="13"/>
        </w:numPr>
        <w:ind w:left="0" w:firstLine="0"/>
      </w:pPr>
      <w:r w:rsidRPr="00094168">
        <w:rPr>
          <w:highlight w:val="yellow"/>
        </w:rPr>
        <w:t>Normalize results to control samples</w:t>
      </w:r>
      <w:r w:rsidR="00966F1E">
        <w:rPr>
          <w:highlight w:val="yellow"/>
        </w:rPr>
        <w:t xml:space="preserve">: </w:t>
      </w:r>
      <w:r w:rsidR="00DE6819" w:rsidRPr="008A6A0E">
        <w:rPr>
          <w:highlight w:val="yellow"/>
        </w:rPr>
        <w:t xml:space="preserve">Average the results (number of puncta/ROI area) for </w:t>
      </w:r>
      <w:r w:rsidR="00966F1E">
        <w:rPr>
          <w:highlight w:val="yellow"/>
        </w:rPr>
        <w:t xml:space="preserve">the </w:t>
      </w:r>
      <w:r w:rsidR="00DE6819" w:rsidRPr="008A6A0E">
        <w:rPr>
          <w:highlight w:val="yellow"/>
        </w:rPr>
        <w:t xml:space="preserve">control samples. </w:t>
      </w:r>
      <w:r w:rsidR="00DE6819" w:rsidRPr="00966F1E">
        <w:rPr>
          <w:highlight w:val="yellow"/>
        </w:rPr>
        <w:t xml:space="preserve">Then, divide </w:t>
      </w:r>
      <w:r w:rsidR="00966F1E" w:rsidRPr="00966F1E">
        <w:rPr>
          <w:highlight w:val="yellow"/>
        </w:rPr>
        <w:t xml:space="preserve">the </w:t>
      </w:r>
      <w:r w:rsidR="00DE6819" w:rsidRPr="00966F1E">
        <w:rPr>
          <w:highlight w:val="yellow"/>
        </w:rPr>
        <w:t xml:space="preserve">obtained results of all samples by the average of the </w:t>
      </w:r>
      <w:r w:rsidR="00DE6819" w:rsidRPr="00966F1E">
        <w:rPr>
          <w:highlight w:val="yellow"/>
        </w:rPr>
        <w:lastRenderedPageBreak/>
        <w:t>control to obtain the normalized results</w:t>
      </w:r>
      <w:r w:rsidR="00DE6819" w:rsidRPr="004259D1">
        <w:t>.</w:t>
      </w:r>
      <w:r w:rsidR="00966F1E" w:rsidRPr="007B63EF">
        <w:t xml:space="preserve"> The new average of the control samples should be equal to 1. </w:t>
      </w:r>
      <w:r w:rsidR="00DE6819" w:rsidRPr="004259D1">
        <w:t xml:space="preserve"> </w:t>
      </w:r>
    </w:p>
    <w:bookmarkEnd w:id="1"/>
    <w:bookmarkEnd w:id="2"/>
    <w:p w14:paraId="4015356B" w14:textId="77777777" w:rsidR="006E4797" w:rsidRPr="00094168" w:rsidRDefault="006E4797">
      <w:pPr>
        <w:pBdr>
          <w:top w:val="nil"/>
          <w:left w:val="nil"/>
          <w:bottom w:val="nil"/>
          <w:right w:val="nil"/>
          <w:between w:val="nil"/>
        </w:pBdr>
        <w:rPr>
          <w:b/>
        </w:rPr>
      </w:pPr>
    </w:p>
    <w:p w14:paraId="08AF3300" w14:textId="2552C84D" w:rsidR="006E4797" w:rsidRPr="00094168" w:rsidRDefault="00551D82">
      <w:pPr>
        <w:pBdr>
          <w:top w:val="nil"/>
          <w:left w:val="nil"/>
          <w:bottom w:val="nil"/>
          <w:right w:val="nil"/>
          <w:between w:val="nil"/>
        </w:pBdr>
      </w:pPr>
      <w:r w:rsidRPr="00094168">
        <w:rPr>
          <w:b/>
        </w:rPr>
        <w:t xml:space="preserve">REPRESENTATIVE RESULTS: </w:t>
      </w:r>
    </w:p>
    <w:p w14:paraId="69D603B2" w14:textId="6E8934BB" w:rsidR="00EB510C" w:rsidRPr="00094168" w:rsidRDefault="00EB510C">
      <w:r w:rsidRPr="00094168">
        <w:t>Data modified from</w:t>
      </w:r>
      <w:r w:rsidR="00966F1E">
        <w:t xml:space="preserve"> Heaney et al.</w:t>
      </w:r>
      <w:r w:rsidR="00F457A2" w:rsidRPr="00F457A2">
        <w:rPr>
          <w:vertAlign w:val="superscript"/>
        </w:rPr>
        <w:t>6</w:t>
      </w:r>
      <w:r w:rsidRPr="00094168">
        <w:t xml:space="preserve"> are presented t</w:t>
      </w:r>
      <w:r w:rsidR="00CB4F0E" w:rsidRPr="00094168">
        <w:t>o demonstrate an experiment where increase</w:t>
      </w:r>
      <w:r w:rsidRPr="00094168">
        <w:t>d synapse formation is expected</w:t>
      </w:r>
      <w:r w:rsidR="00CB4F0E" w:rsidRPr="00094168">
        <w:t xml:space="preserve"> </w:t>
      </w:r>
      <w:r w:rsidR="007B4B42" w:rsidRPr="00094168">
        <w:t xml:space="preserve">(please see </w:t>
      </w:r>
      <w:sdt>
        <w:sdtPr>
          <w:alias w:val="SmartCite Citation"/>
          <w:tag w:val="cd43fb05-f42a-44c9-a77f-93ce0b88128f:492d3ecf-60ed-4553-aeec-75856f4b9822+"/>
          <w:id w:val="-1105114397"/>
          <w:placeholder>
            <w:docPart w:val="ED1F52C303BA4BD5BE55FD82419677AA"/>
          </w:placeholder>
        </w:sdtPr>
        <w:sdtEndPr/>
        <w:sdtContent>
          <w:r w:rsidR="00E43AD6" w:rsidRPr="00094168">
            <w:rPr>
              <w:rFonts w:eastAsia="Times New Roman"/>
              <w:vertAlign w:val="superscript"/>
            </w:rPr>
            <w:t>6</w:t>
          </w:r>
        </w:sdtContent>
      </w:sdt>
      <w:r w:rsidR="007B4B42" w:rsidRPr="00094168">
        <w:t xml:space="preserve"> for more information and </w:t>
      </w:r>
      <w:r w:rsidRPr="00094168">
        <w:t xml:space="preserve">a </w:t>
      </w:r>
      <w:r w:rsidR="007B4B42" w:rsidRPr="00094168">
        <w:t>more in</w:t>
      </w:r>
      <w:r w:rsidRPr="00094168">
        <w:t>-</w:t>
      </w:r>
      <w:r w:rsidR="007B4B42" w:rsidRPr="00094168">
        <w:t>depth discussion of the mechanism)</w:t>
      </w:r>
      <w:r w:rsidR="00EE72EA" w:rsidRPr="00094168">
        <w:t xml:space="preserve">. </w:t>
      </w:r>
      <w:r w:rsidR="00D80583" w:rsidRPr="00094168">
        <w:t>P</w:t>
      </w:r>
      <w:r w:rsidR="00447C07" w:rsidRPr="00094168">
        <w:t>reviously</w:t>
      </w:r>
      <w:r w:rsidR="00D80583" w:rsidRPr="00094168">
        <w:t>, it was</w:t>
      </w:r>
      <w:r w:rsidR="00447C07" w:rsidRPr="00094168">
        <w:t xml:space="preserve"> demonstrated that rapid antidepressants require activation of the </w:t>
      </w:r>
      <w:r w:rsidR="00603849" w:rsidRPr="00094168">
        <w:t xml:space="preserve">inhibitory </w:t>
      </w:r>
      <w:r w:rsidR="00447C07" w:rsidRPr="00094168">
        <w:t>metabotropic receptor, GABAB (gamma-aminobutyric acid subtype B)</w:t>
      </w:r>
      <w:r w:rsidRPr="00094168">
        <w:t>,</w:t>
      </w:r>
      <w:r w:rsidR="007B4B42" w:rsidRPr="00094168">
        <w:t xml:space="preserve"> to be effective</w:t>
      </w:r>
      <w:r w:rsidR="00F457A2" w:rsidRPr="00F457A2">
        <w:rPr>
          <w:vertAlign w:val="superscript"/>
        </w:rPr>
        <w:t>13</w:t>
      </w:r>
      <w:r w:rsidR="00603849" w:rsidRPr="00094168">
        <w:t>.</w:t>
      </w:r>
      <w:r w:rsidR="007B4B42" w:rsidRPr="00094168">
        <w:t xml:space="preserve"> Further, previous data indicated that rapid antidepressants increase postsynaptic </w:t>
      </w:r>
      <w:r w:rsidR="007B4B42" w:rsidRPr="00F457A2">
        <w:t>markers</w:t>
      </w:r>
      <w:r w:rsidR="00F457A2" w:rsidRPr="00F457A2">
        <w:rPr>
          <w:vertAlign w:val="superscript"/>
        </w:rPr>
        <w:t>14</w:t>
      </w:r>
      <w:r w:rsidRPr="00F457A2">
        <w:t>;</w:t>
      </w:r>
      <w:r w:rsidR="007B4B42" w:rsidRPr="00094168">
        <w:t xml:space="preserve"> thus</w:t>
      </w:r>
      <w:r w:rsidRPr="00094168">
        <w:t>,</w:t>
      </w:r>
      <w:r w:rsidR="007B4B42" w:rsidRPr="00094168">
        <w:t xml:space="preserve"> DetectSyn was used to test the hypothesis that rapid antidepressants increase synapse numbers to be effective.</w:t>
      </w:r>
      <w:r w:rsidR="00603849" w:rsidRPr="00094168">
        <w:t xml:space="preserve"> </w:t>
      </w:r>
    </w:p>
    <w:p w14:paraId="12609BCB" w14:textId="77777777" w:rsidR="00EB510C" w:rsidRPr="00094168" w:rsidRDefault="00EB510C"/>
    <w:p w14:paraId="31305E69" w14:textId="5C28BFFA" w:rsidR="00535DD1" w:rsidRPr="00094168" w:rsidRDefault="007B4B42">
      <w:r w:rsidRPr="00094168">
        <w:t>I</w:t>
      </w:r>
      <w:r w:rsidR="00447C07" w:rsidRPr="00094168">
        <w:t xml:space="preserve">n cultured neurons, </w:t>
      </w:r>
      <w:r w:rsidR="00F91B44" w:rsidRPr="00094168">
        <w:t xml:space="preserve">four conditions are tested. </w:t>
      </w:r>
      <w:r w:rsidR="00EB510C" w:rsidRPr="00094168">
        <w:t>First, i</w:t>
      </w:r>
      <w:r w:rsidR="00F91B44" w:rsidRPr="00094168">
        <w:t xml:space="preserve">n the top panel of </w:t>
      </w:r>
      <w:r w:rsidR="00F91B44" w:rsidRPr="004259D1">
        <w:rPr>
          <w:b/>
          <w:bCs/>
        </w:rPr>
        <w:t>Fig</w:t>
      </w:r>
      <w:r w:rsidR="00966F1E" w:rsidRPr="007B63EF">
        <w:rPr>
          <w:b/>
          <w:bCs/>
        </w:rPr>
        <w:t xml:space="preserve">ure </w:t>
      </w:r>
      <w:r w:rsidR="00F91B44" w:rsidRPr="004259D1">
        <w:rPr>
          <w:b/>
          <w:bCs/>
        </w:rPr>
        <w:t>2A</w:t>
      </w:r>
      <w:r w:rsidR="00F91B44" w:rsidRPr="00094168">
        <w:t xml:space="preserve">, cultured neurons </w:t>
      </w:r>
      <w:r w:rsidR="00EB510C" w:rsidRPr="00094168">
        <w:t>were</w:t>
      </w:r>
      <w:r w:rsidR="00F91B44" w:rsidRPr="00094168">
        <w:t xml:space="preserve"> treated with </w:t>
      </w:r>
      <w:r w:rsidR="00EB510C" w:rsidRPr="00094168">
        <w:t xml:space="preserve">the </w:t>
      </w:r>
      <w:r w:rsidR="00F91B44" w:rsidRPr="00094168">
        <w:t xml:space="preserve">vehicle under the same conditions as the experimental control. However, the PSD95 primary antibody </w:t>
      </w:r>
      <w:r w:rsidR="00EB510C" w:rsidRPr="00094168">
        <w:t>is</w:t>
      </w:r>
      <w:r w:rsidR="00F91B44" w:rsidRPr="00094168">
        <w:t xml:space="preserve"> omitted to provide a </w:t>
      </w:r>
      <w:r w:rsidR="00EB510C" w:rsidRPr="00094168">
        <w:t xml:space="preserve">technical </w:t>
      </w:r>
      <w:r w:rsidR="00F91B44" w:rsidRPr="00094168">
        <w:t xml:space="preserve">control for the DetectSyn </w:t>
      </w:r>
      <w:r w:rsidR="00EB510C" w:rsidRPr="00094168">
        <w:t>assay</w:t>
      </w:r>
      <w:r w:rsidR="00F769F3" w:rsidRPr="00094168">
        <w:t xml:space="preserve"> (see </w:t>
      </w:r>
      <w:r w:rsidR="00F769F3" w:rsidRPr="004259D1">
        <w:rPr>
          <w:b/>
          <w:bCs/>
        </w:rPr>
        <w:t>Figure 1</w:t>
      </w:r>
      <w:r w:rsidR="00F769F3" w:rsidRPr="00094168">
        <w:t xml:space="preserve"> for how each component contributes to the signal)</w:t>
      </w:r>
      <w:r w:rsidR="00F91B44" w:rsidRPr="00094168">
        <w:t xml:space="preserve">. </w:t>
      </w:r>
      <w:r w:rsidR="00EB510C" w:rsidRPr="00094168">
        <w:t>Next, i</w:t>
      </w:r>
      <w:r w:rsidR="00F91B44" w:rsidRPr="00094168">
        <w:t xml:space="preserve">n the Control panel, neurons again are treated with </w:t>
      </w:r>
      <w:r w:rsidR="00EB510C" w:rsidRPr="00094168">
        <w:t xml:space="preserve">the </w:t>
      </w:r>
      <w:r w:rsidR="00F91B44" w:rsidRPr="00094168">
        <w:t xml:space="preserve">vehicle but receive both PSD95 and Synapsin1 </w:t>
      </w:r>
      <w:r w:rsidR="00EB510C" w:rsidRPr="00094168">
        <w:t>primaries</w:t>
      </w:r>
      <w:r w:rsidR="00F91B44" w:rsidRPr="00094168">
        <w:t>. Next, cultured neurons are treated only with the rapid antidepressant Ro-25-6981 (Ro) or Ro plus the GABAB agonist, baclofen (Bac). As previously demonstrated</w:t>
      </w:r>
      <w:r w:rsidR="00F457A2" w:rsidRPr="00F457A2">
        <w:rPr>
          <w:vertAlign w:val="superscript"/>
        </w:rPr>
        <w:t>13</w:t>
      </w:r>
      <w:r w:rsidR="00F91B44" w:rsidRPr="00094168">
        <w:t xml:space="preserve">, </w:t>
      </w:r>
      <w:r w:rsidR="00447C07" w:rsidRPr="00094168">
        <w:t>both the rapid antidepressant Ro-25-6981 and the GABAB agonist baclofen</w:t>
      </w:r>
      <w:r w:rsidR="00D80583" w:rsidRPr="00094168">
        <w:t xml:space="preserve"> are </w:t>
      </w:r>
      <w:r w:rsidR="00F91B44" w:rsidRPr="00094168">
        <w:t xml:space="preserve">required </w:t>
      </w:r>
      <w:r w:rsidR="00261A89" w:rsidRPr="00094168">
        <w:t xml:space="preserve">for the </w:t>
      </w:r>
      <w:r w:rsidR="00261A89" w:rsidRPr="00094168">
        <w:rPr>
          <w:i/>
        </w:rPr>
        <w:t>in vitro</w:t>
      </w:r>
      <w:r w:rsidR="00261A89" w:rsidRPr="00094168">
        <w:t xml:space="preserve"> efficacy of Ro-25-6981</w:t>
      </w:r>
      <w:r w:rsidR="00EB510C" w:rsidRPr="00094168">
        <w:t>. T</w:t>
      </w:r>
      <w:r w:rsidR="00261A89" w:rsidRPr="00094168">
        <w:t>hus, an</w:t>
      </w:r>
      <w:r w:rsidR="00F91B44" w:rsidRPr="00094168">
        <w:t xml:space="preserve"> increase </w:t>
      </w:r>
      <w:r w:rsidR="00261A89" w:rsidRPr="00094168">
        <w:t xml:space="preserve">in </w:t>
      </w:r>
      <w:r w:rsidR="00F91B44" w:rsidRPr="00094168">
        <w:t>synapse formation</w:t>
      </w:r>
      <w:r w:rsidR="00261A89" w:rsidRPr="00094168">
        <w:t xml:space="preserve"> is demonstrated by an increase in white puncta</w:t>
      </w:r>
      <w:r w:rsidR="00603849" w:rsidRPr="00094168">
        <w:t xml:space="preserve"> (</w:t>
      </w:r>
      <w:r w:rsidR="00966F1E" w:rsidRPr="00FC5782">
        <w:rPr>
          <w:b/>
          <w:bCs/>
        </w:rPr>
        <w:t>Figure 2</w:t>
      </w:r>
      <w:proofErr w:type="gramStart"/>
      <w:r w:rsidR="00966F1E" w:rsidRPr="00FC5782">
        <w:rPr>
          <w:b/>
          <w:bCs/>
        </w:rPr>
        <w:t>A</w:t>
      </w:r>
      <w:r w:rsidR="00966F1E" w:rsidRPr="00094168" w:rsidDel="00966F1E">
        <w:t xml:space="preserve"> </w:t>
      </w:r>
      <w:r w:rsidR="00603849" w:rsidRPr="00094168">
        <w:t>)</w:t>
      </w:r>
      <w:proofErr w:type="gramEnd"/>
      <w:r w:rsidR="00447C07" w:rsidRPr="00094168">
        <w:t xml:space="preserve">. Without baclofen, </w:t>
      </w:r>
      <w:r w:rsidR="00D80583" w:rsidRPr="00094168">
        <w:t>no</w:t>
      </w:r>
      <w:r w:rsidR="00447C07" w:rsidRPr="00094168">
        <w:t xml:space="preserve"> increase in synapse formation </w:t>
      </w:r>
      <w:r w:rsidR="00447C07" w:rsidRPr="00094168">
        <w:rPr>
          <w:i/>
        </w:rPr>
        <w:t>in vitro</w:t>
      </w:r>
      <w:r w:rsidR="00D80583" w:rsidRPr="00094168">
        <w:rPr>
          <w:i/>
        </w:rPr>
        <w:t xml:space="preserve"> </w:t>
      </w:r>
      <w:r w:rsidR="00D80583" w:rsidRPr="00094168">
        <w:t>is seen</w:t>
      </w:r>
      <w:r w:rsidR="00447C07" w:rsidRPr="00094168">
        <w:t xml:space="preserve">. </w:t>
      </w:r>
    </w:p>
    <w:p w14:paraId="3B054E52" w14:textId="77777777" w:rsidR="00535DD1" w:rsidRPr="00094168" w:rsidRDefault="00535DD1"/>
    <w:p w14:paraId="7BA32619" w14:textId="65E3D0D9" w:rsidR="00535DD1" w:rsidRPr="00094168" w:rsidRDefault="00447C07">
      <w:r w:rsidRPr="00094168">
        <w:rPr>
          <w:i/>
        </w:rPr>
        <w:t>In vivo</w:t>
      </w:r>
      <w:r w:rsidRPr="00094168">
        <w:t>, basal GABA levels are sufficient for the rapid antidepressant to work</w:t>
      </w:r>
      <w:r w:rsidR="00F457A2" w:rsidRPr="00F457A2">
        <w:rPr>
          <w:vertAlign w:val="superscript"/>
        </w:rPr>
        <w:t>13</w:t>
      </w:r>
      <w:r w:rsidRPr="00094168">
        <w:t xml:space="preserve">, so </w:t>
      </w:r>
      <w:r w:rsidR="00CB3EB1" w:rsidRPr="00094168">
        <w:t>only</w:t>
      </w:r>
      <w:r w:rsidRPr="00094168">
        <w:t xml:space="preserve"> the rapid antidepressant Ro-25-6981</w:t>
      </w:r>
      <w:r w:rsidR="00603849" w:rsidRPr="00094168">
        <w:t xml:space="preserve"> </w:t>
      </w:r>
      <w:r w:rsidR="00D80583" w:rsidRPr="00094168">
        <w:t>is administered</w:t>
      </w:r>
      <w:r w:rsidR="00261A89" w:rsidRPr="00094168">
        <w:t xml:space="preserve"> via intraperitoneal injection to mice </w:t>
      </w:r>
      <w:r w:rsidR="00603849" w:rsidRPr="00094168">
        <w:t>(</w:t>
      </w:r>
      <w:r w:rsidR="00603849" w:rsidRPr="004259D1">
        <w:rPr>
          <w:b/>
          <w:bCs/>
        </w:rPr>
        <w:t>Fig</w:t>
      </w:r>
      <w:r w:rsidR="00966F1E" w:rsidRPr="007B63EF">
        <w:rPr>
          <w:b/>
          <w:bCs/>
        </w:rPr>
        <w:t xml:space="preserve">ure </w:t>
      </w:r>
      <w:r w:rsidR="00FA6A4F" w:rsidRPr="004259D1">
        <w:rPr>
          <w:b/>
          <w:bCs/>
        </w:rPr>
        <w:t>2</w:t>
      </w:r>
      <w:r w:rsidR="00603849" w:rsidRPr="004259D1">
        <w:rPr>
          <w:b/>
          <w:bCs/>
        </w:rPr>
        <w:t>B</w:t>
      </w:r>
      <w:r w:rsidR="00603849" w:rsidRPr="00094168">
        <w:t>)</w:t>
      </w:r>
      <w:r w:rsidRPr="00094168">
        <w:t>.</w:t>
      </w:r>
      <w:r w:rsidR="00261A89" w:rsidRPr="00094168">
        <w:t xml:space="preserve"> The left panel of Fig. 2B represents another </w:t>
      </w:r>
      <w:r w:rsidR="00EB510C" w:rsidRPr="00094168">
        <w:t xml:space="preserve">technical </w:t>
      </w:r>
      <w:r w:rsidR="00261A89" w:rsidRPr="00094168">
        <w:t xml:space="preserve">control for the DetectSyn assay. Hippocampal tissue from a </w:t>
      </w:r>
      <w:r w:rsidR="00EB510C" w:rsidRPr="00094168">
        <w:t xml:space="preserve">saline-treated </w:t>
      </w:r>
      <w:r w:rsidR="00261A89" w:rsidRPr="00094168">
        <w:t xml:space="preserve">mouse was probed with both primaries for PSD95 and Synapsin1, but one of the secondaries was omitted. </w:t>
      </w:r>
      <w:r w:rsidR="00535DD1" w:rsidRPr="00094168">
        <w:t xml:space="preserve">An increase in synapse formation due to treatment with the rapid antidepressant Ro-25-6981 compared to saline-treated mice is demonstrated in the middle and right panels of </w:t>
      </w:r>
      <w:r w:rsidR="00966F1E" w:rsidRPr="00FC5782">
        <w:rPr>
          <w:b/>
          <w:bCs/>
        </w:rPr>
        <w:t>Figure 2B</w:t>
      </w:r>
      <w:r w:rsidR="00535DD1" w:rsidRPr="00094168">
        <w:t>.</w:t>
      </w:r>
      <w:r w:rsidR="00CB3EB1" w:rsidRPr="00094168">
        <w:t xml:space="preserve"> </w:t>
      </w:r>
    </w:p>
    <w:p w14:paraId="18F0776C" w14:textId="77777777" w:rsidR="00535DD1" w:rsidRPr="00094168" w:rsidRDefault="00535DD1"/>
    <w:p w14:paraId="4335BF40" w14:textId="6ED4BBEA" w:rsidR="00447C07" w:rsidRPr="00094168" w:rsidRDefault="00D80583">
      <w:r w:rsidRPr="00094168">
        <w:t>R</w:t>
      </w:r>
      <w:r w:rsidR="00CB3EB1" w:rsidRPr="00094168">
        <w:t xml:space="preserve">epresentative images for </w:t>
      </w:r>
      <w:r w:rsidR="00EB510C" w:rsidRPr="00094168">
        <w:t>technical</w:t>
      </w:r>
      <w:r w:rsidR="00CB3EB1" w:rsidRPr="00094168">
        <w:t xml:space="preserve"> controls </w:t>
      </w:r>
      <w:r w:rsidR="00CB3EB1" w:rsidRPr="00094168">
        <w:rPr>
          <w:i/>
        </w:rPr>
        <w:t xml:space="preserve">in vitro </w:t>
      </w:r>
      <w:r w:rsidR="00CB3EB1" w:rsidRPr="00094168">
        <w:t xml:space="preserve">and </w:t>
      </w:r>
      <w:r w:rsidR="00CB3EB1" w:rsidRPr="00094168">
        <w:rPr>
          <w:i/>
        </w:rPr>
        <w:t xml:space="preserve">ex </w:t>
      </w:r>
      <w:r w:rsidR="00EB510C" w:rsidRPr="00094168">
        <w:rPr>
          <w:i/>
        </w:rPr>
        <w:t>vivo</w:t>
      </w:r>
      <w:r w:rsidRPr="00094168">
        <w:rPr>
          <w:i/>
        </w:rPr>
        <w:t xml:space="preserve"> </w:t>
      </w:r>
      <w:r w:rsidRPr="00094168">
        <w:t>are shown</w:t>
      </w:r>
      <w:r w:rsidR="00CB3EB1" w:rsidRPr="00094168">
        <w:t>.</w:t>
      </w:r>
      <w:r w:rsidR="00603849" w:rsidRPr="00094168">
        <w:t xml:space="preserve"> In </w:t>
      </w:r>
      <w:r w:rsidR="00966F1E" w:rsidRPr="00FC5782">
        <w:rPr>
          <w:b/>
          <w:bCs/>
        </w:rPr>
        <w:t>Figure 2</w:t>
      </w:r>
      <w:r w:rsidR="00966F1E">
        <w:rPr>
          <w:b/>
          <w:bCs/>
        </w:rPr>
        <w:t>A</w:t>
      </w:r>
      <w:r w:rsidR="00603849" w:rsidRPr="00094168">
        <w:t>, one of the primaries for the synaptic pairs</w:t>
      </w:r>
      <w:r w:rsidRPr="00094168">
        <w:t xml:space="preserve"> is omitted</w:t>
      </w:r>
      <w:r w:rsidR="00603849" w:rsidRPr="00094168">
        <w:t xml:space="preserve"> (i.e., PSD95), and in </w:t>
      </w:r>
      <w:r w:rsidR="00966F1E" w:rsidRPr="00FC5782">
        <w:rPr>
          <w:b/>
          <w:bCs/>
        </w:rPr>
        <w:t>Figure 2B</w:t>
      </w:r>
      <w:r w:rsidR="00603849" w:rsidRPr="00094168">
        <w:t>, one of the secondaries</w:t>
      </w:r>
      <w:r w:rsidRPr="00094168">
        <w:t xml:space="preserve"> is omitted</w:t>
      </w:r>
      <w:r w:rsidR="00603849" w:rsidRPr="00094168">
        <w:t>.</w:t>
      </w:r>
      <w:r w:rsidR="00CB3EB1" w:rsidRPr="00094168">
        <w:t xml:space="preserve"> </w:t>
      </w:r>
      <w:r w:rsidR="00603849" w:rsidRPr="00094168">
        <w:t xml:space="preserve">While some puncta </w:t>
      </w:r>
      <w:r w:rsidR="00EB510C" w:rsidRPr="00094168">
        <w:t xml:space="preserve">appear </w:t>
      </w:r>
      <w:r w:rsidR="00603849" w:rsidRPr="00094168">
        <w:t xml:space="preserve">in the </w:t>
      </w:r>
      <w:r w:rsidR="00EB510C" w:rsidRPr="00094168">
        <w:t>technical</w:t>
      </w:r>
      <w:r w:rsidR="00603849" w:rsidRPr="00094168">
        <w:t xml:space="preserve"> control images, they are generally not the same size</w:t>
      </w:r>
      <w:r w:rsidR="00133100" w:rsidRPr="00094168">
        <w:t xml:space="preserve">, </w:t>
      </w:r>
      <w:r w:rsidR="00535DD1" w:rsidRPr="00094168">
        <w:t xml:space="preserve">as demonstrated by the white speck in the top panel of </w:t>
      </w:r>
      <w:r w:rsidR="00966F1E" w:rsidRPr="00FC5782">
        <w:rPr>
          <w:b/>
          <w:bCs/>
        </w:rPr>
        <w:t>Figure 2</w:t>
      </w:r>
      <w:r w:rsidR="00966F1E">
        <w:rPr>
          <w:b/>
          <w:bCs/>
        </w:rPr>
        <w:t xml:space="preserve">A </w:t>
      </w:r>
      <w:r w:rsidR="00535DD1" w:rsidRPr="00094168">
        <w:t xml:space="preserve">compared to </w:t>
      </w:r>
      <w:r w:rsidR="00EB510C" w:rsidRPr="00094168">
        <w:t xml:space="preserve">the </w:t>
      </w:r>
      <w:r w:rsidR="00535DD1" w:rsidRPr="00094168">
        <w:t>large puncta in the other panels</w:t>
      </w:r>
      <w:r w:rsidR="00133100" w:rsidRPr="00094168">
        <w:t xml:space="preserve">. Further, these puncta are not </w:t>
      </w:r>
      <w:r w:rsidR="00603849" w:rsidRPr="00094168">
        <w:t xml:space="preserve">in the same location as the puncta </w:t>
      </w:r>
      <w:r w:rsidR="00F30FA9" w:rsidRPr="00094168">
        <w:t>quantified</w:t>
      </w:r>
      <w:r w:rsidR="00133100" w:rsidRPr="00094168">
        <w:t xml:space="preserve">, </w:t>
      </w:r>
      <w:r w:rsidR="00535DD1" w:rsidRPr="00094168">
        <w:t xml:space="preserve">as demonstrated by some puncta appearing within the soma of the </w:t>
      </w:r>
      <w:r w:rsidR="00EB510C" w:rsidRPr="00094168">
        <w:t>technical</w:t>
      </w:r>
      <w:r w:rsidR="00535DD1" w:rsidRPr="00094168">
        <w:t xml:space="preserve"> control</w:t>
      </w:r>
      <w:r w:rsidR="00133100" w:rsidRPr="00094168">
        <w:t xml:space="preserve"> in </w:t>
      </w:r>
      <w:r w:rsidR="00966F1E" w:rsidRPr="00FC5782">
        <w:rPr>
          <w:b/>
          <w:bCs/>
        </w:rPr>
        <w:t>Figure 2</w:t>
      </w:r>
      <w:r w:rsidR="00966F1E">
        <w:rPr>
          <w:b/>
          <w:bCs/>
        </w:rPr>
        <w:t>B</w:t>
      </w:r>
      <w:r w:rsidR="00603849" w:rsidRPr="00094168">
        <w:t>.</w:t>
      </w:r>
      <w:r w:rsidR="00133100" w:rsidRPr="00094168">
        <w:t xml:space="preserve"> Typically, non-specific puncta </w:t>
      </w:r>
      <w:r w:rsidR="00EB510C" w:rsidRPr="00094168">
        <w:t>occu</w:t>
      </w:r>
      <w:r w:rsidR="00133100" w:rsidRPr="00094168">
        <w:t xml:space="preserve">r within the nuclei, perhaps due to the presence of DNA. </w:t>
      </w:r>
      <w:r w:rsidR="00603849" w:rsidRPr="00094168">
        <w:t xml:space="preserve"> </w:t>
      </w:r>
    </w:p>
    <w:p w14:paraId="46B666A6" w14:textId="490F592F" w:rsidR="00591626" w:rsidRPr="00094168" w:rsidRDefault="00591626"/>
    <w:p w14:paraId="6CDD2BC0" w14:textId="595B1FF5" w:rsidR="00591626" w:rsidRPr="00094168" w:rsidRDefault="00EB510C">
      <w:r w:rsidRPr="00094168">
        <w:t>T</w:t>
      </w:r>
      <w:r w:rsidR="00591626" w:rsidRPr="00094168">
        <w:t xml:space="preserve">o analyze the representative results in </w:t>
      </w:r>
      <w:r w:rsidR="00966F1E" w:rsidRPr="00FC5782">
        <w:rPr>
          <w:b/>
          <w:bCs/>
        </w:rPr>
        <w:t>Figure 2</w:t>
      </w:r>
      <w:r w:rsidR="00966F1E">
        <w:rPr>
          <w:b/>
          <w:bCs/>
        </w:rPr>
        <w:t>A</w:t>
      </w:r>
      <w:r w:rsidR="00591626" w:rsidRPr="00094168">
        <w:t>, dendrites (visualized by MAP2 staining and represented here in a grey outline) were traced using a freehand drawing tool</w:t>
      </w:r>
      <w:r w:rsidR="007567EC" w:rsidRPr="00094168">
        <w:t xml:space="preserve"> to create regions of interest (ROIs)</w:t>
      </w:r>
      <w:r w:rsidR="00591626" w:rsidRPr="00094168">
        <w:t>.</w:t>
      </w:r>
      <w:r w:rsidR="007567EC" w:rsidRPr="00094168">
        <w:t xml:space="preserve"> </w:t>
      </w:r>
      <w:r w:rsidRPr="00094168">
        <w:t>First, t</w:t>
      </w:r>
      <w:r w:rsidR="007567EC" w:rsidRPr="00094168">
        <w:t>he area of the MAP2 ROIs w</w:t>
      </w:r>
      <w:r w:rsidRPr="00094168">
        <w:t>as</w:t>
      </w:r>
      <w:r w:rsidR="007567EC" w:rsidRPr="00094168">
        <w:t xml:space="preserve"> obtained using the NIS Elements function, ROI</w:t>
      </w:r>
      <w:r w:rsidR="00C45150" w:rsidRPr="00094168">
        <w:t xml:space="preserve"> Data under the </w:t>
      </w:r>
      <w:r w:rsidR="00C45150" w:rsidRPr="004259D1">
        <w:rPr>
          <w:b/>
          <w:bCs/>
        </w:rPr>
        <w:t>Automated Measurement Results</w:t>
      </w:r>
      <w:r w:rsidR="00C45150" w:rsidRPr="00094168">
        <w:t xml:space="preserve"> tab. </w:t>
      </w:r>
      <w:r w:rsidRPr="00094168">
        <w:t>Next, p</w:t>
      </w:r>
      <w:r w:rsidR="007567EC" w:rsidRPr="00094168">
        <w:t xml:space="preserve">uncta were detected using the </w:t>
      </w:r>
      <w:r w:rsidR="007567EC" w:rsidRPr="00094168">
        <w:lastRenderedPageBreak/>
        <w:t>Threshold</w:t>
      </w:r>
      <w:r w:rsidR="007B4715" w:rsidRPr="00094168">
        <w:t>ing</w:t>
      </w:r>
      <w:r w:rsidR="007567EC" w:rsidRPr="00094168">
        <w:t xml:space="preserve"> function in NIS Elements</w:t>
      </w:r>
      <w:r w:rsidR="007B4715" w:rsidRPr="00094168">
        <w:t>. This function</w:t>
      </w:r>
      <w:r w:rsidR="007567EC" w:rsidRPr="00094168">
        <w:t xml:space="preserve"> creates a binary mask</w:t>
      </w:r>
      <w:r w:rsidR="007B4715" w:rsidRPr="00094168">
        <w:t xml:space="preserve"> of objects that fall within </w:t>
      </w:r>
      <w:r w:rsidRPr="00094168">
        <w:t xml:space="preserve">a </w:t>
      </w:r>
      <w:r w:rsidR="007B4715" w:rsidRPr="00094168">
        <w:t xml:space="preserve">defined </w:t>
      </w:r>
      <w:r w:rsidR="007567EC" w:rsidRPr="00094168">
        <w:t>intensity</w:t>
      </w:r>
      <w:r w:rsidR="007B4715" w:rsidRPr="00094168">
        <w:t xml:space="preserve"> threshold</w:t>
      </w:r>
      <w:r w:rsidR="007567EC" w:rsidRPr="00094168">
        <w:t>. Then, the number of binary objects within the MAP2 ROIs were detected using the NIS Elements function, Binary in ROI</w:t>
      </w:r>
      <w:r w:rsidR="007B4715" w:rsidRPr="00094168">
        <w:t xml:space="preserve">, under the </w:t>
      </w:r>
      <w:r w:rsidR="007B4715" w:rsidRPr="004259D1">
        <w:rPr>
          <w:b/>
          <w:bCs/>
        </w:rPr>
        <w:t>Automated Measurement Results</w:t>
      </w:r>
      <w:r w:rsidR="007B4715" w:rsidRPr="00094168">
        <w:t xml:space="preserve"> tab</w:t>
      </w:r>
      <w:r w:rsidR="007567EC" w:rsidRPr="00094168">
        <w:t>. The data presented in the graph to the right</w:t>
      </w:r>
      <w:r w:rsidR="006C2358" w:rsidRPr="00094168">
        <w:t xml:space="preserve"> of </w:t>
      </w:r>
      <w:r w:rsidR="006C2358" w:rsidRPr="004259D1">
        <w:rPr>
          <w:b/>
          <w:bCs/>
        </w:rPr>
        <w:t>Fig</w:t>
      </w:r>
      <w:r w:rsidR="00966F1E">
        <w:rPr>
          <w:b/>
          <w:bCs/>
        </w:rPr>
        <w:t>ure</w:t>
      </w:r>
      <w:r w:rsidR="006C2358" w:rsidRPr="004259D1">
        <w:rPr>
          <w:b/>
          <w:bCs/>
        </w:rPr>
        <w:t xml:space="preserve"> 2A</w:t>
      </w:r>
      <w:r w:rsidR="007567EC" w:rsidRPr="00094168">
        <w:t xml:space="preserve"> are the normalized values of </w:t>
      </w:r>
      <w:r w:rsidRPr="00094168">
        <w:t xml:space="preserve">the </w:t>
      </w:r>
      <w:r w:rsidR="007567EC" w:rsidRPr="00094168">
        <w:t>puncta</w:t>
      </w:r>
      <w:r w:rsidRPr="00094168">
        <w:t xml:space="preserve"> divided by the </w:t>
      </w:r>
      <w:r w:rsidR="007567EC" w:rsidRPr="00094168">
        <w:t>area of the ROI.</w:t>
      </w:r>
    </w:p>
    <w:p w14:paraId="0DBC93E6" w14:textId="3A268BDC" w:rsidR="007567EC" w:rsidRPr="00094168" w:rsidRDefault="007567EC"/>
    <w:p w14:paraId="73D050C2" w14:textId="44E4CF61" w:rsidR="007567EC" w:rsidRPr="00094168" w:rsidRDefault="00EB510C">
      <w:r w:rsidRPr="00094168">
        <w:t>T</w:t>
      </w:r>
      <w:r w:rsidR="00B11D52" w:rsidRPr="00094168">
        <w:t xml:space="preserve">o analyze the representative results in </w:t>
      </w:r>
      <w:r w:rsidR="00B11D52" w:rsidRPr="004259D1">
        <w:rPr>
          <w:b/>
          <w:bCs/>
        </w:rPr>
        <w:t>Fig</w:t>
      </w:r>
      <w:r w:rsidR="00966F1E" w:rsidRPr="007B63EF">
        <w:rPr>
          <w:b/>
          <w:bCs/>
        </w:rPr>
        <w:t xml:space="preserve">ure </w:t>
      </w:r>
      <w:r w:rsidR="00B11D52" w:rsidRPr="004259D1">
        <w:rPr>
          <w:b/>
          <w:bCs/>
        </w:rPr>
        <w:t>2B</w:t>
      </w:r>
      <w:r w:rsidR="00B11D52" w:rsidRPr="00094168">
        <w:t xml:space="preserve">, the stratum radiatum of the CA1 was traced using a freehand drawing tool to create an ROI. </w:t>
      </w:r>
      <w:r w:rsidRPr="00094168">
        <w:t>First, t</w:t>
      </w:r>
      <w:r w:rsidR="0003282F" w:rsidRPr="00094168">
        <w:t>he area of the ROI was obtained using the ROI</w:t>
      </w:r>
      <w:r w:rsidR="007B4715" w:rsidRPr="00094168">
        <w:t xml:space="preserve"> data</w:t>
      </w:r>
      <w:r w:rsidR="0003282F" w:rsidRPr="00094168">
        <w:t xml:space="preserve"> function, as </w:t>
      </w:r>
      <w:r w:rsidR="007B4715" w:rsidRPr="00094168">
        <w:t xml:space="preserve">described in the paragraph </w:t>
      </w:r>
      <w:r w:rsidR="0003282F" w:rsidRPr="00094168">
        <w:t xml:space="preserve">above. </w:t>
      </w:r>
      <w:r w:rsidRPr="00094168">
        <w:t>Next, p</w:t>
      </w:r>
      <w:r w:rsidR="0003282F" w:rsidRPr="00094168">
        <w:t>uncta were</w:t>
      </w:r>
      <w:r w:rsidR="007B4715" w:rsidRPr="00094168">
        <w:t xml:space="preserve"> detected using the </w:t>
      </w:r>
      <w:r w:rsidR="007B4715" w:rsidRPr="004259D1">
        <w:rPr>
          <w:b/>
          <w:bCs/>
        </w:rPr>
        <w:t>Spot Detection – Bright Spots</w:t>
      </w:r>
      <w:r w:rsidR="007B4715" w:rsidRPr="00094168">
        <w:t xml:space="preserve"> function, located under the </w:t>
      </w:r>
      <w:r w:rsidR="007B4715" w:rsidRPr="004259D1">
        <w:rPr>
          <w:b/>
          <w:bCs/>
        </w:rPr>
        <w:t>Binary</w:t>
      </w:r>
      <w:r w:rsidR="007B4715" w:rsidRPr="00094168">
        <w:t xml:space="preserve"> menu. </w:t>
      </w:r>
      <w:r w:rsidRPr="00094168">
        <w:t>Next, t</w:t>
      </w:r>
      <w:r w:rsidR="007B4715" w:rsidRPr="00094168">
        <w:t xml:space="preserve">he diameter and contrast values were chosen based on visual inspection of multiple slices from all treatments. Once these values were decided, they were applied </w:t>
      </w:r>
      <w:r w:rsidR="00AF269A" w:rsidRPr="00094168">
        <w:t>uniformly</w:t>
      </w:r>
      <w:r w:rsidR="007B4715" w:rsidRPr="00094168">
        <w:t xml:space="preserve"> across all analyzed images. The </w:t>
      </w:r>
      <w:r w:rsidR="007B4715" w:rsidRPr="004259D1">
        <w:rPr>
          <w:b/>
          <w:bCs/>
        </w:rPr>
        <w:t>Spot Detection</w:t>
      </w:r>
      <w:r w:rsidR="007B4715" w:rsidRPr="00094168">
        <w:t xml:space="preserve"> function creates binary masks of </w:t>
      </w:r>
      <w:r w:rsidRPr="00094168">
        <w:t>objects</w:t>
      </w:r>
      <w:r w:rsidR="007B4715" w:rsidRPr="00094168">
        <w:t xml:space="preserve"> within the defined diameter and contrast parameters set. Then, the number of binary objects within the MAP2 ROIs were detected using the NIS Elements function, Binary in ROI</w:t>
      </w:r>
      <w:r w:rsidR="006C2358" w:rsidRPr="00094168">
        <w:t>, under the</w:t>
      </w:r>
      <w:r w:rsidR="007B4715" w:rsidRPr="00094168">
        <w:t xml:space="preserve"> </w:t>
      </w:r>
      <w:r w:rsidR="007B4715" w:rsidRPr="004259D1">
        <w:rPr>
          <w:b/>
          <w:bCs/>
        </w:rPr>
        <w:t>Automated Measurement Results</w:t>
      </w:r>
      <w:r w:rsidR="007B4715" w:rsidRPr="00094168">
        <w:t xml:space="preserve"> tab.</w:t>
      </w:r>
      <w:r w:rsidR="006C2358" w:rsidRPr="00094168">
        <w:t xml:space="preserve"> The data presented in the graph to the right of </w:t>
      </w:r>
      <w:r w:rsidR="006C2358" w:rsidRPr="004259D1">
        <w:rPr>
          <w:b/>
          <w:bCs/>
        </w:rPr>
        <w:t>Fig</w:t>
      </w:r>
      <w:r w:rsidR="00966F1E">
        <w:rPr>
          <w:b/>
          <w:bCs/>
        </w:rPr>
        <w:t>ure</w:t>
      </w:r>
      <w:r w:rsidR="006C2358" w:rsidRPr="004259D1">
        <w:rPr>
          <w:b/>
          <w:bCs/>
        </w:rPr>
        <w:t xml:space="preserve"> 2B</w:t>
      </w:r>
      <w:r w:rsidR="006C2358" w:rsidRPr="00094168">
        <w:t xml:space="preserve"> are the normalized values of </w:t>
      </w:r>
      <w:r w:rsidRPr="00094168">
        <w:t xml:space="preserve">the </w:t>
      </w:r>
      <w:r w:rsidR="006C2358" w:rsidRPr="00094168">
        <w:t>puncta</w:t>
      </w:r>
      <w:r w:rsidRPr="00094168">
        <w:t xml:space="preserve"> divided by the </w:t>
      </w:r>
      <w:r w:rsidR="006C2358" w:rsidRPr="00094168">
        <w:t>area of the ROI.</w:t>
      </w:r>
    </w:p>
    <w:p w14:paraId="67836AAB" w14:textId="77777777" w:rsidR="00535DD1" w:rsidRPr="00094168" w:rsidRDefault="00535DD1">
      <w:pPr>
        <w:rPr>
          <w:b/>
        </w:rPr>
      </w:pPr>
    </w:p>
    <w:p w14:paraId="6D510784" w14:textId="43B3E5CB" w:rsidR="006E4797" w:rsidRPr="00094168" w:rsidRDefault="00551D82">
      <w:r w:rsidRPr="00094168">
        <w:rPr>
          <w:b/>
        </w:rPr>
        <w:t>FIGURE AND TABLE LEGENDS:</w:t>
      </w:r>
    </w:p>
    <w:p w14:paraId="3330ECFF" w14:textId="7A7DDBC3" w:rsidR="003D66B4" w:rsidRPr="00094168" w:rsidRDefault="003D66B4">
      <w:r w:rsidRPr="00742A69">
        <w:rPr>
          <w:b/>
          <w:bCs/>
        </w:rPr>
        <w:t>Figure 1</w:t>
      </w:r>
      <w:r w:rsidR="00742A69">
        <w:rPr>
          <w:b/>
          <w:bCs/>
        </w:rPr>
        <w:t>:</w:t>
      </w:r>
      <w:r w:rsidRPr="00742A69">
        <w:rPr>
          <w:b/>
          <w:bCs/>
        </w:rPr>
        <w:t xml:space="preserve"> Graphical representation of DetectSyn </w:t>
      </w:r>
      <w:r w:rsidR="00EB510C" w:rsidRPr="00742A69">
        <w:rPr>
          <w:b/>
          <w:bCs/>
        </w:rPr>
        <w:t>assay</w:t>
      </w:r>
      <w:r w:rsidRPr="00742A69">
        <w:rPr>
          <w:b/>
          <w:bCs/>
        </w:rPr>
        <w:t>.</w:t>
      </w:r>
      <w:r w:rsidRPr="00094168">
        <w:t xml:space="preserve"> After permeabilizing cell membranes, primary antibodies for Synapsin1 and PSD95 bind to these synaptic proteins. Secondaries with oligonucleotide tags then bind to the primary antibodies. If Synapsin1 and PSD95 are within 40 nm, as at a synapse, then the oligonucleotides </w:t>
      </w:r>
      <w:r w:rsidR="00D32929" w:rsidRPr="00094168">
        <w:t>interact</w:t>
      </w:r>
      <w:r w:rsidR="00EB510C" w:rsidRPr="00094168">
        <w:t>,</w:t>
      </w:r>
      <w:r w:rsidR="00D32929" w:rsidRPr="00094168">
        <w:t xml:space="preserve"> and </w:t>
      </w:r>
      <w:r w:rsidR="00EB510C" w:rsidRPr="00094168">
        <w:t xml:space="preserve">a fluorescent tag is </w:t>
      </w:r>
      <w:r w:rsidR="00D32929" w:rsidRPr="00094168">
        <w:t>amplified</w:t>
      </w:r>
      <w:r w:rsidR="00EB510C" w:rsidRPr="00094168">
        <w:t>. This fluorescent signal</w:t>
      </w:r>
      <w:r w:rsidR="00D32929" w:rsidRPr="00094168">
        <w:t xml:space="preserve"> can then be imaged via standard microscopy and analyzed.</w:t>
      </w:r>
    </w:p>
    <w:p w14:paraId="735B2561" w14:textId="77777777" w:rsidR="003D66B4" w:rsidRPr="00094168" w:rsidRDefault="003D66B4"/>
    <w:p w14:paraId="589A4F8F" w14:textId="6FA94CA4" w:rsidR="006E4797" w:rsidRPr="00094168" w:rsidRDefault="009A1828">
      <w:r w:rsidRPr="00742A69">
        <w:rPr>
          <w:b/>
          <w:bCs/>
        </w:rPr>
        <w:t xml:space="preserve">Figure </w:t>
      </w:r>
      <w:r w:rsidR="003D66B4" w:rsidRPr="00742A69">
        <w:rPr>
          <w:b/>
          <w:bCs/>
        </w:rPr>
        <w:t>2</w:t>
      </w:r>
      <w:r w:rsidR="00742A69">
        <w:rPr>
          <w:b/>
          <w:bCs/>
        </w:rPr>
        <w:t>:</w:t>
      </w:r>
      <w:r w:rsidRPr="00742A69">
        <w:rPr>
          <w:b/>
          <w:bCs/>
        </w:rPr>
        <w:t xml:space="preserve"> Detection of synapses using </w:t>
      </w:r>
      <w:r w:rsidR="00EB510C" w:rsidRPr="00742A69">
        <w:rPr>
          <w:b/>
          <w:bCs/>
        </w:rPr>
        <w:t>DetectSyn</w:t>
      </w:r>
      <w:r w:rsidRPr="00742A69">
        <w:rPr>
          <w:b/>
          <w:bCs/>
        </w:rPr>
        <w:t xml:space="preserve"> assay</w:t>
      </w:r>
      <w:r w:rsidR="00981936" w:rsidRPr="00742A69">
        <w:rPr>
          <w:b/>
          <w:bCs/>
        </w:rPr>
        <w:t>.</w:t>
      </w:r>
      <w:r w:rsidRPr="00094168">
        <w:t xml:space="preserve"> </w:t>
      </w:r>
      <w:r w:rsidR="00E37C28" w:rsidRPr="00094168">
        <w:t>White puncta represent synapses detected with DetectSyn PSD95-Synapsin1 proximity ligation assay (yellow arrowheads)</w:t>
      </w:r>
      <w:r w:rsidR="00981936" w:rsidRPr="00094168">
        <w:t xml:space="preserve"> in (</w:t>
      </w:r>
      <w:r w:rsidR="00981936" w:rsidRPr="004259D1">
        <w:rPr>
          <w:b/>
          <w:bCs/>
        </w:rPr>
        <w:t>A</w:t>
      </w:r>
      <w:r w:rsidR="00981936" w:rsidRPr="00094168">
        <w:t xml:space="preserve">) </w:t>
      </w:r>
      <w:r w:rsidR="00981936" w:rsidRPr="00094168">
        <w:rPr>
          <w:i/>
        </w:rPr>
        <w:t xml:space="preserve">in vitro </w:t>
      </w:r>
      <w:r w:rsidR="00981936" w:rsidRPr="00094168">
        <w:t>cultured primary hippocampal neurons and (</w:t>
      </w:r>
      <w:r w:rsidR="00981936" w:rsidRPr="004259D1">
        <w:rPr>
          <w:b/>
          <w:bCs/>
        </w:rPr>
        <w:t>B</w:t>
      </w:r>
      <w:r w:rsidR="00981936" w:rsidRPr="00094168">
        <w:t xml:space="preserve">) </w:t>
      </w:r>
      <w:r w:rsidR="00981936" w:rsidRPr="00094168">
        <w:rPr>
          <w:i/>
        </w:rPr>
        <w:t>ex vivo</w:t>
      </w:r>
      <w:r w:rsidR="00981936" w:rsidRPr="00094168">
        <w:t xml:space="preserve"> CA1 stratum radiatum. In (</w:t>
      </w:r>
      <w:r w:rsidR="00981936" w:rsidRPr="004259D1">
        <w:rPr>
          <w:b/>
          <w:bCs/>
        </w:rPr>
        <w:t>A</w:t>
      </w:r>
      <w:r w:rsidR="00981936" w:rsidRPr="00094168">
        <w:t xml:space="preserve">), </w:t>
      </w:r>
      <w:r w:rsidR="00EB510C" w:rsidRPr="00094168">
        <w:t xml:space="preserve">the </w:t>
      </w:r>
      <w:r w:rsidR="00981936" w:rsidRPr="00094168">
        <w:t>g</w:t>
      </w:r>
      <w:r w:rsidR="00E37C28" w:rsidRPr="00094168">
        <w:t>rey outline represents MAP2 staining.</w:t>
      </w:r>
      <w:r w:rsidR="00F12DD2" w:rsidRPr="00094168">
        <w:t xml:space="preserve"> </w:t>
      </w:r>
      <w:r w:rsidR="00EB510C" w:rsidRPr="00094168">
        <w:t>In (</w:t>
      </w:r>
      <w:r w:rsidR="00EB510C" w:rsidRPr="004259D1">
        <w:rPr>
          <w:b/>
          <w:bCs/>
        </w:rPr>
        <w:t>A</w:t>
      </w:r>
      <w:r w:rsidR="00EB510C" w:rsidRPr="00094168">
        <w:t>), the top panel labeled</w:t>
      </w:r>
      <w:r w:rsidR="00F12DD2" w:rsidRPr="00094168">
        <w:t xml:space="preserve"> PLA control represents samples treated with only vehicle, like the Control. However, the PSD95 primary was not included in the reaction.</w:t>
      </w:r>
      <w:r w:rsidR="000320BC" w:rsidRPr="00094168">
        <w:t xml:space="preserve"> </w:t>
      </w:r>
      <w:r w:rsidR="00EB510C" w:rsidRPr="00094168">
        <w:t>In the final two panels, neuron</w:t>
      </w:r>
      <w:r w:rsidR="00F95896" w:rsidRPr="00094168">
        <w:t xml:space="preserve">s </w:t>
      </w:r>
      <w:r w:rsidR="000320BC" w:rsidRPr="00094168">
        <w:t>were treated with</w:t>
      </w:r>
      <w:r w:rsidR="00F12DD2" w:rsidRPr="00094168">
        <w:t xml:space="preserve"> the rapid antidepressant</w:t>
      </w:r>
      <w:r w:rsidR="000320BC" w:rsidRPr="00094168">
        <w:t xml:space="preserve"> Ro-25-6981 (</w:t>
      </w:r>
      <w:r w:rsidR="00F12DD2" w:rsidRPr="00094168">
        <w:t xml:space="preserve">Ro, </w:t>
      </w:r>
      <w:r w:rsidR="000320BC" w:rsidRPr="00094168">
        <w:t>10</w:t>
      </w:r>
      <w:r w:rsidR="008872C1" w:rsidRPr="00094168">
        <w:t xml:space="preserve"> µM</w:t>
      </w:r>
      <w:r w:rsidR="000320BC" w:rsidRPr="00094168">
        <w:t xml:space="preserve">) </w:t>
      </w:r>
      <w:r w:rsidR="00F95896" w:rsidRPr="00094168">
        <w:t xml:space="preserve">or Ro plus </w:t>
      </w:r>
      <w:r w:rsidR="00F12DD2" w:rsidRPr="00094168">
        <w:t xml:space="preserve">the GABAB agonist </w:t>
      </w:r>
      <w:r w:rsidR="000320BC" w:rsidRPr="00094168">
        <w:t>baclofen (</w:t>
      </w:r>
      <w:r w:rsidR="00F12DD2" w:rsidRPr="00094168">
        <w:t xml:space="preserve">Bac, </w:t>
      </w:r>
      <w:r w:rsidR="008872C1" w:rsidRPr="00094168">
        <w:t>50 µM</w:t>
      </w:r>
      <w:r w:rsidR="000320BC" w:rsidRPr="00094168">
        <w:t>) for 90 min.</w:t>
      </w:r>
      <w:r w:rsidR="00F12DD2" w:rsidRPr="00094168">
        <w:t xml:space="preserve"> The increased number of puncta (identified with yellow arrowheads) indicates that </w:t>
      </w:r>
      <w:r w:rsidR="00F12DD2" w:rsidRPr="00094168">
        <w:rPr>
          <w:i/>
        </w:rPr>
        <w:t>in vitro</w:t>
      </w:r>
      <w:r w:rsidR="00F12DD2" w:rsidRPr="00094168">
        <w:t xml:space="preserve">, </w:t>
      </w:r>
      <w:r w:rsidR="00EB510C" w:rsidRPr="00094168">
        <w:t xml:space="preserve">synapse formation only increases when </w:t>
      </w:r>
      <w:r w:rsidR="00F12DD2" w:rsidRPr="00094168">
        <w:t xml:space="preserve">the rapid antidepressant Ro-25-6981 </w:t>
      </w:r>
      <w:r w:rsidR="00EB510C" w:rsidRPr="00094168">
        <w:t xml:space="preserve">is administered with the </w:t>
      </w:r>
      <w:r w:rsidR="00F12DD2" w:rsidRPr="00094168">
        <w:t xml:space="preserve">GABAB </w:t>
      </w:r>
      <w:r w:rsidR="00EB510C" w:rsidRPr="00094168">
        <w:t>agonist</w:t>
      </w:r>
      <w:r w:rsidR="00F12DD2" w:rsidRPr="00094168">
        <w:t>.</w:t>
      </w:r>
      <w:r w:rsidR="0055575E" w:rsidRPr="00094168">
        <w:t xml:space="preserve"> In (</w:t>
      </w:r>
      <w:r w:rsidR="0055575E" w:rsidRPr="004259D1">
        <w:rPr>
          <w:b/>
          <w:bCs/>
        </w:rPr>
        <w:t>B</w:t>
      </w:r>
      <w:r w:rsidR="0055575E" w:rsidRPr="00094168">
        <w:t xml:space="preserve">), </w:t>
      </w:r>
      <w:r w:rsidR="000320BC" w:rsidRPr="00094168">
        <w:t>green represent</w:t>
      </w:r>
      <w:r w:rsidR="00F95896" w:rsidRPr="00094168">
        <w:t>s</w:t>
      </w:r>
      <w:r w:rsidR="000320BC" w:rsidRPr="00094168">
        <w:t xml:space="preserve"> dendrites stained with MAP2</w:t>
      </w:r>
      <w:r w:rsidR="00EB510C" w:rsidRPr="00094168">
        <w:t>,</w:t>
      </w:r>
      <w:r w:rsidR="000320BC" w:rsidRPr="00094168">
        <w:t xml:space="preserve"> and blue represents nuclei stained with DAPI. S</w:t>
      </w:r>
      <w:r w:rsidR="0055575E" w:rsidRPr="00094168">
        <w:t>ingle dendrites</w:t>
      </w:r>
      <w:r w:rsidR="00F95896" w:rsidRPr="00094168">
        <w:t>, outlined in yellow rectangles in the merged images,</w:t>
      </w:r>
      <w:r w:rsidR="0055575E" w:rsidRPr="00094168">
        <w:t xml:space="preserve"> are isolated beneath representative images to demonstrate </w:t>
      </w:r>
      <w:r w:rsidR="00EB510C" w:rsidRPr="00094168">
        <w:t>that</w:t>
      </w:r>
      <w:r w:rsidR="0055575E" w:rsidRPr="00094168">
        <w:t xml:space="preserve"> puncta localize to dendrites.</w:t>
      </w:r>
      <w:r w:rsidR="000320BC" w:rsidRPr="00094168">
        <w:t xml:space="preserve"> Animals were treated with Ro-25-6981</w:t>
      </w:r>
      <w:r w:rsidR="008872C1" w:rsidRPr="00094168">
        <w:t xml:space="preserve"> (10 mg/kg)</w:t>
      </w:r>
      <w:r w:rsidR="00EB510C" w:rsidRPr="00094168">
        <w:t>,</w:t>
      </w:r>
      <w:r w:rsidR="000320BC" w:rsidRPr="00094168">
        <w:t xml:space="preserve"> and tissue was collected 45 min after treatment.</w:t>
      </w:r>
      <w:r w:rsidR="00F95896" w:rsidRPr="00094168">
        <w:t xml:space="preserve"> The increased number of puncta (identified by yellow arrowheads) indicates that </w:t>
      </w:r>
      <w:r w:rsidR="00F95896" w:rsidRPr="00094168">
        <w:rPr>
          <w:i/>
        </w:rPr>
        <w:t>in vivo</w:t>
      </w:r>
      <w:r w:rsidR="00F95896" w:rsidRPr="00094168">
        <w:t xml:space="preserve">, </w:t>
      </w:r>
      <w:r w:rsidR="00EB510C" w:rsidRPr="00094168">
        <w:t xml:space="preserve">the number of synapses increases with </w:t>
      </w:r>
      <w:r w:rsidR="00F95896" w:rsidRPr="00094168">
        <w:t xml:space="preserve">basal GABA signaling </w:t>
      </w:r>
      <w:r w:rsidR="00EB510C" w:rsidRPr="00094168">
        <w:t>and</w:t>
      </w:r>
      <w:r w:rsidR="00F95896" w:rsidRPr="00094168">
        <w:t xml:space="preserve"> the rapid antidepressant Ro-25-6981.</w:t>
      </w:r>
      <w:r w:rsidR="00981936" w:rsidRPr="00094168">
        <w:t xml:space="preserve"> </w:t>
      </w:r>
      <w:r w:rsidR="00EB510C" w:rsidRPr="00094168">
        <w:t>Q</w:t>
      </w:r>
      <w:r w:rsidR="00981936" w:rsidRPr="00094168">
        <w:t>uantification of representative results</w:t>
      </w:r>
      <w:r w:rsidR="00EB510C" w:rsidRPr="00094168">
        <w:t xml:space="preserve"> is represented by the bar graphs and indicates the </w:t>
      </w:r>
      <w:r w:rsidR="00981936" w:rsidRPr="00094168">
        <w:t>average number of DetectSyn puncta</w:t>
      </w:r>
      <w:r w:rsidR="00EB510C" w:rsidRPr="00094168">
        <w:t xml:space="preserve"> divided</w:t>
      </w:r>
      <w:r w:rsidR="00981936" w:rsidRPr="00094168">
        <w:t xml:space="preserve"> by MAP2 area</w:t>
      </w:r>
      <w:r w:rsidR="00EB510C" w:rsidRPr="00094168">
        <w:t>. Results are</w:t>
      </w:r>
      <w:r w:rsidR="0055575E" w:rsidRPr="00094168">
        <w:t xml:space="preserve"> normalized to the experimental control</w:t>
      </w:r>
      <w:r w:rsidR="00981936" w:rsidRPr="00094168">
        <w:t>.</w:t>
      </w:r>
      <w:r w:rsidR="00E37C28" w:rsidRPr="00094168">
        <w:t xml:space="preserve"> </w:t>
      </w:r>
      <w:r w:rsidR="000320BC" w:rsidRPr="00094168">
        <w:t xml:space="preserve">Images were obtained using a Nikon A1plus confocal microscope. </w:t>
      </w:r>
      <w:r w:rsidR="00E37C28" w:rsidRPr="00094168">
        <w:t>Scale bar</w:t>
      </w:r>
      <w:r w:rsidR="00981936" w:rsidRPr="00094168">
        <w:t>s</w:t>
      </w:r>
      <w:r w:rsidR="00E37C28" w:rsidRPr="00094168">
        <w:t xml:space="preserve"> = </w:t>
      </w:r>
      <w:r w:rsidR="00981936" w:rsidRPr="00094168">
        <w:t>(</w:t>
      </w:r>
      <w:r w:rsidR="00981936" w:rsidRPr="004259D1">
        <w:rPr>
          <w:b/>
          <w:bCs/>
        </w:rPr>
        <w:t>A</w:t>
      </w:r>
      <w:r w:rsidR="00981936" w:rsidRPr="00094168">
        <w:t xml:space="preserve">) </w:t>
      </w:r>
      <w:r w:rsidR="00E37C28" w:rsidRPr="00094168">
        <w:t>10 µm</w:t>
      </w:r>
      <w:r w:rsidR="00981936" w:rsidRPr="00094168">
        <w:t>; (</w:t>
      </w:r>
      <w:r w:rsidR="00981936" w:rsidRPr="004259D1">
        <w:rPr>
          <w:b/>
          <w:bCs/>
        </w:rPr>
        <w:t>B</w:t>
      </w:r>
      <w:r w:rsidR="00981936" w:rsidRPr="00094168">
        <w:t>, top) 50 µm; (</w:t>
      </w:r>
      <w:r w:rsidR="00981936" w:rsidRPr="004259D1">
        <w:rPr>
          <w:b/>
          <w:bCs/>
        </w:rPr>
        <w:t>B</w:t>
      </w:r>
      <w:r w:rsidR="00981936" w:rsidRPr="00094168">
        <w:t>, bottom) 5 µm</w:t>
      </w:r>
      <w:r w:rsidR="00E37C28" w:rsidRPr="00094168">
        <w:t>.</w:t>
      </w:r>
      <w:r w:rsidR="0055575E" w:rsidRPr="00094168">
        <w:t xml:space="preserve"> Bars represent </w:t>
      </w:r>
      <w:r w:rsidR="00EB510C" w:rsidRPr="00094168">
        <w:t xml:space="preserve">the </w:t>
      </w:r>
      <w:r w:rsidR="0055575E" w:rsidRPr="00094168">
        <w:t xml:space="preserve">mean +/- standard </w:t>
      </w:r>
      <w:r w:rsidR="0055575E" w:rsidRPr="00094168">
        <w:lastRenderedPageBreak/>
        <w:t>error of the mean. Results analyzed by one-way ANOVA: *</w:t>
      </w:r>
      <w:r w:rsidR="008E15CA">
        <w:t xml:space="preserve"> </w:t>
      </w:r>
      <w:r w:rsidR="0055575E" w:rsidRPr="00094168">
        <w:t>p</w:t>
      </w:r>
      <w:r w:rsidR="008E15CA">
        <w:t xml:space="preserve"> </w:t>
      </w:r>
      <w:r w:rsidR="0055575E" w:rsidRPr="00094168">
        <w:t>&lt;</w:t>
      </w:r>
      <w:r w:rsidR="008E15CA">
        <w:t xml:space="preserve"> </w:t>
      </w:r>
      <w:r w:rsidR="0055575E" w:rsidRPr="00094168">
        <w:t>0.05, **</w:t>
      </w:r>
      <w:r w:rsidR="008E15CA">
        <w:t xml:space="preserve"> </w:t>
      </w:r>
      <w:r w:rsidR="0055575E" w:rsidRPr="00094168">
        <w:t>p</w:t>
      </w:r>
      <w:r w:rsidR="008E15CA">
        <w:t xml:space="preserve"> </w:t>
      </w:r>
      <w:r w:rsidR="0055575E" w:rsidRPr="00094168">
        <w:t>&lt;</w:t>
      </w:r>
      <w:r w:rsidR="008E15CA">
        <w:t xml:space="preserve"> </w:t>
      </w:r>
      <w:r w:rsidR="0055575E" w:rsidRPr="00094168">
        <w:t>0.01, ***</w:t>
      </w:r>
      <w:r w:rsidR="008E15CA">
        <w:t xml:space="preserve"> </w:t>
      </w:r>
      <w:r w:rsidR="0055575E" w:rsidRPr="00094168">
        <w:t>p</w:t>
      </w:r>
      <w:r w:rsidR="008E15CA">
        <w:t xml:space="preserve"> </w:t>
      </w:r>
      <w:r w:rsidR="0055575E" w:rsidRPr="00094168">
        <w:t>&lt;</w:t>
      </w:r>
      <w:r w:rsidR="008E15CA">
        <w:t xml:space="preserve"> </w:t>
      </w:r>
      <w:r w:rsidR="0055575E" w:rsidRPr="00094168">
        <w:t>0.001, ****</w:t>
      </w:r>
      <w:r w:rsidR="008E15CA">
        <w:t xml:space="preserve"> </w:t>
      </w:r>
      <w:r w:rsidR="0055575E" w:rsidRPr="00094168">
        <w:t>p</w:t>
      </w:r>
      <w:r w:rsidR="008E15CA">
        <w:t xml:space="preserve"> </w:t>
      </w:r>
      <w:r w:rsidR="0055575E" w:rsidRPr="00094168">
        <w:t>&lt;</w:t>
      </w:r>
      <w:r w:rsidR="008E15CA">
        <w:t xml:space="preserve"> </w:t>
      </w:r>
      <w:r w:rsidR="0055575E" w:rsidRPr="00094168">
        <w:t>0.0001 by post-hoc analysis.</w:t>
      </w:r>
      <w:r w:rsidR="008E15CA">
        <w:t xml:space="preserve"> The figure has been modified from Heaney et al.</w:t>
      </w:r>
      <w:r w:rsidR="008E15CA" w:rsidRPr="00F457A2">
        <w:rPr>
          <w:vertAlign w:val="superscript"/>
        </w:rPr>
        <w:t>6</w:t>
      </w:r>
      <w:r w:rsidR="008E15CA">
        <w:t xml:space="preserve">. </w:t>
      </w:r>
    </w:p>
    <w:p w14:paraId="32EAFD7D" w14:textId="77777777" w:rsidR="006E4797" w:rsidRPr="00094168" w:rsidRDefault="006E4797"/>
    <w:p w14:paraId="7C0B6465" w14:textId="00947247" w:rsidR="006E4797" w:rsidRPr="00094168" w:rsidRDefault="00551D82">
      <w:pPr>
        <w:rPr>
          <w:b/>
        </w:rPr>
      </w:pPr>
      <w:r w:rsidRPr="00094168">
        <w:rPr>
          <w:b/>
        </w:rPr>
        <w:t xml:space="preserve">DISCUSSION: </w:t>
      </w:r>
    </w:p>
    <w:p w14:paraId="5881F7F4" w14:textId="03237B52" w:rsidR="008872C1" w:rsidRPr="00094168" w:rsidRDefault="00D80267" w:rsidP="00D80267">
      <w:pPr>
        <w:pBdr>
          <w:top w:val="nil"/>
          <w:left w:val="nil"/>
          <w:bottom w:val="nil"/>
          <w:right w:val="nil"/>
          <w:between w:val="nil"/>
        </w:pBdr>
      </w:pPr>
      <w:r w:rsidRPr="00094168">
        <w:t>DetectSyn</w:t>
      </w:r>
      <w:r w:rsidR="00D80583" w:rsidRPr="00094168">
        <w:t xml:space="preserve"> is </w:t>
      </w:r>
      <w:r w:rsidRPr="00094168">
        <w:t xml:space="preserve">a </w:t>
      </w:r>
      <w:r w:rsidR="008872C1" w:rsidRPr="00094168">
        <w:t xml:space="preserve">rapid assay that uses a proximity ligation assay to detect proteins within 40 nm of each other, </w:t>
      </w:r>
      <w:r w:rsidR="00D80583" w:rsidRPr="00094168">
        <w:t>which allows</w:t>
      </w:r>
      <w:r w:rsidR="008872C1" w:rsidRPr="00094168">
        <w:t xml:space="preserve"> for </w:t>
      </w:r>
      <w:r w:rsidR="005D406B" w:rsidRPr="00094168">
        <w:t xml:space="preserve">the detection of </w:t>
      </w:r>
      <w:r w:rsidR="008872C1" w:rsidRPr="00094168">
        <w:t>synapse formation. This</w:t>
      </w:r>
      <w:r w:rsidR="005D406B" w:rsidRPr="00094168">
        <w:t xml:space="preserve"> technique</w:t>
      </w:r>
      <w:r w:rsidR="00264A1C" w:rsidRPr="00094168">
        <w:t xml:space="preserve"> </w:t>
      </w:r>
      <w:r w:rsidR="0021438F" w:rsidRPr="00094168">
        <w:t>i</w:t>
      </w:r>
      <w:r w:rsidR="00EB510C" w:rsidRPr="00094168">
        <w:t>mproves</w:t>
      </w:r>
      <w:r w:rsidR="0021438F" w:rsidRPr="00094168">
        <w:t xml:space="preserve"> current fluorescent assays</w:t>
      </w:r>
      <w:r w:rsidR="00264A1C" w:rsidRPr="00094168">
        <w:t>, wh</w:t>
      </w:r>
      <w:r w:rsidR="0021438F" w:rsidRPr="00094168">
        <w:t>ich serve only as proxy measurement</w:t>
      </w:r>
      <w:r w:rsidR="00EB510C" w:rsidRPr="00094168">
        <w:t>s</w:t>
      </w:r>
      <w:r w:rsidR="00D05A1C" w:rsidRPr="00094168">
        <w:t xml:space="preserve"> for synapse formation. DetectSyn detects quantifiable changes in synaptic proteins localized within 40 nm, i.e.</w:t>
      </w:r>
      <w:r w:rsidR="00EB510C" w:rsidRPr="00094168">
        <w:t>,</w:t>
      </w:r>
      <w:r w:rsidR="00D05A1C" w:rsidRPr="00094168">
        <w:t xml:space="preserve"> within the synaptic cleft, of each other. Further, DetectSyn is more cost</w:t>
      </w:r>
      <w:r w:rsidR="00EB510C" w:rsidRPr="00094168">
        <w:t>-</w:t>
      </w:r>
      <w:r w:rsidR="00BC3460" w:rsidRPr="00094168">
        <w:t>effective</w:t>
      </w:r>
      <w:r w:rsidR="004B5CF0" w:rsidRPr="00094168">
        <w:t xml:space="preserve"> and takes less </w:t>
      </w:r>
      <w:r w:rsidR="002718B5" w:rsidRPr="00094168">
        <w:t>time than</w:t>
      </w:r>
      <w:r w:rsidR="00EB510C" w:rsidRPr="00094168">
        <w:t xml:space="preserve"> techniques, like electron microscopy and array tomography, designed to measure synapses and</w:t>
      </w:r>
      <w:r w:rsidR="002718B5" w:rsidRPr="00094168">
        <w:t xml:space="preserve"> </w:t>
      </w:r>
      <w:r w:rsidR="0021438F" w:rsidRPr="00094168">
        <w:t>classically designated as gold standard</w:t>
      </w:r>
      <w:r w:rsidR="002718B5" w:rsidRPr="00094168">
        <w:t xml:space="preserve"> techniques. </w:t>
      </w:r>
    </w:p>
    <w:p w14:paraId="2B1D1B6F" w14:textId="5BEF2A3D" w:rsidR="002718B5" w:rsidRPr="00094168" w:rsidRDefault="002718B5" w:rsidP="00D80267">
      <w:pPr>
        <w:pBdr>
          <w:top w:val="nil"/>
          <w:left w:val="nil"/>
          <w:bottom w:val="nil"/>
          <w:right w:val="nil"/>
          <w:between w:val="nil"/>
        </w:pBdr>
      </w:pPr>
    </w:p>
    <w:p w14:paraId="172AE927" w14:textId="5355F7B6" w:rsidR="007A5642" w:rsidRPr="00094168" w:rsidRDefault="002718B5" w:rsidP="00D80267">
      <w:pPr>
        <w:pBdr>
          <w:top w:val="nil"/>
          <w:left w:val="nil"/>
          <w:bottom w:val="nil"/>
          <w:right w:val="nil"/>
          <w:between w:val="nil"/>
        </w:pBdr>
      </w:pPr>
      <w:r w:rsidRPr="00094168">
        <w:t xml:space="preserve">DetectSyn is a highly </w:t>
      </w:r>
      <w:r w:rsidR="00A82B3E" w:rsidRPr="00094168">
        <w:t>customizable</w:t>
      </w:r>
      <w:r w:rsidRPr="00094168">
        <w:t xml:space="preserve"> technique. Any synaptic pair can be used to identify the formation of specific types of syna</w:t>
      </w:r>
      <w:r w:rsidR="005A6D8F" w:rsidRPr="00094168">
        <w:t xml:space="preserve">pses, as long as the protein pair </w:t>
      </w:r>
      <w:r w:rsidR="003343CD" w:rsidRPr="00094168">
        <w:t xml:space="preserve">reside within 40 nm of each other. While this exciting technique has many applications, one must take care to validate </w:t>
      </w:r>
      <w:r w:rsidR="00022C31" w:rsidRPr="00094168">
        <w:t xml:space="preserve">antibodies, including </w:t>
      </w:r>
      <w:r w:rsidR="00961FC6" w:rsidRPr="00094168">
        <w:t>optimal</w:t>
      </w:r>
      <w:r w:rsidR="002403B7" w:rsidRPr="00094168">
        <w:t xml:space="preserve"> </w:t>
      </w:r>
      <w:r w:rsidR="00022C31" w:rsidRPr="00094168">
        <w:t xml:space="preserve">blocking and primary incubation </w:t>
      </w:r>
      <w:r w:rsidR="00961FC6" w:rsidRPr="00094168">
        <w:t>conditions,</w:t>
      </w:r>
      <w:r w:rsidR="003343CD" w:rsidRPr="00094168">
        <w:t xml:space="preserve"> and continue to support their results using other </w:t>
      </w:r>
      <w:r w:rsidR="00EB510C" w:rsidRPr="00094168">
        <w:t>method</w:t>
      </w:r>
      <w:r w:rsidR="003343CD" w:rsidRPr="00094168">
        <w:t>s like immunofluorescence.</w:t>
      </w:r>
      <w:r w:rsidR="00D80583" w:rsidRPr="00094168">
        <w:t xml:space="preserve"> It is suggested</w:t>
      </w:r>
      <w:r w:rsidR="007A5642" w:rsidRPr="00094168">
        <w:t xml:space="preserve"> </w:t>
      </w:r>
      <w:r w:rsidR="00D80583" w:rsidRPr="00094168">
        <w:t>to perform</w:t>
      </w:r>
      <w:r w:rsidR="007A5642" w:rsidRPr="00094168">
        <w:t xml:space="preserve"> these supporting experiments in separate experiments that do not utilize DetectSyn to decrease antibody binding competition (e.g., </w:t>
      </w:r>
      <w:r w:rsidR="00AD5FB8" w:rsidRPr="00094168">
        <w:t>using goat</w:t>
      </w:r>
      <w:r w:rsidR="007A5642" w:rsidRPr="00094168">
        <w:t xml:space="preserve"> anti-PSD95 and mouse anti-PSD95 in the same experiment</w:t>
      </w:r>
      <w:r w:rsidR="00EB510C" w:rsidRPr="00094168">
        <w:t xml:space="preserve"> may reduce binding due to competition</w:t>
      </w:r>
      <w:r w:rsidR="007A5642" w:rsidRPr="00094168">
        <w:t xml:space="preserve">). </w:t>
      </w:r>
      <w:r w:rsidR="003747E4" w:rsidRPr="00094168">
        <w:t>Additionally, take care to choose primary antibodies raised in different hosts</w:t>
      </w:r>
      <w:r w:rsidR="00EB510C" w:rsidRPr="00094168">
        <w:t>—f</w:t>
      </w:r>
      <w:r w:rsidR="003747E4" w:rsidRPr="00094168">
        <w:t>or example, goat anti-PSD95 and rabbit anti-Synapsin1.</w:t>
      </w:r>
      <w:r w:rsidR="00EB510C" w:rsidRPr="00094168">
        <w:t xml:space="preserve"> If the same host is used for both primaries, the secondary probes will not discriminate between the two primaries.</w:t>
      </w:r>
    </w:p>
    <w:p w14:paraId="69C39E62" w14:textId="77777777" w:rsidR="007A5642" w:rsidRPr="00094168" w:rsidRDefault="007A5642" w:rsidP="00D80267">
      <w:pPr>
        <w:pBdr>
          <w:top w:val="nil"/>
          <w:left w:val="nil"/>
          <w:bottom w:val="nil"/>
          <w:right w:val="nil"/>
          <w:between w:val="nil"/>
        </w:pBdr>
      </w:pPr>
    </w:p>
    <w:p w14:paraId="013453EF" w14:textId="76F8ED57" w:rsidR="002718B5" w:rsidRPr="00094168" w:rsidRDefault="003343CD" w:rsidP="00D80267">
      <w:pPr>
        <w:pBdr>
          <w:top w:val="nil"/>
          <w:left w:val="nil"/>
          <w:bottom w:val="nil"/>
          <w:right w:val="nil"/>
          <w:between w:val="nil"/>
        </w:pBdr>
      </w:pPr>
      <w:r w:rsidRPr="00094168">
        <w:t>Further, because proximity ligation has an amplification step, there is limited information one can draw from the resulting puncta</w:t>
      </w:r>
      <w:r w:rsidR="00A82B3E" w:rsidRPr="00094168">
        <w:t xml:space="preserve">. For instance, </w:t>
      </w:r>
      <w:r w:rsidRPr="00094168">
        <w:t>different sized puncta</w:t>
      </w:r>
      <w:r w:rsidR="00D80583" w:rsidRPr="00094168">
        <w:t xml:space="preserve"> are observed</w:t>
      </w:r>
      <w:r w:rsidRPr="00094168">
        <w:t xml:space="preserve"> </w:t>
      </w:r>
      <w:r w:rsidR="00D32929" w:rsidRPr="00094168">
        <w:t>(evident in Figure 2</w:t>
      </w:r>
      <w:r w:rsidR="00A66D89" w:rsidRPr="00094168">
        <w:t>B</w:t>
      </w:r>
      <w:r w:rsidR="00022C31" w:rsidRPr="00094168">
        <w:t xml:space="preserve">), </w:t>
      </w:r>
      <w:r w:rsidR="00EB510C" w:rsidRPr="00094168">
        <w:t>suggesting</w:t>
      </w:r>
      <w:r w:rsidR="00022C31" w:rsidRPr="00094168">
        <w:t xml:space="preserve"> </w:t>
      </w:r>
      <w:r w:rsidR="00EB510C" w:rsidRPr="00094168">
        <w:t xml:space="preserve">a </w:t>
      </w:r>
      <w:r w:rsidR="0021438F" w:rsidRPr="00094168">
        <w:t>change in synapse size</w:t>
      </w:r>
      <w:r w:rsidR="00A66D89" w:rsidRPr="00094168">
        <w:t xml:space="preserve"> or multiple synapses recruited to the same area</w:t>
      </w:r>
      <w:r w:rsidR="00022C31" w:rsidRPr="00094168">
        <w:t xml:space="preserve">. </w:t>
      </w:r>
      <w:r w:rsidR="00EB510C" w:rsidRPr="00094168">
        <w:t>However, e</w:t>
      </w:r>
      <w:r w:rsidR="00022C31" w:rsidRPr="00094168">
        <w:t xml:space="preserve">ven though each sample within an experiment undergoes the same conditions, the amplification step makes it difficult to </w:t>
      </w:r>
      <w:r w:rsidR="00EB510C" w:rsidRPr="00094168">
        <w:t>draw these conclusions categorically</w:t>
      </w:r>
      <w:r w:rsidR="00022C31" w:rsidRPr="00094168">
        <w:t>.</w:t>
      </w:r>
      <w:r w:rsidR="00A66D89" w:rsidRPr="00094168">
        <w:t xml:space="preserve"> </w:t>
      </w:r>
      <w:r w:rsidR="00022C31" w:rsidRPr="00094168">
        <w:t xml:space="preserve"> </w:t>
      </w:r>
    </w:p>
    <w:p w14:paraId="014EAF36" w14:textId="3BF09F0A" w:rsidR="00961FC6" w:rsidRPr="00094168" w:rsidRDefault="00961FC6" w:rsidP="00D80267">
      <w:pPr>
        <w:pBdr>
          <w:top w:val="nil"/>
          <w:left w:val="nil"/>
          <w:bottom w:val="nil"/>
          <w:right w:val="nil"/>
          <w:between w:val="nil"/>
        </w:pBdr>
      </w:pPr>
    </w:p>
    <w:p w14:paraId="19120C97" w14:textId="3D469455" w:rsidR="00961FC6" w:rsidRPr="00094168" w:rsidRDefault="00961FC6" w:rsidP="00D80267">
      <w:pPr>
        <w:pBdr>
          <w:top w:val="nil"/>
          <w:left w:val="nil"/>
          <w:bottom w:val="nil"/>
          <w:right w:val="nil"/>
          <w:between w:val="nil"/>
        </w:pBdr>
      </w:pPr>
      <w:r w:rsidRPr="00094168">
        <w:t xml:space="preserve">Finally, critical steps for this protocol include ensuring the ligase and polymerase remain on an ice block and are added as quickly as possible to samples. </w:t>
      </w:r>
      <w:r w:rsidR="00A82B3E" w:rsidRPr="00094168">
        <w:t>Additionally</w:t>
      </w:r>
      <w:r w:rsidRPr="00094168">
        <w:t>,</w:t>
      </w:r>
      <w:r w:rsidR="002F6A5F" w:rsidRPr="00094168">
        <w:t xml:space="preserve"> including technical controls will help identify where non-specific puncta may appear in a given experiment. </w:t>
      </w:r>
      <w:r w:rsidR="00EB510C" w:rsidRPr="00094168">
        <w:t>For example, a</w:t>
      </w:r>
      <w:r w:rsidR="002F6A5F" w:rsidRPr="00094168">
        <w:t xml:space="preserve">s seen in Figure </w:t>
      </w:r>
      <w:r w:rsidR="00D32929" w:rsidRPr="00094168">
        <w:t>2</w:t>
      </w:r>
      <w:r w:rsidR="002F6A5F" w:rsidRPr="00094168">
        <w:t xml:space="preserve">B, puncta </w:t>
      </w:r>
      <w:r w:rsidR="00133100" w:rsidRPr="00094168">
        <w:t>within</w:t>
      </w:r>
      <w:r w:rsidR="002F6A5F" w:rsidRPr="00094168">
        <w:t xml:space="preserve"> nuclei </w:t>
      </w:r>
      <w:r w:rsidR="00D80583" w:rsidRPr="00094168">
        <w:t xml:space="preserve">are seen </w:t>
      </w:r>
      <w:r w:rsidR="002F6A5F" w:rsidRPr="00094168">
        <w:t>in technical controls.</w:t>
      </w:r>
      <w:r w:rsidR="00133100" w:rsidRPr="00094168">
        <w:t xml:space="preserve"> </w:t>
      </w:r>
      <w:r w:rsidR="002F6A5F" w:rsidRPr="00094168">
        <w:t xml:space="preserve">Thus, it is </w:t>
      </w:r>
      <w:r w:rsidR="00AF269A" w:rsidRPr="00094168">
        <w:t>crucial</w:t>
      </w:r>
      <w:r w:rsidR="002F6A5F" w:rsidRPr="00094168">
        <w:t xml:space="preserve"> to </w:t>
      </w:r>
      <w:r w:rsidR="00F3641A" w:rsidRPr="00094168">
        <w:t>i</w:t>
      </w:r>
      <w:r w:rsidR="007A5642" w:rsidRPr="00094168">
        <w:t>nclude negative</w:t>
      </w:r>
      <w:r w:rsidR="00133100" w:rsidRPr="00094168">
        <w:t xml:space="preserve"> or technical</w:t>
      </w:r>
      <w:r w:rsidR="007A5642" w:rsidRPr="00094168">
        <w:t xml:space="preserve"> controls to ensure </w:t>
      </w:r>
      <w:r w:rsidR="00976D35" w:rsidRPr="00094168">
        <w:t xml:space="preserve">that the signal detected in </w:t>
      </w:r>
      <w:r w:rsidR="007A5642" w:rsidRPr="00094168">
        <w:t xml:space="preserve">experimental </w:t>
      </w:r>
      <w:r w:rsidR="00976D35" w:rsidRPr="00094168">
        <w:t>samples is</w:t>
      </w:r>
      <w:r w:rsidR="007A5642" w:rsidRPr="00094168">
        <w:t xml:space="preserve"> greater </w:t>
      </w:r>
      <w:r w:rsidR="00976D35" w:rsidRPr="00094168">
        <w:t>than that seen in these controls. Typically, these technical controls are obtained by omitting one of the primary or secondary pairs</w:t>
      </w:r>
      <w:r w:rsidR="00A66D89" w:rsidRPr="00094168">
        <w:t>.</w:t>
      </w:r>
      <w:r w:rsidR="00AC5E3A" w:rsidRPr="00094168">
        <w:t xml:space="preserve"> Finally, ensure incubation temperatures are at 37</w:t>
      </w:r>
      <w:r w:rsidR="00EB510C" w:rsidRPr="00094168">
        <w:t xml:space="preserve"> </w:t>
      </w:r>
      <w:r w:rsidR="00AC5E3A" w:rsidRPr="00094168">
        <w:t>°C starting at the secondary step.</w:t>
      </w:r>
    </w:p>
    <w:p w14:paraId="402B4410" w14:textId="5D26911C" w:rsidR="0021438F" w:rsidRPr="00094168" w:rsidRDefault="0021438F" w:rsidP="00D80267">
      <w:pPr>
        <w:pBdr>
          <w:top w:val="nil"/>
          <w:left w:val="nil"/>
          <w:bottom w:val="nil"/>
          <w:right w:val="nil"/>
          <w:between w:val="nil"/>
        </w:pBdr>
      </w:pPr>
    </w:p>
    <w:p w14:paraId="2B99C394" w14:textId="6D51D95B" w:rsidR="0021438F" w:rsidRPr="00094168" w:rsidRDefault="0021438F" w:rsidP="00D80267">
      <w:pPr>
        <w:pBdr>
          <w:top w:val="nil"/>
          <w:left w:val="nil"/>
          <w:bottom w:val="nil"/>
          <w:right w:val="nil"/>
          <w:between w:val="nil"/>
        </w:pBdr>
      </w:pPr>
      <w:r w:rsidRPr="00094168">
        <w:t>Importantly, DetectSyn provides an accessible way for almost any laboratory</w:t>
      </w:r>
      <w:r w:rsidR="00A82B3E" w:rsidRPr="00094168">
        <w:t xml:space="preserve"> with access to a standard fluorescent microscope</w:t>
      </w:r>
      <w:r w:rsidRPr="00094168">
        <w:t>, regardless of technical experience</w:t>
      </w:r>
      <w:r w:rsidR="00A82B3E" w:rsidRPr="00094168">
        <w:t>,</w:t>
      </w:r>
      <w:r w:rsidR="00EB2158" w:rsidRPr="00094168">
        <w:t xml:space="preserve"> </w:t>
      </w:r>
      <w:r w:rsidRPr="00094168">
        <w:t xml:space="preserve">to study synaptopathologies. </w:t>
      </w:r>
    </w:p>
    <w:p w14:paraId="5BB5AF9F" w14:textId="77777777" w:rsidR="002D31D6" w:rsidRPr="00094168" w:rsidRDefault="002D31D6"/>
    <w:p w14:paraId="59F37CC4" w14:textId="54E33673" w:rsidR="006E4797" w:rsidRPr="00094168" w:rsidRDefault="00551D82">
      <w:pPr>
        <w:pBdr>
          <w:top w:val="nil"/>
          <w:left w:val="nil"/>
          <w:bottom w:val="nil"/>
          <w:right w:val="nil"/>
          <w:between w:val="nil"/>
        </w:pBdr>
      </w:pPr>
      <w:r w:rsidRPr="00094168">
        <w:rPr>
          <w:b/>
        </w:rPr>
        <w:t xml:space="preserve">ACKNOWLEDGMENTS: </w:t>
      </w:r>
    </w:p>
    <w:p w14:paraId="07F1C1B1" w14:textId="77777777" w:rsidR="00E8207F" w:rsidRPr="00094168" w:rsidRDefault="00E8207F" w:rsidP="00E8207F">
      <w:r w:rsidRPr="00094168">
        <w:lastRenderedPageBreak/>
        <w:t>This work was supported by National Institutes of Health NINDS R01 NS105005 (KRG) and NS105005-03S1 (KRG), Department of Defense USAMRMC W81XWH-14-1-0061 (KRG), NIAAA R01AA016852, NIAAA T32AA007565 (CFH).</w:t>
      </w:r>
    </w:p>
    <w:p w14:paraId="25B2FBBD" w14:textId="77777777" w:rsidR="006E4797" w:rsidRPr="00094168" w:rsidRDefault="006E4797">
      <w:pPr>
        <w:rPr>
          <w:b/>
        </w:rPr>
      </w:pPr>
    </w:p>
    <w:p w14:paraId="5E703EBA" w14:textId="4186CA2F" w:rsidR="006E4797" w:rsidRPr="00094168" w:rsidRDefault="00551D82">
      <w:pPr>
        <w:pBdr>
          <w:top w:val="nil"/>
          <w:left w:val="nil"/>
          <w:bottom w:val="nil"/>
          <w:right w:val="nil"/>
          <w:between w:val="nil"/>
        </w:pBdr>
      </w:pPr>
      <w:r w:rsidRPr="00094168">
        <w:rPr>
          <w:b/>
        </w:rPr>
        <w:t xml:space="preserve">DISCLOSURES: </w:t>
      </w:r>
    </w:p>
    <w:p w14:paraId="132340D6" w14:textId="4CEE200C" w:rsidR="006E4797" w:rsidRPr="00094168" w:rsidRDefault="008B5BD1">
      <w:r>
        <w:t>The a</w:t>
      </w:r>
      <w:r w:rsidRPr="00094168">
        <w:t xml:space="preserve">uthors </w:t>
      </w:r>
      <w:r w:rsidR="003F1CC9" w:rsidRPr="00094168">
        <w:t>report no conflict of interest.</w:t>
      </w:r>
    </w:p>
    <w:p w14:paraId="4A7B0E5C" w14:textId="77777777" w:rsidR="006E4797" w:rsidRPr="00094168" w:rsidRDefault="006E4797"/>
    <w:p w14:paraId="6DE2B73C" w14:textId="294D163D" w:rsidR="006E4797" w:rsidRDefault="00551D82">
      <w:pPr>
        <w:rPr>
          <w:b/>
        </w:rPr>
      </w:pPr>
      <w:r w:rsidRPr="00094168">
        <w:rPr>
          <w:b/>
        </w:rPr>
        <w:t>REFERENCES:</w:t>
      </w:r>
    </w:p>
    <w:p w14:paraId="4CBCDAE1" w14:textId="691BDF42" w:rsidR="00742A69" w:rsidRPr="00742A69" w:rsidRDefault="00742A69" w:rsidP="00742A69">
      <w:pPr>
        <w:rPr>
          <w:bCs/>
        </w:rPr>
      </w:pPr>
      <w:r w:rsidRPr="00742A69">
        <w:rPr>
          <w:bCs/>
        </w:rPr>
        <w:t xml:space="preserve">1. </w:t>
      </w:r>
      <w:proofErr w:type="spellStart"/>
      <w:r w:rsidRPr="00742A69">
        <w:rPr>
          <w:bCs/>
        </w:rPr>
        <w:t>Südhof</w:t>
      </w:r>
      <w:proofErr w:type="spellEnd"/>
      <w:r w:rsidRPr="00742A69">
        <w:rPr>
          <w:bCs/>
        </w:rPr>
        <w:t>, T.</w:t>
      </w:r>
      <w:r>
        <w:rPr>
          <w:bCs/>
        </w:rPr>
        <w:t xml:space="preserve"> </w:t>
      </w:r>
      <w:r w:rsidRPr="00742A69">
        <w:rPr>
          <w:bCs/>
        </w:rPr>
        <w:t xml:space="preserve">C. Towards an understanding of synapse formation. </w:t>
      </w:r>
      <w:r w:rsidRPr="00742A69">
        <w:rPr>
          <w:bCs/>
          <w:i/>
          <w:iCs/>
        </w:rPr>
        <w:t>Neuron</w:t>
      </w:r>
      <w:r w:rsidRPr="00742A69">
        <w:rPr>
          <w:bCs/>
        </w:rPr>
        <w:t xml:space="preserve">. </w:t>
      </w:r>
      <w:r w:rsidRPr="00742A69">
        <w:rPr>
          <w:b/>
        </w:rPr>
        <w:t xml:space="preserve">100 </w:t>
      </w:r>
      <w:r w:rsidRPr="00742A69">
        <w:rPr>
          <w:bCs/>
        </w:rPr>
        <w:t>(2), 276–293</w:t>
      </w:r>
      <w:r>
        <w:rPr>
          <w:bCs/>
        </w:rPr>
        <w:t xml:space="preserve"> </w:t>
      </w:r>
      <w:r w:rsidRPr="00742A69">
        <w:rPr>
          <w:bCs/>
        </w:rPr>
        <w:t>(2018).</w:t>
      </w:r>
    </w:p>
    <w:p w14:paraId="0425B545" w14:textId="7576664D" w:rsidR="00742A69" w:rsidRPr="00742A69" w:rsidRDefault="00742A69" w:rsidP="00742A69">
      <w:pPr>
        <w:rPr>
          <w:bCs/>
        </w:rPr>
      </w:pPr>
      <w:r w:rsidRPr="00742A69">
        <w:rPr>
          <w:bCs/>
        </w:rPr>
        <w:t>2. Bliss, T.</w:t>
      </w:r>
      <w:r>
        <w:rPr>
          <w:bCs/>
        </w:rPr>
        <w:t xml:space="preserve"> </w:t>
      </w:r>
      <w:r w:rsidRPr="00742A69">
        <w:rPr>
          <w:bCs/>
        </w:rPr>
        <w:t xml:space="preserve">V., </w:t>
      </w:r>
      <w:proofErr w:type="spellStart"/>
      <w:r w:rsidRPr="00742A69">
        <w:rPr>
          <w:bCs/>
        </w:rPr>
        <w:t>Collingridge</w:t>
      </w:r>
      <w:proofErr w:type="spellEnd"/>
      <w:r w:rsidRPr="00742A69">
        <w:rPr>
          <w:bCs/>
        </w:rPr>
        <w:t>, G.</w:t>
      </w:r>
      <w:r>
        <w:rPr>
          <w:bCs/>
        </w:rPr>
        <w:t xml:space="preserve"> </w:t>
      </w:r>
      <w:r w:rsidRPr="00742A69">
        <w:rPr>
          <w:bCs/>
        </w:rPr>
        <w:t>L. A synaptic model of memory: long-term potentiation in the hippocampus.</w:t>
      </w:r>
      <w:r w:rsidRPr="00742A69">
        <w:rPr>
          <w:bCs/>
          <w:i/>
          <w:iCs/>
        </w:rPr>
        <w:t xml:space="preserve"> Nature</w:t>
      </w:r>
      <w:r w:rsidRPr="00742A69">
        <w:rPr>
          <w:bCs/>
        </w:rPr>
        <w:t>.</w:t>
      </w:r>
      <w:r w:rsidRPr="00742A69">
        <w:rPr>
          <w:b/>
        </w:rPr>
        <w:t xml:space="preserve"> 361</w:t>
      </w:r>
      <w:r w:rsidRPr="00742A69">
        <w:rPr>
          <w:bCs/>
        </w:rPr>
        <w:t xml:space="preserve"> (6407), 31–39</w:t>
      </w:r>
      <w:r>
        <w:rPr>
          <w:bCs/>
        </w:rPr>
        <w:t xml:space="preserve"> </w:t>
      </w:r>
      <w:r w:rsidRPr="00742A69">
        <w:rPr>
          <w:bCs/>
        </w:rPr>
        <w:t>(1993).</w:t>
      </w:r>
    </w:p>
    <w:p w14:paraId="35A7CF24" w14:textId="08126DB2" w:rsidR="00742A69" w:rsidRPr="00742A69" w:rsidRDefault="00742A69" w:rsidP="00742A69">
      <w:pPr>
        <w:rPr>
          <w:bCs/>
        </w:rPr>
      </w:pPr>
      <w:r w:rsidRPr="00742A69">
        <w:rPr>
          <w:bCs/>
        </w:rPr>
        <w:t>3. Heaney, C.</w:t>
      </w:r>
      <w:r>
        <w:rPr>
          <w:bCs/>
        </w:rPr>
        <w:t xml:space="preserve"> </w:t>
      </w:r>
      <w:r w:rsidRPr="00742A69">
        <w:rPr>
          <w:bCs/>
        </w:rPr>
        <w:t>F., Raab-Graham, K.</w:t>
      </w:r>
      <w:r>
        <w:rPr>
          <w:bCs/>
        </w:rPr>
        <w:t xml:space="preserve"> </w:t>
      </w:r>
      <w:r w:rsidRPr="00742A69">
        <w:rPr>
          <w:bCs/>
        </w:rPr>
        <w:t xml:space="preserve">F. </w:t>
      </w:r>
      <w:r w:rsidR="008C60DC" w:rsidRPr="008C60DC">
        <w:rPr>
          <w:bCs/>
        </w:rPr>
        <w:t>Dysregulated protein synthesis in major depressive disorder</w:t>
      </w:r>
      <w:r w:rsidRPr="00742A69">
        <w:rPr>
          <w:bCs/>
        </w:rPr>
        <w:t xml:space="preserve">. </w:t>
      </w:r>
      <w:r w:rsidRPr="008C60DC">
        <w:rPr>
          <w:bCs/>
          <w:i/>
          <w:iCs/>
        </w:rPr>
        <w:t>The Oxford Handbook of Neuronal Protein Synthesis.</w:t>
      </w:r>
      <w:r w:rsidRPr="00742A69">
        <w:rPr>
          <w:bCs/>
        </w:rPr>
        <w:t xml:space="preserve"> 510–532, </w:t>
      </w:r>
      <w:r w:rsidR="008C60DC" w:rsidRPr="008C60DC">
        <w:rPr>
          <w:bCs/>
        </w:rPr>
        <w:t>Oxford University Press</w:t>
      </w:r>
      <w:r w:rsidR="008C60DC">
        <w:rPr>
          <w:bCs/>
        </w:rPr>
        <w:t>, NY</w:t>
      </w:r>
      <w:r w:rsidR="008C60DC" w:rsidRPr="008C60DC">
        <w:rPr>
          <w:bCs/>
        </w:rPr>
        <w:t xml:space="preserve"> </w:t>
      </w:r>
      <w:r w:rsidRPr="00742A69">
        <w:rPr>
          <w:bCs/>
        </w:rPr>
        <w:t>(2018).</w:t>
      </w:r>
    </w:p>
    <w:p w14:paraId="01C25EF7" w14:textId="601D2B11" w:rsidR="00742A69" w:rsidRPr="00742A69" w:rsidRDefault="00742A69" w:rsidP="00742A69">
      <w:pPr>
        <w:rPr>
          <w:bCs/>
        </w:rPr>
      </w:pPr>
      <w:r w:rsidRPr="00742A69">
        <w:rPr>
          <w:bCs/>
        </w:rPr>
        <w:t xml:space="preserve">4. </w:t>
      </w:r>
      <w:proofErr w:type="spellStart"/>
      <w:r w:rsidRPr="00742A69">
        <w:rPr>
          <w:bCs/>
        </w:rPr>
        <w:t>Masliah</w:t>
      </w:r>
      <w:proofErr w:type="spellEnd"/>
      <w:r w:rsidRPr="00742A69">
        <w:rPr>
          <w:bCs/>
        </w:rPr>
        <w:t xml:space="preserve">, E., Crews, L., Hansen, L. Synaptic remodeling during aging and in Alzheimer's disease. </w:t>
      </w:r>
      <w:r w:rsidRPr="008C60DC">
        <w:rPr>
          <w:bCs/>
          <w:i/>
          <w:iCs/>
        </w:rPr>
        <w:t>Journal of Alzheimer's Disease</w:t>
      </w:r>
      <w:r w:rsidRPr="00742A69">
        <w:rPr>
          <w:bCs/>
        </w:rPr>
        <w:t xml:space="preserve">. </w:t>
      </w:r>
      <w:r w:rsidRPr="008C60DC">
        <w:rPr>
          <w:b/>
        </w:rPr>
        <w:t>9</w:t>
      </w:r>
      <w:r w:rsidRPr="00742A69">
        <w:rPr>
          <w:bCs/>
        </w:rPr>
        <w:t xml:space="preserve"> (s3), 91–99</w:t>
      </w:r>
      <w:r w:rsidR="008C60DC">
        <w:rPr>
          <w:bCs/>
        </w:rPr>
        <w:t xml:space="preserve"> </w:t>
      </w:r>
      <w:r w:rsidRPr="00742A69">
        <w:rPr>
          <w:bCs/>
        </w:rPr>
        <w:t>(2006).</w:t>
      </w:r>
    </w:p>
    <w:p w14:paraId="18C1D6C4" w14:textId="0DE0E669" w:rsidR="00742A69" w:rsidRPr="00742A69" w:rsidRDefault="00742A69" w:rsidP="00742A69">
      <w:pPr>
        <w:rPr>
          <w:bCs/>
        </w:rPr>
      </w:pPr>
      <w:r w:rsidRPr="00742A69">
        <w:rPr>
          <w:bCs/>
        </w:rPr>
        <w:t xml:space="preserve">5. </w:t>
      </w:r>
      <w:proofErr w:type="spellStart"/>
      <w:r w:rsidRPr="00742A69">
        <w:rPr>
          <w:bCs/>
        </w:rPr>
        <w:t>Spronsen</w:t>
      </w:r>
      <w:proofErr w:type="spellEnd"/>
      <w:r w:rsidRPr="00742A69">
        <w:rPr>
          <w:bCs/>
        </w:rPr>
        <w:t xml:space="preserve">, M. van, </w:t>
      </w:r>
      <w:proofErr w:type="spellStart"/>
      <w:r w:rsidRPr="00742A69">
        <w:rPr>
          <w:bCs/>
        </w:rPr>
        <w:t>Hoogenraad</w:t>
      </w:r>
      <w:proofErr w:type="spellEnd"/>
      <w:r w:rsidRPr="00742A69">
        <w:rPr>
          <w:bCs/>
        </w:rPr>
        <w:t>, C.</w:t>
      </w:r>
      <w:r w:rsidR="008C60DC">
        <w:rPr>
          <w:bCs/>
        </w:rPr>
        <w:t xml:space="preserve"> </w:t>
      </w:r>
      <w:r w:rsidRPr="00742A69">
        <w:rPr>
          <w:bCs/>
        </w:rPr>
        <w:t xml:space="preserve">C. Synapse </w:t>
      </w:r>
      <w:r w:rsidR="008C60DC" w:rsidRPr="00742A69">
        <w:rPr>
          <w:bCs/>
        </w:rPr>
        <w:t>pathology in psychiatric and neurologic disease</w:t>
      </w:r>
      <w:r w:rsidRPr="00742A69">
        <w:rPr>
          <w:bCs/>
        </w:rPr>
        <w:t xml:space="preserve">. </w:t>
      </w:r>
      <w:r w:rsidRPr="008C60DC">
        <w:rPr>
          <w:bCs/>
          <w:i/>
          <w:iCs/>
        </w:rPr>
        <w:t>Current Neurology and Neuroscience Reports</w:t>
      </w:r>
      <w:r w:rsidRPr="00742A69">
        <w:rPr>
          <w:bCs/>
        </w:rPr>
        <w:t xml:space="preserve">. </w:t>
      </w:r>
      <w:r w:rsidRPr="008C60DC">
        <w:rPr>
          <w:b/>
        </w:rPr>
        <w:t>10</w:t>
      </w:r>
      <w:r w:rsidRPr="00742A69">
        <w:rPr>
          <w:bCs/>
        </w:rPr>
        <w:t xml:space="preserve"> (3), 207–214</w:t>
      </w:r>
      <w:r w:rsidR="008C60DC">
        <w:rPr>
          <w:bCs/>
        </w:rPr>
        <w:t xml:space="preserve"> </w:t>
      </w:r>
      <w:r w:rsidRPr="00742A69">
        <w:rPr>
          <w:bCs/>
        </w:rPr>
        <w:t>(2010).</w:t>
      </w:r>
    </w:p>
    <w:p w14:paraId="5F58D70C" w14:textId="6FFDB7DE" w:rsidR="00742A69" w:rsidRPr="00742A69" w:rsidRDefault="00742A69" w:rsidP="00742A69">
      <w:pPr>
        <w:rPr>
          <w:bCs/>
        </w:rPr>
      </w:pPr>
      <w:r w:rsidRPr="00742A69">
        <w:rPr>
          <w:bCs/>
        </w:rPr>
        <w:t>6. Heaney, C.</w:t>
      </w:r>
      <w:r w:rsidR="008C60DC">
        <w:rPr>
          <w:bCs/>
        </w:rPr>
        <w:t xml:space="preserve"> </w:t>
      </w:r>
      <w:r w:rsidRPr="00742A69">
        <w:rPr>
          <w:bCs/>
        </w:rPr>
        <w:t>F., Namjoshi, S.</w:t>
      </w:r>
      <w:r w:rsidR="008C60DC">
        <w:rPr>
          <w:bCs/>
        </w:rPr>
        <w:t xml:space="preserve"> </w:t>
      </w:r>
      <w:r w:rsidRPr="00742A69">
        <w:rPr>
          <w:bCs/>
        </w:rPr>
        <w:t>V., Uneri, A., Bach, E.</w:t>
      </w:r>
      <w:r w:rsidR="008C60DC">
        <w:rPr>
          <w:bCs/>
        </w:rPr>
        <w:t xml:space="preserve"> </w:t>
      </w:r>
      <w:r w:rsidRPr="00742A69">
        <w:rPr>
          <w:bCs/>
        </w:rPr>
        <w:t>C., Weiner, J.</w:t>
      </w:r>
      <w:r w:rsidR="008C60DC">
        <w:rPr>
          <w:bCs/>
        </w:rPr>
        <w:t xml:space="preserve"> </w:t>
      </w:r>
      <w:r w:rsidRPr="00742A69">
        <w:rPr>
          <w:bCs/>
        </w:rPr>
        <w:t>L., Raab-Graham, K.</w:t>
      </w:r>
      <w:r w:rsidR="008C60DC">
        <w:rPr>
          <w:bCs/>
        </w:rPr>
        <w:t xml:space="preserve"> </w:t>
      </w:r>
      <w:r w:rsidRPr="00742A69">
        <w:rPr>
          <w:bCs/>
        </w:rPr>
        <w:t xml:space="preserve">F. Role of FMRP in rapid antidepressant effects and synapse regulation. </w:t>
      </w:r>
      <w:r w:rsidRPr="00E73C0D">
        <w:rPr>
          <w:bCs/>
          <w:i/>
          <w:iCs/>
        </w:rPr>
        <w:t>Molecular Psychiatry</w:t>
      </w:r>
      <w:r w:rsidRPr="00742A69">
        <w:rPr>
          <w:bCs/>
        </w:rPr>
        <w:t xml:space="preserve">. </w:t>
      </w:r>
      <w:r w:rsidRPr="00E73C0D">
        <w:rPr>
          <w:b/>
        </w:rPr>
        <w:t>26</w:t>
      </w:r>
      <w:r w:rsidRPr="00742A69">
        <w:rPr>
          <w:bCs/>
        </w:rPr>
        <w:t xml:space="preserve"> (6), 2350–2362 (2021).</w:t>
      </w:r>
    </w:p>
    <w:p w14:paraId="6E3EE0E4" w14:textId="4BBAFD82" w:rsidR="00742A69" w:rsidRPr="00742A69" w:rsidRDefault="00742A69" w:rsidP="00742A69">
      <w:pPr>
        <w:rPr>
          <w:bCs/>
        </w:rPr>
      </w:pPr>
      <w:r w:rsidRPr="00742A69">
        <w:rPr>
          <w:bCs/>
        </w:rPr>
        <w:t xml:space="preserve">7. </w:t>
      </w:r>
      <w:proofErr w:type="spellStart"/>
      <w:r w:rsidRPr="00742A69">
        <w:rPr>
          <w:bCs/>
        </w:rPr>
        <w:t>Pchitskaya</w:t>
      </w:r>
      <w:proofErr w:type="spellEnd"/>
      <w:r w:rsidRPr="00742A69">
        <w:rPr>
          <w:bCs/>
        </w:rPr>
        <w:t xml:space="preserve">, E., </w:t>
      </w:r>
      <w:proofErr w:type="spellStart"/>
      <w:r w:rsidRPr="00742A69">
        <w:rPr>
          <w:bCs/>
        </w:rPr>
        <w:t>Bezprozvanny</w:t>
      </w:r>
      <w:proofErr w:type="spellEnd"/>
      <w:r w:rsidRPr="00742A69">
        <w:rPr>
          <w:bCs/>
        </w:rPr>
        <w:t xml:space="preserve">, I. Dendritic </w:t>
      </w:r>
      <w:r w:rsidR="00E73C0D" w:rsidRPr="00742A69">
        <w:rPr>
          <w:bCs/>
        </w:rPr>
        <w:t>spines shape analysis</w:t>
      </w:r>
      <w:r w:rsidRPr="00742A69">
        <w:rPr>
          <w:bCs/>
        </w:rPr>
        <w:t xml:space="preserve">—Classification </w:t>
      </w:r>
      <w:r w:rsidR="00E73C0D" w:rsidRPr="00742A69">
        <w:rPr>
          <w:bCs/>
        </w:rPr>
        <w:t xml:space="preserve">or </w:t>
      </w:r>
      <w:proofErr w:type="spellStart"/>
      <w:r w:rsidR="00E73C0D" w:rsidRPr="00742A69">
        <w:rPr>
          <w:bCs/>
        </w:rPr>
        <w:t>clusterizati</w:t>
      </w:r>
      <w:r w:rsidRPr="00742A69">
        <w:rPr>
          <w:bCs/>
        </w:rPr>
        <w:t>on</w:t>
      </w:r>
      <w:proofErr w:type="spellEnd"/>
      <w:r w:rsidRPr="00742A69">
        <w:rPr>
          <w:bCs/>
        </w:rPr>
        <w:t xml:space="preserve">? Perspective. </w:t>
      </w:r>
      <w:r w:rsidRPr="00E73C0D">
        <w:rPr>
          <w:bCs/>
          <w:i/>
          <w:iCs/>
        </w:rPr>
        <w:t>Frontiers in Synaptic Neuroscience</w:t>
      </w:r>
      <w:r w:rsidRPr="00742A69">
        <w:rPr>
          <w:bCs/>
        </w:rPr>
        <w:t xml:space="preserve">. </w:t>
      </w:r>
      <w:r w:rsidRPr="00E73C0D">
        <w:rPr>
          <w:b/>
        </w:rPr>
        <w:t>12</w:t>
      </w:r>
      <w:r w:rsidRPr="00742A69">
        <w:rPr>
          <w:bCs/>
        </w:rPr>
        <w:t>, 31</w:t>
      </w:r>
      <w:r w:rsidR="00E73C0D">
        <w:rPr>
          <w:bCs/>
        </w:rPr>
        <w:t xml:space="preserve"> </w:t>
      </w:r>
      <w:r w:rsidRPr="00742A69">
        <w:rPr>
          <w:bCs/>
        </w:rPr>
        <w:t>(2020).</w:t>
      </w:r>
    </w:p>
    <w:p w14:paraId="7D467C7E" w14:textId="0EBCF88C" w:rsidR="00742A69" w:rsidRPr="00742A69" w:rsidRDefault="00742A69" w:rsidP="00742A69">
      <w:pPr>
        <w:rPr>
          <w:bCs/>
        </w:rPr>
      </w:pPr>
      <w:r w:rsidRPr="00742A69">
        <w:rPr>
          <w:bCs/>
        </w:rPr>
        <w:t>8. Alvarez, V.</w:t>
      </w:r>
      <w:r w:rsidR="00E73C0D">
        <w:rPr>
          <w:bCs/>
        </w:rPr>
        <w:t xml:space="preserve"> </w:t>
      </w:r>
      <w:r w:rsidRPr="00742A69">
        <w:rPr>
          <w:bCs/>
        </w:rPr>
        <w:t>A., Sabatini, B.</w:t>
      </w:r>
      <w:r w:rsidR="00E73C0D">
        <w:rPr>
          <w:bCs/>
        </w:rPr>
        <w:t xml:space="preserve"> </w:t>
      </w:r>
      <w:r w:rsidRPr="00742A69">
        <w:rPr>
          <w:bCs/>
        </w:rPr>
        <w:t xml:space="preserve">L. Anatomical and </w:t>
      </w:r>
      <w:r w:rsidR="00E73C0D" w:rsidRPr="00742A69">
        <w:rPr>
          <w:bCs/>
        </w:rPr>
        <w:t>physiological plasticity of dendritic spines</w:t>
      </w:r>
      <w:r w:rsidRPr="00742A69">
        <w:rPr>
          <w:bCs/>
        </w:rPr>
        <w:t xml:space="preserve">. </w:t>
      </w:r>
      <w:r w:rsidRPr="00E73C0D">
        <w:rPr>
          <w:bCs/>
          <w:i/>
          <w:iCs/>
        </w:rPr>
        <w:t>Annual Review of Neuroscience</w:t>
      </w:r>
      <w:r w:rsidRPr="00742A69">
        <w:rPr>
          <w:bCs/>
        </w:rPr>
        <w:t xml:space="preserve">. </w:t>
      </w:r>
      <w:r w:rsidRPr="00E73C0D">
        <w:rPr>
          <w:b/>
        </w:rPr>
        <w:t>30</w:t>
      </w:r>
      <w:r w:rsidRPr="00742A69">
        <w:rPr>
          <w:bCs/>
        </w:rPr>
        <w:t xml:space="preserve"> (1), 79–97 (2007).</w:t>
      </w:r>
    </w:p>
    <w:p w14:paraId="1422DCBF" w14:textId="25E7C057" w:rsidR="00742A69" w:rsidRPr="00742A69" w:rsidRDefault="00742A69" w:rsidP="00742A69">
      <w:pPr>
        <w:rPr>
          <w:bCs/>
        </w:rPr>
      </w:pPr>
      <w:r w:rsidRPr="00742A69">
        <w:rPr>
          <w:bCs/>
        </w:rPr>
        <w:t>9. Berry, K.</w:t>
      </w:r>
      <w:r w:rsidR="00E73C0D">
        <w:rPr>
          <w:bCs/>
        </w:rPr>
        <w:t xml:space="preserve"> </w:t>
      </w:r>
      <w:r w:rsidRPr="00742A69">
        <w:rPr>
          <w:bCs/>
        </w:rPr>
        <w:t xml:space="preserve">P., </w:t>
      </w:r>
      <w:proofErr w:type="spellStart"/>
      <w:r w:rsidRPr="00742A69">
        <w:rPr>
          <w:bCs/>
        </w:rPr>
        <w:t>Nedivi</w:t>
      </w:r>
      <w:proofErr w:type="spellEnd"/>
      <w:r w:rsidRPr="00742A69">
        <w:rPr>
          <w:bCs/>
        </w:rPr>
        <w:t xml:space="preserve">, E. Spine Dynamics: Are </w:t>
      </w:r>
      <w:r w:rsidR="00E73C0D" w:rsidRPr="00742A69">
        <w:rPr>
          <w:bCs/>
        </w:rPr>
        <w:t>they all the same</w:t>
      </w:r>
      <w:r w:rsidRPr="00742A69">
        <w:rPr>
          <w:bCs/>
        </w:rPr>
        <w:t xml:space="preserve">? </w:t>
      </w:r>
      <w:r w:rsidRPr="00E73C0D">
        <w:rPr>
          <w:bCs/>
          <w:i/>
          <w:iCs/>
        </w:rPr>
        <w:t>Neuron</w:t>
      </w:r>
      <w:r w:rsidRPr="00742A69">
        <w:rPr>
          <w:bCs/>
        </w:rPr>
        <w:t xml:space="preserve">. </w:t>
      </w:r>
      <w:r w:rsidRPr="00E73C0D">
        <w:rPr>
          <w:b/>
        </w:rPr>
        <w:t xml:space="preserve">96 </w:t>
      </w:r>
      <w:r w:rsidRPr="00742A69">
        <w:rPr>
          <w:bCs/>
        </w:rPr>
        <w:t>(1), 43–55</w:t>
      </w:r>
      <w:r w:rsidR="00E73C0D">
        <w:rPr>
          <w:bCs/>
        </w:rPr>
        <w:t xml:space="preserve"> </w:t>
      </w:r>
      <w:r w:rsidRPr="00742A69">
        <w:rPr>
          <w:bCs/>
        </w:rPr>
        <w:t>(2017).</w:t>
      </w:r>
    </w:p>
    <w:p w14:paraId="187B3F51" w14:textId="4288AC01" w:rsidR="00742A69" w:rsidRPr="00742A69" w:rsidRDefault="00742A69" w:rsidP="00742A69">
      <w:pPr>
        <w:rPr>
          <w:bCs/>
        </w:rPr>
      </w:pPr>
      <w:r w:rsidRPr="00742A69">
        <w:rPr>
          <w:bCs/>
        </w:rPr>
        <w:t xml:space="preserve">10. </w:t>
      </w:r>
      <w:proofErr w:type="spellStart"/>
      <w:r w:rsidRPr="00742A69">
        <w:rPr>
          <w:bCs/>
        </w:rPr>
        <w:t>Micheva</w:t>
      </w:r>
      <w:proofErr w:type="spellEnd"/>
      <w:r w:rsidRPr="00742A69">
        <w:rPr>
          <w:bCs/>
        </w:rPr>
        <w:t>, K.</w:t>
      </w:r>
      <w:r w:rsidR="00E73C0D">
        <w:rPr>
          <w:bCs/>
        </w:rPr>
        <w:t xml:space="preserve"> </w:t>
      </w:r>
      <w:r w:rsidRPr="00742A69">
        <w:rPr>
          <w:bCs/>
        </w:rPr>
        <w:t>D., Smith, S.</w:t>
      </w:r>
      <w:r w:rsidR="00E73C0D">
        <w:rPr>
          <w:bCs/>
        </w:rPr>
        <w:t xml:space="preserve"> </w:t>
      </w:r>
      <w:r w:rsidRPr="00742A69">
        <w:rPr>
          <w:bCs/>
        </w:rPr>
        <w:t xml:space="preserve">J. Array </w:t>
      </w:r>
      <w:r w:rsidR="00E73C0D">
        <w:rPr>
          <w:bCs/>
        </w:rPr>
        <w:t>t</w:t>
      </w:r>
      <w:r w:rsidRPr="00742A69">
        <w:rPr>
          <w:bCs/>
        </w:rPr>
        <w:t xml:space="preserve">omography: A </w:t>
      </w:r>
      <w:r w:rsidR="00E73C0D" w:rsidRPr="00742A69">
        <w:rPr>
          <w:bCs/>
        </w:rPr>
        <w:t>new tool for imaging the molecular architecture and ultrastructure of neural circuits</w:t>
      </w:r>
      <w:r w:rsidRPr="00742A69">
        <w:rPr>
          <w:bCs/>
        </w:rPr>
        <w:t xml:space="preserve">. </w:t>
      </w:r>
      <w:r w:rsidRPr="00E73C0D">
        <w:rPr>
          <w:bCs/>
          <w:i/>
          <w:iCs/>
        </w:rPr>
        <w:t>Neuron</w:t>
      </w:r>
      <w:r w:rsidRPr="00742A69">
        <w:rPr>
          <w:bCs/>
        </w:rPr>
        <w:t xml:space="preserve">. </w:t>
      </w:r>
      <w:r w:rsidRPr="00E73C0D">
        <w:rPr>
          <w:b/>
        </w:rPr>
        <w:t>55</w:t>
      </w:r>
      <w:r w:rsidRPr="00742A69">
        <w:rPr>
          <w:bCs/>
        </w:rPr>
        <w:t xml:space="preserve"> (1), 25–36</w:t>
      </w:r>
      <w:r w:rsidR="00E73C0D">
        <w:rPr>
          <w:bCs/>
        </w:rPr>
        <w:t xml:space="preserve"> </w:t>
      </w:r>
      <w:r w:rsidRPr="00742A69">
        <w:rPr>
          <w:bCs/>
        </w:rPr>
        <w:t>(2007).</w:t>
      </w:r>
    </w:p>
    <w:p w14:paraId="4B38B52E" w14:textId="791D9B8C" w:rsidR="00742A69" w:rsidRPr="00742A69" w:rsidRDefault="00742A69" w:rsidP="00742A69">
      <w:pPr>
        <w:rPr>
          <w:bCs/>
        </w:rPr>
      </w:pPr>
      <w:r w:rsidRPr="00742A69">
        <w:rPr>
          <w:bCs/>
        </w:rPr>
        <w:t xml:space="preserve">11. </w:t>
      </w:r>
      <w:proofErr w:type="spellStart"/>
      <w:r w:rsidRPr="00742A69">
        <w:rPr>
          <w:bCs/>
        </w:rPr>
        <w:t>Kaech</w:t>
      </w:r>
      <w:proofErr w:type="spellEnd"/>
      <w:r w:rsidRPr="00742A69">
        <w:rPr>
          <w:bCs/>
        </w:rPr>
        <w:t xml:space="preserve">, S., Banker, G. Culturing hippocampal neurons. </w:t>
      </w:r>
      <w:r w:rsidRPr="00E73C0D">
        <w:rPr>
          <w:bCs/>
          <w:i/>
          <w:iCs/>
        </w:rPr>
        <w:t>Nature Protocols</w:t>
      </w:r>
      <w:r w:rsidRPr="00742A69">
        <w:rPr>
          <w:bCs/>
        </w:rPr>
        <w:t xml:space="preserve">. </w:t>
      </w:r>
      <w:r w:rsidRPr="00E73C0D">
        <w:rPr>
          <w:b/>
        </w:rPr>
        <w:t>1</w:t>
      </w:r>
      <w:r w:rsidRPr="00742A69">
        <w:rPr>
          <w:bCs/>
        </w:rPr>
        <w:t xml:space="preserve"> (5), 2406–2415</w:t>
      </w:r>
      <w:r w:rsidR="00E73C0D">
        <w:rPr>
          <w:bCs/>
        </w:rPr>
        <w:t xml:space="preserve"> </w:t>
      </w:r>
      <w:r w:rsidRPr="00742A69">
        <w:rPr>
          <w:bCs/>
        </w:rPr>
        <w:t>(2006).</w:t>
      </w:r>
    </w:p>
    <w:p w14:paraId="598B8CBC" w14:textId="085B3423" w:rsidR="00742A69" w:rsidRPr="00742A69" w:rsidRDefault="00742A69" w:rsidP="00742A69">
      <w:pPr>
        <w:rPr>
          <w:bCs/>
        </w:rPr>
      </w:pPr>
      <w:r w:rsidRPr="00742A69">
        <w:rPr>
          <w:bCs/>
        </w:rPr>
        <w:t>12. Gage, G.</w:t>
      </w:r>
      <w:r w:rsidR="00E73C0D">
        <w:rPr>
          <w:bCs/>
        </w:rPr>
        <w:t xml:space="preserve"> </w:t>
      </w:r>
      <w:r w:rsidRPr="00742A69">
        <w:rPr>
          <w:bCs/>
        </w:rPr>
        <w:t>J., Kipke, D.</w:t>
      </w:r>
      <w:r w:rsidR="00E73C0D">
        <w:rPr>
          <w:bCs/>
        </w:rPr>
        <w:t xml:space="preserve"> </w:t>
      </w:r>
      <w:r w:rsidRPr="00742A69">
        <w:rPr>
          <w:bCs/>
        </w:rPr>
        <w:t xml:space="preserve">R., </w:t>
      </w:r>
      <w:proofErr w:type="spellStart"/>
      <w:r w:rsidRPr="00742A69">
        <w:rPr>
          <w:bCs/>
        </w:rPr>
        <w:t>Shain</w:t>
      </w:r>
      <w:proofErr w:type="spellEnd"/>
      <w:r w:rsidRPr="00742A69">
        <w:rPr>
          <w:bCs/>
        </w:rPr>
        <w:t xml:space="preserve">, W. Whole </w:t>
      </w:r>
      <w:r w:rsidR="00E73C0D" w:rsidRPr="00742A69">
        <w:rPr>
          <w:bCs/>
        </w:rPr>
        <w:t>animal perfusion fixation for rodents</w:t>
      </w:r>
      <w:r w:rsidRPr="00742A69">
        <w:rPr>
          <w:bCs/>
        </w:rPr>
        <w:t xml:space="preserve">. </w:t>
      </w:r>
      <w:r w:rsidRPr="00E73C0D">
        <w:rPr>
          <w:bCs/>
          <w:i/>
          <w:iCs/>
        </w:rPr>
        <w:t>Journal of Visualized Experiments: JoVE</w:t>
      </w:r>
      <w:r w:rsidRPr="00742A69">
        <w:rPr>
          <w:bCs/>
        </w:rPr>
        <w:t xml:space="preserve">. </w:t>
      </w:r>
      <w:r w:rsidRPr="00E73C0D">
        <w:rPr>
          <w:b/>
        </w:rPr>
        <w:t>65</w:t>
      </w:r>
      <w:r w:rsidRPr="00742A69">
        <w:rPr>
          <w:bCs/>
        </w:rPr>
        <w:t>, 3564</w:t>
      </w:r>
      <w:r w:rsidR="00E73C0D">
        <w:rPr>
          <w:bCs/>
        </w:rPr>
        <w:t xml:space="preserve"> </w:t>
      </w:r>
      <w:r w:rsidRPr="00742A69">
        <w:rPr>
          <w:bCs/>
        </w:rPr>
        <w:t>(2012).</w:t>
      </w:r>
    </w:p>
    <w:p w14:paraId="59A2FF22" w14:textId="76CE6F74" w:rsidR="00742A69" w:rsidRPr="00742A69" w:rsidRDefault="00742A69" w:rsidP="00742A69">
      <w:pPr>
        <w:rPr>
          <w:bCs/>
        </w:rPr>
      </w:pPr>
      <w:r w:rsidRPr="00742A69">
        <w:rPr>
          <w:bCs/>
        </w:rPr>
        <w:t>13. Workman, E.</w:t>
      </w:r>
      <w:r w:rsidR="00E73C0D">
        <w:rPr>
          <w:bCs/>
        </w:rPr>
        <w:t xml:space="preserve"> </w:t>
      </w:r>
      <w:r w:rsidRPr="00742A69">
        <w:rPr>
          <w:bCs/>
        </w:rPr>
        <w:t>R., Niere, F., Raab-Graham, K.</w:t>
      </w:r>
      <w:r w:rsidR="00E73C0D">
        <w:rPr>
          <w:bCs/>
        </w:rPr>
        <w:t xml:space="preserve"> </w:t>
      </w:r>
      <w:r w:rsidRPr="00742A69">
        <w:rPr>
          <w:bCs/>
        </w:rPr>
        <w:t xml:space="preserve">F. mTORC1-dependent protein synthesis underlying rapid antidepressant effect requires GABABR signaling. </w:t>
      </w:r>
      <w:r w:rsidRPr="00E73C0D">
        <w:rPr>
          <w:bCs/>
          <w:i/>
          <w:iCs/>
        </w:rPr>
        <w:t>Neuropharmacology</w:t>
      </w:r>
      <w:r w:rsidRPr="00742A69">
        <w:rPr>
          <w:bCs/>
        </w:rPr>
        <w:t xml:space="preserve">. </w:t>
      </w:r>
      <w:r w:rsidRPr="00E73C0D">
        <w:rPr>
          <w:b/>
        </w:rPr>
        <w:t>73</w:t>
      </w:r>
      <w:r w:rsidRPr="00742A69">
        <w:rPr>
          <w:bCs/>
        </w:rPr>
        <w:t>, 192–203</w:t>
      </w:r>
      <w:r w:rsidR="00E73C0D">
        <w:rPr>
          <w:bCs/>
        </w:rPr>
        <w:t xml:space="preserve"> </w:t>
      </w:r>
      <w:r w:rsidRPr="00742A69">
        <w:rPr>
          <w:bCs/>
        </w:rPr>
        <w:t>(2013).</w:t>
      </w:r>
    </w:p>
    <w:p w14:paraId="0D5ADE1B" w14:textId="45D5876B" w:rsidR="00742A69" w:rsidRPr="00742A69" w:rsidRDefault="00742A69" w:rsidP="00742A69">
      <w:pPr>
        <w:rPr>
          <w:bCs/>
        </w:rPr>
      </w:pPr>
      <w:r w:rsidRPr="00742A69">
        <w:rPr>
          <w:bCs/>
        </w:rPr>
        <w:t xml:space="preserve">14. Li, N. et al. mTOR-dependent synapse formation underlies the rapid antidepressant effects of NMDA antagonists. </w:t>
      </w:r>
      <w:r w:rsidRPr="00E73C0D">
        <w:rPr>
          <w:bCs/>
          <w:i/>
          <w:iCs/>
        </w:rPr>
        <w:t>Science</w:t>
      </w:r>
      <w:r w:rsidRPr="00742A69">
        <w:rPr>
          <w:bCs/>
        </w:rPr>
        <w:t xml:space="preserve">. </w:t>
      </w:r>
      <w:r w:rsidRPr="00E73C0D">
        <w:rPr>
          <w:b/>
        </w:rPr>
        <w:t xml:space="preserve">329 </w:t>
      </w:r>
      <w:r w:rsidRPr="00742A69">
        <w:rPr>
          <w:bCs/>
        </w:rPr>
        <w:t>(5994), 959–964</w:t>
      </w:r>
      <w:r w:rsidR="00E73C0D">
        <w:rPr>
          <w:bCs/>
        </w:rPr>
        <w:t xml:space="preserve"> </w:t>
      </w:r>
      <w:r w:rsidRPr="00742A69">
        <w:rPr>
          <w:bCs/>
        </w:rPr>
        <w:t>(2010)</w:t>
      </w:r>
    </w:p>
    <w:p w14:paraId="6B2B1AA9" w14:textId="27145793" w:rsidR="006E4797" w:rsidRPr="00094168" w:rsidRDefault="006E4797" w:rsidP="00D618F4">
      <w:pPr>
        <w:pStyle w:val="csl-entry"/>
        <w:divId w:val="124857611"/>
        <w:rPr>
          <w:rFonts w:ascii="Calibri" w:hAnsi="Calibri" w:cs="Calibri"/>
        </w:rPr>
      </w:pPr>
    </w:p>
    <w:sectPr w:rsidR="006E4797" w:rsidRPr="00094168" w:rsidSect="0081036C">
      <w:headerReference w:type="even" r:id="rId15"/>
      <w:headerReference w:type="default" r:id="rId16"/>
      <w:footerReference w:type="even"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1459" w14:textId="77777777" w:rsidR="00202C01" w:rsidRDefault="00202C01">
      <w:r>
        <w:separator/>
      </w:r>
    </w:p>
  </w:endnote>
  <w:endnote w:type="continuationSeparator" w:id="0">
    <w:p w14:paraId="106A1BAF" w14:textId="77777777" w:rsidR="00202C01" w:rsidRDefault="00202C01">
      <w:r>
        <w:continuationSeparator/>
      </w:r>
    </w:p>
  </w:endnote>
  <w:endnote w:type="continuationNotice" w:id="1">
    <w:p w14:paraId="1DF26CA5" w14:textId="77777777" w:rsidR="00202C01" w:rsidRDefault="00202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33100" w:rsidRDefault="0013310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D65A6" w14:textId="77777777" w:rsidR="00202C01" w:rsidRDefault="00202C01">
      <w:r>
        <w:separator/>
      </w:r>
    </w:p>
  </w:footnote>
  <w:footnote w:type="continuationSeparator" w:id="0">
    <w:p w14:paraId="04D07428" w14:textId="77777777" w:rsidR="00202C01" w:rsidRDefault="00202C01">
      <w:r>
        <w:continuationSeparator/>
      </w:r>
    </w:p>
  </w:footnote>
  <w:footnote w:type="continuationNotice" w:id="1">
    <w:p w14:paraId="6F6509FA" w14:textId="77777777" w:rsidR="00202C01" w:rsidRDefault="00202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33100" w:rsidRDefault="0013310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133100" w:rsidRDefault="00133100">
    <w:pPr>
      <w:pBdr>
        <w:top w:val="nil"/>
        <w:left w:val="nil"/>
        <w:bottom w:val="nil"/>
        <w:right w:val="nil"/>
        <w:between w:val="nil"/>
      </w:pBdr>
      <w:tabs>
        <w:tab w:val="center" w:pos="4680"/>
        <w:tab w:val="right" w:pos="9360"/>
        <w:tab w:val="left" w:pos="5724"/>
      </w:tabs>
      <w:rPr>
        <w:b/>
        <w:color w:val="1F497D"/>
        <w:sz w:val="28"/>
        <w:szCs w:val="28"/>
      </w:rPr>
    </w:pPr>
    <w:bookmarkStart w:id="4" w:name="_26in1rg" w:colFirst="0" w:colLast="0"/>
    <w:bookmarkEnd w:id="4"/>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AFA"/>
    <w:multiLevelType w:val="hybridMultilevel"/>
    <w:tmpl w:val="A1C6BDEE"/>
    <w:lvl w:ilvl="0" w:tplc="F1BC60E2">
      <w:start w:val="1"/>
      <w:numFmt w:val="bullet"/>
      <w:lvlText w:val=""/>
      <w:lvlJc w:val="left"/>
      <w:pPr>
        <w:ind w:left="720" w:hanging="360"/>
      </w:pPr>
      <w:rPr>
        <w:rFonts w:ascii="Symbol" w:hAnsi="Symbol" w:hint="default"/>
      </w:rPr>
    </w:lvl>
    <w:lvl w:ilvl="1" w:tplc="252EA506">
      <w:start w:val="1"/>
      <w:numFmt w:val="bullet"/>
      <w:lvlText w:val="o"/>
      <w:lvlJc w:val="left"/>
      <w:pPr>
        <w:ind w:left="1440" w:hanging="360"/>
      </w:pPr>
      <w:rPr>
        <w:rFonts w:ascii="Courier New" w:hAnsi="Courier New" w:hint="default"/>
      </w:rPr>
    </w:lvl>
    <w:lvl w:ilvl="2" w:tplc="6F8E097A">
      <w:start w:val="1"/>
      <w:numFmt w:val="bullet"/>
      <w:lvlText w:val=""/>
      <w:lvlJc w:val="left"/>
      <w:pPr>
        <w:ind w:left="2160" w:hanging="360"/>
      </w:pPr>
      <w:rPr>
        <w:rFonts w:ascii="Wingdings" w:hAnsi="Wingdings" w:hint="default"/>
      </w:rPr>
    </w:lvl>
    <w:lvl w:ilvl="3" w:tplc="D9AEA2CE">
      <w:start w:val="1"/>
      <w:numFmt w:val="bullet"/>
      <w:lvlText w:val=""/>
      <w:lvlJc w:val="left"/>
      <w:pPr>
        <w:ind w:left="2880" w:hanging="360"/>
      </w:pPr>
      <w:rPr>
        <w:rFonts w:ascii="Symbol" w:hAnsi="Symbol" w:hint="default"/>
      </w:rPr>
    </w:lvl>
    <w:lvl w:ilvl="4" w:tplc="507E6C18">
      <w:start w:val="1"/>
      <w:numFmt w:val="bullet"/>
      <w:lvlText w:val="o"/>
      <w:lvlJc w:val="left"/>
      <w:pPr>
        <w:ind w:left="3600" w:hanging="360"/>
      </w:pPr>
      <w:rPr>
        <w:rFonts w:ascii="Courier New" w:hAnsi="Courier New" w:hint="default"/>
      </w:rPr>
    </w:lvl>
    <w:lvl w:ilvl="5" w:tplc="5D44558E">
      <w:start w:val="1"/>
      <w:numFmt w:val="bullet"/>
      <w:lvlText w:val=""/>
      <w:lvlJc w:val="left"/>
      <w:pPr>
        <w:ind w:left="4320" w:hanging="360"/>
      </w:pPr>
      <w:rPr>
        <w:rFonts w:ascii="Wingdings" w:hAnsi="Wingdings" w:hint="default"/>
      </w:rPr>
    </w:lvl>
    <w:lvl w:ilvl="6" w:tplc="8B90BA1A">
      <w:start w:val="1"/>
      <w:numFmt w:val="bullet"/>
      <w:lvlText w:val=""/>
      <w:lvlJc w:val="left"/>
      <w:pPr>
        <w:ind w:left="5040" w:hanging="360"/>
      </w:pPr>
      <w:rPr>
        <w:rFonts w:ascii="Symbol" w:hAnsi="Symbol" w:hint="default"/>
      </w:rPr>
    </w:lvl>
    <w:lvl w:ilvl="7" w:tplc="F73EC784">
      <w:start w:val="1"/>
      <w:numFmt w:val="bullet"/>
      <w:lvlText w:val="o"/>
      <w:lvlJc w:val="left"/>
      <w:pPr>
        <w:ind w:left="5760" w:hanging="360"/>
      </w:pPr>
      <w:rPr>
        <w:rFonts w:ascii="Courier New" w:hAnsi="Courier New" w:hint="default"/>
      </w:rPr>
    </w:lvl>
    <w:lvl w:ilvl="8" w:tplc="8E42EA4C">
      <w:start w:val="1"/>
      <w:numFmt w:val="bullet"/>
      <w:lvlText w:val=""/>
      <w:lvlJc w:val="left"/>
      <w:pPr>
        <w:ind w:left="6480" w:hanging="360"/>
      </w:pPr>
      <w:rPr>
        <w:rFonts w:ascii="Wingdings" w:hAnsi="Wingding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6F714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5E71D3"/>
    <w:multiLevelType w:val="hybridMultilevel"/>
    <w:tmpl w:val="47D047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13"/>
  </w:num>
  <w:num w:numId="4">
    <w:abstractNumId w:val="1"/>
  </w:num>
  <w:num w:numId="5">
    <w:abstractNumId w:val="11"/>
  </w:num>
  <w:num w:numId="6">
    <w:abstractNumId w:val="12"/>
  </w:num>
  <w:num w:numId="7">
    <w:abstractNumId w:val="5"/>
  </w:num>
  <w:num w:numId="8">
    <w:abstractNumId w:val="7"/>
  </w:num>
  <w:num w:numId="9">
    <w:abstractNumId w:val="2"/>
  </w:num>
  <w:num w:numId="10">
    <w:abstractNumId w:val="6"/>
  </w:num>
  <w:num w:numId="11">
    <w:abstractNumId w:val="9"/>
  </w:num>
  <w:num w:numId="12">
    <w:abstractNumId w:val="3"/>
  </w:num>
  <w:num w:numId="13">
    <w:abstractNumId w:val="10"/>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sDA2MDMxsjSzNDRR0lEKTi0uzszPAykwNK8FAF29FJctAAAA"/>
  </w:docVars>
  <w:rsids>
    <w:rsidRoot w:val="006E4797"/>
    <w:rsid w:val="00006702"/>
    <w:rsid w:val="00016AFA"/>
    <w:rsid w:val="00022C31"/>
    <w:rsid w:val="000254BF"/>
    <w:rsid w:val="000320BC"/>
    <w:rsid w:val="0003282F"/>
    <w:rsid w:val="00032BB7"/>
    <w:rsid w:val="0006682A"/>
    <w:rsid w:val="00072C17"/>
    <w:rsid w:val="0008719F"/>
    <w:rsid w:val="00094168"/>
    <w:rsid w:val="00095C53"/>
    <w:rsid w:val="000A2BCC"/>
    <w:rsid w:val="000A754D"/>
    <w:rsid w:val="000B41D2"/>
    <w:rsid w:val="000C2A3F"/>
    <w:rsid w:val="000E211E"/>
    <w:rsid w:val="000E58DB"/>
    <w:rsid w:val="000F230D"/>
    <w:rsid w:val="00104F03"/>
    <w:rsid w:val="0011779B"/>
    <w:rsid w:val="00121C43"/>
    <w:rsid w:val="001314B9"/>
    <w:rsid w:val="001322FB"/>
    <w:rsid w:val="00133100"/>
    <w:rsid w:val="001421DE"/>
    <w:rsid w:val="001508D9"/>
    <w:rsid w:val="001975E8"/>
    <w:rsid w:val="001A5AA3"/>
    <w:rsid w:val="001B0A47"/>
    <w:rsid w:val="001B119E"/>
    <w:rsid w:val="001B7C1F"/>
    <w:rsid w:val="001C0B61"/>
    <w:rsid w:val="001C42E3"/>
    <w:rsid w:val="001E594B"/>
    <w:rsid w:val="001F5AFE"/>
    <w:rsid w:val="00202C01"/>
    <w:rsid w:val="0020790E"/>
    <w:rsid w:val="00207D15"/>
    <w:rsid w:val="00210218"/>
    <w:rsid w:val="0021438F"/>
    <w:rsid w:val="002257E7"/>
    <w:rsid w:val="0022609C"/>
    <w:rsid w:val="00235078"/>
    <w:rsid w:val="00235F48"/>
    <w:rsid w:val="002403B7"/>
    <w:rsid w:val="002415BE"/>
    <w:rsid w:val="00242577"/>
    <w:rsid w:val="002451B7"/>
    <w:rsid w:val="00261A89"/>
    <w:rsid w:val="00264A1C"/>
    <w:rsid w:val="002718B5"/>
    <w:rsid w:val="00273C81"/>
    <w:rsid w:val="002751D5"/>
    <w:rsid w:val="0027560A"/>
    <w:rsid w:val="00275814"/>
    <w:rsid w:val="00283820"/>
    <w:rsid w:val="00283964"/>
    <w:rsid w:val="002A66EF"/>
    <w:rsid w:val="002B2BC6"/>
    <w:rsid w:val="002C4B3F"/>
    <w:rsid w:val="002D1152"/>
    <w:rsid w:val="002D31D6"/>
    <w:rsid w:val="002F6A5F"/>
    <w:rsid w:val="0030004C"/>
    <w:rsid w:val="00310D02"/>
    <w:rsid w:val="0031152C"/>
    <w:rsid w:val="00312AA5"/>
    <w:rsid w:val="003167E0"/>
    <w:rsid w:val="00321D17"/>
    <w:rsid w:val="003303CC"/>
    <w:rsid w:val="003343CD"/>
    <w:rsid w:val="00342E63"/>
    <w:rsid w:val="00351087"/>
    <w:rsid w:val="00351DB4"/>
    <w:rsid w:val="0036490C"/>
    <w:rsid w:val="003747E4"/>
    <w:rsid w:val="00384B1C"/>
    <w:rsid w:val="003A47D6"/>
    <w:rsid w:val="003A5BC2"/>
    <w:rsid w:val="003B7E5B"/>
    <w:rsid w:val="003C3597"/>
    <w:rsid w:val="003D29D3"/>
    <w:rsid w:val="003D353C"/>
    <w:rsid w:val="003D66B4"/>
    <w:rsid w:val="003E4948"/>
    <w:rsid w:val="003F1CC9"/>
    <w:rsid w:val="003F3B54"/>
    <w:rsid w:val="003F3F63"/>
    <w:rsid w:val="003F6C2B"/>
    <w:rsid w:val="00420CF3"/>
    <w:rsid w:val="004259D1"/>
    <w:rsid w:val="004316DF"/>
    <w:rsid w:val="004421A2"/>
    <w:rsid w:val="00447C07"/>
    <w:rsid w:val="004618E5"/>
    <w:rsid w:val="00467A83"/>
    <w:rsid w:val="004737CA"/>
    <w:rsid w:val="00477F8A"/>
    <w:rsid w:val="00480E11"/>
    <w:rsid w:val="00487C39"/>
    <w:rsid w:val="0049087D"/>
    <w:rsid w:val="00494749"/>
    <w:rsid w:val="004B4912"/>
    <w:rsid w:val="004B5CF0"/>
    <w:rsid w:val="004B7166"/>
    <w:rsid w:val="004B7D3B"/>
    <w:rsid w:val="004C1D22"/>
    <w:rsid w:val="004C4377"/>
    <w:rsid w:val="004E2F0F"/>
    <w:rsid w:val="004E656D"/>
    <w:rsid w:val="00504BB3"/>
    <w:rsid w:val="0052061A"/>
    <w:rsid w:val="00520654"/>
    <w:rsid w:val="00531592"/>
    <w:rsid w:val="00535DD1"/>
    <w:rsid w:val="00536DC9"/>
    <w:rsid w:val="00551D82"/>
    <w:rsid w:val="0055575E"/>
    <w:rsid w:val="00572F41"/>
    <w:rsid w:val="00574513"/>
    <w:rsid w:val="00580A0B"/>
    <w:rsid w:val="0058478F"/>
    <w:rsid w:val="00584B58"/>
    <w:rsid w:val="00591626"/>
    <w:rsid w:val="0059287D"/>
    <w:rsid w:val="005A00AD"/>
    <w:rsid w:val="005A67A2"/>
    <w:rsid w:val="005A6D8F"/>
    <w:rsid w:val="005D406B"/>
    <w:rsid w:val="005D522C"/>
    <w:rsid w:val="005E711C"/>
    <w:rsid w:val="005F09A6"/>
    <w:rsid w:val="006035EE"/>
    <w:rsid w:val="00603849"/>
    <w:rsid w:val="00603C63"/>
    <w:rsid w:val="00622578"/>
    <w:rsid w:val="00630584"/>
    <w:rsid w:val="006374DB"/>
    <w:rsid w:val="006450CF"/>
    <w:rsid w:val="00646404"/>
    <w:rsid w:val="00650E55"/>
    <w:rsid w:val="00673DF5"/>
    <w:rsid w:val="00674974"/>
    <w:rsid w:val="006A0AF2"/>
    <w:rsid w:val="006A34B8"/>
    <w:rsid w:val="006A7599"/>
    <w:rsid w:val="006B1107"/>
    <w:rsid w:val="006B30AA"/>
    <w:rsid w:val="006C2358"/>
    <w:rsid w:val="006E4797"/>
    <w:rsid w:val="006F689B"/>
    <w:rsid w:val="00703F8F"/>
    <w:rsid w:val="0070444F"/>
    <w:rsid w:val="00733AA2"/>
    <w:rsid w:val="00742A69"/>
    <w:rsid w:val="00747AC3"/>
    <w:rsid w:val="007567EC"/>
    <w:rsid w:val="00773212"/>
    <w:rsid w:val="00774CE9"/>
    <w:rsid w:val="00776602"/>
    <w:rsid w:val="00777A9A"/>
    <w:rsid w:val="007961A6"/>
    <w:rsid w:val="007A2486"/>
    <w:rsid w:val="007A5642"/>
    <w:rsid w:val="007A60E6"/>
    <w:rsid w:val="007B4715"/>
    <w:rsid w:val="007B4B42"/>
    <w:rsid w:val="007B63EF"/>
    <w:rsid w:val="007C0C4A"/>
    <w:rsid w:val="007C7E2D"/>
    <w:rsid w:val="007E2109"/>
    <w:rsid w:val="007E2140"/>
    <w:rsid w:val="007E64E7"/>
    <w:rsid w:val="007F16F1"/>
    <w:rsid w:val="007F455D"/>
    <w:rsid w:val="0081036C"/>
    <w:rsid w:val="00820063"/>
    <w:rsid w:val="00832F30"/>
    <w:rsid w:val="00852B63"/>
    <w:rsid w:val="0087225B"/>
    <w:rsid w:val="00885859"/>
    <w:rsid w:val="008872C1"/>
    <w:rsid w:val="008A5BBF"/>
    <w:rsid w:val="008A6A0E"/>
    <w:rsid w:val="008A712C"/>
    <w:rsid w:val="008B5BD1"/>
    <w:rsid w:val="008B773D"/>
    <w:rsid w:val="008C60DC"/>
    <w:rsid w:val="008C720B"/>
    <w:rsid w:val="008D4D66"/>
    <w:rsid w:val="008D7A9E"/>
    <w:rsid w:val="008E032A"/>
    <w:rsid w:val="008E15CA"/>
    <w:rsid w:val="008E4176"/>
    <w:rsid w:val="008E5B4E"/>
    <w:rsid w:val="008F3039"/>
    <w:rsid w:val="008F6327"/>
    <w:rsid w:val="009053AA"/>
    <w:rsid w:val="009109E6"/>
    <w:rsid w:val="00922177"/>
    <w:rsid w:val="00961FC6"/>
    <w:rsid w:val="009629CC"/>
    <w:rsid w:val="00966F1E"/>
    <w:rsid w:val="00976D35"/>
    <w:rsid w:val="00981936"/>
    <w:rsid w:val="00983F5F"/>
    <w:rsid w:val="0099324D"/>
    <w:rsid w:val="009A1828"/>
    <w:rsid w:val="009A5DDA"/>
    <w:rsid w:val="009B3554"/>
    <w:rsid w:val="009B3E7B"/>
    <w:rsid w:val="009C5323"/>
    <w:rsid w:val="009C5DB9"/>
    <w:rsid w:val="009E2AB6"/>
    <w:rsid w:val="009E7795"/>
    <w:rsid w:val="009F22FF"/>
    <w:rsid w:val="009F3B83"/>
    <w:rsid w:val="00A05F7C"/>
    <w:rsid w:val="00A22B35"/>
    <w:rsid w:val="00A32F49"/>
    <w:rsid w:val="00A45611"/>
    <w:rsid w:val="00A60FDD"/>
    <w:rsid w:val="00A62F3D"/>
    <w:rsid w:val="00A66BAB"/>
    <w:rsid w:val="00A66D89"/>
    <w:rsid w:val="00A7299D"/>
    <w:rsid w:val="00A82B3E"/>
    <w:rsid w:val="00AC13E2"/>
    <w:rsid w:val="00AC5E3A"/>
    <w:rsid w:val="00AD5FB8"/>
    <w:rsid w:val="00AE4EEA"/>
    <w:rsid w:val="00AE6FA1"/>
    <w:rsid w:val="00AF0DFC"/>
    <w:rsid w:val="00AF269A"/>
    <w:rsid w:val="00B01F45"/>
    <w:rsid w:val="00B11760"/>
    <w:rsid w:val="00B11D52"/>
    <w:rsid w:val="00B260DD"/>
    <w:rsid w:val="00B262D4"/>
    <w:rsid w:val="00B32092"/>
    <w:rsid w:val="00B32FF9"/>
    <w:rsid w:val="00B3494B"/>
    <w:rsid w:val="00B6376C"/>
    <w:rsid w:val="00B935A8"/>
    <w:rsid w:val="00B94B87"/>
    <w:rsid w:val="00BA2AA3"/>
    <w:rsid w:val="00BA71D8"/>
    <w:rsid w:val="00BA7D0B"/>
    <w:rsid w:val="00BC2A8D"/>
    <w:rsid w:val="00BC3460"/>
    <w:rsid w:val="00BC5D37"/>
    <w:rsid w:val="00BD006F"/>
    <w:rsid w:val="00BD0F1B"/>
    <w:rsid w:val="00BE22A2"/>
    <w:rsid w:val="00BE7C06"/>
    <w:rsid w:val="00BF50D0"/>
    <w:rsid w:val="00BF52B3"/>
    <w:rsid w:val="00BF7043"/>
    <w:rsid w:val="00C033D6"/>
    <w:rsid w:val="00C04516"/>
    <w:rsid w:val="00C07F54"/>
    <w:rsid w:val="00C1068D"/>
    <w:rsid w:val="00C1667E"/>
    <w:rsid w:val="00C26CA9"/>
    <w:rsid w:val="00C4340B"/>
    <w:rsid w:val="00C45150"/>
    <w:rsid w:val="00C5019E"/>
    <w:rsid w:val="00C57F0B"/>
    <w:rsid w:val="00C628BA"/>
    <w:rsid w:val="00C77606"/>
    <w:rsid w:val="00C82CD7"/>
    <w:rsid w:val="00C83251"/>
    <w:rsid w:val="00C900E7"/>
    <w:rsid w:val="00C92B78"/>
    <w:rsid w:val="00CA7AFE"/>
    <w:rsid w:val="00CB2B41"/>
    <w:rsid w:val="00CB3EB1"/>
    <w:rsid w:val="00CB4F0E"/>
    <w:rsid w:val="00CC4298"/>
    <w:rsid w:val="00CD5CCC"/>
    <w:rsid w:val="00CE0AF3"/>
    <w:rsid w:val="00CE362C"/>
    <w:rsid w:val="00CE695C"/>
    <w:rsid w:val="00CF291A"/>
    <w:rsid w:val="00CF52BF"/>
    <w:rsid w:val="00D05A1C"/>
    <w:rsid w:val="00D14315"/>
    <w:rsid w:val="00D1654D"/>
    <w:rsid w:val="00D32929"/>
    <w:rsid w:val="00D35ACF"/>
    <w:rsid w:val="00D44340"/>
    <w:rsid w:val="00D51B5A"/>
    <w:rsid w:val="00D618F4"/>
    <w:rsid w:val="00D80267"/>
    <w:rsid w:val="00D80583"/>
    <w:rsid w:val="00D91DC2"/>
    <w:rsid w:val="00D953A3"/>
    <w:rsid w:val="00D95F72"/>
    <w:rsid w:val="00D96417"/>
    <w:rsid w:val="00D97B6E"/>
    <w:rsid w:val="00DA00C1"/>
    <w:rsid w:val="00DB670A"/>
    <w:rsid w:val="00DE14FB"/>
    <w:rsid w:val="00DE6819"/>
    <w:rsid w:val="00DF59AD"/>
    <w:rsid w:val="00DF635D"/>
    <w:rsid w:val="00E00608"/>
    <w:rsid w:val="00E04FF7"/>
    <w:rsid w:val="00E063AD"/>
    <w:rsid w:val="00E11F5E"/>
    <w:rsid w:val="00E25D45"/>
    <w:rsid w:val="00E266A7"/>
    <w:rsid w:val="00E35362"/>
    <w:rsid w:val="00E37C28"/>
    <w:rsid w:val="00E43AD6"/>
    <w:rsid w:val="00E470D6"/>
    <w:rsid w:val="00E47BB0"/>
    <w:rsid w:val="00E51634"/>
    <w:rsid w:val="00E56E5D"/>
    <w:rsid w:val="00E72A9E"/>
    <w:rsid w:val="00E73C0D"/>
    <w:rsid w:val="00E8207F"/>
    <w:rsid w:val="00E83B59"/>
    <w:rsid w:val="00EA410A"/>
    <w:rsid w:val="00EB1E68"/>
    <w:rsid w:val="00EB2158"/>
    <w:rsid w:val="00EB510C"/>
    <w:rsid w:val="00ED2826"/>
    <w:rsid w:val="00ED61DC"/>
    <w:rsid w:val="00EE55C9"/>
    <w:rsid w:val="00EE6F81"/>
    <w:rsid w:val="00EE72EA"/>
    <w:rsid w:val="00EF1D26"/>
    <w:rsid w:val="00EF52BD"/>
    <w:rsid w:val="00EF5AFF"/>
    <w:rsid w:val="00F0015A"/>
    <w:rsid w:val="00F04B40"/>
    <w:rsid w:val="00F12DD2"/>
    <w:rsid w:val="00F17D0D"/>
    <w:rsid w:val="00F30FA9"/>
    <w:rsid w:val="00F3641A"/>
    <w:rsid w:val="00F37355"/>
    <w:rsid w:val="00F45608"/>
    <w:rsid w:val="00F457A2"/>
    <w:rsid w:val="00F52593"/>
    <w:rsid w:val="00F64A55"/>
    <w:rsid w:val="00F769F3"/>
    <w:rsid w:val="00F91B44"/>
    <w:rsid w:val="00F95896"/>
    <w:rsid w:val="00FA6A4F"/>
    <w:rsid w:val="00FE0BF9"/>
    <w:rsid w:val="17B8F314"/>
    <w:rsid w:val="1CFB51AA"/>
    <w:rsid w:val="237280B4"/>
    <w:rsid w:val="2B7D9299"/>
    <w:rsid w:val="38ADCD5C"/>
    <w:rsid w:val="39DEBDA5"/>
    <w:rsid w:val="44D6533A"/>
    <w:rsid w:val="565DD845"/>
    <w:rsid w:val="58A1C200"/>
    <w:rsid w:val="5AED8D55"/>
    <w:rsid w:val="5E252E17"/>
    <w:rsid w:val="696DF8DF"/>
    <w:rsid w:val="6B9A83B6"/>
    <w:rsid w:val="7159CA46"/>
    <w:rsid w:val="74D96231"/>
    <w:rsid w:val="7BF4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27560A"/>
    <w:rPr>
      <w:sz w:val="16"/>
      <w:szCs w:val="16"/>
    </w:rPr>
  </w:style>
  <w:style w:type="paragraph" w:styleId="CommentText">
    <w:name w:val="annotation text"/>
    <w:basedOn w:val="Normal"/>
    <w:link w:val="CommentTextChar"/>
    <w:uiPriority w:val="99"/>
    <w:semiHidden/>
    <w:unhideWhenUsed/>
    <w:rsid w:val="0027560A"/>
    <w:rPr>
      <w:sz w:val="20"/>
      <w:szCs w:val="20"/>
    </w:rPr>
  </w:style>
  <w:style w:type="character" w:customStyle="1" w:styleId="CommentTextChar">
    <w:name w:val="Comment Text Char"/>
    <w:basedOn w:val="DefaultParagraphFont"/>
    <w:link w:val="CommentText"/>
    <w:uiPriority w:val="99"/>
    <w:semiHidden/>
    <w:rsid w:val="0027560A"/>
    <w:rPr>
      <w:sz w:val="20"/>
      <w:szCs w:val="20"/>
    </w:rPr>
  </w:style>
  <w:style w:type="paragraph" w:styleId="CommentSubject">
    <w:name w:val="annotation subject"/>
    <w:basedOn w:val="CommentText"/>
    <w:next w:val="CommentText"/>
    <w:link w:val="CommentSubjectChar"/>
    <w:uiPriority w:val="99"/>
    <w:semiHidden/>
    <w:unhideWhenUsed/>
    <w:rsid w:val="0027560A"/>
    <w:rPr>
      <w:b/>
      <w:bCs/>
    </w:rPr>
  </w:style>
  <w:style w:type="character" w:customStyle="1" w:styleId="CommentSubjectChar">
    <w:name w:val="Comment Subject Char"/>
    <w:basedOn w:val="CommentTextChar"/>
    <w:link w:val="CommentSubject"/>
    <w:uiPriority w:val="99"/>
    <w:semiHidden/>
    <w:rsid w:val="0027560A"/>
    <w:rPr>
      <w:b/>
      <w:bCs/>
      <w:sz w:val="20"/>
      <w:szCs w:val="20"/>
    </w:rPr>
  </w:style>
  <w:style w:type="paragraph" w:styleId="BalloonText">
    <w:name w:val="Balloon Text"/>
    <w:basedOn w:val="Normal"/>
    <w:link w:val="BalloonTextChar"/>
    <w:uiPriority w:val="99"/>
    <w:semiHidden/>
    <w:unhideWhenUsed/>
    <w:rsid w:val="00275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0A"/>
    <w:rPr>
      <w:rFonts w:ascii="Segoe UI" w:hAnsi="Segoe UI" w:cs="Segoe UI"/>
      <w:sz w:val="18"/>
      <w:szCs w:val="18"/>
    </w:rPr>
  </w:style>
  <w:style w:type="paragraph" w:styleId="ListParagraph">
    <w:name w:val="List Paragraph"/>
    <w:basedOn w:val="Normal"/>
    <w:uiPriority w:val="34"/>
    <w:qFormat/>
    <w:rsid w:val="00121C43"/>
    <w:pPr>
      <w:ind w:left="720"/>
      <w:contextualSpacing/>
    </w:pPr>
  </w:style>
  <w:style w:type="paragraph" w:styleId="Header">
    <w:name w:val="header"/>
    <w:basedOn w:val="Normal"/>
    <w:link w:val="HeaderChar"/>
    <w:uiPriority w:val="99"/>
    <w:unhideWhenUsed/>
    <w:rsid w:val="00B6376C"/>
    <w:pPr>
      <w:tabs>
        <w:tab w:val="center" w:pos="4680"/>
        <w:tab w:val="right" w:pos="9360"/>
      </w:tabs>
    </w:pPr>
  </w:style>
  <w:style w:type="character" w:customStyle="1" w:styleId="HeaderChar">
    <w:name w:val="Header Char"/>
    <w:basedOn w:val="DefaultParagraphFont"/>
    <w:link w:val="Header"/>
    <w:uiPriority w:val="99"/>
    <w:rsid w:val="00B6376C"/>
  </w:style>
  <w:style w:type="paragraph" w:styleId="Footer">
    <w:name w:val="footer"/>
    <w:basedOn w:val="Normal"/>
    <w:link w:val="FooterChar"/>
    <w:uiPriority w:val="99"/>
    <w:unhideWhenUsed/>
    <w:rsid w:val="00B6376C"/>
    <w:pPr>
      <w:tabs>
        <w:tab w:val="center" w:pos="4680"/>
        <w:tab w:val="right" w:pos="9360"/>
      </w:tabs>
    </w:pPr>
  </w:style>
  <w:style w:type="character" w:customStyle="1" w:styleId="FooterChar">
    <w:name w:val="Footer Char"/>
    <w:basedOn w:val="DefaultParagraphFont"/>
    <w:link w:val="Footer"/>
    <w:uiPriority w:val="99"/>
    <w:rsid w:val="00B6376C"/>
  </w:style>
  <w:style w:type="character" w:styleId="PlaceholderText">
    <w:name w:val="Placeholder Text"/>
    <w:basedOn w:val="DefaultParagraphFont"/>
    <w:uiPriority w:val="99"/>
    <w:semiHidden/>
    <w:rsid w:val="00D95F72"/>
    <w:rPr>
      <w:color w:val="808080"/>
    </w:rPr>
  </w:style>
  <w:style w:type="paragraph" w:customStyle="1" w:styleId="csl-entry">
    <w:name w:val="csl-entry"/>
    <w:basedOn w:val="Normal"/>
    <w:rsid w:val="00D95F72"/>
    <w:pPr>
      <w:widowControl/>
      <w:spacing w:before="100" w:beforeAutospacing="1" w:after="100" w:afterAutospacing="1"/>
      <w:jc w:val="left"/>
    </w:pPr>
    <w:rPr>
      <w:rFonts w:ascii="Times New Roman" w:eastAsiaTheme="minorEastAsia" w:hAnsi="Times New Roman" w:cs="Times New Roman"/>
    </w:rPr>
  </w:style>
  <w:style w:type="character" w:styleId="LineNumber">
    <w:name w:val="line number"/>
    <w:basedOn w:val="DefaultParagraphFont"/>
    <w:uiPriority w:val="99"/>
    <w:semiHidden/>
    <w:unhideWhenUsed/>
    <w:rsid w:val="0081036C"/>
  </w:style>
  <w:style w:type="character" w:customStyle="1" w:styleId="UnresolvedMention2">
    <w:name w:val="Unresolved Mention2"/>
    <w:basedOn w:val="DefaultParagraphFont"/>
    <w:uiPriority w:val="99"/>
    <w:semiHidden/>
    <w:unhideWhenUsed/>
    <w:rsid w:val="00580A0B"/>
    <w:rPr>
      <w:color w:val="605E5C"/>
      <w:shd w:val="clear" w:color="auto" w:fill="E1DFDD"/>
    </w:rPr>
  </w:style>
  <w:style w:type="paragraph" w:styleId="Revision">
    <w:name w:val="Revision"/>
    <w:hidden/>
    <w:uiPriority w:val="99"/>
    <w:semiHidden/>
    <w:rsid w:val="00C033D6"/>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27">
      <w:bodyDiv w:val="1"/>
      <w:marLeft w:val="0"/>
      <w:marRight w:val="0"/>
      <w:marTop w:val="0"/>
      <w:marBottom w:val="0"/>
      <w:divBdr>
        <w:top w:val="none" w:sz="0" w:space="0" w:color="auto"/>
        <w:left w:val="none" w:sz="0" w:space="0" w:color="auto"/>
        <w:bottom w:val="none" w:sz="0" w:space="0" w:color="auto"/>
        <w:right w:val="none" w:sz="0" w:space="0" w:color="auto"/>
      </w:divBdr>
    </w:div>
    <w:div w:id="3173767">
      <w:bodyDiv w:val="1"/>
      <w:marLeft w:val="0"/>
      <w:marRight w:val="0"/>
      <w:marTop w:val="0"/>
      <w:marBottom w:val="0"/>
      <w:divBdr>
        <w:top w:val="none" w:sz="0" w:space="0" w:color="auto"/>
        <w:left w:val="none" w:sz="0" w:space="0" w:color="auto"/>
        <w:bottom w:val="none" w:sz="0" w:space="0" w:color="auto"/>
        <w:right w:val="none" w:sz="0" w:space="0" w:color="auto"/>
      </w:divBdr>
    </w:div>
    <w:div w:id="31082700">
      <w:bodyDiv w:val="1"/>
      <w:marLeft w:val="0"/>
      <w:marRight w:val="0"/>
      <w:marTop w:val="0"/>
      <w:marBottom w:val="0"/>
      <w:divBdr>
        <w:top w:val="none" w:sz="0" w:space="0" w:color="auto"/>
        <w:left w:val="none" w:sz="0" w:space="0" w:color="auto"/>
        <w:bottom w:val="none" w:sz="0" w:space="0" w:color="auto"/>
        <w:right w:val="none" w:sz="0" w:space="0" w:color="auto"/>
      </w:divBdr>
    </w:div>
    <w:div w:id="37046143">
      <w:bodyDiv w:val="1"/>
      <w:marLeft w:val="0"/>
      <w:marRight w:val="0"/>
      <w:marTop w:val="0"/>
      <w:marBottom w:val="0"/>
      <w:divBdr>
        <w:top w:val="none" w:sz="0" w:space="0" w:color="auto"/>
        <w:left w:val="none" w:sz="0" w:space="0" w:color="auto"/>
        <w:bottom w:val="none" w:sz="0" w:space="0" w:color="auto"/>
        <w:right w:val="none" w:sz="0" w:space="0" w:color="auto"/>
      </w:divBdr>
    </w:div>
    <w:div w:id="78841483">
      <w:bodyDiv w:val="1"/>
      <w:marLeft w:val="0"/>
      <w:marRight w:val="0"/>
      <w:marTop w:val="0"/>
      <w:marBottom w:val="0"/>
      <w:divBdr>
        <w:top w:val="none" w:sz="0" w:space="0" w:color="auto"/>
        <w:left w:val="none" w:sz="0" w:space="0" w:color="auto"/>
        <w:bottom w:val="none" w:sz="0" w:space="0" w:color="auto"/>
        <w:right w:val="none" w:sz="0" w:space="0" w:color="auto"/>
      </w:divBdr>
    </w:div>
    <w:div w:id="80295805">
      <w:bodyDiv w:val="1"/>
      <w:marLeft w:val="0"/>
      <w:marRight w:val="0"/>
      <w:marTop w:val="0"/>
      <w:marBottom w:val="0"/>
      <w:divBdr>
        <w:top w:val="none" w:sz="0" w:space="0" w:color="auto"/>
        <w:left w:val="none" w:sz="0" w:space="0" w:color="auto"/>
        <w:bottom w:val="none" w:sz="0" w:space="0" w:color="auto"/>
        <w:right w:val="none" w:sz="0" w:space="0" w:color="auto"/>
      </w:divBdr>
    </w:div>
    <w:div w:id="83960376">
      <w:bodyDiv w:val="1"/>
      <w:marLeft w:val="0"/>
      <w:marRight w:val="0"/>
      <w:marTop w:val="0"/>
      <w:marBottom w:val="0"/>
      <w:divBdr>
        <w:top w:val="none" w:sz="0" w:space="0" w:color="auto"/>
        <w:left w:val="none" w:sz="0" w:space="0" w:color="auto"/>
        <w:bottom w:val="none" w:sz="0" w:space="0" w:color="auto"/>
        <w:right w:val="none" w:sz="0" w:space="0" w:color="auto"/>
      </w:divBdr>
    </w:div>
    <w:div w:id="84033164">
      <w:bodyDiv w:val="1"/>
      <w:marLeft w:val="0"/>
      <w:marRight w:val="0"/>
      <w:marTop w:val="0"/>
      <w:marBottom w:val="0"/>
      <w:divBdr>
        <w:top w:val="none" w:sz="0" w:space="0" w:color="auto"/>
        <w:left w:val="none" w:sz="0" w:space="0" w:color="auto"/>
        <w:bottom w:val="none" w:sz="0" w:space="0" w:color="auto"/>
        <w:right w:val="none" w:sz="0" w:space="0" w:color="auto"/>
      </w:divBdr>
    </w:div>
    <w:div w:id="94374874">
      <w:bodyDiv w:val="1"/>
      <w:marLeft w:val="0"/>
      <w:marRight w:val="0"/>
      <w:marTop w:val="0"/>
      <w:marBottom w:val="0"/>
      <w:divBdr>
        <w:top w:val="none" w:sz="0" w:space="0" w:color="auto"/>
        <w:left w:val="none" w:sz="0" w:space="0" w:color="auto"/>
        <w:bottom w:val="none" w:sz="0" w:space="0" w:color="auto"/>
        <w:right w:val="none" w:sz="0" w:space="0" w:color="auto"/>
      </w:divBdr>
    </w:div>
    <w:div w:id="106698770">
      <w:bodyDiv w:val="1"/>
      <w:marLeft w:val="0"/>
      <w:marRight w:val="0"/>
      <w:marTop w:val="0"/>
      <w:marBottom w:val="0"/>
      <w:divBdr>
        <w:top w:val="none" w:sz="0" w:space="0" w:color="auto"/>
        <w:left w:val="none" w:sz="0" w:space="0" w:color="auto"/>
        <w:bottom w:val="none" w:sz="0" w:space="0" w:color="auto"/>
        <w:right w:val="none" w:sz="0" w:space="0" w:color="auto"/>
      </w:divBdr>
    </w:div>
    <w:div w:id="108739776">
      <w:bodyDiv w:val="1"/>
      <w:marLeft w:val="0"/>
      <w:marRight w:val="0"/>
      <w:marTop w:val="0"/>
      <w:marBottom w:val="0"/>
      <w:divBdr>
        <w:top w:val="none" w:sz="0" w:space="0" w:color="auto"/>
        <w:left w:val="none" w:sz="0" w:space="0" w:color="auto"/>
        <w:bottom w:val="none" w:sz="0" w:space="0" w:color="auto"/>
        <w:right w:val="none" w:sz="0" w:space="0" w:color="auto"/>
      </w:divBdr>
    </w:div>
    <w:div w:id="124857611">
      <w:bodyDiv w:val="1"/>
      <w:marLeft w:val="0"/>
      <w:marRight w:val="0"/>
      <w:marTop w:val="0"/>
      <w:marBottom w:val="0"/>
      <w:divBdr>
        <w:top w:val="none" w:sz="0" w:space="0" w:color="auto"/>
        <w:left w:val="none" w:sz="0" w:space="0" w:color="auto"/>
        <w:bottom w:val="none" w:sz="0" w:space="0" w:color="auto"/>
        <w:right w:val="none" w:sz="0" w:space="0" w:color="auto"/>
      </w:divBdr>
      <w:divsChild>
        <w:div w:id="1293632625">
          <w:marLeft w:val="0"/>
          <w:marRight w:val="0"/>
          <w:marTop w:val="0"/>
          <w:marBottom w:val="0"/>
          <w:divBdr>
            <w:top w:val="none" w:sz="0" w:space="0" w:color="auto"/>
            <w:left w:val="none" w:sz="0" w:space="0" w:color="auto"/>
            <w:bottom w:val="none" w:sz="0" w:space="0" w:color="auto"/>
            <w:right w:val="none" w:sz="0" w:space="0" w:color="auto"/>
          </w:divBdr>
        </w:div>
        <w:div w:id="500004315">
          <w:marLeft w:val="0"/>
          <w:marRight w:val="0"/>
          <w:marTop w:val="0"/>
          <w:marBottom w:val="0"/>
          <w:divBdr>
            <w:top w:val="none" w:sz="0" w:space="0" w:color="auto"/>
            <w:left w:val="none" w:sz="0" w:space="0" w:color="auto"/>
            <w:bottom w:val="none" w:sz="0" w:space="0" w:color="auto"/>
            <w:right w:val="none" w:sz="0" w:space="0" w:color="auto"/>
          </w:divBdr>
        </w:div>
        <w:div w:id="478956806">
          <w:marLeft w:val="0"/>
          <w:marRight w:val="0"/>
          <w:marTop w:val="0"/>
          <w:marBottom w:val="0"/>
          <w:divBdr>
            <w:top w:val="none" w:sz="0" w:space="0" w:color="auto"/>
            <w:left w:val="none" w:sz="0" w:space="0" w:color="auto"/>
            <w:bottom w:val="none" w:sz="0" w:space="0" w:color="auto"/>
            <w:right w:val="none" w:sz="0" w:space="0" w:color="auto"/>
          </w:divBdr>
        </w:div>
        <w:div w:id="883444809">
          <w:marLeft w:val="0"/>
          <w:marRight w:val="0"/>
          <w:marTop w:val="0"/>
          <w:marBottom w:val="0"/>
          <w:divBdr>
            <w:top w:val="none" w:sz="0" w:space="0" w:color="auto"/>
            <w:left w:val="none" w:sz="0" w:space="0" w:color="auto"/>
            <w:bottom w:val="none" w:sz="0" w:space="0" w:color="auto"/>
            <w:right w:val="none" w:sz="0" w:space="0" w:color="auto"/>
          </w:divBdr>
        </w:div>
        <w:div w:id="533928995">
          <w:marLeft w:val="0"/>
          <w:marRight w:val="0"/>
          <w:marTop w:val="0"/>
          <w:marBottom w:val="0"/>
          <w:divBdr>
            <w:top w:val="none" w:sz="0" w:space="0" w:color="auto"/>
            <w:left w:val="none" w:sz="0" w:space="0" w:color="auto"/>
            <w:bottom w:val="none" w:sz="0" w:space="0" w:color="auto"/>
            <w:right w:val="none" w:sz="0" w:space="0" w:color="auto"/>
          </w:divBdr>
        </w:div>
        <w:div w:id="144049311">
          <w:marLeft w:val="0"/>
          <w:marRight w:val="0"/>
          <w:marTop w:val="0"/>
          <w:marBottom w:val="0"/>
          <w:divBdr>
            <w:top w:val="none" w:sz="0" w:space="0" w:color="auto"/>
            <w:left w:val="none" w:sz="0" w:space="0" w:color="auto"/>
            <w:bottom w:val="none" w:sz="0" w:space="0" w:color="auto"/>
            <w:right w:val="none" w:sz="0" w:space="0" w:color="auto"/>
          </w:divBdr>
        </w:div>
      </w:divsChild>
    </w:div>
    <w:div w:id="124931075">
      <w:bodyDiv w:val="1"/>
      <w:marLeft w:val="0"/>
      <w:marRight w:val="0"/>
      <w:marTop w:val="0"/>
      <w:marBottom w:val="0"/>
      <w:divBdr>
        <w:top w:val="none" w:sz="0" w:space="0" w:color="auto"/>
        <w:left w:val="none" w:sz="0" w:space="0" w:color="auto"/>
        <w:bottom w:val="none" w:sz="0" w:space="0" w:color="auto"/>
        <w:right w:val="none" w:sz="0" w:space="0" w:color="auto"/>
      </w:divBdr>
    </w:div>
    <w:div w:id="125707633">
      <w:bodyDiv w:val="1"/>
      <w:marLeft w:val="0"/>
      <w:marRight w:val="0"/>
      <w:marTop w:val="0"/>
      <w:marBottom w:val="0"/>
      <w:divBdr>
        <w:top w:val="none" w:sz="0" w:space="0" w:color="auto"/>
        <w:left w:val="none" w:sz="0" w:space="0" w:color="auto"/>
        <w:bottom w:val="none" w:sz="0" w:space="0" w:color="auto"/>
        <w:right w:val="none" w:sz="0" w:space="0" w:color="auto"/>
      </w:divBdr>
    </w:div>
    <w:div w:id="154154229">
      <w:bodyDiv w:val="1"/>
      <w:marLeft w:val="0"/>
      <w:marRight w:val="0"/>
      <w:marTop w:val="0"/>
      <w:marBottom w:val="0"/>
      <w:divBdr>
        <w:top w:val="none" w:sz="0" w:space="0" w:color="auto"/>
        <w:left w:val="none" w:sz="0" w:space="0" w:color="auto"/>
        <w:bottom w:val="none" w:sz="0" w:space="0" w:color="auto"/>
        <w:right w:val="none" w:sz="0" w:space="0" w:color="auto"/>
      </w:divBdr>
    </w:div>
    <w:div w:id="160854802">
      <w:bodyDiv w:val="1"/>
      <w:marLeft w:val="0"/>
      <w:marRight w:val="0"/>
      <w:marTop w:val="0"/>
      <w:marBottom w:val="0"/>
      <w:divBdr>
        <w:top w:val="none" w:sz="0" w:space="0" w:color="auto"/>
        <w:left w:val="none" w:sz="0" w:space="0" w:color="auto"/>
        <w:bottom w:val="none" w:sz="0" w:space="0" w:color="auto"/>
        <w:right w:val="none" w:sz="0" w:space="0" w:color="auto"/>
      </w:divBdr>
    </w:div>
    <w:div w:id="162815472">
      <w:bodyDiv w:val="1"/>
      <w:marLeft w:val="0"/>
      <w:marRight w:val="0"/>
      <w:marTop w:val="0"/>
      <w:marBottom w:val="0"/>
      <w:divBdr>
        <w:top w:val="none" w:sz="0" w:space="0" w:color="auto"/>
        <w:left w:val="none" w:sz="0" w:space="0" w:color="auto"/>
        <w:bottom w:val="none" w:sz="0" w:space="0" w:color="auto"/>
        <w:right w:val="none" w:sz="0" w:space="0" w:color="auto"/>
      </w:divBdr>
    </w:div>
    <w:div w:id="178198964">
      <w:bodyDiv w:val="1"/>
      <w:marLeft w:val="0"/>
      <w:marRight w:val="0"/>
      <w:marTop w:val="0"/>
      <w:marBottom w:val="0"/>
      <w:divBdr>
        <w:top w:val="none" w:sz="0" w:space="0" w:color="auto"/>
        <w:left w:val="none" w:sz="0" w:space="0" w:color="auto"/>
        <w:bottom w:val="none" w:sz="0" w:space="0" w:color="auto"/>
        <w:right w:val="none" w:sz="0" w:space="0" w:color="auto"/>
      </w:divBdr>
    </w:div>
    <w:div w:id="183709144">
      <w:bodyDiv w:val="1"/>
      <w:marLeft w:val="0"/>
      <w:marRight w:val="0"/>
      <w:marTop w:val="0"/>
      <w:marBottom w:val="0"/>
      <w:divBdr>
        <w:top w:val="none" w:sz="0" w:space="0" w:color="auto"/>
        <w:left w:val="none" w:sz="0" w:space="0" w:color="auto"/>
        <w:bottom w:val="none" w:sz="0" w:space="0" w:color="auto"/>
        <w:right w:val="none" w:sz="0" w:space="0" w:color="auto"/>
      </w:divBdr>
    </w:div>
    <w:div w:id="187527124">
      <w:bodyDiv w:val="1"/>
      <w:marLeft w:val="0"/>
      <w:marRight w:val="0"/>
      <w:marTop w:val="0"/>
      <w:marBottom w:val="0"/>
      <w:divBdr>
        <w:top w:val="none" w:sz="0" w:space="0" w:color="auto"/>
        <w:left w:val="none" w:sz="0" w:space="0" w:color="auto"/>
        <w:bottom w:val="none" w:sz="0" w:space="0" w:color="auto"/>
        <w:right w:val="none" w:sz="0" w:space="0" w:color="auto"/>
      </w:divBdr>
    </w:div>
    <w:div w:id="187837423">
      <w:bodyDiv w:val="1"/>
      <w:marLeft w:val="0"/>
      <w:marRight w:val="0"/>
      <w:marTop w:val="0"/>
      <w:marBottom w:val="0"/>
      <w:divBdr>
        <w:top w:val="none" w:sz="0" w:space="0" w:color="auto"/>
        <w:left w:val="none" w:sz="0" w:space="0" w:color="auto"/>
        <w:bottom w:val="none" w:sz="0" w:space="0" w:color="auto"/>
        <w:right w:val="none" w:sz="0" w:space="0" w:color="auto"/>
      </w:divBdr>
    </w:div>
    <w:div w:id="200099203">
      <w:bodyDiv w:val="1"/>
      <w:marLeft w:val="0"/>
      <w:marRight w:val="0"/>
      <w:marTop w:val="0"/>
      <w:marBottom w:val="0"/>
      <w:divBdr>
        <w:top w:val="none" w:sz="0" w:space="0" w:color="auto"/>
        <w:left w:val="none" w:sz="0" w:space="0" w:color="auto"/>
        <w:bottom w:val="none" w:sz="0" w:space="0" w:color="auto"/>
        <w:right w:val="none" w:sz="0" w:space="0" w:color="auto"/>
      </w:divBdr>
    </w:div>
    <w:div w:id="206920592">
      <w:bodyDiv w:val="1"/>
      <w:marLeft w:val="0"/>
      <w:marRight w:val="0"/>
      <w:marTop w:val="0"/>
      <w:marBottom w:val="0"/>
      <w:divBdr>
        <w:top w:val="none" w:sz="0" w:space="0" w:color="auto"/>
        <w:left w:val="none" w:sz="0" w:space="0" w:color="auto"/>
        <w:bottom w:val="none" w:sz="0" w:space="0" w:color="auto"/>
        <w:right w:val="none" w:sz="0" w:space="0" w:color="auto"/>
      </w:divBdr>
    </w:div>
    <w:div w:id="207958822">
      <w:bodyDiv w:val="1"/>
      <w:marLeft w:val="0"/>
      <w:marRight w:val="0"/>
      <w:marTop w:val="0"/>
      <w:marBottom w:val="0"/>
      <w:divBdr>
        <w:top w:val="none" w:sz="0" w:space="0" w:color="auto"/>
        <w:left w:val="none" w:sz="0" w:space="0" w:color="auto"/>
        <w:bottom w:val="none" w:sz="0" w:space="0" w:color="auto"/>
        <w:right w:val="none" w:sz="0" w:space="0" w:color="auto"/>
      </w:divBdr>
    </w:div>
    <w:div w:id="208999943">
      <w:bodyDiv w:val="1"/>
      <w:marLeft w:val="0"/>
      <w:marRight w:val="0"/>
      <w:marTop w:val="0"/>
      <w:marBottom w:val="0"/>
      <w:divBdr>
        <w:top w:val="none" w:sz="0" w:space="0" w:color="auto"/>
        <w:left w:val="none" w:sz="0" w:space="0" w:color="auto"/>
        <w:bottom w:val="none" w:sz="0" w:space="0" w:color="auto"/>
        <w:right w:val="none" w:sz="0" w:space="0" w:color="auto"/>
      </w:divBdr>
    </w:div>
    <w:div w:id="212158409">
      <w:bodyDiv w:val="1"/>
      <w:marLeft w:val="0"/>
      <w:marRight w:val="0"/>
      <w:marTop w:val="0"/>
      <w:marBottom w:val="0"/>
      <w:divBdr>
        <w:top w:val="none" w:sz="0" w:space="0" w:color="auto"/>
        <w:left w:val="none" w:sz="0" w:space="0" w:color="auto"/>
        <w:bottom w:val="none" w:sz="0" w:space="0" w:color="auto"/>
        <w:right w:val="none" w:sz="0" w:space="0" w:color="auto"/>
      </w:divBdr>
    </w:div>
    <w:div w:id="220408270">
      <w:bodyDiv w:val="1"/>
      <w:marLeft w:val="0"/>
      <w:marRight w:val="0"/>
      <w:marTop w:val="0"/>
      <w:marBottom w:val="0"/>
      <w:divBdr>
        <w:top w:val="none" w:sz="0" w:space="0" w:color="auto"/>
        <w:left w:val="none" w:sz="0" w:space="0" w:color="auto"/>
        <w:bottom w:val="none" w:sz="0" w:space="0" w:color="auto"/>
        <w:right w:val="none" w:sz="0" w:space="0" w:color="auto"/>
      </w:divBdr>
    </w:div>
    <w:div w:id="223759083">
      <w:bodyDiv w:val="1"/>
      <w:marLeft w:val="0"/>
      <w:marRight w:val="0"/>
      <w:marTop w:val="0"/>
      <w:marBottom w:val="0"/>
      <w:divBdr>
        <w:top w:val="none" w:sz="0" w:space="0" w:color="auto"/>
        <w:left w:val="none" w:sz="0" w:space="0" w:color="auto"/>
        <w:bottom w:val="none" w:sz="0" w:space="0" w:color="auto"/>
        <w:right w:val="none" w:sz="0" w:space="0" w:color="auto"/>
      </w:divBdr>
    </w:div>
    <w:div w:id="240214372">
      <w:bodyDiv w:val="1"/>
      <w:marLeft w:val="0"/>
      <w:marRight w:val="0"/>
      <w:marTop w:val="0"/>
      <w:marBottom w:val="0"/>
      <w:divBdr>
        <w:top w:val="none" w:sz="0" w:space="0" w:color="auto"/>
        <w:left w:val="none" w:sz="0" w:space="0" w:color="auto"/>
        <w:bottom w:val="none" w:sz="0" w:space="0" w:color="auto"/>
        <w:right w:val="none" w:sz="0" w:space="0" w:color="auto"/>
      </w:divBdr>
    </w:div>
    <w:div w:id="243733659">
      <w:bodyDiv w:val="1"/>
      <w:marLeft w:val="0"/>
      <w:marRight w:val="0"/>
      <w:marTop w:val="0"/>
      <w:marBottom w:val="0"/>
      <w:divBdr>
        <w:top w:val="none" w:sz="0" w:space="0" w:color="auto"/>
        <w:left w:val="none" w:sz="0" w:space="0" w:color="auto"/>
        <w:bottom w:val="none" w:sz="0" w:space="0" w:color="auto"/>
        <w:right w:val="none" w:sz="0" w:space="0" w:color="auto"/>
      </w:divBdr>
    </w:div>
    <w:div w:id="248317171">
      <w:bodyDiv w:val="1"/>
      <w:marLeft w:val="0"/>
      <w:marRight w:val="0"/>
      <w:marTop w:val="0"/>
      <w:marBottom w:val="0"/>
      <w:divBdr>
        <w:top w:val="none" w:sz="0" w:space="0" w:color="auto"/>
        <w:left w:val="none" w:sz="0" w:space="0" w:color="auto"/>
        <w:bottom w:val="none" w:sz="0" w:space="0" w:color="auto"/>
        <w:right w:val="none" w:sz="0" w:space="0" w:color="auto"/>
      </w:divBdr>
    </w:div>
    <w:div w:id="307516254">
      <w:bodyDiv w:val="1"/>
      <w:marLeft w:val="0"/>
      <w:marRight w:val="0"/>
      <w:marTop w:val="0"/>
      <w:marBottom w:val="0"/>
      <w:divBdr>
        <w:top w:val="none" w:sz="0" w:space="0" w:color="auto"/>
        <w:left w:val="none" w:sz="0" w:space="0" w:color="auto"/>
        <w:bottom w:val="none" w:sz="0" w:space="0" w:color="auto"/>
        <w:right w:val="none" w:sz="0" w:space="0" w:color="auto"/>
      </w:divBdr>
    </w:div>
    <w:div w:id="315844401">
      <w:bodyDiv w:val="1"/>
      <w:marLeft w:val="0"/>
      <w:marRight w:val="0"/>
      <w:marTop w:val="0"/>
      <w:marBottom w:val="0"/>
      <w:divBdr>
        <w:top w:val="none" w:sz="0" w:space="0" w:color="auto"/>
        <w:left w:val="none" w:sz="0" w:space="0" w:color="auto"/>
        <w:bottom w:val="none" w:sz="0" w:space="0" w:color="auto"/>
        <w:right w:val="none" w:sz="0" w:space="0" w:color="auto"/>
      </w:divBdr>
    </w:div>
    <w:div w:id="331107462">
      <w:bodyDiv w:val="1"/>
      <w:marLeft w:val="0"/>
      <w:marRight w:val="0"/>
      <w:marTop w:val="0"/>
      <w:marBottom w:val="0"/>
      <w:divBdr>
        <w:top w:val="none" w:sz="0" w:space="0" w:color="auto"/>
        <w:left w:val="none" w:sz="0" w:space="0" w:color="auto"/>
        <w:bottom w:val="none" w:sz="0" w:space="0" w:color="auto"/>
        <w:right w:val="none" w:sz="0" w:space="0" w:color="auto"/>
      </w:divBdr>
    </w:div>
    <w:div w:id="340939542">
      <w:bodyDiv w:val="1"/>
      <w:marLeft w:val="0"/>
      <w:marRight w:val="0"/>
      <w:marTop w:val="0"/>
      <w:marBottom w:val="0"/>
      <w:divBdr>
        <w:top w:val="none" w:sz="0" w:space="0" w:color="auto"/>
        <w:left w:val="none" w:sz="0" w:space="0" w:color="auto"/>
        <w:bottom w:val="none" w:sz="0" w:space="0" w:color="auto"/>
        <w:right w:val="none" w:sz="0" w:space="0" w:color="auto"/>
      </w:divBdr>
    </w:div>
    <w:div w:id="341980700">
      <w:bodyDiv w:val="1"/>
      <w:marLeft w:val="0"/>
      <w:marRight w:val="0"/>
      <w:marTop w:val="0"/>
      <w:marBottom w:val="0"/>
      <w:divBdr>
        <w:top w:val="none" w:sz="0" w:space="0" w:color="auto"/>
        <w:left w:val="none" w:sz="0" w:space="0" w:color="auto"/>
        <w:bottom w:val="none" w:sz="0" w:space="0" w:color="auto"/>
        <w:right w:val="none" w:sz="0" w:space="0" w:color="auto"/>
      </w:divBdr>
    </w:div>
    <w:div w:id="345256301">
      <w:bodyDiv w:val="1"/>
      <w:marLeft w:val="0"/>
      <w:marRight w:val="0"/>
      <w:marTop w:val="0"/>
      <w:marBottom w:val="0"/>
      <w:divBdr>
        <w:top w:val="none" w:sz="0" w:space="0" w:color="auto"/>
        <w:left w:val="none" w:sz="0" w:space="0" w:color="auto"/>
        <w:bottom w:val="none" w:sz="0" w:space="0" w:color="auto"/>
        <w:right w:val="none" w:sz="0" w:space="0" w:color="auto"/>
      </w:divBdr>
    </w:div>
    <w:div w:id="357388223">
      <w:bodyDiv w:val="1"/>
      <w:marLeft w:val="0"/>
      <w:marRight w:val="0"/>
      <w:marTop w:val="0"/>
      <w:marBottom w:val="0"/>
      <w:divBdr>
        <w:top w:val="none" w:sz="0" w:space="0" w:color="auto"/>
        <w:left w:val="none" w:sz="0" w:space="0" w:color="auto"/>
        <w:bottom w:val="none" w:sz="0" w:space="0" w:color="auto"/>
        <w:right w:val="none" w:sz="0" w:space="0" w:color="auto"/>
      </w:divBdr>
    </w:div>
    <w:div w:id="366180086">
      <w:bodyDiv w:val="1"/>
      <w:marLeft w:val="0"/>
      <w:marRight w:val="0"/>
      <w:marTop w:val="0"/>
      <w:marBottom w:val="0"/>
      <w:divBdr>
        <w:top w:val="none" w:sz="0" w:space="0" w:color="auto"/>
        <w:left w:val="none" w:sz="0" w:space="0" w:color="auto"/>
        <w:bottom w:val="none" w:sz="0" w:space="0" w:color="auto"/>
        <w:right w:val="none" w:sz="0" w:space="0" w:color="auto"/>
      </w:divBdr>
    </w:div>
    <w:div w:id="423577917">
      <w:bodyDiv w:val="1"/>
      <w:marLeft w:val="0"/>
      <w:marRight w:val="0"/>
      <w:marTop w:val="0"/>
      <w:marBottom w:val="0"/>
      <w:divBdr>
        <w:top w:val="none" w:sz="0" w:space="0" w:color="auto"/>
        <w:left w:val="none" w:sz="0" w:space="0" w:color="auto"/>
        <w:bottom w:val="none" w:sz="0" w:space="0" w:color="auto"/>
        <w:right w:val="none" w:sz="0" w:space="0" w:color="auto"/>
      </w:divBdr>
    </w:div>
    <w:div w:id="423844486">
      <w:bodyDiv w:val="1"/>
      <w:marLeft w:val="0"/>
      <w:marRight w:val="0"/>
      <w:marTop w:val="0"/>
      <w:marBottom w:val="0"/>
      <w:divBdr>
        <w:top w:val="none" w:sz="0" w:space="0" w:color="auto"/>
        <w:left w:val="none" w:sz="0" w:space="0" w:color="auto"/>
        <w:bottom w:val="none" w:sz="0" w:space="0" w:color="auto"/>
        <w:right w:val="none" w:sz="0" w:space="0" w:color="auto"/>
      </w:divBdr>
    </w:div>
    <w:div w:id="433865433">
      <w:bodyDiv w:val="1"/>
      <w:marLeft w:val="0"/>
      <w:marRight w:val="0"/>
      <w:marTop w:val="0"/>
      <w:marBottom w:val="0"/>
      <w:divBdr>
        <w:top w:val="none" w:sz="0" w:space="0" w:color="auto"/>
        <w:left w:val="none" w:sz="0" w:space="0" w:color="auto"/>
        <w:bottom w:val="none" w:sz="0" w:space="0" w:color="auto"/>
        <w:right w:val="none" w:sz="0" w:space="0" w:color="auto"/>
      </w:divBdr>
    </w:div>
    <w:div w:id="446631288">
      <w:bodyDiv w:val="1"/>
      <w:marLeft w:val="0"/>
      <w:marRight w:val="0"/>
      <w:marTop w:val="0"/>
      <w:marBottom w:val="0"/>
      <w:divBdr>
        <w:top w:val="none" w:sz="0" w:space="0" w:color="auto"/>
        <w:left w:val="none" w:sz="0" w:space="0" w:color="auto"/>
        <w:bottom w:val="none" w:sz="0" w:space="0" w:color="auto"/>
        <w:right w:val="none" w:sz="0" w:space="0" w:color="auto"/>
      </w:divBdr>
    </w:div>
    <w:div w:id="465007200">
      <w:bodyDiv w:val="1"/>
      <w:marLeft w:val="0"/>
      <w:marRight w:val="0"/>
      <w:marTop w:val="0"/>
      <w:marBottom w:val="0"/>
      <w:divBdr>
        <w:top w:val="none" w:sz="0" w:space="0" w:color="auto"/>
        <w:left w:val="none" w:sz="0" w:space="0" w:color="auto"/>
        <w:bottom w:val="none" w:sz="0" w:space="0" w:color="auto"/>
        <w:right w:val="none" w:sz="0" w:space="0" w:color="auto"/>
      </w:divBdr>
    </w:div>
    <w:div w:id="482042275">
      <w:bodyDiv w:val="1"/>
      <w:marLeft w:val="0"/>
      <w:marRight w:val="0"/>
      <w:marTop w:val="0"/>
      <w:marBottom w:val="0"/>
      <w:divBdr>
        <w:top w:val="none" w:sz="0" w:space="0" w:color="auto"/>
        <w:left w:val="none" w:sz="0" w:space="0" w:color="auto"/>
        <w:bottom w:val="none" w:sz="0" w:space="0" w:color="auto"/>
        <w:right w:val="none" w:sz="0" w:space="0" w:color="auto"/>
      </w:divBdr>
    </w:div>
    <w:div w:id="492333242">
      <w:bodyDiv w:val="1"/>
      <w:marLeft w:val="0"/>
      <w:marRight w:val="0"/>
      <w:marTop w:val="0"/>
      <w:marBottom w:val="0"/>
      <w:divBdr>
        <w:top w:val="none" w:sz="0" w:space="0" w:color="auto"/>
        <w:left w:val="none" w:sz="0" w:space="0" w:color="auto"/>
        <w:bottom w:val="none" w:sz="0" w:space="0" w:color="auto"/>
        <w:right w:val="none" w:sz="0" w:space="0" w:color="auto"/>
      </w:divBdr>
    </w:div>
    <w:div w:id="496504519">
      <w:bodyDiv w:val="1"/>
      <w:marLeft w:val="0"/>
      <w:marRight w:val="0"/>
      <w:marTop w:val="0"/>
      <w:marBottom w:val="0"/>
      <w:divBdr>
        <w:top w:val="none" w:sz="0" w:space="0" w:color="auto"/>
        <w:left w:val="none" w:sz="0" w:space="0" w:color="auto"/>
        <w:bottom w:val="none" w:sz="0" w:space="0" w:color="auto"/>
        <w:right w:val="none" w:sz="0" w:space="0" w:color="auto"/>
      </w:divBdr>
    </w:div>
    <w:div w:id="505244439">
      <w:bodyDiv w:val="1"/>
      <w:marLeft w:val="0"/>
      <w:marRight w:val="0"/>
      <w:marTop w:val="0"/>
      <w:marBottom w:val="0"/>
      <w:divBdr>
        <w:top w:val="none" w:sz="0" w:space="0" w:color="auto"/>
        <w:left w:val="none" w:sz="0" w:space="0" w:color="auto"/>
        <w:bottom w:val="none" w:sz="0" w:space="0" w:color="auto"/>
        <w:right w:val="none" w:sz="0" w:space="0" w:color="auto"/>
      </w:divBdr>
    </w:div>
    <w:div w:id="513957874">
      <w:bodyDiv w:val="1"/>
      <w:marLeft w:val="0"/>
      <w:marRight w:val="0"/>
      <w:marTop w:val="0"/>
      <w:marBottom w:val="0"/>
      <w:divBdr>
        <w:top w:val="none" w:sz="0" w:space="0" w:color="auto"/>
        <w:left w:val="none" w:sz="0" w:space="0" w:color="auto"/>
        <w:bottom w:val="none" w:sz="0" w:space="0" w:color="auto"/>
        <w:right w:val="none" w:sz="0" w:space="0" w:color="auto"/>
      </w:divBdr>
    </w:div>
    <w:div w:id="518348872">
      <w:bodyDiv w:val="1"/>
      <w:marLeft w:val="0"/>
      <w:marRight w:val="0"/>
      <w:marTop w:val="0"/>
      <w:marBottom w:val="0"/>
      <w:divBdr>
        <w:top w:val="none" w:sz="0" w:space="0" w:color="auto"/>
        <w:left w:val="none" w:sz="0" w:space="0" w:color="auto"/>
        <w:bottom w:val="none" w:sz="0" w:space="0" w:color="auto"/>
        <w:right w:val="none" w:sz="0" w:space="0" w:color="auto"/>
      </w:divBdr>
    </w:div>
    <w:div w:id="526522404">
      <w:bodyDiv w:val="1"/>
      <w:marLeft w:val="0"/>
      <w:marRight w:val="0"/>
      <w:marTop w:val="0"/>
      <w:marBottom w:val="0"/>
      <w:divBdr>
        <w:top w:val="none" w:sz="0" w:space="0" w:color="auto"/>
        <w:left w:val="none" w:sz="0" w:space="0" w:color="auto"/>
        <w:bottom w:val="none" w:sz="0" w:space="0" w:color="auto"/>
        <w:right w:val="none" w:sz="0" w:space="0" w:color="auto"/>
      </w:divBdr>
    </w:div>
    <w:div w:id="546650818">
      <w:bodyDiv w:val="1"/>
      <w:marLeft w:val="0"/>
      <w:marRight w:val="0"/>
      <w:marTop w:val="0"/>
      <w:marBottom w:val="0"/>
      <w:divBdr>
        <w:top w:val="none" w:sz="0" w:space="0" w:color="auto"/>
        <w:left w:val="none" w:sz="0" w:space="0" w:color="auto"/>
        <w:bottom w:val="none" w:sz="0" w:space="0" w:color="auto"/>
        <w:right w:val="none" w:sz="0" w:space="0" w:color="auto"/>
      </w:divBdr>
    </w:div>
    <w:div w:id="552232343">
      <w:bodyDiv w:val="1"/>
      <w:marLeft w:val="0"/>
      <w:marRight w:val="0"/>
      <w:marTop w:val="0"/>
      <w:marBottom w:val="0"/>
      <w:divBdr>
        <w:top w:val="none" w:sz="0" w:space="0" w:color="auto"/>
        <w:left w:val="none" w:sz="0" w:space="0" w:color="auto"/>
        <w:bottom w:val="none" w:sz="0" w:space="0" w:color="auto"/>
        <w:right w:val="none" w:sz="0" w:space="0" w:color="auto"/>
      </w:divBdr>
    </w:div>
    <w:div w:id="554656610">
      <w:bodyDiv w:val="1"/>
      <w:marLeft w:val="0"/>
      <w:marRight w:val="0"/>
      <w:marTop w:val="0"/>
      <w:marBottom w:val="0"/>
      <w:divBdr>
        <w:top w:val="none" w:sz="0" w:space="0" w:color="auto"/>
        <w:left w:val="none" w:sz="0" w:space="0" w:color="auto"/>
        <w:bottom w:val="none" w:sz="0" w:space="0" w:color="auto"/>
        <w:right w:val="none" w:sz="0" w:space="0" w:color="auto"/>
      </w:divBdr>
      <w:divsChild>
        <w:div w:id="1693141909">
          <w:marLeft w:val="0"/>
          <w:marRight w:val="0"/>
          <w:marTop w:val="0"/>
          <w:marBottom w:val="0"/>
          <w:divBdr>
            <w:top w:val="none" w:sz="0" w:space="0" w:color="auto"/>
            <w:left w:val="none" w:sz="0" w:space="0" w:color="auto"/>
            <w:bottom w:val="none" w:sz="0" w:space="0" w:color="auto"/>
            <w:right w:val="none" w:sz="0" w:space="0" w:color="auto"/>
          </w:divBdr>
          <w:divsChild>
            <w:div w:id="1074887404">
              <w:marLeft w:val="0"/>
              <w:marRight w:val="0"/>
              <w:marTop w:val="0"/>
              <w:marBottom w:val="0"/>
              <w:divBdr>
                <w:top w:val="none" w:sz="0" w:space="0" w:color="auto"/>
                <w:left w:val="none" w:sz="0" w:space="0" w:color="auto"/>
                <w:bottom w:val="none" w:sz="0" w:space="0" w:color="auto"/>
                <w:right w:val="none" w:sz="0" w:space="0" w:color="auto"/>
              </w:divBdr>
              <w:divsChild>
                <w:div w:id="12022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2888">
      <w:bodyDiv w:val="1"/>
      <w:marLeft w:val="0"/>
      <w:marRight w:val="0"/>
      <w:marTop w:val="0"/>
      <w:marBottom w:val="0"/>
      <w:divBdr>
        <w:top w:val="none" w:sz="0" w:space="0" w:color="auto"/>
        <w:left w:val="none" w:sz="0" w:space="0" w:color="auto"/>
        <w:bottom w:val="none" w:sz="0" w:space="0" w:color="auto"/>
        <w:right w:val="none" w:sz="0" w:space="0" w:color="auto"/>
      </w:divBdr>
    </w:div>
    <w:div w:id="571085040">
      <w:bodyDiv w:val="1"/>
      <w:marLeft w:val="0"/>
      <w:marRight w:val="0"/>
      <w:marTop w:val="0"/>
      <w:marBottom w:val="0"/>
      <w:divBdr>
        <w:top w:val="none" w:sz="0" w:space="0" w:color="auto"/>
        <w:left w:val="none" w:sz="0" w:space="0" w:color="auto"/>
        <w:bottom w:val="none" w:sz="0" w:space="0" w:color="auto"/>
        <w:right w:val="none" w:sz="0" w:space="0" w:color="auto"/>
      </w:divBdr>
    </w:div>
    <w:div w:id="572349336">
      <w:bodyDiv w:val="1"/>
      <w:marLeft w:val="0"/>
      <w:marRight w:val="0"/>
      <w:marTop w:val="0"/>
      <w:marBottom w:val="0"/>
      <w:divBdr>
        <w:top w:val="none" w:sz="0" w:space="0" w:color="auto"/>
        <w:left w:val="none" w:sz="0" w:space="0" w:color="auto"/>
        <w:bottom w:val="none" w:sz="0" w:space="0" w:color="auto"/>
        <w:right w:val="none" w:sz="0" w:space="0" w:color="auto"/>
      </w:divBdr>
    </w:div>
    <w:div w:id="573583773">
      <w:bodyDiv w:val="1"/>
      <w:marLeft w:val="0"/>
      <w:marRight w:val="0"/>
      <w:marTop w:val="0"/>
      <w:marBottom w:val="0"/>
      <w:divBdr>
        <w:top w:val="none" w:sz="0" w:space="0" w:color="auto"/>
        <w:left w:val="none" w:sz="0" w:space="0" w:color="auto"/>
        <w:bottom w:val="none" w:sz="0" w:space="0" w:color="auto"/>
        <w:right w:val="none" w:sz="0" w:space="0" w:color="auto"/>
      </w:divBdr>
    </w:div>
    <w:div w:id="589239604">
      <w:bodyDiv w:val="1"/>
      <w:marLeft w:val="0"/>
      <w:marRight w:val="0"/>
      <w:marTop w:val="0"/>
      <w:marBottom w:val="0"/>
      <w:divBdr>
        <w:top w:val="none" w:sz="0" w:space="0" w:color="auto"/>
        <w:left w:val="none" w:sz="0" w:space="0" w:color="auto"/>
        <w:bottom w:val="none" w:sz="0" w:space="0" w:color="auto"/>
        <w:right w:val="none" w:sz="0" w:space="0" w:color="auto"/>
      </w:divBdr>
    </w:div>
    <w:div w:id="605888048">
      <w:bodyDiv w:val="1"/>
      <w:marLeft w:val="0"/>
      <w:marRight w:val="0"/>
      <w:marTop w:val="0"/>
      <w:marBottom w:val="0"/>
      <w:divBdr>
        <w:top w:val="none" w:sz="0" w:space="0" w:color="auto"/>
        <w:left w:val="none" w:sz="0" w:space="0" w:color="auto"/>
        <w:bottom w:val="none" w:sz="0" w:space="0" w:color="auto"/>
        <w:right w:val="none" w:sz="0" w:space="0" w:color="auto"/>
      </w:divBdr>
    </w:div>
    <w:div w:id="611519318">
      <w:bodyDiv w:val="1"/>
      <w:marLeft w:val="0"/>
      <w:marRight w:val="0"/>
      <w:marTop w:val="0"/>
      <w:marBottom w:val="0"/>
      <w:divBdr>
        <w:top w:val="none" w:sz="0" w:space="0" w:color="auto"/>
        <w:left w:val="none" w:sz="0" w:space="0" w:color="auto"/>
        <w:bottom w:val="none" w:sz="0" w:space="0" w:color="auto"/>
        <w:right w:val="none" w:sz="0" w:space="0" w:color="auto"/>
      </w:divBdr>
    </w:div>
    <w:div w:id="616987064">
      <w:bodyDiv w:val="1"/>
      <w:marLeft w:val="0"/>
      <w:marRight w:val="0"/>
      <w:marTop w:val="0"/>
      <w:marBottom w:val="0"/>
      <w:divBdr>
        <w:top w:val="none" w:sz="0" w:space="0" w:color="auto"/>
        <w:left w:val="none" w:sz="0" w:space="0" w:color="auto"/>
        <w:bottom w:val="none" w:sz="0" w:space="0" w:color="auto"/>
        <w:right w:val="none" w:sz="0" w:space="0" w:color="auto"/>
      </w:divBdr>
    </w:div>
    <w:div w:id="636573286">
      <w:bodyDiv w:val="1"/>
      <w:marLeft w:val="0"/>
      <w:marRight w:val="0"/>
      <w:marTop w:val="0"/>
      <w:marBottom w:val="0"/>
      <w:divBdr>
        <w:top w:val="none" w:sz="0" w:space="0" w:color="auto"/>
        <w:left w:val="none" w:sz="0" w:space="0" w:color="auto"/>
        <w:bottom w:val="none" w:sz="0" w:space="0" w:color="auto"/>
        <w:right w:val="none" w:sz="0" w:space="0" w:color="auto"/>
      </w:divBdr>
    </w:div>
    <w:div w:id="636955052">
      <w:bodyDiv w:val="1"/>
      <w:marLeft w:val="0"/>
      <w:marRight w:val="0"/>
      <w:marTop w:val="0"/>
      <w:marBottom w:val="0"/>
      <w:divBdr>
        <w:top w:val="none" w:sz="0" w:space="0" w:color="auto"/>
        <w:left w:val="none" w:sz="0" w:space="0" w:color="auto"/>
        <w:bottom w:val="none" w:sz="0" w:space="0" w:color="auto"/>
        <w:right w:val="none" w:sz="0" w:space="0" w:color="auto"/>
      </w:divBdr>
    </w:div>
    <w:div w:id="655652435">
      <w:bodyDiv w:val="1"/>
      <w:marLeft w:val="0"/>
      <w:marRight w:val="0"/>
      <w:marTop w:val="0"/>
      <w:marBottom w:val="0"/>
      <w:divBdr>
        <w:top w:val="none" w:sz="0" w:space="0" w:color="auto"/>
        <w:left w:val="none" w:sz="0" w:space="0" w:color="auto"/>
        <w:bottom w:val="none" w:sz="0" w:space="0" w:color="auto"/>
        <w:right w:val="none" w:sz="0" w:space="0" w:color="auto"/>
      </w:divBdr>
    </w:div>
    <w:div w:id="667750301">
      <w:bodyDiv w:val="1"/>
      <w:marLeft w:val="0"/>
      <w:marRight w:val="0"/>
      <w:marTop w:val="0"/>
      <w:marBottom w:val="0"/>
      <w:divBdr>
        <w:top w:val="none" w:sz="0" w:space="0" w:color="auto"/>
        <w:left w:val="none" w:sz="0" w:space="0" w:color="auto"/>
        <w:bottom w:val="none" w:sz="0" w:space="0" w:color="auto"/>
        <w:right w:val="none" w:sz="0" w:space="0" w:color="auto"/>
      </w:divBdr>
    </w:div>
    <w:div w:id="670986954">
      <w:bodyDiv w:val="1"/>
      <w:marLeft w:val="0"/>
      <w:marRight w:val="0"/>
      <w:marTop w:val="0"/>
      <w:marBottom w:val="0"/>
      <w:divBdr>
        <w:top w:val="none" w:sz="0" w:space="0" w:color="auto"/>
        <w:left w:val="none" w:sz="0" w:space="0" w:color="auto"/>
        <w:bottom w:val="none" w:sz="0" w:space="0" w:color="auto"/>
        <w:right w:val="none" w:sz="0" w:space="0" w:color="auto"/>
      </w:divBdr>
    </w:div>
    <w:div w:id="675694151">
      <w:bodyDiv w:val="1"/>
      <w:marLeft w:val="0"/>
      <w:marRight w:val="0"/>
      <w:marTop w:val="0"/>
      <w:marBottom w:val="0"/>
      <w:divBdr>
        <w:top w:val="none" w:sz="0" w:space="0" w:color="auto"/>
        <w:left w:val="none" w:sz="0" w:space="0" w:color="auto"/>
        <w:bottom w:val="none" w:sz="0" w:space="0" w:color="auto"/>
        <w:right w:val="none" w:sz="0" w:space="0" w:color="auto"/>
      </w:divBdr>
    </w:div>
    <w:div w:id="681902947">
      <w:bodyDiv w:val="1"/>
      <w:marLeft w:val="0"/>
      <w:marRight w:val="0"/>
      <w:marTop w:val="0"/>
      <w:marBottom w:val="0"/>
      <w:divBdr>
        <w:top w:val="none" w:sz="0" w:space="0" w:color="auto"/>
        <w:left w:val="none" w:sz="0" w:space="0" w:color="auto"/>
        <w:bottom w:val="none" w:sz="0" w:space="0" w:color="auto"/>
        <w:right w:val="none" w:sz="0" w:space="0" w:color="auto"/>
      </w:divBdr>
    </w:div>
    <w:div w:id="685449058">
      <w:bodyDiv w:val="1"/>
      <w:marLeft w:val="0"/>
      <w:marRight w:val="0"/>
      <w:marTop w:val="0"/>
      <w:marBottom w:val="0"/>
      <w:divBdr>
        <w:top w:val="none" w:sz="0" w:space="0" w:color="auto"/>
        <w:left w:val="none" w:sz="0" w:space="0" w:color="auto"/>
        <w:bottom w:val="none" w:sz="0" w:space="0" w:color="auto"/>
        <w:right w:val="none" w:sz="0" w:space="0" w:color="auto"/>
      </w:divBdr>
    </w:div>
    <w:div w:id="690300061">
      <w:bodyDiv w:val="1"/>
      <w:marLeft w:val="0"/>
      <w:marRight w:val="0"/>
      <w:marTop w:val="0"/>
      <w:marBottom w:val="0"/>
      <w:divBdr>
        <w:top w:val="none" w:sz="0" w:space="0" w:color="auto"/>
        <w:left w:val="none" w:sz="0" w:space="0" w:color="auto"/>
        <w:bottom w:val="none" w:sz="0" w:space="0" w:color="auto"/>
        <w:right w:val="none" w:sz="0" w:space="0" w:color="auto"/>
      </w:divBdr>
    </w:div>
    <w:div w:id="704598433">
      <w:bodyDiv w:val="1"/>
      <w:marLeft w:val="0"/>
      <w:marRight w:val="0"/>
      <w:marTop w:val="0"/>
      <w:marBottom w:val="0"/>
      <w:divBdr>
        <w:top w:val="none" w:sz="0" w:space="0" w:color="auto"/>
        <w:left w:val="none" w:sz="0" w:space="0" w:color="auto"/>
        <w:bottom w:val="none" w:sz="0" w:space="0" w:color="auto"/>
        <w:right w:val="none" w:sz="0" w:space="0" w:color="auto"/>
      </w:divBdr>
    </w:div>
    <w:div w:id="719982600">
      <w:bodyDiv w:val="1"/>
      <w:marLeft w:val="0"/>
      <w:marRight w:val="0"/>
      <w:marTop w:val="0"/>
      <w:marBottom w:val="0"/>
      <w:divBdr>
        <w:top w:val="none" w:sz="0" w:space="0" w:color="auto"/>
        <w:left w:val="none" w:sz="0" w:space="0" w:color="auto"/>
        <w:bottom w:val="none" w:sz="0" w:space="0" w:color="auto"/>
        <w:right w:val="none" w:sz="0" w:space="0" w:color="auto"/>
      </w:divBdr>
    </w:div>
    <w:div w:id="722950827">
      <w:bodyDiv w:val="1"/>
      <w:marLeft w:val="0"/>
      <w:marRight w:val="0"/>
      <w:marTop w:val="0"/>
      <w:marBottom w:val="0"/>
      <w:divBdr>
        <w:top w:val="none" w:sz="0" w:space="0" w:color="auto"/>
        <w:left w:val="none" w:sz="0" w:space="0" w:color="auto"/>
        <w:bottom w:val="none" w:sz="0" w:space="0" w:color="auto"/>
        <w:right w:val="none" w:sz="0" w:space="0" w:color="auto"/>
      </w:divBdr>
    </w:div>
    <w:div w:id="734475789">
      <w:bodyDiv w:val="1"/>
      <w:marLeft w:val="0"/>
      <w:marRight w:val="0"/>
      <w:marTop w:val="0"/>
      <w:marBottom w:val="0"/>
      <w:divBdr>
        <w:top w:val="none" w:sz="0" w:space="0" w:color="auto"/>
        <w:left w:val="none" w:sz="0" w:space="0" w:color="auto"/>
        <w:bottom w:val="none" w:sz="0" w:space="0" w:color="auto"/>
        <w:right w:val="none" w:sz="0" w:space="0" w:color="auto"/>
      </w:divBdr>
    </w:div>
    <w:div w:id="746345284">
      <w:bodyDiv w:val="1"/>
      <w:marLeft w:val="0"/>
      <w:marRight w:val="0"/>
      <w:marTop w:val="0"/>
      <w:marBottom w:val="0"/>
      <w:divBdr>
        <w:top w:val="none" w:sz="0" w:space="0" w:color="auto"/>
        <w:left w:val="none" w:sz="0" w:space="0" w:color="auto"/>
        <w:bottom w:val="none" w:sz="0" w:space="0" w:color="auto"/>
        <w:right w:val="none" w:sz="0" w:space="0" w:color="auto"/>
      </w:divBdr>
    </w:div>
    <w:div w:id="751119149">
      <w:bodyDiv w:val="1"/>
      <w:marLeft w:val="0"/>
      <w:marRight w:val="0"/>
      <w:marTop w:val="0"/>
      <w:marBottom w:val="0"/>
      <w:divBdr>
        <w:top w:val="none" w:sz="0" w:space="0" w:color="auto"/>
        <w:left w:val="none" w:sz="0" w:space="0" w:color="auto"/>
        <w:bottom w:val="none" w:sz="0" w:space="0" w:color="auto"/>
        <w:right w:val="none" w:sz="0" w:space="0" w:color="auto"/>
      </w:divBdr>
    </w:div>
    <w:div w:id="751314157">
      <w:bodyDiv w:val="1"/>
      <w:marLeft w:val="0"/>
      <w:marRight w:val="0"/>
      <w:marTop w:val="0"/>
      <w:marBottom w:val="0"/>
      <w:divBdr>
        <w:top w:val="none" w:sz="0" w:space="0" w:color="auto"/>
        <w:left w:val="none" w:sz="0" w:space="0" w:color="auto"/>
        <w:bottom w:val="none" w:sz="0" w:space="0" w:color="auto"/>
        <w:right w:val="none" w:sz="0" w:space="0" w:color="auto"/>
      </w:divBdr>
    </w:div>
    <w:div w:id="755369469">
      <w:bodyDiv w:val="1"/>
      <w:marLeft w:val="0"/>
      <w:marRight w:val="0"/>
      <w:marTop w:val="0"/>
      <w:marBottom w:val="0"/>
      <w:divBdr>
        <w:top w:val="none" w:sz="0" w:space="0" w:color="auto"/>
        <w:left w:val="none" w:sz="0" w:space="0" w:color="auto"/>
        <w:bottom w:val="none" w:sz="0" w:space="0" w:color="auto"/>
        <w:right w:val="none" w:sz="0" w:space="0" w:color="auto"/>
      </w:divBdr>
    </w:div>
    <w:div w:id="760682020">
      <w:bodyDiv w:val="1"/>
      <w:marLeft w:val="0"/>
      <w:marRight w:val="0"/>
      <w:marTop w:val="0"/>
      <w:marBottom w:val="0"/>
      <w:divBdr>
        <w:top w:val="none" w:sz="0" w:space="0" w:color="auto"/>
        <w:left w:val="none" w:sz="0" w:space="0" w:color="auto"/>
        <w:bottom w:val="none" w:sz="0" w:space="0" w:color="auto"/>
        <w:right w:val="none" w:sz="0" w:space="0" w:color="auto"/>
      </w:divBdr>
    </w:div>
    <w:div w:id="760948206">
      <w:bodyDiv w:val="1"/>
      <w:marLeft w:val="0"/>
      <w:marRight w:val="0"/>
      <w:marTop w:val="0"/>
      <w:marBottom w:val="0"/>
      <w:divBdr>
        <w:top w:val="none" w:sz="0" w:space="0" w:color="auto"/>
        <w:left w:val="none" w:sz="0" w:space="0" w:color="auto"/>
        <w:bottom w:val="none" w:sz="0" w:space="0" w:color="auto"/>
        <w:right w:val="none" w:sz="0" w:space="0" w:color="auto"/>
      </w:divBdr>
    </w:div>
    <w:div w:id="782383237">
      <w:bodyDiv w:val="1"/>
      <w:marLeft w:val="0"/>
      <w:marRight w:val="0"/>
      <w:marTop w:val="0"/>
      <w:marBottom w:val="0"/>
      <w:divBdr>
        <w:top w:val="none" w:sz="0" w:space="0" w:color="auto"/>
        <w:left w:val="none" w:sz="0" w:space="0" w:color="auto"/>
        <w:bottom w:val="none" w:sz="0" w:space="0" w:color="auto"/>
        <w:right w:val="none" w:sz="0" w:space="0" w:color="auto"/>
      </w:divBdr>
    </w:div>
    <w:div w:id="796222675">
      <w:bodyDiv w:val="1"/>
      <w:marLeft w:val="0"/>
      <w:marRight w:val="0"/>
      <w:marTop w:val="0"/>
      <w:marBottom w:val="0"/>
      <w:divBdr>
        <w:top w:val="none" w:sz="0" w:space="0" w:color="auto"/>
        <w:left w:val="none" w:sz="0" w:space="0" w:color="auto"/>
        <w:bottom w:val="none" w:sz="0" w:space="0" w:color="auto"/>
        <w:right w:val="none" w:sz="0" w:space="0" w:color="auto"/>
      </w:divBdr>
    </w:div>
    <w:div w:id="801727597">
      <w:bodyDiv w:val="1"/>
      <w:marLeft w:val="0"/>
      <w:marRight w:val="0"/>
      <w:marTop w:val="0"/>
      <w:marBottom w:val="0"/>
      <w:divBdr>
        <w:top w:val="none" w:sz="0" w:space="0" w:color="auto"/>
        <w:left w:val="none" w:sz="0" w:space="0" w:color="auto"/>
        <w:bottom w:val="none" w:sz="0" w:space="0" w:color="auto"/>
        <w:right w:val="none" w:sz="0" w:space="0" w:color="auto"/>
      </w:divBdr>
    </w:div>
    <w:div w:id="804084753">
      <w:bodyDiv w:val="1"/>
      <w:marLeft w:val="0"/>
      <w:marRight w:val="0"/>
      <w:marTop w:val="0"/>
      <w:marBottom w:val="0"/>
      <w:divBdr>
        <w:top w:val="none" w:sz="0" w:space="0" w:color="auto"/>
        <w:left w:val="none" w:sz="0" w:space="0" w:color="auto"/>
        <w:bottom w:val="none" w:sz="0" w:space="0" w:color="auto"/>
        <w:right w:val="none" w:sz="0" w:space="0" w:color="auto"/>
      </w:divBdr>
    </w:div>
    <w:div w:id="805855610">
      <w:bodyDiv w:val="1"/>
      <w:marLeft w:val="0"/>
      <w:marRight w:val="0"/>
      <w:marTop w:val="0"/>
      <w:marBottom w:val="0"/>
      <w:divBdr>
        <w:top w:val="none" w:sz="0" w:space="0" w:color="auto"/>
        <w:left w:val="none" w:sz="0" w:space="0" w:color="auto"/>
        <w:bottom w:val="none" w:sz="0" w:space="0" w:color="auto"/>
        <w:right w:val="none" w:sz="0" w:space="0" w:color="auto"/>
      </w:divBdr>
    </w:div>
    <w:div w:id="809402230">
      <w:bodyDiv w:val="1"/>
      <w:marLeft w:val="0"/>
      <w:marRight w:val="0"/>
      <w:marTop w:val="0"/>
      <w:marBottom w:val="0"/>
      <w:divBdr>
        <w:top w:val="none" w:sz="0" w:space="0" w:color="auto"/>
        <w:left w:val="none" w:sz="0" w:space="0" w:color="auto"/>
        <w:bottom w:val="none" w:sz="0" w:space="0" w:color="auto"/>
        <w:right w:val="none" w:sz="0" w:space="0" w:color="auto"/>
      </w:divBdr>
    </w:div>
    <w:div w:id="818889609">
      <w:bodyDiv w:val="1"/>
      <w:marLeft w:val="0"/>
      <w:marRight w:val="0"/>
      <w:marTop w:val="0"/>
      <w:marBottom w:val="0"/>
      <w:divBdr>
        <w:top w:val="none" w:sz="0" w:space="0" w:color="auto"/>
        <w:left w:val="none" w:sz="0" w:space="0" w:color="auto"/>
        <w:bottom w:val="none" w:sz="0" w:space="0" w:color="auto"/>
        <w:right w:val="none" w:sz="0" w:space="0" w:color="auto"/>
      </w:divBdr>
    </w:div>
    <w:div w:id="835221575">
      <w:bodyDiv w:val="1"/>
      <w:marLeft w:val="0"/>
      <w:marRight w:val="0"/>
      <w:marTop w:val="0"/>
      <w:marBottom w:val="0"/>
      <w:divBdr>
        <w:top w:val="none" w:sz="0" w:space="0" w:color="auto"/>
        <w:left w:val="none" w:sz="0" w:space="0" w:color="auto"/>
        <w:bottom w:val="none" w:sz="0" w:space="0" w:color="auto"/>
        <w:right w:val="none" w:sz="0" w:space="0" w:color="auto"/>
      </w:divBdr>
    </w:div>
    <w:div w:id="842210040">
      <w:bodyDiv w:val="1"/>
      <w:marLeft w:val="0"/>
      <w:marRight w:val="0"/>
      <w:marTop w:val="0"/>
      <w:marBottom w:val="0"/>
      <w:divBdr>
        <w:top w:val="none" w:sz="0" w:space="0" w:color="auto"/>
        <w:left w:val="none" w:sz="0" w:space="0" w:color="auto"/>
        <w:bottom w:val="none" w:sz="0" w:space="0" w:color="auto"/>
        <w:right w:val="none" w:sz="0" w:space="0" w:color="auto"/>
      </w:divBdr>
    </w:div>
    <w:div w:id="844512343">
      <w:bodyDiv w:val="1"/>
      <w:marLeft w:val="0"/>
      <w:marRight w:val="0"/>
      <w:marTop w:val="0"/>
      <w:marBottom w:val="0"/>
      <w:divBdr>
        <w:top w:val="none" w:sz="0" w:space="0" w:color="auto"/>
        <w:left w:val="none" w:sz="0" w:space="0" w:color="auto"/>
        <w:bottom w:val="none" w:sz="0" w:space="0" w:color="auto"/>
        <w:right w:val="none" w:sz="0" w:space="0" w:color="auto"/>
      </w:divBdr>
    </w:div>
    <w:div w:id="865486918">
      <w:bodyDiv w:val="1"/>
      <w:marLeft w:val="0"/>
      <w:marRight w:val="0"/>
      <w:marTop w:val="0"/>
      <w:marBottom w:val="0"/>
      <w:divBdr>
        <w:top w:val="none" w:sz="0" w:space="0" w:color="auto"/>
        <w:left w:val="none" w:sz="0" w:space="0" w:color="auto"/>
        <w:bottom w:val="none" w:sz="0" w:space="0" w:color="auto"/>
        <w:right w:val="none" w:sz="0" w:space="0" w:color="auto"/>
      </w:divBdr>
    </w:div>
    <w:div w:id="869220251">
      <w:bodyDiv w:val="1"/>
      <w:marLeft w:val="0"/>
      <w:marRight w:val="0"/>
      <w:marTop w:val="0"/>
      <w:marBottom w:val="0"/>
      <w:divBdr>
        <w:top w:val="none" w:sz="0" w:space="0" w:color="auto"/>
        <w:left w:val="none" w:sz="0" w:space="0" w:color="auto"/>
        <w:bottom w:val="none" w:sz="0" w:space="0" w:color="auto"/>
        <w:right w:val="none" w:sz="0" w:space="0" w:color="auto"/>
      </w:divBdr>
    </w:div>
    <w:div w:id="876427497">
      <w:bodyDiv w:val="1"/>
      <w:marLeft w:val="0"/>
      <w:marRight w:val="0"/>
      <w:marTop w:val="0"/>
      <w:marBottom w:val="0"/>
      <w:divBdr>
        <w:top w:val="none" w:sz="0" w:space="0" w:color="auto"/>
        <w:left w:val="none" w:sz="0" w:space="0" w:color="auto"/>
        <w:bottom w:val="none" w:sz="0" w:space="0" w:color="auto"/>
        <w:right w:val="none" w:sz="0" w:space="0" w:color="auto"/>
      </w:divBdr>
    </w:div>
    <w:div w:id="876888297">
      <w:bodyDiv w:val="1"/>
      <w:marLeft w:val="0"/>
      <w:marRight w:val="0"/>
      <w:marTop w:val="0"/>
      <w:marBottom w:val="0"/>
      <w:divBdr>
        <w:top w:val="none" w:sz="0" w:space="0" w:color="auto"/>
        <w:left w:val="none" w:sz="0" w:space="0" w:color="auto"/>
        <w:bottom w:val="none" w:sz="0" w:space="0" w:color="auto"/>
        <w:right w:val="none" w:sz="0" w:space="0" w:color="auto"/>
      </w:divBdr>
    </w:div>
    <w:div w:id="909147374">
      <w:bodyDiv w:val="1"/>
      <w:marLeft w:val="0"/>
      <w:marRight w:val="0"/>
      <w:marTop w:val="0"/>
      <w:marBottom w:val="0"/>
      <w:divBdr>
        <w:top w:val="none" w:sz="0" w:space="0" w:color="auto"/>
        <w:left w:val="none" w:sz="0" w:space="0" w:color="auto"/>
        <w:bottom w:val="none" w:sz="0" w:space="0" w:color="auto"/>
        <w:right w:val="none" w:sz="0" w:space="0" w:color="auto"/>
      </w:divBdr>
    </w:div>
    <w:div w:id="910311087">
      <w:bodyDiv w:val="1"/>
      <w:marLeft w:val="0"/>
      <w:marRight w:val="0"/>
      <w:marTop w:val="0"/>
      <w:marBottom w:val="0"/>
      <w:divBdr>
        <w:top w:val="none" w:sz="0" w:space="0" w:color="auto"/>
        <w:left w:val="none" w:sz="0" w:space="0" w:color="auto"/>
        <w:bottom w:val="none" w:sz="0" w:space="0" w:color="auto"/>
        <w:right w:val="none" w:sz="0" w:space="0" w:color="auto"/>
      </w:divBdr>
    </w:div>
    <w:div w:id="911426229">
      <w:bodyDiv w:val="1"/>
      <w:marLeft w:val="0"/>
      <w:marRight w:val="0"/>
      <w:marTop w:val="0"/>
      <w:marBottom w:val="0"/>
      <w:divBdr>
        <w:top w:val="none" w:sz="0" w:space="0" w:color="auto"/>
        <w:left w:val="none" w:sz="0" w:space="0" w:color="auto"/>
        <w:bottom w:val="none" w:sz="0" w:space="0" w:color="auto"/>
        <w:right w:val="none" w:sz="0" w:space="0" w:color="auto"/>
      </w:divBdr>
    </w:div>
    <w:div w:id="928121353">
      <w:bodyDiv w:val="1"/>
      <w:marLeft w:val="0"/>
      <w:marRight w:val="0"/>
      <w:marTop w:val="0"/>
      <w:marBottom w:val="0"/>
      <w:divBdr>
        <w:top w:val="none" w:sz="0" w:space="0" w:color="auto"/>
        <w:left w:val="none" w:sz="0" w:space="0" w:color="auto"/>
        <w:bottom w:val="none" w:sz="0" w:space="0" w:color="auto"/>
        <w:right w:val="none" w:sz="0" w:space="0" w:color="auto"/>
      </w:divBdr>
    </w:div>
    <w:div w:id="946931358">
      <w:bodyDiv w:val="1"/>
      <w:marLeft w:val="0"/>
      <w:marRight w:val="0"/>
      <w:marTop w:val="0"/>
      <w:marBottom w:val="0"/>
      <w:divBdr>
        <w:top w:val="none" w:sz="0" w:space="0" w:color="auto"/>
        <w:left w:val="none" w:sz="0" w:space="0" w:color="auto"/>
        <w:bottom w:val="none" w:sz="0" w:space="0" w:color="auto"/>
        <w:right w:val="none" w:sz="0" w:space="0" w:color="auto"/>
      </w:divBdr>
    </w:div>
    <w:div w:id="949238296">
      <w:bodyDiv w:val="1"/>
      <w:marLeft w:val="0"/>
      <w:marRight w:val="0"/>
      <w:marTop w:val="0"/>
      <w:marBottom w:val="0"/>
      <w:divBdr>
        <w:top w:val="none" w:sz="0" w:space="0" w:color="auto"/>
        <w:left w:val="none" w:sz="0" w:space="0" w:color="auto"/>
        <w:bottom w:val="none" w:sz="0" w:space="0" w:color="auto"/>
        <w:right w:val="none" w:sz="0" w:space="0" w:color="auto"/>
      </w:divBdr>
    </w:div>
    <w:div w:id="951667834">
      <w:bodyDiv w:val="1"/>
      <w:marLeft w:val="0"/>
      <w:marRight w:val="0"/>
      <w:marTop w:val="0"/>
      <w:marBottom w:val="0"/>
      <w:divBdr>
        <w:top w:val="none" w:sz="0" w:space="0" w:color="auto"/>
        <w:left w:val="none" w:sz="0" w:space="0" w:color="auto"/>
        <w:bottom w:val="none" w:sz="0" w:space="0" w:color="auto"/>
        <w:right w:val="none" w:sz="0" w:space="0" w:color="auto"/>
      </w:divBdr>
    </w:div>
    <w:div w:id="965967233">
      <w:bodyDiv w:val="1"/>
      <w:marLeft w:val="0"/>
      <w:marRight w:val="0"/>
      <w:marTop w:val="0"/>
      <w:marBottom w:val="0"/>
      <w:divBdr>
        <w:top w:val="none" w:sz="0" w:space="0" w:color="auto"/>
        <w:left w:val="none" w:sz="0" w:space="0" w:color="auto"/>
        <w:bottom w:val="none" w:sz="0" w:space="0" w:color="auto"/>
        <w:right w:val="none" w:sz="0" w:space="0" w:color="auto"/>
      </w:divBdr>
    </w:div>
    <w:div w:id="970935804">
      <w:bodyDiv w:val="1"/>
      <w:marLeft w:val="0"/>
      <w:marRight w:val="0"/>
      <w:marTop w:val="0"/>
      <w:marBottom w:val="0"/>
      <w:divBdr>
        <w:top w:val="none" w:sz="0" w:space="0" w:color="auto"/>
        <w:left w:val="none" w:sz="0" w:space="0" w:color="auto"/>
        <w:bottom w:val="none" w:sz="0" w:space="0" w:color="auto"/>
        <w:right w:val="none" w:sz="0" w:space="0" w:color="auto"/>
      </w:divBdr>
    </w:div>
    <w:div w:id="982078764">
      <w:bodyDiv w:val="1"/>
      <w:marLeft w:val="0"/>
      <w:marRight w:val="0"/>
      <w:marTop w:val="0"/>
      <w:marBottom w:val="0"/>
      <w:divBdr>
        <w:top w:val="none" w:sz="0" w:space="0" w:color="auto"/>
        <w:left w:val="none" w:sz="0" w:space="0" w:color="auto"/>
        <w:bottom w:val="none" w:sz="0" w:space="0" w:color="auto"/>
        <w:right w:val="none" w:sz="0" w:space="0" w:color="auto"/>
      </w:divBdr>
    </w:div>
    <w:div w:id="986786245">
      <w:bodyDiv w:val="1"/>
      <w:marLeft w:val="0"/>
      <w:marRight w:val="0"/>
      <w:marTop w:val="0"/>
      <w:marBottom w:val="0"/>
      <w:divBdr>
        <w:top w:val="none" w:sz="0" w:space="0" w:color="auto"/>
        <w:left w:val="none" w:sz="0" w:space="0" w:color="auto"/>
        <w:bottom w:val="none" w:sz="0" w:space="0" w:color="auto"/>
        <w:right w:val="none" w:sz="0" w:space="0" w:color="auto"/>
      </w:divBdr>
    </w:div>
    <w:div w:id="995188953">
      <w:bodyDiv w:val="1"/>
      <w:marLeft w:val="0"/>
      <w:marRight w:val="0"/>
      <w:marTop w:val="0"/>
      <w:marBottom w:val="0"/>
      <w:divBdr>
        <w:top w:val="none" w:sz="0" w:space="0" w:color="auto"/>
        <w:left w:val="none" w:sz="0" w:space="0" w:color="auto"/>
        <w:bottom w:val="none" w:sz="0" w:space="0" w:color="auto"/>
        <w:right w:val="none" w:sz="0" w:space="0" w:color="auto"/>
      </w:divBdr>
    </w:div>
    <w:div w:id="1001542075">
      <w:bodyDiv w:val="1"/>
      <w:marLeft w:val="0"/>
      <w:marRight w:val="0"/>
      <w:marTop w:val="0"/>
      <w:marBottom w:val="0"/>
      <w:divBdr>
        <w:top w:val="none" w:sz="0" w:space="0" w:color="auto"/>
        <w:left w:val="none" w:sz="0" w:space="0" w:color="auto"/>
        <w:bottom w:val="none" w:sz="0" w:space="0" w:color="auto"/>
        <w:right w:val="none" w:sz="0" w:space="0" w:color="auto"/>
      </w:divBdr>
    </w:div>
    <w:div w:id="1016729359">
      <w:bodyDiv w:val="1"/>
      <w:marLeft w:val="0"/>
      <w:marRight w:val="0"/>
      <w:marTop w:val="0"/>
      <w:marBottom w:val="0"/>
      <w:divBdr>
        <w:top w:val="none" w:sz="0" w:space="0" w:color="auto"/>
        <w:left w:val="none" w:sz="0" w:space="0" w:color="auto"/>
        <w:bottom w:val="none" w:sz="0" w:space="0" w:color="auto"/>
        <w:right w:val="none" w:sz="0" w:space="0" w:color="auto"/>
      </w:divBdr>
    </w:div>
    <w:div w:id="1022046643">
      <w:bodyDiv w:val="1"/>
      <w:marLeft w:val="0"/>
      <w:marRight w:val="0"/>
      <w:marTop w:val="0"/>
      <w:marBottom w:val="0"/>
      <w:divBdr>
        <w:top w:val="none" w:sz="0" w:space="0" w:color="auto"/>
        <w:left w:val="none" w:sz="0" w:space="0" w:color="auto"/>
        <w:bottom w:val="none" w:sz="0" w:space="0" w:color="auto"/>
        <w:right w:val="none" w:sz="0" w:space="0" w:color="auto"/>
      </w:divBdr>
    </w:div>
    <w:div w:id="1025908953">
      <w:bodyDiv w:val="1"/>
      <w:marLeft w:val="0"/>
      <w:marRight w:val="0"/>
      <w:marTop w:val="0"/>
      <w:marBottom w:val="0"/>
      <w:divBdr>
        <w:top w:val="none" w:sz="0" w:space="0" w:color="auto"/>
        <w:left w:val="none" w:sz="0" w:space="0" w:color="auto"/>
        <w:bottom w:val="none" w:sz="0" w:space="0" w:color="auto"/>
        <w:right w:val="none" w:sz="0" w:space="0" w:color="auto"/>
      </w:divBdr>
    </w:div>
    <w:div w:id="1026060324">
      <w:bodyDiv w:val="1"/>
      <w:marLeft w:val="0"/>
      <w:marRight w:val="0"/>
      <w:marTop w:val="0"/>
      <w:marBottom w:val="0"/>
      <w:divBdr>
        <w:top w:val="none" w:sz="0" w:space="0" w:color="auto"/>
        <w:left w:val="none" w:sz="0" w:space="0" w:color="auto"/>
        <w:bottom w:val="none" w:sz="0" w:space="0" w:color="auto"/>
        <w:right w:val="none" w:sz="0" w:space="0" w:color="auto"/>
      </w:divBdr>
    </w:div>
    <w:div w:id="1052926979">
      <w:bodyDiv w:val="1"/>
      <w:marLeft w:val="0"/>
      <w:marRight w:val="0"/>
      <w:marTop w:val="0"/>
      <w:marBottom w:val="0"/>
      <w:divBdr>
        <w:top w:val="none" w:sz="0" w:space="0" w:color="auto"/>
        <w:left w:val="none" w:sz="0" w:space="0" w:color="auto"/>
        <w:bottom w:val="none" w:sz="0" w:space="0" w:color="auto"/>
        <w:right w:val="none" w:sz="0" w:space="0" w:color="auto"/>
      </w:divBdr>
    </w:div>
    <w:div w:id="1059673199">
      <w:bodyDiv w:val="1"/>
      <w:marLeft w:val="0"/>
      <w:marRight w:val="0"/>
      <w:marTop w:val="0"/>
      <w:marBottom w:val="0"/>
      <w:divBdr>
        <w:top w:val="none" w:sz="0" w:space="0" w:color="auto"/>
        <w:left w:val="none" w:sz="0" w:space="0" w:color="auto"/>
        <w:bottom w:val="none" w:sz="0" w:space="0" w:color="auto"/>
        <w:right w:val="none" w:sz="0" w:space="0" w:color="auto"/>
      </w:divBdr>
    </w:div>
    <w:div w:id="1076901843">
      <w:bodyDiv w:val="1"/>
      <w:marLeft w:val="0"/>
      <w:marRight w:val="0"/>
      <w:marTop w:val="0"/>
      <w:marBottom w:val="0"/>
      <w:divBdr>
        <w:top w:val="none" w:sz="0" w:space="0" w:color="auto"/>
        <w:left w:val="none" w:sz="0" w:space="0" w:color="auto"/>
        <w:bottom w:val="none" w:sz="0" w:space="0" w:color="auto"/>
        <w:right w:val="none" w:sz="0" w:space="0" w:color="auto"/>
      </w:divBdr>
    </w:div>
    <w:div w:id="1080906113">
      <w:bodyDiv w:val="1"/>
      <w:marLeft w:val="0"/>
      <w:marRight w:val="0"/>
      <w:marTop w:val="0"/>
      <w:marBottom w:val="0"/>
      <w:divBdr>
        <w:top w:val="none" w:sz="0" w:space="0" w:color="auto"/>
        <w:left w:val="none" w:sz="0" w:space="0" w:color="auto"/>
        <w:bottom w:val="none" w:sz="0" w:space="0" w:color="auto"/>
        <w:right w:val="none" w:sz="0" w:space="0" w:color="auto"/>
      </w:divBdr>
    </w:div>
    <w:div w:id="1089733369">
      <w:bodyDiv w:val="1"/>
      <w:marLeft w:val="0"/>
      <w:marRight w:val="0"/>
      <w:marTop w:val="0"/>
      <w:marBottom w:val="0"/>
      <w:divBdr>
        <w:top w:val="none" w:sz="0" w:space="0" w:color="auto"/>
        <w:left w:val="none" w:sz="0" w:space="0" w:color="auto"/>
        <w:bottom w:val="none" w:sz="0" w:space="0" w:color="auto"/>
        <w:right w:val="none" w:sz="0" w:space="0" w:color="auto"/>
      </w:divBdr>
    </w:div>
    <w:div w:id="1111827808">
      <w:bodyDiv w:val="1"/>
      <w:marLeft w:val="0"/>
      <w:marRight w:val="0"/>
      <w:marTop w:val="0"/>
      <w:marBottom w:val="0"/>
      <w:divBdr>
        <w:top w:val="none" w:sz="0" w:space="0" w:color="auto"/>
        <w:left w:val="none" w:sz="0" w:space="0" w:color="auto"/>
        <w:bottom w:val="none" w:sz="0" w:space="0" w:color="auto"/>
        <w:right w:val="none" w:sz="0" w:space="0" w:color="auto"/>
      </w:divBdr>
    </w:div>
    <w:div w:id="1117985035">
      <w:bodyDiv w:val="1"/>
      <w:marLeft w:val="0"/>
      <w:marRight w:val="0"/>
      <w:marTop w:val="0"/>
      <w:marBottom w:val="0"/>
      <w:divBdr>
        <w:top w:val="none" w:sz="0" w:space="0" w:color="auto"/>
        <w:left w:val="none" w:sz="0" w:space="0" w:color="auto"/>
        <w:bottom w:val="none" w:sz="0" w:space="0" w:color="auto"/>
        <w:right w:val="none" w:sz="0" w:space="0" w:color="auto"/>
      </w:divBdr>
    </w:div>
    <w:div w:id="1128356305">
      <w:bodyDiv w:val="1"/>
      <w:marLeft w:val="0"/>
      <w:marRight w:val="0"/>
      <w:marTop w:val="0"/>
      <w:marBottom w:val="0"/>
      <w:divBdr>
        <w:top w:val="none" w:sz="0" w:space="0" w:color="auto"/>
        <w:left w:val="none" w:sz="0" w:space="0" w:color="auto"/>
        <w:bottom w:val="none" w:sz="0" w:space="0" w:color="auto"/>
        <w:right w:val="none" w:sz="0" w:space="0" w:color="auto"/>
      </w:divBdr>
    </w:div>
    <w:div w:id="1137527572">
      <w:bodyDiv w:val="1"/>
      <w:marLeft w:val="0"/>
      <w:marRight w:val="0"/>
      <w:marTop w:val="0"/>
      <w:marBottom w:val="0"/>
      <w:divBdr>
        <w:top w:val="none" w:sz="0" w:space="0" w:color="auto"/>
        <w:left w:val="none" w:sz="0" w:space="0" w:color="auto"/>
        <w:bottom w:val="none" w:sz="0" w:space="0" w:color="auto"/>
        <w:right w:val="none" w:sz="0" w:space="0" w:color="auto"/>
      </w:divBdr>
    </w:div>
    <w:div w:id="1146705907">
      <w:bodyDiv w:val="1"/>
      <w:marLeft w:val="0"/>
      <w:marRight w:val="0"/>
      <w:marTop w:val="0"/>
      <w:marBottom w:val="0"/>
      <w:divBdr>
        <w:top w:val="none" w:sz="0" w:space="0" w:color="auto"/>
        <w:left w:val="none" w:sz="0" w:space="0" w:color="auto"/>
        <w:bottom w:val="none" w:sz="0" w:space="0" w:color="auto"/>
        <w:right w:val="none" w:sz="0" w:space="0" w:color="auto"/>
      </w:divBdr>
    </w:div>
    <w:div w:id="1148934470">
      <w:bodyDiv w:val="1"/>
      <w:marLeft w:val="0"/>
      <w:marRight w:val="0"/>
      <w:marTop w:val="0"/>
      <w:marBottom w:val="0"/>
      <w:divBdr>
        <w:top w:val="none" w:sz="0" w:space="0" w:color="auto"/>
        <w:left w:val="none" w:sz="0" w:space="0" w:color="auto"/>
        <w:bottom w:val="none" w:sz="0" w:space="0" w:color="auto"/>
        <w:right w:val="none" w:sz="0" w:space="0" w:color="auto"/>
      </w:divBdr>
    </w:div>
    <w:div w:id="1150710515">
      <w:bodyDiv w:val="1"/>
      <w:marLeft w:val="0"/>
      <w:marRight w:val="0"/>
      <w:marTop w:val="0"/>
      <w:marBottom w:val="0"/>
      <w:divBdr>
        <w:top w:val="none" w:sz="0" w:space="0" w:color="auto"/>
        <w:left w:val="none" w:sz="0" w:space="0" w:color="auto"/>
        <w:bottom w:val="none" w:sz="0" w:space="0" w:color="auto"/>
        <w:right w:val="none" w:sz="0" w:space="0" w:color="auto"/>
      </w:divBdr>
    </w:div>
    <w:div w:id="1161046529">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198617151">
      <w:bodyDiv w:val="1"/>
      <w:marLeft w:val="0"/>
      <w:marRight w:val="0"/>
      <w:marTop w:val="0"/>
      <w:marBottom w:val="0"/>
      <w:divBdr>
        <w:top w:val="none" w:sz="0" w:space="0" w:color="auto"/>
        <w:left w:val="none" w:sz="0" w:space="0" w:color="auto"/>
        <w:bottom w:val="none" w:sz="0" w:space="0" w:color="auto"/>
        <w:right w:val="none" w:sz="0" w:space="0" w:color="auto"/>
      </w:divBdr>
    </w:div>
    <w:div w:id="1212574447">
      <w:bodyDiv w:val="1"/>
      <w:marLeft w:val="0"/>
      <w:marRight w:val="0"/>
      <w:marTop w:val="0"/>
      <w:marBottom w:val="0"/>
      <w:divBdr>
        <w:top w:val="none" w:sz="0" w:space="0" w:color="auto"/>
        <w:left w:val="none" w:sz="0" w:space="0" w:color="auto"/>
        <w:bottom w:val="none" w:sz="0" w:space="0" w:color="auto"/>
        <w:right w:val="none" w:sz="0" w:space="0" w:color="auto"/>
      </w:divBdr>
    </w:div>
    <w:div w:id="1234317292">
      <w:bodyDiv w:val="1"/>
      <w:marLeft w:val="0"/>
      <w:marRight w:val="0"/>
      <w:marTop w:val="0"/>
      <w:marBottom w:val="0"/>
      <w:divBdr>
        <w:top w:val="none" w:sz="0" w:space="0" w:color="auto"/>
        <w:left w:val="none" w:sz="0" w:space="0" w:color="auto"/>
        <w:bottom w:val="none" w:sz="0" w:space="0" w:color="auto"/>
        <w:right w:val="none" w:sz="0" w:space="0" w:color="auto"/>
      </w:divBdr>
    </w:div>
    <w:div w:id="1235703148">
      <w:bodyDiv w:val="1"/>
      <w:marLeft w:val="0"/>
      <w:marRight w:val="0"/>
      <w:marTop w:val="0"/>
      <w:marBottom w:val="0"/>
      <w:divBdr>
        <w:top w:val="none" w:sz="0" w:space="0" w:color="auto"/>
        <w:left w:val="none" w:sz="0" w:space="0" w:color="auto"/>
        <w:bottom w:val="none" w:sz="0" w:space="0" w:color="auto"/>
        <w:right w:val="none" w:sz="0" w:space="0" w:color="auto"/>
      </w:divBdr>
    </w:div>
    <w:div w:id="1239290868">
      <w:bodyDiv w:val="1"/>
      <w:marLeft w:val="0"/>
      <w:marRight w:val="0"/>
      <w:marTop w:val="0"/>
      <w:marBottom w:val="0"/>
      <w:divBdr>
        <w:top w:val="none" w:sz="0" w:space="0" w:color="auto"/>
        <w:left w:val="none" w:sz="0" w:space="0" w:color="auto"/>
        <w:bottom w:val="none" w:sz="0" w:space="0" w:color="auto"/>
        <w:right w:val="none" w:sz="0" w:space="0" w:color="auto"/>
      </w:divBdr>
    </w:div>
    <w:div w:id="1263756990">
      <w:bodyDiv w:val="1"/>
      <w:marLeft w:val="0"/>
      <w:marRight w:val="0"/>
      <w:marTop w:val="0"/>
      <w:marBottom w:val="0"/>
      <w:divBdr>
        <w:top w:val="none" w:sz="0" w:space="0" w:color="auto"/>
        <w:left w:val="none" w:sz="0" w:space="0" w:color="auto"/>
        <w:bottom w:val="none" w:sz="0" w:space="0" w:color="auto"/>
        <w:right w:val="none" w:sz="0" w:space="0" w:color="auto"/>
      </w:divBdr>
    </w:div>
    <w:div w:id="1269313929">
      <w:bodyDiv w:val="1"/>
      <w:marLeft w:val="0"/>
      <w:marRight w:val="0"/>
      <w:marTop w:val="0"/>
      <w:marBottom w:val="0"/>
      <w:divBdr>
        <w:top w:val="none" w:sz="0" w:space="0" w:color="auto"/>
        <w:left w:val="none" w:sz="0" w:space="0" w:color="auto"/>
        <w:bottom w:val="none" w:sz="0" w:space="0" w:color="auto"/>
        <w:right w:val="none" w:sz="0" w:space="0" w:color="auto"/>
      </w:divBdr>
    </w:div>
    <w:div w:id="1273246422">
      <w:bodyDiv w:val="1"/>
      <w:marLeft w:val="0"/>
      <w:marRight w:val="0"/>
      <w:marTop w:val="0"/>
      <w:marBottom w:val="0"/>
      <w:divBdr>
        <w:top w:val="none" w:sz="0" w:space="0" w:color="auto"/>
        <w:left w:val="none" w:sz="0" w:space="0" w:color="auto"/>
        <w:bottom w:val="none" w:sz="0" w:space="0" w:color="auto"/>
        <w:right w:val="none" w:sz="0" w:space="0" w:color="auto"/>
      </w:divBdr>
    </w:div>
    <w:div w:id="1281952306">
      <w:bodyDiv w:val="1"/>
      <w:marLeft w:val="0"/>
      <w:marRight w:val="0"/>
      <w:marTop w:val="0"/>
      <w:marBottom w:val="0"/>
      <w:divBdr>
        <w:top w:val="none" w:sz="0" w:space="0" w:color="auto"/>
        <w:left w:val="none" w:sz="0" w:space="0" w:color="auto"/>
        <w:bottom w:val="none" w:sz="0" w:space="0" w:color="auto"/>
        <w:right w:val="none" w:sz="0" w:space="0" w:color="auto"/>
      </w:divBdr>
    </w:div>
    <w:div w:id="1284921518">
      <w:bodyDiv w:val="1"/>
      <w:marLeft w:val="0"/>
      <w:marRight w:val="0"/>
      <w:marTop w:val="0"/>
      <w:marBottom w:val="0"/>
      <w:divBdr>
        <w:top w:val="none" w:sz="0" w:space="0" w:color="auto"/>
        <w:left w:val="none" w:sz="0" w:space="0" w:color="auto"/>
        <w:bottom w:val="none" w:sz="0" w:space="0" w:color="auto"/>
        <w:right w:val="none" w:sz="0" w:space="0" w:color="auto"/>
      </w:divBdr>
    </w:div>
    <w:div w:id="1287661418">
      <w:bodyDiv w:val="1"/>
      <w:marLeft w:val="0"/>
      <w:marRight w:val="0"/>
      <w:marTop w:val="0"/>
      <w:marBottom w:val="0"/>
      <w:divBdr>
        <w:top w:val="none" w:sz="0" w:space="0" w:color="auto"/>
        <w:left w:val="none" w:sz="0" w:space="0" w:color="auto"/>
        <w:bottom w:val="none" w:sz="0" w:space="0" w:color="auto"/>
        <w:right w:val="none" w:sz="0" w:space="0" w:color="auto"/>
      </w:divBdr>
    </w:div>
    <w:div w:id="1292521451">
      <w:bodyDiv w:val="1"/>
      <w:marLeft w:val="0"/>
      <w:marRight w:val="0"/>
      <w:marTop w:val="0"/>
      <w:marBottom w:val="0"/>
      <w:divBdr>
        <w:top w:val="none" w:sz="0" w:space="0" w:color="auto"/>
        <w:left w:val="none" w:sz="0" w:space="0" w:color="auto"/>
        <w:bottom w:val="none" w:sz="0" w:space="0" w:color="auto"/>
        <w:right w:val="none" w:sz="0" w:space="0" w:color="auto"/>
      </w:divBdr>
    </w:div>
    <w:div w:id="1292976013">
      <w:bodyDiv w:val="1"/>
      <w:marLeft w:val="0"/>
      <w:marRight w:val="0"/>
      <w:marTop w:val="0"/>
      <w:marBottom w:val="0"/>
      <w:divBdr>
        <w:top w:val="none" w:sz="0" w:space="0" w:color="auto"/>
        <w:left w:val="none" w:sz="0" w:space="0" w:color="auto"/>
        <w:bottom w:val="none" w:sz="0" w:space="0" w:color="auto"/>
        <w:right w:val="none" w:sz="0" w:space="0" w:color="auto"/>
      </w:divBdr>
    </w:div>
    <w:div w:id="1293176516">
      <w:bodyDiv w:val="1"/>
      <w:marLeft w:val="0"/>
      <w:marRight w:val="0"/>
      <w:marTop w:val="0"/>
      <w:marBottom w:val="0"/>
      <w:divBdr>
        <w:top w:val="none" w:sz="0" w:space="0" w:color="auto"/>
        <w:left w:val="none" w:sz="0" w:space="0" w:color="auto"/>
        <w:bottom w:val="none" w:sz="0" w:space="0" w:color="auto"/>
        <w:right w:val="none" w:sz="0" w:space="0" w:color="auto"/>
      </w:divBdr>
    </w:div>
    <w:div w:id="1299604121">
      <w:bodyDiv w:val="1"/>
      <w:marLeft w:val="0"/>
      <w:marRight w:val="0"/>
      <w:marTop w:val="0"/>
      <w:marBottom w:val="0"/>
      <w:divBdr>
        <w:top w:val="none" w:sz="0" w:space="0" w:color="auto"/>
        <w:left w:val="none" w:sz="0" w:space="0" w:color="auto"/>
        <w:bottom w:val="none" w:sz="0" w:space="0" w:color="auto"/>
        <w:right w:val="none" w:sz="0" w:space="0" w:color="auto"/>
      </w:divBdr>
    </w:div>
    <w:div w:id="1331760434">
      <w:bodyDiv w:val="1"/>
      <w:marLeft w:val="0"/>
      <w:marRight w:val="0"/>
      <w:marTop w:val="0"/>
      <w:marBottom w:val="0"/>
      <w:divBdr>
        <w:top w:val="none" w:sz="0" w:space="0" w:color="auto"/>
        <w:left w:val="none" w:sz="0" w:space="0" w:color="auto"/>
        <w:bottom w:val="none" w:sz="0" w:space="0" w:color="auto"/>
        <w:right w:val="none" w:sz="0" w:space="0" w:color="auto"/>
      </w:divBdr>
    </w:div>
    <w:div w:id="1333677670">
      <w:bodyDiv w:val="1"/>
      <w:marLeft w:val="0"/>
      <w:marRight w:val="0"/>
      <w:marTop w:val="0"/>
      <w:marBottom w:val="0"/>
      <w:divBdr>
        <w:top w:val="none" w:sz="0" w:space="0" w:color="auto"/>
        <w:left w:val="none" w:sz="0" w:space="0" w:color="auto"/>
        <w:bottom w:val="none" w:sz="0" w:space="0" w:color="auto"/>
        <w:right w:val="none" w:sz="0" w:space="0" w:color="auto"/>
      </w:divBdr>
    </w:div>
    <w:div w:id="1341078629">
      <w:bodyDiv w:val="1"/>
      <w:marLeft w:val="0"/>
      <w:marRight w:val="0"/>
      <w:marTop w:val="0"/>
      <w:marBottom w:val="0"/>
      <w:divBdr>
        <w:top w:val="none" w:sz="0" w:space="0" w:color="auto"/>
        <w:left w:val="none" w:sz="0" w:space="0" w:color="auto"/>
        <w:bottom w:val="none" w:sz="0" w:space="0" w:color="auto"/>
        <w:right w:val="none" w:sz="0" w:space="0" w:color="auto"/>
      </w:divBdr>
    </w:div>
    <w:div w:id="1341081124">
      <w:bodyDiv w:val="1"/>
      <w:marLeft w:val="0"/>
      <w:marRight w:val="0"/>
      <w:marTop w:val="0"/>
      <w:marBottom w:val="0"/>
      <w:divBdr>
        <w:top w:val="none" w:sz="0" w:space="0" w:color="auto"/>
        <w:left w:val="none" w:sz="0" w:space="0" w:color="auto"/>
        <w:bottom w:val="none" w:sz="0" w:space="0" w:color="auto"/>
        <w:right w:val="none" w:sz="0" w:space="0" w:color="auto"/>
      </w:divBdr>
    </w:div>
    <w:div w:id="1345937333">
      <w:bodyDiv w:val="1"/>
      <w:marLeft w:val="0"/>
      <w:marRight w:val="0"/>
      <w:marTop w:val="0"/>
      <w:marBottom w:val="0"/>
      <w:divBdr>
        <w:top w:val="none" w:sz="0" w:space="0" w:color="auto"/>
        <w:left w:val="none" w:sz="0" w:space="0" w:color="auto"/>
        <w:bottom w:val="none" w:sz="0" w:space="0" w:color="auto"/>
        <w:right w:val="none" w:sz="0" w:space="0" w:color="auto"/>
      </w:divBdr>
    </w:div>
    <w:div w:id="1358316168">
      <w:bodyDiv w:val="1"/>
      <w:marLeft w:val="0"/>
      <w:marRight w:val="0"/>
      <w:marTop w:val="0"/>
      <w:marBottom w:val="0"/>
      <w:divBdr>
        <w:top w:val="none" w:sz="0" w:space="0" w:color="auto"/>
        <w:left w:val="none" w:sz="0" w:space="0" w:color="auto"/>
        <w:bottom w:val="none" w:sz="0" w:space="0" w:color="auto"/>
        <w:right w:val="none" w:sz="0" w:space="0" w:color="auto"/>
      </w:divBdr>
    </w:div>
    <w:div w:id="1374690045">
      <w:bodyDiv w:val="1"/>
      <w:marLeft w:val="0"/>
      <w:marRight w:val="0"/>
      <w:marTop w:val="0"/>
      <w:marBottom w:val="0"/>
      <w:divBdr>
        <w:top w:val="none" w:sz="0" w:space="0" w:color="auto"/>
        <w:left w:val="none" w:sz="0" w:space="0" w:color="auto"/>
        <w:bottom w:val="none" w:sz="0" w:space="0" w:color="auto"/>
        <w:right w:val="none" w:sz="0" w:space="0" w:color="auto"/>
      </w:divBdr>
    </w:div>
    <w:div w:id="1378434762">
      <w:bodyDiv w:val="1"/>
      <w:marLeft w:val="0"/>
      <w:marRight w:val="0"/>
      <w:marTop w:val="0"/>
      <w:marBottom w:val="0"/>
      <w:divBdr>
        <w:top w:val="none" w:sz="0" w:space="0" w:color="auto"/>
        <w:left w:val="none" w:sz="0" w:space="0" w:color="auto"/>
        <w:bottom w:val="none" w:sz="0" w:space="0" w:color="auto"/>
        <w:right w:val="none" w:sz="0" w:space="0" w:color="auto"/>
      </w:divBdr>
    </w:div>
    <w:div w:id="1384211562">
      <w:bodyDiv w:val="1"/>
      <w:marLeft w:val="0"/>
      <w:marRight w:val="0"/>
      <w:marTop w:val="0"/>
      <w:marBottom w:val="0"/>
      <w:divBdr>
        <w:top w:val="none" w:sz="0" w:space="0" w:color="auto"/>
        <w:left w:val="none" w:sz="0" w:space="0" w:color="auto"/>
        <w:bottom w:val="none" w:sz="0" w:space="0" w:color="auto"/>
        <w:right w:val="none" w:sz="0" w:space="0" w:color="auto"/>
      </w:divBdr>
    </w:div>
    <w:div w:id="1424379287">
      <w:bodyDiv w:val="1"/>
      <w:marLeft w:val="0"/>
      <w:marRight w:val="0"/>
      <w:marTop w:val="0"/>
      <w:marBottom w:val="0"/>
      <w:divBdr>
        <w:top w:val="none" w:sz="0" w:space="0" w:color="auto"/>
        <w:left w:val="none" w:sz="0" w:space="0" w:color="auto"/>
        <w:bottom w:val="none" w:sz="0" w:space="0" w:color="auto"/>
        <w:right w:val="none" w:sz="0" w:space="0" w:color="auto"/>
      </w:divBdr>
    </w:div>
    <w:div w:id="1425343312">
      <w:bodyDiv w:val="1"/>
      <w:marLeft w:val="0"/>
      <w:marRight w:val="0"/>
      <w:marTop w:val="0"/>
      <w:marBottom w:val="0"/>
      <w:divBdr>
        <w:top w:val="none" w:sz="0" w:space="0" w:color="auto"/>
        <w:left w:val="none" w:sz="0" w:space="0" w:color="auto"/>
        <w:bottom w:val="none" w:sz="0" w:space="0" w:color="auto"/>
        <w:right w:val="none" w:sz="0" w:space="0" w:color="auto"/>
      </w:divBdr>
    </w:div>
    <w:div w:id="1432244253">
      <w:bodyDiv w:val="1"/>
      <w:marLeft w:val="0"/>
      <w:marRight w:val="0"/>
      <w:marTop w:val="0"/>
      <w:marBottom w:val="0"/>
      <w:divBdr>
        <w:top w:val="none" w:sz="0" w:space="0" w:color="auto"/>
        <w:left w:val="none" w:sz="0" w:space="0" w:color="auto"/>
        <w:bottom w:val="none" w:sz="0" w:space="0" w:color="auto"/>
        <w:right w:val="none" w:sz="0" w:space="0" w:color="auto"/>
      </w:divBdr>
    </w:div>
    <w:div w:id="1445925939">
      <w:bodyDiv w:val="1"/>
      <w:marLeft w:val="0"/>
      <w:marRight w:val="0"/>
      <w:marTop w:val="0"/>
      <w:marBottom w:val="0"/>
      <w:divBdr>
        <w:top w:val="none" w:sz="0" w:space="0" w:color="auto"/>
        <w:left w:val="none" w:sz="0" w:space="0" w:color="auto"/>
        <w:bottom w:val="none" w:sz="0" w:space="0" w:color="auto"/>
        <w:right w:val="none" w:sz="0" w:space="0" w:color="auto"/>
      </w:divBdr>
    </w:div>
    <w:div w:id="1446773466">
      <w:bodyDiv w:val="1"/>
      <w:marLeft w:val="0"/>
      <w:marRight w:val="0"/>
      <w:marTop w:val="0"/>
      <w:marBottom w:val="0"/>
      <w:divBdr>
        <w:top w:val="none" w:sz="0" w:space="0" w:color="auto"/>
        <w:left w:val="none" w:sz="0" w:space="0" w:color="auto"/>
        <w:bottom w:val="none" w:sz="0" w:space="0" w:color="auto"/>
        <w:right w:val="none" w:sz="0" w:space="0" w:color="auto"/>
      </w:divBdr>
    </w:div>
    <w:div w:id="1466657251">
      <w:bodyDiv w:val="1"/>
      <w:marLeft w:val="0"/>
      <w:marRight w:val="0"/>
      <w:marTop w:val="0"/>
      <w:marBottom w:val="0"/>
      <w:divBdr>
        <w:top w:val="none" w:sz="0" w:space="0" w:color="auto"/>
        <w:left w:val="none" w:sz="0" w:space="0" w:color="auto"/>
        <w:bottom w:val="none" w:sz="0" w:space="0" w:color="auto"/>
        <w:right w:val="none" w:sz="0" w:space="0" w:color="auto"/>
      </w:divBdr>
    </w:div>
    <w:div w:id="1485857230">
      <w:bodyDiv w:val="1"/>
      <w:marLeft w:val="0"/>
      <w:marRight w:val="0"/>
      <w:marTop w:val="0"/>
      <w:marBottom w:val="0"/>
      <w:divBdr>
        <w:top w:val="none" w:sz="0" w:space="0" w:color="auto"/>
        <w:left w:val="none" w:sz="0" w:space="0" w:color="auto"/>
        <w:bottom w:val="none" w:sz="0" w:space="0" w:color="auto"/>
        <w:right w:val="none" w:sz="0" w:space="0" w:color="auto"/>
      </w:divBdr>
    </w:div>
    <w:div w:id="1500076272">
      <w:bodyDiv w:val="1"/>
      <w:marLeft w:val="0"/>
      <w:marRight w:val="0"/>
      <w:marTop w:val="0"/>
      <w:marBottom w:val="0"/>
      <w:divBdr>
        <w:top w:val="none" w:sz="0" w:space="0" w:color="auto"/>
        <w:left w:val="none" w:sz="0" w:space="0" w:color="auto"/>
        <w:bottom w:val="none" w:sz="0" w:space="0" w:color="auto"/>
        <w:right w:val="none" w:sz="0" w:space="0" w:color="auto"/>
      </w:divBdr>
    </w:div>
    <w:div w:id="1508397143">
      <w:bodyDiv w:val="1"/>
      <w:marLeft w:val="0"/>
      <w:marRight w:val="0"/>
      <w:marTop w:val="0"/>
      <w:marBottom w:val="0"/>
      <w:divBdr>
        <w:top w:val="none" w:sz="0" w:space="0" w:color="auto"/>
        <w:left w:val="none" w:sz="0" w:space="0" w:color="auto"/>
        <w:bottom w:val="none" w:sz="0" w:space="0" w:color="auto"/>
        <w:right w:val="none" w:sz="0" w:space="0" w:color="auto"/>
      </w:divBdr>
    </w:div>
    <w:div w:id="1513379328">
      <w:bodyDiv w:val="1"/>
      <w:marLeft w:val="0"/>
      <w:marRight w:val="0"/>
      <w:marTop w:val="0"/>
      <w:marBottom w:val="0"/>
      <w:divBdr>
        <w:top w:val="none" w:sz="0" w:space="0" w:color="auto"/>
        <w:left w:val="none" w:sz="0" w:space="0" w:color="auto"/>
        <w:bottom w:val="none" w:sz="0" w:space="0" w:color="auto"/>
        <w:right w:val="none" w:sz="0" w:space="0" w:color="auto"/>
      </w:divBdr>
    </w:div>
    <w:div w:id="1520656141">
      <w:bodyDiv w:val="1"/>
      <w:marLeft w:val="0"/>
      <w:marRight w:val="0"/>
      <w:marTop w:val="0"/>
      <w:marBottom w:val="0"/>
      <w:divBdr>
        <w:top w:val="none" w:sz="0" w:space="0" w:color="auto"/>
        <w:left w:val="none" w:sz="0" w:space="0" w:color="auto"/>
        <w:bottom w:val="none" w:sz="0" w:space="0" w:color="auto"/>
        <w:right w:val="none" w:sz="0" w:space="0" w:color="auto"/>
      </w:divBdr>
    </w:div>
    <w:div w:id="1520779182">
      <w:bodyDiv w:val="1"/>
      <w:marLeft w:val="0"/>
      <w:marRight w:val="0"/>
      <w:marTop w:val="0"/>
      <w:marBottom w:val="0"/>
      <w:divBdr>
        <w:top w:val="none" w:sz="0" w:space="0" w:color="auto"/>
        <w:left w:val="none" w:sz="0" w:space="0" w:color="auto"/>
        <w:bottom w:val="none" w:sz="0" w:space="0" w:color="auto"/>
        <w:right w:val="none" w:sz="0" w:space="0" w:color="auto"/>
      </w:divBdr>
    </w:div>
    <w:div w:id="1529486610">
      <w:bodyDiv w:val="1"/>
      <w:marLeft w:val="0"/>
      <w:marRight w:val="0"/>
      <w:marTop w:val="0"/>
      <w:marBottom w:val="0"/>
      <w:divBdr>
        <w:top w:val="none" w:sz="0" w:space="0" w:color="auto"/>
        <w:left w:val="none" w:sz="0" w:space="0" w:color="auto"/>
        <w:bottom w:val="none" w:sz="0" w:space="0" w:color="auto"/>
        <w:right w:val="none" w:sz="0" w:space="0" w:color="auto"/>
      </w:divBdr>
    </w:div>
    <w:div w:id="1541748865">
      <w:bodyDiv w:val="1"/>
      <w:marLeft w:val="0"/>
      <w:marRight w:val="0"/>
      <w:marTop w:val="0"/>
      <w:marBottom w:val="0"/>
      <w:divBdr>
        <w:top w:val="none" w:sz="0" w:space="0" w:color="auto"/>
        <w:left w:val="none" w:sz="0" w:space="0" w:color="auto"/>
        <w:bottom w:val="none" w:sz="0" w:space="0" w:color="auto"/>
        <w:right w:val="none" w:sz="0" w:space="0" w:color="auto"/>
      </w:divBdr>
    </w:div>
    <w:div w:id="1543053158">
      <w:bodyDiv w:val="1"/>
      <w:marLeft w:val="0"/>
      <w:marRight w:val="0"/>
      <w:marTop w:val="0"/>
      <w:marBottom w:val="0"/>
      <w:divBdr>
        <w:top w:val="none" w:sz="0" w:space="0" w:color="auto"/>
        <w:left w:val="none" w:sz="0" w:space="0" w:color="auto"/>
        <w:bottom w:val="none" w:sz="0" w:space="0" w:color="auto"/>
        <w:right w:val="none" w:sz="0" w:space="0" w:color="auto"/>
      </w:divBdr>
    </w:div>
    <w:div w:id="1545481118">
      <w:bodyDiv w:val="1"/>
      <w:marLeft w:val="0"/>
      <w:marRight w:val="0"/>
      <w:marTop w:val="0"/>
      <w:marBottom w:val="0"/>
      <w:divBdr>
        <w:top w:val="none" w:sz="0" w:space="0" w:color="auto"/>
        <w:left w:val="none" w:sz="0" w:space="0" w:color="auto"/>
        <w:bottom w:val="none" w:sz="0" w:space="0" w:color="auto"/>
        <w:right w:val="none" w:sz="0" w:space="0" w:color="auto"/>
      </w:divBdr>
    </w:div>
    <w:div w:id="1557664383">
      <w:bodyDiv w:val="1"/>
      <w:marLeft w:val="0"/>
      <w:marRight w:val="0"/>
      <w:marTop w:val="0"/>
      <w:marBottom w:val="0"/>
      <w:divBdr>
        <w:top w:val="none" w:sz="0" w:space="0" w:color="auto"/>
        <w:left w:val="none" w:sz="0" w:space="0" w:color="auto"/>
        <w:bottom w:val="none" w:sz="0" w:space="0" w:color="auto"/>
        <w:right w:val="none" w:sz="0" w:space="0" w:color="auto"/>
      </w:divBdr>
    </w:div>
    <w:div w:id="1560439144">
      <w:bodyDiv w:val="1"/>
      <w:marLeft w:val="0"/>
      <w:marRight w:val="0"/>
      <w:marTop w:val="0"/>
      <w:marBottom w:val="0"/>
      <w:divBdr>
        <w:top w:val="none" w:sz="0" w:space="0" w:color="auto"/>
        <w:left w:val="none" w:sz="0" w:space="0" w:color="auto"/>
        <w:bottom w:val="none" w:sz="0" w:space="0" w:color="auto"/>
        <w:right w:val="none" w:sz="0" w:space="0" w:color="auto"/>
      </w:divBdr>
    </w:div>
    <w:div w:id="1562252221">
      <w:bodyDiv w:val="1"/>
      <w:marLeft w:val="0"/>
      <w:marRight w:val="0"/>
      <w:marTop w:val="0"/>
      <w:marBottom w:val="0"/>
      <w:divBdr>
        <w:top w:val="none" w:sz="0" w:space="0" w:color="auto"/>
        <w:left w:val="none" w:sz="0" w:space="0" w:color="auto"/>
        <w:bottom w:val="none" w:sz="0" w:space="0" w:color="auto"/>
        <w:right w:val="none" w:sz="0" w:space="0" w:color="auto"/>
      </w:divBdr>
    </w:div>
    <w:div w:id="1565215281">
      <w:bodyDiv w:val="1"/>
      <w:marLeft w:val="0"/>
      <w:marRight w:val="0"/>
      <w:marTop w:val="0"/>
      <w:marBottom w:val="0"/>
      <w:divBdr>
        <w:top w:val="none" w:sz="0" w:space="0" w:color="auto"/>
        <w:left w:val="none" w:sz="0" w:space="0" w:color="auto"/>
        <w:bottom w:val="none" w:sz="0" w:space="0" w:color="auto"/>
        <w:right w:val="none" w:sz="0" w:space="0" w:color="auto"/>
      </w:divBdr>
    </w:div>
    <w:div w:id="1573271312">
      <w:bodyDiv w:val="1"/>
      <w:marLeft w:val="0"/>
      <w:marRight w:val="0"/>
      <w:marTop w:val="0"/>
      <w:marBottom w:val="0"/>
      <w:divBdr>
        <w:top w:val="none" w:sz="0" w:space="0" w:color="auto"/>
        <w:left w:val="none" w:sz="0" w:space="0" w:color="auto"/>
        <w:bottom w:val="none" w:sz="0" w:space="0" w:color="auto"/>
        <w:right w:val="none" w:sz="0" w:space="0" w:color="auto"/>
      </w:divBdr>
    </w:div>
    <w:div w:id="1587418309">
      <w:bodyDiv w:val="1"/>
      <w:marLeft w:val="0"/>
      <w:marRight w:val="0"/>
      <w:marTop w:val="0"/>
      <w:marBottom w:val="0"/>
      <w:divBdr>
        <w:top w:val="none" w:sz="0" w:space="0" w:color="auto"/>
        <w:left w:val="none" w:sz="0" w:space="0" w:color="auto"/>
        <w:bottom w:val="none" w:sz="0" w:space="0" w:color="auto"/>
        <w:right w:val="none" w:sz="0" w:space="0" w:color="auto"/>
      </w:divBdr>
    </w:div>
    <w:div w:id="1597665445">
      <w:bodyDiv w:val="1"/>
      <w:marLeft w:val="0"/>
      <w:marRight w:val="0"/>
      <w:marTop w:val="0"/>
      <w:marBottom w:val="0"/>
      <w:divBdr>
        <w:top w:val="none" w:sz="0" w:space="0" w:color="auto"/>
        <w:left w:val="none" w:sz="0" w:space="0" w:color="auto"/>
        <w:bottom w:val="none" w:sz="0" w:space="0" w:color="auto"/>
        <w:right w:val="none" w:sz="0" w:space="0" w:color="auto"/>
      </w:divBdr>
    </w:div>
    <w:div w:id="1600219499">
      <w:bodyDiv w:val="1"/>
      <w:marLeft w:val="0"/>
      <w:marRight w:val="0"/>
      <w:marTop w:val="0"/>
      <w:marBottom w:val="0"/>
      <w:divBdr>
        <w:top w:val="none" w:sz="0" w:space="0" w:color="auto"/>
        <w:left w:val="none" w:sz="0" w:space="0" w:color="auto"/>
        <w:bottom w:val="none" w:sz="0" w:space="0" w:color="auto"/>
        <w:right w:val="none" w:sz="0" w:space="0" w:color="auto"/>
      </w:divBdr>
    </w:div>
    <w:div w:id="1614946393">
      <w:bodyDiv w:val="1"/>
      <w:marLeft w:val="0"/>
      <w:marRight w:val="0"/>
      <w:marTop w:val="0"/>
      <w:marBottom w:val="0"/>
      <w:divBdr>
        <w:top w:val="none" w:sz="0" w:space="0" w:color="auto"/>
        <w:left w:val="none" w:sz="0" w:space="0" w:color="auto"/>
        <w:bottom w:val="none" w:sz="0" w:space="0" w:color="auto"/>
        <w:right w:val="none" w:sz="0" w:space="0" w:color="auto"/>
      </w:divBdr>
    </w:div>
    <w:div w:id="1616056351">
      <w:bodyDiv w:val="1"/>
      <w:marLeft w:val="0"/>
      <w:marRight w:val="0"/>
      <w:marTop w:val="0"/>
      <w:marBottom w:val="0"/>
      <w:divBdr>
        <w:top w:val="none" w:sz="0" w:space="0" w:color="auto"/>
        <w:left w:val="none" w:sz="0" w:space="0" w:color="auto"/>
        <w:bottom w:val="none" w:sz="0" w:space="0" w:color="auto"/>
        <w:right w:val="none" w:sz="0" w:space="0" w:color="auto"/>
      </w:divBdr>
    </w:div>
    <w:div w:id="1630435506">
      <w:bodyDiv w:val="1"/>
      <w:marLeft w:val="0"/>
      <w:marRight w:val="0"/>
      <w:marTop w:val="0"/>
      <w:marBottom w:val="0"/>
      <w:divBdr>
        <w:top w:val="none" w:sz="0" w:space="0" w:color="auto"/>
        <w:left w:val="none" w:sz="0" w:space="0" w:color="auto"/>
        <w:bottom w:val="none" w:sz="0" w:space="0" w:color="auto"/>
        <w:right w:val="none" w:sz="0" w:space="0" w:color="auto"/>
      </w:divBdr>
    </w:div>
    <w:div w:id="1631200924">
      <w:bodyDiv w:val="1"/>
      <w:marLeft w:val="0"/>
      <w:marRight w:val="0"/>
      <w:marTop w:val="0"/>
      <w:marBottom w:val="0"/>
      <w:divBdr>
        <w:top w:val="none" w:sz="0" w:space="0" w:color="auto"/>
        <w:left w:val="none" w:sz="0" w:space="0" w:color="auto"/>
        <w:bottom w:val="none" w:sz="0" w:space="0" w:color="auto"/>
        <w:right w:val="none" w:sz="0" w:space="0" w:color="auto"/>
      </w:divBdr>
    </w:div>
    <w:div w:id="1632176690">
      <w:bodyDiv w:val="1"/>
      <w:marLeft w:val="0"/>
      <w:marRight w:val="0"/>
      <w:marTop w:val="0"/>
      <w:marBottom w:val="0"/>
      <w:divBdr>
        <w:top w:val="none" w:sz="0" w:space="0" w:color="auto"/>
        <w:left w:val="none" w:sz="0" w:space="0" w:color="auto"/>
        <w:bottom w:val="none" w:sz="0" w:space="0" w:color="auto"/>
        <w:right w:val="none" w:sz="0" w:space="0" w:color="auto"/>
      </w:divBdr>
    </w:div>
    <w:div w:id="1633362337">
      <w:bodyDiv w:val="1"/>
      <w:marLeft w:val="0"/>
      <w:marRight w:val="0"/>
      <w:marTop w:val="0"/>
      <w:marBottom w:val="0"/>
      <w:divBdr>
        <w:top w:val="none" w:sz="0" w:space="0" w:color="auto"/>
        <w:left w:val="none" w:sz="0" w:space="0" w:color="auto"/>
        <w:bottom w:val="none" w:sz="0" w:space="0" w:color="auto"/>
        <w:right w:val="none" w:sz="0" w:space="0" w:color="auto"/>
      </w:divBdr>
    </w:div>
    <w:div w:id="1646468276">
      <w:bodyDiv w:val="1"/>
      <w:marLeft w:val="0"/>
      <w:marRight w:val="0"/>
      <w:marTop w:val="0"/>
      <w:marBottom w:val="0"/>
      <w:divBdr>
        <w:top w:val="none" w:sz="0" w:space="0" w:color="auto"/>
        <w:left w:val="none" w:sz="0" w:space="0" w:color="auto"/>
        <w:bottom w:val="none" w:sz="0" w:space="0" w:color="auto"/>
        <w:right w:val="none" w:sz="0" w:space="0" w:color="auto"/>
      </w:divBdr>
    </w:div>
    <w:div w:id="1679380105">
      <w:bodyDiv w:val="1"/>
      <w:marLeft w:val="0"/>
      <w:marRight w:val="0"/>
      <w:marTop w:val="0"/>
      <w:marBottom w:val="0"/>
      <w:divBdr>
        <w:top w:val="none" w:sz="0" w:space="0" w:color="auto"/>
        <w:left w:val="none" w:sz="0" w:space="0" w:color="auto"/>
        <w:bottom w:val="none" w:sz="0" w:space="0" w:color="auto"/>
        <w:right w:val="none" w:sz="0" w:space="0" w:color="auto"/>
      </w:divBdr>
    </w:div>
    <w:div w:id="1703357460">
      <w:bodyDiv w:val="1"/>
      <w:marLeft w:val="0"/>
      <w:marRight w:val="0"/>
      <w:marTop w:val="0"/>
      <w:marBottom w:val="0"/>
      <w:divBdr>
        <w:top w:val="none" w:sz="0" w:space="0" w:color="auto"/>
        <w:left w:val="none" w:sz="0" w:space="0" w:color="auto"/>
        <w:bottom w:val="none" w:sz="0" w:space="0" w:color="auto"/>
        <w:right w:val="none" w:sz="0" w:space="0" w:color="auto"/>
      </w:divBdr>
    </w:div>
    <w:div w:id="1718773567">
      <w:bodyDiv w:val="1"/>
      <w:marLeft w:val="0"/>
      <w:marRight w:val="0"/>
      <w:marTop w:val="0"/>
      <w:marBottom w:val="0"/>
      <w:divBdr>
        <w:top w:val="none" w:sz="0" w:space="0" w:color="auto"/>
        <w:left w:val="none" w:sz="0" w:space="0" w:color="auto"/>
        <w:bottom w:val="none" w:sz="0" w:space="0" w:color="auto"/>
        <w:right w:val="none" w:sz="0" w:space="0" w:color="auto"/>
      </w:divBdr>
    </w:div>
    <w:div w:id="1720131303">
      <w:bodyDiv w:val="1"/>
      <w:marLeft w:val="0"/>
      <w:marRight w:val="0"/>
      <w:marTop w:val="0"/>
      <w:marBottom w:val="0"/>
      <w:divBdr>
        <w:top w:val="none" w:sz="0" w:space="0" w:color="auto"/>
        <w:left w:val="none" w:sz="0" w:space="0" w:color="auto"/>
        <w:bottom w:val="none" w:sz="0" w:space="0" w:color="auto"/>
        <w:right w:val="none" w:sz="0" w:space="0" w:color="auto"/>
      </w:divBdr>
    </w:div>
    <w:div w:id="1745252643">
      <w:bodyDiv w:val="1"/>
      <w:marLeft w:val="0"/>
      <w:marRight w:val="0"/>
      <w:marTop w:val="0"/>
      <w:marBottom w:val="0"/>
      <w:divBdr>
        <w:top w:val="none" w:sz="0" w:space="0" w:color="auto"/>
        <w:left w:val="none" w:sz="0" w:space="0" w:color="auto"/>
        <w:bottom w:val="none" w:sz="0" w:space="0" w:color="auto"/>
        <w:right w:val="none" w:sz="0" w:space="0" w:color="auto"/>
      </w:divBdr>
    </w:div>
    <w:div w:id="1760517041">
      <w:bodyDiv w:val="1"/>
      <w:marLeft w:val="0"/>
      <w:marRight w:val="0"/>
      <w:marTop w:val="0"/>
      <w:marBottom w:val="0"/>
      <w:divBdr>
        <w:top w:val="none" w:sz="0" w:space="0" w:color="auto"/>
        <w:left w:val="none" w:sz="0" w:space="0" w:color="auto"/>
        <w:bottom w:val="none" w:sz="0" w:space="0" w:color="auto"/>
        <w:right w:val="none" w:sz="0" w:space="0" w:color="auto"/>
      </w:divBdr>
    </w:div>
    <w:div w:id="1763532307">
      <w:bodyDiv w:val="1"/>
      <w:marLeft w:val="0"/>
      <w:marRight w:val="0"/>
      <w:marTop w:val="0"/>
      <w:marBottom w:val="0"/>
      <w:divBdr>
        <w:top w:val="none" w:sz="0" w:space="0" w:color="auto"/>
        <w:left w:val="none" w:sz="0" w:space="0" w:color="auto"/>
        <w:bottom w:val="none" w:sz="0" w:space="0" w:color="auto"/>
        <w:right w:val="none" w:sz="0" w:space="0" w:color="auto"/>
      </w:divBdr>
    </w:div>
    <w:div w:id="1808474291">
      <w:bodyDiv w:val="1"/>
      <w:marLeft w:val="0"/>
      <w:marRight w:val="0"/>
      <w:marTop w:val="0"/>
      <w:marBottom w:val="0"/>
      <w:divBdr>
        <w:top w:val="none" w:sz="0" w:space="0" w:color="auto"/>
        <w:left w:val="none" w:sz="0" w:space="0" w:color="auto"/>
        <w:bottom w:val="none" w:sz="0" w:space="0" w:color="auto"/>
        <w:right w:val="none" w:sz="0" w:space="0" w:color="auto"/>
      </w:divBdr>
    </w:div>
    <w:div w:id="1808929750">
      <w:bodyDiv w:val="1"/>
      <w:marLeft w:val="0"/>
      <w:marRight w:val="0"/>
      <w:marTop w:val="0"/>
      <w:marBottom w:val="0"/>
      <w:divBdr>
        <w:top w:val="none" w:sz="0" w:space="0" w:color="auto"/>
        <w:left w:val="none" w:sz="0" w:space="0" w:color="auto"/>
        <w:bottom w:val="none" w:sz="0" w:space="0" w:color="auto"/>
        <w:right w:val="none" w:sz="0" w:space="0" w:color="auto"/>
      </w:divBdr>
    </w:div>
    <w:div w:id="1814324807">
      <w:bodyDiv w:val="1"/>
      <w:marLeft w:val="0"/>
      <w:marRight w:val="0"/>
      <w:marTop w:val="0"/>
      <w:marBottom w:val="0"/>
      <w:divBdr>
        <w:top w:val="none" w:sz="0" w:space="0" w:color="auto"/>
        <w:left w:val="none" w:sz="0" w:space="0" w:color="auto"/>
        <w:bottom w:val="none" w:sz="0" w:space="0" w:color="auto"/>
        <w:right w:val="none" w:sz="0" w:space="0" w:color="auto"/>
      </w:divBdr>
    </w:div>
    <w:div w:id="1869633673">
      <w:bodyDiv w:val="1"/>
      <w:marLeft w:val="0"/>
      <w:marRight w:val="0"/>
      <w:marTop w:val="0"/>
      <w:marBottom w:val="0"/>
      <w:divBdr>
        <w:top w:val="none" w:sz="0" w:space="0" w:color="auto"/>
        <w:left w:val="none" w:sz="0" w:space="0" w:color="auto"/>
        <w:bottom w:val="none" w:sz="0" w:space="0" w:color="auto"/>
        <w:right w:val="none" w:sz="0" w:space="0" w:color="auto"/>
      </w:divBdr>
    </w:div>
    <w:div w:id="1872839894">
      <w:bodyDiv w:val="1"/>
      <w:marLeft w:val="0"/>
      <w:marRight w:val="0"/>
      <w:marTop w:val="0"/>
      <w:marBottom w:val="0"/>
      <w:divBdr>
        <w:top w:val="none" w:sz="0" w:space="0" w:color="auto"/>
        <w:left w:val="none" w:sz="0" w:space="0" w:color="auto"/>
        <w:bottom w:val="none" w:sz="0" w:space="0" w:color="auto"/>
        <w:right w:val="none" w:sz="0" w:space="0" w:color="auto"/>
      </w:divBdr>
    </w:div>
    <w:div w:id="1877547655">
      <w:bodyDiv w:val="1"/>
      <w:marLeft w:val="0"/>
      <w:marRight w:val="0"/>
      <w:marTop w:val="0"/>
      <w:marBottom w:val="0"/>
      <w:divBdr>
        <w:top w:val="none" w:sz="0" w:space="0" w:color="auto"/>
        <w:left w:val="none" w:sz="0" w:space="0" w:color="auto"/>
        <w:bottom w:val="none" w:sz="0" w:space="0" w:color="auto"/>
        <w:right w:val="none" w:sz="0" w:space="0" w:color="auto"/>
      </w:divBdr>
    </w:div>
    <w:div w:id="1888834210">
      <w:bodyDiv w:val="1"/>
      <w:marLeft w:val="0"/>
      <w:marRight w:val="0"/>
      <w:marTop w:val="0"/>
      <w:marBottom w:val="0"/>
      <w:divBdr>
        <w:top w:val="none" w:sz="0" w:space="0" w:color="auto"/>
        <w:left w:val="none" w:sz="0" w:space="0" w:color="auto"/>
        <w:bottom w:val="none" w:sz="0" w:space="0" w:color="auto"/>
        <w:right w:val="none" w:sz="0" w:space="0" w:color="auto"/>
      </w:divBdr>
    </w:div>
    <w:div w:id="1888878619">
      <w:bodyDiv w:val="1"/>
      <w:marLeft w:val="0"/>
      <w:marRight w:val="0"/>
      <w:marTop w:val="0"/>
      <w:marBottom w:val="0"/>
      <w:divBdr>
        <w:top w:val="none" w:sz="0" w:space="0" w:color="auto"/>
        <w:left w:val="none" w:sz="0" w:space="0" w:color="auto"/>
        <w:bottom w:val="none" w:sz="0" w:space="0" w:color="auto"/>
        <w:right w:val="none" w:sz="0" w:space="0" w:color="auto"/>
      </w:divBdr>
    </w:div>
    <w:div w:id="1888953714">
      <w:bodyDiv w:val="1"/>
      <w:marLeft w:val="0"/>
      <w:marRight w:val="0"/>
      <w:marTop w:val="0"/>
      <w:marBottom w:val="0"/>
      <w:divBdr>
        <w:top w:val="none" w:sz="0" w:space="0" w:color="auto"/>
        <w:left w:val="none" w:sz="0" w:space="0" w:color="auto"/>
        <w:bottom w:val="none" w:sz="0" w:space="0" w:color="auto"/>
        <w:right w:val="none" w:sz="0" w:space="0" w:color="auto"/>
      </w:divBdr>
    </w:div>
    <w:div w:id="1890654466">
      <w:bodyDiv w:val="1"/>
      <w:marLeft w:val="0"/>
      <w:marRight w:val="0"/>
      <w:marTop w:val="0"/>
      <w:marBottom w:val="0"/>
      <w:divBdr>
        <w:top w:val="none" w:sz="0" w:space="0" w:color="auto"/>
        <w:left w:val="none" w:sz="0" w:space="0" w:color="auto"/>
        <w:bottom w:val="none" w:sz="0" w:space="0" w:color="auto"/>
        <w:right w:val="none" w:sz="0" w:space="0" w:color="auto"/>
      </w:divBdr>
    </w:div>
    <w:div w:id="1914929002">
      <w:bodyDiv w:val="1"/>
      <w:marLeft w:val="0"/>
      <w:marRight w:val="0"/>
      <w:marTop w:val="0"/>
      <w:marBottom w:val="0"/>
      <w:divBdr>
        <w:top w:val="none" w:sz="0" w:space="0" w:color="auto"/>
        <w:left w:val="none" w:sz="0" w:space="0" w:color="auto"/>
        <w:bottom w:val="none" w:sz="0" w:space="0" w:color="auto"/>
        <w:right w:val="none" w:sz="0" w:space="0" w:color="auto"/>
      </w:divBdr>
    </w:div>
    <w:div w:id="1926261358">
      <w:bodyDiv w:val="1"/>
      <w:marLeft w:val="0"/>
      <w:marRight w:val="0"/>
      <w:marTop w:val="0"/>
      <w:marBottom w:val="0"/>
      <w:divBdr>
        <w:top w:val="none" w:sz="0" w:space="0" w:color="auto"/>
        <w:left w:val="none" w:sz="0" w:space="0" w:color="auto"/>
        <w:bottom w:val="none" w:sz="0" w:space="0" w:color="auto"/>
        <w:right w:val="none" w:sz="0" w:space="0" w:color="auto"/>
      </w:divBdr>
    </w:div>
    <w:div w:id="1931428129">
      <w:bodyDiv w:val="1"/>
      <w:marLeft w:val="0"/>
      <w:marRight w:val="0"/>
      <w:marTop w:val="0"/>
      <w:marBottom w:val="0"/>
      <w:divBdr>
        <w:top w:val="none" w:sz="0" w:space="0" w:color="auto"/>
        <w:left w:val="none" w:sz="0" w:space="0" w:color="auto"/>
        <w:bottom w:val="none" w:sz="0" w:space="0" w:color="auto"/>
        <w:right w:val="none" w:sz="0" w:space="0" w:color="auto"/>
      </w:divBdr>
    </w:div>
    <w:div w:id="1932273766">
      <w:bodyDiv w:val="1"/>
      <w:marLeft w:val="0"/>
      <w:marRight w:val="0"/>
      <w:marTop w:val="0"/>
      <w:marBottom w:val="0"/>
      <w:divBdr>
        <w:top w:val="none" w:sz="0" w:space="0" w:color="auto"/>
        <w:left w:val="none" w:sz="0" w:space="0" w:color="auto"/>
        <w:bottom w:val="none" w:sz="0" w:space="0" w:color="auto"/>
        <w:right w:val="none" w:sz="0" w:space="0" w:color="auto"/>
      </w:divBdr>
    </w:div>
    <w:div w:id="1937053099">
      <w:bodyDiv w:val="1"/>
      <w:marLeft w:val="0"/>
      <w:marRight w:val="0"/>
      <w:marTop w:val="0"/>
      <w:marBottom w:val="0"/>
      <w:divBdr>
        <w:top w:val="none" w:sz="0" w:space="0" w:color="auto"/>
        <w:left w:val="none" w:sz="0" w:space="0" w:color="auto"/>
        <w:bottom w:val="none" w:sz="0" w:space="0" w:color="auto"/>
        <w:right w:val="none" w:sz="0" w:space="0" w:color="auto"/>
      </w:divBdr>
    </w:div>
    <w:div w:id="1939363089">
      <w:bodyDiv w:val="1"/>
      <w:marLeft w:val="0"/>
      <w:marRight w:val="0"/>
      <w:marTop w:val="0"/>
      <w:marBottom w:val="0"/>
      <w:divBdr>
        <w:top w:val="none" w:sz="0" w:space="0" w:color="auto"/>
        <w:left w:val="none" w:sz="0" w:space="0" w:color="auto"/>
        <w:bottom w:val="none" w:sz="0" w:space="0" w:color="auto"/>
        <w:right w:val="none" w:sz="0" w:space="0" w:color="auto"/>
      </w:divBdr>
    </w:div>
    <w:div w:id="1951932693">
      <w:bodyDiv w:val="1"/>
      <w:marLeft w:val="0"/>
      <w:marRight w:val="0"/>
      <w:marTop w:val="0"/>
      <w:marBottom w:val="0"/>
      <w:divBdr>
        <w:top w:val="none" w:sz="0" w:space="0" w:color="auto"/>
        <w:left w:val="none" w:sz="0" w:space="0" w:color="auto"/>
        <w:bottom w:val="none" w:sz="0" w:space="0" w:color="auto"/>
        <w:right w:val="none" w:sz="0" w:space="0" w:color="auto"/>
      </w:divBdr>
    </w:div>
    <w:div w:id="1952930617">
      <w:bodyDiv w:val="1"/>
      <w:marLeft w:val="0"/>
      <w:marRight w:val="0"/>
      <w:marTop w:val="0"/>
      <w:marBottom w:val="0"/>
      <w:divBdr>
        <w:top w:val="none" w:sz="0" w:space="0" w:color="auto"/>
        <w:left w:val="none" w:sz="0" w:space="0" w:color="auto"/>
        <w:bottom w:val="none" w:sz="0" w:space="0" w:color="auto"/>
        <w:right w:val="none" w:sz="0" w:space="0" w:color="auto"/>
      </w:divBdr>
    </w:div>
    <w:div w:id="1953590128">
      <w:bodyDiv w:val="1"/>
      <w:marLeft w:val="0"/>
      <w:marRight w:val="0"/>
      <w:marTop w:val="0"/>
      <w:marBottom w:val="0"/>
      <w:divBdr>
        <w:top w:val="none" w:sz="0" w:space="0" w:color="auto"/>
        <w:left w:val="none" w:sz="0" w:space="0" w:color="auto"/>
        <w:bottom w:val="none" w:sz="0" w:space="0" w:color="auto"/>
        <w:right w:val="none" w:sz="0" w:space="0" w:color="auto"/>
      </w:divBdr>
    </w:div>
    <w:div w:id="1966152697">
      <w:bodyDiv w:val="1"/>
      <w:marLeft w:val="0"/>
      <w:marRight w:val="0"/>
      <w:marTop w:val="0"/>
      <w:marBottom w:val="0"/>
      <w:divBdr>
        <w:top w:val="none" w:sz="0" w:space="0" w:color="auto"/>
        <w:left w:val="none" w:sz="0" w:space="0" w:color="auto"/>
        <w:bottom w:val="none" w:sz="0" w:space="0" w:color="auto"/>
        <w:right w:val="none" w:sz="0" w:space="0" w:color="auto"/>
      </w:divBdr>
    </w:div>
    <w:div w:id="1967195097">
      <w:bodyDiv w:val="1"/>
      <w:marLeft w:val="0"/>
      <w:marRight w:val="0"/>
      <w:marTop w:val="0"/>
      <w:marBottom w:val="0"/>
      <w:divBdr>
        <w:top w:val="none" w:sz="0" w:space="0" w:color="auto"/>
        <w:left w:val="none" w:sz="0" w:space="0" w:color="auto"/>
        <w:bottom w:val="none" w:sz="0" w:space="0" w:color="auto"/>
        <w:right w:val="none" w:sz="0" w:space="0" w:color="auto"/>
      </w:divBdr>
    </w:div>
    <w:div w:id="1972706524">
      <w:bodyDiv w:val="1"/>
      <w:marLeft w:val="0"/>
      <w:marRight w:val="0"/>
      <w:marTop w:val="0"/>
      <w:marBottom w:val="0"/>
      <w:divBdr>
        <w:top w:val="none" w:sz="0" w:space="0" w:color="auto"/>
        <w:left w:val="none" w:sz="0" w:space="0" w:color="auto"/>
        <w:bottom w:val="none" w:sz="0" w:space="0" w:color="auto"/>
        <w:right w:val="none" w:sz="0" w:space="0" w:color="auto"/>
      </w:divBdr>
    </w:div>
    <w:div w:id="1996227687">
      <w:bodyDiv w:val="1"/>
      <w:marLeft w:val="0"/>
      <w:marRight w:val="0"/>
      <w:marTop w:val="0"/>
      <w:marBottom w:val="0"/>
      <w:divBdr>
        <w:top w:val="none" w:sz="0" w:space="0" w:color="auto"/>
        <w:left w:val="none" w:sz="0" w:space="0" w:color="auto"/>
        <w:bottom w:val="none" w:sz="0" w:space="0" w:color="auto"/>
        <w:right w:val="none" w:sz="0" w:space="0" w:color="auto"/>
      </w:divBdr>
    </w:div>
    <w:div w:id="1996755887">
      <w:bodyDiv w:val="1"/>
      <w:marLeft w:val="0"/>
      <w:marRight w:val="0"/>
      <w:marTop w:val="0"/>
      <w:marBottom w:val="0"/>
      <w:divBdr>
        <w:top w:val="none" w:sz="0" w:space="0" w:color="auto"/>
        <w:left w:val="none" w:sz="0" w:space="0" w:color="auto"/>
        <w:bottom w:val="none" w:sz="0" w:space="0" w:color="auto"/>
        <w:right w:val="none" w:sz="0" w:space="0" w:color="auto"/>
      </w:divBdr>
    </w:div>
    <w:div w:id="2005811652">
      <w:bodyDiv w:val="1"/>
      <w:marLeft w:val="0"/>
      <w:marRight w:val="0"/>
      <w:marTop w:val="0"/>
      <w:marBottom w:val="0"/>
      <w:divBdr>
        <w:top w:val="none" w:sz="0" w:space="0" w:color="auto"/>
        <w:left w:val="none" w:sz="0" w:space="0" w:color="auto"/>
        <w:bottom w:val="none" w:sz="0" w:space="0" w:color="auto"/>
        <w:right w:val="none" w:sz="0" w:space="0" w:color="auto"/>
      </w:divBdr>
    </w:div>
    <w:div w:id="2006738663">
      <w:bodyDiv w:val="1"/>
      <w:marLeft w:val="0"/>
      <w:marRight w:val="0"/>
      <w:marTop w:val="0"/>
      <w:marBottom w:val="0"/>
      <w:divBdr>
        <w:top w:val="none" w:sz="0" w:space="0" w:color="auto"/>
        <w:left w:val="none" w:sz="0" w:space="0" w:color="auto"/>
        <w:bottom w:val="none" w:sz="0" w:space="0" w:color="auto"/>
        <w:right w:val="none" w:sz="0" w:space="0" w:color="auto"/>
      </w:divBdr>
    </w:div>
    <w:div w:id="2026470414">
      <w:bodyDiv w:val="1"/>
      <w:marLeft w:val="0"/>
      <w:marRight w:val="0"/>
      <w:marTop w:val="0"/>
      <w:marBottom w:val="0"/>
      <w:divBdr>
        <w:top w:val="none" w:sz="0" w:space="0" w:color="auto"/>
        <w:left w:val="none" w:sz="0" w:space="0" w:color="auto"/>
        <w:bottom w:val="none" w:sz="0" w:space="0" w:color="auto"/>
        <w:right w:val="none" w:sz="0" w:space="0" w:color="auto"/>
      </w:divBdr>
    </w:div>
    <w:div w:id="2036610741">
      <w:bodyDiv w:val="1"/>
      <w:marLeft w:val="0"/>
      <w:marRight w:val="0"/>
      <w:marTop w:val="0"/>
      <w:marBottom w:val="0"/>
      <w:divBdr>
        <w:top w:val="none" w:sz="0" w:space="0" w:color="auto"/>
        <w:left w:val="none" w:sz="0" w:space="0" w:color="auto"/>
        <w:bottom w:val="none" w:sz="0" w:space="0" w:color="auto"/>
        <w:right w:val="none" w:sz="0" w:space="0" w:color="auto"/>
      </w:divBdr>
    </w:div>
    <w:div w:id="2036803296">
      <w:bodyDiv w:val="1"/>
      <w:marLeft w:val="0"/>
      <w:marRight w:val="0"/>
      <w:marTop w:val="0"/>
      <w:marBottom w:val="0"/>
      <w:divBdr>
        <w:top w:val="none" w:sz="0" w:space="0" w:color="auto"/>
        <w:left w:val="none" w:sz="0" w:space="0" w:color="auto"/>
        <w:bottom w:val="none" w:sz="0" w:space="0" w:color="auto"/>
        <w:right w:val="none" w:sz="0" w:space="0" w:color="auto"/>
      </w:divBdr>
    </w:div>
    <w:div w:id="2041733983">
      <w:bodyDiv w:val="1"/>
      <w:marLeft w:val="0"/>
      <w:marRight w:val="0"/>
      <w:marTop w:val="0"/>
      <w:marBottom w:val="0"/>
      <w:divBdr>
        <w:top w:val="none" w:sz="0" w:space="0" w:color="auto"/>
        <w:left w:val="none" w:sz="0" w:space="0" w:color="auto"/>
        <w:bottom w:val="none" w:sz="0" w:space="0" w:color="auto"/>
        <w:right w:val="none" w:sz="0" w:space="0" w:color="auto"/>
      </w:divBdr>
    </w:div>
    <w:div w:id="2044750452">
      <w:bodyDiv w:val="1"/>
      <w:marLeft w:val="0"/>
      <w:marRight w:val="0"/>
      <w:marTop w:val="0"/>
      <w:marBottom w:val="0"/>
      <w:divBdr>
        <w:top w:val="none" w:sz="0" w:space="0" w:color="auto"/>
        <w:left w:val="none" w:sz="0" w:space="0" w:color="auto"/>
        <w:bottom w:val="none" w:sz="0" w:space="0" w:color="auto"/>
        <w:right w:val="none" w:sz="0" w:space="0" w:color="auto"/>
      </w:divBdr>
    </w:div>
    <w:div w:id="2057386895">
      <w:bodyDiv w:val="1"/>
      <w:marLeft w:val="0"/>
      <w:marRight w:val="0"/>
      <w:marTop w:val="0"/>
      <w:marBottom w:val="0"/>
      <w:divBdr>
        <w:top w:val="none" w:sz="0" w:space="0" w:color="auto"/>
        <w:left w:val="none" w:sz="0" w:space="0" w:color="auto"/>
        <w:bottom w:val="none" w:sz="0" w:space="0" w:color="auto"/>
        <w:right w:val="none" w:sz="0" w:space="0" w:color="auto"/>
      </w:divBdr>
    </w:div>
    <w:div w:id="2059893542">
      <w:bodyDiv w:val="1"/>
      <w:marLeft w:val="0"/>
      <w:marRight w:val="0"/>
      <w:marTop w:val="0"/>
      <w:marBottom w:val="0"/>
      <w:divBdr>
        <w:top w:val="none" w:sz="0" w:space="0" w:color="auto"/>
        <w:left w:val="none" w:sz="0" w:space="0" w:color="auto"/>
        <w:bottom w:val="none" w:sz="0" w:space="0" w:color="auto"/>
        <w:right w:val="none" w:sz="0" w:space="0" w:color="auto"/>
      </w:divBdr>
    </w:div>
    <w:div w:id="2068723255">
      <w:bodyDiv w:val="1"/>
      <w:marLeft w:val="0"/>
      <w:marRight w:val="0"/>
      <w:marTop w:val="0"/>
      <w:marBottom w:val="0"/>
      <w:divBdr>
        <w:top w:val="none" w:sz="0" w:space="0" w:color="auto"/>
        <w:left w:val="none" w:sz="0" w:space="0" w:color="auto"/>
        <w:bottom w:val="none" w:sz="0" w:space="0" w:color="auto"/>
        <w:right w:val="none" w:sz="0" w:space="0" w:color="auto"/>
      </w:divBdr>
    </w:div>
    <w:div w:id="2081520688">
      <w:bodyDiv w:val="1"/>
      <w:marLeft w:val="0"/>
      <w:marRight w:val="0"/>
      <w:marTop w:val="0"/>
      <w:marBottom w:val="0"/>
      <w:divBdr>
        <w:top w:val="none" w:sz="0" w:space="0" w:color="auto"/>
        <w:left w:val="none" w:sz="0" w:space="0" w:color="auto"/>
        <w:bottom w:val="none" w:sz="0" w:space="0" w:color="auto"/>
        <w:right w:val="none" w:sz="0" w:space="0" w:color="auto"/>
      </w:divBdr>
    </w:div>
    <w:div w:id="2087724995">
      <w:bodyDiv w:val="1"/>
      <w:marLeft w:val="0"/>
      <w:marRight w:val="0"/>
      <w:marTop w:val="0"/>
      <w:marBottom w:val="0"/>
      <w:divBdr>
        <w:top w:val="none" w:sz="0" w:space="0" w:color="auto"/>
        <w:left w:val="none" w:sz="0" w:space="0" w:color="auto"/>
        <w:bottom w:val="none" w:sz="0" w:space="0" w:color="auto"/>
        <w:right w:val="none" w:sz="0" w:space="0" w:color="auto"/>
      </w:divBdr>
    </w:div>
    <w:div w:id="2091728123">
      <w:bodyDiv w:val="1"/>
      <w:marLeft w:val="0"/>
      <w:marRight w:val="0"/>
      <w:marTop w:val="0"/>
      <w:marBottom w:val="0"/>
      <w:divBdr>
        <w:top w:val="none" w:sz="0" w:space="0" w:color="auto"/>
        <w:left w:val="none" w:sz="0" w:space="0" w:color="auto"/>
        <w:bottom w:val="none" w:sz="0" w:space="0" w:color="auto"/>
        <w:right w:val="none" w:sz="0" w:space="0" w:color="auto"/>
      </w:divBdr>
    </w:div>
    <w:div w:id="2107576348">
      <w:bodyDiv w:val="1"/>
      <w:marLeft w:val="0"/>
      <w:marRight w:val="0"/>
      <w:marTop w:val="0"/>
      <w:marBottom w:val="0"/>
      <w:divBdr>
        <w:top w:val="none" w:sz="0" w:space="0" w:color="auto"/>
        <w:left w:val="none" w:sz="0" w:space="0" w:color="auto"/>
        <w:bottom w:val="none" w:sz="0" w:space="0" w:color="auto"/>
        <w:right w:val="none" w:sz="0" w:space="0" w:color="auto"/>
      </w:divBdr>
    </w:div>
    <w:div w:id="2126346685">
      <w:bodyDiv w:val="1"/>
      <w:marLeft w:val="0"/>
      <w:marRight w:val="0"/>
      <w:marTop w:val="0"/>
      <w:marBottom w:val="0"/>
      <w:divBdr>
        <w:top w:val="none" w:sz="0" w:space="0" w:color="auto"/>
        <w:left w:val="none" w:sz="0" w:space="0" w:color="auto"/>
        <w:bottom w:val="none" w:sz="0" w:space="0" w:color="auto"/>
        <w:right w:val="none" w:sz="0" w:space="0" w:color="auto"/>
      </w:divBdr>
    </w:div>
    <w:div w:id="2128815825">
      <w:bodyDiv w:val="1"/>
      <w:marLeft w:val="0"/>
      <w:marRight w:val="0"/>
      <w:marTop w:val="0"/>
      <w:marBottom w:val="0"/>
      <w:divBdr>
        <w:top w:val="none" w:sz="0" w:space="0" w:color="auto"/>
        <w:left w:val="none" w:sz="0" w:space="0" w:color="auto"/>
        <w:bottom w:val="none" w:sz="0" w:space="0" w:color="auto"/>
        <w:right w:val="none" w:sz="0" w:space="0" w:color="auto"/>
      </w:divBdr>
    </w:div>
    <w:div w:id="2133086826">
      <w:bodyDiv w:val="1"/>
      <w:marLeft w:val="0"/>
      <w:marRight w:val="0"/>
      <w:marTop w:val="0"/>
      <w:marBottom w:val="0"/>
      <w:divBdr>
        <w:top w:val="none" w:sz="0" w:space="0" w:color="auto"/>
        <w:left w:val="none" w:sz="0" w:space="0" w:color="auto"/>
        <w:bottom w:val="none" w:sz="0" w:space="0" w:color="auto"/>
        <w:right w:val="none" w:sz="0" w:space="0" w:color="auto"/>
      </w:divBdr>
    </w:div>
    <w:div w:id="2139951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aabgra@wakehealth.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mcardle@wakehealth.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aney@wakehealth.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aabgra@wakehealth.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1F52C303BA4BD5BE55FD82419677AA"/>
        <w:category>
          <w:name w:val="General"/>
          <w:gallery w:val="placeholder"/>
        </w:category>
        <w:types>
          <w:type w:val="bbPlcHdr"/>
        </w:types>
        <w:behaviors>
          <w:behavior w:val="content"/>
        </w:behaviors>
        <w:guid w:val="{85266C58-1B70-4EF5-8D89-B7E7A7580D36}"/>
      </w:docPartPr>
      <w:docPartBody>
        <w:p w:rsidR="00170AF5" w:rsidRDefault="00170AF5" w:rsidP="00170AF5">
          <w:pPr>
            <w:pStyle w:val="ED1F52C303BA4BD5BE55FD82419677AA"/>
          </w:pPr>
          <w:r w:rsidRPr="002128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59"/>
    <w:rsid w:val="00007167"/>
    <w:rsid w:val="00053260"/>
    <w:rsid w:val="00070459"/>
    <w:rsid w:val="000737CA"/>
    <w:rsid w:val="00170AF5"/>
    <w:rsid w:val="00277ABA"/>
    <w:rsid w:val="002E752E"/>
    <w:rsid w:val="002F2EA9"/>
    <w:rsid w:val="003D1BFA"/>
    <w:rsid w:val="005170E4"/>
    <w:rsid w:val="005C4EF1"/>
    <w:rsid w:val="008A649E"/>
    <w:rsid w:val="009A31AF"/>
    <w:rsid w:val="00C825A6"/>
    <w:rsid w:val="00CA6AD8"/>
    <w:rsid w:val="00CC0A21"/>
    <w:rsid w:val="00D71C61"/>
    <w:rsid w:val="00F927D3"/>
    <w:rsid w:val="00FE0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0E4"/>
    <w:rPr>
      <w:color w:val="808080"/>
    </w:rPr>
  </w:style>
  <w:style w:type="paragraph" w:customStyle="1" w:styleId="ED1F52C303BA4BD5BE55FD82419677AA">
    <w:name w:val="ED1F52C303BA4BD5BE55FD82419677AA"/>
    <w:rsid w:val="00170A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D3FB66-EEE0-4F01-BD97-3E70DD07CF81}">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0D2D6F01A2014BB6E59CCB9F166399" ma:contentTypeVersion="13" ma:contentTypeDescription="Create a new document." ma:contentTypeScope="" ma:versionID="37e78e43b4ac8258287e6d70a6dc46f1">
  <xsd:schema xmlns:xsd="http://www.w3.org/2001/XMLSchema" xmlns:xs="http://www.w3.org/2001/XMLSchema" xmlns:p="http://schemas.microsoft.com/office/2006/metadata/properties" xmlns:ns3="4197f236-c07f-40e6-b227-261a647b261a" xmlns:ns4="d945e117-22a9-4727-b1a0-742b9cc3e39f" targetNamespace="http://schemas.microsoft.com/office/2006/metadata/properties" ma:root="true" ma:fieldsID="3e6d96bfad76f02c0db4661d39c6bbb6" ns3:_="" ns4:_="">
    <xsd:import namespace="4197f236-c07f-40e6-b227-261a647b261a"/>
    <xsd:import namespace="d945e117-22a9-4727-b1a0-742b9cc3e3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7f236-c07f-40e6-b227-261a647b2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45e117-22a9-4727-b1a0-742b9cc3e3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5C592-6CC4-4AB7-8D18-DC7F4F9408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B3F5C0-8183-4ED6-839E-49E9BDACACB8}">
  <ds:schemaRefs>
    <ds:schemaRef ds:uri="http://schemas.openxmlformats.org/officeDocument/2006/bibliography"/>
  </ds:schemaRefs>
</ds:datastoreItem>
</file>

<file path=customXml/itemProps3.xml><?xml version="1.0" encoding="utf-8"?>
<ds:datastoreItem xmlns:ds="http://schemas.openxmlformats.org/officeDocument/2006/customXml" ds:itemID="{5939D705-7B29-4F5C-B668-117CC3D99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7f236-c07f-40e6-b227-261a647b261a"/>
    <ds:schemaRef ds:uri="d945e117-22a9-4727-b1a0-742b9cc3e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E5E3F-A93D-4BF2-9E41-5902D6CEC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5104</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2021-11-08T09:10:00Z</dcterms:created>
  <dcterms:modified xsi:type="dcterms:W3CDTF">2021-11-08T09:15:00Z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0x010100E30D2D6F01A2014BB6E59CCB9F166399</vt:lpwstr>
  </property>
</Properties>
</file>