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9399" w14:textId="1E457740" w:rsidR="00547166" w:rsidRPr="00F15AEF" w:rsidRDefault="00724685" w:rsidP="00F15AEF">
      <w:pPr>
        <w:pBdr>
          <w:top w:val="nil"/>
          <w:left w:val="nil"/>
          <w:bottom w:val="nil"/>
          <w:right w:val="nil"/>
          <w:between w:val="nil"/>
        </w:pBdr>
        <w:rPr>
          <w:b/>
          <w:color w:val="000000"/>
        </w:rPr>
      </w:pPr>
      <w:r w:rsidRPr="00F15AEF">
        <w:rPr>
          <w:b/>
          <w:color w:val="000000"/>
        </w:rPr>
        <w:t>TITLE</w:t>
      </w:r>
      <w:r w:rsidR="00E1685F" w:rsidRPr="00F15AEF">
        <w:rPr>
          <w:b/>
          <w:color w:val="000000"/>
        </w:rPr>
        <w:t>:</w:t>
      </w:r>
    </w:p>
    <w:p w14:paraId="2C8F9C0C" w14:textId="61B8C120" w:rsidR="00061D2F" w:rsidRPr="00F15AEF" w:rsidRDefault="00061D2F" w:rsidP="00F15AEF">
      <w:pPr>
        <w:pBdr>
          <w:top w:val="nil"/>
          <w:left w:val="nil"/>
          <w:bottom w:val="nil"/>
          <w:right w:val="nil"/>
          <w:between w:val="nil"/>
        </w:pBdr>
      </w:pPr>
      <w:bookmarkStart w:id="0" w:name="_Hlk84852150"/>
      <w:r w:rsidRPr="00F15AEF">
        <w:t xml:space="preserve">A </w:t>
      </w:r>
      <w:r w:rsidR="00B550AE" w:rsidRPr="00F15AEF">
        <w:t>Triple Culture Cell System Modeling the Human Blood-Brain Barrier</w:t>
      </w:r>
      <w:bookmarkEnd w:id="0"/>
    </w:p>
    <w:p w14:paraId="0A37501D" w14:textId="77777777" w:rsidR="00547166" w:rsidRPr="00F15AEF" w:rsidRDefault="00547166" w:rsidP="00F15AEF">
      <w:pPr>
        <w:rPr>
          <w:b/>
          <w:color w:val="FF9900"/>
        </w:rPr>
      </w:pPr>
    </w:p>
    <w:p w14:paraId="22F75D69" w14:textId="42F3A0E6" w:rsidR="00547166" w:rsidRPr="00F15AEF" w:rsidRDefault="00724685" w:rsidP="00F15AEF">
      <w:pPr>
        <w:rPr>
          <w:b/>
        </w:rPr>
      </w:pPr>
      <w:r w:rsidRPr="00F15AEF">
        <w:rPr>
          <w:b/>
        </w:rPr>
        <w:t>AUTHORS AND AFFILIATIONS</w:t>
      </w:r>
      <w:r w:rsidR="00B550AE" w:rsidRPr="00F15AEF">
        <w:rPr>
          <w:b/>
        </w:rPr>
        <w:t>:</w:t>
      </w:r>
    </w:p>
    <w:p w14:paraId="7DB74ED7" w14:textId="084E33AB" w:rsidR="00547166" w:rsidRPr="00F15AEF" w:rsidRDefault="7B05DC04" w:rsidP="00F15AEF">
      <w:r w:rsidRPr="00F15AEF">
        <w:t xml:space="preserve">Eleonora </w:t>
      </w:r>
      <w:r w:rsidR="00B550AE" w:rsidRPr="00F15AEF">
        <w:t>Rizzi</w:t>
      </w:r>
      <w:r w:rsidRPr="00F15AEF">
        <w:rPr>
          <w:vertAlign w:val="superscript"/>
        </w:rPr>
        <w:t>1</w:t>
      </w:r>
      <w:r w:rsidR="00B550AE" w:rsidRPr="00F15AEF">
        <w:rPr>
          <w:vertAlign w:val="superscript"/>
        </w:rPr>
        <w:t>#</w:t>
      </w:r>
      <w:r w:rsidRPr="00F15AEF">
        <w:t xml:space="preserve">, </w:t>
      </w:r>
      <w:proofErr w:type="spellStart"/>
      <w:r w:rsidRPr="00F15AEF">
        <w:t>Clémence</w:t>
      </w:r>
      <w:proofErr w:type="spellEnd"/>
      <w:r w:rsidRPr="00F15AEF">
        <w:t xml:space="preserve"> D</w:t>
      </w:r>
      <w:r w:rsidR="00B550AE" w:rsidRPr="00F15AEF">
        <w:t>eligne</w:t>
      </w:r>
      <w:r w:rsidRPr="00F15AEF">
        <w:rPr>
          <w:vertAlign w:val="superscript"/>
        </w:rPr>
        <w:t>1</w:t>
      </w:r>
      <w:r w:rsidR="00B550AE" w:rsidRPr="00F15AEF">
        <w:rPr>
          <w:vertAlign w:val="superscript"/>
        </w:rPr>
        <w:t>#</w:t>
      </w:r>
      <w:r w:rsidRPr="00F15AEF">
        <w:t>, Lucie D</w:t>
      </w:r>
      <w:r w:rsidR="00B550AE" w:rsidRPr="00F15AEF">
        <w:t>ehouck</w:t>
      </w:r>
      <w:r w:rsidRPr="00F15AEF">
        <w:rPr>
          <w:vertAlign w:val="superscript"/>
        </w:rPr>
        <w:t>1</w:t>
      </w:r>
      <w:r w:rsidRPr="00F15AEF">
        <w:t>, Roberta B</w:t>
      </w:r>
      <w:r w:rsidR="00B550AE" w:rsidRPr="00F15AEF">
        <w:t>ilardo</w:t>
      </w:r>
      <w:r w:rsidRPr="00F15AEF">
        <w:rPr>
          <w:vertAlign w:val="superscript"/>
        </w:rPr>
        <w:t>2</w:t>
      </w:r>
      <w:r w:rsidRPr="00F15AEF">
        <w:t xml:space="preserve">, </w:t>
      </w:r>
      <w:proofErr w:type="spellStart"/>
      <w:r w:rsidR="00C935AF" w:rsidRPr="00F15AEF">
        <w:t>Yasuteru</w:t>
      </w:r>
      <w:proofErr w:type="spellEnd"/>
      <w:r w:rsidR="00C935AF" w:rsidRPr="00F15AEF">
        <w:t xml:space="preserve"> S</w:t>
      </w:r>
      <w:r w:rsidR="00B550AE" w:rsidRPr="00F15AEF">
        <w:t>ano</w:t>
      </w:r>
      <w:r w:rsidR="00C935AF" w:rsidRPr="00F15AEF">
        <w:rPr>
          <w:vertAlign w:val="superscript"/>
        </w:rPr>
        <w:t>3</w:t>
      </w:r>
      <w:r w:rsidR="00C935AF" w:rsidRPr="00F15AEF">
        <w:t xml:space="preserve">, Fumitaka </w:t>
      </w:r>
      <w:r w:rsidR="00EE5059" w:rsidRPr="00F15AEF">
        <w:t>S</w:t>
      </w:r>
      <w:r w:rsidR="00B550AE" w:rsidRPr="00F15AEF">
        <w:t>himizu</w:t>
      </w:r>
      <w:r w:rsidR="00C935AF" w:rsidRPr="00F15AEF">
        <w:rPr>
          <w:vertAlign w:val="superscript"/>
        </w:rPr>
        <w:t>3</w:t>
      </w:r>
      <w:r w:rsidR="00C935AF" w:rsidRPr="00F15AEF">
        <w:t>, Takashi K</w:t>
      </w:r>
      <w:r w:rsidR="00B550AE" w:rsidRPr="00F15AEF">
        <w:t>anda</w:t>
      </w:r>
      <w:r w:rsidR="006335F3" w:rsidRPr="00F15AEF">
        <w:rPr>
          <w:vertAlign w:val="superscript"/>
        </w:rPr>
        <w:t>3</w:t>
      </w:r>
      <w:r w:rsidR="00C935AF" w:rsidRPr="00F15AEF">
        <w:t xml:space="preserve">, </w:t>
      </w:r>
      <w:r w:rsidRPr="00F15AEF">
        <w:t>Marina R</w:t>
      </w:r>
      <w:r w:rsidR="00B550AE" w:rsidRPr="00F15AEF">
        <w:t>esmini</w:t>
      </w:r>
      <w:r w:rsidRPr="00F15AEF">
        <w:rPr>
          <w:vertAlign w:val="superscript"/>
        </w:rPr>
        <w:t>2</w:t>
      </w:r>
      <w:r w:rsidRPr="00F15AEF">
        <w:t>, Fabien G</w:t>
      </w:r>
      <w:r w:rsidR="00B550AE" w:rsidRPr="00F15AEF">
        <w:t>osselet</w:t>
      </w:r>
      <w:r w:rsidRPr="00F15AEF">
        <w:rPr>
          <w:vertAlign w:val="superscript"/>
        </w:rPr>
        <w:t>1</w:t>
      </w:r>
      <w:r w:rsidRPr="00F15AEF">
        <w:t>, Marie-Pierre D</w:t>
      </w:r>
      <w:r w:rsidR="00B550AE" w:rsidRPr="00F15AEF">
        <w:t>ehouck</w:t>
      </w:r>
      <w:r w:rsidRPr="00F15AEF">
        <w:rPr>
          <w:vertAlign w:val="superscript"/>
        </w:rPr>
        <w:t>1</w:t>
      </w:r>
      <w:r w:rsidRPr="00F15AEF">
        <w:t>, Caroline M</w:t>
      </w:r>
      <w:r w:rsidR="00B550AE" w:rsidRPr="00F15AEF">
        <w:t>ysiorek</w:t>
      </w:r>
      <w:r w:rsidRPr="00F15AEF">
        <w:rPr>
          <w:vertAlign w:val="superscript"/>
        </w:rPr>
        <w:t>1</w:t>
      </w:r>
      <w:r w:rsidR="00B550AE" w:rsidRPr="00F15AEF">
        <w:t>*</w:t>
      </w:r>
    </w:p>
    <w:p w14:paraId="02EB378F" w14:textId="77777777" w:rsidR="00547166" w:rsidRPr="00F15AEF" w:rsidRDefault="00547166" w:rsidP="00F15AEF"/>
    <w:p w14:paraId="79D2E8D2" w14:textId="0386ED71" w:rsidR="2CD07B48" w:rsidRPr="00F15AEF" w:rsidRDefault="004F6597" w:rsidP="00F15AEF">
      <w:pPr>
        <w:rPr>
          <w:color w:val="000000" w:themeColor="text1"/>
        </w:rPr>
      </w:pPr>
      <w:r w:rsidRPr="00F15AEF">
        <w:rPr>
          <w:vertAlign w:val="superscript"/>
        </w:rPr>
        <w:t>1</w:t>
      </w:r>
      <w:r w:rsidR="2CD07B48" w:rsidRPr="00F15AEF">
        <w:t xml:space="preserve">Univ. Artois, UR 2465, </w:t>
      </w:r>
      <w:proofErr w:type="spellStart"/>
      <w:r w:rsidR="2CD07B48" w:rsidRPr="00F15AEF">
        <w:t>Laboratoire</w:t>
      </w:r>
      <w:proofErr w:type="spellEnd"/>
      <w:r w:rsidR="2CD07B48" w:rsidRPr="00F15AEF">
        <w:t xml:space="preserve"> de la </w:t>
      </w:r>
      <w:proofErr w:type="spellStart"/>
      <w:r w:rsidR="2CD07B48" w:rsidRPr="00F15AEF">
        <w:t>Barrière</w:t>
      </w:r>
      <w:proofErr w:type="spellEnd"/>
      <w:r w:rsidR="2CD07B48" w:rsidRPr="00F15AEF">
        <w:t xml:space="preserve"> </w:t>
      </w:r>
      <w:proofErr w:type="spellStart"/>
      <w:r w:rsidR="2CD07B48" w:rsidRPr="00F15AEF">
        <w:t>Hémato-Encéphalique</w:t>
      </w:r>
      <w:proofErr w:type="spellEnd"/>
      <w:r w:rsidR="2CD07B48" w:rsidRPr="00F15AEF">
        <w:t xml:space="preserve"> (LBHE), F-62300 Lens, France</w:t>
      </w:r>
    </w:p>
    <w:p w14:paraId="54D0E41D" w14:textId="51DA5D70" w:rsidR="00547166" w:rsidRPr="00F15AEF" w:rsidRDefault="004F6597" w:rsidP="00F15AEF">
      <w:pPr>
        <w:pBdr>
          <w:top w:val="nil"/>
          <w:left w:val="nil"/>
          <w:bottom w:val="nil"/>
          <w:right w:val="nil"/>
          <w:between w:val="nil"/>
        </w:pBdr>
        <w:rPr>
          <w:color w:val="000000"/>
        </w:rPr>
      </w:pPr>
      <w:r w:rsidRPr="00F15AEF">
        <w:rPr>
          <w:color w:val="000000" w:themeColor="text1"/>
          <w:highlight w:val="white"/>
          <w:vertAlign w:val="superscript"/>
        </w:rPr>
        <w:t>2</w:t>
      </w:r>
      <w:r w:rsidR="00256E49" w:rsidRPr="00F15AEF">
        <w:rPr>
          <w:color w:val="000000" w:themeColor="text1"/>
          <w:highlight w:val="white"/>
        </w:rPr>
        <w:t>Department of Chemistry, Queen Mary University of London, Mile End Road, London E1 4NS, UK</w:t>
      </w:r>
    </w:p>
    <w:p w14:paraId="6F4149FF" w14:textId="249A8116" w:rsidR="00C935AF" w:rsidRPr="00F15AEF" w:rsidRDefault="004F6597" w:rsidP="00F15AEF">
      <w:pPr>
        <w:pBdr>
          <w:top w:val="nil"/>
          <w:left w:val="nil"/>
          <w:bottom w:val="nil"/>
          <w:right w:val="nil"/>
          <w:between w:val="nil"/>
        </w:pBdr>
      </w:pPr>
      <w:r w:rsidRPr="00F15AEF">
        <w:rPr>
          <w:vertAlign w:val="superscript"/>
        </w:rPr>
        <w:t>3</w:t>
      </w:r>
      <w:r w:rsidR="00C935AF" w:rsidRPr="00F15AEF">
        <w:t>Yamaguchi University Graduate School of Medicine, Department of Neurology and Clinical Neuroscience, Ube, Japan</w:t>
      </w:r>
    </w:p>
    <w:p w14:paraId="5656EFF3" w14:textId="7271BC31" w:rsidR="001E18AB" w:rsidRPr="00F15AEF" w:rsidRDefault="001E18AB" w:rsidP="00F15AEF">
      <w:pPr>
        <w:pBdr>
          <w:top w:val="nil"/>
          <w:left w:val="nil"/>
          <w:bottom w:val="nil"/>
          <w:right w:val="nil"/>
          <w:between w:val="nil"/>
        </w:pBdr>
      </w:pPr>
    </w:p>
    <w:p w14:paraId="104DA6C7" w14:textId="2A7FB555" w:rsidR="001E18AB" w:rsidRPr="00F15AEF" w:rsidRDefault="001E18AB" w:rsidP="00F15AEF">
      <w:pPr>
        <w:pBdr>
          <w:top w:val="nil"/>
          <w:left w:val="nil"/>
          <w:bottom w:val="nil"/>
          <w:right w:val="nil"/>
          <w:between w:val="nil"/>
        </w:pBdr>
      </w:pPr>
      <w:r w:rsidRPr="00F15AEF">
        <w:t>Email addresses of the authors:</w:t>
      </w:r>
    </w:p>
    <w:p w14:paraId="77F69D18" w14:textId="3807970D" w:rsidR="001E18AB" w:rsidRPr="00F15AEF" w:rsidRDefault="001E18AB" w:rsidP="00F15AEF">
      <w:r w:rsidRPr="00F15AEF">
        <w:t xml:space="preserve">Eleonora </w:t>
      </w:r>
      <w:proofErr w:type="spellStart"/>
      <w:r w:rsidRPr="00F15AEF">
        <w:t>Rizzi</w:t>
      </w:r>
      <w:proofErr w:type="spellEnd"/>
      <w:r w:rsidR="00872FEF" w:rsidRPr="00F15AEF">
        <w:tab/>
      </w:r>
      <w:r w:rsidR="00872FEF" w:rsidRPr="00F15AEF">
        <w:tab/>
      </w:r>
      <w:r w:rsidR="00872FEF" w:rsidRPr="00F15AEF">
        <w:tab/>
        <w:t>(</w:t>
      </w:r>
      <w:hyperlink r:id="rId9" w:history="1">
        <w:r w:rsidR="00711994" w:rsidRPr="00F15AEF">
          <w:rPr>
            <w:rStyle w:val="Hyperlink"/>
          </w:rPr>
          <w:t>eleonora.rizzi@univ-artois.fr</w:t>
        </w:r>
      </w:hyperlink>
      <w:r w:rsidR="00872FEF" w:rsidRPr="00F15AEF">
        <w:t>)</w:t>
      </w:r>
    </w:p>
    <w:p w14:paraId="53977F96" w14:textId="1F364875" w:rsidR="001E18AB" w:rsidRPr="00F15AEF" w:rsidRDefault="001E18AB" w:rsidP="00F15AEF">
      <w:proofErr w:type="spellStart"/>
      <w:r w:rsidRPr="00F15AEF">
        <w:t>Clémence</w:t>
      </w:r>
      <w:proofErr w:type="spellEnd"/>
      <w:r w:rsidRPr="00F15AEF">
        <w:t xml:space="preserve"> </w:t>
      </w:r>
      <w:proofErr w:type="spellStart"/>
      <w:r w:rsidRPr="00F15AEF">
        <w:t>Deligne</w:t>
      </w:r>
      <w:proofErr w:type="spellEnd"/>
      <w:r w:rsidR="00872FEF" w:rsidRPr="00F15AEF">
        <w:tab/>
      </w:r>
      <w:r w:rsidR="00872FEF" w:rsidRPr="00F15AEF">
        <w:tab/>
        <w:t>(</w:t>
      </w:r>
      <w:hyperlink r:id="rId10" w:history="1">
        <w:r w:rsidR="00711994" w:rsidRPr="00F15AEF">
          <w:rPr>
            <w:rStyle w:val="Hyperlink"/>
          </w:rPr>
          <w:t>clemence.deligne@univ-artois.Fr</w:t>
        </w:r>
      </w:hyperlink>
      <w:r w:rsidR="00872FEF" w:rsidRPr="00F15AEF">
        <w:t>)</w:t>
      </w:r>
    </w:p>
    <w:p w14:paraId="6E7385BB" w14:textId="7378E5FB" w:rsidR="00872FEF" w:rsidRPr="00F15AEF" w:rsidRDefault="001E18AB" w:rsidP="00F15AEF">
      <w:r w:rsidRPr="00F15AEF">
        <w:t xml:space="preserve">Lucie </w:t>
      </w:r>
      <w:proofErr w:type="spellStart"/>
      <w:r w:rsidRPr="00F15AEF">
        <w:t>Dehouck</w:t>
      </w:r>
      <w:proofErr w:type="spellEnd"/>
      <w:r w:rsidR="00872FEF" w:rsidRPr="00F15AEF">
        <w:tab/>
      </w:r>
      <w:r w:rsidR="00872FEF" w:rsidRPr="00F15AEF">
        <w:tab/>
      </w:r>
      <w:r w:rsidR="00872FEF" w:rsidRPr="00F15AEF">
        <w:tab/>
        <w:t>(</w:t>
      </w:r>
      <w:hyperlink r:id="rId11" w:history="1">
        <w:r w:rsidR="00711994" w:rsidRPr="00F15AEF">
          <w:rPr>
            <w:rStyle w:val="Hyperlink"/>
          </w:rPr>
          <w:t>lucie.dehouck@univ-artois.fr</w:t>
        </w:r>
      </w:hyperlink>
      <w:r w:rsidR="00872FEF" w:rsidRPr="00F15AEF">
        <w:t>)</w:t>
      </w:r>
    </w:p>
    <w:p w14:paraId="485B058A" w14:textId="0AAE7EA7" w:rsidR="00864AA9" w:rsidRPr="00F15AEF" w:rsidRDefault="001E18AB" w:rsidP="00F15AEF">
      <w:r w:rsidRPr="00F15AEF">
        <w:t xml:space="preserve">Roberta </w:t>
      </w:r>
      <w:proofErr w:type="spellStart"/>
      <w:r w:rsidRPr="00F15AEF">
        <w:t>Bilardo</w:t>
      </w:r>
      <w:proofErr w:type="spellEnd"/>
      <w:r w:rsidR="00864AA9" w:rsidRPr="00F15AEF">
        <w:tab/>
      </w:r>
      <w:r w:rsidR="00864AA9" w:rsidRPr="00F15AEF">
        <w:tab/>
        <w:t>(</w:t>
      </w:r>
      <w:hyperlink r:id="rId12" w:history="1">
        <w:r w:rsidR="00711994" w:rsidRPr="00F15AEF">
          <w:rPr>
            <w:rStyle w:val="Hyperlink"/>
          </w:rPr>
          <w:t>r.bilardo@qmul.ac.uk</w:t>
        </w:r>
      </w:hyperlink>
      <w:r w:rsidR="00864AA9" w:rsidRPr="00F15AEF">
        <w:t>)</w:t>
      </w:r>
    </w:p>
    <w:p w14:paraId="61FB7F7F" w14:textId="2C4BFE7A" w:rsidR="001E18AB" w:rsidRPr="00F15AEF" w:rsidRDefault="001E18AB" w:rsidP="00F15AEF">
      <w:proofErr w:type="spellStart"/>
      <w:r w:rsidRPr="00F15AEF">
        <w:t>Yasuteru</w:t>
      </w:r>
      <w:proofErr w:type="spellEnd"/>
      <w:r w:rsidRPr="00F15AEF">
        <w:t xml:space="preserve"> Sano</w:t>
      </w:r>
      <w:r w:rsidR="00DE1B9E" w:rsidRPr="00F15AEF">
        <w:tab/>
      </w:r>
      <w:r w:rsidR="00DE1B9E" w:rsidRPr="00F15AEF">
        <w:tab/>
      </w:r>
      <w:r w:rsidR="00DE1B9E" w:rsidRPr="00F15AEF">
        <w:tab/>
        <w:t>(</w:t>
      </w:r>
      <w:hyperlink r:id="rId13" w:history="1">
        <w:r w:rsidR="00711994" w:rsidRPr="00F15AEF">
          <w:rPr>
            <w:rStyle w:val="Hyperlink"/>
          </w:rPr>
          <w:t>yasuteru@yamaguchi-u.ac.jp</w:t>
        </w:r>
      </w:hyperlink>
      <w:r w:rsidR="00DE1B9E" w:rsidRPr="00F15AEF">
        <w:t>)</w:t>
      </w:r>
    </w:p>
    <w:p w14:paraId="0B79E1D2" w14:textId="6BC69A2B" w:rsidR="00DE1B9E" w:rsidRPr="00F15AEF" w:rsidRDefault="001E18AB" w:rsidP="00F15AEF">
      <w:r w:rsidRPr="00F15AEF">
        <w:t>Fumitaka Shimizu</w:t>
      </w:r>
      <w:r w:rsidR="00DE1B9E" w:rsidRPr="00F15AEF">
        <w:tab/>
      </w:r>
      <w:r w:rsidR="00DE1B9E" w:rsidRPr="00F15AEF">
        <w:tab/>
        <w:t>(</w:t>
      </w:r>
      <w:hyperlink r:id="rId14" w:history="1">
        <w:r w:rsidR="00711994" w:rsidRPr="00F15AEF">
          <w:rPr>
            <w:rStyle w:val="Hyperlink"/>
          </w:rPr>
          <w:t>fshimizu@yamaguchi-u.ac.jp</w:t>
        </w:r>
      </w:hyperlink>
      <w:r w:rsidR="00DE1B9E" w:rsidRPr="00F15AEF">
        <w:t>)</w:t>
      </w:r>
    </w:p>
    <w:p w14:paraId="62298C40" w14:textId="2E9C7D74" w:rsidR="001E18AB" w:rsidRPr="00F15AEF" w:rsidRDefault="001E18AB" w:rsidP="00F15AEF">
      <w:r w:rsidRPr="00F15AEF">
        <w:t>Takashi Kanda</w:t>
      </w:r>
      <w:r w:rsidR="00DE1B9E" w:rsidRPr="00F15AEF">
        <w:tab/>
      </w:r>
      <w:r w:rsidR="00DE1B9E" w:rsidRPr="00F15AEF">
        <w:tab/>
      </w:r>
      <w:r w:rsidR="00DE1B9E" w:rsidRPr="00F15AEF">
        <w:tab/>
        <w:t>(</w:t>
      </w:r>
      <w:hyperlink r:id="rId15" w:history="1">
        <w:r w:rsidR="00711994" w:rsidRPr="00F15AEF">
          <w:rPr>
            <w:rStyle w:val="Hyperlink"/>
          </w:rPr>
          <w:t>tkanda@yamaguchi-u.ac.jp</w:t>
        </w:r>
      </w:hyperlink>
      <w:r w:rsidR="00DE1B9E" w:rsidRPr="00F15AEF">
        <w:t>)</w:t>
      </w:r>
    </w:p>
    <w:p w14:paraId="23690C6C" w14:textId="681E7A74" w:rsidR="001E18AB" w:rsidRPr="00F15AEF" w:rsidRDefault="001E18AB" w:rsidP="00F15AEF">
      <w:r w:rsidRPr="00F15AEF">
        <w:t xml:space="preserve">Marina </w:t>
      </w:r>
      <w:proofErr w:type="spellStart"/>
      <w:r w:rsidRPr="00F15AEF">
        <w:t>Resmini</w:t>
      </w:r>
      <w:proofErr w:type="spellEnd"/>
      <w:r w:rsidR="00DE1B9E" w:rsidRPr="00F15AEF">
        <w:tab/>
      </w:r>
      <w:r w:rsidR="00DE1B9E" w:rsidRPr="00F15AEF">
        <w:tab/>
        <w:t>(</w:t>
      </w:r>
      <w:hyperlink r:id="rId16" w:history="1">
        <w:r w:rsidR="00711994" w:rsidRPr="00F15AEF">
          <w:rPr>
            <w:rStyle w:val="Hyperlink"/>
          </w:rPr>
          <w:t>m.resmini@qmul.ac.uk</w:t>
        </w:r>
      </w:hyperlink>
      <w:r w:rsidR="00DE1B9E" w:rsidRPr="00F15AEF">
        <w:t>)</w:t>
      </w:r>
    </w:p>
    <w:p w14:paraId="7D2DCEA6" w14:textId="1C2F4D24" w:rsidR="00DE1B9E" w:rsidRPr="00F15AEF" w:rsidRDefault="001E18AB" w:rsidP="00F15AEF">
      <w:r w:rsidRPr="00F15AEF">
        <w:t xml:space="preserve">Fabien </w:t>
      </w:r>
      <w:proofErr w:type="spellStart"/>
      <w:r w:rsidRPr="00F15AEF">
        <w:t>Gosselet</w:t>
      </w:r>
      <w:proofErr w:type="spellEnd"/>
      <w:r w:rsidR="00DE1B9E" w:rsidRPr="00F15AEF">
        <w:tab/>
      </w:r>
      <w:r w:rsidR="00DE1B9E" w:rsidRPr="00F15AEF">
        <w:tab/>
        <w:t>(</w:t>
      </w:r>
      <w:hyperlink r:id="rId17" w:history="1">
        <w:r w:rsidR="00711994" w:rsidRPr="00F15AEF">
          <w:rPr>
            <w:rStyle w:val="Hyperlink"/>
          </w:rPr>
          <w:t>fabien.gosselet@univ-artois.fr</w:t>
        </w:r>
      </w:hyperlink>
      <w:r w:rsidR="00DE1B9E" w:rsidRPr="00F15AEF">
        <w:t>)</w:t>
      </w:r>
    </w:p>
    <w:p w14:paraId="4AB8A95B" w14:textId="6885FA43" w:rsidR="00DE1B9E" w:rsidRPr="00F15AEF" w:rsidRDefault="001E18AB" w:rsidP="00F15AEF">
      <w:r w:rsidRPr="00F15AEF">
        <w:t xml:space="preserve">Marie-Pierre </w:t>
      </w:r>
      <w:proofErr w:type="spellStart"/>
      <w:r w:rsidRPr="00F15AEF">
        <w:t>Dehouck</w:t>
      </w:r>
      <w:proofErr w:type="spellEnd"/>
      <w:r w:rsidR="00DE1B9E" w:rsidRPr="00F15AEF">
        <w:tab/>
      </w:r>
      <w:r w:rsidR="00DE1B9E" w:rsidRPr="00F15AEF">
        <w:tab/>
        <w:t>(</w:t>
      </w:r>
      <w:hyperlink r:id="rId18" w:history="1">
        <w:r w:rsidR="00711994" w:rsidRPr="00F15AEF">
          <w:rPr>
            <w:rStyle w:val="Hyperlink"/>
          </w:rPr>
          <w:t>mpierre.dehouck@univ-artois.fr</w:t>
        </w:r>
      </w:hyperlink>
      <w:r w:rsidR="00DE1B9E" w:rsidRPr="00F15AEF">
        <w:t>)</w:t>
      </w:r>
    </w:p>
    <w:p w14:paraId="4EA03479" w14:textId="00A6CC76" w:rsidR="001E18AB" w:rsidRPr="00F15AEF" w:rsidRDefault="001E18AB" w:rsidP="00F15AEF">
      <w:r w:rsidRPr="00F15AEF">
        <w:t xml:space="preserve">Caroline </w:t>
      </w:r>
      <w:proofErr w:type="spellStart"/>
      <w:r w:rsidRPr="00F15AEF">
        <w:t>Mysiorek</w:t>
      </w:r>
      <w:proofErr w:type="spellEnd"/>
      <w:r w:rsidR="00DE1B9E" w:rsidRPr="00F15AEF">
        <w:tab/>
      </w:r>
      <w:r w:rsidR="00DE1B9E" w:rsidRPr="00F15AEF">
        <w:tab/>
        <w:t>(</w:t>
      </w:r>
      <w:hyperlink r:id="rId19" w:history="1">
        <w:r w:rsidR="00DE1B9E" w:rsidRPr="00F15AEF">
          <w:rPr>
            <w:rStyle w:val="Hyperlink"/>
          </w:rPr>
          <w:t>caroline.mysiorek@univ-artois.fr</w:t>
        </w:r>
      </w:hyperlink>
      <w:r w:rsidR="00DE1B9E" w:rsidRPr="00F15AEF">
        <w:rPr>
          <w:color w:val="0000FF"/>
          <w:u w:val="single"/>
        </w:rPr>
        <w:t>)</w:t>
      </w:r>
    </w:p>
    <w:p w14:paraId="1D445377" w14:textId="38FD756E" w:rsidR="001E18AB" w:rsidRPr="00F15AEF" w:rsidRDefault="001E18AB" w:rsidP="00F15AEF">
      <w:pPr>
        <w:pBdr>
          <w:top w:val="nil"/>
          <w:left w:val="nil"/>
          <w:bottom w:val="nil"/>
          <w:right w:val="nil"/>
          <w:between w:val="nil"/>
        </w:pBdr>
      </w:pPr>
    </w:p>
    <w:p w14:paraId="6E8EC916" w14:textId="66F8E0BF" w:rsidR="001E18AB" w:rsidRPr="00F15AEF" w:rsidRDefault="008A49C6" w:rsidP="00F15AEF">
      <w:pPr>
        <w:pBdr>
          <w:top w:val="nil"/>
          <w:left w:val="nil"/>
          <w:bottom w:val="nil"/>
          <w:right w:val="nil"/>
          <w:between w:val="nil"/>
        </w:pBdr>
      </w:pPr>
      <w:r w:rsidRPr="00F15AEF">
        <w:t>*Email address of the corresponding author:</w:t>
      </w:r>
    </w:p>
    <w:p w14:paraId="107E62DB" w14:textId="77777777" w:rsidR="008A49C6" w:rsidRPr="00F15AEF" w:rsidRDefault="008A49C6" w:rsidP="00F15AEF">
      <w:r w:rsidRPr="00F15AEF">
        <w:t xml:space="preserve">Caroline </w:t>
      </w:r>
      <w:proofErr w:type="spellStart"/>
      <w:r w:rsidRPr="00F15AEF">
        <w:t>Mysiorek</w:t>
      </w:r>
      <w:proofErr w:type="spellEnd"/>
      <w:r w:rsidRPr="00F15AEF">
        <w:tab/>
      </w:r>
      <w:r w:rsidRPr="00F15AEF">
        <w:tab/>
        <w:t>(</w:t>
      </w:r>
      <w:hyperlink r:id="rId20" w:history="1">
        <w:r w:rsidRPr="00F15AEF">
          <w:rPr>
            <w:rStyle w:val="Hyperlink"/>
          </w:rPr>
          <w:t>caroline.mysiorek@univ-artois.fr</w:t>
        </w:r>
      </w:hyperlink>
      <w:r w:rsidRPr="00F15AEF">
        <w:rPr>
          <w:color w:val="0000FF"/>
          <w:u w:val="single"/>
        </w:rPr>
        <w:t>)</w:t>
      </w:r>
    </w:p>
    <w:p w14:paraId="6A05A809" w14:textId="77777777" w:rsidR="00547166" w:rsidRPr="00F15AEF" w:rsidRDefault="00547166" w:rsidP="00F15AEF">
      <w:pPr>
        <w:pBdr>
          <w:top w:val="nil"/>
          <w:left w:val="nil"/>
          <w:bottom w:val="nil"/>
          <w:right w:val="nil"/>
          <w:between w:val="nil"/>
        </w:pBdr>
      </w:pPr>
    </w:p>
    <w:p w14:paraId="695B5FBE" w14:textId="2EA3F3D0" w:rsidR="00547166" w:rsidRPr="00F15AEF" w:rsidRDefault="00B550AE" w:rsidP="00F15AEF">
      <w:r w:rsidRPr="00F15AEF">
        <w:rPr>
          <w:vertAlign w:val="superscript"/>
        </w:rPr>
        <w:t>#</w:t>
      </w:r>
      <w:r w:rsidR="00256E49" w:rsidRPr="00F15AEF">
        <w:t>These authors contributed equally</w:t>
      </w:r>
    </w:p>
    <w:p w14:paraId="5A39BBE3" w14:textId="77777777" w:rsidR="00547166" w:rsidRPr="00F15AEF" w:rsidRDefault="00547166" w:rsidP="00F15AEF">
      <w:pPr>
        <w:pBdr>
          <w:top w:val="nil"/>
          <w:left w:val="nil"/>
          <w:bottom w:val="nil"/>
          <w:right w:val="nil"/>
          <w:between w:val="nil"/>
        </w:pBdr>
        <w:rPr>
          <w:color w:val="000000"/>
        </w:rPr>
      </w:pPr>
    </w:p>
    <w:p w14:paraId="42EE04DB" w14:textId="05703D04" w:rsidR="00547166" w:rsidRPr="00F15AEF" w:rsidRDefault="008F7716" w:rsidP="00F15AEF">
      <w:pPr>
        <w:rPr>
          <w:b/>
        </w:rPr>
      </w:pPr>
      <w:r w:rsidRPr="00F15AEF">
        <w:rPr>
          <w:b/>
        </w:rPr>
        <w:t>SUMMARY</w:t>
      </w:r>
      <w:r w:rsidR="00193176" w:rsidRPr="00F15AEF">
        <w:rPr>
          <w:b/>
        </w:rPr>
        <w:t>:</w:t>
      </w:r>
    </w:p>
    <w:p w14:paraId="4448E7D5" w14:textId="7EF45576" w:rsidR="00547166" w:rsidRPr="00F15AEF" w:rsidRDefault="00706FE1" w:rsidP="00F15AEF">
      <w:r w:rsidRPr="00F15AEF">
        <w:t>This</w:t>
      </w:r>
      <w:r w:rsidR="00B13AB8" w:rsidRPr="00F15AEF">
        <w:t xml:space="preserve"> </w:t>
      </w:r>
      <w:r w:rsidR="2737ECE5" w:rsidRPr="00F15AEF">
        <w:t>protocol describes a method to establish a</w:t>
      </w:r>
      <w:r w:rsidR="00E431B4" w:rsidRPr="00F15AEF">
        <w:t xml:space="preserve"> human</w:t>
      </w:r>
      <w:r w:rsidR="2737ECE5" w:rsidRPr="00F15AEF">
        <w:t xml:space="preserve"> blood-brain barrier (BBB) </w:t>
      </w:r>
      <w:r w:rsidR="2737ECE5" w:rsidRPr="00F15AEF">
        <w:rPr>
          <w:i/>
          <w:iCs/>
        </w:rPr>
        <w:t>in vitro</w:t>
      </w:r>
      <w:r w:rsidR="00E431B4" w:rsidRPr="00F15AEF">
        <w:t xml:space="preserve"> model</w:t>
      </w:r>
      <w:r w:rsidR="2737ECE5" w:rsidRPr="00F15AEF">
        <w:t>. The endothelial cells and pericytes</w:t>
      </w:r>
      <w:r w:rsidR="00171A00" w:rsidRPr="00F15AEF">
        <w:t xml:space="preserve"> are</w:t>
      </w:r>
      <w:r w:rsidR="2737ECE5" w:rsidRPr="00F15AEF">
        <w:t xml:space="preserve"> seeded on each sid</w:t>
      </w:r>
      <w:r w:rsidR="00171A00" w:rsidRPr="00F15AEF">
        <w:t>e of an insert filter</w:t>
      </w:r>
      <w:r w:rsidR="2737ECE5" w:rsidRPr="00F15AEF">
        <w:t xml:space="preserve"> </w:t>
      </w:r>
      <w:r w:rsidR="00171A00" w:rsidRPr="00F15AEF">
        <w:t>(</w:t>
      </w:r>
      <w:r w:rsidR="2737ECE5" w:rsidRPr="00F15AEF">
        <w:t>bl</w:t>
      </w:r>
      <w:r w:rsidR="00171A00" w:rsidRPr="00F15AEF">
        <w:t>ood compartment)</w:t>
      </w:r>
      <w:r w:rsidR="00B13AB8" w:rsidRPr="00F15AEF">
        <w:t>,</w:t>
      </w:r>
      <w:r w:rsidR="00171A00" w:rsidRPr="00F15AEF">
        <w:t xml:space="preserve"> and astrocytes are seeded in the bottom well (brain compartment)</w:t>
      </w:r>
      <w:r w:rsidR="2737ECE5" w:rsidRPr="00F15AEF">
        <w:t>. The model</w:t>
      </w:r>
      <w:r w:rsidR="00B27BCD" w:rsidRPr="00F15AEF">
        <w:t xml:space="preserve"> </w:t>
      </w:r>
      <w:r w:rsidR="00E431B4" w:rsidRPr="00F15AEF">
        <w:t>characterized</w:t>
      </w:r>
      <w:r w:rsidR="00B27BCD" w:rsidRPr="00F15AEF">
        <w:t xml:space="preserve"> was</w:t>
      </w:r>
      <w:r w:rsidR="00E431B4" w:rsidRPr="00F15AEF">
        <w:t xml:space="preserve"> used for</w:t>
      </w:r>
      <w:r w:rsidR="00823C1A" w:rsidRPr="00F15AEF">
        <w:t xml:space="preserve"> nanoparticle</w:t>
      </w:r>
      <w:r w:rsidR="00CC3793" w:rsidRPr="00F15AEF">
        <w:t>s</w:t>
      </w:r>
      <w:r w:rsidR="00E431B4" w:rsidRPr="00F15AEF">
        <w:t xml:space="preserve"> transport experiment</w:t>
      </w:r>
      <w:r w:rsidR="00B13AB8" w:rsidRPr="00F15AEF">
        <w:t>s</w:t>
      </w:r>
      <w:r w:rsidR="2737ECE5" w:rsidRPr="00F15AEF">
        <w:t>.</w:t>
      </w:r>
    </w:p>
    <w:p w14:paraId="41C8F396" w14:textId="77777777" w:rsidR="00547166" w:rsidRPr="00F15AEF" w:rsidRDefault="00547166" w:rsidP="00F15AEF"/>
    <w:p w14:paraId="72A3D3EC" w14:textId="3A0421B6" w:rsidR="00547166" w:rsidRPr="00F15AEF" w:rsidRDefault="00724685" w:rsidP="00F15AEF">
      <w:pPr>
        <w:rPr>
          <w:b/>
        </w:rPr>
      </w:pPr>
      <w:r w:rsidRPr="00F15AEF">
        <w:rPr>
          <w:b/>
        </w:rPr>
        <w:t>ABSTRACT</w:t>
      </w:r>
      <w:r w:rsidR="003A16E0" w:rsidRPr="00F15AEF">
        <w:rPr>
          <w:b/>
        </w:rPr>
        <w:t>:</w:t>
      </w:r>
    </w:p>
    <w:p w14:paraId="636C32F3" w14:textId="2403A795" w:rsidR="00B35FB3" w:rsidRPr="00F15AEF" w:rsidRDefault="00256E49" w:rsidP="00F15AEF">
      <w:r w:rsidRPr="00F15AEF">
        <w:t xml:space="preserve">The delivery of drugs to the brain remains a challenge due to the </w:t>
      </w:r>
      <w:r w:rsidR="003A16E0" w:rsidRPr="00F15AEF">
        <w:t>blood-brain barrier's (BBB) highly specific and restrictive properties</w:t>
      </w:r>
      <w:r w:rsidRPr="00F15AEF">
        <w:t>, which controls and restrict access to the brain parenchyma. However, with the development of nanotechnologies, large panels of new nanomaterials were developed to improve drug delivery</w:t>
      </w:r>
      <w:r w:rsidR="001721C0" w:rsidRPr="00F15AEF">
        <w:t>,</w:t>
      </w:r>
      <w:r w:rsidRPr="00F15AEF">
        <w:t xml:space="preserve"> highlighting the need </w:t>
      </w:r>
      <w:r w:rsidR="00853EFC" w:rsidRPr="00F15AEF">
        <w:t>for</w:t>
      </w:r>
      <w:r w:rsidRPr="00F15AEF">
        <w:t xml:space="preserve"> reliable </w:t>
      </w:r>
      <w:r w:rsidRPr="00F15AEF">
        <w:rPr>
          <w:i/>
        </w:rPr>
        <w:t>in vitro</w:t>
      </w:r>
      <w:r w:rsidRPr="00F15AEF">
        <w:t xml:space="preserve"> </w:t>
      </w:r>
      <w:r w:rsidRPr="00F15AEF">
        <w:lastRenderedPageBreak/>
        <w:t>microsystems to predict brain penetration in the frame of preclinical assays.</w:t>
      </w:r>
      <w:r w:rsidR="00853EFC" w:rsidRPr="00F15AEF">
        <w:t xml:space="preserve"> </w:t>
      </w:r>
      <w:r w:rsidR="74C2A245" w:rsidRPr="00F15AEF">
        <w:t xml:space="preserve">Here </w:t>
      </w:r>
      <w:r w:rsidR="00853EFC" w:rsidRPr="00F15AEF">
        <w:t xml:space="preserve">is a </w:t>
      </w:r>
      <w:r w:rsidR="00E5091F" w:rsidRPr="00F15AEF">
        <w:t>straightforwar</w:t>
      </w:r>
      <w:r w:rsidR="00853EFC" w:rsidRPr="00F15AEF">
        <w:t>d</w:t>
      </w:r>
      <w:r w:rsidR="74C2A245" w:rsidRPr="00F15AEF">
        <w:t xml:space="preserve"> method to set up a </w:t>
      </w:r>
      <w:proofErr w:type="spellStart"/>
      <w:r w:rsidR="74C2A245" w:rsidRPr="00F15AEF">
        <w:t>microphysiological</w:t>
      </w:r>
      <w:proofErr w:type="spellEnd"/>
      <w:r w:rsidR="74C2A245" w:rsidRPr="00F15AEF">
        <w:t xml:space="preserve"> system to model the BBB using </w:t>
      </w:r>
      <w:r w:rsidR="002B0F59" w:rsidRPr="00F15AEF">
        <w:t xml:space="preserve">solely </w:t>
      </w:r>
      <w:r w:rsidR="74C2A245" w:rsidRPr="00F15AEF">
        <w:t xml:space="preserve">human cells. In its configuration, the model consists of a triple culture including </w:t>
      </w:r>
      <w:r w:rsidR="001B70B4" w:rsidRPr="00F15AEF">
        <w:t xml:space="preserve">brain-like </w:t>
      </w:r>
      <w:r w:rsidR="74C2A245" w:rsidRPr="00F15AEF">
        <w:t>endothelial cells</w:t>
      </w:r>
      <w:r w:rsidR="001B70B4" w:rsidRPr="00F15AEF">
        <w:t xml:space="preserve"> (BLECs)</w:t>
      </w:r>
      <w:r w:rsidR="74C2A245" w:rsidRPr="00F15AEF">
        <w:t>, pericytes</w:t>
      </w:r>
      <w:r w:rsidR="00092E51" w:rsidRPr="00F15AEF">
        <w:t>,</w:t>
      </w:r>
      <w:r w:rsidR="74C2A245" w:rsidRPr="00F15AEF">
        <w:t xml:space="preserve"> and astrocytes, the three main BBB cellular actors necessary to induce and regulate the BBB properties in a more physiological manner without the requirement of tightening compounds. The model developed in a 12-well plate format, ready after 6 days of triple culture, is characterized in physical properties, gene</w:t>
      </w:r>
      <w:r w:rsidR="00092E51" w:rsidRPr="00F15AEF">
        <w:t>,</w:t>
      </w:r>
      <w:r w:rsidR="74C2A245" w:rsidRPr="00F15AEF">
        <w:t xml:space="preserve"> and protein expressions and used for </w:t>
      </w:r>
      <w:r w:rsidR="008F7716" w:rsidRPr="00F15AEF">
        <w:t xml:space="preserve">polymeric </w:t>
      </w:r>
      <w:r w:rsidR="74C2A245" w:rsidRPr="00F15AEF">
        <w:t>nanogel transport measurement. The model can be used for a</w:t>
      </w:r>
      <w:r w:rsidR="00092E51" w:rsidRPr="00F15AEF">
        <w:t>n extensiv</w:t>
      </w:r>
      <w:r w:rsidR="74C2A245" w:rsidRPr="00F15AEF">
        <w:t>e range of experiments in healthy and pathological conditions and represent</w:t>
      </w:r>
      <w:r w:rsidR="009222EA" w:rsidRPr="00F15AEF">
        <w:t>s</w:t>
      </w:r>
      <w:r w:rsidR="74C2A245" w:rsidRPr="00F15AEF">
        <w:t xml:space="preserve"> a </w:t>
      </w:r>
      <w:r w:rsidR="00092E51" w:rsidRPr="00F15AEF">
        <w:t>valuable</w:t>
      </w:r>
      <w:r w:rsidR="74C2A245" w:rsidRPr="00F15AEF">
        <w:t xml:space="preserve"> tool for preclinical assessments of molecule </w:t>
      </w:r>
      <w:r w:rsidR="001B70B4" w:rsidRPr="00F15AEF">
        <w:t xml:space="preserve">and particle </w:t>
      </w:r>
      <w:r w:rsidR="74C2A245" w:rsidRPr="00F15AEF">
        <w:t xml:space="preserve">transport, </w:t>
      </w:r>
      <w:r w:rsidR="00F776A0" w:rsidRPr="00F15AEF">
        <w:t xml:space="preserve">as well as </w:t>
      </w:r>
      <w:r w:rsidR="74C2A245" w:rsidRPr="00F15AEF">
        <w:t>inter</w:t>
      </w:r>
      <w:r w:rsidR="00F776A0" w:rsidRPr="00F15AEF">
        <w:t>-</w:t>
      </w:r>
      <w:r w:rsidR="74C2A245" w:rsidRPr="00F15AEF">
        <w:t>and intracellular trafficking.</w:t>
      </w:r>
    </w:p>
    <w:p w14:paraId="1729AB6E" w14:textId="77777777" w:rsidR="003A16E0" w:rsidRPr="00F15AEF" w:rsidRDefault="003A16E0" w:rsidP="00F15AEF">
      <w:pPr>
        <w:rPr>
          <w:color w:val="808080"/>
        </w:rPr>
      </w:pPr>
    </w:p>
    <w:p w14:paraId="4F3A1D7D" w14:textId="2C24D087" w:rsidR="00547166" w:rsidRPr="00F15AEF" w:rsidRDefault="00724685" w:rsidP="00F15AEF">
      <w:pPr>
        <w:rPr>
          <w:color w:val="808080"/>
        </w:rPr>
      </w:pPr>
      <w:r w:rsidRPr="00F15AEF">
        <w:rPr>
          <w:b/>
        </w:rPr>
        <w:t>INTRODUCTION</w:t>
      </w:r>
      <w:r w:rsidR="0058010E" w:rsidRPr="00F15AEF">
        <w:rPr>
          <w:b/>
        </w:rPr>
        <w:t>:</w:t>
      </w:r>
    </w:p>
    <w:p w14:paraId="7DDC1F89" w14:textId="65A5A65D" w:rsidR="00547166" w:rsidRPr="00F15AEF" w:rsidRDefault="00047A5A" w:rsidP="00F15AEF">
      <w:r w:rsidRPr="00F15AEF">
        <w:t>The BBB</w:t>
      </w:r>
      <w:r w:rsidR="00256E49" w:rsidRPr="00F15AEF">
        <w:t>, localized at the level of brain capillary endothelial cells (ECs), controls and regulates access to the brain parenchyma</w:t>
      </w:r>
      <w:r w:rsidR="00750778" w:rsidRPr="00F15AEF">
        <w:t>,</w:t>
      </w:r>
      <w:r w:rsidR="00256E49" w:rsidRPr="00F15AEF">
        <w:t xml:space="preserve"> which is crucial for </w:t>
      </w:r>
      <w:r w:rsidR="00C56AA6" w:rsidRPr="00F15AEF">
        <w:t>maintaining</w:t>
      </w:r>
      <w:r w:rsidR="00256E49" w:rsidRPr="00F15AEF">
        <w:t xml:space="preserve"> brain homeostasis an</w:t>
      </w:r>
      <w:r w:rsidR="00EF1605" w:rsidRPr="00F15AEF">
        <w:t>d the function of neural cells</w:t>
      </w:r>
      <w:r w:rsidR="004614F7" w:rsidRPr="00F15AEF">
        <w:fldChar w:fldCharType="begin" w:fldLock="1"/>
      </w:r>
      <w:r w:rsidR="003E4C5D" w:rsidRPr="00F15AEF">
        <w:instrText>ADDIN CSL_CITATION {"citationItems":[{"id":"ITEM-1","itemData":{"author":[{"dropping-particle":"","family":"Abbott NJ, Patabendige AA, Dolman DE, Yusof SR","given":"Begley DJ","non-dropping-particle":"","parse-names":false,"suffix":""}],"container-title":"Neurobiol Dis","id":"ITEM-1","issued":{"date-parts":[["2010"]]},"title":"Structure and function of the blood-brain barrier.","type":"article-journal","volume":"37(1)"},"uris":["http://www.mendeley.com/documents/?uuid=5585bb6a-0ae1-44be-ba9d-1ba5a6d2e20a"]},{"id":"ITEM-2","itemData":{"DOI":"10.1084/jem.20190062","ISSN":"1540-9538","PMID":"32211826","abstract":"The blood vessels vascularizing the central nervous system exhibit a series of distinct properties that tightly control the movement of ions, molecules, and cells between the blood and the parenchyma. This \"blood-brain barrier\" is initiated during angiogenesis via signals from the surrounding neural environment, and its integrity remains vital for homeostasis and neural protection throughout life. Blood-brain barrier dysfunction contributes to pathology in a range of neurological conditions including multiple sclerosis, stroke, and epilepsy, and has also been implicated in neurodegenerative diseases such as Alzheimer's disease. This review will discuss current knowledge and key unanswered questions regarding the blood-brain barrier in health and disease.","author":[{"dropping-particle":"","family":"Profaci","given":"Caterina P","non-dropping-particle":"","parse-names":false,"suffix":""},{"dropping-particle":"","family":"Munji","given":"Roeben N","non-dropping-particle":"","parse-names":false,"suffix":""},{"dropping-particle":"","family":"Pulido","given":"Robert S","non-dropping-particle":"","parse-names":false,"suffix":""},{"dropping-particle":"","family":"Daneman","given":"Richard","non-dropping-particle":"","parse-names":false,"suffix":""}],"container-title":"The Journal of experimental medicine","id":"ITEM-2","issue":"4","issued":{"date-parts":[["2020"]]},"title":"The blood-brain barrier in health and disease: Important unanswered questions.","type":"article-journal","volume":"217"},"uris":["http://www.mendeley.com/documents/?uuid=9944b6ee-d4e3-4688-91eb-30f9b90747e1"]}],"mendeley":{"formattedCitation":"&lt;sup&gt;1, 2&lt;/sup&gt;","manualFormatting":"1,2","plainTextFormattedCitation":"1, 2","previouslyFormattedCitation":"&lt;sup&gt;1, 2&lt;/sup&gt;"},"properties":{"noteIndex":0},"schema":"https://github.com/citation-style-language/schema/raw/master/csl-citation.json"}</w:instrText>
      </w:r>
      <w:r w:rsidR="004614F7" w:rsidRPr="00F15AEF">
        <w:fldChar w:fldCharType="separate"/>
      </w:r>
      <w:r w:rsidR="004614F7" w:rsidRPr="00F15AEF">
        <w:rPr>
          <w:noProof/>
          <w:vertAlign w:val="superscript"/>
        </w:rPr>
        <w:t>1</w:t>
      </w:r>
      <w:r w:rsidR="00C56AA6" w:rsidRPr="00F15AEF">
        <w:rPr>
          <w:noProof/>
          <w:vertAlign w:val="superscript"/>
        </w:rPr>
        <w:t>,</w:t>
      </w:r>
      <w:r w:rsidR="004614F7" w:rsidRPr="00F15AEF">
        <w:rPr>
          <w:noProof/>
          <w:vertAlign w:val="superscript"/>
        </w:rPr>
        <w:t>2</w:t>
      </w:r>
      <w:r w:rsidR="004614F7" w:rsidRPr="00F15AEF">
        <w:fldChar w:fldCharType="end"/>
      </w:r>
      <w:r w:rsidRPr="00F15AEF">
        <w:t xml:space="preserve">. </w:t>
      </w:r>
      <w:r w:rsidR="00256E49" w:rsidRPr="00F15AEF">
        <w:t xml:space="preserve">However, in </w:t>
      </w:r>
      <w:r w:rsidR="009327F1" w:rsidRPr="00F15AEF">
        <w:t xml:space="preserve">the </w:t>
      </w:r>
      <w:r w:rsidR="00256E49" w:rsidRPr="00F15AEF">
        <w:t>case of</w:t>
      </w:r>
      <w:r w:rsidR="000F31A2" w:rsidRPr="00F15AEF">
        <w:t xml:space="preserve"> </w:t>
      </w:r>
      <w:r w:rsidR="00256E49" w:rsidRPr="00F15AEF">
        <w:t xml:space="preserve">brain pathology, the lack of access to the brain parenchyma represents a real obstacle </w:t>
      </w:r>
      <w:r w:rsidR="009327F1" w:rsidRPr="00F15AEF">
        <w:t>to</w:t>
      </w:r>
      <w:r w:rsidR="00256E49" w:rsidRPr="00F15AEF">
        <w:t xml:space="preserve"> </w:t>
      </w:r>
      <w:r w:rsidR="009327F1" w:rsidRPr="00F15AEF">
        <w:t>developing</w:t>
      </w:r>
      <w:r w:rsidR="00256E49" w:rsidRPr="00F15AEF">
        <w:t xml:space="preserve"> therapeutic strategies.</w:t>
      </w:r>
    </w:p>
    <w:p w14:paraId="139964B1" w14:textId="77777777" w:rsidR="009327F1" w:rsidRPr="00F15AEF" w:rsidRDefault="009327F1" w:rsidP="00F15AEF"/>
    <w:p w14:paraId="632415CB" w14:textId="20C1D8BC" w:rsidR="00547166" w:rsidRPr="00F15AEF" w:rsidRDefault="2737ECE5" w:rsidP="00F15AEF">
      <w:r w:rsidRPr="00F15AEF">
        <w:t>The BBB ECs possess a complex set of properties</w:t>
      </w:r>
      <w:r w:rsidR="00743926" w:rsidRPr="00F15AEF">
        <w:t>,</w:t>
      </w:r>
      <w:r w:rsidRPr="00F15AEF">
        <w:t xml:space="preserve"> including tight junction</w:t>
      </w:r>
      <w:r w:rsidR="002B0F59" w:rsidRPr="00F15AEF">
        <w:t xml:space="preserve"> (TJ)</w:t>
      </w:r>
      <w:r w:rsidRPr="00F15AEF">
        <w:t xml:space="preserve"> proteins</w:t>
      </w:r>
      <w:r w:rsidR="00A63AED" w:rsidRPr="00F15AEF">
        <w:t>,</w:t>
      </w:r>
      <w:r w:rsidRPr="00F15AEF">
        <w:t xml:space="preserve"> which seal the intercellular space</w:t>
      </w:r>
      <w:r w:rsidR="001B7E32" w:rsidRPr="00F15AEF">
        <w:t>,</w:t>
      </w:r>
      <w:r w:rsidRPr="00F15AEF">
        <w:t xml:space="preserve"> associated with a system of efflux pumps, specific transporters</w:t>
      </w:r>
      <w:r w:rsidR="00743926" w:rsidRPr="00F15AEF">
        <w:t>,</w:t>
      </w:r>
      <w:r w:rsidRPr="00F15AEF">
        <w:t xml:space="preserve"> and receptors</w:t>
      </w:r>
      <w:r w:rsidR="001B7E32" w:rsidRPr="00F15AEF">
        <w:t>,</w:t>
      </w:r>
      <w:r w:rsidRPr="00F15AEF">
        <w:t xml:space="preserve"> which control the transcellular </w:t>
      </w:r>
      <w:r w:rsidR="001B7E32" w:rsidRPr="00F15AEF">
        <w:t>path</w:t>
      </w:r>
      <w:r w:rsidRPr="00F15AEF">
        <w:t>way</w:t>
      </w:r>
      <w:r w:rsidR="003E4C5D" w:rsidRPr="00F15AEF">
        <w:fldChar w:fldCharType="begin" w:fldLock="1"/>
      </w:r>
      <w:r w:rsidR="0061374D" w:rsidRPr="00F15AEF">
        <w:instrText>ADDIN CSL_CITATION {"citationItems":[{"id":"ITEM-1","itemData":{"author":[{"dropping-particle":"","family":"Abbott NJ, Patabendige AA, Dolman DE, Yusof SR","given":"Begley DJ","non-dropping-particle":"","parse-names":false,"suffix":""}],"container-title":"Neurobiol Dis","id":"ITEM-1","issued":{"date-parts":[["2010"]]},"title":"Structure and function of the blood-brain barrier.","type":"article-journal","volume":"37(1)"},"uris":["http://www.mendeley.com/documents/?uuid=5585bb6a-0ae1-44be-ba9d-1ba5a6d2e20a"]},{"id":"ITEM-2","itemData":{"DOI":"10.1084/jem.20190062","ISSN":"1540-9538","PMID":"32211826","abstract":"The blood vessels vascularizing the central nervous system exhibit a series of distinct properties that tightly control the movement of ions, molecules, and cells between the blood and the parenchyma. This \"blood-brain barrier\" is initiated during angiogenesis via signals from the surrounding neural environment, and its integrity remains vital for homeostasis and neural protection throughout life. Blood-brain barrier dysfunction contributes to pathology in a range of neurological conditions including multiple sclerosis, stroke, and epilepsy, and has also been implicated in neurodegenerative diseases such as Alzheimer's disease. This review will discuss current knowledge and key unanswered questions regarding the blood-brain barrier in health and disease.","author":[{"dropping-particle":"","family":"Profaci","given":"Caterina P","non-dropping-particle":"","parse-names":false,"suffix":""},{"dropping-particle":"","family":"Munji","given":"Roeben N","non-dropping-particle":"","parse-names":false,"suffix":""},{"dropping-particle":"","family":"Pulido","given":"Robert S","non-dropping-particle":"","parse-names":false,"suffix":""},{"dropping-particle":"","family":"Daneman","given":"Richard","non-dropping-particle":"","parse-names":false,"suffix":""}],"container-title":"The Journal of experimental medicine","id":"ITEM-2","issue":"4","issued":{"date-parts":[["2020"]]},"title":"The blood-brain barrier in health and disease: Important unanswered questions.","type":"article-journal","volume":"217"},"uris":["http://www.mendeley.com/documents/?uuid=9944b6ee-d4e3-4688-91eb-30f9b90747e1"]},{"id":"ITEM-3","itemData":{"DOI":"10.1007/s10545-013-9608-0","ISSN":"01418955","abstract":"The neurons of the central nervous system (CNS) require precise control of their bathing microenvironment for optimal function, and an important element in this control is the blood-brain barrier (BBB). The BBB is formed by the endothelial cells lining the brain microvessels, under the inductive influence of neighbouring cell types within the 'neurovascular unit' (NVU) including astrocytes and pericytes. The endothelium forms the major interface between the blood and the CNS, and by a combination of low passive permeability and presence of specific transport systems, enzymes and receptors regulates molecular and cellular traffic across the barrier layer. A number of methods and models are available for examining BBB permeation in vivo and in vitro, and can give valuable information on the mechanisms by which therapeutic agents and constructs permeate, ways to optimize permeation, and implications for drug discovery, delivery and toxicity. For treating lysosomal storage diseases (LSDs), models can be included that mimic aspects of the disease, including genetically-modified animals, and in vitro models can be used to examine the effects of cells of the NVU on the BBB under pathological conditions. For testing CNS drug delivery, several in vitro models now provide reliable prediction of penetration of drugs including large molecules and artificial constructs with promising potential in treating LSDs. For many of these diseases it is still not clear how best to deliver appropriate drugs to the CNS, and a concerted approach using a variety of models and methods can give critical insights and indicate practical solutions. © 2013 SSIEM and Springer Science+Business Media Dordrecht.","author":[{"dropping-particle":"","family":"Abbott","given":"N. Joan","non-dropping-particle":"","parse-names":false,"suffix":""}],"container-title":"Journal of Inherited Metabolic Disease","id":"ITEM-3","issued":{"date-parts":[["2013"]]},"title":"Blood-brain barrier structure and function and the challenges for CNS drug delivery","type":"article"},"uris":["http://www.mendeley.com/documents/?uuid=55caa0e2-a01d-4ae7-a2fd-a2576663bfe7"]}],"mendeley":{"formattedCitation":"&lt;sup&gt;1–3&lt;/sup&gt;","plainTextFormattedCitation":"1–3","previouslyFormattedCitation":"&lt;sup&gt;1–3&lt;/sup&gt;"},"properties":{"noteIndex":0},"schema":"https://github.com/citation-style-language/schema/raw/master/csl-citation.json"}</w:instrText>
      </w:r>
      <w:r w:rsidR="003E4C5D" w:rsidRPr="00F15AEF">
        <w:fldChar w:fldCharType="separate"/>
      </w:r>
      <w:r w:rsidR="003E4C5D" w:rsidRPr="00F15AEF">
        <w:rPr>
          <w:noProof/>
          <w:vertAlign w:val="superscript"/>
        </w:rPr>
        <w:t>1–3</w:t>
      </w:r>
      <w:r w:rsidR="003E4C5D" w:rsidRPr="00F15AEF">
        <w:fldChar w:fldCharType="end"/>
      </w:r>
      <w:r w:rsidRPr="00F15AEF">
        <w:t>. Moreover, all these properties are induced and maintained</w:t>
      </w:r>
      <w:r w:rsidR="00255912" w:rsidRPr="00F15AEF">
        <w:t>,</w:t>
      </w:r>
      <w:r w:rsidRPr="00F15AEF">
        <w:t xml:space="preserve"> thanks to communications with the pericytes embedded in the BBB EC basement membrane and the astrocytes</w:t>
      </w:r>
      <w:r w:rsidR="00CB1123" w:rsidRPr="00F15AEF">
        <w:t>,</w:t>
      </w:r>
      <w:r w:rsidRPr="00F15AEF">
        <w:t xml:space="preserve"> whose end-feet surround the brain capillaries</w:t>
      </w:r>
      <w:r w:rsidR="00256E49" w:rsidRPr="00F15AEF">
        <w:fldChar w:fldCharType="begin" w:fldLock="1"/>
      </w:r>
      <w:r w:rsidR="00256E49" w:rsidRPr="00F15AEF">
        <w:instrText>ADDIN CSL_CITATION {"citationItems":[{"id":"ITEM-1","itemData":{"DOI":"10.1084/jem.20190062","ISSN":"1540-9538","PMID":"32211826","abstract":"The blood vessels vascularizing the central nervous system exhibit a series of distinct properties that tightly control the movement of ions, molecules, and cells between the blood and the parenchyma. This \"blood-brain barrier\" is initiated during angiogenesis via signals from the surrounding neural environment, and its integrity remains vital for homeostasis and neural protection throughout life. Blood-brain barrier dysfunction contributes to pathology in a range of neurological conditions including multiple sclerosis, stroke, and epilepsy, and has also been implicated in neurodegenerative diseases such as Alzheimer's disease. This review will discuss current knowledge and key unanswered questions regarding the blood-brain barrier in health and disease.","author":[{"dropping-particle":"","family":"Profaci","given":"Caterina P","non-dropping-particle":"","parse-names":false,"suffix":""},{"dropping-particle":"","family":"Munji","given":"Roeben N","non-dropping-particle":"","parse-names":false,"suffix":""},{"dropping-particle":"","family":"Pulido","given":"Robert S","non-dropping-particle":"","parse-names":false,"suffix":""},{"dropping-particle":"","family":"Daneman","given":"Richard","non-dropping-particle":"","parse-names":false,"suffix":""}],"container-title":"The Journal of experimental medicine","id":"ITEM-1","issue":"4","issued":{"date-parts":[["2020"]]},"title":"The blood-brain barrier in health and disease: Important unanswered questions.","type":"article-journal","volume":"217"},"uris":["http://www.mendeley.com/documents/?uuid=9944b6ee-d4e3-4688-91eb-30f9b90747e1"]},{"id":"ITEM-2","itemData":{"author":[{"dropping-particle":"","family":"Abbott NJ, Patabendige AA, Dolman DE, Yusof SR","given":"Begley DJ","non-dropping-particle":"","parse-names":false,"suffix":""}],"container-title":"Neurobiol Dis","id":"ITEM-2","issued":{"date-parts":[["2010"]]},"title":"Structure and function of the blood-brain barrier.","type":"article-journal","volume":"37(1)"},"uris":["http://www.mendeley.com/documents/?uuid=5585bb6a-0ae1-44be-ba9d-1ba5a6d2e20a"]},{"id":"ITEM-3","itemData":{"DOI":"10.1007/s10545-013-9608-0","ISSN":"01418955","abstract":"The neurons of the central nervous system (CNS) require precise control of their bathing microenvironment for optimal function, and an important element in this control is the blood-brain barrier (BBB). The BBB is formed by the endothelial cells lining the brain microvessels, under the inductive influence of neighbouring cell types within the 'neurovascular unit' (NVU) including astrocytes and pericytes. The endothelium forms the major interface between the blood and the CNS, and by a combination of low passive permeability and presence of specific transport systems, enzymes and receptors regulates molecular and cellular traffic across the barrier layer. A number of methods and models are available for examining BBB permeation in vivo and in vitro, and can give valuable information on the mechanisms by which therapeutic agents and constructs permeate, ways to optimize permeation, and implications for drug discovery, delivery and toxicity. For treating lysosomal storage diseases (LSDs), models can be included that mimic aspects of the disease, including genetically-modified animals, and in vitro models can be used to examine the effects of cells of the NVU on the BBB under pathological conditions. For testing CNS drug delivery, several in vitro models now provide reliable prediction of penetration of drugs including large molecules and artificial constructs with promising potential in treating LSDs. For many of these diseases it is still not clear how best to deliver appropriate drugs to the CNS, and a concerted approach using a variety of models and methods can give critical insights and indicate practical solutions. © 2013 SSIEM and Springer Science+Business Media Dordrecht.","author":[{"dropping-particle":"","family":"Abbott","given":"N. Joan","non-dropping-particle":"","parse-names":false,"suffix":""}],"container-title":"Journal of Inherited Metabolic Disease","id":"ITEM-3","issued":{"date-parts":[["2013"]]},"title":"Blood-brain barrier structure and function and the challenges for CNS drug delivery","type":"article"},"uris":["http://www.mendeley.com/documents/?uuid=55caa0e2-a01d-4ae7-a2fd-a2576663bfe7"]}],"mendeley":{"formattedCitation":"&lt;sup&gt;1–3&lt;/sup&gt;","plainTextFormattedCitation":"1–3","previouslyFormattedCitation":"&lt;sup&gt;1–3&lt;/sup&gt;"},"properties":{"noteIndex":0},"schema":"https://github.com/citation-style-language/schema/raw/master/csl-citation.json"}</w:instrText>
      </w:r>
      <w:r w:rsidR="00256E49" w:rsidRPr="00F15AEF">
        <w:fldChar w:fldCharType="separate"/>
      </w:r>
      <w:r w:rsidRPr="00F15AEF">
        <w:rPr>
          <w:noProof/>
          <w:vertAlign w:val="superscript"/>
        </w:rPr>
        <w:t>1–3</w:t>
      </w:r>
      <w:r w:rsidR="00256E49" w:rsidRPr="00F15AEF">
        <w:fldChar w:fldCharType="end"/>
      </w:r>
      <w:r w:rsidRPr="00F15AEF">
        <w:t xml:space="preserve">. Hence, studying the BBB </w:t>
      </w:r>
      <w:r w:rsidRPr="00F15AEF">
        <w:rPr>
          <w:i/>
          <w:iCs/>
        </w:rPr>
        <w:t>in vitro</w:t>
      </w:r>
      <w:r w:rsidRPr="00F15AEF">
        <w:t xml:space="preserve"> is a challenge considering the complexity of its architecture and the communications among the different cell types constituting the neurovascular unit (NVU)</w:t>
      </w:r>
      <w:r w:rsidR="00256E49" w:rsidRPr="00F15AEF">
        <w:fldChar w:fldCharType="begin" w:fldLock="1"/>
      </w:r>
      <w:r w:rsidR="00256E49" w:rsidRPr="00F15AEF">
        <w:instrText>ADDIN CSL_CITATION {"citationItems":[{"id":"ITEM-1","itemData":{"DOI":"10.1084/jem.20190062","ISSN":"1540-9538","PMID":"32211826","abstract":"The blood vessels vascularizing the central nervous system exhibit a series of distinct properties that tightly control the movement of ions, molecules, and cells between the blood and the parenchyma. This \"blood-brain barrier\" is initiated during angiogenesis via signals from the surrounding neural environment, and its integrity remains vital for homeostasis and neural protection throughout life. Blood-brain barrier dysfunction contributes to pathology in a range of neurological conditions including multiple sclerosis, stroke, and epilepsy, and has also been implicated in neurodegenerative diseases such as Alzheimer's disease. This review will discuss current knowledge and key unanswered questions regarding the blood-brain barrier in health and disease.","author":[{"dropping-particle":"","family":"Profaci","given":"Caterina P","non-dropping-particle":"","parse-names":false,"suffix":""},{"dropping-particle":"","family":"Munji","given":"Roeben N","non-dropping-particle":"","parse-names":false,"suffix":""},{"dropping-particle":"","family":"Pulido","given":"Robert S","non-dropping-particle":"","parse-names":false,"suffix":""},{"dropping-particle":"","family":"Daneman","given":"Richard","non-dropping-particle":"","parse-names":false,"suffix":""}],"container-title":"The Journal of experimental medicine","id":"ITEM-1","issue":"4","issued":{"date-parts":[["2020"]]},"title":"The blood-brain barrier in health and disease: Important unanswered questions.","type":"article-journal","volume":"217"},"uris":["http://www.mendeley.com/documents/?uuid=9944b6ee-d4e3-4688-91eb-30f9b90747e1"]}],"mendeley":{"formattedCitation":"&lt;sup&gt;2&lt;/sup&gt;","plainTextFormattedCitation":"2","previouslyFormattedCitation":"&lt;sup&gt;2&lt;/sup&gt;"},"properties":{"noteIndex":0},"schema":"https://github.com/citation-style-language/schema/raw/master/csl-citation.json"}</w:instrText>
      </w:r>
      <w:r w:rsidR="00256E49" w:rsidRPr="00F15AEF">
        <w:fldChar w:fldCharType="separate"/>
      </w:r>
      <w:r w:rsidRPr="00F15AEF">
        <w:rPr>
          <w:noProof/>
          <w:vertAlign w:val="superscript"/>
        </w:rPr>
        <w:t>2</w:t>
      </w:r>
      <w:r w:rsidR="00256E49" w:rsidRPr="00F15AEF">
        <w:fldChar w:fldCharType="end"/>
      </w:r>
      <w:r w:rsidRPr="00F15AEF">
        <w:t>. Moreover, the different cell types are crucial for</w:t>
      </w:r>
      <w:r w:rsidR="00CF66DF" w:rsidRPr="00F15AEF">
        <w:t xml:space="preserve"> the induction and maintenance of</w:t>
      </w:r>
      <w:r w:rsidRPr="00F15AEF">
        <w:t xml:space="preserve"> BBB properties</w:t>
      </w:r>
      <w:r w:rsidR="00E038B3" w:rsidRPr="00F15AEF">
        <w:t xml:space="preserve"> and</w:t>
      </w:r>
      <w:r w:rsidRPr="00F15AEF">
        <w:t xml:space="preserve"> consequently </w:t>
      </w:r>
      <w:r w:rsidR="00B15066" w:rsidRPr="00F15AEF">
        <w:t>impact</w:t>
      </w:r>
      <w:r w:rsidRPr="00F15AEF">
        <w:t xml:space="preserve"> the prediction of </w:t>
      </w:r>
      <w:r w:rsidR="002311EC" w:rsidRPr="00F15AEF">
        <w:t xml:space="preserve">the crossing through the </w:t>
      </w:r>
      <w:r w:rsidRPr="00F15AEF">
        <w:t>BBB. Different strategies for drug delivery to the brain were already tested using a large panel of tactics to bypass the BBB restricted properties</w:t>
      </w:r>
      <w:r w:rsidR="00E576FB" w:rsidRPr="00F15AEF">
        <w:fldChar w:fldCharType="begin" w:fldLock="1"/>
      </w:r>
      <w:r w:rsidR="00E576FB" w:rsidRPr="00F15AEF">
        <w:instrText>ADDIN CSL_CITATION {"citationItems":[{"id":"ITEM-1","itemData":{"DOI":"10.1016/j.addr.2013.08.008","ISSN":"0169409X","author":[{"dropping-particle":"","family":"Kreuter","given":"Jörg","non-dropping-particle":"","parse-names":false,"suffix":""}],"container-title":"Advanced Drug Delivery Reviews","id":"ITEM-1","issued":{"date-parts":[["2014","5"]]},"page":"2-14","title":"Drug delivery to the central nervous system by polymeric nanoparticles: What do we know?","type":"article-journal","volume":"71"},"uris":["http://www.mendeley.com/documents/?uuid=fe6117a3-14ec-4ac1-b9e7-99618b94f226"]}],"mendeley":{"formattedCitation":"&lt;sup&gt;4&lt;/sup&gt;","plainTextFormattedCitation":"4"},"properties":{"noteIndex":0},"schema":"https://github.com/citation-style-language/schema/raw/master/csl-citation.json"}</w:instrText>
      </w:r>
      <w:r w:rsidR="00E576FB" w:rsidRPr="00F15AEF">
        <w:fldChar w:fldCharType="separate"/>
      </w:r>
      <w:r w:rsidR="00E576FB" w:rsidRPr="00F15AEF">
        <w:rPr>
          <w:noProof/>
          <w:vertAlign w:val="superscript"/>
        </w:rPr>
        <w:t>4</w:t>
      </w:r>
      <w:r w:rsidR="00E576FB" w:rsidRPr="00F15AEF">
        <w:fldChar w:fldCharType="end"/>
      </w:r>
      <w:r w:rsidRPr="00F15AEF">
        <w:t>. More recently, with the progress of nanotechnologies, new materials are being developed for applications as drug carriers</w:t>
      </w:r>
      <w:r w:rsidR="00256E49" w:rsidRPr="00F15AEF">
        <w:fldChar w:fldCharType="begin" w:fldLock="1"/>
      </w:r>
      <w:r w:rsidR="00E576FB" w:rsidRPr="00F15AEF">
        <w:instrText>ADDIN CSL_CITATION {"citationItems":[{"id":"ITEM-1","itemData":{"DOI":"10.1002/advs.202003937","ISSN":"2198-3844","PMID":"34026447","abstract":"Neurological disorders such as Alzheimer's disease, stroke, and brain cancers are difficult to treat with current drugs as their delivery efficacy to the brain is severely hampered by the presence of the blood-brain barrier (BBB). Drug delivery systems have been extensively explored in recent decades aiming to circumvent this barrier. In particular, polymeric nanoparticles have shown enormous potentials owing to their unique properties, such as high tunability, ease of synthesis, and control over drug release profile. However, careful analysis of their performance in effective drug transport across the BBB should be performed using clinically relevant testing models. In this review, polymeric nanoparticle systems for drug delivery to the central nervous system are discussed with an emphasis on the effects of particle size, shape, and surface modifications on BBB penetration. Moreover, the authors critically analyze the current in vitro and in vivo models used to evaluate BBB penetration efficacy, including the latest developments in the BBB-on-a-chip models. Finally, the challenges and future perspectives for the development of polymeric nanoparticles to combat neurological disorders are discussed.","author":[{"dropping-particle":"","family":"Zhang","given":"Weisen","non-dropping-particle":"","parse-names":false,"suffix":""},{"dropping-particle":"","family":"Mehta","given":"Ami","non-dropping-particle":"","parse-names":false,"suffix":""},{"dropping-particle":"","family":"Tong","given":"Ziqiu","non-dropping-particle":"","parse-names":false,"suffix":""},{"dropping-particle":"","family":"Esser","given":"Lars","non-dropping-particle":"","parse-names":false,"suffix":""},{"dropping-particle":"","family":"Voelcker","given":"Nicolas H","non-dropping-particle":"","parse-names":false,"suffix":""}],"container-title":"Advanced science (Weinheim, Baden-Wurttemberg, Germany)","id":"ITEM-1","issue":"10","issued":{"date-parts":[["2021"]]},"page":"2003937","title":"Development of Polymeric Nanoparticles for Blood-Brain Barrier Transfer-Strategies and Challenges.","type":"article-journal","volume":"8"},"uris":["http://www.mendeley.com/documents/?uuid=1b943d56-661f-4b6c-bf7f-07899ed5b9a5"]},{"id":"ITEM-2","itemData":{"DOI":"10.1016/j.drudis.2018.05.018","ISSN":"1878-5832","PMID":"29775669","abstract":"Hydrogel-based drug delivery systems (DDSs) have versatile applications such, as tissue engineering, scaffolds, drug delivery, and regenerative medicines. The drawback of higher size and poor stability in such DDSs are being addressed by developing nano-sized hydrogel particles, known as nanogels, to achieve the desired biocompatibility and encapsulation efficiency for better efficacy than conventional bulk hydrogels. In this review, we describe advances in the development of nanogels and their promotion as nanocarriers to deliver therapeutic agents to the central nervous system (CNS). We also discuss the challenges, possible solutions, and future prospects for the use of nanogel-based DDSs for CNS therapies.","author":[{"dropping-particle":"","family":"Vashist","given":"Arti","non-dropping-particle":"","parse-names":false,"suffix":""},{"dropping-particle":"","family":"Kaushik","given":"Ajeet","non-dropping-particle":"","parse-names":false,"suffix":""},{"dropping-particle":"","family":"Vashist","given":"Atul","non-dropping-particle":"","parse-names":false,"suffix":""},{"dropping-particle":"","family":"Bala","given":"Jyoti","non-dropping-particle":"","parse-names":false,"suffix":""},{"dropping-particle":"","family":"Nikkhah-Moshaie","given":"Roozbeh","non-dropping-particle":"","parse-names":false,"suffix":""},{"dropping-particle":"","family":"Sagar","given":"Vidya","non-dropping-particle":"","parse-names":false,"suffix":""},{"dropping-particle":"","family":"Nair","given":"Madhavan","non-dropping-particle":"","parse-names":false,"suffix":""}],"container-title":"Drug discovery today","id":"ITEM-2","issue":"7","issued":{"date-parts":[["2018"]]},"page":"1436-1443","title":"Nanogels as potential drug nanocarriers for CNS drug delivery.","type":"article-journal","volume":"23"},"uris":["http://www.mendeley.com/documents/?uuid=4ff0ae03-1d39-49af-9ef9-64dd4e60aea4"]}],"mendeley":{"formattedCitation":"&lt;sup&gt;5, 6&lt;/sup&gt;","plainTextFormattedCitation":"5, 6","previouslyFormattedCitation":"&lt;sup&gt;4, 5&lt;/sup&gt;"},"properties":{"noteIndex":0},"schema":"https://github.com/citation-style-language/schema/raw/master/csl-citation.json"}</w:instrText>
      </w:r>
      <w:r w:rsidR="00256E49" w:rsidRPr="00F15AEF">
        <w:fldChar w:fldCharType="separate"/>
      </w:r>
      <w:r w:rsidR="00E576FB" w:rsidRPr="00F15AEF">
        <w:rPr>
          <w:noProof/>
          <w:vertAlign w:val="superscript"/>
        </w:rPr>
        <w:t>5,6</w:t>
      </w:r>
      <w:r w:rsidR="00256E49" w:rsidRPr="00F15AEF">
        <w:fldChar w:fldCharType="end"/>
      </w:r>
      <w:r w:rsidRPr="00F15AEF">
        <w:t>. In addition to their higher load, reduced toxicity</w:t>
      </w:r>
      <w:r w:rsidR="001E03F7" w:rsidRPr="00F15AEF">
        <w:t>,</w:t>
      </w:r>
      <w:r w:rsidRPr="00F15AEF">
        <w:t xml:space="preserve"> and increased drugs</w:t>
      </w:r>
      <w:r w:rsidR="003A16E0" w:rsidRPr="00F15AEF">
        <w:t>'</w:t>
      </w:r>
      <w:r w:rsidRPr="00F15AEF">
        <w:t xml:space="preserve"> bioavailability, these new nanomaterials can be functionalized for a Trojan horse strategy to cross the BBB </w:t>
      </w:r>
      <w:r w:rsidR="001E03F7" w:rsidRPr="00F15AEF">
        <w:t>and</w:t>
      </w:r>
      <w:r w:rsidRPr="00F15AEF">
        <w:t xml:space="preserve"> specifically target cells in the parenchyma</w:t>
      </w:r>
      <w:r w:rsidR="00256E49" w:rsidRPr="00F15AEF">
        <w:fldChar w:fldCharType="begin" w:fldLock="1"/>
      </w:r>
      <w:r w:rsidR="00E576FB" w:rsidRPr="00F15AEF">
        <w:instrText>ADDIN CSL_CITATION {"citationItems":[{"id":"ITEM-1","itemData":{"DOI":"10.3762/bjnano.11.72","ISSN":"2190-4286","PMID":"32551212","abstract":"Central nervous system diseases are a heavy burden on society and health care systems. Hence, the delivery of drugs to the brain has gained more and more interest. The brain is protected by the blood-brain barrier (BBB), a selective barrier formed by the endothelial cells of the cerebral microvessels, which at the same time acts as a bottleneck for drug delivery by preventing the vast majority of drugs to reach the brain. To overcome this obstacle, drugs can be loaded inside nanoparticles that can carry the drug through the BBB. However, not all particles are able to cross the BBB and a multitude of factors needs to be taken into account when developing a carrier system for this purpose. Depending on the chosen pathway to cross the BBB, nanoparticle material, size and surface properties such as functionalization and charge should be tailored to fit the specific route of BBB crossing.","author":[{"dropping-particle":"","family":"Lombardo","given":"Sonia M","non-dropping-particle":"","parse-names":false,"suffix":""},{"dropping-particle":"","family":"Schneider","given":"Marc","non-dropping-particle":"","parse-names":false,"suffix":""},{"dropping-particle":"","family":"Türeli","given":"Akif E","non-dropping-particle":"","parse-names":false,"suffix":""},{"dropping-particle":"","family":"Günday Türeli","given":"Nazende","non-dropping-particle":"","parse-names":false,"suffix":""}],"container-title":"Beilstein journal of nanotechnology","id":"ITEM-1","issued":{"date-parts":[["2020"]]},"page":"866-883","title":"Key for crossing the BBB with nanoparticles: the rational design.","type":"article-journal","volume":"11"},"uris":["http://www.mendeley.com/documents/?uuid=9265e77c-2fd4-4165-aad7-3b07f0dc45e3"]},{"id":"ITEM-2","itemData":{"DOI":"10.3390/life11060482","ISSN":"2075-1729","PMID":"34073229","abstract":"Stroke represents the second leading cause of mortality and morbidity worldwide. Ischemic strokes are the most prevalent type of stroke, and they are characterized by a series of pathological events prompted by an arterial occlusion that leads to a heterogeneous pathophysiological response through different hemodynamic phases, namely the hyperacute, acute, subacute, and chronic phases. Stroke treatment is highly reliant on recanalization therapies, which are limited to only a subset of patients due to their narrow therapeutic window; hence, there is a huge need for new stroke treatments. Nonetheless, the vast majority of promising treatments are not effective in the clinical setting due to their inability to cross the blood-brain barrier and reach the brain. In this context, nanotechnology-based approaches such as nanoparticle drug delivery emerge as the most promising option. In this review, we will discuss the current status of nanotechnology in the setting of stroke, focusing on the diverse available nanoparticle approaches targeted to the different pathological and physiological repair mechanisms involved in each of the stroke phases.","author":[{"dropping-particle":"","family":"Bernardo-Castro","given":"Sara","non-dropping-particle":"","parse-names":false,"suffix":""},{"dropping-particle":"","family":"Albino","given":"Inês","non-dropping-particle":"","parse-names":false,"suffix":""},{"dropping-particle":"","family":"Barrera-Sandoval","given":"Ángela María","non-dropping-particle":"","parse-names":false,"suffix":""},{"dropping-particle":"","family":"Tomatis","given":"Francesca","non-dropping-particle":"","parse-names":false,"suffix":""},{"dropping-particle":"","family":"Sousa","given":"João André","non-dropping-particle":"","parse-names":false,"suffix":""},{"dropping-particle":"","family":"Martins","given":"Emanuel","non-dropping-particle":"","parse-names":false,"suffix":""},{"dropping-particle":"","family":"Simões","given":"Susana","non-dropping-particle":"","parse-names":false,"suffix":""},{"dropping-particle":"","family":"Lino","given":"Miguel M","non-dropping-particle":"","parse-names":false,"suffix":""},{"dropping-particle":"","family":"Ferreira","given":"Lino","non-dropping-particle":"","parse-names":false,"suffix":""},{"dropping-particle":"","family":"Sargento-Freitas","given":"João","non-dropping-particle":"","parse-names":false,"suffix":""}],"container-title":"Life (Basel, Switzerland)","id":"ITEM-2","issue":"6","issued":{"date-parts":[["2021","5","26"]]},"title":"Therapeutic Nanoparticles for the Different Phases of Ischemic Stroke.","type":"article-journal","volume":"11"},"uris":["http://www.mendeley.com/documents/?uuid=1112e7b5-0361-4d42-a89e-5cde2517fd51"]}],"mendeley":{"formattedCitation":"&lt;sup&gt;7, 8&lt;/sup&gt;","manualFormatting":"5,6","plainTextFormattedCitation":"7, 8","previouslyFormattedCitation":"&lt;sup&gt;6, 7&lt;/sup&gt;"},"properties":{"noteIndex":0},"schema":"https://github.com/citation-style-language/schema/raw/master/csl-citation.json"}</w:instrText>
      </w:r>
      <w:r w:rsidR="00256E49" w:rsidRPr="00F15AEF">
        <w:fldChar w:fldCharType="separate"/>
      </w:r>
      <w:r w:rsidRPr="00F15AEF">
        <w:rPr>
          <w:noProof/>
          <w:vertAlign w:val="superscript"/>
        </w:rPr>
        <w:t>5,6</w:t>
      </w:r>
      <w:r w:rsidR="00256E49" w:rsidRPr="00F15AEF">
        <w:fldChar w:fldCharType="end"/>
      </w:r>
      <w:r w:rsidRPr="00F15AEF">
        <w:t>. Among the different types of nanomaterials being evaluated, nanogels have attracted considerable attention, mainly due to their colloidal properties and ability to tailor the chemical structure to introduce stimuli-responsive properties</w:t>
      </w:r>
      <w:r w:rsidR="007263E5" w:rsidRPr="00F15AEF">
        <w:fldChar w:fldCharType="begin" w:fldLock="1"/>
      </w:r>
      <w:r w:rsidR="00E576FB" w:rsidRPr="00F15AEF">
        <w:instrText>ADDIN CSL_CITATION {"citationItems":[{"id":"ITEM-1","itemData":{"DOI":"10.1039/C8PY00308D","ISSN":"1759-9954","abstract":"The synthesis and characterisation of a novel dual stimuli-responsive nanogel, based on thermoresponsive N-n -propylacrylamide and an l -proline based monomer acting as a pH-switcher, is reported here.","author":[{"dropping-particle":"","family":"Salinas","given":"Y.","non-dropping-particle":"","parse-names":false,"suffix":""},{"dropping-particle":"","family":"Castilla","given":"A. M.","non-dropping-particle":"","parse-names":false,"suffix":""},{"dropping-particle":"","family":"Resmini","given":"M.","non-dropping-particle":"","parse-names":false,"suffix":""}],"container-title":"Polymer Chemistry","id":"ITEM-1","issue":"17","issued":{"date-parts":[["2018"]]},"page":"2271-2280","title":"An L-proline based thermoresponsive and pH-switchable nanogel as a drug delivery vehicle","type":"article-journal","volume":"9"},"uris":["http://www.mendeley.com/documents/?uuid=ee5aacf4-30e9-4516-b41a-065c526cc3e4"]},{"id":"ITEM-2","itemData":{"DOI":"10.3390/polym11020353","ISSN":"2073-4360","PMID":"30960337","abstract":"Covalently crosslinked nanogels are widely explored as drug delivery systems and sensors. Radical polymerization provides a simple, inexpensive, and broadly applicable approach for their preparation, although the random nature of the reaction requires careful study of the final chemical composition. We demonstrate how the different reactivities of the monomers influence the total degree of incorporation into the polymer matrix and the role played by the experimental parameters in maximizing polymerization efficiency. Nanogels based on N-isopropylacrylamide, N-n-propylacrylamide, and acrylamide crosslinked with N,N'-methylenebisacrylamide were included in this study, in combination with functional monomers N-acryloyl-l-proline, 2-acrylamido-2-methyl-1-propanesulfonic acid, and 4-vinyl-1H-imidazole. Total monomer concentration and initiator quantities are determining parameters for maximizing monomer conversions and chemical yields. The results show that the introduction of functional monomers, changes in the chemical structure of the polymerizable unit, and the addition of templating molecules can all have an effect on the polymerization kinetics. This can significantly impact the final composition of the matrices and their chemical structure, which in turn influence the morphology and properties of the nanogels.","author":[{"dropping-particle":"","family":"Liu","given":"Pengfei","non-dropping-particle":"","parse-names":false,"suffix":""},{"dropping-particle":"","family":"Pearce","given":"Charles M","non-dropping-particle":"","parse-names":false,"suffix":""},{"dropping-particle":"","family":"Anastasiadi","given":"Rozalia-Maria","non-dropping-particle":"","parse-names":false,"suffix":""},{"dropping-particle":"","family":"Resmini","given":"Marina","non-dropping-particle":"","parse-names":false,"suffix":""},{"dropping-particle":"","family":"Castilla","given":"Ana M","non-dropping-particle":"","parse-names":false,"suffix":""}],"container-title":"Polymers","id":"ITEM-2","issue":"2","issued":{"date-parts":[["2019","2","18"]]},"title":"Covalently Crosslinked Nanogels: An NMR Study of the Effect of Monomer Reactivity on Composition and Structure.","type":"article-journal","volume":"11"},"uris":["http://www.mendeley.com/documents/?uuid=b92575fb-0222-48d1-9ee3-593d91913417"]},{"id":"ITEM-3","itemData":{"DOI":"10.1021/acsomega.0c05276","ISSN":"2470-1343","PMID":"33681548","abstract":"\"Smart\" polymeric nanoformulations are evolving as a promising therapeutic, diagnostic paradigm. The polymeric nanovehicles demonstrated excellent capability to encapsulate theranostic cargos and their successful delivery in physiological conditions and even to monitor the therapeutic response. Currently, polymer nanogels (NGs) are established as capable carriers toward triggered delivery of diverse therapeutic and diagnostic agents. Notably, biodegradable and \"intelligent\" NGs constructed from intelligent polymers are highly beneficial because of their responsiveness toward endogenous as well as exogenous stimuli like pH gradients, bioresponsiveness, photoresponsiveness, temperature, and so on. In the past decade, plenty of multifunctional NGs with excellent targetability and sensitivity were reported for a wide range of theragnostic applications. This mini-review briefly propounds the synthesis strategies of \"smart\" NGs and summarizes the notable applications like delivery of genetic materials, anticancer agents, photodynamic/photothermal therapies, imaging, and biosensing. Herein, we have also addressed the current clinical status of NGs and the major challenges that are essential to overcome for the further advancement of NGs for specific applications.","author":[{"dropping-particle":"","family":"Preman","given":"Namitha K","non-dropping-particle":"","parse-names":false,"suffix":""},{"dropping-particle":"","family":"Jain","given":"Supriya","non-dropping-particle":"","parse-names":false,"suffix":""},{"dropping-particle":"","family":"Johnson","given":"Renjith P","non-dropping-particle":"","parse-names":false,"suffix":""}],"container-title":"ACS omega","id":"ITEM-3","issue":"8","issued":{"date-parts":[["2021","3","2"]]},"page":"5075-5090","title":"\"Smart\" Polymer Nanogels as Pharmaceutical Carriers: A Versatile Platform for Programmed Delivery and Diagnostics.","type":"article-journal","volume":"6"},"uris":["http://www.mendeley.com/documents/?uuid=ab54032b-ddb6-4fba-ba2d-1efe9434ba58"]},{"id":"ITEM-4","itemData":{"DOI":"10.1016/j.jconrel.2019.06.005","ISSN":"1873-4995","PMID":"31175895","abstract":"The current limitations in the use of nanocarriers to treat constantly evolving diseases call for the design of novel and smarter drug delivery systems (DDS). Nanogels (NGs) are three-dimensional crosslinked polymers with dimensions on the nanoscale and with a great potential for use in the biomedical field. Particular interest focuses on their application as DDS to minimize severe toxic effects and increase the therapeutic index of drugs. They have recently gained attention, since they can include responsive modalities within their structure, which enable them to excerpt a therapeutic function on demand. Their bigger sizes and controlled architecture and functionality, when compared to non-crosslinked polymers, make them particularly interesting to explore novel modalities to cross biological barriers. The present review summarizes the most significant developments of NGs as smart carriers, with focus on smart modalities to cross biological barriers such as cellular membrane, tumor stroma, mucose, skin, and blood brain barrier. We discuss the properties of each barrier and highlight the importance that the NG design has on their capability to overcome them and deliver the cargo at the site of action.","author":[{"dropping-particle":"","family":"Cuggino","given":"Julio César","non-dropping-particle":"","parse-names":false,"suffix":""},{"dropping-particle":"","family":"Blanco","given":"Ernesto Rafael Osorio","non-dropping-particle":"","parse-names":false,"suffix":""},{"dropping-particle":"","family":"Gugliotta","given":"Luis Marcelino","non-dropping-particle":"","parse-names":false,"suffix":""},{"dropping-particle":"","family":"Alvarez Igarzabal","given":"Cecilia Inés","non-dropping-particle":"","parse-names":false,"suffix":""},{"dropping-particle":"","family":"Calderón","given":"Marcelo","non-dropping-particle":"","parse-names":false,"suffix":""}],"container-title":"Journal of controlled release : official journal of the Controlled Release Society","id":"ITEM-4","issued":{"date-parts":[["2019"]]},"page":"221-246","title":"Crossing biological barriers with nanogels to improve drug delivery performance.","type":"article-journal","volume":"307"},"uris":["http://www.mendeley.com/documents/?uuid=bd5a5b72-67e9-4ef5-9bac-78d2e20eb095"]},{"id":"ITEM-5","itemData":{"DOI":"10.3390/gels4030062","ISSN":"2310-2861","PMID":"30674838","abstract":"Chemotherapy is commonly associated with limited effectiveness and unwanted side effects in normal cells and tissues, due to the lack of specificity of therapeutic agents to cancer cells when systemically administered. In brain tumors, the existence of both physiological barriers that protect tumor cells and complex resistance mechanisms to anticancer drugs are additional obstacles that hamper a successful course of chemotherapy, thus resulting in high treatment failure rates. Several potential surrogate therapies have been developed so far. In this context, hydrogel-based systems incorporating nanostructured drug delivery systems (DDS) and hydrogel nanoparticles, also denoted nanogels, have arisen as a more effective and safer strategy than conventional chemotherapeutic regimens. The former, as a local delivery approach, have the ability to confine the release of anticancer drugs near tumor cells over a long period of time, without compromising healthy cells and tissues. Yet, the latter may be systemically administered and provide both loading and targeting properties in their own framework, thus identifying and efficiently killing tumor cells. Overall, this review focuses on the application of hydrogel matrices containing nanostructured DDS and hydrogel nanoparticles as potential and promising strategies for the treatment and diagnosis of glioblastoma and other types of brain cancer. Some aspects pertaining to computational studies are finally addressed.","author":[{"dropping-particle":"","family":"Basso","given":"João","non-dropping-particle":"","parse-names":false,"suffix":""},{"dropping-particle":"","family":"Miranda","given":"Ana","non-dropping-particle":"","parse-names":false,"suffix":""},{"dropping-particle":"","family":"Nunes","given":"Sandra","non-dropping-particle":"","parse-names":false,"suffix":""},{"dropping-particle":"","family":"Cova","given":"Tânia","non-dropping-particle":"","parse-names":false,"suffix":""},{"dropping-particle":"","family":"Sousa","given":"João","non-dropping-particle":"","parse-names":false,"suffix":""},{"dropping-particle":"","family":"Vitorino","given":"Carla","non-dropping-particle":"","parse-names":false,"suffix":""},{"dropping-particle":"","family":"Pais","given":"Alberto","non-dropping-particle":"","parse-names":false,"suffix":""}],"container-title":"Gels (Basel, Switzerland)","id":"ITEM-5","issue":"3","issued":{"date-parts":[["2018","7","19"]]},"title":"Hydrogel-Based Drug Delivery Nanosystems for the Treatment of Brain Tumors.","type":"article-journal","volume":"4"},"uris":["http://www.mendeley.com/documents/?uuid=cd9090a5-759a-4544-9faa-918cdbe2f2c7"]},{"id":"ITEM-6","itemData":{"DOI":"10.1016/j.brainresbull.2020.03.018","ISSN":"1873-2747","PMID":"32315731","abstract":"Barriers are the hallmark of a healthy physiology, blood-brain barrier (BBB) being a tough nut to crack for most of the antigens and chemical substances. The presence of tight junctions plays a remarkable role in defending the brain from antigenic and pathogenic attacks. BBB constitutes a diverse assemblage of multiple physical and chemical barriers that judiciously restrict the flux of blood solutes into and out of the brain. Restrictions through the paracellular pathway and the tight junctions between intercellular clefts, together create well regulated metabolic and transport barricades, critical to brain pathophysiology. The brain being impermeable to many essential metabolites and nutrients regulates transportation via specialized transport systems across the endothelial abluminal and luminal membranes. The epithelial cells enveloping capillaries of the choroid plexus regulates the transport of complement, growth factors, hormones, microelements, peptides and trace elements into ventricles. Nerve terminals, microglia, and pericytes associated with the endothelium support barrier induction and function, ensuring an optimally stable ionic microenvironment that facilitates neurotransmission, orchestrated by multiple ion channels (Na+, K+ Mg2+, Ca2+) and transporters. Brain pathology which can develop due to genetic mutations or secondary to other cerebrovascular, neurodegenerative diseases can cause aberration in the microvasculature of CNS which is the uniqueness of BBB. This can also alter BBB permeation and result in BBB breakdown and other neurodegenerative disorders such as Alzheimer's disease, Parkinson's disease, amyotrophic lateral sclerosis, and multiple sclerosis. The concluding section outlines contemporary trends in drug discovery, focusing on molecular determinants of BBB permeation and novel drug-delivery systems, such as dendrimers, liposomes, nanoparticles, nanogels, etc.","author":[{"dropping-particle":"","family":"Harilal","given":"Seetha","non-dropping-particle":"","parse-names":false,"suffix":""},{"dropping-particle":"","family":"Jose","given":"Jobin","non-dropping-particle":"","parse-names":false,"suffix":""},{"dropping-particle":"","family":"Parambi","given":"Della Grace Thomas","non-dropping-particle":"","parse-names":false,"suffix":""},{"dropping-particle":"","family":"Kumar","given":"Rajesh","non-dropping-particle":"","parse-names":false,"suffix":""},{"dropping-particle":"","family":"Unnikrishnan","given":"Mazhuvancherry Kesavan","non-dropping-particle":"","parse-names":false,"suffix":""},{"dropping-particle":"","family":"Uddin","given":"Md Sahab","non-dropping-particle":"","parse-names":false,"suffix":""},{"dropping-particle":"","family":"Mathew","given":"Githa Elizabeth","non-dropping-particle":"","parse-names":false,"suffix":""},{"dropping-particle":"","family":"Pratap","given":"Rahul","non-dropping-particle":"","parse-names":false,"suffix":""},{"dropping-particle":"","family":"Marathakam","given":"Akash","non-dropping-particle":"","parse-names":false,"suffix":""},{"dropping-particle":"","family":"Mathew","given":"Bijo","non-dropping-particle":"","parse-names":false,"suffix":""}],"container-title":"Brain research bulletin","id":"ITEM-6","issued":{"date-parts":[["2020"]]},"page":"121-140","title":"Revisiting the blood-brain barrier: A hard nut to crack in the transportation of drug molecules.","type":"article-journal","volume":"160"},"uris":["http://www.mendeley.com/documents/?uuid=0c0dd5a1-2d31-4654-a348-818e9d3e60a2"]},{"id":"ITEM-7","itemData":{"DOI":"10.1039/c6nr06440j","ISSN":"2040-3372","PMID":"27722391","abstract":"Nanomaterials are emerging as strong candidates for applications in drug delivery and offer an alternative platform to modulate the differentiation and activity of neural stem cells. Herein we report the synthesis and characterization of two different classes of polymeric nanoparticles: N-isopropylacrylamide-based thermoresponsive nanogels RM1 and P(TEGA)-b-P(d,lLA)2 nano-micelles RM2. We covalently linked the nanoparticles with fluorescent tags and demonstrate their ability to be internalized and tracked in neural stem cells from the postnatal subventricular zone, without affecting their proliferation, multipotency and differentiation characteristics up to 150 μg ml-1. The difference in chemical structure of RM1 and RM2 does not appear to impact toxicity however it influences the loading capacity. Nanogels RM1 loaded with retinoic acid improve solubility of the drug which is released at 37 °C, resulting in an increase in the number of neurons, comparable to what can be obtained with a solution of the free drug solubilised with a small percentage of DMSO.","author":[{"dropping-particle":"","family":"Papadimitriou","given":"S A","non-dropping-particle":"","parse-names":false,"suffix":""},{"dropping-particle":"","family":"Robin","given":"M P","non-dropping-particle":"","parse-names":false,"suffix":""},{"dropping-particle":"","family":"Ceric","given":"D","non-dropping-particle":"","parse-names":false,"suffix":""},{"dropping-particle":"","family":"O'Reilly","given":"R K","non-dropping-particle":"","parse-names":false,"suffix":""},{"dropping-particle":"","family":"Marino","given":"S","non-dropping-particle":"","parse-names":false,"suffix":""},{"dropping-particle":"","family":"Resmini","given":"M","non-dropping-particle":"","parse-names":false,"suffix":""}],"container-title":"Nanoscale","id":"ITEM-7","issue":"39","issued":{"date-parts":[["2016","10","6"]]},"page":"17340-17349","title":"Fluorescent polymeric nanovehicles for neural stem cell modulation.","type":"article-journal","volume":"8"},"uris":["http://www.mendeley.com/documents/?uuid=cd16831a-ed0e-4124-9cec-5cccf244efd5"]}],"mendeley":{"formattedCitation":"&lt;sup&gt;9–15&lt;/sup&gt;","plainTextFormattedCitation":"9–15","previouslyFormattedCitation":"&lt;sup&gt;8–14&lt;/sup&gt;"},"properties":{"noteIndex":0},"schema":"https://github.com/citation-style-language/schema/raw/master/csl-citation.json"}</w:instrText>
      </w:r>
      <w:r w:rsidR="007263E5" w:rsidRPr="00F15AEF">
        <w:fldChar w:fldCharType="separate"/>
      </w:r>
      <w:r w:rsidR="004D3441" w:rsidRPr="00F15AEF">
        <w:rPr>
          <w:noProof/>
          <w:vertAlign w:val="superscript"/>
        </w:rPr>
        <w:t>7</w:t>
      </w:r>
      <w:r w:rsidR="00E576FB" w:rsidRPr="00F15AEF">
        <w:rPr>
          <w:noProof/>
          <w:vertAlign w:val="superscript"/>
        </w:rPr>
        <w:t>–15</w:t>
      </w:r>
      <w:r w:rsidR="007263E5" w:rsidRPr="00F15AEF">
        <w:fldChar w:fldCharType="end"/>
      </w:r>
      <w:r w:rsidRPr="00F15AEF">
        <w:t>.</w:t>
      </w:r>
    </w:p>
    <w:p w14:paraId="31BD53D6" w14:textId="77777777" w:rsidR="006B0F6D" w:rsidRPr="00F15AEF" w:rsidRDefault="006B0F6D" w:rsidP="00F15AEF"/>
    <w:p w14:paraId="41E44653" w14:textId="53D68A70" w:rsidR="00547166" w:rsidRPr="00F15AEF" w:rsidRDefault="0080108C" w:rsidP="00F15AEF">
      <w:r w:rsidRPr="00F15AEF">
        <w:rPr>
          <w:i/>
          <w:iCs/>
        </w:rPr>
        <w:t>In vitro</w:t>
      </w:r>
      <w:r w:rsidRPr="00F15AEF">
        <w:t xml:space="preserve"> models are now developed for preclinical studies</w:t>
      </w:r>
      <w:r w:rsidR="00256E49" w:rsidRPr="00F15AEF">
        <w:t xml:space="preserve"> using human cells to pred</w:t>
      </w:r>
      <w:r w:rsidR="00496E0D" w:rsidRPr="00F15AEF">
        <w:t>ict brain penetration of drugs</w:t>
      </w:r>
      <w:r w:rsidR="00496E0D" w:rsidRPr="00F15AEF">
        <w:fldChar w:fldCharType="begin" w:fldLock="1"/>
      </w:r>
      <w:r w:rsidR="00E576FB" w:rsidRPr="00F15AEF">
        <w:instrText>ADDIN CSL_CITATION {"citationItems":[{"id":"ITEM-1","itemData":{"DOI":"10.1177/0271678X16630991","ISSN":"1559-7016","PMID":"26868179","abstract":"The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drawbacks of the different models described.","author":[{"dropping-particle":"","family":"Helms","given":"Hans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 : official journal of the International Society of Cerebral Blood Flow and Metabolism","id":"ITEM-1","issue":"5","issued":{"date-parts":[["2016"]]},"page":"862-90","title":"In vitro models of the blood-brain barrier: An overview of commonly used brain endothelial cell culture models and guidelines for their use.","type":"article-journal","volume":"36"},"uris":["http://www.mendeley.com/documents/?uuid=9a9a2c85-3244-4d5b-9a1f-d6e392b1c701"]}],"mendeley":{"formattedCitation":"&lt;sup&gt;16&lt;/sup&gt;","plainTextFormattedCitation":"16","previouslyFormattedCitation":"&lt;sup&gt;15&lt;/sup&gt;"},"properties":{"noteIndex":0},"schema":"https://github.com/citation-style-language/schema/raw/master/csl-citation.json"}</w:instrText>
      </w:r>
      <w:r w:rsidR="00496E0D" w:rsidRPr="00F15AEF">
        <w:fldChar w:fldCharType="separate"/>
      </w:r>
      <w:r w:rsidR="00E576FB" w:rsidRPr="00F15AEF">
        <w:rPr>
          <w:noProof/>
          <w:vertAlign w:val="superscript"/>
        </w:rPr>
        <w:t>16</w:t>
      </w:r>
      <w:r w:rsidR="00496E0D" w:rsidRPr="00F15AEF">
        <w:fldChar w:fldCharType="end"/>
      </w:r>
      <w:r w:rsidR="00256E49" w:rsidRPr="00F15AEF">
        <w:t>. Different settings of these models are available, from mono</w:t>
      </w:r>
      <w:r w:rsidR="000740DF" w:rsidRPr="00F15AEF">
        <w:t>layer</w:t>
      </w:r>
      <w:r w:rsidR="00C70FBE" w:rsidRPr="00F15AEF">
        <w:t>s</w:t>
      </w:r>
      <w:r w:rsidR="000740DF" w:rsidRPr="00F15AEF">
        <w:t xml:space="preserve"> of brain ECs</w:t>
      </w:r>
      <w:r w:rsidR="00256E49" w:rsidRPr="00F15AEF">
        <w:t xml:space="preserve"> to multiple cell syst</w:t>
      </w:r>
      <w:r w:rsidR="00F7180B" w:rsidRPr="00F15AEF">
        <w:t>ems</w:t>
      </w:r>
      <w:r w:rsidR="00F7180B" w:rsidRPr="00F15AEF">
        <w:fldChar w:fldCharType="begin" w:fldLock="1"/>
      </w:r>
      <w:r w:rsidR="00E576FB" w:rsidRPr="00F15AEF">
        <w:instrText>ADDIN CSL_CITATION {"citationItems":[{"id":"ITEM-1","itemData":{"DOI":"10.1177/0271678X16630991","ISSN":"1559-7016","PMID":"26868179","abstract":"The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drawbacks of the different models described.","author":[{"dropping-particle":"","family":"Helms","given":"Hans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 : official journal of the International Society of Cerebral Blood Flow and Metabolism","id":"ITEM-1","issue":"5","issued":{"date-parts":[["2016"]]},"page":"862-90","title":"In vitro models of the blood-brain barrier: An overview of commonly used brain endothelial cell culture models and guidelines for their use.","type":"article-journal","volume":"36"},"uris":["http://www.mendeley.com/documents/?uuid=9a9a2c85-3244-4d5b-9a1f-d6e392b1c701"]}],"mendeley":{"formattedCitation":"&lt;sup&gt;16&lt;/sup&gt;","plainTextFormattedCitation":"16","previouslyFormattedCitation":"&lt;sup&gt;15&lt;/sup&gt;"},"properties":{"noteIndex":0},"schema":"https://github.com/citation-style-language/schema/raw/master/csl-citation.json"}</w:instrText>
      </w:r>
      <w:r w:rsidR="00F7180B" w:rsidRPr="00F15AEF">
        <w:fldChar w:fldCharType="separate"/>
      </w:r>
      <w:r w:rsidR="00E576FB" w:rsidRPr="00F15AEF">
        <w:rPr>
          <w:noProof/>
          <w:vertAlign w:val="superscript"/>
        </w:rPr>
        <w:t>16</w:t>
      </w:r>
      <w:r w:rsidR="00F7180B" w:rsidRPr="00F15AEF">
        <w:fldChar w:fldCharType="end"/>
      </w:r>
      <w:r w:rsidR="00256E49" w:rsidRPr="00F15AEF">
        <w:t xml:space="preserve">. </w:t>
      </w:r>
      <w:r w:rsidR="00462BA3" w:rsidRPr="00F15AEF">
        <w:t>C</w:t>
      </w:r>
      <w:r w:rsidR="00256E49" w:rsidRPr="00F15AEF">
        <w:t xml:space="preserve">onsidering the importance of the NVU cells in the </w:t>
      </w:r>
      <w:r w:rsidR="00DC546C" w:rsidRPr="00F15AEF">
        <w:t xml:space="preserve">BBB </w:t>
      </w:r>
      <w:r w:rsidR="00256E49" w:rsidRPr="00F15AEF">
        <w:t>induction</w:t>
      </w:r>
      <w:r w:rsidR="00DC546C" w:rsidRPr="00F15AEF">
        <w:t xml:space="preserve"> and</w:t>
      </w:r>
      <w:r w:rsidR="00256E49" w:rsidRPr="00F15AEF">
        <w:t xml:space="preserve"> maintenance</w:t>
      </w:r>
      <w:r w:rsidR="00163F45" w:rsidRPr="00F15AEF">
        <w:t xml:space="preserve"> and</w:t>
      </w:r>
      <w:r w:rsidR="00256E49" w:rsidRPr="00F15AEF">
        <w:t xml:space="preserve"> the coordinated response to the pathological environment, BBB </w:t>
      </w:r>
      <w:r w:rsidR="00256E49" w:rsidRPr="00F15AEF">
        <w:rPr>
          <w:i/>
        </w:rPr>
        <w:t>in vitro</w:t>
      </w:r>
      <w:r w:rsidR="00256E49" w:rsidRPr="00F15AEF">
        <w:t xml:space="preserve"> models need to </w:t>
      </w:r>
      <w:r w:rsidR="00163F45" w:rsidRPr="00F15AEF">
        <w:t>consider all these protagonists</w:t>
      </w:r>
      <w:r w:rsidR="00256E49" w:rsidRPr="00F15AEF">
        <w:t xml:space="preserve"> to improve the</w:t>
      </w:r>
      <w:r w:rsidR="00496E0D" w:rsidRPr="00F15AEF">
        <w:t xml:space="preserve"> relevance of the </w:t>
      </w:r>
      <w:r w:rsidR="00214AB7" w:rsidRPr="00F15AEF">
        <w:t>prediction</w:t>
      </w:r>
      <w:r w:rsidR="00214AB7" w:rsidRPr="00F15AEF">
        <w:rPr>
          <w:vertAlign w:val="superscript"/>
        </w:rPr>
        <w:t>2,17</w:t>
      </w:r>
      <w:r w:rsidR="00256E49" w:rsidRPr="00F15AEF">
        <w:t>.</w:t>
      </w:r>
    </w:p>
    <w:p w14:paraId="3B996FBD" w14:textId="77777777" w:rsidR="00163F45" w:rsidRPr="00F15AEF" w:rsidRDefault="00163F45" w:rsidP="00F15AEF"/>
    <w:p w14:paraId="148CD80F" w14:textId="0B337EF7" w:rsidR="006D01AB" w:rsidRPr="00F15AEF" w:rsidRDefault="002B0F59" w:rsidP="00F15AEF">
      <w:r w:rsidRPr="00F15AEF">
        <w:t xml:space="preserve">The </w:t>
      </w:r>
      <w:r w:rsidR="00C4782B" w:rsidRPr="00F15AEF">
        <w:t xml:space="preserve">current </w:t>
      </w:r>
      <w:r w:rsidR="00256E49" w:rsidRPr="00F15AEF">
        <w:t xml:space="preserve">method </w:t>
      </w:r>
      <w:r w:rsidRPr="00F15AEF">
        <w:t xml:space="preserve">describes </w:t>
      </w:r>
      <w:r w:rsidR="00C4782B" w:rsidRPr="00F15AEF">
        <w:t>setting</w:t>
      </w:r>
      <w:r w:rsidR="00256E49" w:rsidRPr="00F15AEF">
        <w:t xml:space="preserve"> up a triple culture </w:t>
      </w:r>
      <w:r w:rsidR="00256E49" w:rsidRPr="00F15AEF">
        <w:rPr>
          <w:i/>
        </w:rPr>
        <w:t>in vitro</w:t>
      </w:r>
      <w:r w:rsidR="00256E49" w:rsidRPr="00F15AEF">
        <w:t xml:space="preserve"> model of the human BBB</w:t>
      </w:r>
      <w:r w:rsidR="00ED7807" w:rsidRPr="00F15AEF">
        <w:t>,</w:t>
      </w:r>
      <w:r w:rsidR="00256E49" w:rsidRPr="00F15AEF">
        <w:t xml:space="preserve"> which is fully developed with human cells to study specific cellular and </w:t>
      </w:r>
      <w:r w:rsidR="00C4782B" w:rsidRPr="00F15AEF">
        <w:t>human molecular</w:t>
      </w:r>
      <w:r w:rsidR="00256E49" w:rsidRPr="00F15AEF">
        <w:t xml:space="preserve"> mechanisms. </w:t>
      </w:r>
      <w:r w:rsidR="00256E49" w:rsidRPr="00F15AEF">
        <w:lastRenderedPageBreak/>
        <w:t>To be physiologically relevant, the model consists of the</w:t>
      </w:r>
      <w:r w:rsidR="009A4DBD" w:rsidRPr="00F15AEF">
        <w:t xml:space="preserve"> main</w:t>
      </w:r>
      <w:r w:rsidR="00256E49" w:rsidRPr="00F15AEF">
        <w:t xml:space="preserve"> three</w:t>
      </w:r>
      <w:r w:rsidR="009A4DBD" w:rsidRPr="00F15AEF">
        <w:t xml:space="preserve"> cellular</w:t>
      </w:r>
      <w:r w:rsidR="00256E49" w:rsidRPr="00F15AEF">
        <w:t xml:space="preserve"> </w:t>
      </w:r>
      <w:r w:rsidR="00047A5A" w:rsidRPr="00F15AEF">
        <w:t>actors</w:t>
      </w:r>
      <w:r w:rsidR="000740DF" w:rsidRPr="00F15AEF">
        <w:t xml:space="preserve"> of the BBB (ECs</w:t>
      </w:r>
      <w:r w:rsidR="00256E49" w:rsidRPr="00F15AEF">
        <w:t>, pericytes</w:t>
      </w:r>
      <w:r w:rsidR="00215E12" w:rsidRPr="00F15AEF">
        <w:t>,</w:t>
      </w:r>
      <w:r w:rsidR="00256E49" w:rsidRPr="00F15AEF">
        <w:t xml:space="preserve"> and astrocytes) necessary to induce and maintain the BBB properties</w:t>
      </w:r>
      <w:r w:rsidR="00FC3516" w:rsidRPr="00F15AEF">
        <w:t>,</w:t>
      </w:r>
      <w:r w:rsidR="00256E49" w:rsidRPr="00F15AEF">
        <w:t xml:space="preserve"> without the use of tightening compounds and displaying </w:t>
      </w:r>
      <w:r w:rsidR="00713F3E" w:rsidRPr="00F15AEF">
        <w:t xml:space="preserve">a </w:t>
      </w:r>
      <w:r w:rsidR="00256E49" w:rsidRPr="00F15AEF">
        <w:t xml:space="preserve">set of properties required to be considered as an </w:t>
      </w:r>
      <w:r w:rsidR="00256E49" w:rsidRPr="00F15AEF">
        <w:rPr>
          <w:i/>
        </w:rPr>
        <w:t>in vitro</w:t>
      </w:r>
      <w:r w:rsidR="00F7180B" w:rsidRPr="00F15AEF">
        <w:t xml:space="preserve"> BBB model</w:t>
      </w:r>
      <w:r w:rsidR="00F7180B" w:rsidRPr="00F15AEF">
        <w:fldChar w:fldCharType="begin" w:fldLock="1"/>
      </w:r>
      <w:r w:rsidR="00E576FB" w:rsidRPr="00F15AEF">
        <w:instrText>ADDIN CSL_CITATION {"citationItems":[{"id":"ITEM-1","itemData":{"DOI":"10.1177/0271678X16630991","ISSN":"1559-7016","PMID":"26868179","abstract":"The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drawbacks of the different models described.","author":[{"dropping-particle":"","family":"Helms","given":"Hans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 : official journal of the International Society of Cerebral Blood Flow and Metabolism","id":"ITEM-1","issue":"5","issued":{"date-parts":[["2016"]]},"page":"862-90","title":"In vitro models of the blood-brain barrier: An overview of commonly used brain endothelial cell culture models and guidelines for their use.","type":"article-journal","volume":"36"},"uris":["http://www.mendeley.com/documents/?uuid=9a9a2c85-3244-4d5b-9a1f-d6e392b1c701"]},{"id":"ITEM-2","itemData":{"DOI":"10.1385/1-59259-419-0:307","ISSN":"1543-1894","PMID":"12958429","author":[{"dropping-particle":"","family":"Reichel","given":"Andreas","non-dropping-particle":"","parse-names":false,"suffix":""},{"dropping-particle":"","family":"Begley","given":"David J","non-dropping-particle":"","parse-names":false,"suffix":""},{"dropping-particle":"","family":"Abbott","given":"N Joan","non-dropping-particle":"","parse-names":false,"suffix":""}],"container-title":"Methods in molecular medicine","id":"ITEM-2","issued":{"date-parts":[["2003"]]},"page":"307-24","title":"An overview of in vitro techniques for blood-brain barrier studies.","type":"article-journal","volume":"89"},"uris":["http://www.mendeley.com/documents/?uuid=71806875-4f2b-4a6f-a9d1-f1ebd53048c3"]}],"mendeley":{"formattedCitation":"&lt;sup&gt;16, 18&lt;/sup&gt;","manualFormatting":"14,16","plainTextFormattedCitation":"16, 18","previouslyFormattedCitation":"&lt;sup&gt;15, 17&lt;/sup&gt;"},"properties":{"noteIndex":0},"schema":"https://github.com/citation-style-language/schema/raw/master/csl-citation.json"}</w:instrText>
      </w:r>
      <w:r w:rsidR="00F7180B" w:rsidRPr="00F15AEF">
        <w:fldChar w:fldCharType="separate"/>
      </w:r>
      <w:r w:rsidR="007263E5" w:rsidRPr="00F15AEF">
        <w:rPr>
          <w:noProof/>
          <w:vertAlign w:val="superscript"/>
        </w:rPr>
        <w:t>1</w:t>
      </w:r>
      <w:r w:rsidR="00A43DFF" w:rsidRPr="00F15AEF">
        <w:rPr>
          <w:noProof/>
          <w:vertAlign w:val="superscript"/>
        </w:rPr>
        <w:t>6</w:t>
      </w:r>
      <w:r w:rsidR="007263E5" w:rsidRPr="00F15AEF">
        <w:rPr>
          <w:noProof/>
          <w:vertAlign w:val="superscript"/>
        </w:rPr>
        <w:t>,1</w:t>
      </w:r>
      <w:r w:rsidR="00F7180B" w:rsidRPr="00F15AEF">
        <w:fldChar w:fldCharType="end"/>
      </w:r>
      <w:r w:rsidR="00A43DFF" w:rsidRPr="00F15AEF">
        <w:rPr>
          <w:vertAlign w:val="superscript"/>
        </w:rPr>
        <w:t>8</w:t>
      </w:r>
      <w:r w:rsidR="00256E49" w:rsidRPr="00F15AEF">
        <w:t xml:space="preserve">. The model is set up in a configuration delimiting the blood </w:t>
      </w:r>
      <w:r w:rsidR="00215E12" w:rsidRPr="00F15AEF">
        <w:t>and</w:t>
      </w:r>
      <w:r w:rsidR="00256E49" w:rsidRPr="00F15AEF">
        <w:t xml:space="preserve"> brain compartment</w:t>
      </w:r>
      <w:r w:rsidR="003E573A" w:rsidRPr="00F15AEF">
        <w:t>,</w:t>
      </w:r>
      <w:r w:rsidR="00256E49" w:rsidRPr="00F15AEF">
        <w:t xml:space="preserve"> suitable for preclinical studies of drug </w:t>
      </w:r>
      <w:r w:rsidR="00EB0CA6" w:rsidRPr="00F15AEF">
        <w:t xml:space="preserve">and particle </w:t>
      </w:r>
      <w:r w:rsidR="00256E49" w:rsidRPr="00F15AEF">
        <w:t xml:space="preserve">transport </w:t>
      </w:r>
      <w:r w:rsidR="00481521" w:rsidRPr="00F15AEF">
        <w:t>to</w:t>
      </w:r>
      <w:r w:rsidR="00256E49" w:rsidRPr="00F15AEF">
        <w:t xml:space="preserve"> predict brain</w:t>
      </w:r>
      <w:r w:rsidR="00481521" w:rsidRPr="00F15AEF">
        <w:t xml:space="preserve"> </w:t>
      </w:r>
      <w:r w:rsidR="002311EC" w:rsidRPr="00F15AEF">
        <w:t>penetration.</w:t>
      </w:r>
      <w:r w:rsidR="00256E49" w:rsidRPr="00F15AEF">
        <w:t xml:space="preserve"> </w:t>
      </w:r>
      <w:r w:rsidRPr="00F15AEF">
        <w:t>T</w:t>
      </w:r>
      <w:r w:rsidR="00256E49" w:rsidRPr="00F15AEF">
        <w:t xml:space="preserve">he usefulness of the model </w:t>
      </w:r>
      <w:r w:rsidRPr="00F15AEF">
        <w:t xml:space="preserve">is illustrated </w:t>
      </w:r>
      <w:r w:rsidR="00256E49" w:rsidRPr="00F15AEF">
        <w:t xml:space="preserve">by measuring the transport of </w:t>
      </w:r>
      <w:r w:rsidR="00B35FB3" w:rsidRPr="00F15AEF">
        <w:t xml:space="preserve">polymeric </w:t>
      </w:r>
      <w:r w:rsidR="00256E49" w:rsidRPr="00F15AEF">
        <w:t>nanogels.</w:t>
      </w:r>
    </w:p>
    <w:p w14:paraId="2F698083" w14:textId="77777777" w:rsidR="006D01AB" w:rsidRPr="00F15AEF" w:rsidRDefault="006D01AB" w:rsidP="00F15AEF"/>
    <w:p w14:paraId="3D523A23" w14:textId="7ADA942B" w:rsidR="00547166" w:rsidRPr="00F15AEF" w:rsidRDefault="00724685" w:rsidP="00F15AEF">
      <w:pPr>
        <w:rPr>
          <w:b/>
        </w:rPr>
      </w:pPr>
      <w:r w:rsidRPr="00F15AEF">
        <w:rPr>
          <w:b/>
        </w:rPr>
        <w:t>PROTOCOL</w:t>
      </w:r>
      <w:r w:rsidR="006D01AB" w:rsidRPr="00F15AEF">
        <w:rPr>
          <w:b/>
        </w:rPr>
        <w:t>:</w:t>
      </w:r>
    </w:p>
    <w:p w14:paraId="39955B53" w14:textId="6708B659" w:rsidR="002B0F59" w:rsidRPr="00F15AEF" w:rsidRDefault="00381C4B" w:rsidP="00F15AEF">
      <w:r w:rsidRPr="00F15AEF">
        <w:t>The protocol was approved by the French Ministry of Higher Education and Research (reference: CODECOH DC2011-1321) and by the local investigational review board (</w:t>
      </w:r>
      <w:proofErr w:type="spellStart"/>
      <w:r w:rsidRPr="00F15AEF">
        <w:t>Béthune</w:t>
      </w:r>
      <w:proofErr w:type="spellEnd"/>
      <w:r w:rsidRPr="00F15AEF">
        <w:t xml:space="preserve"> Maternity Hospital, </w:t>
      </w:r>
      <w:proofErr w:type="spellStart"/>
      <w:r w:rsidRPr="00F15AEF">
        <w:t>Beuvry</w:t>
      </w:r>
      <w:proofErr w:type="spellEnd"/>
      <w:r w:rsidRPr="00F15AEF">
        <w:t>, France).</w:t>
      </w:r>
      <w:r w:rsidR="00094D80" w:rsidRPr="00F15AEF">
        <w:t xml:space="preserve"> </w:t>
      </w:r>
      <w:r w:rsidR="00E7428D" w:rsidRPr="00F15AEF">
        <w:t xml:space="preserve">For obtaining the endothelial cells (ECs), written and informed consent from the donor's parents was obtained to collect umbilical cord blood, in compliance with the French Legislation. </w:t>
      </w:r>
      <w:r w:rsidR="003E58FB" w:rsidRPr="00F15AEF">
        <w:t>The pericytes</w:t>
      </w:r>
      <w:r w:rsidRPr="00F15AEF">
        <w:t xml:space="preserve"> are provided by Professor Takashi Kanda (Department of Neurology and Clinical Neuroscience, Yamaguchi University Graduate School of Medicine, Ube, Japan)</w:t>
      </w:r>
      <w:r w:rsidR="002016B5" w:rsidRPr="00F15AEF">
        <w:t xml:space="preserve"> </w:t>
      </w:r>
      <w:r w:rsidR="005A0D79" w:rsidRPr="00F15AEF">
        <w:t xml:space="preserve">that were </w:t>
      </w:r>
      <w:r w:rsidR="002016B5" w:rsidRPr="00F15AEF">
        <w:t>isolated as per Reference</w:t>
      </w:r>
      <w:r w:rsidR="004F5534" w:rsidRPr="00F15AEF">
        <w:fldChar w:fldCharType="begin" w:fldLock="1"/>
      </w:r>
      <w:r w:rsidR="00E576FB" w:rsidRPr="00F15AEF">
        <w:instrText>ADDIN CSL_CITATION {"citationItems":[{"id":"ITEM-1","itemData":{"DOI":"10.1002/jcp.22337","ISSN":"00219541","abstract":"The objectives of this study were to establish pure blood-nerve barrier (BNB) and blood-brain barrier (BBB)-derived pericyte cell lines of human origin and to investigate their unique properties as barrier-forming cells. Brain and peripheral nerve pericyte cell lines were established via transfection with retrovirus vectors incorporating human temperature-sensitive SV40 T antigen (tsA58) and telomerase. These cell lines expressed several pericyte markers such as α-smooth muscle actin, NG2, platelet-derived growth factor receptor β, whereas they did not express endothelial cell markers such as vWF and PECAM. In addition, the inulin clearance was significantly lowered in peripheral nerve microvascular endothelial cells (PnMECs) through the up-regulation of claudin-5 by soluble factors released from brain or peripheral nerve pericytes. In particular, bFGF secreted from peripheral nerve pericytes strengthened the barrier function of the BNB by increasing the expression of claudin-5. Peripheral nerve pericytes may regulate the barrier function of the BNB, because the BNB does not contain cells equivalent to astrocytes which regulate the BBB function. Furthermore, these cell lines expressed several neurotrophic factors such as NGF, BDNF, and GDNF. The secretion of these growth factors from peripheral nerve pericytes might facilitate axonal regeneration in peripheral neuropathy. Investigation of the characteristics of peripheral nerve pericytes may provide novel strategies for modifying BNB functions and promoting peripheral nerve regeneration. © 2010 Wiley-Liss, Inc.","author":[{"dropping-particle":"","family":"Shimizu","given":"Fumitaka","non-dropping-particle":"","parse-names":false,"suffix":""},{"dropping-particle":"","family":"Sano","given":"Yasuteru","non-dropping-particle":"","parse-names":false,"suffix":""},{"dropping-particle":"","family":"Abe","given":"Masa aki","non-dropping-particle":"","parse-names":false,"suffix":""},{"dropping-particle":"","family":"Maeda","given":"Toshihiko","non-dropping-particle":"","parse-names":false,"suffix":""},{"dropping-particle":"","family":"Ohtsuki","given":"Sumio","non-dropping-particle":"","parse-names":false,"suffix":""},{"dropping-particle":"","family":"Terasaki","given":"Tetsuya","non-dropping-particle":"","parse-names":false,"suffix":""},{"dropping-particle":"","family":"Kanda","given":"Takashi","non-dropping-particle":"","parse-names":false,"suffix":""}],"container-title":"Journal of Cellular Physiology","id":"ITEM-1","issued":{"date-parts":[["2011"]]},"title":"Peripheral nerve pericytes modify the blood-nerve barrier function and tight junctional molecules through the secretion of various soluble factors","type":"article-journal"},"uris":["http://www.mendeley.com/documents/?uuid=d207fd7c-76f7-4dbe-98ce-56f3473eec66"]}],"mendeley":{"formattedCitation":"&lt;sup&gt;19&lt;/sup&gt;","plainTextFormattedCitation":"19","previouslyFormattedCitation":"&lt;sup&gt;18&lt;/sup&gt;"},"properties":{"noteIndex":0},"schema":"https://github.com/citation-style-language/schema/raw/master/csl-citation.json"}</w:instrText>
      </w:r>
      <w:r w:rsidR="004F5534" w:rsidRPr="00F15AEF">
        <w:fldChar w:fldCharType="separate"/>
      </w:r>
      <w:r w:rsidR="00E576FB" w:rsidRPr="00F15AEF">
        <w:rPr>
          <w:noProof/>
          <w:vertAlign w:val="superscript"/>
        </w:rPr>
        <w:t>19</w:t>
      </w:r>
      <w:r w:rsidR="004F5534" w:rsidRPr="00F15AEF">
        <w:fldChar w:fldCharType="end"/>
      </w:r>
      <w:r w:rsidRPr="00F15AEF">
        <w:t>.</w:t>
      </w:r>
      <w:bookmarkStart w:id="1" w:name="_Hlk84852447"/>
      <w:r w:rsidR="0027314B" w:rsidRPr="00F15AEF">
        <w:t xml:space="preserve"> </w:t>
      </w:r>
      <w:r w:rsidR="002B0F59" w:rsidRPr="00F15AEF">
        <w:t>Primary human brain cortex astrocytes are purchased from a commercial provider</w:t>
      </w:r>
      <w:bookmarkEnd w:id="1"/>
      <w:r w:rsidR="00E44259" w:rsidRPr="00F15AEF">
        <w:t xml:space="preserve"> (see </w:t>
      </w:r>
      <w:r w:rsidR="00E44259" w:rsidRPr="00F15AEF">
        <w:rPr>
          <w:b/>
          <w:bCs/>
        </w:rPr>
        <w:t>Table of Materials</w:t>
      </w:r>
      <w:r w:rsidR="00E44259" w:rsidRPr="00F15AEF">
        <w:t>)</w:t>
      </w:r>
      <w:r w:rsidR="002B0F59" w:rsidRPr="00F15AEF">
        <w:t>.</w:t>
      </w:r>
    </w:p>
    <w:p w14:paraId="0D0B940D" w14:textId="1F9D19EE" w:rsidR="00547166" w:rsidRPr="00F15AEF" w:rsidRDefault="00547166" w:rsidP="00F15AEF">
      <w:pPr>
        <w:rPr>
          <w:color w:val="808080"/>
        </w:rPr>
      </w:pPr>
    </w:p>
    <w:p w14:paraId="23393E50" w14:textId="0E908167" w:rsidR="00042CE5" w:rsidRPr="00F15AEF" w:rsidRDefault="00256E49" w:rsidP="00F15AEF">
      <w:pPr>
        <w:pStyle w:val="ListParagraph"/>
        <w:numPr>
          <w:ilvl w:val="0"/>
          <w:numId w:val="19"/>
        </w:numPr>
        <w:pBdr>
          <w:top w:val="nil"/>
          <w:left w:val="nil"/>
          <w:bottom w:val="nil"/>
          <w:right w:val="nil"/>
          <w:between w:val="nil"/>
        </w:pBdr>
        <w:ind w:left="0" w:firstLine="0"/>
        <w:rPr>
          <w:b/>
        </w:rPr>
      </w:pPr>
      <w:r w:rsidRPr="00F15AEF">
        <w:rPr>
          <w:b/>
        </w:rPr>
        <w:t xml:space="preserve">Cell culture </w:t>
      </w:r>
    </w:p>
    <w:p w14:paraId="58C10357" w14:textId="77777777" w:rsidR="00576166" w:rsidRPr="00F15AEF" w:rsidRDefault="00576166" w:rsidP="00F15AEF">
      <w:pPr>
        <w:pStyle w:val="ListParagraph"/>
        <w:pBdr>
          <w:top w:val="nil"/>
          <w:left w:val="nil"/>
          <w:bottom w:val="nil"/>
          <w:right w:val="nil"/>
          <w:between w:val="nil"/>
        </w:pBdr>
        <w:ind w:left="0"/>
        <w:rPr>
          <w:b/>
        </w:rPr>
      </w:pPr>
    </w:p>
    <w:p w14:paraId="7CBD5246" w14:textId="53D209EC" w:rsidR="002D754B" w:rsidRPr="00F15AEF" w:rsidRDefault="00C01DCD" w:rsidP="00F15AEF">
      <w:pPr>
        <w:pStyle w:val="ListParagraph"/>
        <w:numPr>
          <w:ilvl w:val="1"/>
          <w:numId w:val="35"/>
        </w:numPr>
        <w:pBdr>
          <w:top w:val="nil"/>
          <w:left w:val="nil"/>
          <w:bottom w:val="nil"/>
          <w:right w:val="nil"/>
          <w:between w:val="nil"/>
        </w:pBdr>
        <w:ind w:left="0" w:firstLine="0"/>
        <w:rPr>
          <w:bCs/>
          <w:color w:val="auto"/>
        </w:rPr>
      </w:pPr>
      <w:r w:rsidRPr="00F15AEF">
        <w:rPr>
          <w:bCs/>
          <w:color w:val="auto"/>
        </w:rPr>
        <w:t>Culturing of e</w:t>
      </w:r>
      <w:r w:rsidR="0023520A" w:rsidRPr="00F15AEF">
        <w:rPr>
          <w:bCs/>
          <w:color w:val="auto"/>
        </w:rPr>
        <w:t>ndothelial cells</w:t>
      </w:r>
    </w:p>
    <w:p w14:paraId="3BD391A1" w14:textId="1BBD5D59" w:rsidR="00FC1A31" w:rsidRPr="00F15AEF" w:rsidRDefault="00FC1A31" w:rsidP="00F15AEF">
      <w:pPr>
        <w:pStyle w:val="ListParagraph"/>
        <w:pBdr>
          <w:top w:val="nil"/>
          <w:left w:val="nil"/>
          <w:bottom w:val="nil"/>
          <w:right w:val="nil"/>
          <w:between w:val="nil"/>
        </w:pBdr>
        <w:ind w:left="0"/>
        <w:rPr>
          <w:bCs/>
        </w:rPr>
      </w:pPr>
    </w:p>
    <w:p w14:paraId="4AB2E6AA" w14:textId="54487462" w:rsidR="00FC1A31" w:rsidRPr="00F15AEF" w:rsidRDefault="00A87BAD" w:rsidP="00F15AEF">
      <w:pPr>
        <w:pStyle w:val="ListParagraph"/>
        <w:pBdr>
          <w:top w:val="nil"/>
          <w:left w:val="nil"/>
          <w:bottom w:val="nil"/>
          <w:right w:val="nil"/>
          <w:between w:val="nil"/>
        </w:pBdr>
        <w:ind w:left="0"/>
        <w:rPr>
          <w:bCs/>
          <w:color w:val="auto"/>
        </w:rPr>
      </w:pPr>
      <w:r w:rsidRPr="00F15AEF">
        <w:rPr>
          <w:bCs/>
          <w:color w:val="auto"/>
        </w:rPr>
        <w:t>NOTE: Endothelial cells (ECs)</w:t>
      </w:r>
      <w:r w:rsidRPr="00F15AEF">
        <w:rPr>
          <w:color w:val="auto"/>
        </w:rPr>
        <w:t xml:space="preserve"> are derived from CD34</w:t>
      </w:r>
      <w:r w:rsidRPr="00F15AEF">
        <w:rPr>
          <w:color w:val="auto"/>
          <w:vertAlign w:val="superscript"/>
        </w:rPr>
        <w:t>+</w:t>
      </w:r>
      <w:r w:rsidRPr="00F15AEF">
        <w:rPr>
          <w:color w:val="auto"/>
        </w:rPr>
        <w:t xml:space="preserve"> hematopoietic stem cells isolated from human umbilical cord blood, according to the method described by Pedroso et al.</w:t>
      </w:r>
      <w:r w:rsidR="008D4D39" w:rsidRPr="00F15AEF">
        <w:rPr>
          <w:color w:val="auto"/>
          <w:vertAlign w:val="superscript"/>
        </w:rPr>
        <w:t>18</w:t>
      </w:r>
      <w:r w:rsidR="001066DF" w:rsidRPr="00F15AEF">
        <w:rPr>
          <w:color w:val="auto"/>
        </w:rPr>
        <w:t xml:space="preserve">. </w:t>
      </w:r>
      <w:r w:rsidRPr="00F15AEF">
        <w:rPr>
          <w:color w:val="auto"/>
        </w:rPr>
        <w:t xml:space="preserve">The endothelial phenotype of the ECs is described in Pedroso </w:t>
      </w:r>
      <w:r w:rsidRPr="00F15AEF">
        <w:rPr>
          <w:iCs/>
          <w:color w:val="auto"/>
        </w:rPr>
        <w:t>et al.</w:t>
      </w:r>
      <w:r w:rsidR="004F5534" w:rsidRPr="00F15AEF">
        <w:rPr>
          <w:iCs/>
          <w:color w:val="auto"/>
        </w:rPr>
        <w:fldChar w:fldCharType="begin" w:fldLock="1"/>
      </w:r>
      <w:r w:rsidR="00E576FB" w:rsidRPr="00F15AEF">
        <w:rPr>
          <w:iCs/>
          <w:color w:val="auto"/>
        </w:rPr>
        <w:instrText>ADDIN CSL_CITATION {"citationItems":[{"id":"ITEM-1","itemData":{"PMID":"21283630","abstract":"In this study, we developed a methodology to improve the survival, vascular differentiation and regenerative potential of umbilical cord blood (UCB)-derived hematopoietic stem cells (CD34(+) cells), by co-culturing the stem cells in a 3D fibrin gel with CD34(+)-derived endothelial cells (ECs). ECs differentiated from CD34(+) cells appear to have superior angiogenic properties to fully differentiated ECs, such as human umbilical vein endothelial cells (HUVECs). Our results indicate that the pro-survival effect of CD34(+)-derived ECs on CD34(+) cells is mediated, at least in part, by bioactive factors released from ECs. This effect likely involves the secretion of novel cytokines, including interleukin-17 (IL-17) and interleukin-10 (IL-10), and the activation of the ERK 1/2 pathway in CD34(+) cells. We also show that the endothelial differentiation of CD34(+) cells in co-culture with CD34(+)-derived ECs is mediated by a combination of soluble and insoluble factors. The regenerative potential of this co-culture system was demonstrated in a chronic wound diabetic animal model. The co-transplantation of CD34(+) cells with CD34(+)-derived ECs improved the wound healing relatively to controls, by decreasing the inflammatory reaction and increasing the neovascularization of the wound.","author":[{"dropping-particle":"","family":"Pedroso","given":"D C","non-dropping-particle":"","parse-names":false,"suffix":""},{"dropping-particle":"","family":"Tellechea","given":"A","non-dropping-particle":"","parse-names":false,"suffix":""},{"dropping-particle":"","family":"Moura","given":"L","non-dropping-particle":"","parse-names":false,"suffix":""},{"dropping-particle":"","family":"Fidalgo-Carvalho","given":"I","non-dropping-particle":"","parse-names":false,"suffix":""},{"dropping-particle":"","family":"Duarte","given":"J","non-dropping-particle":"","parse-names":false,"suffix":""},{"dropping-particle":"","family":"Carvalho","given":"E","non-dropping-particle":"","parse-names":false,"suffix":""},{"dropping-particle":"","family":"Ferreira","given":"L","non-dropping-particle":"","parse-names":false,"suffix":""}],"container-title":"PLoS One","id":"ITEM-1","issue":"1","issued":{"date-parts":[["2011"]]},"note":"1932-6203 (Electronic)\n1932-6203 (Linking)\nJournal Article\nResearch Support, Non-U.S. Gov't","page":"e16114","title":"Improved survival, vascular differentiation and wound healing potential of stem cells co-cultured with endothelial cells","type":"article-journal","volume":"6"},"uris":["http://www.mendeley.com/documents/?uuid=e6335ec3-7533-47c8-b1aa-61e506bd4fcd"]}],"mendeley":{"formattedCitation":"&lt;sup&gt;20&lt;/sup&gt;","plainTextFormattedCitation":"20","previouslyFormattedCitation":"&lt;sup&gt;19&lt;/sup&gt;"},"properties":{"noteIndex":0},"schema":"https://github.com/citation-style-language/schema/raw/master/csl-citation.json"}</w:instrText>
      </w:r>
      <w:r w:rsidR="004F5534" w:rsidRPr="00F15AEF">
        <w:rPr>
          <w:iCs/>
          <w:color w:val="auto"/>
        </w:rPr>
        <w:fldChar w:fldCharType="separate"/>
      </w:r>
      <w:r w:rsidR="00E576FB" w:rsidRPr="00F15AEF">
        <w:rPr>
          <w:iCs/>
          <w:noProof/>
          <w:color w:val="auto"/>
          <w:vertAlign w:val="superscript"/>
        </w:rPr>
        <w:t>20</w:t>
      </w:r>
      <w:r w:rsidR="004F5534" w:rsidRPr="00F15AEF">
        <w:rPr>
          <w:iCs/>
          <w:color w:val="auto"/>
        </w:rPr>
        <w:fldChar w:fldCharType="end"/>
      </w:r>
      <w:r w:rsidRPr="00F15AEF">
        <w:rPr>
          <w:i/>
          <w:color w:val="auto"/>
        </w:rPr>
        <w:t>.</w:t>
      </w:r>
    </w:p>
    <w:p w14:paraId="080D8558" w14:textId="77777777" w:rsidR="005719A8" w:rsidRPr="00F15AEF" w:rsidRDefault="005719A8" w:rsidP="00F15AEF">
      <w:pPr>
        <w:pBdr>
          <w:top w:val="nil"/>
          <w:left w:val="nil"/>
          <w:bottom w:val="nil"/>
          <w:right w:val="nil"/>
          <w:between w:val="nil"/>
        </w:pBdr>
        <w:rPr>
          <w:b/>
          <w:color w:val="000000"/>
        </w:rPr>
      </w:pPr>
    </w:p>
    <w:p w14:paraId="776953A8" w14:textId="724F9992" w:rsidR="00291555" w:rsidRPr="00F15AEF" w:rsidRDefault="00E23CC7" w:rsidP="00F15AEF">
      <w:pPr>
        <w:pStyle w:val="ListParagraph"/>
        <w:numPr>
          <w:ilvl w:val="2"/>
          <w:numId w:val="35"/>
        </w:numPr>
        <w:pBdr>
          <w:top w:val="nil"/>
          <w:left w:val="nil"/>
          <w:bottom w:val="nil"/>
          <w:right w:val="nil"/>
          <w:between w:val="nil"/>
        </w:pBdr>
        <w:ind w:left="0" w:firstLine="0"/>
        <w:rPr>
          <w:b/>
          <w:color w:val="000000" w:themeColor="text1"/>
        </w:rPr>
      </w:pPr>
      <w:r w:rsidRPr="00F15AEF">
        <w:t>Cultivate h</w:t>
      </w:r>
      <w:r w:rsidR="7B05DC04" w:rsidRPr="00F15AEF">
        <w:t xml:space="preserve">uman </w:t>
      </w:r>
      <w:r w:rsidR="000740DF" w:rsidRPr="00F15AEF">
        <w:t>ECs</w:t>
      </w:r>
      <w:r w:rsidR="7B05DC04" w:rsidRPr="00F15AEF">
        <w:t xml:space="preserve"> using </w:t>
      </w:r>
      <w:r w:rsidR="002B0F59" w:rsidRPr="00F15AEF">
        <w:rPr>
          <w:color w:val="000000" w:themeColor="text1"/>
        </w:rPr>
        <w:t>e</w:t>
      </w:r>
      <w:r w:rsidR="7B05DC04" w:rsidRPr="00F15AEF">
        <w:rPr>
          <w:color w:val="000000" w:themeColor="text1"/>
        </w:rPr>
        <w:t xml:space="preserve">ndothelial </w:t>
      </w:r>
      <w:r w:rsidR="002B0F59" w:rsidRPr="00F15AEF">
        <w:rPr>
          <w:color w:val="000000" w:themeColor="text1"/>
        </w:rPr>
        <w:t>c</w:t>
      </w:r>
      <w:r w:rsidR="7B05DC04" w:rsidRPr="00F15AEF">
        <w:rPr>
          <w:color w:val="000000" w:themeColor="text1"/>
        </w:rPr>
        <w:t xml:space="preserve">ell basal </w:t>
      </w:r>
      <w:r w:rsidR="002B0F59" w:rsidRPr="00F15AEF">
        <w:rPr>
          <w:color w:val="000000" w:themeColor="text1"/>
        </w:rPr>
        <w:t>m</w:t>
      </w:r>
      <w:r w:rsidR="7B05DC04" w:rsidRPr="00F15AEF">
        <w:rPr>
          <w:color w:val="000000" w:themeColor="text1"/>
        </w:rPr>
        <w:t xml:space="preserve">edium (ECM) supplemented with 5% </w:t>
      </w:r>
      <w:r w:rsidR="00A92044" w:rsidRPr="00F15AEF">
        <w:rPr>
          <w:color w:val="000000" w:themeColor="text1"/>
        </w:rPr>
        <w:t xml:space="preserve">of </w:t>
      </w:r>
      <w:r w:rsidR="002B0F59" w:rsidRPr="00F15AEF">
        <w:rPr>
          <w:color w:val="000000" w:themeColor="text1"/>
        </w:rPr>
        <w:t>f</w:t>
      </w:r>
      <w:r w:rsidR="7B05DC04" w:rsidRPr="00F15AEF">
        <w:rPr>
          <w:color w:val="000000" w:themeColor="text1"/>
        </w:rPr>
        <w:t xml:space="preserve">etal </w:t>
      </w:r>
      <w:r w:rsidR="002B0F59" w:rsidRPr="00F15AEF">
        <w:rPr>
          <w:color w:val="auto"/>
        </w:rPr>
        <w:t>c</w:t>
      </w:r>
      <w:r w:rsidR="7B05DC04" w:rsidRPr="00F15AEF">
        <w:rPr>
          <w:color w:val="auto"/>
        </w:rPr>
        <w:t xml:space="preserve">alf </w:t>
      </w:r>
      <w:r w:rsidR="002B0F59" w:rsidRPr="00F15AEF">
        <w:rPr>
          <w:color w:val="auto"/>
        </w:rPr>
        <w:t>s</w:t>
      </w:r>
      <w:r w:rsidR="7B05DC04" w:rsidRPr="00F15AEF">
        <w:rPr>
          <w:color w:val="auto"/>
        </w:rPr>
        <w:t>erum</w:t>
      </w:r>
      <w:r w:rsidR="002B0F59" w:rsidRPr="00F15AEF">
        <w:rPr>
          <w:color w:val="auto"/>
        </w:rPr>
        <w:t xml:space="preserve"> (FCS)</w:t>
      </w:r>
      <w:r w:rsidR="7B05DC04" w:rsidRPr="00F15AEF">
        <w:rPr>
          <w:color w:val="auto"/>
        </w:rPr>
        <w:t>, 0</w:t>
      </w:r>
      <w:r w:rsidRPr="00F15AEF">
        <w:rPr>
          <w:color w:val="auto"/>
        </w:rPr>
        <w:t>.</w:t>
      </w:r>
      <w:r w:rsidR="7B05DC04" w:rsidRPr="00F15AEF">
        <w:rPr>
          <w:color w:val="auto"/>
        </w:rPr>
        <w:t xml:space="preserve">5% </w:t>
      </w:r>
      <w:r w:rsidR="00A92044" w:rsidRPr="00F15AEF">
        <w:rPr>
          <w:color w:val="auto"/>
        </w:rPr>
        <w:t xml:space="preserve">of </w:t>
      </w:r>
      <w:r w:rsidR="002B0F59" w:rsidRPr="00F15AEF">
        <w:rPr>
          <w:color w:val="auto"/>
        </w:rPr>
        <w:t>g</w:t>
      </w:r>
      <w:r w:rsidR="7B05DC04" w:rsidRPr="00F15AEF">
        <w:rPr>
          <w:color w:val="auto"/>
        </w:rPr>
        <w:t>entamicin</w:t>
      </w:r>
      <w:r w:rsidRPr="00F15AEF">
        <w:rPr>
          <w:color w:val="000000" w:themeColor="text1"/>
        </w:rPr>
        <w:t>,</w:t>
      </w:r>
      <w:r w:rsidR="7B05DC04" w:rsidRPr="00F15AEF">
        <w:rPr>
          <w:color w:val="000000" w:themeColor="text1"/>
        </w:rPr>
        <w:t xml:space="preserve"> and 1% </w:t>
      </w:r>
      <w:r w:rsidR="00A92044" w:rsidRPr="00F15AEF">
        <w:rPr>
          <w:color w:val="000000" w:themeColor="text1"/>
        </w:rPr>
        <w:t xml:space="preserve">of </w:t>
      </w:r>
      <w:r w:rsidR="002B0F59" w:rsidRPr="00F15AEF">
        <w:rPr>
          <w:color w:val="000000" w:themeColor="text1"/>
        </w:rPr>
        <w:t>e</w:t>
      </w:r>
      <w:r w:rsidR="7B05DC04" w:rsidRPr="00F15AEF">
        <w:rPr>
          <w:color w:val="000000" w:themeColor="text1"/>
        </w:rPr>
        <w:t xml:space="preserve">ndothelial </w:t>
      </w:r>
      <w:r w:rsidR="002B0F59" w:rsidRPr="00F15AEF">
        <w:rPr>
          <w:color w:val="000000" w:themeColor="text1"/>
        </w:rPr>
        <w:t>c</w:t>
      </w:r>
      <w:r w:rsidR="7B05DC04" w:rsidRPr="00F15AEF">
        <w:rPr>
          <w:color w:val="000000" w:themeColor="text1"/>
        </w:rPr>
        <w:t xml:space="preserve">ell </w:t>
      </w:r>
      <w:r w:rsidR="002B0F59" w:rsidRPr="00F15AEF">
        <w:rPr>
          <w:color w:val="000000" w:themeColor="text1"/>
        </w:rPr>
        <w:t>g</w:t>
      </w:r>
      <w:r w:rsidR="7B05DC04" w:rsidRPr="00F15AEF">
        <w:rPr>
          <w:color w:val="000000" w:themeColor="text1"/>
        </w:rPr>
        <w:t xml:space="preserve">rowth </w:t>
      </w:r>
      <w:r w:rsidR="002B0F59" w:rsidRPr="00F15AEF">
        <w:rPr>
          <w:color w:val="000000" w:themeColor="text1"/>
        </w:rPr>
        <w:t>s</w:t>
      </w:r>
      <w:r w:rsidR="7B05DC04" w:rsidRPr="00F15AEF">
        <w:rPr>
          <w:color w:val="000000" w:themeColor="text1"/>
        </w:rPr>
        <w:t>upplement</w:t>
      </w:r>
      <w:r w:rsidRPr="00F15AEF">
        <w:rPr>
          <w:color w:val="000000" w:themeColor="text1"/>
        </w:rPr>
        <w:t xml:space="preserve"> (see </w:t>
      </w:r>
      <w:r w:rsidRPr="00F15AEF">
        <w:rPr>
          <w:b/>
          <w:bCs/>
          <w:color w:val="000000" w:themeColor="text1"/>
        </w:rPr>
        <w:t>Table of Materials</w:t>
      </w:r>
      <w:r w:rsidRPr="00F15AEF">
        <w:rPr>
          <w:color w:val="000000" w:themeColor="text1"/>
        </w:rPr>
        <w:t>)</w:t>
      </w:r>
      <w:r w:rsidR="7B05DC04" w:rsidRPr="00F15AEF">
        <w:rPr>
          <w:color w:val="000000" w:themeColor="text1"/>
        </w:rPr>
        <w:t>.</w:t>
      </w:r>
    </w:p>
    <w:p w14:paraId="07BC93DC" w14:textId="77777777" w:rsidR="00291555" w:rsidRPr="00F15AEF" w:rsidRDefault="00291555" w:rsidP="00F15AEF">
      <w:pPr>
        <w:pBdr>
          <w:top w:val="nil"/>
          <w:left w:val="nil"/>
          <w:bottom w:val="nil"/>
          <w:right w:val="nil"/>
          <w:between w:val="nil"/>
        </w:pBdr>
        <w:rPr>
          <w:b/>
          <w:color w:val="000000" w:themeColor="text1"/>
        </w:rPr>
      </w:pPr>
    </w:p>
    <w:p w14:paraId="74017283" w14:textId="08F4E9F3" w:rsidR="003D39FE" w:rsidRPr="00F15AEF" w:rsidRDefault="0083728C" w:rsidP="00F15AEF">
      <w:pPr>
        <w:numPr>
          <w:ilvl w:val="2"/>
          <w:numId w:val="35"/>
        </w:numPr>
        <w:pBdr>
          <w:top w:val="nil"/>
          <w:left w:val="nil"/>
          <w:bottom w:val="nil"/>
          <w:right w:val="nil"/>
          <w:between w:val="nil"/>
        </w:pBdr>
        <w:ind w:left="0" w:firstLine="0"/>
        <w:rPr>
          <w:b/>
        </w:rPr>
      </w:pPr>
      <w:r w:rsidRPr="00F15AEF">
        <w:t xml:space="preserve">For sub-culturing </w:t>
      </w:r>
      <w:r w:rsidR="00960128" w:rsidRPr="00F15AEF">
        <w:t>ECs</w:t>
      </w:r>
      <w:r w:rsidRPr="00F15AEF">
        <w:t>,</w:t>
      </w:r>
      <w:r w:rsidR="74C2A245" w:rsidRPr="00F15AEF">
        <w:t xml:space="preserve"> </w:t>
      </w:r>
      <w:r w:rsidRPr="00F15AEF">
        <w:t>t</w:t>
      </w:r>
      <w:r w:rsidR="74C2A245" w:rsidRPr="00F15AEF">
        <w:t>wo days before the setting of the model</w:t>
      </w:r>
      <w:bookmarkStart w:id="2" w:name="_Hlk84855089"/>
      <w:r w:rsidR="00AF017C" w:rsidRPr="00F15AEF">
        <w:t>,</w:t>
      </w:r>
      <w:r w:rsidR="002B0F59" w:rsidRPr="00F15AEF">
        <w:t xml:space="preserve"> </w:t>
      </w:r>
      <w:r w:rsidR="003D39FE" w:rsidRPr="00F15AEF">
        <w:t xml:space="preserve">coat </w:t>
      </w:r>
      <w:r w:rsidR="002B0F59" w:rsidRPr="00F15AEF">
        <w:t>one dish with 10 mL of 2% gelatin for 15 min at 37</w:t>
      </w:r>
      <w:r w:rsidR="00637CE9" w:rsidRPr="00F15AEF">
        <w:t xml:space="preserve"> </w:t>
      </w:r>
      <w:r w:rsidR="002B0F59" w:rsidRPr="00F15AEF">
        <w:t xml:space="preserve">°C and </w:t>
      </w:r>
      <w:r w:rsidR="00B71CDA" w:rsidRPr="00F15AEF">
        <w:t xml:space="preserve">then </w:t>
      </w:r>
      <w:r w:rsidR="002B0F59" w:rsidRPr="00F15AEF">
        <w:t xml:space="preserve">replace </w:t>
      </w:r>
      <w:r w:rsidR="003D39FE" w:rsidRPr="00F15AEF">
        <w:t xml:space="preserve">it </w:t>
      </w:r>
      <w:r w:rsidR="002B0F59" w:rsidRPr="00F15AEF">
        <w:t xml:space="preserve">with 20 mL of </w:t>
      </w:r>
      <w:r w:rsidR="00A512FF" w:rsidRPr="00F15AEF">
        <w:t xml:space="preserve">warm </w:t>
      </w:r>
      <w:r w:rsidR="002B0F59" w:rsidRPr="00F15AEF">
        <w:t>ECM</w:t>
      </w:r>
      <w:bookmarkEnd w:id="2"/>
      <w:r w:rsidR="002B0F59" w:rsidRPr="00F15AEF">
        <w:t>. T</w:t>
      </w:r>
      <w:r w:rsidR="74C2A245" w:rsidRPr="00F15AEF">
        <w:t xml:space="preserve">haw one vial of ECs containing 1 million cells </w:t>
      </w:r>
      <w:r w:rsidR="00EB14C2" w:rsidRPr="00F15AEF">
        <w:t>(</w:t>
      </w:r>
      <w:r w:rsidR="00856FE2" w:rsidRPr="00F15AEF">
        <w:t>cells were manually counted</w:t>
      </w:r>
      <w:r w:rsidR="00EB14C2" w:rsidRPr="00F15AEF">
        <w:t xml:space="preserve"> as described in step 2.3.3 </w:t>
      </w:r>
      <w:r w:rsidR="00856FE2" w:rsidRPr="00F15AEF">
        <w:t xml:space="preserve">before </w:t>
      </w:r>
      <w:r w:rsidR="00EB14C2" w:rsidRPr="00F15AEF">
        <w:t xml:space="preserve">cell freezing) </w:t>
      </w:r>
      <w:r w:rsidR="74C2A245" w:rsidRPr="00F15AEF">
        <w:t xml:space="preserve">in </w:t>
      </w:r>
      <w:r w:rsidR="002B0F59" w:rsidRPr="00F15AEF">
        <w:t>the</w:t>
      </w:r>
      <w:r w:rsidR="0019611B" w:rsidRPr="00F15AEF">
        <w:t xml:space="preserve"> pre</w:t>
      </w:r>
      <w:r w:rsidR="00487285" w:rsidRPr="00F15AEF">
        <w:t>-</w:t>
      </w:r>
      <w:r w:rsidR="0019611B" w:rsidRPr="00F15AEF">
        <w:t xml:space="preserve">coated </w:t>
      </w:r>
      <w:r w:rsidR="002B0F59" w:rsidRPr="00F15AEF">
        <w:t>cell culture</w:t>
      </w:r>
      <w:r w:rsidR="74C2A245" w:rsidRPr="00F15AEF">
        <w:t xml:space="preserve"> dish</w:t>
      </w:r>
      <w:r w:rsidR="00145A62" w:rsidRPr="00F15AEF">
        <w:t xml:space="preserve">. </w:t>
      </w:r>
    </w:p>
    <w:p w14:paraId="781BF856" w14:textId="77777777" w:rsidR="003D39FE" w:rsidRPr="00F15AEF" w:rsidRDefault="003D39FE" w:rsidP="00F15AEF">
      <w:pPr>
        <w:pStyle w:val="ListParagraph"/>
        <w:ind w:left="0"/>
        <w:rPr>
          <w:color w:val="000000" w:themeColor="text1"/>
        </w:rPr>
      </w:pPr>
    </w:p>
    <w:p w14:paraId="7CB9EC87" w14:textId="62B39A6F" w:rsidR="00547166" w:rsidRPr="00F15AEF" w:rsidRDefault="00145A62" w:rsidP="00F15AEF">
      <w:pPr>
        <w:numPr>
          <w:ilvl w:val="2"/>
          <w:numId w:val="35"/>
        </w:numPr>
        <w:pBdr>
          <w:top w:val="nil"/>
          <w:left w:val="nil"/>
          <w:bottom w:val="nil"/>
          <w:right w:val="nil"/>
          <w:between w:val="nil"/>
        </w:pBdr>
        <w:ind w:left="0" w:firstLine="0"/>
        <w:rPr>
          <w:b/>
          <w:color w:val="000000" w:themeColor="text1"/>
        </w:rPr>
      </w:pPr>
      <w:r w:rsidRPr="00F15AEF">
        <w:rPr>
          <w:color w:val="000000" w:themeColor="text1"/>
        </w:rPr>
        <w:t>After 3 h</w:t>
      </w:r>
      <w:r w:rsidR="74C2A245" w:rsidRPr="00F15AEF">
        <w:t xml:space="preserve"> at 37 °C, </w:t>
      </w:r>
      <w:r w:rsidR="005040C5" w:rsidRPr="00F15AEF">
        <w:t xml:space="preserve">renew </w:t>
      </w:r>
      <w:r w:rsidR="74C2A245" w:rsidRPr="00F15AEF">
        <w:t xml:space="preserve">the medium </w:t>
      </w:r>
      <w:r w:rsidR="005040C5" w:rsidRPr="00F15AEF">
        <w:t>and</w:t>
      </w:r>
      <w:r w:rsidR="74C2A245" w:rsidRPr="00F15AEF">
        <w:t xml:space="preserve"> maintain</w:t>
      </w:r>
      <w:r w:rsidR="005040C5" w:rsidRPr="00F15AEF">
        <w:t xml:space="preserve"> the cells</w:t>
      </w:r>
      <w:r w:rsidR="74C2A245" w:rsidRPr="00F15AEF">
        <w:t xml:space="preserve"> until the setting of the triculture in a humidified </w:t>
      </w:r>
      <w:r w:rsidR="005040C5" w:rsidRPr="00F15AEF">
        <w:t xml:space="preserve">atmosphere inside an incubator at 37 °C </w:t>
      </w:r>
      <w:r w:rsidR="00014987" w:rsidRPr="00F15AEF">
        <w:t>under</w:t>
      </w:r>
      <w:r w:rsidR="005040C5" w:rsidRPr="00F15AEF">
        <w:t xml:space="preserve"> </w:t>
      </w:r>
      <w:r w:rsidR="74C2A245" w:rsidRPr="00F15AEF">
        <w:t>5% CO</w:t>
      </w:r>
      <w:r w:rsidR="74C2A245" w:rsidRPr="00F15AEF">
        <w:rPr>
          <w:vertAlign w:val="subscript"/>
        </w:rPr>
        <w:t>2</w:t>
      </w:r>
      <w:r w:rsidR="00E00FD0" w:rsidRPr="00F15AEF">
        <w:t xml:space="preserve"> and </w:t>
      </w:r>
      <w:r w:rsidR="74C2A245" w:rsidRPr="00F15AEF">
        <w:t>21% O</w:t>
      </w:r>
      <w:r w:rsidR="74C2A245" w:rsidRPr="00F15AEF">
        <w:rPr>
          <w:vertAlign w:val="subscript"/>
        </w:rPr>
        <w:t>2</w:t>
      </w:r>
      <w:r w:rsidR="74C2A245" w:rsidRPr="00F15AEF">
        <w:t>.</w:t>
      </w:r>
    </w:p>
    <w:p w14:paraId="4D928C80" w14:textId="77777777" w:rsidR="003D39FE" w:rsidRPr="00F15AEF" w:rsidRDefault="003D39FE" w:rsidP="00F15AEF">
      <w:pPr>
        <w:pBdr>
          <w:top w:val="nil"/>
          <w:left w:val="nil"/>
          <w:bottom w:val="nil"/>
          <w:right w:val="nil"/>
          <w:between w:val="nil"/>
        </w:pBdr>
        <w:rPr>
          <w:b/>
          <w:color w:val="000000" w:themeColor="text1"/>
        </w:rPr>
      </w:pPr>
    </w:p>
    <w:p w14:paraId="484DBF7F" w14:textId="49DB91CB" w:rsidR="00533EA6" w:rsidRPr="00F15AEF" w:rsidRDefault="006E5660" w:rsidP="00F15AEF">
      <w:pPr>
        <w:pStyle w:val="ListParagraph"/>
        <w:numPr>
          <w:ilvl w:val="1"/>
          <w:numId w:val="35"/>
        </w:numPr>
        <w:pBdr>
          <w:top w:val="nil"/>
          <w:left w:val="nil"/>
          <w:bottom w:val="nil"/>
          <w:right w:val="nil"/>
          <w:between w:val="nil"/>
        </w:pBdr>
        <w:ind w:left="0" w:firstLine="0"/>
        <w:rPr>
          <w:bCs/>
          <w:color w:val="auto"/>
        </w:rPr>
      </w:pPr>
      <w:r w:rsidRPr="00F15AEF">
        <w:rPr>
          <w:bCs/>
          <w:color w:val="auto"/>
        </w:rPr>
        <w:t>Culturing of</w:t>
      </w:r>
      <w:r w:rsidR="00D755DE" w:rsidRPr="00F15AEF">
        <w:rPr>
          <w:bCs/>
          <w:color w:val="auto"/>
        </w:rPr>
        <w:t xml:space="preserve"> the</w:t>
      </w:r>
      <w:r w:rsidRPr="00F15AEF">
        <w:rPr>
          <w:bCs/>
          <w:color w:val="auto"/>
        </w:rPr>
        <w:t xml:space="preserve"> p</w:t>
      </w:r>
      <w:r w:rsidR="00C00EC8" w:rsidRPr="00F15AEF">
        <w:rPr>
          <w:bCs/>
          <w:color w:val="auto"/>
        </w:rPr>
        <w:t>ericytes</w:t>
      </w:r>
    </w:p>
    <w:p w14:paraId="25F584E2" w14:textId="0279C169" w:rsidR="00B036DD" w:rsidRPr="00F15AEF" w:rsidRDefault="00B036DD" w:rsidP="00F15AEF">
      <w:pPr>
        <w:pStyle w:val="ListParagraph"/>
        <w:pBdr>
          <w:top w:val="nil"/>
          <w:left w:val="nil"/>
          <w:bottom w:val="nil"/>
          <w:right w:val="nil"/>
          <w:between w:val="nil"/>
        </w:pBdr>
        <w:ind w:left="0"/>
        <w:rPr>
          <w:bCs/>
          <w:color w:val="auto"/>
        </w:rPr>
      </w:pPr>
    </w:p>
    <w:p w14:paraId="13FD8C19" w14:textId="759C57E9" w:rsidR="00B036DD" w:rsidRPr="00F15AEF" w:rsidRDefault="00B036DD" w:rsidP="00F15AEF">
      <w:pPr>
        <w:pStyle w:val="ListParagraph"/>
        <w:pBdr>
          <w:top w:val="nil"/>
          <w:left w:val="nil"/>
          <w:bottom w:val="nil"/>
          <w:right w:val="nil"/>
          <w:between w:val="nil"/>
        </w:pBdr>
        <w:ind w:left="0"/>
        <w:rPr>
          <w:bCs/>
          <w:color w:val="auto"/>
        </w:rPr>
      </w:pPr>
      <w:r w:rsidRPr="00F15AEF">
        <w:rPr>
          <w:bCs/>
          <w:color w:val="auto"/>
        </w:rPr>
        <w:t xml:space="preserve">NOTE: </w:t>
      </w:r>
      <w:r w:rsidRPr="00F15AEF">
        <w:rPr>
          <w:color w:val="auto"/>
        </w:rPr>
        <w:t>The pericytes are isolated from the human brain according to the protocol published by Shimizu et al.</w:t>
      </w:r>
      <w:r w:rsidR="0061374D" w:rsidRPr="00F15AEF">
        <w:rPr>
          <w:color w:val="auto"/>
        </w:rPr>
        <w:fldChar w:fldCharType="begin" w:fldLock="1"/>
      </w:r>
      <w:r w:rsidR="00E576FB" w:rsidRPr="00F15AEF">
        <w:rPr>
          <w:color w:val="auto"/>
        </w:rPr>
        <w:instrText>ADDIN CSL_CITATION {"citationItems":[{"id":"ITEM-1","itemData":{"DOI":"10.1002/jcp.22337","ISSN":"00219541","abstract":"The objectives of this study were to establish pure blood-nerve barrier (BNB) and blood-brain barrier (BBB)-derived pericyte cell lines of human origin and to investigate their unique properties as barrier-forming cells. Brain and peripheral nerve pericyte cell lines were established via transfection with retrovirus vectors incorporating human temperature-sensitive SV40 T antigen (tsA58) and telomerase. These cell lines expressed several pericyte markers such as α-smooth muscle actin, NG2, platelet-derived growth factor receptor β, whereas they did not express endothelial cell markers such as vWF and PECAM. In addition, the inulin clearance was significantly lowered in peripheral nerve microvascular endothelial cells (PnMECs) through the up-regulation of claudin-5 by soluble factors released from brain or peripheral nerve pericytes. In particular, bFGF secreted from peripheral nerve pericytes strengthened the barrier function of the BNB by increasing the expression of claudin-5. Peripheral nerve pericytes may regulate the barrier function of the BNB, because the BNB does not contain cells equivalent to astrocytes which regulate the BBB function. Furthermore, these cell lines expressed several neurotrophic factors such as NGF, BDNF, and GDNF. The secretion of these growth factors from peripheral nerve pericytes might facilitate axonal regeneration in peripheral neuropathy. Investigation of the characteristics of peripheral nerve pericytes may provide novel strategies for modifying BNB functions and promoting peripheral nerve regeneration. © 2010 Wiley-Liss, Inc.","author":[{"dropping-particle":"","family":"Shimizu","given":"Fumitaka","non-dropping-particle":"","parse-names":false,"suffix":""},{"dropping-particle":"","family":"Sano","given":"Yasuteru","non-dropping-particle":"","parse-names":false,"suffix":""},{"dropping-particle":"","family":"Abe","given":"Masa aki","non-dropping-particle":"","parse-names":false,"suffix":""},{"dropping-particle":"","family":"Maeda","given":"Toshihiko","non-dropping-particle":"","parse-names":false,"suffix":""},{"dropping-particle":"","family":"Ohtsuki","given":"Sumio","non-dropping-particle":"","parse-names":false,"suffix":""},{"dropping-particle":"","family":"Terasaki","given":"Tetsuya","non-dropping-particle":"","parse-names":false,"suffix":""},{"dropping-particle":"","family":"Kanda","given":"Takashi","non-dropping-particle":"","parse-names":false,"suffix":""}],"container-title":"Journal of Cellular Physiology","id":"ITEM-1","issued":{"date-parts":[["2011"]]},"title":"Peripheral nerve pericytes modify the blood-nerve barrier function and tight junctional molecules through the secretion of various soluble factors","type":"article-journal"},"uris":["http://www.mendeley.com/documents/?uuid=d207fd7c-76f7-4dbe-98ce-56f3473eec66"]}],"mendeley":{"formattedCitation":"&lt;sup&gt;19&lt;/sup&gt;","plainTextFormattedCitation":"19","previouslyFormattedCitation":"&lt;sup&gt;18&lt;/sup&gt;"},"properties":{"noteIndex":0},"schema":"https://github.com/citation-style-language/schema/raw/master/csl-citation.json"}</w:instrText>
      </w:r>
      <w:r w:rsidR="0061374D" w:rsidRPr="00F15AEF">
        <w:rPr>
          <w:color w:val="auto"/>
        </w:rPr>
        <w:fldChar w:fldCharType="separate"/>
      </w:r>
      <w:r w:rsidR="00E576FB" w:rsidRPr="00F15AEF">
        <w:rPr>
          <w:noProof/>
          <w:color w:val="auto"/>
          <w:vertAlign w:val="superscript"/>
        </w:rPr>
        <w:t>19</w:t>
      </w:r>
      <w:r w:rsidR="0061374D" w:rsidRPr="00F15AEF">
        <w:rPr>
          <w:color w:val="auto"/>
        </w:rPr>
        <w:fldChar w:fldCharType="end"/>
      </w:r>
      <w:r w:rsidR="00672D68" w:rsidRPr="00F15AEF">
        <w:rPr>
          <w:color w:val="auto"/>
        </w:rPr>
        <w:t>,</w:t>
      </w:r>
      <w:r w:rsidRPr="00F15AEF">
        <w:rPr>
          <w:color w:val="auto"/>
        </w:rPr>
        <w:t xml:space="preserve"> whose isolation procedure follows the method published by Kanda et al.</w:t>
      </w:r>
      <w:r w:rsidRPr="00F15AEF">
        <w:rPr>
          <w:color w:val="auto"/>
        </w:rPr>
        <w:fldChar w:fldCharType="begin" w:fldLock="1"/>
      </w:r>
      <w:r w:rsidR="00E576FB" w:rsidRPr="00F15AEF">
        <w:rPr>
          <w:color w:val="auto"/>
        </w:rPr>
        <w:instrText>ADDIN CSL_CITATION {"citationItems":[{"id":"ITEM-1","itemData":{"DOI":"10.1002/(SICI)1097-4547(19970915)49:6&lt;769::AID-JNR11&gt;3.0.CO;2-N","ISSN":"0360-4012","PMID":"9335264","abstract":"Penetration of immunoglobulins and/or migration of activated lymphocytes into peripheral nervous system (PNS) parenchyma are the initial key steps to develop immunological disorders of PNS including Guillain-Barré syndrome, IgM neuropathy and chronic inflammatory demyelinating polyradiculoneuropathy. Hence, it is important to know the cellular property of endothelial cells of endoneurial tissue origin (PnMEC) because these cells constitute the bulk of the blood-nerve barrier (BNB). For this purpose, we developed a method to isolate and culture pure populations of PnMECs from bovine cauda equina. PnMECs were identified by their cobblestone appearance, immunoreactivity against Factor VIII/von Willebrand factor (vWF) antigen, and positive uptake of DiI-Ac-LDL. The glucose transporter type 1 (GLUT1) expression of these cells was rapidly down-regulated in vitro. Other than GM3(NeuAc) and GM3(NeuGc) as major glycosphingolipids, PnMECs comprise GM1, GD1a, GD1b and GT1b, which are shared by PNS parenchyma, and sialyl lactosaminyl paragloboside (SLPG) as minor species. Because bovine PnMECs proliferate rapidly and a large mass of cells could be obtained, this method should contribute to the biochemical analysis of surface molecules in PnMECs that might play a key role in the formation of BNB as well as in pathological conditions involving the PNS.","author":[{"dropping-particle":"","family":"Kanda","given":"T","non-dropping-particle":"","parse-names":false,"suffix":""},{"dropping-particle":"","family":"Iwasaki","given":"T","non-dropping-particle":"","parse-names":false,"suffix":""},{"dropping-particle":"","family":"Yamawaki","given":"M","non-dropping-particle":"","parse-names":false,"suffix":""},{"dropping-particle":"","family":"Ikeda","given":"K","non-dropping-particle":"","parse-names":false,"suffix":""}],"container-title":"Journal of neuroscience research","id":"ITEM-1","issue":"6","issued":{"date-parts":[["1997","9","15"]]},"page":"769-77","title":"Isolation and culture of bovine endothelial cells of endoneurial origin.","type":"article-journal","volume":"49"},"uris":["http://www.mendeley.com/documents/?uuid=e79a4da3-fa6c-45bb-af3e-852544cdfb61"]}],"mendeley":{"formattedCitation":"&lt;sup&gt;21&lt;/sup&gt;","plainTextFormattedCitation":"21","previouslyFormattedCitation":"&lt;sup&gt;20&lt;/sup&gt;"},"properties":{"noteIndex":0},"schema":"https://github.com/citation-style-language/schema/raw/master/csl-citation.json"}</w:instrText>
      </w:r>
      <w:r w:rsidRPr="00F15AEF">
        <w:rPr>
          <w:color w:val="auto"/>
        </w:rPr>
        <w:fldChar w:fldCharType="separate"/>
      </w:r>
      <w:r w:rsidR="00E576FB" w:rsidRPr="00F15AEF">
        <w:rPr>
          <w:noProof/>
          <w:color w:val="auto"/>
          <w:vertAlign w:val="superscript"/>
        </w:rPr>
        <w:t>21</w:t>
      </w:r>
      <w:r w:rsidRPr="00F15AEF">
        <w:rPr>
          <w:color w:val="auto"/>
        </w:rPr>
        <w:fldChar w:fldCharType="end"/>
      </w:r>
      <w:r w:rsidRPr="00F15AEF">
        <w:rPr>
          <w:color w:val="auto"/>
        </w:rPr>
        <w:t xml:space="preserve"> with modifications.</w:t>
      </w:r>
    </w:p>
    <w:p w14:paraId="5293D745" w14:textId="77777777" w:rsidR="006E5660" w:rsidRPr="00F15AEF" w:rsidRDefault="006E5660" w:rsidP="00F15AEF">
      <w:pPr>
        <w:pStyle w:val="ListParagraph"/>
        <w:pBdr>
          <w:top w:val="nil"/>
          <w:left w:val="nil"/>
          <w:bottom w:val="nil"/>
          <w:right w:val="nil"/>
          <w:between w:val="nil"/>
        </w:pBdr>
        <w:ind w:left="0"/>
        <w:rPr>
          <w:bCs/>
          <w:color w:val="auto"/>
        </w:rPr>
      </w:pPr>
    </w:p>
    <w:p w14:paraId="5D73A4F9" w14:textId="368EE48E" w:rsidR="00533EA6" w:rsidRPr="00F15AEF" w:rsidRDefault="00235051" w:rsidP="00F15AEF">
      <w:pPr>
        <w:pStyle w:val="ListParagraph"/>
        <w:numPr>
          <w:ilvl w:val="2"/>
          <w:numId w:val="35"/>
        </w:numPr>
        <w:pBdr>
          <w:top w:val="nil"/>
          <w:left w:val="nil"/>
          <w:bottom w:val="nil"/>
          <w:right w:val="nil"/>
          <w:between w:val="nil"/>
        </w:pBdr>
        <w:ind w:left="0" w:firstLine="0"/>
      </w:pPr>
      <w:r w:rsidRPr="00F15AEF">
        <w:lastRenderedPageBreak/>
        <w:t>Cultivate the p</w:t>
      </w:r>
      <w:r w:rsidR="00533EA6" w:rsidRPr="00F15AEF">
        <w:t>ericytes using Dulbecco</w:t>
      </w:r>
      <w:r w:rsidR="003A16E0" w:rsidRPr="00F15AEF">
        <w:t>'</w:t>
      </w:r>
      <w:r w:rsidR="00533EA6" w:rsidRPr="00F15AEF">
        <w:t xml:space="preserve">s modified Eagle medium supplemented with 4.5 g/L of glucose (DMEM HG), 20% </w:t>
      </w:r>
      <w:r w:rsidR="00113BD0" w:rsidRPr="00F15AEF">
        <w:t xml:space="preserve">of </w:t>
      </w:r>
      <w:r w:rsidR="00533EA6" w:rsidRPr="00F15AEF">
        <w:t>FCS</w:t>
      </w:r>
      <w:r w:rsidR="00960128" w:rsidRPr="00F15AEF">
        <w:t>,</w:t>
      </w:r>
      <w:r w:rsidR="00533EA6" w:rsidRPr="00F15AEF" w:rsidDel="002B0F59">
        <w:t xml:space="preserve"> </w:t>
      </w:r>
      <w:r w:rsidR="00533EA6" w:rsidRPr="00F15AEF">
        <w:t>0</w:t>
      </w:r>
      <w:r w:rsidRPr="00F15AEF">
        <w:t>.</w:t>
      </w:r>
      <w:r w:rsidR="00533EA6" w:rsidRPr="00F15AEF">
        <w:t xml:space="preserve">5% </w:t>
      </w:r>
      <w:r w:rsidR="00113BD0" w:rsidRPr="00F15AEF">
        <w:t xml:space="preserve">of </w:t>
      </w:r>
      <w:r w:rsidR="00533EA6" w:rsidRPr="00F15AEF">
        <w:t>gentamicin</w:t>
      </w:r>
      <w:r w:rsidRPr="00F15AEF">
        <w:t>,</w:t>
      </w:r>
      <w:r w:rsidR="00533EA6" w:rsidRPr="00F15AEF">
        <w:t xml:space="preserve"> and 1% </w:t>
      </w:r>
      <w:r w:rsidR="00113BD0" w:rsidRPr="00F15AEF">
        <w:t xml:space="preserve">of </w:t>
      </w:r>
      <w:r w:rsidR="00533EA6" w:rsidRPr="00F15AEF">
        <w:t>glutamine</w:t>
      </w:r>
      <w:r w:rsidRPr="00F15AEF">
        <w:t xml:space="preserve"> </w:t>
      </w:r>
      <w:r w:rsidRPr="00F15AEF">
        <w:rPr>
          <w:color w:val="000000" w:themeColor="text1"/>
        </w:rPr>
        <w:t xml:space="preserve">(see </w:t>
      </w:r>
      <w:r w:rsidRPr="00F15AEF">
        <w:rPr>
          <w:b/>
          <w:bCs/>
          <w:color w:val="000000" w:themeColor="text1"/>
        </w:rPr>
        <w:t>Table of Materials</w:t>
      </w:r>
      <w:r w:rsidRPr="00F15AEF">
        <w:rPr>
          <w:color w:val="000000" w:themeColor="text1"/>
        </w:rPr>
        <w:t>).</w:t>
      </w:r>
    </w:p>
    <w:p w14:paraId="472DB139" w14:textId="77777777" w:rsidR="00261DBE" w:rsidRPr="00F15AEF" w:rsidRDefault="00261DBE" w:rsidP="00F15AEF">
      <w:pPr>
        <w:pStyle w:val="ListParagraph"/>
        <w:pBdr>
          <w:top w:val="nil"/>
          <w:left w:val="nil"/>
          <w:bottom w:val="nil"/>
          <w:right w:val="nil"/>
          <w:between w:val="nil"/>
        </w:pBdr>
        <w:ind w:left="0"/>
      </w:pPr>
    </w:p>
    <w:p w14:paraId="109DBD5F" w14:textId="45D9812B" w:rsidR="00261DBE" w:rsidRPr="00F15AEF" w:rsidRDefault="00261DBE" w:rsidP="00F15AEF">
      <w:pPr>
        <w:pStyle w:val="ListParagraph"/>
        <w:numPr>
          <w:ilvl w:val="2"/>
          <w:numId w:val="35"/>
        </w:numPr>
        <w:pBdr>
          <w:top w:val="nil"/>
          <w:left w:val="nil"/>
          <w:bottom w:val="nil"/>
          <w:right w:val="nil"/>
          <w:between w:val="nil"/>
        </w:pBdr>
        <w:ind w:left="0" w:firstLine="0"/>
      </w:pPr>
      <w:r w:rsidRPr="00F15AEF">
        <w:t>For pericyte sub-culturing, five</w:t>
      </w:r>
      <w:r w:rsidR="00256E49" w:rsidRPr="00F15AEF">
        <w:t xml:space="preserve"> days before the setting </w:t>
      </w:r>
      <w:r w:rsidR="0023520A" w:rsidRPr="00F15AEF">
        <w:t>of the model</w:t>
      </w:r>
      <w:bookmarkStart w:id="3" w:name="_Hlk84855224"/>
      <w:r w:rsidR="00A170EC" w:rsidRPr="00F15AEF">
        <w:t>,</w:t>
      </w:r>
      <w:r w:rsidR="002B0F59" w:rsidRPr="00F15AEF">
        <w:t xml:space="preserve"> </w:t>
      </w:r>
      <w:r w:rsidRPr="00F15AEF">
        <w:t xml:space="preserve">coat </w:t>
      </w:r>
      <w:r w:rsidR="002B0F59" w:rsidRPr="00F15AEF">
        <w:t xml:space="preserve">two dishes with 8 mL/dish of 100 µg/mL </w:t>
      </w:r>
      <w:r w:rsidRPr="00F15AEF">
        <w:t xml:space="preserve">of </w:t>
      </w:r>
      <w:r w:rsidR="002B0F59" w:rsidRPr="00F15AEF">
        <w:t xml:space="preserve">collagen type I solution in 0.02 N </w:t>
      </w:r>
      <w:r w:rsidR="00B71CDA" w:rsidRPr="00F15AEF">
        <w:t>a</w:t>
      </w:r>
      <w:r w:rsidR="002B0F59" w:rsidRPr="00F15AEF">
        <w:t xml:space="preserve">cetic </w:t>
      </w:r>
      <w:r w:rsidR="00B71CDA" w:rsidRPr="00F15AEF">
        <w:t>a</w:t>
      </w:r>
      <w:r w:rsidR="002B0F59" w:rsidRPr="00F15AEF">
        <w:t>cid for 1 h at room temperature (RT) and then wash twice with RT</w:t>
      </w:r>
      <w:r w:rsidR="00D56261" w:rsidRPr="00F15AEF">
        <w:t xml:space="preserve"> </w:t>
      </w:r>
      <w:r w:rsidR="002B0F59" w:rsidRPr="00F15AEF">
        <w:t>DMEM HG.</w:t>
      </w:r>
      <w:bookmarkEnd w:id="3"/>
      <w:r w:rsidR="002B0F59" w:rsidRPr="00F15AEF">
        <w:t xml:space="preserve"> T</w:t>
      </w:r>
      <w:r w:rsidR="0023520A" w:rsidRPr="00F15AEF">
        <w:t xml:space="preserve">haw one vial of </w:t>
      </w:r>
      <w:r w:rsidR="000740DF" w:rsidRPr="00F15AEF">
        <w:t>pericyte</w:t>
      </w:r>
      <w:r w:rsidR="00256E49" w:rsidRPr="00F15AEF">
        <w:t>s containing 1 million cells</w:t>
      </w:r>
      <w:r w:rsidR="002B0F59" w:rsidRPr="00F15AEF">
        <w:t xml:space="preserve"> in</w:t>
      </w:r>
      <w:r w:rsidR="003A0394" w:rsidRPr="00F15AEF">
        <w:t xml:space="preserve"> a conical tube containing</w:t>
      </w:r>
      <w:r w:rsidR="002B0F59" w:rsidRPr="00F15AEF">
        <w:t xml:space="preserve"> 10 mL of </w:t>
      </w:r>
      <w:r w:rsidR="004237C6" w:rsidRPr="00F15AEF">
        <w:t xml:space="preserve">warm </w:t>
      </w:r>
      <w:r w:rsidR="002B0F59" w:rsidRPr="00F15AEF">
        <w:t>medium and c</w:t>
      </w:r>
      <w:r w:rsidR="00256E49" w:rsidRPr="00F15AEF">
        <w:t>entrifuge</w:t>
      </w:r>
      <w:r w:rsidR="00145A62" w:rsidRPr="00F15AEF">
        <w:t xml:space="preserve"> the </w:t>
      </w:r>
      <w:r w:rsidR="003A0394" w:rsidRPr="00F15AEF">
        <w:t xml:space="preserve">suspension </w:t>
      </w:r>
      <w:r w:rsidR="00145A62" w:rsidRPr="00F15AEF">
        <w:t>for 5 min</w:t>
      </w:r>
      <w:r w:rsidR="00946B64" w:rsidRPr="00F15AEF">
        <w:t xml:space="preserve"> at 190</w:t>
      </w:r>
      <w:r w:rsidR="00256E49" w:rsidRPr="00F15AEF">
        <w:t xml:space="preserve"> </w:t>
      </w:r>
      <w:r w:rsidR="00750AA0" w:rsidRPr="00F15AEF">
        <w:t xml:space="preserve">x </w:t>
      </w:r>
      <w:r w:rsidR="00256E49" w:rsidRPr="00F15AEF">
        <w:rPr>
          <w:i/>
          <w:iCs/>
        </w:rPr>
        <w:t>g</w:t>
      </w:r>
      <w:r w:rsidR="00750AA0" w:rsidRPr="00F15AEF">
        <w:rPr>
          <w:i/>
          <w:iCs/>
        </w:rPr>
        <w:t xml:space="preserve"> </w:t>
      </w:r>
      <w:r w:rsidR="00750AA0" w:rsidRPr="00F15AEF">
        <w:t xml:space="preserve">at </w:t>
      </w:r>
      <w:r w:rsidR="00662B60" w:rsidRPr="00F15AEF">
        <w:t>20</w:t>
      </w:r>
      <w:r w:rsidR="00F0572A" w:rsidRPr="00F15AEF">
        <w:t xml:space="preserve"> </w:t>
      </w:r>
      <w:r w:rsidR="00662B60" w:rsidRPr="00F15AEF">
        <w:t>°C</w:t>
      </w:r>
      <w:r w:rsidR="002B0F59" w:rsidRPr="00F15AEF">
        <w:t xml:space="preserve">. </w:t>
      </w:r>
    </w:p>
    <w:p w14:paraId="70D18F99" w14:textId="77777777" w:rsidR="00261DBE" w:rsidRPr="00F15AEF" w:rsidRDefault="00261DBE" w:rsidP="00F15AEF">
      <w:pPr>
        <w:pStyle w:val="ListParagraph"/>
        <w:ind w:left="0"/>
      </w:pPr>
    </w:p>
    <w:p w14:paraId="14D1BD8F" w14:textId="769A2FC9" w:rsidR="00547166" w:rsidRPr="00F15AEF" w:rsidRDefault="002B0F59" w:rsidP="00F15AEF">
      <w:pPr>
        <w:pStyle w:val="ListParagraph"/>
        <w:numPr>
          <w:ilvl w:val="2"/>
          <w:numId w:val="35"/>
        </w:numPr>
        <w:pBdr>
          <w:top w:val="nil"/>
          <w:left w:val="nil"/>
          <w:bottom w:val="nil"/>
          <w:right w:val="nil"/>
          <w:between w:val="nil"/>
        </w:pBdr>
        <w:ind w:left="0" w:firstLine="0"/>
      </w:pPr>
      <w:r w:rsidRPr="00F15AEF">
        <w:t xml:space="preserve">Resuspend the pellet in 10 mL of </w:t>
      </w:r>
      <w:r w:rsidR="003A0394" w:rsidRPr="00F15AEF">
        <w:t xml:space="preserve">warm </w:t>
      </w:r>
      <w:r w:rsidRPr="00F15AEF">
        <w:t>medium</w:t>
      </w:r>
      <w:r w:rsidR="00256E49" w:rsidRPr="00F15AEF">
        <w:t xml:space="preserve"> and seed in </w:t>
      </w:r>
      <w:r w:rsidRPr="00F15AEF">
        <w:t>the</w:t>
      </w:r>
      <w:r w:rsidR="00256E49" w:rsidRPr="00F15AEF">
        <w:t xml:space="preserve"> pre</w:t>
      </w:r>
      <w:r w:rsidR="00487285" w:rsidRPr="00F15AEF">
        <w:t>-</w:t>
      </w:r>
      <w:r w:rsidR="00256E49" w:rsidRPr="00F15AEF">
        <w:t>coated cell</w:t>
      </w:r>
      <w:r w:rsidR="00946B64" w:rsidRPr="00F15AEF">
        <w:t xml:space="preserve"> culture dishes </w:t>
      </w:r>
      <w:r w:rsidRPr="00F15AEF">
        <w:t xml:space="preserve">prefilled with 15 mL of </w:t>
      </w:r>
      <w:r w:rsidR="00AF0E1D" w:rsidRPr="00F15AEF">
        <w:t xml:space="preserve">warm </w:t>
      </w:r>
      <w:r w:rsidRPr="00F15AEF">
        <w:t>medium</w:t>
      </w:r>
      <w:r w:rsidR="00C76836" w:rsidRPr="00F15AEF">
        <w:t>/dish</w:t>
      </w:r>
      <w:r w:rsidR="00256E49" w:rsidRPr="00F15AEF">
        <w:t>. The medium is renewed after 3 da</w:t>
      </w:r>
      <w:r w:rsidR="00B42511" w:rsidRPr="00F15AEF">
        <w:t>ys</w:t>
      </w:r>
      <w:r w:rsidR="00432672" w:rsidRPr="00F15AEF">
        <w:t>,</w:t>
      </w:r>
      <w:r w:rsidR="00B42511" w:rsidRPr="00F15AEF">
        <w:t xml:space="preserve"> and the cells are maintained</w:t>
      </w:r>
      <w:r w:rsidR="00256E49" w:rsidRPr="00F15AEF">
        <w:t xml:space="preserve"> until the setting of the triculture in a humidified </w:t>
      </w:r>
      <w:r w:rsidR="001C61CD" w:rsidRPr="00F15AEF">
        <w:t xml:space="preserve">incubator at 37 °C </w:t>
      </w:r>
      <w:r w:rsidR="00014987" w:rsidRPr="00F15AEF">
        <w:t xml:space="preserve">under </w:t>
      </w:r>
      <w:r w:rsidR="00256E49" w:rsidRPr="00F15AEF">
        <w:t>5% CO</w:t>
      </w:r>
      <w:r w:rsidR="00256E49" w:rsidRPr="00F15AEF">
        <w:rPr>
          <w:vertAlign w:val="subscript"/>
        </w:rPr>
        <w:t>2</w:t>
      </w:r>
      <w:r w:rsidR="001C61CD" w:rsidRPr="00F15AEF">
        <w:t xml:space="preserve"> and </w:t>
      </w:r>
      <w:r w:rsidR="00256E49" w:rsidRPr="00F15AEF">
        <w:t>21% O</w:t>
      </w:r>
      <w:r w:rsidR="00256E49" w:rsidRPr="00F15AEF">
        <w:rPr>
          <w:vertAlign w:val="subscript"/>
        </w:rPr>
        <w:t>2</w:t>
      </w:r>
      <w:r w:rsidR="00256E49" w:rsidRPr="00F15AEF">
        <w:t>.</w:t>
      </w:r>
    </w:p>
    <w:p w14:paraId="44EAFD9C" w14:textId="77777777" w:rsidR="00547166" w:rsidRPr="00F15AEF" w:rsidRDefault="00547166" w:rsidP="00F15AEF">
      <w:pPr>
        <w:pBdr>
          <w:top w:val="nil"/>
          <w:left w:val="nil"/>
          <w:bottom w:val="nil"/>
          <w:right w:val="nil"/>
          <w:between w:val="nil"/>
        </w:pBdr>
      </w:pPr>
    </w:p>
    <w:p w14:paraId="2A1A06DC" w14:textId="5B26BAAB" w:rsidR="008B623E" w:rsidRPr="00F15AEF" w:rsidRDefault="0047739A" w:rsidP="00F15AEF">
      <w:pPr>
        <w:pStyle w:val="ListParagraph"/>
        <w:numPr>
          <w:ilvl w:val="1"/>
          <w:numId w:val="35"/>
        </w:numPr>
        <w:pBdr>
          <w:top w:val="nil"/>
          <w:left w:val="nil"/>
          <w:bottom w:val="nil"/>
          <w:right w:val="nil"/>
          <w:between w:val="nil"/>
        </w:pBdr>
        <w:ind w:left="0" w:firstLine="0"/>
        <w:rPr>
          <w:bCs/>
          <w:color w:val="auto"/>
        </w:rPr>
      </w:pPr>
      <w:r w:rsidRPr="00F15AEF">
        <w:rPr>
          <w:bCs/>
          <w:color w:val="auto"/>
        </w:rPr>
        <w:t xml:space="preserve">Culturing of </w:t>
      </w:r>
      <w:r w:rsidR="006A31D4" w:rsidRPr="00F15AEF">
        <w:rPr>
          <w:bCs/>
          <w:color w:val="auto"/>
        </w:rPr>
        <w:t xml:space="preserve">the </w:t>
      </w:r>
      <w:r w:rsidRPr="00F15AEF">
        <w:rPr>
          <w:bCs/>
          <w:color w:val="auto"/>
        </w:rPr>
        <w:t>a</w:t>
      </w:r>
      <w:r w:rsidR="00256E49" w:rsidRPr="00F15AEF">
        <w:rPr>
          <w:bCs/>
          <w:color w:val="auto"/>
        </w:rPr>
        <w:t>strocytes</w:t>
      </w:r>
    </w:p>
    <w:p w14:paraId="148704B7" w14:textId="77777777" w:rsidR="005719A8" w:rsidRPr="00F15AEF" w:rsidRDefault="005719A8" w:rsidP="00F15AEF">
      <w:pPr>
        <w:pBdr>
          <w:top w:val="nil"/>
          <w:left w:val="nil"/>
          <w:bottom w:val="nil"/>
          <w:right w:val="nil"/>
          <w:between w:val="nil"/>
        </w:pBdr>
        <w:rPr>
          <w:b/>
          <w:color w:val="000000"/>
        </w:rPr>
      </w:pPr>
    </w:p>
    <w:p w14:paraId="203ECF53" w14:textId="3B87BDEA" w:rsidR="00291555" w:rsidRPr="00F15AEF" w:rsidRDefault="000A02FB" w:rsidP="00F15AEF">
      <w:pPr>
        <w:pStyle w:val="ListParagraph"/>
        <w:numPr>
          <w:ilvl w:val="2"/>
          <w:numId w:val="35"/>
        </w:numPr>
        <w:pBdr>
          <w:top w:val="nil"/>
          <w:left w:val="nil"/>
          <w:bottom w:val="nil"/>
          <w:right w:val="nil"/>
          <w:between w:val="nil"/>
        </w:pBdr>
        <w:ind w:left="0" w:firstLine="0"/>
      </w:pPr>
      <w:r w:rsidRPr="00F15AEF">
        <w:t>Cultivate the a</w:t>
      </w:r>
      <w:r w:rsidR="000740DF" w:rsidRPr="00F15AEF">
        <w:t>strocytes</w:t>
      </w:r>
      <w:r w:rsidR="00256E49" w:rsidRPr="00F15AEF">
        <w:t xml:space="preserve"> using </w:t>
      </w:r>
      <w:r w:rsidRPr="00F15AEF">
        <w:t>a</w:t>
      </w:r>
      <w:r w:rsidR="003013ED" w:rsidRPr="00F15AEF">
        <w:t xml:space="preserve"> basal astrocyte</w:t>
      </w:r>
      <w:r w:rsidR="00B71CDA" w:rsidRPr="00F15AEF">
        <w:t xml:space="preserve"> </w:t>
      </w:r>
      <w:r w:rsidR="004528B2" w:rsidRPr="00F15AEF">
        <w:t>m</w:t>
      </w:r>
      <w:r w:rsidR="00256E49" w:rsidRPr="00F15AEF">
        <w:t xml:space="preserve">edium supplemented </w:t>
      </w:r>
      <w:r w:rsidR="003013ED" w:rsidRPr="00F15AEF">
        <w:t xml:space="preserve">(AM) </w:t>
      </w:r>
      <w:r w:rsidR="00256E49" w:rsidRPr="00F15AEF">
        <w:t xml:space="preserve">with 10% </w:t>
      </w:r>
      <w:r w:rsidR="000A0447" w:rsidRPr="00F15AEF">
        <w:t xml:space="preserve">of </w:t>
      </w:r>
      <w:r w:rsidR="004528B2" w:rsidRPr="00F15AEF">
        <w:t>FCS,</w:t>
      </w:r>
      <w:r w:rsidR="004528B2" w:rsidRPr="00F15AEF" w:rsidDel="004528B2">
        <w:t xml:space="preserve"> </w:t>
      </w:r>
      <w:r w:rsidR="00256E49" w:rsidRPr="00F15AEF">
        <w:t xml:space="preserve">1% </w:t>
      </w:r>
      <w:r w:rsidR="000A0447" w:rsidRPr="00F15AEF">
        <w:t xml:space="preserve">of </w:t>
      </w:r>
      <w:r w:rsidR="004528B2" w:rsidRPr="00F15AEF">
        <w:t>a</w:t>
      </w:r>
      <w:r w:rsidR="00256E49" w:rsidRPr="00F15AEF">
        <w:t xml:space="preserve">strocyte </w:t>
      </w:r>
      <w:r w:rsidR="004528B2" w:rsidRPr="00F15AEF">
        <w:t>g</w:t>
      </w:r>
      <w:r w:rsidR="00256E49" w:rsidRPr="00F15AEF">
        <w:t xml:space="preserve">rowth </w:t>
      </w:r>
      <w:r w:rsidR="004528B2" w:rsidRPr="00F15AEF">
        <w:t>s</w:t>
      </w:r>
      <w:r w:rsidR="00256E49" w:rsidRPr="00F15AEF">
        <w:t>upplement</w:t>
      </w:r>
      <w:r w:rsidR="000A0447" w:rsidRPr="00F15AEF">
        <w:t xml:space="preserve"> (AM)</w:t>
      </w:r>
      <w:r w:rsidRPr="00F15AEF">
        <w:t>,</w:t>
      </w:r>
      <w:r w:rsidR="00256E49" w:rsidRPr="00F15AEF">
        <w:t xml:space="preserve"> and 1% </w:t>
      </w:r>
      <w:r w:rsidR="00C345C3" w:rsidRPr="00F15AEF">
        <w:t xml:space="preserve">of </w:t>
      </w:r>
      <w:r w:rsidR="004528B2" w:rsidRPr="00F15AEF">
        <w:t>p</w:t>
      </w:r>
      <w:r w:rsidR="00256E49" w:rsidRPr="00F15AEF">
        <w:t>enicillin/</w:t>
      </w:r>
      <w:r w:rsidR="004528B2" w:rsidRPr="00F15AEF">
        <w:t>s</w:t>
      </w:r>
      <w:r w:rsidR="00256E49" w:rsidRPr="00F15AEF">
        <w:t>treptomycin solution</w:t>
      </w:r>
      <w:r w:rsidR="00370A44" w:rsidRPr="00F15AEF">
        <w:t xml:space="preserve"> </w:t>
      </w:r>
      <w:r w:rsidR="00370A44" w:rsidRPr="00F15AEF">
        <w:rPr>
          <w:color w:val="000000" w:themeColor="text1"/>
        </w:rPr>
        <w:t xml:space="preserve">(see </w:t>
      </w:r>
      <w:r w:rsidR="00370A44" w:rsidRPr="00F15AEF">
        <w:rPr>
          <w:b/>
          <w:bCs/>
          <w:color w:val="000000" w:themeColor="text1"/>
        </w:rPr>
        <w:t>Table of Materials</w:t>
      </w:r>
      <w:r w:rsidR="00370A44" w:rsidRPr="00F15AEF">
        <w:rPr>
          <w:color w:val="000000" w:themeColor="text1"/>
        </w:rPr>
        <w:t>)</w:t>
      </w:r>
      <w:r w:rsidR="00256E49" w:rsidRPr="00F15AEF">
        <w:t>.</w:t>
      </w:r>
    </w:p>
    <w:p w14:paraId="73F943B9" w14:textId="77777777" w:rsidR="00291555" w:rsidRPr="00F15AEF" w:rsidRDefault="00291555" w:rsidP="00F15AEF">
      <w:pPr>
        <w:pStyle w:val="ListParagraph"/>
        <w:pBdr>
          <w:top w:val="nil"/>
          <w:left w:val="nil"/>
          <w:bottom w:val="nil"/>
          <w:right w:val="nil"/>
          <w:between w:val="nil"/>
        </w:pBdr>
        <w:ind w:left="0"/>
      </w:pPr>
    </w:p>
    <w:p w14:paraId="003221BA" w14:textId="5ADE3290" w:rsidR="001C61CD" w:rsidRPr="00F15AEF" w:rsidRDefault="001C61CD" w:rsidP="00F15AEF">
      <w:pPr>
        <w:pStyle w:val="ListParagraph"/>
        <w:numPr>
          <w:ilvl w:val="2"/>
          <w:numId w:val="35"/>
        </w:numPr>
        <w:pBdr>
          <w:top w:val="nil"/>
          <w:left w:val="nil"/>
          <w:bottom w:val="nil"/>
          <w:right w:val="nil"/>
          <w:between w:val="nil"/>
        </w:pBdr>
        <w:ind w:left="0" w:firstLine="0"/>
      </w:pPr>
      <w:r w:rsidRPr="00F15AEF">
        <w:t>For sub-culturing the astrocytes, o</w:t>
      </w:r>
      <w:r w:rsidR="00256E49" w:rsidRPr="00F15AEF">
        <w:t>ne week before the setting of the model</w:t>
      </w:r>
      <w:r w:rsidR="004B36CF" w:rsidRPr="00F15AEF">
        <w:t>,</w:t>
      </w:r>
      <w:r w:rsidR="004528B2" w:rsidRPr="00F15AEF">
        <w:t xml:space="preserve"> </w:t>
      </w:r>
      <w:bookmarkStart w:id="4" w:name="_Hlk84855526"/>
      <w:r w:rsidRPr="00F15AEF">
        <w:t xml:space="preserve">coat </w:t>
      </w:r>
      <w:r w:rsidR="004528B2" w:rsidRPr="00F15AEF">
        <w:t xml:space="preserve">one T75 </w:t>
      </w:r>
      <w:r w:rsidR="004B36CF" w:rsidRPr="00F15AEF">
        <w:t xml:space="preserve">cell </w:t>
      </w:r>
      <w:r w:rsidR="004528B2" w:rsidRPr="00F15AEF">
        <w:t>culture flask with 10 mL of 2 µg/cm</w:t>
      </w:r>
      <w:r w:rsidR="004528B2" w:rsidRPr="00F15AEF">
        <w:rPr>
          <w:vertAlign w:val="superscript"/>
        </w:rPr>
        <w:t>2</w:t>
      </w:r>
      <w:r w:rsidR="004528B2" w:rsidRPr="00F15AEF">
        <w:t xml:space="preserve"> </w:t>
      </w:r>
      <w:r w:rsidR="00A74ECB" w:rsidRPr="00F15AEF">
        <w:t>p</w:t>
      </w:r>
      <w:r w:rsidR="004528B2" w:rsidRPr="00F15AEF">
        <w:t>oly-L-</w:t>
      </w:r>
      <w:r w:rsidR="00A74ECB" w:rsidRPr="00F15AEF">
        <w:t>l</w:t>
      </w:r>
      <w:r w:rsidR="004528B2" w:rsidRPr="00F15AEF">
        <w:t>ysine (PLL) for 1 h at 37</w:t>
      </w:r>
      <w:r w:rsidRPr="00F15AEF">
        <w:t xml:space="preserve"> </w:t>
      </w:r>
      <w:r w:rsidR="004528B2" w:rsidRPr="00F15AEF">
        <w:t xml:space="preserve">°C and wash twice with </w:t>
      </w:r>
      <w:r w:rsidR="00FB194A" w:rsidRPr="00F15AEF">
        <w:t>RT</w:t>
      </w:r>
      <w:r w:rsidR="00D56261" w:rsidRPr="00F15AEF">
        <w:t xml:space="preserve"> </w:t>
      </w:r>
      <w:r w:rsidR="004528B2" w:rsidRPr="00F15AEF">
        <w:t xml:space="preserve">sterile water. </w:t>
      </w:r>
      <w:bookmarkEnd w:id="4"/>
      <w:r w:rsidR="004528B2" w:rsidRPr="00F15AEF">
        <w:t>T</w:t>
      </w:r>
      <w:r w:rsidR="00256E49" w:rsidRPr="00F15AEF">
        <w:t>haw one</w:t>
      </w:r>
      <w:r w:rsidR="00EF1B9F" w:rsidRPr="00F15AEF">
        <w:t xml:space="preserve"> vial of astrocyte</w:t>
      </w:r>
      <w:r w:rsidR="00256E49" w:rsidRPr="00F15AEF">
        <w:t xml:space="preserve">s containing 1 million cells </w:t>
      </w:r>
      <w:bookmarkStart w:id="5" w:name="_Hlk84855542"/>
      <w:r w:rsidR="004528B2" w:rsidRPr="00F15AEF">
        <w:t xml:space="preserve">in 20 mL of </w:t>
      </w:r>
      <w:r w:rsidR="00FB194A" w:rsidRPr="00F15AEF">
        <w:t xml:space="preserve">warm </w:t>
      </w:r>
      <w:r w:rsidR="004528B2" w:rsidRPr="00F15AEF">
        <w:t>medium and seed in the</w:t>
      </w:r>
      <w:bookmarkEnd w:id="5"/>
      <w:r w:rsidR="004528B2" w:rsidRPr="00F15AEF">
        <w:t xml:space="preserve"> </w:t>
      </w:r>
      <w:r w:rsidR="00256E49" w:rsidRPr="00F15AEF">
        <w:t>pre</w:t>
      </w:r>
      <w:r w:rsidRPr="00F15AEF">
        <w:t>-</w:t>
      </w:r>
      <w:r w:rsidR="00256E49" w:rsidRPr="00F15AEF">
        <w:t xml:space="preserve">coated T75 </w:t>
      </w:r>
      <w:r w:rsidR="00B446EE" w:rsidRPr="00F15AEF">
        <w:t xml:space="preserve">cell </w:t>
      </w:r>
      <w:r w:rsidR="00256E49" w:rsidRPr="00F15AEF">
        <w:t xml:space="preserve">culture flask. </w:t>
      </w:r>
    </w:p>
    <w:p w14:paraId="35855925" w14:textId="77777777" w:rsidR="00837512" w:rsidRPr="00F15AEF" w:rsidRDefault="00837512" w:rsidP="00F15AEF">
      <w:pPr>
        <w:pStyle w:val="ListParagraph"/>
        <w:ind w:left="0"/>
      </w:pPr>
    </w:p>
    <w:p w14:paraId="1946B23B" w14:textId="0D030D3E" w:rsidR="00837512" w:rsidRPr="00F15AEF" w:rsidRDefault="00837512" w:rsidP="00F15AEF">
      <w:pPr>
        <w:pStyle w:val="ListParagraph"/>
        <w:pBdr>
          <w:top w:val="nil"/>
          <w:left w:val="nil"/>
          <w:bottom w:val="nil"/>
          <w:right w:val="nil"/>
          <w:between w:val="nil"/>
        </w:pBdr>
        <w:ind w:left="0"/>
      </w:pPr>
      <w:r w:rsidRPr="00F15AEF">
        <w:t>NOTE: The commercially obtained cell vials confirm the presence of ~1 million cells, so the counting of cells was not performed here.</w:t>
      </w:r>
    </w:p>
    <w:p w14:paraId="6E22D656" w14:textId="77777777" w:rsidR="001C61CD" w:rsidRPr="00F15AEF" w:rsidRDefault="001C61CD" w:rsidP="00F15AEF">
      <w:pPr>
        <w:pStyle w:val="ListParagraph"/>
        <w:pBdr>
          <w:top w:val="nil"/>
          <w:left w:val="nil"/>
          <w:bottom w:val="nil"/>
          <w:right w:val="nil"/>
          <w:between w:val="nil"/>
        </w:pBdr>
        <w:ind w:left="0"/>
      </w:pPr>
    </w:p>
    <w:p w14:paraId="543BCFCD" w14:textId="443D1DE5" w:rsidR="00547166" w:rsidRPr="00F15AEF" w:rsidRDefault="001C61CD" w:rsidP="00F15AEF">
      <w:pPr>
        <w:pStyle w:val="ListParagraph"/>
        <w:numPr>
          <w:ilvl w:val="2"/>
          <w:numId w:val="35"/>
        </w:numPr>
        <w:pBdr>
          <w:top w:val="nil"/>
          <w:left w:val="nil"/>
          <w:bottom w:val="nil"/>
          <w:right w:val="nil"/>
          <w:between w:val="nil"/>
        </w:pBdr>
        <w:ind w:left="0" w:firstLine="0"/>
      </w:pPr>
      <w:r w:rsidRPr="00F15AEF">
        <w:t>Maintain t</w:t>
      </w:r>
      <w:r w:rsidR="00256E49" w:rsidRPr="00F15AEF">
        <w:t xml:space="preserve">he cells in a humidified </w:t>
      </w:r>
      <w:r w:rsidRPr="00F15AEF">
        <w:t>incubator at 37 °C</w:t>
      </w:r>
      <w:r w:rsidR="00014987" w:rsidRPr="00F15AEF">
        <w:t xml:space="preserve"> under</w:t>
      </w:r>
      <w:r w:rsidRPr="00F15AEF">
        <w:t xml:space="preserve"> </w:t>
      </w:r>
      <w:r w:rsidR="00256E49" w:rsidRPr="00F15AEF">
        <w:t>5% CO</w:t>
      </w:r>
      <w:r w:rsidR="00256E49" w:rsidRPr="00F15AEF">
        <w:rPr>
          <w:vertAlign w:val="subscript"/>
        </w:rPr>
        <w:t>2</w:t>
      </w:r>
      <w:r w:rsidRPr="00F15AEF">
        <w:t xml:space="preserve"> and </w:t>
      </w:r>
      <w:r w:rsidR="00256E49" w:rsidRPr="00F15AEF">
        <w:t>21% O</w:t>
      </w:r>
      <w:r w:rsidR="00256E49" w:rsidRPr="00F15AEF">
        <w:rPr>
          <w:vertAlign w:val="subscript"/>
        </w:rPr>
        <w:t>2</w:t>
      </w:r>
      <w:r w:rsidR="004528B2" w:rsidRPr="00F15AEF">
        <w:t>.</w:t>
      </w:r>
      <w:r w:rsidR="00256E49" w:rsidRPr="00F15AEF">
        <w:t xml:space="preserve"> </w:t>
      </w:r>
      <w:r w:rsidR="004528B2" w:rsidRPr="00F15AEF">
        <w:t>T</w:t>
      </w:r>
      <w:r w:rsidR="00256E49" w:rsidRPr="00F15AEF">
        <w:t>he</w:t>
      </w:r>
      <w:r w:rsidR="00145A62" w:rsidRPr="00F15AEF">
        <w:t xml:space="preserve"> medium is renewed after 24 h</w:t>
      </w:r>
      <w:r w:rsidR="00256E49" w:rsidRPr="00F15AEF">
        <w:t xml:space="preserve"> and then every </w:t>
      </w:r>
      <w:r w:rsidR="009044EC" w:rsidRPr="00F15AEF">
        <w:t>2</w:t>
      </w:r>
      <w:r w:rsidR="00256E49" w:rsidRPr="00F15AEF">
        <w:t xml:space="preserve"> days until the setting of the triculture.</w:t>
      </w:r>
    </w:p>
    <w:p w14:paraId="3DEEC669" w14:textId="77777777" w:rsidR="00C91150" w:rsidRPr="00F15AEF" w:rsidRDefault="00C91150" w:rsidP="00F15AEF"/>
    <w:p w14:paraId="5242CCC6" w14:textId="6FCACF21" w:rsidR="00547166" w:rsidRPr="00F15AEF" w:rsidRDefault="00256E49" w:rsidP="00F15AEF">
      <w:pPr>
        <w:pStyle w:val="ListParagraph"/>
        <w:numPr>
          <w:ilvl w:val="0"/>
          <w:numId w:val="19"/>
        </w:numPr>
        <w:pBdr>
          <w:top w:val="nil"/>
          <w:left w:val="nil"/>
          <w:bottom w:val="nil"/>
          <w:right w:val="nil"/>
          <w:between w:val="nil"/>
        </w:pBdr>
        <w:ind w:left="0" w:firstLine="0"/>
        <w:rPr>
          <w:b/>
          <w:highlight w:val="yellow"/>
        </w:rPr>
      </w:pPr>
      <w:r w:rsidRPr="00F15AEF">
        <w:rPr>
          <w:b/>
          <w:highlight w:val="yellow"/>
        </w:rPr>
        <w:t>Triple culture model setting</w:t>
      </w:r>
    </w:p>
    <w:p w14:paraId="26AC7AF2" w14:textId="77777777" w:rsidR="008B623E" w:rsidRPr="00F15AEF" w:rsidRDefault="008B623E" w:rsidP="00F15AEF">
      <w:pPr>
        <w:pBdr>
          <w:top w:val="nil"/>
          <w:left w:val="nil"/>
          <w:bottom w:val="nil"/>
          <w:right w:val="nil"/>
          <w:between w:val="nil"/>
        </w:pBdr>
        <w:rPr>
          <w:highlight w:val="yellow"/>
        </w:rPr>
      </w:pPr>
    </w:p>
    <w:p w14:paraId="52791934" w14:textId="51FA1CF0" w:rsidR="008B623E" w:rsidRPr="00F15AEF" w:rsidRDefault="001D3C25" w:rsidP="00F15AEF">
      <w:pPr>
        <w:pBdr>
          <w:top w:val="nil"/>
          <w:left w:val="nil"/>
          <w:bottom w:val="nil"/>
          <w:right w:val="nil"/>
          <w:between w:val="nil"/>
        </w:pBdr>
      </w:pPr>
      <w:r w:rsidRPr="00F15AEF">
        <w:t xml:space="preserve">NOTE: </w:t>
      </w:r>
      <w:r w:rsidR="008B623E" w:rsidRPr="00F15AEF">
        <w:t xml:space="preserve">The assembly of the three cell types is </w:t>
      </w:r>
      <w:r w:rsidRPr="00F15AEF">
        <w:t>performed</w:t>
      </w:r>
      <w:r w:rsidR="008B623E" w:rsidRPr="00F15AEF">
        <w:t xml:space="preserve"> </w:t>
      </w:r>
      <w:r w:rsidRPr="00F15AEF">
        <w:t xml:space="preserve">on </w:t>
      </w:r>
      <w:r w:rsidR="008B623E" w:rsidRPr="00F15AEF">
        <w:t>the same day. The day before the setting of the triculture, perform the collagen type I coating on the reverted insert filter</w:t>
      </w:r>
      <w:r w:rsidR="004528B2" w:rsidRPr="00F15AEF">
        <w:t>s</w:t>
      </w:r>
      <w:r w:rsidR="008B623E" w:rsidRPr="00F15AEF">
        <w:t xml:space="preserve"> </w:t>
      </w:r>
      <w:r w:rsidRPr="00F15AEF">
        <w:t xml:space="preserve">(see </w:t>
      </w:r>
      <w:r w:rsidRPr="00F15AEF">
        <w:rPr>
          <w:b/>
          <w:bCs/>
        </w:rPr>
        <w:t>Table of Materials</w:t>
      </w:r>
      <w:r w:rsidRPr="00F15AEF">
        <w:t xml:space="preserve">) </w:t>
      </w:r>
      <w:r w:rsidR="008B623E" w:rsidRPr="00F15AEF">
        <w:t xml:space="preserve">and seed the astrocytes in the </w:t>
      </w:r>
      <w:r w:rsidR="000D7B20" w:rsidRPr="00F15AEF">
        <w:t xml:space="preserve">PLL-precoated wells </w:t>
      </w:r>
      <w:r w:rsidR="008B623E" w:rsidRPr="00F15AEF">
        <w:t>of a 12-well plate.</w:t>
      </w:r>
      <w:r w:rsidR="004528B2" w:rsidRPr="00F15AEF">
        <w:t xml:space="preserve"> </w:t>
      </w:r>
    </w:p>
    <w:p w14:paraId="3B2A3669" w14:textId="77777777" w:rsidR="008B623E" w:rsidRPr="00F15AEF" w:rsidRDefault="008B623E" w:rsidP="00F15AEF">
      <w:pPr>
        <w:pBdr>
          <w:top w:val="nil"/>
          <w:left w:val="nil"/>
          <w:bottom w:val="nil"/>
          <w:right w:val="nil"/>
          <w:between w:val="nil"/>
        </w:pBdr>
        <w:rPr>
          <w:b/>
          <w:color w:val="000000"/>
          <w:highlight w:val="yellow"/>
        </w:rPr>
      </w:pPr>
    </w:p>
    <w:p w14:paraId="40F5C364" w14:textId="41C8C8F6" w:rsidR="008B623E" w:rsidRPr="00F15AEF" w:rsidRDefault="008B623E" w:rsidP="00F15AEF">
      <w:pPr>
        <w:pStyle w:val="ListParagraph"/>
        <w:numPr>
          <w:ilvl w:val="1"/>
          <w:numId w:val="36"/>
        </w:numPr>
        <w:pBdr>
          <w:top w:val="nil"/>
          <w:left w:val="nil"/>
          <w:bottom w:val="nil"/>
          <w:right w:val="nil"/>
          <w:between w:val="nil"/>
        </w:pBdr>
        <w:ind w:left="0" w:firstLine="0"/>
        <w:rPr>
          <w:bCs/>
          <w:color w:val="auto"/>
          <w:highlight w:val="yellow"/>
        </w:rPr>
      </w:pPr>
      <w:r w:rsidRPr="00F15AEF">
        <w:rPr>
          <w:bCs/>
          <w:color w:val="auto"/>
          <w:highlight w:val="yellow"/>
        </w:rPr>
        <w:t>Seeding of astrocytes in the wells</w:t>
      </w:r>
    </w:p>
    <w:p w14:paraId="79C0DB8E" w14:textId="77777777" w:rsidR="008B623E" w:rsidRPr="00F15AEF" w:rsidRDefault="008B623E" w:rsidP="00F15AEF">
      <w:pPr>
        <w:pBdr>
          <w:top w:val="nil"/>
          <w:left w:val="nil"/>
          <w:bottom w:val="nil"/>
          <w:right w:val="nil"/>
          <w:between w:val="nil"/>
        </w:pBdr>
        <w:rPr>
          <w:b/>
          <w:color w:val="000000"/>
          <w:highlight w:val="yellow"/>
        </w:rPr>
      </w:pPr>
    </w:p>
    <w:p w14:paraId="7A5ACC3F" w14:textId="2F7CC3E4" w:rsidR="008B623E" w:rsidRPr="00F15AEF" w:rsidRDefault="008B623E" w:rsidP="00F15AEF">
      <w:pPr>
        <w:pStyle w:val="ListParagraph"/>
        <w:numPr>
          <w:ilvl w:val="2"/>
          <w:numId w:val="36"/>
        </w:numPr>
        <w:pBdr>
          <w:top w:val="nil"/>
          <w:left w:val="nil"/>
          <w:bottom w:val="nil"/>
          <w:right w:val="nil"/>
          <w:between w:val="nil"/>
        </w:pBdr>
        <w:ind w:left="0" w:firstLine="0"/>
        <w:rPr>
          <w:b/>
          <w:highlight w:val="yellow"/>
        </w:rPr>
      </w:pPr>
      <w:r w:rsidRPr="00F15AEF">
        <w:rPr>
          <w:highlight w:val="yellow"/>
        </w:rPr>
        <w:t xml:space="preserve">Coat the wells with </w:t>
      </w:r>
      <w:bookmarkStart w:id="6" w:name="_Hlk84855636"/>
      <w:r w:rsidR="004528B2" w:rsidRPr="00F15AEF">
        <w:rPr>
          <w:highlight w:val="yellow"/>
        </w:rPr>
        <w:t>500 µL of</w:t>
      </w:r>
      <w:bookmarkEnd w:id="6"/>
      <w:r w:rsidR="004528B2" w:rsidRPr="00F15AEF">
        <w:rPr>
          <w:highlight w:val="yellow"/>
        </w:rPr>
        <w:t xml:space="preserve"> </w:t>
      </w:r>
      <w:r w:rsidRPr="00F15AEF">
        <w:rPr>
          <w:highlight w:val="yellow"/>
        </w:rPr>
        <w:t>2 µg/cm</w:t>
      </w:r>
      <w:r w:rsidRPr="00F15AEF">
        <w:rPr>
          <w:highlight w:val="yellow"/>
          <w:vertAlign w:val="superscript"/>
        </w:rPr>
        <w:t xml:space="preserve">2 </w:t>
      </w:r>
      <w:r w:rsidRPr="00F15AEF">
        <w:rPr>
          <w:highlight w:val="yellow"/>
        </w:rPr>
        <w:t xml:space="preserve">PLL solution </w:t>
      </w:r>
      <w:r w:rsidR="004528B2" w:rsidRPr="00F15AEF">
        <w:rPr>
          <w:highlight w:val="yellow"/>
        </w:rPr>
        <w:t xml:space="preserve">as </w:t>
      </w:r>
      <w:r w:rsidRPr="00F15AEF">
        <w:rPr>
          <w:highlight w:val="yellow"/>
        </w:rPr>
        <w:t xml:space="preserve">described </w:t>
      </w:r>
      <w:r w:rsidR="00D97596" w:rsidRPr="00F15AEF">
        <w:rPr>
          <w:highlight w:val="yellow"/>
        </w:rPr>
        <w:t>in</w:t>
      </w:r>
      <w:r w:rsidRPr="00F15AEF">
        <w:rPr>
          <w:highlight w:val="yellow"/>
        </w:rPr>
        <w:t xml:space="preserve"> step</w:t>
      </w:r>
      <w:r w:rsidR="004528B2" w:rsidRPr="00F15AEF">
        <w:rPr>
          <w:highlight w:val="yellow"/>
        </w:rPr>
        <w:t xml:space="preserve"> </w:t>
      </w:r>
      <w:bookmarkStart w:id="7" w:name="_Hlk84855649"/>
      <w:r w:rsidR="004528B2" w:rsidRPr="00F15AEF">
        <w:rPr>
          <w:highlight w:val="yellow"/>
        </w:rPr>
        <w:t>1.3.2</w:t>
      </w:r>
      <w:bookmarkEnd w:id="7"/>
      <w:r w:rsidR="00FE55BB" w:rsidRPr="00F15AEF">
        <w:rPr>
          <w:highlight w:val="yellow"/>
        </w:rPr>
        <w:t>.</w:t>
      </w:r>
    </w:p>
    <w:p w14:paraId="4B0F83CE" w14:textId="77777777" w:rsidR="008B623E" w:rsidRPr="00F15AEF" w:rsidRDefault="008B623E" w:rsidP="00F15AEF">
      <w:pPr>
        <w:pBdr>
          <w:top w:val="nil"/>
          <w:left w:val="nil"/>
          <w:bottom w:val="nil"/>
          <w:right w:val="nil"/>
          <w:between w:val="nil"/>
        </w:pBdr>
        <w:rPr>
          <w:b/>
          <w:color w:val="000000"/>
          <w:highlight w:val="yellow"/>
        </w:rPr>
      </w:pPr>
    </w:p>
    <w:p w14:paraId="73985346" w14:textId="25128C06" w:rsidR="008B623E" w:rsidRPr="00F15AEF" w:rsidRDefault="008B623E"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 xml:space="preserve">Wash the cells once with </w:t>
      </w:r>
      <w:bookmarkStart w:id="8" w:name="_Hlk84855661"/>
      <w:r w:rsidR="004528B2" w:rsidRPr="00F15AEF">
        <w:rPr>
          <w:highlight w:val="yellow"/>
        </w:rPr>
        <w:t xml:space="preserve">10 mL of </w:t>
      </w:r>
      <w:r w:rsidR="009265A3" w:rsidRPr="00F15AEF">
        <w:rPr>
          <w:highlight w:val="yellow"/>
        </w:rPr>
        <w:t xml:space="preserve">warm </w:t>
      </w:r>
      <w:r w:rsidR="004528B2" w:rsidRPr="00F15AEF">
        <w:rPr>
          <w:highlight w:val="yellow"/>
        </w:rPr>
        <w:t>phosp</w:t>
      </w:r>
      <w:r w:rsidR="00701FAC" w:rsidRPr="00F15AEF">
        <w:rPr>
          <w:highlight w:val="yellow"/>
        </w:rPr>
        <w:t>h</w:t>
      </w:r>
      <w:r w:rsidR="004528B2" w:rsidRPr="00F15AEF">
        <w:rPr>
          <w:highlight w:val="yellow"/>
        </w:rPr>
        <w:t>ate buffer saline - calcium and magnesium</w:t>
      </w:r>
      <w:r w:rsidR="005F6A6B" w:rsidRPr="00F15AEF">
        <w:rPr>
          <w:highlight w:val="yellow"/>
        </w:rPr>
        <w:t>-</w:t>
      </w:r>
      <w:r w:rsidR="004528B2" w:rsidRPr="00F15AEF">
        <w:rPr>
          <w:highlight w:val="yellow"/>
        </w:rPr>
        <w:t>free 1</w:t>
      </w:r>
      <w:r w:rsidR="005F6A6B" w:rsidRPr="00F15AEF">
        <w:rPr>
          <w:highlight w:val="yellow"/>
        </w:rPr>
        <w:t>x</w:t>
      </w:r>
      <w:r w:rsidR="004528B2" w:rsidRPr="00F15AEF">
        <w:rPr>
          <w:highlight w:val="yellow"/>
        </w:rPr>
        <w:t xml:space="preserve"> </w:t>
      </w:r>
      <w:bookmarkEnd w:id="8"/>
      <w:r w:rsidR="004528B2" w:rsidRPr="00F15AEF">
        <w:rPr>
          <w:highlight w:val="yellow"/>
        </w:rPr>
        <w:t>(</w:t>
      </w:r>
      <w:r w:rsidR="005F6A6B" w:rsidRPr="00F15AEF">
        <w:rPr>
          <w:highlight w:val="yellow"/>
        </w:rPr>
        <w:t xml:space="preserve">1x </w:t>
      </w:r>
      <w:r w:rsidRPr="00F15AEF">
        <w:rPr>
          <w:highlight w:val="yellow"/>
        </w:rPr>
        <w:t>PBS-CMF</w:t>
      </w:r>
      <w:bookmarkStart w:id="9" w:name="_Hlk84855676"/>
      <w:r w:rsidR="004528B2" w:rsidRPr="00F15AEF">
        <w:rPr>
          <w:highlight w:val="yellow"/>
        </w:rPr>
        <w:t>)</w:t>
      </w:r>
      <w:bookmarkEnd w:id="9"/>
      <w:r w:rsidRPr="00F15AEF">
        <w:rPr>
          <w:highlight w:val="yellow"/>
        </w:rPr>
        <w:t xml:space="preserve"> </w:t>
      </w:r>
      <w:r w:rsidR="00CF0200" w:rsidRPr="00F15AEF">
        <w:rPr>
          <w:highlight w:val="yellow"/>
        </w:rPr>
        <w:t>(</w:t>
      </w:r>
      <w:r w:rsidR="00CF0200" w:rsidRPr="00F15AEF">
        <w:rPr>
          <w:b/>
          <w:bCs/>
          <w:highlight w:val="yellow"/>
        </w:rPr>
        <w:t>Table 1</w:t>
      </w:r>
      <w:r w:rsidR="00CF0200" w:rsidRPr="00F15AEF">
        <w:rPr>
          <w:highlight w:val="yellow"/>
        </w:rPr>
        <w:t xml:space="preserve">) </w:t>
      </w:r>
      <w:r w:rsidRPr="00F15AEF">
        <w:rPr>
          <w:highlight w:val="yellow"/>
        </w:rPr>
        <w:t xml:space="preserve">before incubating for 3 min at 37 °C with </w:t>
      </w:r>
      <w:bookmarkStart w:id="10" w:name="_Hlk84855685"/>
      <w:r w:rsidR="004528B2" w:rsidRPr="00F15AEF">
        <w:rPr>
          <w:highlight w:val="yellow"/>
        </w:rPr>
        <w:t>10 mL of</w:t>
      </w:r>
      <w:bookmarkEnd w:id="10"/>
      <w:r w:rsidR="009265A3" w:rsidRPr="00F15AEF">
        <w:rPr>
          <w:highlight w:val="yellow"/>
        </w:rPr>
        <w:t xml:space="preserve"> </w:t>
      </w:r>
      <w:r w:rsidR="009265A3" w:rsidRPr="00F15AEF">
        <w:rPr>
          <w:highlight w:val="yellow"/>
        </w:rPr>
        <w:lastRenderedPageBreak/>
        <w:t>warm</w:t>
      </w:r>
      <w:r w:rsidR="004528B2" w:rsidRPr="00F15AEF">
        <w:rPr>
          <w:highlight w:val="yellow"/>
        </w:rPr>
        <w:t xml:space="preserve"> </w:t>
      </w:r>
      <w:r w:rsidRPr="00F15AEF">
        <w:rPr>
          <w:highlight w:val="yellow"/>
        </w:rPr>
        <w:t>20% trypsin/EDTA (T/E) solution and mechanically detach the cells from the flask</w:t>
      </w:r>
      <w:r w:rsidR="004528B2" w:rsidRPr="00F15AEF">
        <w:rPr>
          <w:highlight w:val="yellow"/>
        </w:rPr>
        <w:t>.</w:t>
      </w:r>
      <w:r w:rsidR="008F6636" w:rsidRPr="00F15AEF">
        <w:rPr>
          <w:highlight w:val="yellow"/>
        </w:rPr>
        <w:t xml:space="preserve"> </w:t>
      </w:r>
      <w:r w:rsidR="004528B2" w:rsidRPr="00F15AEF">
        <w:rPr>
          <w:highlight w:val="yellow"/>
        </w:rPr>
        <w:t>T</w:t>
      </w:r>
      <w:r w:rsidRPr="00F15AEF">
        <w:rPr>
          <w:highlight w:val="yellow"/>
        </w:rPr>
        <w:t>ransfer the suspension to a conical tube containing 5 mL</w:t>
      </w:r>
      <w:r w:rsidR="004528B2" w:rsidRPr="00F15AEF">
        <w:rPr>
          <w:highlight w:val="yellow"/>
        </w:rPr>
        <w:t xml:space="preserve"> </w:t>
      </w:r>
      <w:bookmarkStart w:id="11" w:name="_Hlk84855711"/>
      <w:r w:rsidR="004528B2" w:rsidRPr="00F15AEF">
        <w:rPr>
          <w:highlight w:val="yellow"/>
        </w:rPr>
        <w:t>of</w:t>
      </w:r>
      <w:bookmarkEnd w:id="11"/>
      <w:r w:rsidRPr="00F15AEF">
        <w:rPr>
          <w:highlight w:val="yellow"/>
        </w:rPr>
        <w:t xml:space="preserve"> warm </w:t>
      </w:r>
      <w:bookmarkStart w:id="12" w:name="_Hlk84855719"/>
      <w:r w:rsidR="004528B2" w:rsidRPr="00F15AEF">
        <w:rPr>
          <w:highlight w:val="yellow"/>
        </w:rPr>
        <w:t>non-diluted</w:t>
      </w:r>
      <w:bookmarkEnd w:id="12"/>
      <w:r w:rsidR="004528B2" w:rsidRPr="00F15AEF">
        <w:rPr>
          <w:highlight w:val="yellow"/>
        </w:rPr>
        <w:t xml:space="preserve"> </w:t>
      </w:r>
      <w:r w:rsidRPr="00F15AEF">
        <w:rPr>
          <w:highlight w:val="yellow"/>
        </w:rPr>
        <w:t>FCS.</w:t>
      </w:r>
    </w:p>
    <w:p w14:paraId="2645114E" w14:textId="77777777" w:rsidR="008B623E" w:rsidRPr="00F15AEF" w:rsidRDefault="008B623E" w:rsidP="00F15AEF">
      <w:pPr>
        <w:pBdr>
          <w:top w:val="nil"/>
          <w:left w:val="nil"/>
          <w:bottom w:val="nil"/>
          <w:right w:val="nil"/>
          <w:between w:val="nil"/>
        </w:pBdr>
        <w:rPr>
          <w:b/>
          <w:color w:val="000000"/>
          <w:highlight w:val="yellow"/>
        </w:rPr>
      </w:pPr>
    </w:p>
    <w:p w14:paraId="32CD4023" w14:textId="094DFAF6" w:rsidR="008B623E" w:rsidRPr="00F15AEF" w:rsidRDefault="005A61DA" w:rsidP="00F15AEF">
      <w:pPr>
        <w:pStyle w:val="ListParagraph"/>
        <w:pBdr>
          <w:top w:val="nil"/>
          <w:left w:val="nil"/>
          <w:bottom w:val="nil"/>
          <w:right w:val="nil"/>
          <w:between w:val="nil"/>
        </w:pBdr>
        <w:ind w:left="0"/>
        <w:rPr>
          <w:color w:val="auto"/>
        </w:rPr>
      </w:pPr>
      <w:r w:rsidRPr="00F15AEF">
        <w:rPr>
          <w:bCs/>
          <w:color w:val="auto"/>
        </w:rPr>
        <w:t>NOTE:</w:t>
      </w:r>
      <w:r w:rsidRPr="00F15AEF">
        <w:rPr>
          <w:b/>
          <w:color w:val="auto"/>
        </w:rPr>
        <w:t xml:space="preserve"> </w:t>
      </w:r>
      <w:r w:rsidR="008B623E" w:rsidRPr="00F15AEF">
        <w:rPr>
          <w:color w:val="auto"/>
        </w:rPr>
        <w:t>According to the provider</w:t>
      </w:r>
      <w:r w:rsidR="003A16E0" w:rsidRPr="00F15AEF">
        <w:rPr>
          <w:color w:val="auto"/>
        </w:rPr>
        <w:t>'</w:t>
      </w:r>
      <w:r w:rsidR="008B623E" w:rsidRPr="00F15AEF">
        <w:rPr>
          <w:color w:val="auto"/>
        </w:rPr>
        <w:t>s protocol</w:t>
      </w:r>
      <w:r w:rsidR="00576E0A" w:rsidRPr="00F15AEF">
        <w:rPr>
          <w:color w:val="auto"/>
        </w:rPr>
        <w:fldChar w:fldCharType="begin" w:fldLock="1"/>
      </w:r>
      <w:r w:rsidR="00E576FB" w:rsidRPr="00F15AEF">
        <w:rPr>
          <w:color w:val="auto"/>
        </w:rPr>
        <w:instrText>ADDIN CSL_CITATION {"citationItems":[{"id":"ITEM-1","itemData":{"URL":"https://www.sciencellonline.com/human-astrocytes.html#product_tabs_technical-resources","container-title":"Data sheet on human astrocytes culture","id":"ITEM-1","issued":{"date-parts":[["0"]]},"title":"Technical resources from ScienCell","type":"webpage"},"uris":["http://www.mendeley.com/documents/?uuid=6e5c0ce0-e7c0-44cd-b607-59660c56a256"]}],"mendeley":{"formattedCitation":"&lt;sup&gt;22&lt;/sup&gt;","plainTextFormattedCitation":"22","previouslyFormattedCitation":"&lt;sup&gt;21&lt;/sup&gt;"},"properties":{"noteIndex":0},"schema":"https://github.com/citation-style-language/schema/raw/master/csl-citation.json"}</w:instrText>
      </w:r>
      <w:r w:rsidR="00576E0A" w:rsidRPr="00F15AEF">
        <w:rPr>
          <w:color w:val="auto"/>
        </w:rPr>
        <w:fldChar w:fldCharType="separate"/>
      </w:r>
      <w:r w:rsidR="00E576FB" w:rsidRPr="00F15AEF">
        <w:rPr>
          <w:noProof/>
          <w:color w:val="auto"/>
          <w:vertAlign w:val="superscript"/>
        </w:rPr>
        <w:t>22</w:t>
      </w:r>
      <w:r w:rsidR="00576E0A" w:rsidRPr="00F15AEF">
        <w:rPr>
          <w:color w:val="auto"/>
        </w:rPr>
        <w:fldChar w:fldCharType="end"/>
      </w:r>
      <w:r w:rsidR="008B623E" w:rsidRPr="00F15AEF">
        <w:rPr>
          <w:color w:val="auto"/>
        </w:rPr>
        <w:t xml:space="preserve">, the collection of astrocytes can be optimized </w:t>
      </w:r>
      <w:r w:rsidR="00F12284" w:rsidRPr="00F15AEF">
        <w:rPr>
          <w:color w:val="auto"/>
        </w:rPr>
        <w:t xml:space="preserve">by </w:t>
      </w:r>
      <w:r w:rsidR="008B623E" w:rsidRPr="00F15AEF">
        <w:rPr>
          <w:color w:val="auto"/>
        </w:rPr>
        <w:t xml:space="preserve">placing the flask in the incubator for 1 min and tapping the flask to help complete the detachment. The remaining cells should be collected with </w:t>
      </w:r>
      <w:r w:rsidR="004528B2" w:rsidRPr="00F15AEF">
        <w:rPr>
          <w:color w:val="auto"/>
        </w:rPr>
        <w:t xml:space="preserve">5 mL of T/E </w:t>
      </w:r>
      <w:r w:rsidR="008B623E" w:rsidRPr="00F15AEF">
        <w:rPr>
          <w:color w:val="auto"/>
        </w:rPr>
        <w:t>neutralization solution and placed in the FCS-containing conical tube.</w:t>
      </w:r>
    </w:p>
    <w:p w14:paraId="7048680C" w14:textId="77777777" w:rsidR="005F2FB0" w:rsidRPr="00F15AEF" w:rsidRDefault="005F2FB0" w:rsidP="00F15AEF">
      <w:pPr>
        <w:pStyle w:val="ListParagraph"/>
        <w:pBdr>
          <w:top w:val="nil"/>
          <w:left w:val="nil"/>
          <w:bottom w:val="nil"/>
          <w:right w:val="nil"/>
          <w:between w:val="nil"/>
        </w:pBdr>
        <w:ind w:left="0"/>
        <w:rPr>
          <w:highlight w:val="yellow"/>
        </w:rPr>
      </w:pPr>
    </w:p>
    <w:p w14:paraId="4706775A" w14:textId="4CDD1F6B" w:rsidR="008B623E"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Centrifuge the suspension for 5 min at 20 °C at 190</w:t>
      </w:r>
      <w:r w:rsidR="001C4484" w:rsidRPr="00F15AEF">
        <w:rPr>
          <w:highlight w:val="yellow"/>
        </w:rPr>
        <w:t xml:space="preserve"> x</w:t>
      </w:r>
      <w:r w:rsidRPr="00F15AEF">
        <w:rPr>
          <w:highlight w:val="yellow"/>
        </w:rPr>
        <w:t xml:space="preserve"> </w:t>
      </w:r>
      <w:r w:rsidRPr="00F15AEF">
        <w:rPr>
          <w:i/>
          <w:iCs/>
          <w:highlight w:val="yellow"/>
        </w:rPr>
        <w:t>g</w:t>
      </w:r>
      <w:r w:rsidRPr="00F15AEF">
        <w:rPr>
          <w:highlight w:val="yellow"/>
        </w:rPr>
        <w:t>.</w:t>
      </w:r>
    </w:p>
    <w:p w14:paraId="2E02A4B1" w14:textId="77777777" w:rsidR="005F2FB0" w:rsidRPr="00F15AEF" w:rsidRDefault="005F2FB0" w:rsidP="00F15AEF">
      <w:pPr>
        <w:pStyle w:val="ListParagraph"/>
        <w:pBdr>
          <w:top w:val="nil"/>
          <w:left w:val="nil"/>
          <w:bottom w:val="nil"/>
          <w:right w:val="nil"/>
          <w:between w:val="nil"/>
        </w:pBdr>
        <w:ind w:left="0"/>
        <w:rPr>
          <w:highlight w:val="yellow"/>
        </w:rPr>
      </w:pPr>
    </w:p>
    <w:p w14:paraId="5E2B28E6" w14:textId="22CB25A7" w:rsidR="005F2FB0"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 xml:space="preserve">Resuspend the cell pellet in 5 mL of warm </w:t>
      </w:r>
      <w:r w:rsidR="00060A25" w:rsidRPr="00F15AEF">
        <w:rPr>
          <w:highlight w:val="yellow"/>
        </w:rPr>
        <w:t>AM</w:t>
      </w:r>
      <w:r w:rsidR="004528B2" w:rsidRPr="00F15AEF">
        <w:rPr>
          <w:highlight w:val="yellow"/>
        </w:rPr>
        <w:t xml:space="preserve">. </w:t>
      </w:r>
      <w:bookmarkStart w:id="13" w:name="_Hlk84856233"/>
      <w:r w:rsidR="004528B2" w:rsidRPr="00F15AEF">
        <w:rPr>
          <w:highlight w:val="yellow"/>
        </w:rPr>
        <w:t xml:space="preserve">Count the cells by diluting 20 µL of the cell suspension in 80 µL of </w:t>
      </w:r>
      <w:r w:rsidR="002254B1" w:rsidRPr="00F15AEF">
        <w:rPr>
          <w:highlight w:val="yellow"/>
        </w:rPr>
        <w:t xml:space="preserve">1x </w:t>
      </w:r>
      <w:r w:rsidR="004528B2" w:rsidRPr="00F15AEF">
        <w:rPr>
          <w:highlight w:val="yellow"/>
        </w:rPr>
        <w:t xml:space="preserve">PBS-CMF using a </w:t>
      </w:r>
      <w:r w:rsidR="004F5534" w:rsidRPr="00F15AEF">
        <w:rPr>
          <w:highlight w:val="yellow"/>
        </w:rPr>
        <w:t xml:space="preserve">manual </w:t>
      </w:r>
      <w:r w:rsidR="004528B2" w:rsidRPr="00F15AEF">
        <w:rPr>
          <w:highlight w:val="yellow"/>
        </w:rPr>
        <w:t>counting chamber</w:t>
      </w:r>
      <w:r w:rsidR="004F5534" w:rsidRPr="00F15AEF">
        <w:rPr>
          <w:highlight w:val="yellow"/>
        </w:rPr>
        <w:t xml:space="preserve"> under </w:t>
      </w:r>
      <w:r w:rsidR="00560FB7" w:rsidRPr="00F15AEF">
        <w:rPr>
          <w:highlight w:val="yellow"/>
        </w:rPr>
        <w:t xml:space="preserve">a </w:t>
      </w:r>
      <w:r w:rsidR="004F5534" w:rsidRPr="00F15AEF">
        <w:rPr>
          <w:highlight w:val="yellow"/>
        </w:rPr>
        <w:t>microscope</w:t>
      </w:r>
      <w:r w:rsidR="002254B1" w:rsidRPr="00F15AEF">
        <w:rPr>
          <w:highlight w:val="yellow"/>
        </w:rPr>
        <w:t xml:space="preserve"> (see </w:t>
      </w:r>
      <w:r w:rsidR="002254B1" w:rsidRPr="00F15AEF">
        <w:rPr>
          <w:b/>
          <w:bCs/>
          <w:highlight w:val="yellow"/>
        </w:rPr>
        <w:t>Table of Materials</w:t>
      </w:r>
      <w:r w:rsidR="002254B1" w:rsidRPr="00F15AEF">
        <w:rPr>
          <w:highlight w:val="yellow"/>
        </w:rPr>
        <w:t>)</w:t>
      </w:r>
      <w:r w:rsidR="004528B2" w:rsidRPr="00F15AEF">
        <w:rPr>
          <w:highlight w:val="yellow"/>
        </w:rPr>
        <w:t xml:space="preserve">. </w:t>
      </w:r>
      <w:bookmarkEnd w:id="13"/>
      <w:r w:rsidR="004528B2" w:rsidRPr="00F15AEF">
        <w:rPr>
          <w:highlight w:val="yellow"/>
        </w:rPr>
        <w:t>P</w:t>
      </w:r>
      <w:r w:rsidRPr="00F15AEF">
        <w:rPr>
          <w:highlight w:val="yellow"/>
        </w:rPr>
        <w:t>late around 40</w:t>
      </w:r>
      <w:r w:rsidR="00937A28" w:rsidRPr="00F15AEF">
        <w:rPr>
          <w:highlight w:val="yellow"/>
        </w:rPr>
        <w:t>,</w:t>
      </w:r>
      <w:r w:rsidRPr="00F15AEF">
        <w:rPr>
          <w:highlight w:val="yellow"/>
        </w:rPr>
        <w:t>000 cells/cm</w:t>
      </w:r>
      <w:r w:rsidRPr="00F15AEF">
        <w:rPr>
          <w:highlight w:val="yellow"/>
          <w:vertAlign w:val="superscript"/>
        </w:rPr>
        <w:t>2</w:t>
      </w:r>
      <w:r w:rsidRPr="00F15AEF">
        <w:rPr>
          <w:highlight w:val="yellow"/>
        </w:rPr>
        <w:t xml:space="preserve"> in each PLL</w:t>
      </w:r>
      <w:r w:rsidR="00147327" w:rsidRPr="00F15AEF">
        <w:rPr>
          <w:highlight w:val="yellow"/>
        </w:rPr>
        <w:t>-</w:t>
      </w:r>
      <w:r w:rsidRPr="00F15AEF">
        <w:rPr>
          <w:highlight w:val="yellow"/>
        </w:rPr>
        <w:t>precoated well</w:t>
      </w:r>
      <w:r w:rsidR="004528B2" w:rsidRPr="00F15AEF">
        <w:rPr>
          <w:highlight w:val="yellow"/>
        </w:rPr>
        <w:t xml:space="preserve"> </w:t>
      </w:r>
      <w:bookmarkStart w:id="14" w:name="_Hlk84856253"/>
      <w:r w:rsidR="004528B2" w:rsidRPr="00F15AEF">
        <w:rPr>
          <w:highlight w:val="yellow"/>
        </w:rPr>
        <w:t>in a volume of 1.5 mL</w:t>
      </w:r>
      <w:bookmarkEnd w:id="14"/>
      <w:r w:rsidR="004B2172" w:rsidRPr="00F15AEF">
        <w:rPr>
          <w:highlight w:val="yellow"/>
        </w:rPr>
        <w:t xml:space="preserve"> of warm AM</w:t>
      </w:r>
      <w:r w:rsidR="004528B2" w:rsidRPr="00F15AEF">
        <w:rPr>
          <w:highlight w:val="yellow"/>
        </w:rPr>
        <w:t>.</w:t>
      </w:r>
    </w:p>
    <w:p w14:paraId="0769C19D" w14:textId="77777777" w:rsidR="005F2FB0" w:rsidRPr="00F15AEF" w:rsidRDefault="005F2FB0" w:rsidP="00F15AEF">
      <w:pPr>
        <w:pBdr>
          <w:top w:val="nil"/>
          <w:left w:val="nil"/>
          <w:bottom w:val="nil"/>
          <w:right w:val="nil"/>
          <w:between w:val="nil"/>
        </w:pBdr>
        <w:rPr>
          <w:b/>
          <w:color w:val="000000"/>
          <w:highlight w:val="yellow"/>
        </w:rPr>
      </w:pPr>
    </w:p>
    <w:p w14:paraId="160ECA39" w14:textId="623E24FE" w:rsidR="008B623E" w:rsidRPr="00F15AEF" w:rsidRDefault="005F2FB0" w:rsidP="00F15AEF">
      <w:pPr>
        <w:pStyle w:val="ListParagraph"/>
        <w:numPr>
          <w:ilvl w:val="1"/>
          <w:numId w:val="36"/>
        </w:numPr>
        <w:pBdr>
          <w:top w:val="nil"/>
          <w:left w:val="nil"/>
          <w:bottom w:val="nil"/>
          <w:right w:val="nil"/>
          <w:between w:val="nil"/>
        </w:pBdr>
        <w:ind w:left="0" w:firstLine="0"/>
        <w:rPr>
          <w:bCs/>
          <w:color w:val="auto"/>
          <w:highlight w:val="yellow"/>
        </w:rPr>
      </w:pPr>
      <w:r w:rsidRPr="00F15AEF">
        <w:rPr>
          <w:bCs/>
          <w:color w:val="auto"/>
          <w:highlight w:val="yellow"/>
        </w:rPr>
        <w:t xml:space="preserve"> Seeding of pericytes on the reverted insert</w:t>
      </w:r>
      <w:r w:rsidR="000C6692" w:rsidRPr="00F15AEF">
        <w:rPr>
          <w:bCs/>
          <w:color w:val="auto"/>
          <w:highlight w:val="yellow"/>
        </w:rPr>
        <w:t xml:space="preserve"> filters</w:t>
      </w:r>
    </w:p>
    <w:p w14:paraId="707839F5" w14:textId="77777777" w:rsidR="005F2FB0" w:rsidRPr="00F15AEF" w:rsidRDefault="005F2FB0" w:rsidP="00F15AEF">
      <w:pPr>
        <w:pBdr>
          <w:top w:val="nil"/>
          <w:left w:val="nil"/>
          <w:bottom w:val="nil"/>
          <w:right w:val="nil"/>
          <w:between w:val="nil"/>
        </w:pBdr>
        <w:rPr>
          <w:b/>
          <w:color w:val="000000"/>
          <w:highlight w:val="yellow"/>
        </w:rPr>
      </w:pPr>
    </w:p>
    <w:p w14:paraId="38EE9914" w14:textId="68AA4F70" w:rsidR="00291555"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Add 250 µL of collagen type I solution</w:t>
      </w:r>
      <w:r w:rsidR="00576E0A" w:rsidRPr="00F15AEF">
        <w:rPr>
          <w:highlight w:val="yellow"/>
        </w:rPr>
        <w:t xml:space="preserve"> (100</w:t>
      </w:r>
      <w:r w:rsidR="00560FB7" w:rsidRPr="00F15AEF">
        <w:rPr>
          <w:highlight w:val="yellow"/>
        </w:rPr>
        <w:t xml:space="preserve"> </w:t>
      </w:r>
      <w:r w:rsidR="00576E0A" w:rsidRPr="00F15AEF">
        <w:rPr>
          <w:highlight w:val="yellow"/>
        </w:rPr>
        <w:t>µg/mL)</w:t>
      </w:r>
      <w:r w:rsidRPr="00F15AEF">
        <w:rPr>
          <w:highlight w:val="yellow"/>
        </w:rPr>
        <w:t xml:space="preserve"> on the reverted insert filter</w:t>
      </w:r>
      <w:r w:rsidR="00147327" w:rsidRPr="00F15AEF">
        <w:rPr>
          <w:highlight w:val="yellow"/>
        </w:rPr>
        <w:t>s</w:t>
      </w:r>
      <w:r w:rsidRPr="00F15AEF">
        <w:rPr>
          <w:highlight w:val="yellow"/>
        </w:rPr>
        <w:t xml:space="preserve">, placed at the periphery of a </w:t>
      </w:r>
      <w:r w:rsidR="004528B2" w:rsidRPr="00F15AEF">
        <w:rPr>
          <w:highlight w:val="yellow"/>
        </w:rPr>
        <w:t xml:space="preserve">covered </w:t>
      </w:r>
      <w:r w:rsidRPr="00F15AEF">
        <w:rPr>
          <w:highlight w:val="yellow"/>
        </w:rPr>
        <w:t xml:space="preserve">25 mm high dish </w:t>
      </w:r>
      <w:r w:rsidR="00EF57ED" w:rsidRPr="00F15AEF">
        <w:rPr>
          <w:highlight w:val="yellow"/>
        </w:rPr>
        <w:t xml:space="preserve">(see </w:t>
      </w:r>
      <w:r w:rsidR="00EF57ED" w:rsidRPr="00F15AEF">
        <w:rPr>
          <w:b/>
          <w:bCs/>
          <w:highlight w:val="yellow"/>
        </w:rPr>
        <w:t>Table of Materials</w:t>
      </w:r>
      <w:r w:rsidR="00EF57ED" w:rsidRPr="00F15AEF">
        <w:rPr>
          <w:highlight w:val="yellow"/>
        </w:rPr>
        <w:t xml:space="preserve">) </w:t>
      </w:r>
      <w:r w:rsidRPr="00F15AEF">
        <w:rPr>
          <w:highlight w:val="yellow"/>
        </w:rPr>
        <w:t xml:space="preserve">using sterile tweezers. </w:t>
      </w:r>
      <w:r w:rsidRPr="00F15AEF">
        <w:t>Leave the coating for 1 h at RT under sterile conditions.</w:t>
      </w:r>
      <w:bookmarkStart w:id="15" w:name="_Hlk84856304"/>
    </w:p>
    <w:p w14:paraId="5EFAEA3D" w14:textId="77777777" w:rsidR="00291555" w:rsidRPr="00F15AEF" w:rsidRDefault="00291555" w:rsidP="00F15AEF">
      <w:pPr>
        <w:pStyle w:val="ListParagraph"/>
        <w:pBdr>
          <w:top w:val="nil"/>
          <w:left w:val="nil"/>
          <w:bottom w:val="nil"/>
          <w:right w:val="nil"/>
          <w:between w:val="nil"/>
        </w:pBdr>
        <w:ind w:left="0"/>
        <w:rPr>
          <w:highlight w:val="yellow"/>
        </w:rPr>
      </w:pPr>
    </w:p>
    <w:p w14:paraId="3ADDCA5C" w14:textId="5574452B" w:rsidR="004528B2" w:rsidRPr="00F15AEF" w:rsidRDefault="002A5308" w:rsidP="00F15AEF">
      <w:pPr>
        <w:pStyle w:val="ListParagraph"/>
        <w:pBdr>
          <w:top w:val="nil"/>
          <w:left w:val="nil"/>
          <w:bottom w:val="nil"/>
          <w:right w:val="nil"/>
          <w:between w:val="nil"/>
        </w:pBdr>
        <w:ind w:left="0"/>
      </w:pPr>
      <w:r w:rsidRPr="00F15AEF">
        <w:t>NOTE</w:t>
      </w:r>
      <w:r w:rsidR="004528B2" w:rsidRPr="00F15AEF">
        <w:t>: The used dish needs to be high enough to ensure the maintenance of sterility when outside the hood and avoid contact between the solutions on the reverted filter and the cover of the dish.</w:t>
      </w:r>
      <w:bookmarkEnd w:id="15"/>
    </w:p>
    <w:p w14:paraId="56F91181" w14:textId="77777777" w:rsidR="005F2FB0" w:rsidRPr="00F15AEF" w:rsidRDefault="005F2FB0" w:rsidP="00F15AEF">
      <w:pPr>
        <w:pStyle w:val="ListParagraph"/>
        <w:pBdr>
          <w:top w:val="nil"/>
          <w:left w:val="nil"/>
          <w:bottom w:val="nil"/>
          <w:right w:val="nil"/>
          <w:between w:val="nil"/>
        </w:pBdr>
        <w:ind w:left="0"/>
        <w:rPr>
          <w:highlight w:val="yellow"/>
        </w:rPr>
      </w:pPr>
    </w:p>
    <w:p w14:paraId="7E6E6C64" w14:textId="38A97C43" w:rsidR="005F2FB0" w:rsidRPr="00F15AEF" w:rsidRDefault="005F2FB0" w:rsidP="00F15AEF">
      <w:pPr>
        <w:pStyle w:val="ListParagraph"/>
        <w:numPr>
          <w:ilvl w:val="2"/>
          <w:numId w:val="36"/>
        </w:numPr>
        <w:pBdr>
          <w:top w:val="nil"/>
          <w:left w:val="nil"/>
          <w:bottom w:val="nil"/>
          <w:right w:val="nil"/>
          <w:between w:val="nil"/>
        </w:pBdr>
        <w:ind w:left="0" w:firstLine="0"/>
      </w:pPr>
      <w:r w:rsidRPr="00F15AEF">
        <w:rPr>
          <w:highlight w:val="yellow"/>
        </w:rPr>
        <w:t xml:space="preserve">Remove carefully the collagen type I solution </w:t>
      </w:r>
      <w:r w:rsidR="004528B2" w:rsidRPr="00F15AEF">
        <w:rPr>
          <w:highlight w:val="yellow"/>
        </w:rPr>
        <w:t>with a glass pipette connected to a</w:t>
      </w:r>
      <w:r w:rsidR="0087183E" w:rsidRPr="00F15AEF">
        <w:rPr>
          <w:highlight w:val="yellow"/>
        </w:rPr>
        <w:t>n</w:t>
      </w:r>
      <w:r w:rsidR="004528B2" w:rsidRPr="00F15AEF">
        <w:rPr>
          <w:highlight w:val="yellow"/>
        </w:rPr>
        <w:t xml:space="preserve"> aspirating system</w:t>
      </w:r>
      <w:r w:rsidR="00E67980" w:rsidRPr="00F15AEF">
        <w:rPr>
          <w:highlight w:val="yellow"/>
        </w:rPr>
        <w:t>.</w:t>
      </w:r>
      <w:r w:rsidR="00EB359F" w:rsidRPr="00F15AEF">
        <w:rPr>
          <w:highlight w:val="yellow"/>
        </w:rPr>
        <w:t xml:space="preserve"> </w:t>
      </w:r>
      <w:r w:rsidR="00E67980" w:rsidRPr="00F15AEF">
        <w:rPr>
          <w:highlight w:val="yellow"/>
        </w:rPr>
        <w:t>W</w:t>
      </w:r>
      <w:r w:rsidRPr="00F15AEF">
        <w:rPr>
          <w:highlight w:val="yellow"/>
        </w:rPr>
        <w:t xml:space="preserve">ash twice with </w:t>
      </w:r>
      <w:bookmarkStart w:id="16" w:name="_Hlk84856368"/>
      <w:r w:rsidR="004528B2" w:rsidRPr="00F15AEF">
        <w:rPr>
          <w:highlight w:val="yellow"/>
        </w:rPr>
        <w:t>250 µL</w:t>
      </w:r>
      <w:bookmarkEnd w:id="16"/>
      <w:r w:rsidR="00872136" w:rsidRPr="00F15AEF">
        <w:rPr>
          <w:highlight w:val="yellow"/>
        </w:rPr>
        <w:t xml:space="preserve"> of</w:t>
      </w:r>
      <w:r w:rsidR="004528B2" w:rsidRPr="00F15AEF">
        <w:rPr>
          <w:highlight w:val="yellow"/>
        </w:rPr>
        <w:t xml:space="preserve"> </w:t>
      </w:r>
      <w:r w:rsidRPr="00F15AEF">
        <w:rPr>
          <w:highlight w:val="yellow"/>
        </w:rPr>
        <w:t xml:space="preserve">RT DMEM HG and </w:t>
      </w:r>
      <w:r w:rsidR="003F5320" w:rsidRPr="00F15AEF">
        <w:rPr>
          <w:highlight w:val="yellow"/>
        </w:rPr>
        <w:t xml:space="preserve">then </w:t>
      </w:r>
      <w:r w:rsidR="0087183E" w:rsidRPr="00F15AEF">
        <w:rPr>
          <w:highlight w:val="yellow"/>
        </w:rPr>
        <w:t>carefully remove all the solution from the insert filters</w:t>
      </w:r>
      <w:r w:rsidRPr="00F15AEF">
        <w:t>. Leave the coated insert filter</w:t>
      </w:r>
      <w:r w:rsidR="00C41914" w:rsidRPr="00F15AEF">
        <w:t>s</w:t>
      </w:r>
      <w:r w:rsidRPr="00F15AEF">
        <w:t xml:space="preserve"> at RT under sterile conditions until the seeding of the cells. </w:t>
      </w:r>
    </w:p>
    <w:p w14:paraId="22054B42" w14:textId="77777777" w:rsidR="005F2FB0" w:rsidRPr="00F15AEF" w:rsidRDefault="005F2FB0" w:rsidP="00F15AEF">
      <w:pPr>
        <w:pStyle w:val="ListParagraph"/>
        <w:pBdr>
          <w:top w:val="nil"/>
          <w:left w:val="nil"/>
          <w:bottom w:val="nil"/>
          <w:right w:val="nil"/>
          <w:between w:val="nil"/>
        </w:pBdr>
        <w:ind w:left="0"/>
        <w:rPr>
          <w:highlight w:val="yellow"/>
        </w:rPr>
      </w:pPr>
    </w:p>
    <w:p w14:paraId="580B24D9" w14:textId="4D8488B9" w:rsidR="005F2FB0" w:rsidRPr="00F15AEF" w:rsidRDefault="005F2FB0" w:rsidP="00F15AEF">
      <w:pPr>
        <w:pStyle w:val="ListParagraph"/>
        <w:pBdr>
          <w:top w:val="nil"/>
          <w:left w:val="nil"/>
          <w:bottom w:val="nil"/>
          <w:right w:val="nil"/>
          <w:between w:val="nil"/>
        </w:pBdr>
        <w:ind w:left="0"/>
      </w:pPr>
      <w:r w:rsidRPr="00F15AEF">
        <w:t>N</w:t>
      </w:r>
      <w:r w:rsidR="00834781" w:rsidRPr="00F15AEF">
        <w:t>OTE</w:t>
      </w:r>
      <w:r w:rsidRPr="00F15AEF">
        <w:t>: During the coating procedure, be careful not to touch the filter to avoid membrane damage.  Once coated with collagen type I, the insert filter</w:t>
      </w:r>
      <w:r w:rsidR="00007992" w:rsidRPr="00F15AEF">
        <w:t>s</w:t>
      </w:r>
      <w:r w:rsidRPr="00F15AEF">
        <w:t xml:space="preserve"> can be stored </w:t>
      </w:r>
      <w:bookmarkStart w:id="17" w:name="_Hlk84856390"/>
      <w:r w:rsidR="004528B2" w:rsidRPr="00F15AEF">
        <w:t>overnight</w:t>
      </w:r>
      <w:bookmarkEnd w:id="17"/>
      <w:r w:rsidR="004528B2" w:rsidRPr="00F15AEF" w:rsidDel="004528B2">
        <w:t xml:space="preserve"> </w:t>
      </w:r>
      <w:r w:rsidRPr="00F15AEF">
        <w:t>at RT.</w:t>
      </w:r>
    </w:p>
    <w:p w14:paraId="6A3B615B" w14:textId="77777777" w:rsidR="005F2FB0" w:rsidRPr="00F15AEF" w:rsidRDefault="005F2FB0" w:rsidP="00F15AEF">
      <w:pPr>
        <w:pStyle w:val="ListParagraph"/>
        <w:pBdr>
          <w:top w:val="nil"/>
          <w:left w:val="nil"/>
          <w:bottom w:val="nil"/>
          <w:right w:val="nil"/>
          <w:between w:val="nil"/>
        </w:pBdr>
        <w:ind w:left="0"/>
        <w:rPr>
          <w:highlight w:val="yellow"/>
        </w:rPr>
      </w:pPr>
    </w:p>
    <w:p w14:paraId="6CE2E809" w14:textId="1747200A" w:rsidR="005F2FB0"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On the day of the triculture setting, wash</w:t>
      </w:r>
      <w:r w:rsidR="00B16701" w:rsidRPr="00F15AEF">
        <w:rPr>
          <w:highlight w:val="yellow"/>
        </w:rPr>
        <w:t xml:space="preserve"> the pericytes</w:t>
      </w:r>
      <w:r w:rsidRPr="00F15AEF">
        <w:rPr>
          <w:highlight w:val="yellow"/>
        </w:rPr>
        <w:t xml:space="preserve"> twice with </w:t>
      </w:r>
      <w:bookmarkStart w:id="18" w:name="_Hlk84856410"/>
      <w:r w:rsidR="004528B2" w:rsidRPr="00F15AEF">
        <w:rPr>
          <w:highlight w:val="yellow"/>
        </w:rPr>
        <w:t>10 mL of</w:t>
      </w:r>
      <w:bookmarkEnd w:id="18"/>
      <w:r w:rsidR="004528B2" w:rsidRPr="00F15AEF">
        <w:rPr>
          <w:highlight w:val="yellow"/>
        </w:rPr>
        <w:t xml:space="preserve"> </w:t>
      </w:r>
      <w:r w:rsidR="00DA064D" w:rsidRPr="00F15AEF">
        <w:rPr>
          <w:highlight w:val="yellow"/>
        </w:rPr>
        <w:t xml:space="preserve">warm </w:t>
      </w:r>
      <w:r w:rsidR="00230E0F" w:rsidRPr="00F15AEF">
        <w:rPr>
          <w:highlight w:val="yellow"/>
        </w:rPr>
        <w:t xml:space="preserve">1x </w:t>
      </w:r>
      <w:r w:rsidRPr="00F15AEF">
        <w:rPr>
          <w:highlight w:val="yellow"/>
        </w:rPr>
        <w:t xml:space="preserve">PBS-CMF and incubate the cells with </w:t>
      </w:r>
      <w:bookmarkStart w:id="19" w:name="_Hlk84856419"/>
      <w:r w:rsidR="004528B2" w:rsidRPr="00F15AEF">
        <w:rPr>
          <w:highlight w:val="yellow"/>
        </w:rPr>
        <w:t>2 mL of</w:t>
      </w:r>
      <w:bookmarkEnd w:id="19"/>
      <w:r w:rsidR="004528B2" w:rsidRPr="00F15AEF">
        <w:rPr>
          <w:highlight w:val="yellow"/>
        </w:rPr>
        <w:t xml:space="preserve"> </w:t>
      </w:r>
      <w:r w:rsidRPr="00F15AEF">
        <w:rPr>
          <w:highlight w:val="yellow"/>
        </w:rPr>
        <w:t xml:space="preserve">warm trypsin. </w:t>
      </w:r>
      <w:r w:rsidR="00662B60" w:rsidRPr="00F15AEF">
        <w:rPr>
          <w:highlight w:val="yellow"/>
        </w:rPr>
        <w:t>Monitor the action of the trypsin by observing the cells under the microscope. O</w:t>
      </w:r>
      <w:r w:rsidRPr="00F15AEF">
        <w:rPr>
          <w:highlight w:val="yellow"/>
        </w:rPr>
        <w:t xml:space="preserve">nce the cells </w:t>
      </w:r>
      <w:r w:rsidR="00AF5169" w:rsidRPr="00F15AEF">
        <w:rPr>
          <w:highlight w:val="yellow"/>
        </w:rPr>
        <w:t xml:space="preserve">start to </w:t>
      </w:r>
      <w:r w:rsidRPr="00F15AEF">
        <w:rPr>
          <w:highlight w:val="yellow"/>
        </w:rPr>
        <w:t xml:space="preserve">detach, remove the trypsin and add </w:t>
      </w:r>
      <w:bookmarkStart w:id="20" w:name="_Hlk84856429"/>
      <w:r w:rsidR="004528B2" w:rsidRPr="00F15AEF">
        <w:rPr>
          <w:highlight w:val="yellow"/>
        </w:rPr>
        <w:t>5 mL of</w:t>
      </w:r>
      <w:bookmarkEnd w:id="20"/>
      <w:r w:rsidR="001E68E0" w:rsidRPr="00F15AEF">
        <w:rPr>
          <w:highlight w:val="yellow"/>
        </w:rPr>
        <w:t xml:space="preserve"> warm</w:t>
      </w:r>
      <w:r w:rsidR="004528B2" w:rsidRPr="00F15AEF">
        <w:rPr>
          <w:highlight w:val="yellow"/>
        </w:rPr>
        <w:t xml:space="preserve"> </w:t>
      </w:r>
      <w:r w:rsidRPr="00F15AEF">
        <w:rPr>
          <w:highlight w:val="yellow"/>
        </w:rPr>
        <w:t>ECM before mechanical dissociation.</w:t>
      </w:r>
    </w:p>
    <w:p w14:paraId="4EE968FF" w14:textId="77777777" w:rsidR="005F2FB0" w:rsidRPr="00F15AEF" w:rsidRDefault="005F2FB0" w:rsidP="00F15AEF">
      <w:pPr>
        <w:pStyle w:val="ListParagraph"/>
        <w:pBdr>
          <w:top w:val="nil"/>
          <w:left w:val="nil"/>
          <w:bottom w:val="nil"/>
          <w:right w:val="nil"/>
          <w:between w:val="nil"/>
        </w:pBdr>
        <w:ind w:left="0"/>
        <w:rPr>
          <w:highlight w:val="yellow"/>
        </w:rPr>
      </w:pPr>
    </w:p>
    <w:p w14:paraId="067F3A83" w14:textId="373209C4" w:rsidR="005F2FB0" w:rsidRPr="00F15AEF" w:rsidRDefault="004528B2" w:rsidP="00F15AEF">
      <w:pPr>
        <w:pStyle w:val="ListParagraph"/>
        <w:numPr>
          <w:ilvl w:val="2"/>
          <w:numId w:val="36"/>
        </w:numPr>
        <w:pBdr>
          <w:top w:val="nil"/>
          <w:left w:val="nil"/>
          <w:bottom w:val="nil"/>
          <w:right w:val="nil"/>
          <w:between w:val="nil"/>
        </w:pBdr>
        <w:ind w:left="0" w:firstLine="0"/>
        <w:rPr>
          <w:highlight w:val="yellow"/>
        </w:rPr>
      </w:pPr>
      <w:bookmarkStart w:id="21" w:name="_Hlk84856446"/>
      <w:r w:rsidRPr="00F15AEF">
        <w:rPr>
          <w:highlight w:val="yellow"/>
        </w:rPr>
        <w:t xml:space="preserve">Count the cells by diluting 20 µL of the cell suspension in 80 µL of </w:t>
      </w:r>
      <w:r w:rsidR="00526CD2" w:rsidRPr="00F15AEF">
        <w:rPr>
          <w:highlight w:val="yellow"/>
        </w:rPr>
        <w:t xml:space="preserve">1x </w:t>
      </w:r>
      <w:r w:rsidRPr="00F15AEF">
        <w:rPr>
          <w:highlight w:val="yellow"/>
        </w:rPr>
        <w:t xml:space="preserve">PBS-CMF using a </w:t>
      </w:r>
      <w:r w:rsidR="00662B60" w:rsidRPr="00F15AEF">
        <w:rPr>
          <w:highlight w:val="yellow"/>
        </w:rPr>
        <w:t xml:space="preserve">manual </w:t>
      </w:r>
      <w:r w:rsidRPr="00F15AEF">
        <w:rPr>
          <w:highlight w:val="yellow"/>
        </w:rPr>
        <w:t>counting chamber</w:t>
      </w:r>
      <w:r w:rsidR="00662B60" w:rsidRPr="00F15AEF">
        <w:rPr>
          <w:highlight w:val="yellow"/>
        </w:rPr>
        <w:t xml:space="preserve"> under </w:t>
      </w:r>
      <w:r w:rsidR="00F23305" w:rsidRPr="00F15AEF">
        <w:rPr>
          <w:highlight w:val="yellow"/>
        </w:rPr>
        <w:t xml:space="preserve">a </w:t>
      </w:r>
      <w:r w:rsidR="00662B60" w:rsidRPr="00F15AEF">
        <w:rPr>
          <w:highlight w:val="yellow"/>
        </w:rPr>
        <w:t>microscope</w:t>
      </w:r>
      <w:r w:rsidR="00F23305" w:rsidRPr="00F15AEF">
        <w:rPr>
          <w:highlight w:val="yellow"/>
        </w:rPr>
        <w:t>,</w:t>
      </w:r>
      <w:r w:rsidRPr="00F15AEF">
        <w:rPr>
          <w:highlight w:val="yellow"/>
        </w:rPr>
        <w:t xml:space="preserve"> and </w:t>
      </w:r>
      <w:bookmarkEnd w:id="21"/>
      <w:r w:rsidRPr="00F15AEF">
        <w:rPr>
          <w:highlight w:val="yellow"/>
        </w:rPr>
        <w:t>s</w:t>
      </w:r>
      <w:r w:rsidR="005F2FB0" w:rsidRPr="00F15AEF">
        <w:rPr>
          <w:highlight w:val="yellow"/>
        </w:rPr>
        <w:t>eed 44</w:t>
      </w:r>
      <w:r w:rsidR="00526CD2" w:rsidRPr="00F15AEF">
        <w:rPr>
          <w:highlight w:val="yellow"/>
        </w:rPr>
        <w:t>,</w:t>
      </w:r>
      <w:r w:rsidR="005F2FB0" w:rsidRPr="00F15AEF">
        <w:rPr>
          <w:highlight w:val="yellow"/>
        </w:rPr>
        <w:t>500 cells/cm</w:t>
      </w:r>
      <w:r w:rsidR="005F2FB0" w:rsidRPr="00F15AEF">
        <w:rPr>
          <w:highlight w:val="yellow"/>
          <w:vertAlign w:val="superscript"/>
        </w:rPr>
        <w:t>2</w:t>
      </w:r>
      <w:r w:rsidR="005F2FB0" w:rsidRPr="00F15AEF">
        <w:rPr>
          <w:highlight w:val="yellow"/>
        </w:rPr>
        <w:t xml:space="preserve"> on the pre</w:t>
      </w:r>
      <w:r w:rsidR="00487285" w:rsidRPr="00F15AEF">
        <w:rPr>
          <w:highlight w:val="yellow"/>
        </w:rPr>
        <w:t>-</w:t>
      </w:r>
      <w:r w:rsidR="005F2FB0" w:rsidRPr="00F15AEF">
        <w:rPr>
          <w:highlight w:val="yellow"/>
        </w:rPr>
        <w:t>coated reverted insert filter</w:t>
      </w:r>
      <w:r w:rsidR="00D537B4" w:rsidRPr="00F15AEF">
        <w:rPr>
          <w:highlight w:val="yellow"/>
        </w:rPr>
        <w:t>s</w:t>
      </w:r>
      <w:r w:rsidR="005F2FB0" w:rsidRPr="00F15AEF">
        <w:rPr>
          <w:highlight w:val="yellow"/>
        </w:rPr>
        <w:t xml:space="preserve"> in a volume of 250 µL</w:t>
      </w:r>
      <w:r w:rsidR="00D537B4" w:rsidRPr="00F15AEF">
        <w:rPr>
          <w:highlight w:val="yellow"/>
        </w:rPr>
        <w:t>. K</w:t>
      </w:r>
      <w:r w:rsidR="005F2FB0" w:rsidRPr="00F15AEF">
        <w:rPr>
          <w:highlight w:val="yellow"/>
        </w:rPr>
        <w:t>eep the insert filter</w:t>
      </w:r>
      <w:r w:rsidR="00D537B4" w:rsidRPr="00F15AEF">
        <w:rPr>
          <w:highlight w:val="yellow"/>
        </w:rPr>
        <w:t>s</w:t>
      </w:r>
      <w:r w:rsidR="005F2FB0" w:rsidRPr="00F15AEF">
        <w:rPr>
          <w:highlight w:val="yellow"/>
        </w:rPr>
        <w:t xml:space="preserve"> in a humidified </w:t>
      </w:r>
      <w:r w:rsidR="00526CD2" w:rsidRPr="00F15AEF">
        <w:rPr>
          <w:highlight w:val="yellow"/>
        </w:rPr>
        <w:t xml:space="preserve">incubator at 37 °C for 3 h under </w:t>
      </w:r>
      <w:r w:rsidR="005F2FB0" w:rsidRPr="00F15AEF">
        <w:rPr>
          <w:highlight w:val="yellow"/>
        </w:rPr>
        <w:t>5% CO</w:t>
      </w:r>
      <w:r w:rsidR="005F2FB0" w:rsidRPr="00F15AEF">
        <w:rPr>
          <w:highlight w:val="yellow"/>
          <w:vertAlign w:val="subscript"/>
        </w:rPr>
        <w:t>2</w:t>
      </w:r>
      <w:r w:rsidR="00526CD2" w:rsidRPr="00F15AEF">
        <w:rPr>
          <w:highlight w:val="yellow"/>
        </w:rPr>
        <w:t xml:space="preserve"> and </w:t>
      </w:r>
      <w:r w:rsidR="005F2FB0" w:rsidRPr="00F15AEF">
        <w:rPr>
          <w:highlight w:val="yellow"/>
        </w:rPr>
        <w:t>21% O</w:t>
      </w:r>
      <w:r w:rsidR="005F2FB0" w:rsidRPr="00F15AEF">
        <w:rPr>
          <w:highlight w:val="yellow"/>
          <w:vertAlign w:val="subscript"/>
        </w:rPr>
        <w:t>2</w:t>
      </w:r>
      <w:r w:rsidR="005F2FB0" w:rsidRPr="00F15AEF">
        <w:rPr>
          <w:highlight w:val="yellow"/>
        </w:rPr>
        <w:t>.</w:t>
      </w:r>
    </w:p>
    <w:p w14:paraId="59E62D55" w14:textId="77777777" w:rsidR="005F2FB0" w:rsidRPr="00F15AEF" w:rsidRDefault="005F2FB0" w:rsidP="00F15AEF">
      <w:pPr>
        <w:pStyle w:val="ListParagraph"/>
        <w:pBdr>
          <w:top w:val="nil"/>
          <w:left w:val="nil"/>
          <w:bottom w:val="nil"/>
          <w:right w:val="nil"/>
          <w:between w:val="nil"/>
        </w:pBdr>
        <w:ind w:left="0"/>
        <w:rPr>
          <w:highlight w:val="yellow"/>
        </w:rPr>
      </w:pPr>
    </w:p>
    <w:p w14:paraId="28755EEC" w14:textId="641E69C0" w:rsidR="005F2FB0"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Carefully revert the insert</w:t>
      </w:r>
      <w:r w:rsidR="002F28B4" w:rsidRPr="00F15AEF">
        <w:rPr>
          <w:highlight w:val="yellow"/>
        </w:rPr>
        <w:t xml:space="preserve"> filters</w:t>
      </w:r>
      <w:r w:rsidRPr="00F15AEF">
        <w:rPr>
          <w:highlight w:val="yellow"/>
        </w:rPr>
        <w:t xml:space="preserve"> using sterile tweezers in a 12</w:t>
      </w:r>
      <w:r w:rsidR="002F28B4" w:rsidRPr="00F15AEF">
        <w:rPr>
          <w:highlight w:val="yellow"/>
        </w:rPr>
        <w:t>-</w:t>
      </w:r>
      <w:r w:rsidRPr="00F15AEF">
        <w:rPr>
          <w:highlight w:val="yellow"/>
        </w:rPr>
        <w:t xml:space="preserve">well plate </w:t>
      </w:r>
      <w:r w:rsidR="005A1A64" w:rsidRPr="00F15AEF">
        <w:rPr>
          <w:highlight w:val="yellow"/>
        </w:rPr>
        <w:t xml:space="preserve">containing </w:t>
      </w:r>
      <w:r w:rsidRPr="00F15AEF">
        <w:rPr>
          <w:highlight w:val="yellow"/>
        </w:rPr>
        <w:t xml:space="preserve">1.5 </w:t>
      </w:r>
      <w:r w:rsidRPr="00F15AEF">
        <w:rPr>
          <w:highlight w:val="yellow"/>
        </w:rPr>
        <w:lastRenderedPageBreak/>
        <w:t xml:space="preserve">mL of </w:t>
      </w:r>
      <w:r w:rsidR="00CE4DDB" w:rsidRPr="00F15AEF">
        <w:rPr>
          <w:highlight w:val="yellow"/>
        </w:rPr>
        <w:t xml:space="preserve">warm </w:t>
      </w:r>
      <w:r w:rsidR="005A1A64" w:rsidRPr="00F15AEF">
        <w:rPr>
          <w:highlight w:val="yellow"/>
        </w:rPr>
        <w:t>ECM/well</w:t>
      </w:r>
      <w:r w:rsidRPr="00F15AEF">
        <w:rPr>
          <w:highlight w:val="yellow"/>
        </w:rPr>
        <w:t>.</w:t>
      </w:r>
      <w:r w:rsidR="004528B2" w:rsidRPr="00F15AEF">
        <w:rPr>
          <w:highlight w:val="yellow"/>
        </w:rPr>
        <w:t xml:space="preserve"> The insert</w:t>
      </w:r>
      <w:r w:rsidR="005A1A64" w:rsidRPr="00F15AEF">
        <w:rPr>
          <w:highlight w:val="yellow"/>
        </w:rPr>
        <w:t xml:space="preserve"> filters are</w:t>
      </w:r>
      <w:r w:rsidR="004528B2" w:rsidRPr="00F15AEF">
        <w:rPr>
          <w:highlight w:val="yellow"/>
        </w:rPr>
        <w:t xml:space="preserve"> now ready to be coated on the other side</w:t>
      </w:r>
      <w:r w:rsidR="00BC0A53" w:rsidRPr="00F15AEF">
        <w:rPr>
          <w:highlight w:val="yellow"/>
        </w:rPr>
        <w:t>.</w:t>
      </w:r>
    </w:p>
    <w:p w14:paraId="0FB8A4EA" w14:textId="77777777" w:rsidR="005F2FB0" w:rsidRPr="00F15AEF" w:rsidRDefault="005F2FB0" w:rsidP="00F15AEF">
      <w:pPr>
        <w:pStyle w:val="ListParagraph"/>
        <w:ind w:left="0"/>
        <w:rPr>
          <w:b/>
          <w:highlight w:val="yellow"/>
        </w:rPr>
      </w:pPr>
    </w:p>
    <w:p w14:paraId="66ED2A30" w14:textId="4177D469" w:rsidR="005F2FB0" w:rsidRPr="00F15AEF" w:rsidRDefault="005F2FB0" w:rsidP="00F15AEF">
      <w:pPr>
        <w:pStyle w:val="ListParagraph"/>
        <w:numPr>
          <w:ilvl w:val="1"/>
          <w:numId w:val="36"/>
        </w:numPr>
        <w:pBdr>
          <w:top w:val="nil"/>
          <w:left w:val="nil"/>
          <w:bottom w:val="nil"/>
          <w:right w:val="nil"/>
          <w:between w:val="nil"/>
        </w:pBdr>
        <w:ind w:left="0" w:firstLine="0"/>
        <w:rPr>
          <w:bCs/>
          <w:color w:val="auto"/>
          <w:highlight w:val="yellow"/>
        </w:rPr>
      </w:pPr>
      <w:r w:rsidRPr="00F15AEF">
        <w:rPr>
          <w:bCs/>
          <w:color w:val="auto"/>
          <w:highlight w:val="yellow"/>
        </w:rPr>
        <w:t>Seeding of endothelial cells on the insert</w:t>
      </w:r>
      <w:r w:rsidR="000A2F9E" w:rsidRPr="00F15AEF">
        <w:rPr>
          <w:bCs/>
          <w:color w:val="auto"/>
          <w:highlight w:val="yellow"/>
        </w:rPr>
        <w:t xml:space="preserve"> filters</w:t>
      </w:r>
    </w:p>
    <w:p w14:paraId="664B1A1D" w14:textId="77777777" w:rsidR="005F2FB0" w:rsidRPr="00F15AEF" w:rsidRDefault="005F2FB0" w:rsidP="00F15AEF">
      <w:pPr>
        <w:pBdr>
          <w:top w:val="nil"/>
          <w:left w:val="nil"/>
          <w:bottom w:val="nil"/>
          <w:right w:val="nil"/>
          <w:between w:val="nil"/>
        </w:pBdr>
        <w:rPr>
          <w:b/>
          <w:color w:val="000000"/>
          <w:highlight w:val="yellow"/>
        </w:rPr>
      </w:pPr>
    </w:p>
    <w:p w14:paraId="315FF5D4" w14:textId="1E28E592" w:rsidR="005F2FB0"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Coat the upper side of the insert filter</w:t>
      </w:r>
      <w:r w:rsidR="000A2F9E" w:rsidRPr="00F15AEF">
        <w:rPr>
          <w:highlight w:val="yellow"/>
        </w:rPr>
        <w:t>s</w:t>
      </w:r>
      <w:r w:rsidRPr="00F15AEF">
        <w:rPr>
          <w:highlight w:val="yellow"/>
        </w:rPr>
        <w:t xml:space="preserve"> with </w:t>
      </w:r>
      <w:bookmarkStart w:id="22" w:name="_Hlk84856499"/>
      <w:r w:rsidR="00BC0A53" w:rsidRPr="00F15AEF">
        <w:rPr>
          <w:highlight w:val="yellow"/>
        </w:rPr>
        <w:t xml:space="preserve">500 µL of extracellular </w:t>
      </w:r>
      <w:r w:rsidR="007733A2" w:rsidRPr="00F15AEF">
        <w:rPr>
          <w:highlight w:val="yellow"/>
        </w:rPr>
        <w:t>m</w:t>
      </w:r>
      <w:r w:rsidR="00BC0A53" w:rsidRPr="00F15AEF">
        <w:rPr>
          <w:highlight w:val="yellow"/>
        </w:rPr>
        <w:t>atrix-based hydrogel</w:t>
      </w:r>
      <w:bookmarkEnd w:id="22"/>
      <w:r w:rsidRPr="00F15AEF">
        <w:rPr>
          <w:highlight w:val="yellow"/>
        </w:rPr>
        <w:t xml:space="preserve"> (1/48 v/v)</w:t>
      </w:r>
      <w:r w:rsidR="00B271AC" w:rsidRPr="00F15AEF">
        <w:rPr>
          <w:highlight w:val="yellow"/>
        </w:rPr>
        <w:t xml:space="preserve"> (see </w:t>
      </w:r>
      <w:r w:rsidR="00B271AC" w:rsidRPr="00F15AEF">
        <w:rPr>
          <w:b/>
          <w:bCs/>
          <w:highlight w:val="yellow"/>
        </w:rPr>
        <w:t>Table of Materials</w:t>
      </w:r>
      <w:r w:rsidR="00B271AC" w:rsidRPr="00F15AEF">
        <w:rPr>
          <w:highlight w:val="yellow"/>
        </w:rPr>
        <w:t>)</w:t>
      </w:r>
      <w:r w:rsidRPr="00F15AEF">
        <w:rPr>
          <w:highlight w:val="yellow"/>
        </w:rPr>
        <w:t xml:space="preserve">. After 1 h, in a humidified </w:t>
      </w:r>
      <w:r w:rsidR="00F736BE" w:rsidRPr="00F15AEF">
        <w:rPr>
          <w:highlight w:val="yellow"/>
        </w:rPr>
        <w:t xml:space="preserve">incubator at 37 °C under </w:t>
      </w:r>
      <w:r w:rsidRPr="00F15AEF">
        <w:rPr>
          <w:highlight w:val="yellow"/>
        </w:rPr>
        <w:t>5% CO</w:t>
      </w:r>
      <w:r w:rsidRPr="00F15AEF">
        <w:rPr>
          <w:highlight w:val="yellow"/>
          <w:vertAlign w:val="subscript"/>
        </w:rPr>
        <w:t>2</w:t>
      </w:r>
      <w:r w:rsidR="00F736BE" w:rsidRPr="00F15AEF">
        <w:rPr>
          <w:highlight w:val="yellow"/>
        </w:rPr>
        <w:t xml:space="preserve"> and </w:t>
      </w:r>
      <w:r w:rsidRPr="00F15AEF">
        <w:rPr>
          <w:highlight w:val="yellow"/>
        </w:rPr>
        <w:t>21% O</w:t>
      </w:r>
      <w:r w:rsidRPr="00F15AEF">
        <w:rPr>
          <w:highlight w:val="yellow"/>
          <w:vertAlign w:val="subscript"/>
        </w:rPr>
        <w:t>2</w:t>
      </w:r>
      <w:r w:rsidRPr="00F15AEF">
        <w:rPr>
          <w:highlight w:val="yellow"/>
        </w:rPr>
        <w:t xml:space="preserve">, </w:t>
      </w:r>
      <w:r w:rsidR="00941121" w:rsidRPr="00F15AEF">
        <w:rPr>
          <w:highlight w:val="yellow"/>
        </w:rPr>
        <w:t xml:space="preserve">wash </w:t>
      </w:r>
      <w:r w:rsidRPr="00F15AEF">
        <w:rPr>
          <w:highlight w:val="yellow"/>
        </w:rPr>
        <w:t>once with</w:t>
      </w:r>
      <w:r w:rsidR="00BC0A53" w:rsidRPr="00F15AEF">
        <w:rPr>
          <w:highlight w:val="yellow"/>
        </w:rPr>
        <w:t xml:space="preserve"> </w:t>
      </w:r>
      <w:bookmarkStart w:id="23" w:name="_Hlk84856515"/>
      <w:r w:rsidR="00BC0A53" w:rsidRPr="00F15AEF">
        <w:rPr>
          <w:highlight w:val="yellow"/>
        </w:rPr>
        <w:t>500 µL</w:t>
      </w:r>
      <w:bookmarkEnd w:id="23"/>
      <w:r w:rsidRPr="00F15AEF">
        <w:rPr>
          <w:highlight w:val="yellow"/>
        </w:rPr>
        <w:t xml:space="preserve"> </w:t>
      </w:r>
      <w:r w:rsidR="00324ED6" w:rsidRPr="00F15AEF">
        <w:rPr>
          <w:highlight w:val="yellow"/>
        </w:rPr>
        <w:t xml:space="preserve">of </w:t>
      </w:r>
      <w:r w:rsidRPr="00F15AEF">
        <w:rPr>
          <w:highlight w:val="yellow"/>
        </w:rPr>
        <w:t>RT DMEM HG.</w:t>
      </w:r>
    </w:p>
    <w:p w14:paraId="1BBE15F6" w14:textId="77777777" w:rsidR="005F2FB0" w:rsidRPr="00F15AEF" w:rsidRDefault="005F2FB0" w:rsidP="00F15AEF">
      <w:pPr>
        <w:pStyle w:val="ListParagraph"/>
        <w:pBdr>
          <w:top w:val="nil"/>
          <w:left w:val="nil"/>
          <w:bottom w:val="nil"/>
          <w:right w:val="nil"/>
          <w:between w:val="nil"/>
        </w:pBdr>
        <w:ind w:left="0"/>
        <w:rPr>
          <w:highlight w:val="yellow"/>
        </w:rPr>
      </w:pPr>
    </w:p>
    <w:p w14:paraId="697ED2D0" w14:textId="3E6AEA60" w:rsidR="005F2FB0"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 xml:space="preserve">Wash once with </w:t>
      </w:r>
      <w:bookmarkStart w:id="24" w:name="_Hlk84856576"/>
      <w:r w:rsidR="00BC0A53" w:rsidRPr="00F15AEF">
        <w:rPr>
          <w:highlight w:val="yellow"/>
        </w:rPr>
        <w:t>10 mL of</w:t>
      </w:r>
      <w:bookmarkEnd w:id="24"/>
      <w:r w:rsidR="00F478F1" w:rsidRPr="00F15AEF">
        <w:rPr>
          <w:highlight w:val="yellow"/>
        </w:rPr>
        <w:t xml:space="preserve"> warm</w:t>
      </w:r>
      <w:r w:rsidR="00BC0A53" w:rsidRPr="00F15AEF">
        <w:rPr>
          <w:highlight w:val="yellow"/>
        </w:rPr>
        <w:t xml:space="preserve"> </w:t>
      </w:r>
      <w:r w:rsidR="00EA56C9" w:rsidRPr="00F15AEF">
        <w:rPr>
          <w:highlight w:val="yellow"/>
        </w:rPr>
        <w:t xml:space="preserve">1x </w:t>
      </w:r>
      <w:r w:rsidRPr="00F15AEF">
        <w:rPr>
          <w:highlight w:val="yellow"/>
        </w:rPr>
        <w:t xml:space="preserve">PBS-CMF and incubate the cells with </w:t>
      </w:r>
      <w:bookmarkStart w:id="25" w:name="_Hlk84856597"/>
      <w:r w:rsidR="00BC0A53" w:rsidRPr="00F15AEF">
        <w:rPr>
          <w:highlight w:val="yellow"/>
        </w:rPr>
        <w:t>2 mL</w:t>
      </w:r>
      <w:bookmarkEnd w:id="25"/>
      <w:r w:rsidR="007C2916" w:rsidRPr="00F15AEF">
        <w:rPr>
          <w:highlight w:val="yellow"/>
        </w:rPr>
        <w:t xml:space="preserve"> of</w:t>
      </w:r>
      <w:r w:rsidR="00BC0A53" w:rsidRPr="00F15AEF">
        <w:rPr>
          <w:highlight w:val="yellow"/>
        </w:rPr>
        <w:t xml:space="preserve"> </w:t>
      </w:r>
      <w:r w:rsidRPr="00F15AEF">
        <w:rPr>
          <w:highlight w:val="yellow"/>
        </w:rPr>
        <w:t xml:space="preserve">warm trypsin. Once the cells start to detach, remove the trypsin and add </w:t>
      </w:r>
      <w:bookmarkStart w:id="26" w:name="_Hlk84856606"/>
      <w:r w:rsidR="00BC0A53" w:rsidRPr="00F15AEF">
        <w:rPr>
          <w:highlight w:val="yellow"/>
        </w:rPr>
        <w:t>5 mL of</w:t>
      </w:r>
      <w:bookmarkEnd w:id="26"/>
      <w:r w:rsidR="007855E6" w:rsidRPr="00F15AEF">
        <w:rPr>
          <w:highlight w:val="yellow"/>
        </w:rPr>
        <w:t xml:space="preserve"> warm</w:t>
      </w:r>
      <w:r w:rsidR="00BC0A53" w:rsidRPr="00F15AEF">
        <w:rPr>
          <w:highlight w:val="yellow"/>
        </w:rPr>
        <w:t xml:space="preserve"> </w:t>
      </w:r>
      <w:r w:rsidRPr="00F15AEF">
        <w:rPr>
          <w:highlight w:val="yellow"/>
        </w:rPr>
        <w:t>ECM before mechanical dissociation.</w:t>
      </w:r>
    </w:p>
    <w:p w14:paraId="11953BB6" w14:textId="77777777" w:rsidR="005F2FB0" w:rsidRPr="00F15AEF" w:rsidRDefault="005F2FB0" w:rsidP="00F15AEF">
      <w:pPr>
        <w:pStyle w:val="ListParagraph"/>
        <w:pBdr>
          <w:top w:val="nil"/>
          <w:left w:val="nil"/>
          <w:bottom w:val="nil"/>
          <w:right w:val="nil"/>
          <w:between w:val="nil"/>
        </w:pBdr>
        <w:ind w:left="0"/>
        <w:rPr>
          <w:highlight w:val="yellow"/>
        </w:rPr>
      </w:pPr>
    </w:p>
    <w:p w14:paraId="56911A81" w14:textId="4FC4E17E" w:rsidR="005F2FB0" w:rsidRPr="00F15AEF" w:rsidRDefault="00BC0A53" w:rsidP="00F15AEF">
      <w:pPr>
        <w:pStyle w:val="ListParagraph"/>
        <w:numPr>
          <w:ilvl w:val="2"/>
          <w:numId w:val="36"/>
        </w:numPr>
        <w:pBdr>
          <w:top w:val="nil"/>
          <w:left w:val="nil"/>
          <w:bottom w:val="nil"/>
          <w:right w:val="nil"/>
          <w:between w:val="nil"/>
        </w:pBdr>
        <w:ind w:left="0" w:firstLine="0"/>
        <w:rPr>
          <w:highlight w:val="yellow"/>
        </w:rPr>
      </w:pPr>
      <w:bookmarkStart w:id="27" w:name="_Hlk84856617"/>
      <w:r w:rsidRPr="00F15AEF">
        <w:rPr>
          <w:highlight w:val="yellow"/>
        </w:rPr>
        <w:t xml:space="preserve">Count the cells by diluting 20 µL of the cell suspension in 80 µL of </w:t>
      </w:r>
      <w:r w:rsidR="00EA56C9" w:rsidRPr="00F15AEF">
        <w:rPr>
          <w:highlight w:val="yellow"/>
        </w:rPr>
        <w:t xml:space="preserve">1x </w:t>
      </w:r>
      <w:r w:rsidRPr="00F15AEF">
        <w:rPr>
          <w:highlight w:val="yellow"/>
        </w:rPr>
        <w:t xml:space="preserve">PBS-CMF using a </w:t>
      </w:r>
      <w:r w:rsidR="00662B60" w:rsidRPr="00F15AEF">
        <w:rPr>
          <w:highlight w:val="yellow"/>
        </w:rPr>
        <w:t xml:space="preserve">manual </w:t>
      </w:r>
      <w:r w:rsidRPr="00F15AEF">
        <w:rPr>
          <w:highlight w:val="yellow"/>
        </w:rPr>
        <w:t xml:space="preserve">counting chamber </w:t>
      </w:r>
      <w:r w:rsidR="00662B60" w:rsidRPr="00F15AEF">
        <w:rPr>
          <w:highlight w:val="yellow"/>
        </w:rPr>
        <w:t xml:space="preserve">under microscope </w:t>
      </w:r>
      <w:r w:rsidRPr="00F15AEF">
        <w:rPr>
          <w:highlight w:val="yellow"/>
        </w:rPr>
        <w:t xml:space="preserve">and </w:t>
      </w:r>
      <w:bookmarkEnd w:id="27"/>
      <w:r w:rsidRPr="00F15AEF">
        <w:rPr>
          <w:highlight w:val="yellow"/>
        </w:rPr>
        <w:t>s</w:t>
      </w:r>
      <w:r w:rsidR="005F2FB0" w:rsidRPr="00F15AEF">
        <w:rPr>
          <w:highlight w:val="yellow"/>
        </w:rPr>
        <w:t>eed the ECs at a density of 71</w:t>
      </w:r>
      <w:r w:rsidR="00EA56C9" w:rsidRPr="00F15AEF">
        <w:rPr>
          <w:highlight w:val="yellow"/>
        </w:rPr>
        <w:t>,</w:t>
      </w:r>
      <w:r w:rsidR="005F2FB0" w:rsidRPr="00F15AEF">
        <w:rPr>
          <w:highlight w:val="yellow"/>
        </w:rPr>
        <w:t>500 cells/cm</w:t>
      </w:r>
      <w:r w:rsidR="005F2FB0" w:rsidRPr="00F15AEF">
        <w:rPr>
          <w:highlight w:val="yellow"/>
          <w:vertAlign w:val="superscript"/>
        </w:rPr>
        <w:t>2</w:t>
      </w:r>
      <w:r w:rsidR="005F2FB0" w:rsidRPr="00F15AEF">
        <w:rPr>
          <w:highlight w:val="yellow"/>
        </w:rPr>
        <w:t xml:space="preserve"> on the pre</w:t>
      </w:r>
      <w:r w:rsidR="00487285" w:rsidRPr="00F15AEF">
        <w:rPr>
          <w:highlight w:val="yellow"/>
        </w:rPr>
        <w:t>-</w:t>
      </w:r>
      <w:r w:rsidR="005F2FB0" w:rsidRPr="00F15AEF">
        <w:rPr>
          <w:highlight w:val="yellow"/>
        </w:rPr>
        <w:t>coated insert filter</w:t>
      </w:r>
      <w:r w:rsidR="007855E6" w:rsidRPr="00F15AEF">
        <w:rPr>
          <w:highlight w:val="yellow"/>
        </w:rPr>
        <w:t>s</w:t>
      </w:r>
      <w:r w:rsidRPr="00F15AEF">
        <w:rPr>
          <w:highlight w:val="yellow"/>
        </w:rPr>
        <w:t xml:space="preserve"> </w:t>
      </w:r>
      <w:bookmarkStart w:id="28" w:name="_Hlk84856632"/>
      <w:r w:rsidRPr="00F15AEF">
        <w:rPr>
          <w:highlight w:val="yellow"/>
        </w:rPr>
        <w:t xml:space="preserve">in a volume of 500 µL </w:t>
      </w:r>
      <w:r w:rsidR="007855E6" w:rsidRPr="00F15AEF">
        <w:rPr>
          <w:highlight w:val="yellow"/>
        </w:rPr>
        <w:t xml:space="preserve">of </w:t>
      </w:r>
      <w:r w:rsidRPr="00F15AEF">
        <w:rPr>
          <w:highlight w:val="yellow"/>
        </w:rPr>
        <w:t xml:space="preserve">warm </w:t>
      </w:r>
      <w:bookmarkEnd w:id="28"/>
      <w:r w:rsidR="007855E6" w:rsidRPr="00F15AEF">
        <w:rPr>
          <w:highlight w:val="yellow"/>
        </w:rPr>
        <w:t>EC</w:t>
      </w:r>
      <w:r w:rsidR="00EA56C9" w:rsidRPr="00F15AEF">
        <w:rPr>
          <w:highlight w:val="yellow"/>
        </w:rPr>
        <w:t>M</w:t>
      </w:r>
      <w:r w:rsidR="005F2FB0" w:rsidRPr="00F15AEF">
        <w:rPr>
          <w:highlight w:val="yellow"/>
        </w:rPr>
        <w:t>.</w:t>
      </w:r>
    </w:p>
    <w:p w14:paraId="27AC3808" w14:textId="77777777" w:rsidR="005F2FB0" w:rsidRPr="00F15AEF" w:rsidRDefault="005F2FB0" w:rsidP="00F15AEF">
      <w:pPr>
        <w:pStyle w:val="ListParagraph"/>
        <w:pBdr>
          <w:top w:val="nil"/>
          <w:left w:val="nil"/>
          <w:bottom w:val="nil"/>
          <w:right w:val="nil"/>
          <w:between w:val="nil"/>
        </w:pBdr>
        <w:ind w:left="0"/>
        <w:rPr>
          <w:highlight w:val="yellow"/>
        </w:rPr>
      </w:pPr>
    </w:p>
    <w:p w14:paraId="4A4D40F9" w14:textId="5CD4BF30" w:rsidR="005F2FB0"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 xml:space="preserve">Replace AM with </w:t>
      </w:r>
      <w:bookmarkStart w:id="29" w:name="_Hlk84856649"/>
      <w:r w:rsidR="00BC0A53" w:rsidRPr="00F15AEF">
        <w:rPr>
          <w:highlight w:val="yellow"/>
        </w:rPr>
        <w:t>1.5 mL of</w:t>
      </w:r>
      <w:bookmarkEnd w:id="29"/>
      <w:r w:rsidR="00BC0A53" w:rsidRPr="00F15AEF">
        <w:rPr>
          <w:highlight w:val="yellow"/>
        </w:rPr>
        <w:t xml:space="preserve"> </w:t>
      </w:r>
      <w:r w:rsidR="003C4231" w:rsidRPr="00F15AEF">
        <w:rPr>
          <w:highlight w:val="yellow"/>
        </w:rPr>
        <w:t xml:space="preserve">warm </w:t>
      </w:r>
      <w:r w:rsidRPr="00F15AEF">
        <w:rPr>
          <w:highlight w:val="yellow"/>
        </w:rPr>
        <w:t>ECM</w:t>
      </w:r>
      <w:r w:rsidR="00DC08A7" w:rsidRPr="00F15AEF">
        <w:rPr>
          <w:highlight w:val="yellow"/>
        </w:rPr>
        <w:t>/well</w:t>
      </w:r>
      <w:r w:rsidRPr="00F15AEF">
        <w:rPr>
          <w:highlight w:val="yellow"/>
        </w:rPr>
        <w:t xml:space="preserve"> and then transfer the seeded insert</w:t>
      </w:r>
      <w:r w:rsidR="009F0C81" w:rsidRPr="00F15AEF">
        <w:rPr>
          <w:highlight w:val="yellow"/>
        </w:rPr>
        <w:t xml:space="preserve"> filters</w:t>
      </w:r>
      <w:r w:rsidRPr="00F15AEF">
        <w:rPr>
          <w:highlight w:val="yellow"/>
        </w:rPr>
        <w:t xml:space="preserve"> (ECs + pericytes) upon </w:t>
      </w:r>
      <w:r w:rsidR="009F0C81" w:rsidRPr="00F15AEF">
        <w:rPr>
          <w:highlight w:val="yellow"/>
        </w:rPr>
        <w:t xml:space="preserve">the </w:t>
      </w:r>
      <w:r w:rsidRPr="00F15AEF">
        <w:rPr>
          <w:highlight w:val="yellow"/>
        </w:rPr>
        <w:t>wells</w:t>
      </w:r>
      <w:r w:rsidR="009F0C81" w:rsidRPr="00F15AEF">
        <w:rPr>
          <w:highlight w:val="yellow"/>
        </w:rPr>
        <w:t xml:space="preserve"> containing the astrocytes</w:t>
      </w:r>
      <w:r w:rsidRPr="00F15AEF">
        <w:rPr>
          <w:highlight w:val="yellow"/>
        </w:rPr>
        <w:t>.</w:t>
      </w:r>
    </w:p>
    <w:p w14:paraId="35823A92" w14:textId="77777777" w:rsidR="00BC0A53" w:rsidRPr="00F15AEF" w:rsidRDefault="00BC0A53" w:rsidP="00F15AEF">
      <w:pPr>
        <w:pStyle w:val="ListParagraph"/>
        <w:pBdr>
          <w:top w:val="nil"/>
          <w:left w:val="nil"/>
          <w:bottom w:val="nil"/>
          <w:right w:val="nil"/>
          <w:between w:val="nil"/>
        </w:pBdr>
        <w:ind w:left="0"/>
        <w:rPr>
          <w:highlight w:val="yellow"/>
        </w:rPr>
      </w:pPr>
    </w:p>
    <w:p w14:paraId="434D0945" w14:textId="406F715A" w:rsidR="00BC0A53" w:rsidRPr="00F15AEF" w:rsidRDefault="00BC0A53"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Place the triculture cell system</w:t>
      </w:r>
      <w:r w:rsidR="00BF7CFB" w:rsidRPr="00F15AEF">
        <w:rPr>
          <w:highlight w:val="yellow"/>
        </w:rPr>
        <w:t>s</w:t>
      </w:r>
      <w:r w:rsidRPr="00F15AEF">
        <w:rPr>
          <w:highlight w:val="yellow"/>
        </w:rPr>
        <w:t xml:space="preserve"> in a humidified </w:t>
      </w:r>
      <w:r w:rsidR="00F30ED7" w:rsidRPr="00F15AEF">
        <w:rPr>
          <w:highlight w:val="yellow"/>
        </w:rPr>
        <w:t>incubator</w:t>
      </w:r>
      <w:r w:rsidR="00815E34" w:rsidRPr="00F15AEF">
        <w:rPr>
          <w:highlight w:val="yellow"/>
        </w:rPr>
        <w:t xml:space="preserve"> </w:t>
      </w:r>
      <w:r w:rsidR="00F30ED7" w:rsidRPr="00F15AEF">
        <w:rPr>
          <w:highlight w:val="yellow"/>
        </w:rPr>
        <w:t xml:space="preserve">at 37 °C under </w:t>
      </w:r>
      <w:r w:rsidRPr="00F15AEF">
        <w:rPr>
          <w:highlight w:val="yellow"/>
        </w:rPr>
        <w:t>5% CO</w:t>
      </w:r>
      <w:r w:rsidRPr="00F15AEF">
        <w:rPr>
          <w:highlight w:val="yellow"/>
          <w:vertAlign w:val="subscript"/>
        </w:rPr>
        <w:t>2</w:t>
      </w:r>
      <w:r w:rsidR="00F30ED7" w:rsidRPr="00F15AEF">
        <w:rPr>
          <w:highlight w:val="yellow"/>
        </w:rPr>
        <w:t xml:space="preserve"> and </w:t>
      </w:r>
      <w:r w:rsidRPr="00F15AEF">
        <w:rPr>
          <w:highlight w:val="yellow"/>
        </w:rPr>
        <w:t>21% O</w:t>
      </w:r>
      <w:r w:rsidRPr="00F15AEF">
        <w:rPr>
          <w:highlight w:val="yellow"/>
          <w:vertAlign w:val="subscript"/>
        </w:rPr>
        <w:t>2</w:t>
      </w:r>
      <w:r w:rsidRPr="00F15AEF">
        <w:rPr>
          <w:highlight w:val="yellow"/>
        </w:rPr>
        <w:t>.</w:t>
      </w:r>
    </w:p>
    <w:p w14:paraId="69CD1087" w14:textId="77777777" w:rsidR="005F2FB0" w:rsidRPr="00F15AEF" w:rsidRDefault="005F2FB0" w:rsidP="00F15AEF">
      <w:pPr>
        <w:pStyle w:val="ListParagraph"/>
        <w:ind w:left="0"/>
        <w:rPr>
          <w:b/>
          <w:highlight w:val="yellow"/>
        </w:rPr>
      </w:pPr>
    </w:p>
    <w:p w14:paraId="13302DF3" w14:textId="065A17CF" w:rsidR="005F2FB0" w:rsidRPr="00F15AEF" w:rsidRDefault="005F2FB0" w:rsidP="00F15AEF">
      <w:pPr>
        <w:pStyle w:val="ListParagraph"/>
        <w:numPr>
          <w:ilvl w:val="1"/>
          <w:numId w:val="36"/>
        </w:numPr>
        <w:pBdr>
          <w:top w:val="nil"/>
          <w:left w:val="nil"/>
          <w:bottom w:val="nil"/>
          <w:right w:val="nil"/>
          <w:between w:val="nil"/>
        </w:pBdr>
        <w:ind w:left="0" w:firstLine="0"/>
        <w:rPr>
          <w:bCs/>
          <w:color w:val="auto"/>
          <w:highlight w:val="yellow"/>
        </w:rPr>
      </w:pPr>
      <w:r w:rsidRPr="00F15AEF">
        <w:rPr>
          <w:bCs/>
          <w:color w:val="auto"/>
          <w:highlight w:val="yellow"/>
        </w:rPr>
        <w:t>Maintenance of the triple cell culture for the induction of the BBB properties</w:t>
      </w:r>
    </w:p>
    <w:p w14:paraId="495022E3" w14:textId="77777777" w:rsidR="005F2FB0" w:rsidRPr="00F15AEF" w:rsidRDefault="005F2FB0" w:rsidP="00F15AEF">
      <w:pPr>
        <w:pBdr>
          <w:top w:val="nil"/>
          <w:left w:val="nil"/>
          <w:bottom w:val="nil"/>
          <w:right w:val="nil"/>
          <w:between w:val="nil"/>
        </w:pBdr>
        <w:rPr>
          <w:b/>
          <w:color w:val="000000"/>
          <w:highlight w:val="yellow"/>
        </w:rPr>
      </w:pPr>
    </w:p>
    <w:p w14:paraId="68BFBA70" w14:textId="1CEF0A2D" w:rsidR="005F2FB0" w:rsidRPr="00F15AEF" w:rsidRDefault="00107177" w:rsidP="00F15AEF">
      <w:pPr>
        <w:pBdr>
          <w:top w:val="nil"/>
          <w:left w:val="nil"/>
          <w:bottom w:val="nil"/>
          <w:right w:val="nil"/>
          <w:between w:val="nil"/>
        </w:pBdr>
        <w:rPr>
          <w:bCs/>
        </w:rPr>
      </w:pPr>
      <w:r w:rsidRPr="00F15AEF">
        <w:rPr>
          <w:bCs/>
        </w:rPr>
        <w:t xml:space="preserve">NOTE: </w:t>
      </w:r>
      <w:r w:rsidR="005F2FB0" w:rsidRPr="00F15AEF">
        <w:rPr>
          <w:bCs/>
        </w:rPr>
        <w:t>For the induction of the BBB properties in the ECs, 6 days of triple culture are necessary</w:t>
      </w:r>
      <w:r w:rsidR="00246094" w:rsidRPr="00F15AEF">
        <w:rPr>
          <w:bCs/>
        </w:rPr>
        <w:t>.</w:t>
      </w:r>
    </w:p>
    <w:p w14:paraId="42A2E343" w14:textId="77777777" w:rsidR="005F2FB0" w:rsidRPr="00F15AEF" w:rsidRDefault="005F2FB0" w:rsidP="00F15AEF">
      <w:pPr>
        <w:pBdr>
          <w:top w:val="nil"/>
          <w:left w:val="nil"/>
          <w:bottom w:val="nil"/>
          <w:right w:val="nil"/>
          <w:between w:val="nil"/>
        </w:pBdr>
        <w:rPr>
          <w:b/>
          <w:color w:val="000000"/>
          <w:highlight w:val="yellow"/>
        </w:rPr>
      </w:pPr>
    </w:p>
    <w:p w14:paraId="1CB0195A" w14:textId="4B7BF35E" w:rsidR="005F2FB0" w:rsidRPr="00F15AEF" w:rsidRDefault="00BC0A53"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Renew</w:t>
      </w:r>
      <w:r w:rsidRPr="00F15AEF" w:rsidDel="00BC0A53">
        <w:rPr>
          <w:highlight w:val="yellow"/>
        </w:rPr>
        <w:t xml:space="preserve"> </w:t>
      </w:r>
      <w:r w:rsidR="005F2FB0" w:rsidRPr="00F15AEF">
        <w:rPr>
          <w:highlight w:val="yellow"/>
        </w:rPr>
        <w:t>the medium every other day until day 6, tak</w:t>
      </w:r>
      <w:r w:rsidRPr="00F15AEF">
        <w:rPr>
          <w:highlight w:val="yellow"/>
        </w:rPr>
        <w:t>ing</w:t>
      </w:r>
      <w:r w:rsidR="005F2FB0" w:rsidRPr="00F15AEF">
        <w:rPr>
          <w:highlight w:val="yellow"/>
        </w:rPr>
        <w:t xml:space="preserve"> off carefully the medium from the upper and bottom compartment</w:t>
      </w:r>
      <w:r w:rsidR="00E4112C" w:rsidRPr="00F15AEF">
        <w:rPr>
          <w:highlight w:val="yellow"/>
        </w:rPr>
        <w:t xml:space="preserve"> using a glass pipette connected with a</w:t>
      </w:r>
      <w:r w:rsidR="00662B60" w:rsidRPr="00F15AEF">
        <w:rPr>
          <w:highlight w:val="yellow"/>
        </w:rPr>
        <w:t>n</w:t>
      </w:r>
      <w:r w:rsidR="00E4112C" w:rsidRPr="00F15AEF">
        <w:rPr>
          <w:highlight w:val="yellow"/>
        </w:rPr>
        <w:t xml:space="preserve"> aspiration system</w:t>
      </w:r>
      <w:r w:rsidR="005F2FB0" w:rsidRPr="00F15AEF">
        <w:rPr>
          <w:highlight w:val="yellow"/>
        </w:rPr>
        <w:t>.</w:t>
      </w:r>
    </w:p>
    <w:p w14:paraId="4A4B04B5" w14:textId="77777777" w:rsidR="005F2FB0" w:rsidRPr="00F15AEF" w:rsidRDefault="005F2FB0" w:rsidP="00F15AEF">
      <w:pPr>
        <w:pStyle w:val="ListParagraph"/>
        <w:pBdr>
          <w:top w:val="nil"/>
          <w:left w:val="nil"/>
          <w:bottom w:val="nil"/>
          <w:right w:val="nil"/>
          <w:between w:val="nil"/>
        </w:pBdr>
        <w:ind w:left="0"/>
        <w:rPr>
          <w:highlight w:val="yellow"/>
        </w:rPr>
      </w:pPr>
    </w:p>
    <w:p w14:paraId="11C3D197" w14:textId="56A8AF6B" w:rsidR="005F2FB0" w:rsidRPr="00F15AEF" w:rsidRDefault="005F2FB0" w:rsidP="00F15AEF">
      <w:pPr>
        <w:pStyle w:val="ListParagraph"/>
        <w:numPr>
          <w:ilvl w:val="2"/>
          <w:numId w:val="36"/>
        </w:numPr>
        <w:pBdr>
          <w:top w:val="nil"/>
          <w:left w:val="nil"/>
          <w:bottom w:val="nil"/>
          <w:right w:val="nil"/>
          <w:between w:val="nil"/>
        </w:pBdr>
        <w:ind w:left="0" w:firstLine="0"/>
        <w:rPr>
          <w:highlight w:val="yellow"/>
        </w:rPr>
      </w:pPr>
      <w:r w:rsidRPr="00F15AEF">
        <w:rPr>
          <w:highlight w:val="yellow"/>
        </w:rPr>
        <w:t xml:space="preserve">Quickly replace </w:t>
      </w:r>
      <w:r w:rsidR="000E0877" w:rsidRPr="00F15AEF">
        <w:rPr>
          <w:highlight w:val="yellow"/>
        </w:rPr>
        <w:t xml:space="preserve">with warm </w:t>
      </w:r>
      <w:r w:rsidRPr="00F15AEF">
        <w:rPr>
          <w:highlight w:val="yellow"/>
        </w:rPr>
        <w:t>EC</w:t>
      </w:r>
      <w:r w:rsidR="00A55050" w:rsidRPr="00F15AEF">
        <w:rPr>
          <w:highlight w:val="yellow"/>
        </w:rPr>
        <w:t>M</w:t>
      </w:r>
      <w:r w:rsidRPr="00F15AEF">
        <w:rPr>
          <w:highlight w:val="yellow"/>
        </w:rPr>
        <w:t xml:space="preserve"> </w:t>
      </w:r>
      <w:r w:rsidR="00BC0A53" w:rsidRPr="00F15AEF">
        <w:rPr>
          <w:highlight w:val="yellow"/>
        </w:rPr>
        <w:t>in a volume of 500 µL in the upper compartment and 1.5 mL in the bottom compartment</w:t>
      </w:r>
      <w:r w:rsidR="00DB3697" w:rsidRPr="00F15AEF">
        <w:rPr>
          <w:highlight w:val="yellow"/>
        </w:rPr>
        <w:t>,</w:t>
      </w:r>
      <w:r w:rsidRPr="00F15AEF">
        <w:rPr>
          <w:highlight w:val="yellow"/>
        </w:rPr>
        <w:t xml:space="preserve"> and put back </w:t>
      </w:r>
      <w:r w:rsidR="00BC0A53" w:rsidRPr="00F15AEF">
        <w:rPr>
          <w:highlight w:val="yellow"/>
        </w:rPr>
        <w:t xml:space="preserve">the cells </w:t>
      </w:r>
      <w:r w:rsidRPr="00F15AEF">
        <w:rPr>
          <w:highlight w:val="yellow"/>
        </w:rPr>
        <w:t xml:space="preserve">in a humidified </w:t>
      </w:r>
      <w:r w:rsidR="00A55050" w:rsidRPr="00F15AEF">
        <w:rPr>
          <w:highlight w:val="yellow"/>
        </w:rPr>
        <w:t xml:space="preserve">incubator at 37 °C under </w:t>
      </w:r>
      <w:r w:rsidRPr="00F15AEF">
        <w:rPr>
          <w:highlight w:val="yellow"/>
        </w:rPr>
        <w:t>5% CO</w:t>
      </w:r>
      <w:r w:rsidRPr="00F15AEF">
        <w:rPr>
          <w:highlight w:val="yellow"/>
          <w:vertAlign w:val="subscript"/>
        </w:rPr>
        <w:t>2</w:t>
      </w:r>
      <w:r w:rsidR="00A55050" w:rsidRPr="00F15AEF">
        <w:rPr>
          <w:highlight w:val="yellow"/>
        </w:rPr>
        <w:t xml:space="preserve"> and </w:t>
      </w:r>
      <w:r w:rsidRPr="00F15AEF">
        <w:rPr>
          <w:highlight w:val="yellow"/>
        </w:rPr>
        <w:t>21% O</w:t>
      </w:r>
      <w:r w:rsidRPr="00F15AEF">
        <w:rPr>
          <w:highlight w:val="yellow"/>
          <w:vertAlign w:val="subscript"/>
        </w:rPr>
        <w:t>2</w:t>
      </w:r>
      <w:r w:rsidRPr="00F15AEF">
        <w:rPr>
          <w:highlight w:val="yellow"/>
        </w:rPr>
        <w:t>.</w:t>
      </w:r>
    </w:p>
    <w:p w14:paraId="7D4F9227" w14:textId="7D25618E" w:rsidR="005A1824" w:rsidRPr="00F15AEF" w:rsidRDefault="005A1824" w:rsidP="00F15AEF">
      <w:pPr>
        <w:pBdr>
          <w:top w:val="nil"/>
          <w:left w:val="nil"/>
          <w:bottom w:val="nil"/>
          <w:right w:val="nil"/>
          <w:between w:val="nil"/>
        </w:pBdr>
        <w:rPr>
          <w:highlight w:val="yellow"/>
        </w:rPr>
      </w:pPr>
    </w:p>
    <w:p w14:paraId="27F16944" w14:textId="6134C0B3" w:rsidR="00547166" w:rsidRPr="00F15AEF" w:rsidRDefault="00256E49" w:rsidP="00F15AEF">
      <w:pPr>
        <w:pStyle w:val="ListParagraph"/>
        <w:numPr>
          <w:ilvl w:val="0"/>
          <w:numId w:val="19"/>
        </w:numPr>
        <w:pBdr>
          <w:top w:val="nil"/>
          <w:left w:val="nil"/>
          <w:bottom w:val="nil"/>
          <w:right w:val="nil"/>
          <w:between w:val="nil"/>
        </w:pBdr>
        <w:ind w:left="0" w:firstLine="0"/>
        <w:rPr>
          <w:b/>
        </w:rPr>
      </w:pPr>
      <w:r w:rsidRPr="00F15AEF">
        <w:rPr>
          <w:b/>
        </w:rPr>
        <w:t>BBB phenotype validation</w:t>
      </w:r>
    </w:p>
    <w:p w14:paraId="3FD18E5C" w14:textId="77777777" w:rsidR="005719A8" w:rsidRPr="00F15AEF" w:rsidRDefault="005719A8" w:rsidP="00F15AEF">
      <w:pPr>
        <w:pBdr>
          <w:top w:val="nil"/>
          <w:left w:val="nil"/>
          <w:bottom w:val="nil"/>
          <w:right w:val="nil"/>
          <w:between w:val="nil"/>
        </w:pBdr>
        <w:rPr>
          <w:b/>
        </w:rPr>
      </w:pPr>
    </w:p>
    <w:p w14:paraId="178BD230" w14:textId="3D0EE19A" w:rsidR="00A3261E" w:rsidRPr="00F15AEF" w:rsidRDefault="009C4A12" w:rsidP="00F15AEF">
      <w:pPr>
        <w:pStyle w:val="ListParagraph"/>
        <w:pBdr>
          <w:top w:val="nil"/>
          <w:left w:val="nil"/>
          <w:bottom w:val="nil"/>
          <w:right w:val="nil"/>
          <w:between w:val="nil"/>
        </w:pBdr>
        <w:ind w:left="0"/>
        <w:rPr>
          <w:color w:val="auto"/>
        </w:rPr>
      </w:pPr>
      <w:r w:rsidRPr="00F15AEF">
        <w:rPr>
          <w:color w:val="auto"/>
        </w:rPr>
        <w:t xml:space="preserve">NOTE: </w:t>
      </w:r>
      <w:r w:rsidR="00325417" w:rsidRPr="00F15AEF">
        <w:rPr>
          <w:color w:val="auto"/>
        </w:rPr>
        <w:t xml:space="preserve">After 6 days of triple culture, </w:t>
      </w:r>
      <w:r w:rsidRPr="00F15AEF">
        <w:rPr>
          <w:color w:val="auto"/>
        </w:rPr>
        <w:t xml:space="preserve">the </w:t>
      </w:r>
      <w:r w:rsidR="00325417" w:rsidRPr="00F15AEF">
        <w:rPr>
          <w:color w:val="auto"/>
        </w:rPr>
        <w:t>time necessary to induce the BBB phenotype in the ECs, the human BBB model is ready for experiments.</w:t>
      </w:r>
      <w:r w:rsidR="00A3261E" w:rsidRPr="00F15AEF">
        <w:rPr>
          <w:color w:val="auto"/>
        </w:rPr>
        <w:t xml:space="preserve"> The physical integrity of the brain-like endothelial cells (BLECs) is visualized by immunofluorescence staining of TJ</w:t>
      </w:r>
      <w:r w:rsidR="00A3261E" w:rsidRPr="00F15AEF" w:rsidDel="00BC0A53">
        <w:rPr>
          <w:color w:val="auto"/>
        </w:rPr>
        <w:t xml:space="preserve"> </w:t>
      </w:r>
      <w:r w:rsidR="00A3261E" w:rsidRPr="00F15AEF">
        <w:rPr>
          <w:color w:val="auto"/>
        </w:rPr>
        <w:t>proteins</w:t>
      </w:r>
      <w:r w:rsidR="00DC5066" w:rsidRPr="00F15AEF">
        <w:rPr>
          <w:color w:val="auto"/>
        </w:rPr>
        <w:t xml:space="preserve"> </w:t>
      </w:r>
      <w:r w:rsidR="0046170D" w:rsidRPr="00F15AEF">
        <w:rPr>
          <w:color w:val="auto"/>
        </w:rPr>
        <w:t xml:space="preserve">evaluated using permeability assay to BBB integrity markers. The BBB phenotype validation </w:t>
      </w:r>
      <w:r w:rsidR="00DC5066" w:rsidRPr="00F15AEF">
        <w:rPr>
          <w:color w:val="auto"/>
        </w:rPr>
        <w:t>also includes</w:t>
      </w:r>
      <w:r w:rsidR="0046170D" w:rsidRPr="00F15AEF">
        <w:rPr>
          <w:color w:val="auto"/>
        </w:rPr>
        <w:t xml:space="preserve"> genes/proteins expression analysis and efflux pumps functionality according to the procedure described in </w:t>
      </w:r>
      <w:proofErr w:type="spellStart"/>
      <w:r w:rsidR="0046170D" w:rsidRPr="00F15AEF">
        <w:rPr>
          <w:color w:val="auto"/>
        </w:rPr>
        <w:t>Deligne</w:t>
      </w:r>
      <w:proofErr w:type="spellEnd"/>
      <w:r w:rsidR="0046170D" w:rsidRPr="00F15AEF">
        <w:rPr>
          <w:color w:val="auto"/>
        </w:rPr>
        <w:t xml:space="preserve"> et al.,</w:t>
      </w:r>
      <w:r w:rsidR="0046170D" w:rsidRPr="00F15AEF">
        <w:rPr>
          <w:color w:val="auto"/>
        </w:rPr>
        <w:fldChar w:fldCharType="begin" w:fldLock="1"/>
      </w:r>
      <w:r w:rsidR="00E576FB" w:rsidRPr="00F15AEF">
        <w:rPr>
          <w:color w:val="auto"/>
        </w:rPr>
        <w:instrText>ADDIN CSL_CITATION {"citationItems":[{"id":"ITEM-1","itemData":{"DOI":"10.1186/s12987-020-00198-0","ISSN":"2045-8118","PMID":"32487241","abstract":"BACKGROUND Pediatric diffuse intrinsic pontine glioma (DIPG) represents one of the most devastating and lethal brain tumors in children with a median survival of 12 months. The high mortality rate can be explained by the ineligibility of patients to surgical resection due to the diffuse growth pattern and midline localization of the tumor. While the therapeutic strategies are unfortunately palliative, the blood-brain barrier (BBB) is suspected to be responsible for the treatment inefficiency. Located at the brain capillary endothelial cells (ECs), the BBB has specific properties to tightly control and restrict the access of molecules to the brain parenchyma including chemotherapeutic compounds. However, these BBB specific properties can be modified in a pathological environment, thus modulating brain exposure to therapeutic drugs. Hence, this study aimed at developing a syngeneic human blood-brain tumor barrier model to understand how the presence of DIPG impacts the structure and function of brain capillary ECs. METHODS A human syngeneic in vitro BBB model consisting of a triple culture of human (ECs) (differentiated from CD34+-stem cells), pericytes and astrocytes was developed. Once validated in terms of BBB phenotype, this model was adapted to develop a blood-brain tumor barrier (BBTB) model specific to pediatric DIPG by replacing the astrocytes by DIPG-007, -013 and -014 cells. The physical and metabolic properties of the BBTB ECs were analyzed and compared to the BBB ECs. The permeability of both models to chemotherapeutic compounds was evaluated. RESULTS In line with clinical observation, the integrity of the BBTB ECs remained intact until 7 days of incubation. Both transcriptional expression and activity of efflux transporters were not strongly modified by the presence of DIPG. The permeability of ECs to the chemotherapeutic drugs temozolomide and panobinostat was not affected by the DIPG environment. CONCLUSIONS This original human BBTB model allows a better understanding of the influence of DIPG on the BBTB ECs phenotype. Our data reveal that the chemoresistance described for DIPG does not come from the development of a \"super BBB\". These results, validated by the absence of modification of drug transport through the BBTB ECs, point out the importance of understanding the implication of the different protagonists in the pathology to have a chance to significantly improve treatment efficiency.","author":[{"dropping-particle":"","family":"Deligne","given":"Clémence","non-dropping-particle":"","parse-names":false,"suffix":""},{"dropping-particle":"","family":"Hachani","given":"Johan","non-dropping-particle":"","parse-names":false,"suffix":""},{"dropping-particle":"","family":"Duban-Deweer","given":"Sophie","non-dropping-particle":"","parse-names":false,"suffix":""},{"dropping-particle":"","family":"Meignan","given":"Samuel","non-dropping-particle":"","parse-names":false,"suffix":""},{"dropping-particle":"","family":"Leblond","given":"Pierre","non-dropping-particle":"","parse-names":false,"suffix":""},{"dropping-particle":"","family":"Carcaboso","given":"Angel M","non-dropping-particle":"","parse-names":false,"suffix":""},{"dropping-particle":"","family":"Sano","given":"Yasuteru","non-dropping-particle":"","parse-names":false,"suffix":""},{"dropping-particle":"","family":"Shimizu","given":"Fumitaka","non-dropping-particle":"","parse-names":false,"suffix":""},{"dropping-particle":"","family":"Kanda","given":"Takashi","non-dropping-particle":"","parse-names":false,"suffix":""},{"dropping-particle":"","family":"Gosselet","given":"Fabien","non-dropping-particle":"","parse-names":false,"suffix":""},{"dropping-particle":"","family":"Dehouck","given":"Marie-Pierre","non-dropping-particle":"","parse-names":false,"suffix":""},{"dropping-particle":"","family":"Mysiorek","given":"Caroline","non-dropping-particle":"","parse-names":false,"suffix":""}],"container-title":"Fluids and barriers of the CNS","id":"ITEM-1","issue":"1","issued":{"date-parts":[["2020","6","2"]]},"page":"37","title":"Development of a human in vitro blood-brain tumor barrier model of diffuse intrinsic pontine glioma to better understand the chemoresistance.","type":"article-journal","volume":"17"},"uris":["http://www.mendeley.com/documents/?uuid=6e7ebd28-8566-4e81-a4e1-9f293946c93f"]}],"mendeley":{"formattedCitation":"&lt;sup&gt;23&lt;/sup&gt;","plainTextFormattedCitation":"23","previouslyFormattedCitation":"&lt;sup&gt;22&lt;/sup&gt;"},"properties":{"noteIndex":0},"schema":"https://github.com/citation-style-language/schema/raw/master/csl-citation.json"}</w:instrText>
      </w:r>
      <w:r w:rsidR="0046170D" w:rsidRPr="00F15AEF">
        <w:rPr>
          <w:color w:val="auto"/>
        </w:rPr>
        <w:fldChar w:fldCharType="separate"/>
      </w:r>
      <w:r w:rsidR="00E576FB" w:rsidRPr="00F15AEF">
        <w:rPr>
          <w:noProof/>
          <w:color w:val="auto"/>
          <w:vertAlign w:val="superscript"/>
        </w:rPr>
        <w:t>23</w:t>
      </w:r>
      <w:r w:rsidR="0046170D" w:rsidRPr="00F15AEF">
        <w:rPr>
          <w:color w:val="auto"/>
        </w:rPr>
        <w:fldChar w:fldCharType="end"/>
      </w:r>
      <w:r w:rsidR="0046170D" w:rsidRPr="00F15AEF">
        <w:rPr>
          <w:color w:val="auto"/>
        </w:rPr>
        <w:t>. P</w:t>
      </w:r>
      <w:r w:rsidR="00A3261E" w:rsidRPr="00F15AEF">
        <w:rPr>
          <w:color w:val="auto"/>
        </w:rPr>
        <w:t xml:space="preserve">ericytes and astrocytes are visualized by </w:t>
      </w:r>
      <w:r w:rsidR="001E0749" w:rsidRPr="00F15AEF">
        <w:rPr>
          <w:color w:val="auto"/>
        </w:rPr>
        <w:t>respective staining</w:t>
      </w:r>
      <w:r w:rsidR="00A3261E" w:rsidRPr="00F15AEF">
        <w:rPr>
          <w:color w:val="auto"/>
        </w:rPr>
        <w:t xml:space="preserve"> markers according to the procedure described in </w:t>
      </w:r>
      <w:proofErr w:type="spellStart"/>
      <w:r w:rsidR="00A3261E" w:rsidRPr="00F15AEF">
        <w:rPr>
          <w:color w:val="auto"/>
        </w:rPr>
        <w:t>Deligne</w:t>
      </w:r>
      <w:proofErr w:type="spellEnd"/>
      <w:r w:rsidR="00A3261E" w:rsidRPr="00F15AEF">
        <w:rPr>
          <w:color w:val="auto"/>
        </w:rPr>
        <w:t xml:space="preserve"> </w:t>
      </w:r>
      <w:r w:rsidR="00A3261E" w:rsidRPr="00F15AEF">
        <w:rPr>
          <w:i/>
          <w:iCs/>
          <w:color w:val="auto"/>
        </w:rPr>
        <w:t>et al</w:t>
      </w:r>
      <w:r w:rsidR="00A3261E" w:rsidRPr="00F15AEF">
        <w:rPr>
          <w:color w:val="auto"/>
        </w:rPr>
        <w:t>. 2020</w:t>
      </w:r>
      <w:r w:rsidR="00A3261E" w:rsidRPr="00F15AEF">
        <w:rPr>
          <w:color w:val="auto"/>
        </w:rPr>
        <w:fldChar w:fldCharType="begin" w:fldLock="1"/>
      </w:r>
      <w:r w:rsidR="00E576FB" w:rsidRPr="00F15AEF">
        <w:rPr>
          <w:color w:val="auto"/>
        </w:rPr>
        <w:instrText>ADDIN CSL_CITATION {"citationItems":[{"id":"ITEM-1","itemData":{"DOI":"10.1186/s12987-020-00198-0","ISSN":"2045-8118","PMID":"32487241","abstract":"BACKGROUND Pediatric diffuse intrinsic pontine glioma (DIPG) represents one of the most devastating and lethal brain tumors in children with a median survival of 12 months. The high mortality rate can be explained by the ineligibility of patients to surgical resection due to the diffuse growth pattern and midline localization of the tumor. While the therapeutic strategies are unfortunately palliative, the blood-brain barrier (BBB) is suspected to be responsible for the treatment inefficiency. Located at the brain capillary endothelial cells (ECs), the BBB has specific properties to tightly control and restrict the access of molecules to the brain parenchyma including chemotherapeutic compounds. However, these BBB specific properties can be modified in a pathological environment, thus modulating brain exposure to therapeutic drugs. Hence, this study aimed at developing a syngeneic human blood-brain tumor barrier model to understand how the presence of DIPG impacts the structure and function of brain capillary ECs. METHODS A human syngeneic in vitro BBB model consisting of a triple culture of human (ECs) (differentiated from CD34+-stem cells), pericytes and astrocytes was developed. Once validated in terms of BBB phenotype, this model was adapted to develop a blood-brain tumor barrier (BBTB) model specific to pediatric DIPG by replacing the astrocytes by DIPG-007, -013 and -014 cells. The physical and metabolic properties of the BBTB ECs were analyzed and compared to the BBB ECs. The permeability of both models to chemotherapeutic compounds was evaluated. RESULTS In line with clinical observation, the integrity of the BBTB ECs remained intact until 7 days of incubation. Both transcriptional expression and activity of efflux transporters were not strongly modified by the presence of DIPG. The permeability of ECs to the chemotherapeutic drugs temozolomide and panobinostat was not affected by the DIPG environment. CONCLUSIONS This original human BBTB model allows a better understanding of the influence of DIPG on the BBTB ECs phenotype. Our data reveal that the chemoresistance described for DIPG does not come from the development of a \"super BBB\". These results, validated by the absence of modification of drug transport through the BBTB ECs, point out the importance of understanding the implication of the different protagonists in the pathology to have a chance to significantly improve treatment efficiency.","author":[{"dropping-particle":"","family":"Deligne","given":"Clémence","non-dropping-particle":"","parse-names":false,"suffix":""},{"dropping-particle":"","family":"Hachani","given":"Johan","non-dropping-particle":"","parse-names":false,"suffix":""},{"dropping-particle":"","family":"Duban-Deweer","given":"Sophie","non-dropping-particle":"","parse-names":false,"suffix":""},{"dropping-particle":"","family":"Meignan","given":"Samuel","non-dropping-particle":"","parse-names":false,"suffix":""},{"dropping-particle":"","family":"Leblond","given":"Pierre","non-dropping-particle":"","parse-names":false,"suffix":""},{"dropping-particle":"","family":"Carcaboso","given":"Angel M","non-dropping-particle":"","parse-names":false,"suffix":""},{"dropping-particle":"","family":"Sano","given":"Yasuteru","non-dropping-particle":"","parse-names":false,"suffix":""},{"dropping-particle":"","family":"Shimizu","given":"Fumitaka","non-dropping-particle":"","parse-names":false,"suffix":""},{"dropping-particle":"","family":"Kanda","given":"Takashi","non-dropping-particle":"","parse-names":false,"suffix":""},{"dropping-particle":"","family":"Gosselet","given":"Fabien","non-dropping-particle":"","parse-names":false,"suffix":""},{"dropping-particle":"","family":"Dehouck","given":"Marie-Pierre","non-dropping-particle":"","parse-names":false,"suffix":""},{"dropping-particle":"","family":"Mysiorek","given":"Caroline","non-dropping-particle":"","parse-names":false,"suffix":""}],"container-title":"Fluids and barriers of the CNS","id":"ITEM-1","issue":"1","issued":{"date-parts":[["2020","6","2"]]},"page":"37","title":"Development of a human in vitro blood-brain tumor barrier model of diffuse intrinsic pontine glioma to better understand the chemoresistance.","type":"article-journal","volume":"17"},"uris":["http://www.mendeley.com/documents/?uuid=6e7ebd28-8566-4e81-a4e1-9f293946c93f"]}],"mendeley":{"formattedCitation":"&lt;sup&gt;23&lt;/sup&gt;","plainTextFormattedCitation":"23","previouslyFormattedCitation":"&lt;sup&gt;22&lt;/sup&gt;"},"properties":{"noteIndex":0},"schema":"https://github.com/citation-style-language/schema/raw/master/csl-citation.json"}</w:instrText>
      </w:r>
      <w:r w:rsidR="00A3261E" w:rsidRPr="00F15AEF">
        <w:rPr>
          <w:color w:val="auto"/>
        </w:rPr>
        <w:fldChar w:fldCharType="separate"/>
      </w:r>
      <w:r w:rsidR="00E576FB" w:rsidRPr="00F15AEF">
        <w:rPr>
          <w:noProof/>
          <w:color w:val="auto"/>
          <w:vertAlign w:val="superscript"/>
        </w:rPr>
        <w:t>23</w:t>
      </w:r>
      <w:r w:rsidR="00A3261E" w:rsidRPr="00F15AEF">
        <w:rPr>
          <w:color w:val="auto"/>
        </w:rPr>
        <w:fldChar w:fldCharType="end"/>
      </w:r>
      <w:r w:rsidR="00A3261E" w:rsidRPr="00F15AEF">
        <w:rPr>
          <w:color w:val="auto"/>
        </w:rPr>
        <w:t>.</w:t>
      </w:r>
    </w:p>
    <w:p w14:paraId="4C26CDA6" w14:textId="6A0B4923" w:rsidR="00325417" w:rsidRPr="00F15AEF" w:rsidRDefault="00325417" w:rsidP="00F15AEF">
      <w:pPr>
        <w:pBdr>
          <w:top w:val="nil"/>
          <w:left w:val="nil"/>
          <w:bottom w:val="nil"/>
          <w:right w:val="nil"/>
          <w:between w:val="nil"/>
        </w:pBdr>
      </w:pPr>
    </w:p>
    <w:p w14:paraId="26F8D270" w14:textId="75FF48CA" w:rsidR="00325417" w:rsidRPr="00F15AEF" w:rsidRDefault="00325417" w:rsidP="00F15AEF">
      <w:pPr>
        <w:pStyle w:val="ListParagraph"/>
        <w:numPr>
          <w:ilvl w:val="1"/>
          <w:numId w:val="37"/>
        </w:numPr>
        <w:pBdr>
          <w:top w:val="nil"/>
          <w:left w:val="nil"/>
          <w:bottom w:val="nil"/>
          <w:right w:val="nil"/>
          <w:between w:val="nil"/>
        </w:pBdr>
        <w:ind w:left="0" w:firstLine="0"/>
        <w:rPr>
          <w:bCs/>
          <w:color w:val="auto"/>
        </w:rPr>
      </w:pPr>
      <w:r w:rsidRPr="00F15AEF">
        <w:rPr>
          <w:bCs/>
          <w:color w:val="auto"/>
        </w:rPr>
        <w:t>Immunofluorescence staining</w:t>
      </w:r>
    </w:p>
    <w:p w14:paraId="171AFB35" w14:textId="77777777" w:rsidR="00325417" w:rsidRPr="00F15AEF" w:rsidRDefault="00325417" w:rsidP="00F15AEF">
      <w:pPr>
        <w:pBdr>
          <w:top w:val="nil"/>
          <w:left w:val="nil"/>
          <w:bottom w:val="nil"/>
          <w:right w:val="nil"/>
          <w:between w:val="nil"/>
        </w:pBdr>
        <w:rPr>
          <w:b/>
          <w:color w:val="000000"/>
        </w:rPr>
      </w:pPr>
    </w:p>
    <w:p w14:paraId="2DC1CF74" w14:textId="4F91B0FC" w:rsidR="00325417" w:rsidRPr="00F15AEF" w:rsidRDefault="00325417" w:rsidP="00F15AEF">
      <w:pPr>
        <w:pStyle w:val="ListParagraph"/>
        <w:numPr>
          <w:ilvl w:val="2"/>
          <w:numId w:val="37"/>
        </w:numPr>
        <w:pBdr>
          <w:top w:val="nil"/>
          <w:left w:val="nil"/>
          <w:bottom w:val="nil"/>
          <w:right w:val="nil"/>
          <w:between w:val="nil"/>
        </w:pBdr>
        <w:ind w:left="0" w:firstLine="0"/>
        <w:rPr>
          <w:b/>
          <w:color w:val="auto"/>
        </w:rPr>
      </w:pPr>
      <w:r w:rsidRPr="00F15AEF">
        <w:rPr>
          <w:color w:val="auto"/>
        </w:rPr>
        <w:t xml:space="preserve">Fix </w:t>
      </w:r>
      <w:r w:rsidR="00580AD1" w:rsidRPr="00F15AEF">
        <w:rPr>
          <w:color w:val="auto"/>
        </w:rPr>
        <w:t xml:space="preserve">the </w:t>
      </w:r>
      <w:r w:rsidRPr="00F15AEF">
        <w:rPr>
          <w:color w:val="auto"/>
        </w:rPr>
        <w:t>insert</w:t>
      </w:r>
      <w:r w:rsidR="00B44A80" w:rsidRPr="00F15AEF">
        <w:rPr>
          <w:color w:val="auto"/>
        </w:rPr>
        <w:t xml:space="preserve"> filters</w:t>
      </w:r>
      <w:r w:rsidRPr="00F15AEF">
        <w:rPr>
          <w:color w:val="auto"/>
        </w:rPr>
        <w:t xml:space="preserve"> </w:t>
      </w:r>
      <w:r w:rsidR="00052DD3" w:rsidRPr="00F15AEF">
        <w:rPr>
          <w:color w:val="auto"/>
        </w:rPr>
        <w:t xml:space="preserve">and </w:t>
      </w:r>
      <w:r w:rsidR="00F11E97" w:rsidRPr="00F15AEF">
        <w:rPr>
          <w:color w:val="auto"/>
        </w:rPr>
        <w:t>astrocytes</w:t>
      </w:r>
      <w:r w:rsidR="00052DD3" w:rsidRPr="00F15AEF">
        <w:rPr>
          <w:color w:val="auto"/>
        </w:rPr>
        <w:t xml:space="preserve"> </w:t>
      </w:r>
      <w:r w:rsidRPr="00F15AEF">
        <w:rPr>
          <w:color w:val="auto"/>
        </w:rPr>
        <w:t xml:space="preserve">in ice-cold </w:t>
      </w:r>
      <w:r w:rsidR="00B44A80" w:rsidRPr="00F15AEF">
        <w:rPr>
          <w:color w:val="auto"/>
        </w:rPr>
        <w:t>m</w:t>
      </w:r>
      <w:r w:rsidRPr="00F15AEF">
        <w:rPr>
          <w:color w:val="auto"/>
        </w:rPr>
        <w:t>ethanol/</w:t>
      </w:r>
      <w:r w:rsidR="00B44A80" w:rsidRPr="00F15AEF">
        <w:rPr>
          <w:color w:val="auto"/>
        </w:rPr>
        <w:t>a</w:t>
      </w:r>
      <w:r w:rsidRPr="00F15AEF">
        <w:rPr>
          <w:color w:val="auto"/>
        </w:rPr>
        <w:t xml:space="preserve">cetone (50/50 v/v) for 1 min and wash twice with </w:t>
      </w:r>
      <w:r w:rsidR="005936BB" w:rsidRPr="00F15AEF">
        <w:rPr>
          <w:color w:val="auto"/>
        </w:rPr>
        <w:t xml:space="preserve">RT </w:t>
      </w:r>
      <w:r w:rsidR="00580AD1" w:rsidRPr="00F15AEF">
        <w:rPr>
          <w:color w:val="auto"/>
        </w:rPr>
        <w:t xml:space="preserve">1x </w:t>
      </w:r>
      <w:r w:rsidRPr="00F15AEF">
        <w:rPr>
          <w:color w:val="auto"/>
        </w:rPr>
        <w:t>PBS-CMF</w:t>
      </w:r>
      <w:r w:rsidR="00B44A80" w:rsidRPr="00F15AEF">
        <w:rPr>
          <w:color w:val="auto"/>
        </w:rPr>
        <w:t>.</w:t>
      </w:r>
    </w:p>
    <w:p w14:paraId="01BE9EBD" w14:textId="77777777" w:rsidR="00315CB4" w:rsidRPr="00F15AEF" w:rsidRDefault="00315CB4" w:rsidP="00F15AEF">
      <w:pPr>
        <w:pStyle w:val="ListParagraph"/>
        <w:pBdr>
          <w:top w:val="nil"/>
          <w:left w:val="nil"/>
          <w:bottom w:val="nil"/>
          <w:right w:val="nil"/>
          <w:between w:val="nil"/>
        </w:pBdr>
        <w:ind w:left="0"/>
        <w:rPr>
          <w:b/>
        </w:rPr>
      </w:pPr>
    </w:p>
    <w:p w14:paraId="2475162E" w14:textId="3038C8B6" w:rsidR="00BC0A53" w:rsidRPr="00F15AEF" w:rsidRDefault="00325417" w:rsidP="00F15AEF">
      <w:pPr>
        <w:pStyle w:val="ListParagraph"/>
        <w:numPr>
          <w:ilvl w:val="2"/>
          <w:numId w:val="37"/>
        </w:numPr>
        <w:pBdr>
          <w:top w:val="nil"/>
          <w:left w:val="nil"/>
          <w:bottom w:val="nil"/>
          <w:right w:val="nil"/>
          <w:between w:val="nil"/>
        </w:pBdr>
        <w:ind w:left="0" w:firstLine="0"/>
      </w:pPr>
      <w:r w:rsidRPr="00F15AEF">
        <w:t>Carefully separate the filter from the insert by cutting the membrane using a scalpel</w:t>
      </w:r>
      <w:r w:rsidR="00BB33F8" w:rsidRPr="00F15AEF">
        <w:t>. P</w:t>
      </w:r>
      <w:r w:rsidRPr="00F15AEF">
        <w:t>erform immunocytochemistry on the membrane</w:t>
      </w:r>
      <w:r w:rsidR="00642739" w:rsidRPr="00F15AEF">
        <w:t xml:space="preserve"> and bottom wells</w:t>
      </w:r>
      <w:r w:rsidRPr="00F15AEF">
        <w:t xml:space="preserve"> </w:t>
      </w:r>
      <w:r w:rsidR="0017172B" w:rsidRPr="00F15AEF">
        <w:t xml:space="preserve">according to </w:t>
      </w:r>
      <w:proofErr w:type="spellStart"/>
      <w:r w:rsidR="002E39CB" w:rsidRPr="00F15AEF">
        <w:t>Deligne</w:t>
      </w:r>
      <w:proofErr w:type="spellEnd"/>
      <w:r w:rsidR="002E39CB" w:rsidRPr="00F15AEF">
        <w:t xml:space="preserve"> et al</w:t>
      </w:r>
      <w:r w:rsidR="00B561A4" w:rsidRPr="00F15AEF">
        <w:t>.</w:t>
      </w:r>
      <w:r w:rsidR="002E39CB" w:rsidRPr="00F15AEF">
        <w:rPr>
          <w:vertAlign w:val="superscript"/>
        </w:rPr>
        <w:fldChar w:fldCharType="begin" w:fldLock="1"/>
      </w:r>
      <w:r w:rsidR="00E576FB" w:rsidRPr="00F15AEF">
        <w:rPr>
          <w:vertAlign w:val="superscript"/>
        </w:rPr>
        <w:instrText>ADDIN CSL_CITATION {"citationItems":[{"id":"ITEM-1","itemData":{"DOI":"10.1186/s12987-020-00198-0","ISSN":"2045-8118","PMID":"32487241","abstract":"BACKGROUND Pediatric diffuse intrinsic pontine glioma (DIPG) represents one of the most devastating and lethal brain tumors in children with a median survival of 12 months. The high mortality rate can be explained by the ineligibility of patients to surgical resection due to the diffuse growth pattern and midline localization of the tumor. While the therapeutic strategies are unfortunately palliative, the blood-brain barrier (BBB) is suspected to be responsible for the treatment inefficiency. Located at the brain capillary endothelial cells (ECs), the BBB has specific properties to tightly control and restrict the access of molecules to the brain parenchyma including chemotherapeutic compounds. However, these BBB specific properties can be modified in a pathological environment, thus modulating brain exposure to therapeutic drugs. Hence, this study aimed at developing a syngeneic human blood-brain tumor barrier model to understand how the presence of DIPG impacts the structure and function of brain capillary ECs. METHODS A human syngeneic in vitro BBB model consisting of a triple culture of human (ECs) (differentiated from CD34+-stem cells), pericytes and astrocytes was developed. Once validated in terms of BBB phenotype, this model was adapted to develop a blood-brain tumor barrier (BBTB) model specific to pediatric DIPG by replacing the astrocytes by DIPG-007, -013 and -014 cells. The physical and metabolic properties of the BBTB ECs were analyzed and compared to the BBB ECs. The permeability of both models to chemotherapeutic compounds was evaluated. RESULTS In line with clinical observation, the integrity of the BBTB ECs remained intact until 7 days of incubation. Both transcriptional expression and activity of efflux transporters were not strongly modified by the presence of DIPG. The permeability of ECs to the chemotherapeutic drugs temozolomide and panobinostat was not affected by the DIPG environment. CONCLUSIONS This original human BBTB model allows a better understanding of the influence of DIPG on the BBTB ECs phenotype. Our data reveal that the chemoresistance described for DIPG does not come from the development of a \"super BBB\". These results, validated by the absence of modification of drug transport through the BBTB ECs, point out the importance of understanding the implication of the different protagonists in the pathology to have a chance to significantly improve treatment efficiency.","author":[{"dropping-particle":"","family":"Deligne","given":"Clémence","non-dropping-particle":"","parse-names":false,"suffix":""},{"dropping-particle":"","family":"Hachani","given":"Johan","non-dropping-particle":"","parse-names":false,"suffix":""},{"dropping-particle":"","family":"Duban-Deweer","given":"Sophie","non-dropping-particle":"","parse-names":false,"suffix":""},{"dropping-particle":"","family":"Meignan","given":"Samuel","non-dropping-particle":"","parse-names":false,"suffix":""},{"dropping-particle":"","family":"Leblond","given":"Pierre","non-dropping-particle":"","parse-names":false,"suffix":""},{"dropping-particle":"","family":"Carcaboso","given":"Angel M","non-dropping-particle":"","parse-names":false,"suffix":""},{"dropping-particle":"","family":"Sano","given":"Yasuteru","non-dropping-particle":"","parse-names":false,"suffix":""},{"dropping-particle":"","family":"Shimizu","given":"Fumitaka","non-dropping-particle":"","parse-names":false,"suffix":""},{"dropping-particle":"","family":"Kanda","given":"Takashi","non-dropping-particle":"","parse-names":false,"suffix":""},{"dropping-particle":"","family":"Gosselet","given":"Fabien","non-dropping-particle":"","parse-names":false,"suffix":""},{"dropping-particle":"","family":"Dehouck","given":"Marie-Pierre","non-dropping-particle":"","parse-names":false,"suffix":""},{"dropping-particle":"","family":"Mysiorek","given":"Caroline","non-dropping-particle":"","parse-names":false,"suffix":""}],"container-title":"Fluids and barriers of the CNS","id":"ITEM-1","issue":"1","issued":{"date-parts":[["2020","6","2"]]},"page":"37","title":"Development of a human in vitro blood-brain tumor barrier model of diffuse intrinsic pontine glioma to better understand the chemoresistance.","type":"article-journal","volume":"17"},"uris":["http://www.mendeley.com/documents/?uuid=6e7ebd28-8566-4e81-a4e1-9f293946c93f"]}],"mendeley":{"formattedCitation":"&lt;sup&gt;23&lt;/sup&gt;","plainTextFormattedCitation":"23","previouslyFormattedCitation":"&lt;sup&gt;22&lt;/sup&gt;"},"properties":{"noteIndex":0},"schema":"https://github.com/citation-style-language/schema/raw/master/csl-citation.json"}</w:instrText>
      </w:r>
      <w:r w:rsidR="002E39CB" w:rsidRPr="00F15AEF">
        <w:rPr>
          <w:vertAlign w:val="superscript"/>
        </w:rPr>
        <w:fldChar w:fldCharType="separate"/>
      </w:r>
      <w:r w:rsidR="00E576FB" w:rsidRPr="00F15AEF">
        <w:rPr>
          <w:noProof/>
          <w:vertAlign w:val="superscript"/>
        </w:rPr>
        <w:t>23</w:t>
      </w:r>
      <w:r w:rsidR="002E39CB" w:rsidRPr="00F15AEF">
        <w:rPr>
          <w:vertAlign w:val="superscript"/>
        </w:rPr>
        <w:fldChar w:fldCharType="end"/>
      </w:r>
      <w:r w:rsidRPr="00F15AEF">
        <w:t xml:space="preserve">. </w:t>
      </w:r>
    </w:p>
    <w:p w14:paraId="360DD442" w14:textId="77777777" w:rsidR="00BC0A53" w:rsidRPr="00F15AEF" w:rsidRDefault="00BC0A53" w:rsidP="00F15AEF">
      <w:pPr>
        <w:pStyle w:val="ListParagraph"/>
        <w:pBdr>
          <w:top w:val="nil"/>
          <w:left w:val="nil"/>
          <w:bottom w:val="nil"/>
          <w:right w:val="nil"/>
          <w:between w:val="nil"/>
        </w:pBdr>
        <w:ind w:left="0"/>
        <w:rPr>
          <w:b/>
        </w:rPr>
      </w:pPr>
    </w:p>
    <w:p w14:paraId="2B45420F" w14:textId="212D86EB" w:rsidR="00325417" w:rsidRPr="00F15AEF" w:rsidRDefault="00EA5A73" w:rsidP="00F15AEF">
      <w:pPr>
        <w:pBdr>
          <w:top w:val="nil"/>
          <w:left w:val="nil"/>
          <w:bottom w:val="nil"/>
          <w:right w:val="nil"/>
          <w:between w:val="nil"/>
        </w:pBdr>
        <w:rPr>
          <w:b/>
        </w:rPr>
      </w:pPr>
      <w:r w:rsidRPr="00F15AEF">
        <w:rPr>
          <w:bCs/>
        </w:rPr>
        <w:t xml:space="preserve">NOTE: </w:t>
      </w:r>
      <w:r w:rsidR="00325417" w:rsidRPr="00F15AEF">
        <w:rPr>
          <w:bCs/>
        </w:rPr>
        <w:t>For</w:t>
      </w:r>
      <w:r w:rsidR="00325417" w:rsidRPr="00F15AEF">
        <w:t xml:space="preserve"> the blocking step</w:t>
      </w:r>
      <w:r w:rsidR="00593F5B" w:rsidRPr="00F15AEF">
        <w:t>,</w:t>
      </w:r>
      <w:r w:rsidR="00325417" w:rsidRPr="00F15AEF">
        <w:t xml:space="preserve"> use </w:t>
      </w:r>
      <w:r w:rsidR="00BC0A53" w:rsidRPr="00F15AEF">
        <w:t xml:space="preserve">250 µL of </w:t>
      </w:r>
      <w:r w:rsidR="00325417" w:rsidRPr="00F15AEF">
        <w:t>SEA</w:t>
      </w:r>
      <w:r w:rsidR="00575571" w:rsidRPr="00F15AEF">
        <w:t xml:space="preserve"> BLOCK</w:t>
      </w:r>
      <w:r w:rsidR="00325417" w:rsidRPr="00F15AEF">
        <w:t xml:space="preserve"> Blocking buffer </w:t>
      </w:r>
      <w:r w:rsidRPr="00F15AEF">
        <w:t xml:space="preserve">(see </w:t>
      </w:r>
      <w:r w:rsidRPr="00F15AEF">
        <w:rPr>
          <w:b/>
          <w:bCs/>
        </w:rPr>
        <w:t>Table of Materials</w:t>
      </w:r>
      <w:r w:rsidRPr="00F15AEF">
        <w:t xml:space="preserve">) </w:t>
      </w:r>
      <w:r w:rsidR="00325417" w:rsidRPr="00F15AEF">
        <w:t>for 30 min at RT</w:t>
      </w:r>
      <w:r w:rsidR="00997006" w:rsidRPr="00F15AEF">
        <w:t>.</w:t>
      </w:r>
    </w:p>
    <w:p w14:paraId="7BF5F851" w14:textId="77777777" w:rsidR="00315CB4" w:rsidRPr="00F15AEF" w:rsidRDefault="00315CB4" w:rsidP="00F15AEF">
      <w:pPr>
        <w:pStyle w:val="ListParagraph"/>
        <w:pBdr>
          <w:top w:val="nil"/>
          <w:left w:val="nil"/>
          <w:bottom w:val="nil"/>
          <w:right w:val="nil"/>
          <w:between w:val="nil"/>
        </w:pBdr>
        <w:ind w:left="0"/>
        <w:rPr>
          <w:b/>
        </w:rPr>
      </w:pPr>
    </w:p>
    <w:p w14:paraId="4317C471" w14:textId="77777777" w:rsidR="00315CB4" w:rsidRPr="00F15AEF" w:rsidRDefault="00325417" w:rsidP="00F15AEF">
      <w:pPr>
        <w:pStyle w:val="ListParagraph"/>
        <w:numPr>
          <w:ilvl w:val="1"/>
          <w:numId w:val="37"/>
        </w:numPr>
        <w:pBdr>
          <w:top w:val="nil"/>
          <w:left w:val="nil"/>
          <w:bottom w:val="nil"/>
          <w:right w:val="nil"/>
          <w:between w:val="nil"/>
        </w:pBdr>
        <w:ind w:left="0" w:firstLine="0"/>
        <w:rPr>
          <w:bCs/>
          <w:color w:val="auto"/>
        </w:rPr>
      </w:pPr>
      <w:r w:rsidRPr="00F15AEF">
        <w:rPr>
          <w:bCs/>
          <w:color w:val="auto"/>
        </w:rPr>
        <w:t xml:space="preserve"> </w:t>
      </w:r>
      <w:r w:rsidR="0044537B" w:rsidRPr="00F15AEF">
        <w:rPr>
          <w:bCs/>
          <w:color w:val="auto"/>
        </w:rPr>
        <w:t>BBB integrity assay</w:t>
      </w:r>
      <w:r w:rsidR="00315CB4" w:rsidRPr="00F15AEF">
        <w:rPr>
          <w:bCs/>
          <w:color w:val="auto"/>
        </w:rPr>
        <w:t xml:space="preserve"> </w:t>
      </w:r>
    </w:p>
    <w:p w14:paraId="31758F1E" w14:textId="77777777" w:rsidR="00315CB4" w:rsidRPr="00F15AEF" w:rsidRDefault="00315CB4" w:rsidP="00F15AEF">
      <w:pPr>
        <w:pStyle w:val="ListParagraph"/>
        <w:pBdr>
          <w:top w:val="nil"/>
          <w:left w:val="nil"/>
          <w:bottom w:val="nil"/>
          <w:right w:val="nil"/>
          <w:between w:val="nil"/>
        </w:pBdr>
        <w:ind w:left="0"/>
        <w:rPr>
          <w:bCs/>
        </w:rPr>
      </w:pPr>
    </w:p>
    <w:p w14:paraId="62D0433B" w14:textId="071AB1DC" w:rsidR="00145198" w:rsidRPr="00F15AEF" w:rsidRDefault="005942D5" w:rsidP="00F15AEF">
      <w:pPr>
        <w:pStyle w:val="ListParagraph"/>
        <w:numPr>
          <w:ilvl w:val="2"/>
          <w:numId w:val="37"/>
        </w:numPr>
        <w:pBdr>
          <w:top w:val="nil"/>
          <w:left w:val="nil"/>
          <w:bottom w:val="nil"/>
          <w:right w:val="nil"/>
          <w:between w:val="nil"/>
        </w:pBdr>
        <w:ind w:left="0" w:firstLine="0"/>
      </w:pPr>
      <w:r w:rsidRPr="00F15AEF">
        <w:rPr>
          <w:bCs/>
        </w:rPr>
        <w:t>Assess</w:t>
      </w:r>
      <w:r w:rsidR="003858A6" w:rsidRPr="00F15AEF">
        <w:rPr>
          <w:bCs/>
        </w:rPr>
        <w:t xml:space="preserve"> </w:t>
      </w:r>
      <w:r w:rsidRPr="00F15AEF">
        <w:rPr>
          <w:bCs/>
        </w:rPr>
        <w:t>t</w:t>
      </w:r>
      <w:r w:rsidR="00315CB4" w:rsidRPr="00F15AEF">
        <w:rPr>
          <w:bCs/>
        </w:rPr>
        <w:t>he</w:t>
      </w:r>
      <w:r w:rsidR="00315CB4" w:rsidRPr="00F15AEF">
        <w:t xml:space="preserve"> physical integrity of the BLECs by a permeability assay using BBB integrity markers with different molecular weights, like Sodium </w:t>
      </w:r>
      <w:r w:rsidR="003858A6" w:rsidRPr="00F15AEF">
        <w:t>f</w:t>
      </w:r>
      <w:r w:rsidR="00315CB4" w:rsidRPr="00F15AEF">
        <w:t>luorescein (</w:t>
      </w:r>
      <w:proofErr w:type="spellStart"/>
      <w:r w:rsidR="00315CB4" w:rsidRPr="00F15AEF">
        <w:t>NaF</w:t>
      </w:r>
      <w:proofErr w:type="spellEnd"/>
      <w:r w:rsidR="00315CB4" w:rsidRPr="00F15AEF">
        <w:t xml:space="preserve">) and </w:t>
      </w:r>
      <w:r w:rsidR="003858A6" w:rsidRPr="00F15AEF">
        <w:t xml:space="preserve">20 </w:t>
      </w:r>
      <w:proofErr w:type="spellStart"/>
      <w:r w:rsidR="003858A6" w:rsidRPr="00F15AEF">
        <w:t>kDa</w:t>
      </w:r>
      <w:proofErr w:type="spellEnd"/>
      <w:r w:rsidR="003858A6" w:rsidRPr="00F15AEF">
        <w:t xml:space="preserve"> </w:t>
      </w:r>
      <w:r w:rsidR="00315CB4" w:rsidRPr="00F15AEF">
        <w:t>Dextran</w:t>
      </w:r>
      <w:r w:rsidR="00AC1EB4" w:rsidRPr="00F15AEF">
        <w:t xml:space="preserve"> </w:t>
      </w:r>
      <w:r w:rsidR="00BD747D" w:rsidRPr="00F15AEF">
        <w:t xml:space="preserve">(FD20) </w:t>
      </w:r>
      <w:r w:rsidR="00AC1EB4" w:rsidRPr="00F15AEF">
        <w:t xml:space="preserve">(see </w:t>
      </w:r>
      <w:r w:rsidR="00AC1EB4" w:rsidRPr="00F15AEF">
        <w:rPr>
          <w:b/>
          <w:bCs/>
        </w:rPr>
        <w:t>Table of Materials</w:t>
      </w:r>
      <w:r w:rsidR="00AC1EB4" w:rsidRPr="00F15AEF">
        <w:t>)</w:t>
      </w:r>
      <w:r w:rsidR="00315CB4" w:rsidRPr="00F15AEF">
        <w:t xml:space="preserve">. </w:t>
      </w:r>
    </w:p>
    <w:p w14:paraId="5A80FF8F" w14:textId="77777777" w:rsidR="00145198" w:rsidRPr="00F15AEF" w:rsidRDefault="00145198" w:rsidP="00F15AEF">
      <w:pPr>
        <w:pStyle w:val="ListParagraph"/>
        <w:pBdr>
          <w:top w:val="nil"/>
          <w:left w:val="nil"/>
          <w:bottom w:val="nil"/>
          <w:right w:val="nil"/>
          <w:between w:val="nil"/>
        </w:pBdr>
        <w:ind w:left="0"/>
      </w:pPr>
    </w:p>
    <w:p w14:paraId="41E75948" w14:textId="12888CD5" w:rsidR="00325417" w:rsidRPr="00F15AEF" w:rsidRDefault="00145198" w:rsidP="00F15AEF">
      <w:pPr>
        <w:pStyle w:val="ListParagraph"/>
        <w:pBdr>
          <w:top w:val="nil"/>
          <w:left w:val="nil"/>
          <w:bottom w:val="nil"/>
          <w:right w:val="nil"/>
          <w:between w:val="nil"/>
        </w:pBdr>
        <w:ind w:left="0"/>
      </w:pPr>
      <w:r w:rsidRPr="00F15AEF">
        <w:t xml:space="preserve">NOTE: </w:t>
      </w:r>
      <w:r w:rsidR="00315CB4" w:rsidRPr="00F15AEF">
        <w:t xml:space="preserve">The experiment can be performed according to the procedure described in </w:t>
      </w:r>
      <w:proofErr w:type="spellStart"/>
      <w:r w:rsidR="00315CB4" w:rsidRPr="00F15AEF">
        <w:t>Deligne</w:t>
      </w:r>
      <w:proofErr w:type="spellEnd"/>
      <w:r w:rsidR="00315CB4" w:rsidRPr="00F15AEF">
        <w:t xml:space="preserve"> et al.</w:t>
      </w:r>
      <w:r w:rsidR="00315CB4" w:rsidRPr="00F15AEF">
        <w:fldChar w:fldCharType="begin" w:fldLock="1"/>
      </w:r>
      <w:r w:rsidR="00E576FB" w:rsidRPr="00F15AEF">
        <w:instrText>ADDIN CSL_CITATION {"citationItems":[{"id":"ITEM-1","itemData":{"DOI":"10.1186/s12987-020-00198-0","ISSN":"2045-8118","PMID":"32487241","abstract":"BACKGROUND Pediatric diffuse intrinsic pontine glioma (DIPG) represents one of the most devastating and lethal brain tumors in children with a median survival of 12 months. The high mortality rate can be explained by the ineligibility of patients to surgical resection due to the diffuse growth pattern and midline localization of the tumor. While the therapeutic strategies are unfortunately palliative, the blood-brain barrier (BBB) is suspected to be responsible for the treatment inefficiency. Located at the brain capillary endothelial cells (ECs), the BBB has specific properties to tightly control and restrict the access of molecules to the brain parenchyma including chemotherapeutic compounds. However, these BBB specific properties can be modified in a pathological environment, thus modulating brain exposure to therapeutic drugs. Hence, this study aimed at developing a syngeneic human blood-brain tumor barrier model to understand how the presence of DIPG impacts the structure and function of brain capillary ECs. METHODS A human syngeneic in vitro BBB model consisting of a triple culture of human (ECs) (differentiated from CD34+-stem cells), pericytes and astrocytes was developed. Once validated in terms of BBB phenotype, this model was adapted to develop a blood-brain tumor barrier (BBTB) model specific to pediatric DIPG by replacing the astrocytes by DIPG-007, -013 and -014 cells. The physical and metabolic properties of the BBTB ECs were analyzed and compared to the BBB ECs. The permeability of both models to chemotherapeutic compounds was evaluated. RESULTS In line with clinical observation, the integrity of the BBTB ECs remained intact until 7 days of incubation. Both transcriptional expression and activity of efflux transporters were not strongly modified by the presence of DIPG. The permeability of ECs to the chemotherapeutic drugs temozolomide and panobinostat was not affected by the DIPG environment. CONCLUSIONS This original human BBTB model allows a better understanding of the influence of DIPG on the BBTB ECs phenotype. Our data reveal that the chemoresistance described for DIPG does not come from the development of a \"super BBB\". These results, validated by the absence of modification of drug transport through the BBTB ECs, point out the importance of understanding the implication of the different protagonists in the pathology to have a chance to significantly improve treatment efficiency.","author":[{"dropping-particle":"","family":"Deligne","given":"Clémence","non-dropping-particle":"","parse-names":false,"suffix":""},{"dropping-particle":"","family":"Hachani","given":"Johan","non-dropping-particle":"","parse-names":false,"suffix":""},{"dropping-particle":"","family":"Duban-Deweer","given":"Sophie","non-dropping-particle":"","parse-names":false,"suffix":""},{"dropping-particle":"","family":"Meignan","given":"Samuel","non-dropping-particle":"","parse-names":false,"suffix":""},{"dropping-particle":"","family":"Leblond","given":"Pierre","non-dropping-particle":"","parse-names":false,"suffix":""},{"dropping-particle":"","family":"Carcaboso","given":"Angel M","non-dropping-particle":"","parse-names":false,"suffix":""},{"dropping-particle":"","family":"Sano","given":"Yasuteru","non-dropping-particle":"","parse-names":false,"suffix":""},{"dropping-particle":"","family":"Shimizu","given":"Fumitaka","non-dropping-particle":"","parse-names":false,"suffix":""},{"dropping-particle":"","family":"Kanda","given":"Takashi","non-dropping-particle":"","parse-names":false,"suffix":""},{"dropping-particle":"","family":"Gosselet","given":"Fabien","non-dropping-particle":"","parse-names":false,"suffix":""},{"dropping-particle":"","family":"Dehouck","given":"Marie-Pierre","non-dropping-particle":"","parse-names":false,"suffix":""},{"dropping-particle":"","family":"Mysiorek","given":"Caroline","non-dropping-particle":"","parse-names":false,"suffix":""}],"container-title":"Fluids and barriers of the CNS","id":"ITEM-1","issue":"1","issued":{"date-parts":[["2020","6","2"]]},"page":"37","title":"Development of a human in vitro blood-brain tumor barrier model of diffuse intrinsic pontine glioma to better understand the chemoresistance.","type":"article-journal","volume":"17"},"uris":["http://www.mendeley.com/documents/?uuid=6e7ebd28-8566-4e81-a4e1-9f293946c93f"]}],"mendeley":{"formattedCitation":"&lt;sup&gt;23&lt;/sup&gt;","plainTextFormattedCitation":"23","previouslyFormattedCitation":"&lt;sup&gt;22&lt;/sup&gt;"},"properties":{"noteIndex":0},"schema":"https://github.com/citation-style-language/schema/raw/master/csl-citation.json"}</w:instrText>
      </w:r>
      <w:r w:rsidR="00315CB4" w:rsidRPr="00F15AEF">
        <w:fldChar w:fldCharType="separate"/>
      </w:r>
      <w:r w:rsidR="00E576FB" w:rsidRPr="00F15AEF">
        <w:rPr>
          <w:noProof/>
          <w:vertAlign w:val="superscript"/>
        </w:rPr>
        <w:t>23</w:t>
      </w:r>
      <w:r w:rsidR="00315CB4" w:rsidRPr="00F15AEF">
        <w:fldChar w:fldCharType="end"/>
      </w:r>
      <w:r w:rsidR="00315CB4" w:rsidRPr="00F15AEF">
        <w:t>.</w:t>
      </w:r>
    </w:p>
    <w:p w14:paraId="264D1F35" w14:textId="77777777" w:rsidR="00315CB4" w:rsidRPr="00F15AEF" w:rsidRDefault="00315CB4" w:rsidP="00F15AEF">
      <w:pPr>
        <w:pStyle w:val="ListParagraph"/>
        <w:pBdr>
          <w:top w:val="nil"/>
          <w:left w:val="nil"/>
          <w:bottom w:val="nil"/>
          <w:right w:val="nil"/>
          <w:between w:val="nil"/>
        </w:pBdr>
        <w:ind w:left="0"/>
        <w:rPr>
          <w:b/>
        </w:rPr>
      </w:pPr>
    </w:p>
    <w:p w14:paraId="0372FD9B" w14:textId="77777777" w:rsidR="00315CB4" w:rsidRPr="00F15AEF" w:rsidRDefault="00315CB4" w:rsidP="00F15AEF">
      <w:pPr>
        <w:pStyle w:val="ListParagraph"/>
        <w:numPr>
          <w:ilvl w:val="1"/>
          <w:numId w:val="37"/>
        </w:numPr>
        <w:pBdr>
          <w:top w:val="nil"/>
          <w:left w:val="nil"/>
          <w:bottom w:val="nil"/>
          <w:right w:val="nil"/>
          <w:between w:val="nil"/>
        </w:pBdr>
        <w:ind w:left="0" w:firstLine="0"/>
        <w:rPr>
          <w:bCs/>
          <w:color w:val="auto"/>
        </w:rPr>
      </w:pPr>
      <w:r w:rsidRPr="00F15AEF">
        <w:rPr>
          <w:bCs/>
          <w:color w:val="auto"/>
        </w:rPr>
        <w:t xml:space="preserve">Efflux pump functionality </w:t>
      </w:r>
    </w:p>
    <w:p w14:paraId="42A27D52" w14:textId="77777777" w:rsidR="00315CB4" w:rsidRPr="00F15AEF" w:rsidRDefault="00315CB4" w:rsidP="00F15AEF">
      <w:pPr>
        <w:pBdr>
          <w:top w:val="nil"/>
          <w:left w:val="nil"/>
          <w:bottom w:val="nil"/>
          <w:right w:val="nil"/>
          <w:between w:val="nil"/>
        </w:pBdr>
        <w:rPr>
          <w:b/>
          <w:color w:val="000000"/>
        </w:rPr>
      </w:pPr>
    </w:p>
    <w:p w14:paraId="659E344A" w14:textId="04101CB2" w:rsidR="00315CB4" w:rsidRPr="00F15AEF" w:rsidRDefault="00611724" w:rsidP="00F15AEF">
      <w:pPr>
        <w:pStyle w:val="ListParagraph"/>
        <w:numPr>
          <w:ilvl w:val="2"/>
          <w:numId w:val="37"/>
        </w:numPr>
        <w:pBdr>
          <w:top w:val="nil"/>
          <w:left w:val="nil"/>
          <w:bottom w:val="nil"/>
          <w:right w:val="nil"/>
          <w:between w:val="nil"/>
        </w:pBdr>
        <w:ind w:left="0" w:firstLine="0"/>
      </w:pPr>
      <w:r w:rsidRPr="00F15AEF">
        <w:t>Assess t</w:t>
      </w:r>
      <w:r w:rsidR="00315CB4" w:rsidRPr="00F15AEF">
        <w:t>he functionality of P-glycoprotein (P-</w:t>
      </w:r>
      <w:proofErr w:type="spellStart"/>
      <w:r w:rsidR="00315CB4" w:rsidRPr="00F15AEF">
        <w:t>gp</w:t>
      </w:r>
      <w:proofErr w:type="spellEnd"/>
      <w:r w:rsidR="00315CB4" w:rsidRPr="00F15AEF">
        <w:t xml:space="preserve">) </w:t>
      </w:r>
      <w:r w:rsidR="00315CB4" w:rsidRPr="00F15AEF">
        <w:rPr>
          <w:color w:val="auto"/>
        </w:rPr>
        <w:t xml:space="preserve">and </w:t>
      </w:r>
      <w:r w:rsidR="00BC0A53" w:rsidRPr="00F15AEF">
        <w:rPr>
          <w:color w:val="auto"/>
        </w:rPr>
        <w:t>b</w:t>
      </w:r>
      <w:r w:rsidR="00315CB4" w:rsidRPr="00F15AEF">
        <w:rPr>
          <w:color w:val="auto"/>
        </w:rPr>
        <w:t>reast can</w:t>
      </w:r>
      <w:r w:rsidR="00315CB4" w:rsidRPr="00F15AEF">
        <w:t>cer resistance protein (BCRP) by measuring the intracellular accumulation of Rhodamine 123 (R123) with and without Elacridar, a P-</w:t>
      </w:r>
      <w:proofErr w:type="spellStart"/>
      <w:r w:rsidR="00315CB4" w:rsidRPr="00F15AEF">
        <w:t>gp</w:t>
      </w:r>
      <w:proofErr w:type="spellEnd"/>
      <w:r w:rsidR="00315CB4" w:rsidRPr="00F15AEF">
        <w:t xml:space="preserve"> and BCRP inhibitor</w:t>
      </w:r>
      <w:r w:rsidRPr="00F15AEF">
        <w:t xml:space="preserve"> (see </w:t>
      </w:r>
      <w:r w:rsidRPr="00F15AEF">
        <w:rPr>
          <w:b/>
          <w:bCs/>
        </w:rPr>
        <w:t>Table of Materials</w:t>
      </w:r>
      <w:r w:rsidRPr="00F15AEF">
        <w:t>)</w:t>
      </w:r>
      <w:r w:rsidR="00315CB4" w:rsidRPr="00F15AEF">
        <w:t xml:space="preserve">. </w:t>
      </w:r>
    </w:p>
    <w:p w14:paraId="75442D06" w14:textId="6E4B17F7" w:rsidR="00611724" w:rsidRPr="00F15AEF" w:rsidRDefault="00611724" w:rsidP="00F15AEF">
      <w:pPr>
        <w:pBdr>
          <w:top w:val="nil"/>
          <w:left w:val="nil"/>
          <w:bottom w:val="nil"/>
          <w:right w:val="nil"/>
          <w:between w:val="nil"/>
        </w:pBdr>
      </w:pPr>
    </w:p>
    <w:p w14:paraId="233A405B" w14:textId="22B6793F" w:rsidR="00611724" w:rsidRPr="00F15AEF" w:rsidRDefault="00611724" w:rsidP="00F15AEF">
      <w:pPr>
        <w:pStyle w:val="ListParagraph"/>
        <w:pBdr>
          <w:top w:val="nil"/>
          <w:left w:val="nil"/>
          <w:bottom w:val="nil"/>
          <w:right w:val="nil"/>
          <w:between w:val="nil"/>
        </w:pBdr>
        <w:ind w:left="0"/>
      </w:pPr>
      <w:r w:rsidRPr="00F15AEF">
        <w:t xml:space="preserve">NOTE: The experiment can be performed according to the procedure described in </w:t>
      </w:r>
      <w:proofErr w:type="spellStart"/>
      <w:r w:rsidRPr="00F15AEF">
        <w:t>Deligne</w:t>
      </w:r>
      <w:proofErr w:type="spellEnd"/>
      <w:r w:rsidRPr="00F15AEF">
        <w:t xml:space="preserve"> et al.</w:t>
      </w:r>
      <w:r w:rsidRPr="00F15AEF">
        <w:fldChar w:fldCharType="begin" w:fldLock="1"/>
      </w:r>
      <w:r w:rsidR="00E576FB" w:rsidRPr="00F15AEF">
        <w:instrText>ADDIN CSL_CITATION {"citationItems":[{"id":"ITEM-1","itemData":{"DOI":"10.1186/s12987-020-00198-0","ISSN":"2045-8118","PMID":"32487241","abstract":"BACKGROUND Pediatric diffuse intrinsic pontine glioma (DIPG) represents one of the most devastating and lethal brain tumors in children with a median survival of 12 months. The high mortality rate can be explained by the ineligibility of patients to surgical resection due to the diffuse growth pattern and midline localization of the tumor. While the therapeutic strategies are unfortunately palliative, the blood-brain barrier (BBB) is suspected to be responsible for the treatment inefficiency. Located at the brain capillary endothelial cells (ECs), the BBB has specific properties to tightly control and restrict the access of molecules to the brain parenchyma including chemotherapeutic compounds. However, these BBB specific properties can be modified in a pathological environment, thus modulating brain exposure to therapeutic drugs. Hence, this study aimed at developing a syngeneic human blood-brain tumor barrier model to understand how the presence of DIPG impacts the structure and function of brain capillary ECs. METHODS A human syngeneic in vitro BBB model consisting of a triple culture of human (ECs) (differentiated from CD34+-stem cells), pericytes and astrocytes was developed. Once validated in terms of BBB phenotype, this model was adapted to develop a blood-brain tumor barrier (BBTB) model specific to pediatric DIPG by replacing the astrocytes by DIPG-007, -013 and -014 cells. The physical and metabolic properties of the BBTB ECs were analyzed and compared to the BBB ECs. The permeability of both models to chemotherapeutic compounds was evaluated. RESULTS In line with clinical observation, the integrity of the BBTB ECs remained intact until 7 days of incubation. Both transcriptional expression and activity of efflux transporters were not strongly modified by the presence of DIPG. The permeability of ECs to the chemotherapeutic drugs temozolomide and panobinostat was not affected by the DIPG environment. CONCLUSIONS This original human BBTB model allows a better understanding of the influence of DIPG on the BBTB ECs phenotype. Our data reveal that the chemoresistance described for DIPG does not come from the development of a \"super BBB\". These results, validated by the absence of modification of drug transport through the BBTB ECs, point out the importance of understanding the implication of the different protagonists in the pathology to have a chance to significantly improve treatment efficiency.","author":[{"dropping-particle":"","family":"Deligne","given":"Clémence","non-dropping-particle":"","parse-names":false,"suffix":""},{"dropping-particle":"","family":"Hachani","given":"Johan","non-dropping-particle":"","parse-names":false,"suffix":""},{"dropping-particle":"","family":"Duban-Deweer","given":"Sophie","non-dropping-particle":"","parse-names":false,"suffix":""},{"dropping-particle":"","family":"Meignan","given":"Samuel","non-dropping-particle":"","parse-names":false,"suffix":""},{"dropping-particle":"","family":"Leblond","given":"Pierre","non-dropping-particle":"","parse-names":false,"suffix":""},{"dropping-particle":"","family":"Carcaboso","given":"Angel M","non-dropping-particle":"","parse-names":false,"suffix":""},{"dropping-particle":"","family":"Sano","given":"Yasuteru","non-dropping-particle":"","parse-names":false,"suffix":""},{"dropping-particle":"","family":"Shimizu","given":"Fumitaka","non-dropping-particle":"","parse-names":false,"suffix":""},{"dropping-particle":"","family":"Kanda","given":"Takashi","non-dropping-particle":"","parse-names":false,"suffix":""},{"dropping-particle":"","family":"Gosselet","given":"Fabien","non-dropping-particle":"","parse-names":false,"suffix":""},{"dropping-particle":"","family":"Dehouck","given":"Marie-Pierre","non-dropping-particle":"","parse-names":false,"suffix":""},{"dropping-particle":"","family":"Mysiorek","given":"Caroline","non-dropping-particle":"","parse-names":false,"suffix":""}],"container-title":"Fluids and barriers of the CNS","id":"ITEM-1","issue":"1","issued":{"date-parts":[["2020","6","2"]]},"page":"37","title":"Development of a human in vitro blood-brain tumor barrier model of diffuse intrinsic pontine glioma to better understand the chemoresistance.","type":"article-journal","volume":"17"},"uris":["http://www.mendeley.com/documents/?uuid=6e7ebd28-8566-4e81-a4e1-9f293946c93f"]}],"mendeley":{"formattedCitation":"&lt;sup&gt;23&lt;/sup&gt;","plainTextFormattedCitation":"23","previouslyFormattedCitation":"&lt;sup&gt;22&lt;/sup&gt;"},"properties":{"noteIndex":0},"schema":"https://github.com/citation-style-language/schema/raw/master/csl-citation.json"}</w:instrText>
      </w:r>
      <w:r w:rsidRPr="00F15AEF">
        <w:fldChar w:fldCharType="separate"/>
      </w:r>
      <w:r w:rsidR="00E576FB" w:rsidRPr="00F15AEF">
        <w:rPr>
          <w:noProof/>
          <w:vertAlign w:val="superscript"/>
        </w:rPr>
        <w:t>23</w:t>
      </w:r>
      <w:r w:rsidRPr="00F15AEF">
        <w:fldChar w:fldCharType="end"/>
      </w:r>
      <w:r w:rsidRPr="00F15AEF">
        <w:t>.</w:t>
      </w:r>
    </w:p>
    <w:p w14:paraId="72E1F18B" w14:textId="77777777" w:rsidR="00315CB4" w:rsidRPr="00F15AEF" w:rsidRDefault="00315CB4" w:rsidP="00F15AEF">
      <w:pPr>
        <w:pBdr>
          <w:top w:val="nil"/>
          <w:left w:val="nil"/>
          <w:bottom w:val="nil"/>
          <w:right w:val="nil"/>
          <w:between w:val="nil"/>
        </w:pBdr>
        <w:rPr>
          <w:b/>
          <w:color w:val="000000"/>
        </w:rPr>
      </w:pPr>
    </w:p>
    <w:p w14:paraId="30B13B6D" w14:textId="2D804F0B" w:rsidR="00315CB4" w:rsidRPr="00F15AEF" w:rsidRDefault="00315CB4" w:rsidP="00F15AEF">
      <w:pPr>
        <w:pStyle w:val="ListParagraph"/>
        <w:numPr>
          <w:ilvl w:val="1"/>
          <w:numId w:val="37"/>
        </w:numPr>
        <w:pBdr>
          <w:top w:val="nil"/>
          <w:left w:val="nil"/>
          <w:bottom w:val="nil"/>
          <w:right w:val="nil"/>
          <w:between w:val="nil"/>
        </w:pBdr>
        <w:ind w:left="0" w:firstLine="0"/>
        <w:rPr>
          <w:bCs/>
          <w:color w:val="auto"/>
        </w:rPr>
      </w:pPr>
      <w:r w:rsidRPr="00F15AEF">
        <w:rPr>
          <w:bCs/>
          <w:color w:val="auto"/>
        </w:rPr>
        <w:t>Gene and protein expression</w:t>
      </w:r>
      <w:r w:rsidR="00AB328F" w:rsidRPr="00F15AEF">
        <w:rPr>
          <w:bCs/>
          <w:color w:val="auto"/>
        </w:rPr>
        <w:t>s</w:t>
      </w:r>
    </w:p>
    <w:p w14:paraId="1E509261" w14:textId="77777777" w:rsidR="00315CB4" w:rsidRPr="00F15AEF" w:rsidRDefault="00315CB4" w:rsidP="00F15AEF">
      <w:pPr>
        <w:pBdr>
          <w:top w:val="nil"/>
          <w:left w:val="nil"/>
          <w:bottom w:val="nil"/>
          <w:right w:val="nil"/>
          <w:between w:val="nil"/>
        </w:pBdr>
      </w:pPr>
    </w:p>
    <w:p w14:paraId="54A750B4" w14:textId="2DAA20E9" w:rsidR="00315CB4" w:rsidRPr="00F15AEF" w:rsidRDefault="00A01464" w:rsidP="00F15AEF">
      <w:pPr>
        <w:pStyle w:val="ListParagraph"/>
        <w:numPr>
          <w:ilvl w:val="2"/>
          <w:numId w:val="37"/>
        </w:numPr>
        <w:pBdr>
          <w:top w:val="nil"/>
          <w:left w:val="nil"/>
          <w:bottom w:val="nil"/>
          <w:right w:val="nil"/>
          <w:between w:val="nil"/>
        </w:pBdr>
        <w:ind w:left="0" w:firstLine="0"/>
        <w:rPr>
          <w:color w:val="auto"/>
        </w:rPr>
      </w:pPr>
      <w:r w:rsidRPr="00F15AEF">
        <w:rPr>
          <w:color w:val="auto"/>
        </w:rPr>
        <w:t>Perform g</w:t>
      </w:r>
      <w:r w:rsidR="00315CB4" w:rsidRPr="00F15AEF">
        <w:rPr>
          <w:color w:val="auto"/>
        </w:rPr>
        <w:t xml:space="preserve">ene and protein sample collection on ice after a quick wash with cold </w:t>
      </w:r>
      <w:r w:rsidR="00BC0A53" w:rsidRPr="00F15AEF">
        <w:rPr>
          <w:color w:val="auto"/>
        </w:rPr>
        <w:t>Ringer HEPES (</w:t>
      </w:r>
      <w:r w:rsidR="00315CB4" w:rsidRPr="00F15AEF">
        <w:rPr>
          <w:color w:val="auto"/>
        </w:rPr>
        <w:t>RH</w:t>
      </w:r>
      <w:r w:rsidR="00BC0A53" w:rsidRPr="00F15AEF">
        <w:rPr>
          <w:color w:val="auto"/>
        </w:rPr>
        <w:t>)</w:t>
      </w:r>
      <w:r w:rsidR="00315CB4" w:rsidRPr="00F15AEF">
        <w:rPr>
          <w:color w:val="auto"/>
        </w:rPr>
        <w:t xml:space="preserve"> </w:t>
      </w:r>
      <w:r w:rsidR="00CF0200" w:rsidRPr="00F15AEF">
        <w:rPr>
          <w:color w:val="auto"/>
        </w:rPr>
        <w:t>(</w:t>
      </w:r>
      <w:r w:rsidR="00CF0200" w:rsidRPr="00F15AEF">
        <w:rPr>
          <w:b/>
          <w:bCs/>
          <w:color w:val="auto"/>
        </w:rPr>
        <w:t>Table 1</w:t>
      </w:r>
      <w:r w:rsidR="00CF0200" w:rsidRPr="00F15AEF">
        <w:rPr>
          <w:color w:val="auto"/>
        </w:rPr>
        <w:t xml:space="preserve">) </w:t>
      </w:r>
      <w:r w:rsidR="00315CB4" w:rsidRPr="00F15AEF">
        <w:rPr>
          <w:color w:val="auto"/>
        </w:rPr>
        <w:t>of</w:t>
      </w:r>
      <w:r w:rsidR="005B3102" w:rsidRPr="00F15AEF">
        <w:rPr>
          <w:color w:val="auto"/>
        </w:rPr>
        <w:t xml:space="preserve"> the</w:t>
      </w:r>
      <w:r w:rsidR="00315CB4" w:rsidRPr="00F15AEF">
        <w:rPr>
          <w:color w:val="auto"/>
        </w:rPr>
        <w:t xml:space="preserve"> cells. </w:t>
      </w:r>
      <w:r w:rsidRPr="00F15AEF">
        <w:rPr>
          <w:color w:val="auto"/>
        </w:rPr>
        <w:t>Before</w:t>
      </w:r>
      <w:r w:rsidR="00315CB4" w:rsidRPr="00F15AEF">
        <w:rPr>
          <w:color w:val="auto"/>
        </w:rPr>
        <w:t xml:space="preserve"> EC</w:t>
      </w:r>
      <w:r w:rsidR="005A72D0" w:rsidRPr="00F15AEF">
        <w:rPr>
          <w:color w:val="auto"/>
        </w:rPr>
        <w:t xml:space="preserve"> sample</w:t>
      </w:r>
      <w:r w:rsidR="00315CB4" w:rsidRPr="00F15AEF">
        <w:rPr>
          <w:color w:val="auto"/>
        </w:rPr>
        <w:t xml:space="preserve"> collection, </w:t>
      </w:r>
      <w:r w:rsidRPr="00F15AEF">
        <w:rPr>
          <w:color w:val="auto"/>
        </w:rPr>
        <w:t xml:space="preserve">scrape off the </w:t>
      </w:r>
      <w:r w:rsidR="00315CB4" w:rsidRPr="00F15AEF">
        <w:rPr>
          <w:color w:val="auto"/>
        </w:rPr>
        <w:t>pericytes from the inverted insert filter</w:t>
      </w:r>
      <w:r w:rsidR="002B3B3F" w:rsidRPr="00F15AEF">
        <w:rPr>
          <w:color w:val="auto"/>
        </w:rPr>
        <w:t>s</w:t>
      </w:r>
      <w:r w:rsidRPr="00F15AEF">
        <w:rPr>
          <w:color w:val="auto"/>
          <w:vertAlign w:val="superscript"/>
        </w:rPr>
        <w:t>20</w:t>
      </w:r>
      <w:r w:rsidR="00315CB4" w:rsidRPr="00F15AEF">
        <w:rPr>
          <w:color w:val="auto"/>
        </w:rPr>
        <w:t xml:space="preserve">. </w:t>
      </w:r>
    </w:p>
    <w:p w14:paraId="00AFA90A" w14:textId="77777777" w:rsidR="00A01464" w:rsidRPr="00F15AEF" w:rsidRDefault="00A01464" w:rsidP="00F15AEF">
      <w:pPr>
        <w:pBdr>
          <w:top w:val="nil"/>
          <w:left w:val="nil"/>
          <w:bottom w:val="nil"/>
          <w:right w:val="nil"/>
          <w:between w:val="nil"/>
        </w:pBdr>
        <w:rPr>
          <w:b/>
          <w:color w:val="000000"/>
        </w:rPr>
      </w:pPr>
    </w:p>
    <w:p w14:paraId="1C578F7E" w14:textId="0061D5EA" w:rsidR="00315CB4" w:rsidRPr="00F15AEF" w:rsidRDefault="00315CB4" w:rsidP="00F15AEF">
      <w:pPr>
        <w:pStyle w:val="ListParagraph"/>
        <w:numPr>
          <w:ilvl w:val="0"/>
          <w:numId w:val="19"/>
        </w:numPr>
        <w:pBdr>
          <w:top w:val="nil"/>
          <w:left w:val="nil"/>
          <w:bottom w:val="nil"/>
          <w:right w:val="nil"/>
          <w:between w:val="nil"/>
        </w:pBdr>
        <w:ind w:left="0" w:firstLine="0"/>
        <w:rPr>
          <w:b/>
        </w:rPr>
      </w:pPr>
      <w:r w:rsidRPr="00F15AEF">
        <w:rPr>
          <w:b/>
        </w:rPr>
        <w:t>Nanogel transport</w:t>
      </w:r>
    </w:p>
    <w:p w14:paraId="4458178C" w14:textId="77777777" w:rsidR="00315CB4" w:rsidRPr="00F15AEF" w:rsidRDefault="00315CB4" w:rsidP="00F15AEF">
      <w:pPr>
        <w:pStyle w:val="ListParagraph"/>
        <w:pBdr>
          <w:top w:val="nil"/>
          <w:left w:val="nil"/>
          <w:bottom w:val="nil"/>
          <w:right w:val="nil"/>
          <w:between w:val="nil"/>
        </w:pBdr>
        <w:ind w:left="0"/>
        <w:rPr>
          <w:b/>
        </w:rPr>
      </w:pPr>
    </w:p>
    <w:p w14:paraId="01FE51CB" w14:textId="0D78BDB2" w:rsidR="00547166" w:rsidRPr="00F15AEF" w:rsidRDefault="005B1714" w:rsidP="00F15AEF">
      <w:pPr>
        <w:pBdr>
          <w:top w:val="nil"/>
          <w:left w:val="nil"/>
          <w:bottom w:val="nil"/>
          <w:right w:val="nil"/>
          <w:between w:val="nil"/>
        </w:pBdr>
      </w:pPr>
      <w:r w:rsidRPr="00F15AEF">
        <w:t>NOTE: T</w:t>
      </w:r>
      <w:r w:rsidR="00256E49" w:rsidRPr="00F15AEF">
        <w:t xml:space="preserve">o estimate the passage of </w:t>
      </w:r>
      <w:r w:rsidR="00D35545" w:rsidRPr="00F15AEF">
        <w:t xml:space="preserve">polymeric </w:t>
      </w:r>
      <w:r w:rsidR="00256E49" w:rsidRPr="00F15AEF">
        <w:t xml:space="preserve">nanogels (NGs) from the luminal to the abluminal compartment of the triculture </w:t>
      </w:r>
      <w:r w:rsidR="00D35545" w:rsidRPr="00F15AEF">
        <w:t xml:space="preserve">BLEC </w:t>
      </w:r>
      <w:r w:rsidR="00256E49" w:rsidRPr="00F15AEF">
        <w:t>mod</w:t>
      </w:r>
      <w:r w:rsidR="009A01A4" w:rsidRPr="00F15AEF">
        <w:t>el, 0.1 mg/mL</w:t>
      </w:r>
      <w:r w:rsidR="005244A5" w:rsidRPr="00F15AEF">
        <w:t xml:space="preserve"> of</w:t>
      </w:r>
      <w:r w:rsidR="009A01A4" w:rsidRPr="00F15AEF">
        <w:t xml:space="preserve"> </w:t>
      </w:r>
      <w:r w:rsidR="003D0F88" w:rsidRPr="00F15AEF">
        <w:t xml:space="preserve">NG </w:t>
      </w:r>
      <w:r w:rsidR="009A01A4" w:rsidRPr="00F15AEF">
        <w:t>solution was</w:t>
      </w:r>
      <w:r w:rsidR="00256E49" w:rsidRPr="00F15AEF">
        <w:t xml:space="preserve"> added at day 6 on the luminal compartment for 24</w:t>
      </w:r>
      <w:r w:rsidR="00474DD5" w:rsidRPr="00F15AEF">
        <w:t xml:space="preserve"> </w:t>
      </w:r>
      <w:r w:rsidR="00256E49" w:rsidRPr="00F15AEF">
        <w:t xml:space="preserve">h. Studied NGs </w:t>
      </w:r>
      <w:r w:rsidRPr="00F15AEF">
        <w:t>were</w:t>
      </w:r>
      <w:r w:rsidR="00256E49" w:rsidRPr="00F15AEF">
        <w:t xml:space="preserve"> fluorescently tagged N-Isopropylacrylamide (NIPAM)</w:t>
      </w:r>
      <w:r w:rsidR="00B30122" w:rsidRPr="00F15AEF">
        <w:t>-</w:t>
      </w:r>
      <w:r w:rsidR="00256E49" w:rsidRPr="00F15AEF">
        <w:t>based hydrogels with an average size of 8-10 nm</w:t>
      </w:r>
      <w:r w:rsidR="003115C0" w:rsidRPr="00F15AEF">
        <w:t xml:space="preserve"> (see </w:t>
      </w:r>
      <w:r w:rsidR="003115C0" w:rsidRPr="00F15AEF">
        <w:rPr>
          <w:b/>
          <w:bCs/>
        </w:rPr>
        <w:t>Table of Materials</w:t>
      </w:r>
      <w:r w:rsidR="003115C0" w:rsidRPr="00F15AEF">
        <w:t>)</w:t>
      </w:r>
      <w:r w:rsidR="00256E49" w:rsidRPr="00F15AEF">
        <w:t xml:space="preserve">. </w:t>
      </w:r>
    </w:p>
    <w:p w14:paraId="618E0441" w14:textId="77777777" w:rsidR="00315CB4" w:rsidRPr="00F15AEF" w:rsidRDefault="00315CB4" w:rsidP="00F15AEF">
      <w:pPr>
        <w:pBdr>
          <w:top w:val="nil"/>
          <w:left w:val="nil"/>
          <w:bottom w:val="nil"/>
          <w:right w:val="nil"/>
          <w:between w:val="nil"/>
        </w:pBdr>
      </w:pPr>
    </w:p>
    <w:p w14:paraId="20F7D432" w14:textId="1719A9DE" w:rsidR="00315CB4" w:rsidRPr="00F15AEF" w:rsidRDefault="00315CB4" w:rsidP="00F15AEF">
      <w:pPr>
        <w:pStyle w:val="ListParagraph"/>
        <w:numPr>
          <w:ilvl w:val="1"/>
          <w:numId w:val="39"/>
        </w:numPr>
        <w:pBdr>
          <w:top w:val="nil"/>
          <w:left w:val="nil"/>
          <w:bottom w:val="nil"/>
          <w:right w:val="nil"/>
          <w:between w:val="nil"/>
        </w:pBdr>
        <w:ind w:left="0" w:firstLine="0"/>
        <w:rPr>
          <w:color w:val="auto"/>
        </w:rPr>
      </w:pPr>
      <w:r w:rsidRPr="00F15AEF">
        <w:rPr>
          <w:color w:val="auto"/>
        </w:rPr>
        <w:t xml:space="preserve">Weigh the </w:t>
      </w:r>
      <w:r w:rsidR="0046170D" w:rsidRPr="00F15AEF">
        <w:rPr>
          <w:color w:val="auto"/>
        </w:rPr>
        <w:t xml:space="preserve">nanogel </w:t>
      </w:r>
      <w:r w:rsidRPr="00F15AEF">
        <w:rPr>
          <w:color w:val="auto"/>
        </w:rPr>
        <w:t>powder and solubilize it in ECM at a concentration of 1 mg/</w:t>
      </w:r>
      <w:proofErr w:type="spellStart"/>
      <w:r w:rsidRPr="00F15AEF">
        <w:rPr>
          <w:color w:val="auto"/>
        </w:rPr>
        <w:t>mL.</w:t>
      </w:r>
      <w:proofErr w:type="spellEnd"/>
      <w:r w:rsidRPr="00F15AEF">
        <w:rPr>
          <w:color w:val="auto"/>
        </w:rPr>
        <w:t xml:space="preserve"> Sonicate the solution for 10 min and filt</w:t>
      </w:r>
      <w:r w:rsidR="00510309" w:rsidRPr="00F15AEF">
        <w:rPr>
          <w:color w:val="auto"/>
        </w:rPr>
        <w:t>er</w:t>
      </w:r>
      <w:r w:rsidRPr="00F15AEF">
        <w:rPr>
          <w:color w:val="auto"/>
        </w:rPr>
        <w:t xml:space="preserve"> using</w:t>
      </w:r>
      <w:r w:rsidR="00B30122" w:rsidRPr="00F15AEF">
        <w:rPr>
          <w:color w:val="auto"/>
        </w:rPr>
        <w:t xml:space="preserve"> a</w:t>
      </w:r>
      <w:r w:rsidRPr="00F15AEF">
        <w:rPr>
          <w:color w:val="auto"/>
        </w:rPr>
        <w:t xml:space="preserve"> 0.2 µm PTFE filter. </w:t>
      </w:r>
    </w:p>
    <w:p w14:paraId="3D6F5E31" w14:textId="77777777" w:rsidR="00315CB4" w:rsidRPr="00F15AEF" w:rsidRDefault="00315CB4" w:rsidP="00F15AEF">
      <w:pPr>
        <w:pStyle w:val="ListParagraph"/>
        <w:pBdr>
          <w:top w:val="nil"/>
          <w:left w:val="nil"/>
          <w:bottom w:val="nil"/>
          <w:right w:val="nil"/>
          <w:between w:val="nil"/>
        </w:pBdr>
        <w:ind w:left="0"/>
      </w:pPr>
    </w:p>
    <w:p w14:paraId="2E131784" w14:textId="443D46BC" w:rsidR="00315CB4" w:rsidRPr="00F15AEF" w:rsidRDefault="00C26E25" w:rsidP="00F15AEF">
      <w:pPr>
        <w:pStyle w:val="ListParagraph"/>
        <w:pBdr>
          <w:top w:val="nil"/>
          <w:left w:val="nil"/>
          <w:bottom w:val="nil"/>
          <w:right w:val="nil"/>
          <w:between w:val="nil"/>
        </w:pBdr>
        <w:ind w:left="0"/>
      </w:pPr>
      <w:r w:rsidRPr="00F15AEF">
        <w:rPr>
          <w:bCs/>
        </w:rPr>
        <w:t>NOTE:</w:t>
      </w:r>
      <w:r w:rsidRPr="00F15AEF">
        <w:rPr>
          <w:b/>
        </w:rPr>
        <w:t xml:space="preserve"> </w:t>
      </w:r>
      <w:r w:rsidR="00534C3E" w:rsidRPr="00F15AEF">
        <w:t>P</w:t>
      </w:r>
      <w:r w:rsidR="00315CB4" w:rsidRPr="00F15AEF">
        <w:t>repare a fresh NG solution the day of the experiment.</w:t>
      </w:r>
    </w:p>
    <w:p w14:paraId="24DEDAAA" w14:textId="77777777" w:rsidR="00315CB4" w:rsidRPr="00F15AEF" w:rsidRDefault="00315CB4" w:rsidP="00F15AEF">
      <w:pPr>
        <w:pStyle w:val="ListParagraph"/>
        <w:pBdr>
          <w:top w:val="nil"/>
          <w:left w:val="nil"/>
          <w:bottom w:val="nil"/>
          <w:right w:val="nil"/>
          <w:between w:val="nil"/>
        </w:pBdr>
        <w:ind w:left="0"/>
      </w:pPr>
    </w:p>
    <w:p w14:paraId="775D035C" w14:textId="0A6E16C6" w:rsidR="00315CB4" w:rsidRPr="00F15AEF" w:rsidRDefault="00315CB4" w:rsidP="00F15AEF">
      <w:pPr>
        <w:pStyle w:val="ListParagraph"/>
        <w:numPr>
          <w:ilvl w:val="1"/>
          <w:numId w:val="39"/>
        </w:numPr>
        <w:pBdr>
          <w:top w:val="nil"/>
          <w:left w:val="nil"/>
          <w:bottom w:val="nil"/>
          <w:right w:val="nil"/>
          <w:between w:val="nil"/>
        </w:pBdr>
        <w:ind w:left="0" w:firstLine="0"/>
      </w:pPr>
      <w:r w:rsidRPr="00F15AEF">
        <w:lastRenderedPageBreak/>
        <w:t>Change the medi</w:t>
      </w:r>
      <w:r w:rsidR="00801E57" w:rsidRPr="00F15AEF">
        <w:t>um</w:t>
      </w:r>
      <w:r w:rsidRPr="00F15AEF">
        <w:t xml:space="preserve"> in the luminal co</w:t>
      </w:r>
      <w:r w:rsidR="00801E57" w:rsidRPr="00F15AEF">
        <w:t>m</w:t>
      </w:r>
      <w:r w:rsidRPr="00F15AEF">
        <w:t xml:space="preserve">partment and add </w:t>
      </w:r>
      <w:r w:rsidR="00BC0A53" w:rsidRPr="00F15AEF">
        <w:t xml:space="preserve">50 µL of </w:t>
      </w:r>
      <w:r w:rsidRPr="00F15AEF">
        <w:t xml:space="preserve">NGs solution in the upper compartment </w:t>
      </w:r>
      <w:r w:rsidR="00BC0A53" w:rsidRPr="00F15AEF">
        <w:t>for a final</w:t>
      </w:r>
      <w:r w:rsidRPr="00F15AEF">
        <w:t xml:space="preserve"> concentration of 0.1 mg/</w:t>
      </w:r>
      <w:proofErr w:type="spellStart"/>
      <w:r w:rsidRPr="00F15AEF">
        <w:t>mL.</w:t>
      </w:r>
      <w:proofErr w:type="spellEnd"/>
      <w:r w:rsidRPr="00F15AEF">
        <w:t xml:space="preserve"> </w:t>
      </w:r>
    </w:p>
    <w:p w14:paraId="35A00845" w14:textId="77777777" w:rsidR="00315CB4" w:rsidRPr="00F15AEF" w:rsidRDefault="00315CB4" w:rsidP="00F15AEF">
      <w:pPr>
        <w:pStyle w:val="ListParagraph"/>
        <w:pBdr>
          <w:top w:val="nil"/>
          <w:left w:val="nil"/>
          <w:bottom w:val="nil"/>
          <w:right w:val="nil"/>
          <w:between w:val="nil"/>
        </w:pBdr>
        <w:ind w:left="0"/>
      </w:pPr>
    </w:p>
    <w:p w14:paraId="5997CC1D" w14:textId="79A4D13F" w:rsidR="00593E3F" w:rsidRPr="00F15AEF" w:rsidRDefault="006A2F0F" w:rsidP="00F15AEF">
      <w:pPr>
        <w:pStyle w:val="ListParagraph"/>
        <w:pBdr>
          <w:top w:val="nil"/>
          <w:left w:val="nil"/>
          <w:bottom w:val="nil"/>
          <w:right w:val="nil"/>
          <w:between w:val="nil"/>
        </w:pBdr>
        <w:ind w:left="0"/>
      </w:pPr>
      <w:r w:rsidRPr="00F15AEF">
        <w:t xml:space="preserve">NOTE: </w:t>
      </w:r>
      <w:r w:rsidR="00534C3E" w:rsidRPr="00F15AEF">
        <w:t>P</w:t>
      </w:r>
      <w:r w:rsidR="00315CB4" w:rsidRPr="00F15AEF">
        <w:t xml:space="preserve">erform a dilution </w:t>
      </w:r>
      <w:r w:rsidR="00C748A8" w:rsidRPr="00F15AEF">
        <w:t xml:space="preserve">of </w:t>
      </w:r>
      <w:r w:rsidR="00315CB4" w:rsidRPr="00F15AEF">
        <w:t>1:10 from the original solution.</w:t>
      </w:r>
    </w:p>
    <w:p w14:paraId="5C5551BD" w14:textId="77777777" w:rsidR="00315CB4" w:rsidRPr="00F15AEF" w:rsidRDefault="00315CB4" w:rsidP="00F15AEF">
      <w:pPr>
        <w:pStyle w:val="ListParagraph"/>
        <w:pBdr>
          <w:top w:val="nil"/>
          <w:left w:val="nil"/>
          <w:bottom w:val="nil"/>
          <w:right w:val="nil"/>
          <w:between w:val="nil"/>
        </w:pBdr>
        <w:ind w:left="0"/>
      </w:pPr>
    </w:p>
    <w:p w14:paraId="24D6FD22" w14:textId="22AA8256" w:rsidR="00315CB4" w:rsidRPr="00F15AEF" w:rsidRDefault="00315CB4" w:rsidP="00F15AEF">
      <w:pPr>
        <w:pStyle w:val="ListParagraph"/>
        <w:numPr>
          <w:ilvl w:val="1"/>
          <w:numId w:val="39"/>
        </w:numPr>
        <w:pBdr>
          <w:top w:val="nil"/>
          <w:left w:val="nil"/>
          <w:bottom w:val="nil"/>
          <w:right w:val="nil"/>
          <w:between w:val="nil"/>
        </w:pBdr>
        <w:ind w:left="0" w:firstLine="0"/>
      </w:pPr>
      <w:r w:rsidRPr="00F15AEF">
        <w:t xml:space="preserve">After 24 h of incubation, collect aliquots from luminal </w:t>
      </w:r>
      <w:r w:rsidR="00BC0A53" w:rsidRPr="00F15AEF">
        <w:t xml:space="preserve">(20 µL) </w:t>
      </w:r>
      <w:r w:rsidRPr="00F15AEF">
        <w:t xml:space="preserve">and abluminal </w:t>
      </w:r>
      <w:r w:rsidR="00BC0A53" w:rsidRPr="00F15AEF">
        <w:t xml:space="preserve">(200 µL) </w:t>
      </w:r>
      <w:r w:rsidRPr="00F15AEF">
        <w:t>compartments</w:t>
      </w:r>
      <w:r w:rsidR="00BC0A53" w:rsidRPr="00F15AEF">
        <w:t xml:space="preserve"> and place them in a black 96</w:t>
      </w:r>
      <w:r w:rsidR="00BE5CC3" w:rsidRPr="00F15AEF">
        <w:t>-</w:t>
      </w:r>
      <w:r w:rsidR="00BC0A53" w:rsidRPr="00F15AEF">
        <w:t>well plate</w:t>
      </w:r>
      <w:r w:rsidRPr="00F15AEF">
        <w:t>.</w:t>
      </w:r>
    </w:p>
    <w:p w14:paraId="7F0A4095" w14:textId="77777777" w:rsidR="00315CB4" w:rsidRPr="00F15AEF" w:rsidRDefault="00315CB4" w:rsidP="00F15AEF">
      <w:pPr>
        <w:pStyle w:val="ListParagraph"/>
        <w:pBdr>
          <w:top w:val="nil"/>
          <w:left w:val="nil"/>
          <w:bottom w:val="nil"/>
          <w:right w:val="nil"/>
          <w:between w:val="nil"/>
        </w:pBdr>
        <w:ind w:left="0"/>
      </w:pPr>
    </w:p>
    <w:p w14:paraId="13E8E28F" w14:textId="40FFA82F" w:rsidR="00315CB4" w:rsidRPr="00F15AEF" w:rsidRDefault="00315CB4" w:rsidP="00F15AEF">
      <w:pPr>
        <w:pStyle w:val="ListParagraph"/>
        <w:numPr>
          <w:ilvl w:val="1"/>
          <w:numId w:val="39"/>
        </w:numPr>
        <w:pBdr>
          <w:top w:val="nil"/>
          <w:left w:val="nil"/>
          <w:bottom w:val="nil"/>
          <w:right w:val="nil"/>
          <w:between w:val="nil"/>
        </w:pBdr>
        <w:ind w:left="0" w:firstLine="0"/>
      </w:pPr>
      <w:r w:rsidRPr="00F15AEF">
        <w:t xml:space="preserve">Quantify the fluorescence using </w:t>
      </w:r>
      <w:r w:rsidR="00BC0A53" w:rsidRPr="00F15AEF">
        <w:t xml:space="preserve">a fluorescent multiplate </w:t>
      </w:r>
      <w:r w:rsidRPr="00F15AEF">
        <w:t xml:space="preserve">reader </w:t>
      </w:r>
      <w:r w:rsidR="000D616F" w:rsidRPr="00F15AEF">
        <w:t xml:space="preserve">(see </w:t>
      </w:r>
      <w:r w:rsidR="000D616F" w:rsidRPr="00F15AEF">
        <w:rPr>
          <w:b/>
          <w:bCs/>
        </w:rPr>
        <w:t>Table of Materials</w:t>
      </w:r>
      <w:r w:rsidR="000D616F" w:rsidRPr="00F15AEF">
        <w:t xml:space="preserve">) </w:t>
      </w:r>
      <w:r w:rsidRPr="00F15AEF">
        <w:t>with a black 96</w:t>
      </w:r>
      <w:r w:rsidR="00021858" w:rsidRPr="00F15AEF">
        <w:t>-</w:t>
      </w:r>
      <w:r w:rsidRPr="00F15AEF">
        <w:t>well</w:t>
      </w:r>
      <w:r w:rsidR="00021858" w:rsidRPr="00F15AEF">
        <w:t xml:space="preserve"> </w:t>
      </w:r>
      <w:r w:rsidRPr="00F15AEF">
        <w:t>plate using the setting of excitation/emission wavelength</w:t>
      </w:r>
      <w:r w:rsidR="00272553" w:rsidRPr="00F15AEF">
        <w:t>s</w:t>
      </w:r>
      <w:r w:rsidRPr="00F15AEF">
        <w:t xml:space="preserve"> </w:t>
      </w:r>
      <w:r w:rsidR="008A19C1" w:rsidRPr="00F15AEF">
        <w:t xml:space="preserve">at </w:t>
      </w:r>
      <w:r w:rsidR="00BC0A53" w:rsidRPr="00F15AEF">
        <w:t>477</w:t>
      </w:r>
      <w:r w:rsidRPr="00F15AEF">
        <w:t>/540 nm</w:t>
      </w:r>
      <w:r w:rsidR="008A19C1" w:rsidRPr="00F15AEF">
        <w:t>. C</w:t>
      </w:r>
      <w:r w:rsidRPr="00F15AEF">
        <w:t xml:space="preserve">alculate the percentage of crossing referred to the initial working solution added </w:t>
      </w:r>
      <w:r w:rsidR="00A759F8" w:rsidRPr="00F15AEF">
        <w:t>at</w:t>
      </w:r>
      <w:r w:rsidRPr="00F15AEF">
        <w:t xml:space="preserve"> t</w:t>
      </w:r>
      <w:r w:rsidR="00F80B55" w:rsidRPr="00F15AEF">
        <w:t>ime</w:t>
      </w:r>
      <w:r w:rsidR="005F4930" w:rsidRPr="00F15AEF">
        <w:t xml:space="preserve"> </w:t>
      </w:r>
      <w:r w:rsidRPr="00F15AEF">
        <w:t>=</w:t>
      </w:r>
      <w:r w:rsidR="005656C2" w:rsidRPr="00F15AEF">
        <w:t xml:space="preserve"> </w:t>
      </w:r>
      <w:r w:rsidRPr="00F15AEF">
        <w:t>0</w:t>
      </w:r>
      <w:r w:rsidR="005656C2" w:rsidRPr="00F15AEF">
        <w:t xml:space="preserve"> </w:t>
      </w:r>
      <w:r w:rsidRPr="00F15AEF">
        <w:t>h</w:t>
      </w:r>
      <w:r w:rsidR="005656C2" w:rsidRPr="00F15AEF">
        <w:t xml:space="preserve"> (t0)</w:t>
      </w:r>
      <w:r w:rsidR="005544D6" w:rsidRPr="00F15AEF">
        <w:rPr>
          <w:vertAlign w:val="superscript"/>
        </w:rPr>
        <w:t>6,15</w:t>
      </w:r>
      <w:r w:rsidRPr="00F15AEF">
        <w:t>.</w:t>
      </w:r>
    </w:p>
    <w:p w14:paraId="7D1E23E9" w14:textId="77777777" w:rsidR="00BC0A53" w:rsidRPr="00F15AEF" w:rsidRDefault="00BC0A53" w:rsidP="00F15AEF">
      <w:pPr>
        <w:pStyle w:val="ListParagraph"/>
        <w:ind w:left="0"/>
      </w:pPr>
    </w:p>
    <w:p w14:paraId="05D7D40A" w14:textId="11DCFB3C" w:rsidR="00BC0A53" w:rsidRPr="00F15AEF" w:rsidRDefault="000A3C4F" w:rsidP="00F15AEF">
      <w:pPr>
        <w:pBdr>
          <w:top w:val="nil"/>
          <w:left w:val="nil"/>
          <w:bottom w:val="nil"/>
          <w:right w:val="nil"/>
          <w:between w:val="nil"/>
        </w:pBdr>
      </w:pPr>
      <w:r w:rsidRPr="00F15AEF">
        <w:t>NOTE:</w:t>
      </w:r>
      <w:r w:rsidR="00BC0A53" w:rsidRPr="00F15AEF">
        <w:t xml:space="preserve"> </w:t>
      </w:r>
      <w:r w:rsidR="00E72484" w:rsidRPr="00F15AEF">
        <w:t>To p</w:t>
      </w:r>
      <w:r w:rsidR="00BC0A53" w:rsidRPr="00F15AEF">
        <w:t>repare the 96</w:t>
      </w:r>
      <w:r w:rsidR="005656C2" w:rsidRPr="00F15AEF">
        <w:t>-</w:t>
      </w:r>
      <w:r w:rsidR="00BC0A53" w:rsidRPr="00F15AEF">
        <w:t xml:space="preserve">well plate for the fluorescence </w:t>
      </w:r>
      <w:r w:rsidR="00E2635F" w:rsidRPr="00F15AEF">
        <w:t>measurement</w:t>
      </w:r>
      <w:r w:rsidR="00715B21" w:rsidRPr="00F15AEF">
        <w:t>, a</w:t>
      </w:r>
      <w:r w:rsidR="00BC0A53" w:rsidRPr="00F15AEF">
        <w:t xml:space="preserve">dd </w:t>
      </w:r>
      <w:r w:rsidR="00695135" w:rsidRPr="00F15AEF">
        <w:t xml:space="preserve">200 µL </w:t>
      </w:r>
      <w:r w:rsidR="0094782A" w:rsidRPr="00F15AEF">
        <w:t xml:space="preserve">of solution </w:t>
      </w:r>
      <w:r w:rsidR="00626D81" w:rsidRPr="00F15AEF">
        <w:t>from</w:t>
      </w:r>
      <w:r w:rsidR="0094782A" w:rsidRPr="00F15AEF">
        <w:t xml:space="preserve"> the</w:t>
      </w:r>
      <w:r w:rsidR="0071265A" w:rsidRPr="00F15AEF">
        <w:t xml:space="preserve"> </w:t>
      </w:r>
      <w:r w:rsidR="00BC0A53" w:rsidRPr="00F15AEF">
        <w:t xml:space="preserve">abluminal compartment and </w:t>
      </w:r>
      <w:r w:rsidR="001A521E" w:rsidRPr="00F15AEF">
        <w:t xml:space="preserve">20 µL </w:t>
      </w:r>
      <w:r w:rsidR="0094782A" w:rsidRPr="00F15AEF">
        <w:t xml:space="preserve">of solution </w:t>
      </w:r>
      <w:r w:rsidR="00626D81" w:rsidRPr="00F15AEF">
        <w:t>from</w:t>
      </w:r>
      <w:r w:rsidR="0094782A" w:rsidRPr="00F15AEF">
        <w:t xml:space="preserve"> the</w:t>
      </w:r>
      <w:r w:rsidR="0071265A" w:rsidRPr="00F15AEF">
        <w:t xml:space="preserve"> </w:t>
      </w:r>
      <w:r w:rsidR="00BC0A53" w:rsidRPr="00F15AEF">
        <w:t xml:space="preserve">luminal compartment and </w:t>
      </w:r>
      <w:r w:rsidR="001A521E" w:rsidRPr="00F15AEF">
        <w:t>t0</w:t>
      </w:r>
      <w:r w:rsidR="00BC0A53" w:rsidRPr="00F15AEF">
        <w:t xml:space="preserve"> </w:t>
      </w:r>
      <w:r w:rsidR="006A1282" w:rsidRPr="00F15AEF">
        <w:t>preparation</w:t>
      </w:r>
      <w:r w:rsidR="007A64CC" w:rsidRPr="00F15AEF">
        <w:t xml:space="preserve"> (add 180 µL of</w:t>
      </w:r>
      <w:r w:rsidR="0085378B" w:rsidRPr="00F15AEF">
        <w:t xml:space="preserve"> ECM to reach </w:t>
      </w:r>
      <w:r w:rsidR="007A64CC" w:rsidRPr="00F15AEF">
        <w:t>a final volume of 200 µL)</w:t>
      </w:r>
      <w:r w:rsidR="00715B21" w:rsidRPr="00F15AEF">
        <w:t>.</w:t>
      </w:r>
      <w:r w:rsidR="008A1584" w:rsidRPr="00F15AEF">
        <w:t xml:space="preserve"> </w:t>
      </w:r>
      <w:r w:rsidR="00BC0A53" w:rsidRPr="00F15AEF">
        <w:t>Include also a calibration curve and a blank to the reading plate</w:t>
      </w:r>
      <w:r w:rsidR="00A068DB" w:rsidRPr="00F15AEF">
        <w:t xml:space="preserve">. </w:t>
      </w:r>
      <w:r w:rsidR="00E2635F" w:rsidRPr="00F15AEF">
        <w:t xml:space="preserve">Instrumental parameters: </w:t>
      </w:r>
      <w:r w:rsidR="00BC0A53" w:rsidRPr="00F15AEF">
        <w:t>Detection method</w:t>
      </w:r>
      <w:r w:rsidR="00E2635F" w:rsidRPr="00F15AEF">
        <w:t xml:space="preserve"> - </w:t>
      </w:r>
      <w:r w:rsidR="00BC0A53" w:rsidRPr="00F15AEF">
        <w:t>Fluorescence, Optical Position</w:t>
      </w:r>
      <w:r w:rsidR="00E2635F" w:rsidRPr="00F15AEF">
        <w:t xml:space="preserve"> - </w:t>
      </w:r>
      <w:r w:rsidR="00BC0A53" w:rsidRPr="00F15AEF">
        <w:t>Top, Read Type</w:t>
      </w:r>
      <w:r w:rsidR="00E2635F" w:rsidRPr="00F15AEF">
        <w:t xml:space="preserve"> - </w:t>
      </w:r>
      <w:r w:rsidR="00BC0A53" w:rsidRPr="00F15AEF">
        <w:t>Endpoint, Excitation waveleng</w:t>
      </w:r>
      <w:r w:rsidR="00E2635F" w:rsidRPr="00F15AEF">
        <w:t xml:space="preserve">th - </w:t>
      </w:r>
      <w:r w:rsidR="00BC0A53" w:rsidRPr="00F15AEF">
        <w:t>477 nm, Emission wavelength</w:t>
      </w:r>
      <w:r w:rsidR="00E2635F" w:rsidRPr="00F15AEF">
        <w:t xml:space="preserve"> - </w:t>
      </w:r>
      <w:r w:rsidR="00BC0A53" w:rsidRPr="00F15AEF">
        <w:t>540 nm, Sensitivity</w:t>
      </w:r>
      <w:r w:rsidR="00E2635F" w:rsidRPr="00F15AEF">
        <w:t xml:space="preserve"> - </w:t>
      </w:r>
      <w:r w:rsidR="00BC0A53" w:rsidRPr="00F15AEF">
        <w:t>100, Shake</w:t>
      </w:r>
      <w:r w:rsidR="00E2635F" w:rsidRPr="00F15AEF">
        <w:t xml:space="preserve"> - </w:t>
      </w:r>
      <w:r w:rsidR="00BC0A53" w:rsidRPr="00F15AEF">
        <w:t>Double Orbital for 5 s</w:t>
      </w:r>
      <w:r w:rsidR="00F80B55" w:rsidRPr="00F15AEF">
        <w:t>.</w:t>
      </w:r>
    </w:p>
    <w:p w14:paraId="39536F18" w14:textId="77777777" w:rsidR="00724685" w:rsidRPr="00F15AEF" w:rsidRDefault="00724685" w:rsidP="00F15AEF">
      <w:pPr>
        <w:pBdr>
          <w:top w:val="nil"/>
          <w:left w:val="nil"/>
          <w:bottom w:val="nil"/>
          <w:right w:val="nil"/>
          <w:between w:val="nil"/>
        </w:pBdr>
        <w:rPr>
          <w:b/>
          <w:color w:val="000000"/>
        </w:rPr>
      </w:pPr>
    </w:p>
    <w:p w14:paraId="67E000B4" w14:textId="07426BF7" w:rsidR="00547166" w:rsidRPr="00F15AEF" w:rsidRDefault="00724685" w:rsidP="00F15AEF">
      <w:pPr>
        <w:pBdr>
          <w:top w:val="nil"/>
          <w:left w:val="nil"/>
          <w:bottom w:val="nil"/>
          <w:right w:val="nil"/>
          <w:between w:val="nil"/>
        </w:pBdr>
        <w:rPr>
          <w:b/>
          <w:color w:val="000000"/>
        </w:rPr>
      </w:pPr>
      <w:r w:rsidRPr="00F15AEF">
        <w:rPr>
          <w:b/>
          <w:color w:val="000000"/>
        </w:rPr>
        <w:t>REPRESENTATIVE RESULTS</w:t>
      </w:r>
      <w:r w:rsidR="00A65BFF" w:rsidRPr="00F15AEF">
        <w:rPr>
          <w:b/>
          <w:color w:val="000000"/>
        </w:rPr>
        <w:t>:</w:t>
      </w:r>
    </w:p>
    <w:p w14:paraId="61CDCEAD" w14:textId="77777777" w:rsidR="00410E12" w:rsidRPr="00F15AEF" w:rsidRDefault="00410E12" w:rsidP="00F15AEF">
      <w:pPr>
        <w:pBdr>
          <w:top w:val="nil"/>
          <w:left w:val="nil"/>
          <w:bottom w:val="nil"/>
          <w:right w:val="nil"/>
          <w:between w:val="nil"/>
        </w:pBdr>
        <w:rPr>
          <w:color w:val="808080"/>
        </w:rPr>
      </w:pPr>
    </w:p>
    <w:p w14:paraId="630E8F15" w14:textId="4256A34A" w:rsidR="00547166" w:rsidRPr="00F15AEF" w:rsidRDefault="00256E49" w:rsidP="00F15AEF">
      <w:pPr>
        <w:rPr>
          <w:b/>
        </w:rPr>
      </w:pPr>
      <w:r w:rsidRPr="00F15AEF">
        <w:rPr>
          <w:b/>
        </w:rPr>
        <w:t>Setting o</w:t>
      </w:r>
      <w:r w:rsidR="002B38DD" w:rsidRPr="00F15AEF">
        <w:rPr>
          <w:b/>
        </w:rPr>
        <w:t xml:space="preserve">f the human triple culture BBB </w:t>
      </w:r>
      <w:r w:rsidRPr="00F15AEF">
        <w:rPr>
          <w:b/>
        </w:rPr>
        <w:t xml:space="preserve">model </w:t>
      </w:r>
    </w:p>
    <w:p w14:paraId="2E92B3F5" w14:textId="007512F9" w:rsidR="00547166" w:rsidRPr="00F15AEF" w:rsidRDefault="00256E49" w:rsidP="00F15AEF">
      <w:r w:rsidRPr="00F15AEF">
        <w:t xml:space="preserve">The protocol required for </w:t>
      </w:r>
      <w:r w:rsidR="00CD2733" w:rsidRPr="00F15AEF">
        <w:t xml:space="preserve">the </w:t>
      </w:r>
      <w:r w:rsidR="001C4F07" w:rsidRPr="00F15AEF">
        <w:t xml:space="preserve">setting of </w:t>
      </w:r>
      <w:r w:rsidR="00487285" w:rsidRPr="00F15AEF">
        <w:t xml:space="preserve">the </w:t>
      </w:r>
      <w:r w:rsidRPr="00F15AEF">
        <w:t xml:space="preserve">human BBB </w:t>
      </w:r>
      <w:r w:rsidR="0048548E" w:rsidRPr="00F15AEF">
        <w:rPr>
          <w:i/>
          <w:iCs/>
        </w:rPr>
        <w:t>in vitro</w:t>
      </w:r>
      <w:r w:rsidR="0048548E" w:rsidRPr="00F15AEF">
        <w:t xml:space="preserve"> model is described in </w:t>
      </w:r>
      <w:r w:rsidR="0048548E" w:rsidRPr="00F15AEF">
        <w:rPr>
          <w:b/>
        </w:rPr>
        <w:t>F</w:t>
      </w:r>
      <w:r w:rsidRPr="00F15AEF">
        <w:rPr>
          <w:b/>
        </w:rPr>
        <w:t>igure 1</w:t>
      </w:r>
      <w:r w:rsidRPr="00F15AEF">
        <w:t xml:space="preserve"> and includes successive steps whose order must be </w:t>
      </w:r>
      <w:r w:rsidR="001F1761" w:rsidRPr="00F15AEF">
        <w:t xml:space="preserve">strictly </w:t>
      </w:r>
      <w:r w:rsidRPr="00F15AEF">
        <w:t xml:space="preserve">respected. First, the three cell types are cultivated </w:t>
      </w:r>
      <w:r w:rsidR="001C4F07" w:rsidRPr="00F15AEF">
        <w:t>individually</w:t>
      </w:r>
      <w:r w:rsidRPr="00F15AEF">
        <w:t xml:space="preserve"> in </w:t>
      </w:r>
      <w:r w:rsidR="000644B8" w:rsidRPr="00F15AEF">
        <w:t>cell culture</w:t>
      </w:r>
      <w:r w:rsidRPr="00F15AEF">
        <w:t xml:space="preserve"> dishes </w:t>
      </w:r>
      <w:r w:rsidR="0048548E" w:rsidRPr="00F15AEF">
        <w:t>(</w:t>
      </w:r>
      <w:r w:rsidR="0048548E" w:rsidRPr="00F15AEF">
        <w:rPr>
          <w:b/>
        </w:rPr>
        <w:t>Figure 1A</w:t>
      </w:r>
      <w:r w:rsidR="0048548E" w:rsidRPr="00F15AEF">
        <w:t xml:space="preserve">) </w:t>
      </w:r>
      <w:r w:rsidRPr="00F15AEF">
        <w:t>before being assembled in an insert filter system</w:t>
      </w:r>
      <w:r w:rsidR="001C4F07" w:rsidRPr="00F15AEF">
        <w:t xml:space="preserve">. </w:t>
      </w:r>
      <w:r w:rsidR="74C2A245" w:rsidRPr="00F15AEF">
        <w:t xml:space="preserve">The triple culture setting begins with </w:t>
      </w:r>
      <w:r w:rsidR="00487285" w:rsidRPr="00F15AEF">
        <w:t>seeding</w:t>
      </w:r>
      <w:r w:rsidR="74C2A245" w:rsidRPr="00F15AEF">
        <w:t xml:space="preserve"> the first cell type, </w:t>
      </w:r>
      <w:r w:rsidR="00EF1B9F" w:rsidRPr="00F15AEF">
        <w:t>astrocyte</w:t>
      </w:r>
      <w:r w:rsidR="74C2A245" w:rsidRPr="00F15AEF">
        <w:t>s, in the pre</w:t>
      </w:r>
      <w:r w:rsidR="00487285" w:rsidRPr="00F15AEF">
        <w:t>-</w:t>
      </w:r>
      <w:r w:rsidR="74C2A245" w:rsidRPr="00F15AEF">
        <w:t xml:space="preserve">coated bottom well. The following day, </w:t>
      </w:r>
      <w:r w:rsidR="000740DF" w:rsidRPr="00F15AEF">
        <w:t>pericyte</w:t>
      </w:r>
      <w:r w:rsidR="74C2A245" w:rsidRPr="00F15AEF">
        <w:t xml:space="preserve">s and ECs are seeded on the </w:t>
      </w:r>
      <w:r w:rsidR="00487285" w:rsidRPr="00F15AEF">
        <w:t>insert filter's pre-coated abluminal and luminal surfaces</w:t>
      </w:r>
      <w:r w:rsidR="74C2A245" w:rsidRPr="00F15AEF">
        <w:t>, respectively. The insert</w:t>
      </w:r>
      <w:r w:rsidR="00EF1B9F" w:rsidRPr="00F15AEF">
        <w:t xml:space="preserve"> </w:t>
      </w:r>
      <w:r w:rsidR="00D71895" w:rsidRPr="00F15AEF">
        <w:t xml:space="preserve">filter </w:t>
      </w:r>
      <w:r w:rsidR="00EF1B9F" w:rsidRPr="00F15AEF">
        <w:t>is then transferred over the astrocyte</w:t>
      </w:r>
      <w:r w:rsidR="74C2A245" w:rsidRPr="00F15AEF">
        <w:t xml:space="preserve">s. The model is maintained in culture for 6 days, </w:t>
      </w:r>
      <w:r w:rsidR="005559A0" w:rsidRPr="00F15AEF">
        <w:t xml:space="preserve">the </w:t>
      </w:r>
      <w:r w:rsidR="74C2A245" w:rsidRPr="00F15AEF">
        <w:t>time necessary to induce the BBB properties in ECs, with a renewal of medium every other day</w:t>
      </w:r>
      <w:r w:rsidR="00C458E0" w:rsidRPr="00F15AEF">
        <w:t xml:space="preserve"> </w:t>
      </w:r>
      <w:r w:rsidR="00264EE5" w:rsidRPr="00F15AEF">
        <w:t>according to the patented co</w:t>
      </w:r>
      <w:r w:rsidR="005559A0" w:rsidRPr="00F15AEF">
        <w:t>-</w:t>
      </w:r>
      <w:r w:rsidR="00264EE5" w:rsidRPr="00F15AEF">
        <w:t>culture model</w:t>
      </w:r>
      <w:r w:rsidR="00264EE5" w:rsidRPr="00F15AEF">
        <w:fldChar w:fldCharType="begin" w:fldLock="1"/>
      </w:r>
      <w:r w:rsidR="00E576FB" w:rsidRPr="00F15AEF">
        <w:instrText>ADDIN CSL_CITATION {"citationItems":[{"id":"ITEM-1","itemData":{"PMID":"24936790","abstract":"The human blood brain barrier (BBB) is a selective barrier formed by human brain endothelial cells (hBECs), which is important to ensure adequate neuronal function and protect the central nervous system (CNS) from disease. The development of human in vitro BBB models is thus of utmost importance for drug discovery programs related to CNS diseases. Here, we describe a method to generate a human BBB model using cord blood-derived hematopoietic stem cells. The cells were initially differentiated into ECs followed by the induction of BBB properties by co-culture with pericytes. The brain-like endothelial cells (BLECs) express tight junctions and transporters typically observed in brain endothelium and maintain expression of most in vivo BBB properties for at least 20 days. The model is very reproducible since it can be generated from stem cells isolated from different donors and in different laboratories, and could be used to predict CNS distribution of compounds in human. Finally, we provide evidence that Wnt/beta-catenin signaling pathway mediates in part the BBB inductive properties of pericytes.","author":[{"dropping-particle":"","family":"Cecchelli","given":"R","non-dropping-particle":"","parse-names":false,"suffix":""},{"dropping-particle":"","family":"Aday","given":"S","non-dropping-particle":"","parse-names":false,"suffix":""},{"dropping-particle":"","family":"Sevin","given":"E","non-dropping-particle":"","parse-names":false,"suffix":""},{"dropping-particle":"","family":"Almeida","given":"C","non-dropping-particle":"","parse-names":false,"suffix":""},{"dropping-particle":"","family":"Culot","given":"M","non-dropping-particle":"","parse-names":false,"suffix":""},{"dropping-particle":"","family":"Dehouck","given":"L","non-dropping-particle":"","parse-names":false,"suffix":""},{"dropping-particle":"","family":"Coisne","given":"C","non-dropping-particle":"","parse-names":false,"suffix":""},{"dropping-particle":"","family":"Engelhardt","given":"B","non-dropping-particle":"","parse-names":false,"suffix":""},{"dropping-particle":"","family":"Dehouck","given":"M P","non-dropping-particle":"","parse-names":false,"suffix":""},{"dropping-particle":"","family":"Ferreira","given":"L","non-dropping-particle":"","parse-names":false,"suffix":""}],"container-title":"PLoS One","id":"ITEM-1","issue":"6","issued":{"date-parts":[["2014"]]},"note":"1932-6203 (Electronic)\n1932-6203 (Linking)\nJournal Article\nResearch Support, Non-U.S. Gov't","page":"e99733","title":"A stable and reproducible human blood-brain barrier model derived from hematopoietic stem cells","type":"article-journal","volume":"9"},"uris":["http://www.mendeley.com/documents/?uuid=1c759d0d-e04c-4f75-a6fc-c6880db1aceb"]}],"mendeley":{"formattedCitation":"&lt;sup&gt;24&lt;/sup&gt;","plainTextFormattedCitation":"24","previouslyFormattedCitation":"&lt;sup&gt;23&lt;/sup&gt;"},"properties":{"noteIndex":0},"schema":"https://github.com/citation-style-language/schema/raw/master/csl-citation.json"}</w:instrText>
      </w:r>
      <w:r w:rsidR="00264EE5" w:rsidRPr="00F15AEF">
        <w:fldChar w:fldCharType="separate"/>
      </w:r>
      <w:r w:rsidR="00E576FB" w:rsidRPr="00F15AEF">
        <w:rPr>
          <w:noProof/>
          <w:vertAlign w:val="superscript"/>
        </w:rPr>
        <w:t>24</w:t>
      </w:r>
      <w:r w:rsidR="00264EE5" w:rsidRPr="00F15AEF">
        <w:fldChar w:fldCharType="end"/>
      </w:r>
      <w:r w:rsidR="00264EE5" w:rsidRPr="00F15AEF">
        <w:t xml:space="preserve">. </w:t>
      </w:r>
      <w:r w:rsidR="00C458E0" w:rsidRPr="00F15AEF">
        <w:t xml:space="preserve">The ECs are then renamed </w:t>
      </w:r>
      <w:r w:rsidR="005559A0" w:rsidRPr="00F15AEF">
        <w:t xml:space="preserve">as </w:t>
      </w:r>
      <w:r w:rsidR="00C458E0" w:rsidRPr="00F15AEF">
        <w:t>BLECs</w:t>
      </w:r>
      <w:r w:rsidR="0048548E" w:rsidRPr="00F15AEF">
        <w:t xml:space="preserve"> (</w:t>
      </w:r>
      <w:r w:rsidR="0048548E" w:rsidRPr="00F15AEF">
        <w:rPr>
          <w:b/>
        </w:rPr>
        <w:t>Figure 1B</w:t>
      </w:r>
      <w:r w:rsidR="0048548E" w:rsidRPr="00F15AEF">
        <w:t>)</w:t>
      </w:r>
      <w:r w:rsidR="00C458E0" w:rsidRPr="00F15AEF">
        <w:t>.</w:t>
      </w:r>
    </w:p>
    <w:p w14:paraId="6BB9E253" w14:textId="77777777" w:rsidR="003A3002" w:rsidRPr="00F15AEF" w:rsidRDefault="003A3002" w:rsidP="00F15AEF"/>
    <w:p w14:paraId="401B7F8B" w14:textId="292E3484" w:rsidR="00547166" w:rsidRPr="00F15AEF" w:rsidRDefault="00256E49" w:rsidP="00F15AEF">
      <w:pPr>
        <w:rPr>
          <w:b/>
        </w:rPr>
      </w:pPr>
      <w:r w:rsidRPr="00F15AEF">
        <w:rPr>
          <w:b/>
        </w:rPr>
        <w:t xml:space="preserve">Characterization of the human BBB model </w:t>
      </w:r>
    </w:p>
    <w:p w14:paraId="293B6553" w14:textId="463B348D" w:rsidR="00B82E2D" w:rsidRPr="00F15AEF" w:rsidRDefault="00943249" w:rsidP="00F15AEF">
      <w:r w:rsidRPr="00F15AEF">
        <w:t xml:space="preserve">The triple </w:t>
      </w:r>
      <w:r w:rsidR="00D31D39" w:rsidRPr="00F15AEF">
        <w:t xml:space="preserve">cell </w:t>
      </w:r>
      <w:r w:rsidRPr="00F15AEF">
        <w:t>culture model has been characterized for the presence of a set of BBB</w:t>
      </w:r>
      <w:r w:rsidR="0091369C" w:rsidRPr="00F15AEF">
        <w:t>-</w:t>
      </w:r>
      <w:r w:rsidRPr="00F15AEF">
        <w:t>specific properties.</w:t>
      </w:r>
      <w:r w:rsidR="00C77E6F" w:rsidRPr="00F15AEF">
        <w:t xml:space="preserve"> </w:t>
      </w:r>
      <w:r w:rsidR="00855864" w:rsidRPr="00F15AEF">
        <w:t xml:space="preserve">First of all, immunocytochemistry data confirmed the expression of conventional markers such as </w:t>
      </w:r>
      <w:r w:rsidR="00BC0A53" w:rsidRPr="00F15AEF">
        <w:t>p</w:t>
      </w:r>
      <w:r w:rsidR="00855864" w:rsidRPr="00F15AEF">
        <w:t>latelet-</w:t>
      </w:r>
      <w:r w:rsidR="00BC0A53" w:rsidRPr="00F15AEF">
        <w:t>d</w:t>
      </w:r>
      <w:r w:rsidR="00855864" w:rsidRPr="00F15AEF">
        <w:t xml:space="preserve">erived </w:t>
      </w:r>
      <w:r w:rsidR="00BC0A53" w:rsidRPr="00F15AEF">
        <w:t>g</w:t>
      </w:r>
      <w:r w:rsidR="00855864" w:rsidRPr="00F15AEF">
        <w:t xml:space="preserve">rowth </w:t>
      </w:r>
      <w:r w:rsidR="00526065" w:rsidRPr="00F15AEF">
        <w:t>f</w:t>
      </w:r>
      <w:r w:rsidR="00855864" w:rsidRPr="00F15AEF">
        <w:t xml:space="preserve">actor </w:t>
      </w:r>
      <w:r w:rsidR="00526065" w:rsidRPr="00F15AEF">
        <w:t>r</w:t>
      </w:r>
      <w:r w:rsidR="00855864" w:rsidRPr="00F15AEF">
        <w:t>eceptor β (PDGFR</w:t>
      </w:r>
      <w:r w:rsidR="001348AD" w:rsidRPr="00F15AEF">
        <w:t>-</w:t>
      </w:r>
      <w:r w:rsidR="000740DF" w:rsidRPr="00F15AEF">
        <w:t>β)</w:t>
      </w:r>
      <w:r w:rsidR="0026099B" w:rsidRPr="00F15AEF">
        <w:fldChar w:fldCharType="begin" w:fldLock="1"/>
      </w:r>
      <w:r w:rsidR="00E576FB" w:rsidRPr="00F15AEF">
        <w:instrText>ADDIN CSL_CITATION {"citationItems":[{"id":"ITEM-1","itemData":{"DOI":"10.1152/physrev.00050.2017","ISSN":"0031-9333","abstract":"The blood-brain barrier (BBB) prevents neurotoxic plasma components, blood cells, and pathogens from entering the brain. At the same time, the BBB regulates transport of molecules into and out of the central nervous system (CNS), which maintains tightly controlled chemical composition of the neuronal milieu that is required for proper neuronal functioning. In this review, we first examine molecular and cellular mechanisms underlying the establishment of the BBB. Then, we focus on BBB transport physiology, endothelial and pericyte transporters, and perivascular and paravascular transport. Next, we discuss rare human monogenic neurological disorders with the primary genetic defect in BBB-associated cells demonstrating the link between BBB breakdown and neurodegeneration. Then, we review the effects of genes underlying inheritance and/or increased susceptibility for Alzheimer’s disease (AD), Parkinson’s disease (PD), Huntington’s disease, and amyotrophic lateral sclerosis (ALS) on BBB in relation to other pa...","author":[{"dropping-particle":"","family":"Sweeney","given":"Melanie D.","non-dropping-particle":"","parse-names":false,"suffix":""},{"dropping-particle":"","family":"Zhao","given":"Zhen","non-dropping-particle":"","parse-names":false,"suffix":""},{"dropping-particle":"","family":"Montagne","given":"Axel","non-dropping-particle":"","parse-names":false,"suffix":""},{"dropping-particle":"","family":"Nelson","given":"Amy R.","non-dropping-particle":"","parse-names":false,"suffix":""},{"dropping-particle":"V.","family":"Zlokovic","given":"Berislav","non-dropping-particle":"","parse-names":false,"suffix":""}],"container-title":"Physiological Reviews","id":"ITEM-1","issued":{"date-parts":[["2019"]]},"title":"Blood-Brain Barrier: From Physiology to Disease and Back","type":"article-journal"},"uris":["http://www.mendeley.com/documents/?uuid=a8dc65ed-f727-4609-a95e-71198017ef31"]},{"id":"ITEM-2","itemData":{"DOI":"10.1101/cshperspect.a020412","ISSN":"1943-0264","author":[{"dropping-particle":"","family":"Daneman","given":"Richard","non-dropping-particle":"","parse-names":false,"suffix":""},{"dropping-particle":"","family":"Prat","given":"Alexandre","non-dropping-particle":"","parse-names":false,"suffix":""}],"container-title":"Cold Spring Harbor Perspectives in Biology","id":"ITEM-2","issue":"1","issued":{"date-parts":[["2015","1","5"]]},"page":"a020412","title":"The Blood–Brain Barrier","type":"article-journal","volume":"7"},"uris":["http://www.mendeley.com/documents/?uuid=a021e5cd-691b-4702-bb72-d9842223a746"]}],"mendeley":{"formattedCitation":"&lt;sup&gt;25, 26&lt;/sup&gt;","plainTextFormattedCitation":"25, 26","previouslyFormattedCitation":"&lt;sup&gt;24, 25&lt;/sup&gt;"},"properties":{"noteIndex":0},"schema":"https://github.com/citation-style-language/schema/raw/master/csl-citation.json"}</w:instrText>
      </w:r>
      <w:r w:rsidR="0026099B" w:rsidRPr="00F15AEF">
        <w:fldChar w:fldCharType="separate"/>
      </w:r>
      <w:r w:rsidR="00E576FB" w:rsidRPr="00F15AEF">
        <w:rPr>
          <w:noProof/>
          <w:vertAlign w:val="superscript"/>
        </w:rPr>
        <w:t>25,26</w:t>
      </w:r>
      <w:r w:rsidR="0026099B" w:rsidRPr="00F15AEF">
        <w:fldChar w:fldCharType="end"/>
      </w:r>
      <w:r w:rsidR="0026099B" w:rsidRPr="00F15AEF">
        <w:t xml:space="preserve"> </w:t>
      </w:r>
      <w:r w:rsidR="000740DF" w:rsidRPr="00F15AEF">
        <w:t xml:space="preserve">and </w:t>
      </w:r>
      <w:proofErr w:type="spellStart"/>
      <w:r w:rsidR="00526065" w:rsidRPr="00F15AEF">
        <w:t>d</w:t>
      </w:r>
      <w:r w:rsidR="000740DF" w:rsidRPr="00F15AEF">
        <w:t>esmin</w:t>
      </w:r>
      <w:proofErr w:type="spellEnd"/>
      <w:r w:rsidR="00855864" w:rsidRPr="00F15AEF">
        <w:t xml:space="preserve"> for </w:t>
      </w:r>
      <w:r w:rsidR="000740DF" w:rsidRPr="00F15AEF">
        <w:t>pericyte</w:t>
      </w:r>
      <w:r w:rsidR="00855864" w:rsidRPr="00F15AEF">
        <w:t xml:space="preserve">s and </w:t>
      </w:r>
      <w:r w:rsidR="00526065" w:rsidRPr="00F15AEF">
        <w:t>g</w:t>
      </w:r>
      <w:r w:rsidR="00855864" w:rsidRPr="00F15AEF">
        <w:t xml:space="preserve">lial </w:t>
      </w:r>
      <w:r w:rsidR="00526065" w:rsidRPr="00F15AEF">
        <w:t>f</w:t>
      </w:r>
      <w:r w:rsidR="00855864" w:rsidRPr="00F15AEF">
        <w:t>ibrill</w:t>
      </w:r>
      <w:r w:rsidR="000740DF" w:rsidRPr="00F15AEF">
        <w:t xml:space="preserve">ary </w:t>
      </w:r>
      <w:r w:rsidR="00526065" w:rsidRPr="00F15AEF">
        <w:t>a</w:t>
      </w:r>
      <w:r w:rsidR="000740DF" w:rsidRPr="00F15AEF">
        <w:t xml:space="preserve">cidic </w:t>
      </w:r>
      <w:r w:rsidR="009A5958" w:rsidRPr="00F15AEF">
        <w:t>p</w:t>
      </w:r>
      <w:r w:rsidR="00526065" w:rsidRPr="00F15AEF">
        <w:t xml:space="preserve">rotein </w:t>
      </w:r>
      <w:r w:rsidR="000740DF" w:rsidRPr="00F15AEF">
        <w:t>(GFAP)</w:t>
      </w:r>
      <w:r w:rsidR="0026099B" w:rsidRPr="00F15AEF">
        <w:fldChar w:fldCharType="begin" w:fldLock="1"/>
      </w:r>
      <w:r w:rsidR="00E576FB" w:rsidRPr="00F15AEF">
        <w:instrText>ADDIN CSL_CITATION {"citationItems":[{"id":"ITEM-1","itemData":{"DOI":"10.1101/cshperspect.a020412","ISSN":"1943-0264","author":[{"dropping-particle":"","family":"Daneman","given":"Richard","non-dropping-particle":"","parse-names":false,"suffix":""},{"dropping-particle":"","family":"Prat","given":"Alexandre","non-dropping-particle":"","parse-names":false,"suffix":""}],"container-title":"Cold Spring Harbor Perspectives in Biology","id":"ITEM-1","issue":"1","issued":{"date-parts":[["2015","1","5"]]},"page":"a020412","title":"The Blood–Brain Barrier","type":"article-journal","volume":"7"},"uris":["http://www.mendeley.com/documents/?uuid=a021e5cd-691b-4702-bb72-d9842223a746"]}],"mendeley":{"formattedCitation":"&lt;sup&gt;26&lt;/sup&gt;","plainTextFormattedCitation":"26","previouslyFormattedCitation":"&lt;sup&gt;25&lt;/sup&gt;"},"properties":{"noteIndex":0},"schema":"https://github.com/citation-style-language/schema/raw/master/csl-citation.json"}</w:instrText>
      </w:r>
      <w:r w:rsidR="0026099B" w:rsidRPr="00F15AEF">
        <w:fldChar w:fldCharType="separate"/>
      </w:r>
      <w:r w:rsidR="00E576FB" w:rsidRPr="00F15AEF">
        <w:rPr>
          <w:noProof/>
          <w:vertAlign w:val="superscript"/>
        </w:rPr>
        <w:t>26</w:t>
      </w:r>
      <w:r w:rsidR="0026099B" w:rsidRPr="00F15AEF">
        <w:fldChar w:fldCharType="end"/>
      </w:r>
      <w:r w:rsidR="0026099B" w:rsidRPr="00F15AEF">
        <w:t xml:space="preserve"> </w:t>
      </w:r>
      <w:r w:rsidR="000740DF" w:rsidRPr="00F15AEF">
        <w:t>for astrocyte</w:t>
      </w:r>
      <w:r w:rsidR="00855864" w:rsidRPr="00F15AEF">
        <w:t>s</w:t>
      </w:r>
      <w:r w:rsidR="007221C7" w:rsidRPr="00F15AEF">
        <w:t xml:space="preserve"> (</w:t>
      </w:r>
      <w:r w:rsidR="007221C7" w:rsidRPr="00F15AEF">
        <w:rPr>
          <w:b/>
        </w:rPr>
        <w:t>Figure 2A</w:t>
      </w:r>
      <w:r w:rsidR="007221C7" w:rsidRPr="00F15AEF">
        <w:t>)</w:t>
      </w:r>
      <w:r w:rsidR="00855864" w:rsidRPr="00F15AEF">
        <w:t>.</w:t>
      </w:r>
      <w:r w:rsidR="00A60CF8" w:rsidRPr="00F15AEF">
        <w:t xml:space="preserve"> </w:t>
      </w:r>
      <w:r w:rsidRPr="00F15AEF">
        <w:t>Hence, a</w:t>
      </w:r>
      <w:r w:rsidR="007C6E12" w:rsidRPr="00F15AEF">
        <w:t xml:space="preserve">fter the 6 days of culture with the </w:t>
      </w:r>
      <w:r w:rsidR="000740DF" w:rsidRPr="00F15AEF">
        <w:t>pericyte</w:t>
      </w:r>
      <w:r w:rsidR="0041006E" w:rsidRPr="00F15AEF">
        <w:t>s</w:t>
      </w:r>
      <w:r w:rsidR="007C6E12" w:rsidRPr="00F15AEF">
        <w:t xml:space="preserve"> and </w:t>
      </w:r>
      <w:r w:rsidR="000740DF" w:rsidRPr="00F15AEF">
        <w:t>astrocyte</w:t>
      </w:r>
      <w:r w:rsidR="0041006E" w:rsidRPr="00F15AEF">
        <w:t>s</w:t>
      </w:r>
      <w:r w:rsidR="00855864" w:rsidRPr="00F15AEF">
        <w:t>,</w:t>
      </w:r>
      <w:r w:rsidR="00852256" w:rsidRPr="00F15AEF">
        <w:t xml:space="preserve"> </w:t>
      </w:r>
      <w:r w:rsidRPr="00F15AEF">
        <w:t>the</w:t>
      </w:r>
      <w:r w:rsidR="001E3951" w:rsidRPr="00F15AEF">
        <w:t xml:space="preserve"> monolayer of</w:t>
      </w:r>
      <w:r w:rsidRPr="00F15AEF">
        <w:t xml:space="preserve"> </w:t>
      </w:r>
      <w:r w:rsidR="0096002F" w:rsidRPr="00F15AEF">
        <w:t>BL</w:t>
      </w:r>
      <w:r w:rsidRPr="00F15AEF">
        <w:t>ECs</w:t>
      </w:r>
      <w:r w:rsidR="002E6241" w:rsidRPr="00F15AEF">
        <w:t>,</w:t>
      </w:r>
      <w:r w:rsidRPr="00F15AEF">
        <w:t xml:space="preserve"> </w:t>
      </w:r>
      <w:r w:rsidR="002E6241" w:rsidRPr="00F15AEF">
        <w:t xml:space="preserve">visualized with </w:t>
      </w:r>
      <w:r w:rsidR="00852256" w:rsidRPr="00F15AEF">
        <w:t>the adherent junction staining of VE-Cadherin,</w:t>
      </w:r>
      <w:r w:rsidR="002E6241" w:rsidRPr="00F15AEF">
        <w:t xml:space="preserve"> display</w:t>
      </w:r>
      <w:r w:rsidR="00634F14" w:rsidRPr="00F15AEF">
        <w:t>s</w:t>
      </w:r>
      <w:r w:rsidR="002E6241" w:rsidRPr="00F15AEF">
        <w:t xml:space="preserve"> </w:t>
      </w:r>
      <w:r w:rsidR="0041006E" w:rsidRPr="00F15AEF">
        <w:t xml:space="preserve">a continuous localization of </w:t>
      </w:r>
      <w:r w:rsidR="00526065" w:rsidRPr="00F15AEF">
        <w:t>TJ</w:t>
      </w:r>
      <w:r w:rsidR="00526065" w:rsidRPr="00F15AEF" w:rsidDel="00526065">
        <w:t xml:space="preserve"> </w:t>
      </w:r>
      <w:r w:rsidR="001E3951" w:rsidRPr="00F15AEF">
        <w:t xml:space="preserve">proteins, </w:t>
      </w:r>
      <w:r w:rsidR="0041006E" w:rsidRPr="00F15AEF">
        <w:t>Claudin-5 and ZO-1</w:t>
      </w:r>
      <w:r w:rsidR="00DE2CA0" w:rsidRPr="00F15AEF">
        <w:t>, at the cell borders</w:t>
      </w:r>
      <w:r w:rsidR="0041006E" w:rsidRPr="00F15AEF">
        <w:t xml:space="preserve"> </w:t>
      </w:r>
      <w:r w:rsidR="007221C7" w:rsidRPr="00F15AEF">
        <w:t>(</w:t>
      </w:r>
      <w:r w:rsidR="007221C7" w:rsidRPr="00F15AEF">
        <w:rPr>
          <w:b/>
        </w:rPr>
        <w:t>Figure 2A</w:t>
      </w:r>
      <w:r w:rsidR="0041006E" w:rsidRPr="00F15AEF">
        <w:t>).</w:t>
      </w:r>
      <w:r w:rsidR="009124E3" w:rsidRPr="00F15AEF">
        <w:t xml:space="preserve"> </w:t>
      </w:r>
      <w:r w:rsidR="00C90BA4" w:rsidRPr="00F15AEF">
        <w:t>The</w:t>
      </w:r>
      <w:r w:rsidR="004A52D7" w:rsidRPr="00F15AEF">
        <w:t xml:space="preserve"> setting</w:t>
      </w:r>
      <w:r w:rsidR="00566A98" w:rsidRPr="00F15AEF">
        <w:t>-up</w:t>
      </w:r>
      <w:r w:rsidR="004A52D7" w:rsidRPr="00F15AEF">
        <w:t xml:space="preserve"> of the </w:t>
      </w:r>
      <w:r w:rsidR="00526065" w:rsidRPr="00F15AEF">
        <w:t>TJs</w:t>
      </w:r>
      <w:r w:rsidR="00526065" w:rsidRPr="00F15AEF" w:rsidDel="00526065">
        <w:t xml:space="preserve"> </w:t>
      </w:r>
      <w:r w:rsidR="004A52D7" w:rsidRPr="00F15AEF">
        <w:t>is correlated</w:t>
      </w:r>
      <w:r w:rsidR="00C90BA4" w:rsidRPr="00F15AEF">
        <w:t xml:space="preserve"> with low paracellular permeability coefficient</w:t>
      </w:r>
      <w:r w:rsidR="00BC1431" w:rsidRPr="00F15AEF">
        <w:t>s</w:t>
      </w:r>
      <w:r w:rsidR="00C90BA4" w:rsidRPr="00F15AEF">
        <w:t xml:space="preserve"> measu</w:t>
      </w:r>
      <w:r w:rsidR="00566A98" w:rsidRPr="00F15AEF">
        <w:t xml:space="preserve">red </w:t>
      </w:r>
      <w:r w:rsidR="00B82E2D" w:rsidRPr="00F15AEF">
        <w:t>using</w:t>
      </w:r>
      <w:r w:rsidR="00256E49" w:rsidRPr="00F15AEF">
        <w:t xml:space="preserve"> </w:t>
      </w:r>
      <w:r w:rsidR="00C90BA4" w:rsidRPr="00F15AEF">
        <w:t>BBB integrity</w:t>
      </w:r>
      <w:r w:rsidR="00256E49" w:rsidRPr="00F15AEF">
        <w:t xml:space="preserve"> marker</w:t>
      </w:r>
      <w:r w:rsidR="00C90BA4" w:rsidRPr="00F15AEF">
        <w:t>s</w:t>
      </w:r>
      <w:r w:rsidR="00410E12" w:rsidRPr="00F15AEF">
        <w:t xml:space="preserve"> of low molecular weight</w:t>
      </w:r>
      <w:r w:rsidR="00B002B9" w:rsidRPr="00F15AEF">
        <w:t>,</w:t>
      </w:r>
      <w:r w:rsidR="00410E12" w:rsidRPr="00F15AEF">
        <w:t xml:space="preserve"> </w:t>
      </w:r>
      <w:r w:rsidR="00256E49" w:rsidRPr="00F15AEF">
        <w:t>i.e.</w:t>
      </w:r>
      <w:r w:rsidR="00B002B9" w:rsidRPr="00F15AEF">
        <w:t>,</w:t>
      </w:r>
      <w:r w:rsidR="00C90BA4" w:rsidRPr="00F15AEF">
        <w:t xml:space="preserve"> </w:t>
      </w:r>
      <w:proofErr w:type="spellStart"/>
      <w:r w:rsidR="00C90BA4" w:rsidRPr="00F15AEF">
        <w:t>NaF</w:t>
      </w:r>
      <w:proofErr w:type="spellEnd"/>
      <w:r w:rsidR="00C90BA4" w:rsidRPr="00F15AEF">
        <w:t xml:space="preserve"> </w:t>
      </w:r>
      <w:r w:rsidR="00FF0299" w:rsidRPr="00F15AEF">
        <w:t>(</w:t>
      </w:r>
      <w:r w:rsidR="00526065" w:rsidRPr="00F15AEF">
        <w:t>376</w:t>
      </w:r>
      <w:r w:rsidR="00C90BA4" w:rsidRPr="00F15AEF">
        <w:t xml:space="preserve"> Da</w:t>
      </w:r>
      <w:r w:rsidR="00410E12" w:rsidRPr="00F15AEF">
        <w:t>)</w:t>
      </w:r>
      <w:r w:rsidR="002E39CB" w:rsidRPr="00F15AEF">
        <w:fldChar w:fldCharType="begin" w:fldLock="1"/>
      </w:r>
      <w:r w:rsidR="00E576FB" w:rsidRPr="00F15AEF">
        <w:instrText>ADDIN CSL_CITATION {"citationItems":[{"id":"ITEM-1","itemData":{"PMID":"15962509","abstract":"(1) The specifically regulated restrictive permeability barrier to cells and molecules is the most important feature of the blood-brain barrier (BBB). The aim of this review was to summarize permeability data obtained on in vitro BBB models by measurement of transendothelial electrical resistance and by calculation of permeability coefficients for paracellular or transendothelial tracers. (2) Results from primary cultures of cerebral microvascular endothelial cells or immortalized cell lines from bovine, human, porcine, and rodent origin are presented. Effects of coculture with astroglia, neurons, mesenchymal cells, blood cells, and conditioned media, as well as physiological influence of serum components, hormones, growth factors, lipids, and lipoproteins on the barrier function are discussed. (3) BBB permeability results gained on in vitro models of pathological conditions including hypoxia and reoxygenation, neurodegenerative diseases, or bacterial and viral infections have been reviewed. Effects of cytokines, vasoactive mediators, and other pathogenic factors on barrier integrity are also detailed. (4) Pharmacological treatments modulating intracellular cyclic nucleotide or calcium levels, and activity of protein kinases, protein tyrosine phosphatases, phospholipases, cyclooxygenases, or lipoxygenases able to change BBB integrity are outlined. Barrier regulation by drugs involved in the metabolism of nitric oxide and reactive oxygen species, as well as influence of miscellaneous treatments are also listed and evaluated. (5) Though recent advances resulted in development of improved in vitro BBB model systems to investigate disease modeling, drug screening, and testing vectors targeting the brain, there is a need for checking validity of permeability models and cautious interpretation of data.","author":[{"dropping-particle":"","family":"Deli","given":"Mária a.","non-dropping-particle":"","parse-names":false,"suffix":""},{"dropping-particle":"","family":"Ábrahám","given":"Csongor S.","non-dropping-particle":"","parse-names":false,"suffix":""},{"dropping-particle":"","family":"Kataoka","given":"Yasufumi","non-dropping-particle":"","parse-names":false,"suffix":""},{"dropping-particle":"","family":"Niwa","given":"Masami","non-dropping-particle":"","parse-names":false,"suffix":""}],"container-title":"Cellular and Molecular Neurobiology","id":"ITEM-1","issue":"1","issued":{"date-parts":[["2005"]]},"page":"59-127","title":"Permeability studies on in vitro blood-brain barrier models: Physiology, pathology, and pharmacology","type":"article-journal","volume":"25"},"uris":["http://www.mendeley.com/documents/?uuid=dd8a4da8-5b3c-4ecd-8f04-2e568f257415"]},{"id":"ITEM-2","itemData":{"DOI":"10.1177/0271678X16630991","ISSN":"1559-7016","PMID":"26868179","abstract":"The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drawbacks of the different models described.","author":[{"dropping-particle":"","family":"Helms","given":"Hans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 : official journal of the International Society of Cerebral Blood Flow and Metabolism","id":"ITEM-2","issue":"5","issued":{"date-parts":[["2016"]]},"page":"862-90","title":"In vitro models of the blood-brain barrier: An overview of commonly used brain endothelial cell culture models and guidelines for their use.","type":"article-journal","volume":"36"},"uris":["http://www.mendeley.com/documents/?uuid=9a9a2c85-3244-4d5b-9a1f-d6e392b1c701"]}],"mendeley":{"formattedCitation":"&lt;sup&gt;16, 27&lt;/sup&gt;","plainTextFormattedCitation":"16, 27","previouslyFormattedCitation":"&lt;sup&gt;15, 26&lt;/sup&gt;"},"properties":{"noteIndex":0},"schema":"https://github.com/citation-style-language/schema/raw/master/csl-citation.json"}</w:instrText>
      </w:r>
      <w:r w:rsidR="002E39CB" w:rsidRPr="00F15AEF">
        <w:fldChar w:fldCharType="separate"/>
      </w:r>
      <w:r w:rsidR="00E576FB" w:rsidRPr="00F15AEF">
        <w:rPr>
          <w:noProof/>
          <w:vertAlign w:val="superscript"/>
        </w:rPr>
        <w:t>16,27</w:t>
      </w:r>
      <w:r w:rsidR="002E39CB" w:rsidRPr="00F15AEF">
        <w:fldChar w:fldCharType="end"/>
      </w:r>
      <w:r w:rsidR="00C90BA4" w:rsidRPr="00F15AEF">
        <w:t xml:space="preserve"> and </w:t>
      </w:r>
      <w:r w:rsidR="00410E12" w:rsidRPr="00F15AEF">
        <w:t>high molecular weight</w:t>
      </w:r>
      <w:r w:rsidR="00B002B9" w:rsidRPr="00F15AEF">
        <w:t>,</w:t>
      </w:r>
      <w:r w:rsidR="00410E12" w:rsidRPr="00F15AEF">
        <w:t xml:space="preserve"> i.e</w:t>
      </w:r>
      <w:r w:rsidR="00B002B9" w:rsidRPr="00F15AEF">
        <w:t>.,</w:t>
      </w:r>
      <w:r w:rsidR="00410E12" w:rsidRPr="00F15AEF">
        <w:t xml:space="preserve"> FD20</w:t>
      </w:r>
      <w:r w:rsidR="008044BA" w:rsidRPr="00F15AEF">
        <w:t xml:space="preserve"> (20 </w:t>
      </w:r>
      <w:proofErr w:type="spellStart"/>
      <w:r w:rsidR="00C90BA4" w:rsidRPr="00F15AEF">
        <w:t>kDa</w:t>
      </w:r>
      <w:proofErr w:type="spellEnd"/>
      <w:r w:rsidR="00410E12" w:rsidRPr="00F15AEF">
        <w:t>)</w:t>
      </w:r>
      <w:r w:rsidR="002E39CB" w:rsidRPr="00F15AEF">
        <w:fldChar w:fldCharType="begin" w:fldLock="1"/>
      </w:r>
      <w:r w:rsidR="00E576FB" w:rsidRPr="00F15AEF">
        <w:instrText>ADDIN CSL_CITATION {"citationItems":[{"id":"ITEM-1","itemData":{"PMID":"15962509","abstract":"(1) The specifically regulated restrictive permeability barrier to cells and molecules is the most important feature of the blood-brain barrier (BBB). The aim of this review was to summarize permeability data obtained on in vitro BBB models by measurement of transendothelial electrical resistance and by calculation of permeability coefficients for paracellular or transendothelial tracers. (2) Results from primary cultures of cerebral microvascular endothelial cells or immortalized cell lines from bovine, human, porcine, and rodent origin are presented. Effects of coculture with astroglia, neurons, mesenchymal cells, blood cells, and conditioned media, as well as physiological influence of serum components, hormones, growth factors, lipids, and lipoproteins on the barrier function are discussed. (3) BBB permeability results gained on in vitro models of pathological conditions including hypoxia and reoxygenation, neurodegenerative diseases, or bacterial and viral infections have been reviewed. Effects of cytokines, vasoactive mediators, and other pathogenic factors on barrier integrity are also detailed. (4) Pharmacological treatments modulating intracellular cyclic nucleotide or calcium levels, and activity of protein kinases, protein tyrosine phosphatases, phospholipases, cyclooxygenases, or lipoxygenases able to change BBB integrity are outlined. Barrier regulation by drugs involved in the metabolism of nitric oxide and reactive oxygen species, as well as influence of miscellaneous treatments are also listed and evaluated. (5) Though recent advances resulted in development of improved in vitro BBB model systems to investigate disease modeling, drug screening, and testing vectors targeting the brain, there is a need for checking validity of permeability models and cautious interpretation of data.","author":[{"dropping-particle":"","family":"Deli","given":"Mária a.","non-dropping-particle":"","parse-names":false,"suffix":""},{"dropping-particle":"","family":"Ábrahám","given":"Csongor S.","non-dropping-particle":"","parse-names":false,"suffix":""},{"dropping-particle":"","family":"Kataoka","given":"Yasufumi","non-dropping-particle":"","parse-names":false,"suffix":""},{"dropping-particle":"","family":"Niwa","given":"Masami","non-dropping-particle":"","parse-names":false,"suffix":""}],"container-title":"Cellular and Molecular Neurobiology","id":"ITEM-1","issue":"1","issued":{"date-parts":[["2005"]]},"page":"59-127","title":"Permeability studies on in vitro blood-brain barrier models: Physiology, pathology, and pharmacology","type":"article-journal","volume":"25"},"uris":["http://www.mendeley.com/documents/?uuid=dd8a4da8-5b3c-4ecd-8f04-2e568f257415"]}],"mendeley":{"formattedCitation":"&lt;sup&gt;27&lt;/sup&gt;","plainTextFormattedCitation":"27","previouslyFormattedCitation":"&lt;sup&gt;26&lt;/sup&gt;"},"properties":{"noteIndex":0},"schema":"https://github.com/citation-style-language/schema/raw/master/csl-citation.json"}</w:instrText>
      </w:r>
      <w:r w:rsidR="002E39CB" w:rsidRPr="00F15AEF">
        <w:fldChar w:fldCharType="separate"/>
      </w:r>
      <w:r w:rsidR="00E576FB" w:rsidRPr="00F15AEF">
        <w:rPr>
          <w:noProof/>
          <w:vertAlign w:val="superscript"/>
        </w:rPr>
        <w:t>27</w:t>
      </w:r>
      <w:r w:rsidR="002E39CB" w:rsidRPr="00F15AEF">
        <w:fldChar w:fldCharType="end"/>
      </w:r>
      <w:r w:rsidR="00D636A2" w:rsidRPr="00F15AEF">
        <w:t>,</w:t>
      </w:r>
      <w:r w:rsidR="00C90BA4" w:rsidRPr="00F15AEF">
        <w:t xml:space="preserve"> </w:t>
      </w:r>
      <w:r w:rsidR="007221C7" w:rsidRPr="00F15AEF">
        <w:t xml:space="preserve">as shown in </w:t>
      </w:r>
      <w:r w:rsidR="007221C7" w:rsidRPr="00F15AEF">
        <w:rPr>
          <w:b/>
        </w:rPr>
        <w:t>F</w:t>
      </w:r>
      <w:r w:rsidR="00256E49" w:rsidRPr="00F15AEF">
        <w:rPr>
          <w:b/>
        </w:rPr>
        <w:t>ig</w:t>
      </w:r>
      <w:r w:rsidR="008C673C" w:rsidRPr="00F15AEF">
        <w:rPr>
          <w:b/>
        </w:rPr>
        <w:t>ure</w:t>
      </w:r>
      <w:r w:rsidR="007221C7" w:rsidRPr="00F15AEF">
        <w:rPr>
          <w:b/>
        </w:rPr>
        <w:t xml:space="preserve"> 2B</w:t>
      </w:r>
      <w:r w:rsidR="00256E49" w:rsidRPr="00F15AEF">
        <w:t xml:space="preserve">. </w:t>
      </w:r>
      <w:r w:rsidR="00B82E2D" w:rsidRPr="00F15AEF">
        <w:t xml:space="preserve">The values measured are </w:t>
      </w:r>
      <w:r w:rsidR="00855864" w:rsidRPr="00F15AEF">
        <w:t xml:space="preserve">comparable with validated BBB </w:t>
      </w:r>
      <w:r w:rsidR="00855864" w:rsidRPr="00F15AEF">
        <w:rPr>
          <w:i/>
          <w:iCs/>
        </w:rPr>
        <w:t>in vitro</w:t>
      </w:r>
      <w:r w:rsidR="00855864" w:rsidRPr="00F15AEF">
        <w:t xml:space="preserve"> models using the </w:t>
      </w:r>
      <w:r w:rsidR="00C1211A" w:rsidRPr="00F15AEF">
        <w:t>exact</w:t>
      </w:r>
      <w:r w:rsidR="00855864" w:rsidRPr="00F15AEF">
        <w:t xml:space="preserve"> </w:t>
      </w:r>
      <w:r w:rsidR="00855864" w:rsidRPr="00F15AEF">
        <w:lastRenderedPageBreak/>
        <w:t>source</w:t>
      </w:r>
      <w:r w:rsidR="0035770B" w:rsidRPr="00F15AEF">
        <w:t xml:space="preserve"> of ECs</w:t>
      </w:r>
      <w:r w:rsidR="00855864" w:rsidRPr="00F15AEF">
        <w:fldChar w:fldCharType="begin" w:fldLock="1"/>
      </w:r>
      <w:r w:rsidR="00E576FB" w:rsidRPr="00F15AEF">
        <w:instrText>ADDIN CSL_CITATION {"citationItems":[{"id":"ITEM-1","itemData":{"DOI":"10.1186/s12987-020-00198-0","ISSN":"2045-8118","PMID":"32487241","abstract":"BACKGROUND Pediatric diffuse intrinsic pontine glioma (DIPG) represents one of the most devastating and lethal brain tumors in children with a median survival of 12 months. The high mortality rate can be explained by the ineligibility of patients to surgical resection due to the diffuse growth pattern and midline localization of the tumor. While the therapeutic strategies are unfortunately palliative, the blood-brain barrier (BBB) is suspected to be responsible for the treatment inefficiency. Located at the brain capillary endothelial cells (ECs), the BBB has specific properties to tightly control and restrict the access of molecules to the brain parenchyma including chemotherapeutic compounds. However, these BBB specific properties can be modified in a pathological environment, thus modulating brain exposure to therapeutic drugs. Hence, this study aimed at developing a syngeneic human blood-brain tumor barrier model to understand how the presence of DIPG impacts the structure and function of brain capillary ECs. METHODS A human syngeneic in vitro BBB model consisting of a triple culture of human (ECs) (differentiated from CD34+-stem cells), pericytes and astrocytes was developed. Once validated in terms of BBB phenotype, this model was adapted to develop a blood-brain tumor barrier (BBTB) model specific to pediatric DIPG by replacing the astrocytes by DIPG-007, -013 and -014 cells. The physical and metabolic properties of the BBTB ECs were analyzed and compared to the BBB ECs. The permeability of both models to chemotherapeutic compounds was evaluated. RESULTS In line with clinical observation, the integrity of the BBTB ECs remained intact until 7 days of incubation. Both transcriptional expression and activity of efflux transporters were not strongly modified by the presence of DIPG. The permeability of ECs to the chemotherapeutic drugs temozolomide and panobinostat was not affected by the DIPG environment. CONCLUSIONS This original human BBTB model allows a better understanding of the influence of DIPG on the BBTB ECs phenotype. Our data reveal that the chemoresistance described for DIPG does not come from the development of a \"super BBB\". These results, validated by the absence of modification of drug transport through the BBTB ECs, point out the importance of understanding the implication of the different protagonists in the pathology to have a chance to significantly improve treatment efficiency.","author":[{"dropping-particle":"","family":"Deligne","given":"Clémence","non-dropping-particle":"","parse-names":false,"suffix":""},{"dropping-particle":"","family":"Hachani","given":"Johan","non-dropping-particle":"","parse-names":false,"suffix":""},{"dropping-particle":"","family":"Duban-Deweer","given":"Sophie","non-dropping-particle":"","parse-names":false,"suffix":""},{"dropping-particle":"","family":"Meignan","given":"Samuel","non-dropping-particle":"","parse-names":false,"suffix":""},{"dropping-particle":"","family":"Leblond","given":"Pierre","non-dropping-particle":"","parse-names":false,"suffix":""},{"dropping-particle":"","family":"Carcaboso","given":"Angel M","non-dropping-particle":"","parse-names":false,"suffix":""},{"dropping-particle":"","family":"Sano","given":"Yasuteru","non-dropping-particle":"","parse-names":false,"suffix":""},{"dropping-particle":"","family":"Shimizu","given":"Fumitaka","non-dropping-particle":"","parse-names":false,"suffix":""},{"dropping-particle":"","family":"Kanda","given":"Takashi","non-dropping-particle":"","parse-names":false,"suffix":""},{"dropping-particle":"","family":"Gosselet","given":"Fabien","non-dropping-particle":"","parse-names":false,"suffix":""},{"dropping-particle":"","family":"Dehouck","given":"Marie-Pierre","non-dropping-particle":"","parse-names":false,"suffix":""},{"dropping-particle":"","family":"Mysiorek","given":"Caroline","non-dropping-particle":"","parse-names":false,"suffix":""}],"container-title":"Fluids and barriers of the CNS","id":"ITEM-1","issue":"1","issued":{"date-parts":[["2020","6","2"]]},"page":"37","title":"Development of a human in vitro blood-brain tumor barrier model of diffuse intrinsic pontine glioma to better understand the chemoresistance.","type":"article-journal","volume":"17"},"uris":["http://www.mendeley.com/documents/?uuid=6e7ebd28-8566-4e81-a4e1-9f293946c93f"]},{"id":"ITEM-2","itemData":{"PMID":"24936790","abstract":"The human blood brain barrier (BBB) is a selective barrier formed by human brain endothelial cells (hBECs), which is important to ensure adequate neuronal function and protect the central nervous system (CNS) from disease. The development of human in vitro BBB models is thus of utmost importance for drug discovery programs related to CNS diseases. Here, we describe a method to generate a human BBB model using cord blood-derived hematopoietic stem cells. The cells were initially differentiated into ECs followed by the induction of BBB properties by co-culture with pericytes. The brain-like endothelial cells (BLECs) express tight junctions and transporters typically observed in brain endothelium and maintain expression of most in vivo BBB properties for at least 20 days. The model is very reproducible since it can be generated from stem cells isolated from different donors and in different laboratories, and could be used to predict CNS distribution of compounds in human. Finally, we provide evidence that Wnt/beta-catenin signaling pathway mediates in part the BBB inductive properties of pericytes.","author":[{"dropping-particle":"","family":"Cecchelli","given":"R","non-dropping-particle":"","parse-names":false,"suffix":""},{"dropping-particle":"","family":"Aday","given":"S","non-dropping-particle":"","parse-names":false,"suffix":""},{"dropping-particle":"","family":"Sevin","given":"E","non-dropping-particle":"","parse-names":false,"suffix":""},{"dropping-particle":"","family":"Almeida","given":"C","non-dropping-particle":"","parse-names":false,"suffix":""},{"dropping-particle":"","family":"Culot","given":"M","non-dropping-particle":"","parse-names":false,"suffix":""},{"dropping-particle":"","family":"Dehouck","given":"L","non-dropping-particle":"","parse-names":false,"suffix":""},{"dropping-particle":"","family":"Coisne","given":"C","non-dropping-particle":"","parse-names":false,"suffix":""},{"dropping-particle":"","family":"Engelhardt","given":"B","non-dropping-particle":"","parse-names":false,"suffix":""},{"dropping-particle":"","family":"Dehouck","given":"M P","non-dropping-particle":"","parse-names":false,"suffix":""},{"dropping-particle":"","family":"Ferreira","given":"L","non-dropping-particle":"","parse-names":false,"suffix":""}],"container-title":"PLoS One","id":"ITEM-2","issue":"6","issued":{"date-parts":[["2014"]]},"note":"1932-6203 (Electronic)\n1932-6203 (Linking)\nJournal Article\nResearch Support, Non-U.S. Gov't","page":"e99733","title":"A stable and reproducible human blood-brain barrier model derived from hematopoietic stem cells","type":"article-journal","volume":"9"},"uris":["http://www.mendeley.com/documents/?uuid=1c759d0d-e04c-4f75-a6fc-c6880db1aceb"]},{"id":"ITEM-3","itemData":{"PMID":"32723387","author":[{"dropping-particle":"","family":"Heymans M, Figueiredo R, Dehouck L, Francisco D, Sano Y, Shimizu F, Kanda T, Bruggmann R, Engelhardt B, Winter P, Gosselet F","given":"Culot M.","non-dropping-particle":"","parse-names":false,"suffix":""}],"container-title":"Fluids Barriers CNS.","id":"ITEM-3","issue":"1","issued":{"date-parts":[["2020"]]},"title":"Contribution of brain pericytes in blood-brain barrier formation and maintenance: a transcriptomic study of cocultured human endothelial cells derived from hematopoietic stem cells.","type":"article-journal","volume":"17"},"uris":["http://www.mendeley.com/documents/?uuid=d319b79e-ed8e-4022-97a4-9cbc5190d6f3"]}],"mendeley":{"formattedCitation":"&lt;sup&gt;23, 24, 28&lt;/sup&gt;","plainTextFormattedCitation":"23, 24, 28","previouslyFormattedCitation":"&lt;sup&gt;22, 23, 27&lt;/sup&gt;"},"properties":{"noteIndex":0},"schema":"https://github.com/citation-style-language/schema/raw/master/csl-citation.json"}</w:instrText>
      </w:r>
      <w:r w:rsidR="00855864" w:rsidRPr="00F15AEF">
        <w:fldChar w:fldCharType="separate"/>
      </w:r>
      <w:r w:rsidR="00E576FB" w:rsidRPr="00F15AEF">
        <w:rPr>
          <w:noProof/>
          <w:vertAlign w:val="superscript"/>
        </w:rPr>
        <w:t>23,24,28</w:t>
      </w:r>
      <w:r w:rsidR="00855864" w:rsidRPr="00F15AEF">
        <w:fldChar w:fldCharType="end"/>
      </w:r>
      <w:r w:rsidR="00855864" w:rsidRPr="00F15AEF">
        <w:t xml:space="preserve">. Altogether, these results highlight the low paracellular permeability of the triple culture </w:t>
      </w:r>
      <w:r w:rsidR="0096002F" w:rsidRPr="00F15AEF">
        <w:t>BL</w:t>
      </w:r>
      <w:r w:rsidR="00855864" w:rsidRPr="00F15AEF">
        <w:t xml:space="preserve">EC monolayer, which is characteristic of the </w:t>
      </w:r>
      <w:r w:rsidR="00855864" w:rsidRPr="00F15AEF">
        <w:rPr>
          <w:i/>
          <w:iCs/>
        </w:rPr>
        <w:t xml:space="preserve">in vivo </w:t>
      </w:r>
      <w:r w:rsidR="00855864" w:rsidRPr="00F15AEF">
        <w:t>BBB.</w:t>
      </w:r>
      <w:r w:rsidR="003940DE" w:rsidRPr="00F15AEF">
        <w:t xml:space="preserve"> </w:t>
      </w:r>
      <w:r w:rsidR="00B82E2D" w:rsidRPr="00F15AEF">
        <w:t xml:space="preserve">Additionally, </w:t>
      </w:r>
      <w:r w:rsidR="00977764" w:rsidRPr="00F15AEF">
        <w:t xml:space="preserve">R123 </w:t>
      </w:r>
      <w:r w:rsidR="00B82E2D" w:rsidRPr="00F15AEF">
        <w:t xml:space="preserve">intracellular accumulation in </w:t>
      </w:r>
      <w:r w:rsidR="0096002F" w:rsidRPr="00F15AEF">
        <w:t>BL</w:t>
      </w:r>
      <w:r w:rsidR="00B82E2D" w:rsidRPr="00F15AEF">
        <w:t>ECs exhibited a significant increase in the efflux pump inhibitor Elacridar</w:t>
      </w:r>
      <w:r w:rsidR="00A816D5" w:rsidRPr="00F15AEF">
        <w:fldChar w:fldCharType="begin" w:fldLock="1"/>
      </w:r>
      <w:r w:rsidR="00A816D5" w:rsidRPr="00F15AEF">
        <w:instrText>ADDIN CSL_CITATION {"citationItems":[{"id":"ITEM-1","itemData":{"PMID":"24936790","abstract":"The human blood brain barrier (BBB) is a selective barrier formed by human brain endothelial cells (hBECs), which is important to ensure adequate neuronal function and protect the central nervous system (CNS) from disease. The development of human in vitro BBB models is thus of utmost importance for drug discovery programs related to CNS diseases. Here, we describe a method to generate a human BBB model using cord blood-derived hematopoietic stem cells. The cells were initially differentiated into ECs followed by the induction of BBB properties by co-culture with pericytes. The brain-like endothelial cells (BLECs) express tight junctions and transporters typically observed in brain endothelium and maintain expression of most in vivo BBB properties for at least 20 days. The model is very reproducible since it can be generated from stem cells isolated from different donors and in different laboratories, and could be used to predict CNS distribution of compounds in human. Finally, we provide evidence that Wnt/beta-catenin signaling pathway mediates in part the BBB inductive properties of pericytes.","author":[{"dropping-particle":"","family":"Cecchelli","given":"R","non-dropping-particle":"","parse-names":false,"suffix":""},{"dropping-particle":"","family":"Aday","given":"S","non-dropping-particle":"","parse-names":false,"suffix":""},{"dropping-particle":"","family":"Sevin","given":"E","non-dropping-particle":"","parse-names":false,"suffix":""},{"dropping-particle":"","family":"Almeida","given":"C","non-dropping-particle":"","parse-names":false,"suffix":""},{"dropping-particle":"","family":"Culot","given":"M","non-dropping-particle":"","parse-names":false,"suffix":""},{"dropping-particle":"","family":"Dehouck","given":"L","non-dropping-particle":"","parse-names":false,"suffix":""},{"dropping-particle":"","family":"Coisne","given":"C","non-dropping-particle":"","parse-names":false,"suffix":""},{"dropping-particle":"","family":"Engelhardt","given":"B","non-dropping-particle":"","parse-names":false,"suffix":""},{"dropping-particle":"","family":"Dehouck","given":"M P","non-dropping-particle":"","parse-names":false,"suffix":""},{"dropping-particle":"","family":"Ferreira","given":"L","non-dropping-particle":"","parse-names":false,"suffix":""}],"container-title":"PLoS One","id":"ITEM-1","issue":"6","issued":{"date-parts":[["2014"]]},"note":"1932-6203 (Electronic)\n1932-6203 (Linking)\nJournal Article\nResearch Support, Non-U.S. Gov't","page":"e99733","title":"A stable and reproducible human blood-brain barrier model derived from hematopoietic stem cells","type":"article-journal","volume":"9"},"uris":["http://www.mendeley.com/documents/?uuid=1c759d0d-e04c-4f75-a6fc-c6880db1aceb"]},{"id":"ITEM-2","itemData":{"DOI":"10.1186/s12987-020-00198-0","ISSN":"2045-8118","PMID":"32487241","abstract":"BACKGROUND Pediatric diffuse intrinsic pontine glioma (DIPG) represents one of the most devastating and lethal brain tumors in children with a median survival of 12 months. The high mortality rate can be explained by the ineligibility of patients to surgical resection due to the diffuse growth pattern and midline localization of the tumor. While the therapeutic strategies are unfortunately palliative, the blood-brain barrier (BBB) is suspected to be responsible for the treatment inefficiency. Located at the brain capillary endothelial cells (ECs), the BBB has specific properties to tightly control and restrict the access of molecules to the brain parenchyma including chemotherapeutic compounds. However, these BBB specific properties can be modified in a pathological environment, thus modulating brain exposure to therapeutic drugs. Hence, this study aimed at developing a syngeneic human blood-brain tumor barrier model to understand how the presence of DIPG impacts the structure and function of brain capillary ECs. METHODS A human syngeneic in vitro BBB model consisting of a triple culture of human (ECs) (differentiated from CD34+-stem cells), pericytes and astrocytes was developed. Once validated in terms of BBB phenotype, this model was adapted to develop a blood-brain tumor barrier (BBTB) model specific to pediatric DIPG by replacing the astrocytes by DIPG-007, -013 and -014 cells. The physical and metabolic properties of the BBTB ECs were analyzed and compared to the BBB ECs. The permeability of both models to chemotherapeutic compounds was evaluated. RESULTS In line with clinical observation, the integrity of the BBTB ECs remained intact until 7 days of incubation. Both transcriptional expression and activity of efflux transporters were not strongly modified by the presence of DIPG. The permeability of ECs to the chemotherapeutic drugs temozolomide and panobinostat was not affected by the DIPG environment. CONCLUSIONS This original human BBTB model allows a better understanding of the influence of DIPG on the BBTB ECs phenotype. Our data reveal that the chemoresistance described for DIPG does not come from the development of a \"super BBB\". These results, validated by the absence of modification of drug transport through the BBTB ECs, point out the importance of understanding the implication of the different protagonists in the pathology to have a chance to significantly improve treatment efficiency.","author":[{"dropping-particle":"","family":"Deligne","given":"Clémence","non-dropping-particle":"","parse-names":false,"suffix":""},{"dropping-particle":"","family":"Hachani","given":"Johan","non-dropping-particle":"","parse-names":false,"suffix":""},{"dropping-particle":"","family":"Duban-Deweer","given":"Sophie","non-dropping-particle":"","parse-names":false,"suffix":""},{"dropping-particle":"","family":"Meignan","given":"Samuel","non-dropping-particle":"","parse-names":false,"suffix":""},{"dropping-particle":"","family":"Leblond","given":"Pierre","non-dropping-particle":"","parse-names":false,"suffix":""},{"dropping-particle":"","family":"Carcaboso","given":"Angel M","non-dropping-particle":"","parse-names":false,"suffix":""},{"dropping-particle":"","family":"Sano","given":"Yasuteru","non-dropping-particle":"","parse-names":false,"suffix":""},{"dropping-particle":"","family":"Shimizu","given":"Fumitaka","non-dropping-particle":"","parse-names":false,"suffix":""},{"dropping-particle":"","family":"Kanda","given":"Takashi","non-dropping-particle":"","parse-names":false,"suffix":""},{"dropping-particle":"","family":"Gosselet","given":"Fabien","non-dropping-particle":"","parse-names":false,"suffix":""},{"dropping-particle":"","family":"Dehouck","given":"Marie-Pierre","non-dropping-particle":"","parse-names":false,"suffix":""},{"dropping-particle":"","family":"Mysiorek","given":"Caroline","non-dropping-particle":"","parse-names":false,"suffix":""}],"container-title":"Fluids and barriers of the CNS","id":"ITEM-2","issue":"1","issued":{"date-parts":[["2020","6","2"]]},"page":"37","title":"Development of a human in vitro blood-brain tumor barrier model of diffuse intrinsic pontine glioma to better understand the chemoresistance.","type":"article-journal","volume":"17"},"uris":["http://www.mendeley.com/documents/?uuid=6e7ebd28-8566-4e81-a4e1-9f293946c93f"]}],"mendeley":{"formattedCitation":"&lt;sup&gt;23, 24&lt;/sup&gt;","plainTextFormattedCitation":"23, 24","previouslyFormattedCitation":"&lt;sup&gt;22, 23&lt;/sup&gt;"},"properties":{"noteIndex":0},"schema":"https://github.com/citation-style-language/schema/raw/master/csl-citation.json"}</w:instrText>
      </w:r>
      <w:r w:rsidR="00A816D5" w:rsidRPr="00F15AEF">
        <w:fldChar w:fldCharType="separate"/>
      </w:r>
      <w:r w:rsidR="00A816D5" w:rsidRPr="00F15AEF">
        <w:rPr>
          <w:noProof/>
          <w:vertAlign w:val="superscript"/>
        </w:rPr>
        <w:t>23,24</w:t>
      </w:r>
      <w:r w:rsidR="00A816D5" w:rsidRPr="00F15AEF">
        <w:fldChar w:fldCharType="end"/>
      </w:r>
      <w:r w:rsidR="00B82E2D" w:rsidRPr="00F15AEF">
        <w:t xml:space="preserve"> co</w:t>
      </w:r>
      <w:r w:rsidR="007221C7" w:rsidRPr="00F15AEF">
        <w:t xml:space="preserve">mpared </w:t>
      </w:r>
      <w:r w:rsidR="000F5FC6" w:rsidRPr="00F15AEF">
        <w:t xml:space="preserve">to the control condition </w:t>
      </w:r>
      <w:r w:rsidR="007221C7" w:rsidRPr="00F15AEF">
        <w:t xml:space="preserve">with </w:t>
      </w:r>
      <w:r w:rsidR="00A816D5" w:rsidRPr="00F15AEF">
        <w:t>its absence</w:t>
      </w:r>
      <w:r w:rsidR="007221C7" w:rsidRPr="00F15AEF">
        <w:t xml:space="preserve"> (</w:t>
      </w:r>
      <w:r w:rsidR="007221C7" w:rsidRPr="00F15AEF">
        <w:rPr>
          <w:b/>
        </w:rPr>
        <w:t>Figure 2C</w:t>
      </w:r>
      <w:r w:rsidR="00B82E2D" w:rsidRPr="00F15AEF">
        <w:t>)</w:t>
      </w:r>
      <w:r w:rsidR="00A816D5" w:rsidRPr="00F15AEF">
        <w:t>.</w:t>
      </w:r>
      <w:r w:rsidR="00B82E2D" w:rsidRPr="00F15AEF">
        <w:t xml:space="preserve"> This indicates the presence of active efflux pump mole</w:t>
      </w:r>
      <w:r w:rsidR="00EF1B9F" w:rsidRPr="00F15AEF">
        <w:t>cules, namely P-</w:t>
      </w:r>
      <w:proofErr w:type="spellStart"/>
      <w:r w:rsidR="00EF1B9F" w:rsidRPr="00F15AEF">
        <w:t>gp</w:t>
      </w:r>
      <w:proofErr w:type="spellEnd"/>
      <w:r w:rsidR="00B82E2D" w:rsidRPr="00F15AEF">
        <w:t xml:space="preserve"> and B</w:t>
      </w:r>
      <w:r w:rsidR="009A01A4" w:rsidRPr="00F15AEF">
        <w:t>CRP</w:t>
      </w:r>
      <w:r w:rsidR="00CC7CA5" w:rsidRPr="00F15AEF">
        <w:t>,</w:t>
      </w:r>
      <w:r w:rsidR="009A01A4" w:rsidRPr="00F15AEF">
        <w:t xml:space="preserve"> in the BLECs</w:t>
      </w:r>
      <w:r w:rsidR="00B82E2D" w:rsidRPr="00F15AEF">
        <w:t>.</w:t>
      </w:r>
    </w:p>
    <w:p w14:paraId="64D6BD51" w14:textId="77777777" w:rsidR="00232157" w:rsidRPr="00F15AEF" w:rsidRDefault="00232157" w:rsidP="00F15AEF">
      <w:pPr>
        <w:pStyle w:val="NormalWeb"/>
        <w:spacing w:before="0" w:beforeAutospacing="0" w:after="0" w:afterAutospacing="0"/>
        <w:jc w:val="both"/>
        <w:rPr>
          <w:rFonts w:ascii="Calibri" w:hAnsi="Calibri" w:cs="Calibri"/>
        </w:rPr>
      </w:pPr>
    </w:p>
    <w:p w14:paraId="6CE42A59" w14:textId="0712064F" w:rsidR="00FE59DB" w:rsidRPr="00F15AEF" w:rsidRDefault="00852256" w:rsidP="00F15AEF">
      <w:r w:rsidRPr="00F15AEF">
        <w:t xml:space="preserve">To </w:t>
      </w:r>
      <w:r w:rsidR="00791283" w:rsidRPr="00F15AEF">
        <w:t>further characterize</w:t>
      </w:r>
      <w:r w:rsidRPr="00F15AEF">
        <w:t xml:space="preserve"> the </w:t>
      </w:r>
      <w:r w:rsidR="0096002F" w:rsidRPr="00F15AEF">
        <w:t>BL</w:t>
      </w:r>
      <w:r w:rsidRPr="00F15AEF">
        <w:t>ECs, gene</w:t>
      </w:r>
      <w:r w:rsidR="00D60689" w:rsidRPr="00F15AEF">
        <w:t xml:space="preserve"> expression</w:t>
      </w:r>
      <w:r w:rsidRPr="00F15AEF">
        <w:t xml:space="preserve"> and protein </w:t>
      </w:r>
      <w:r w:rsidR="00D60689" w:rsidRPr="00F15AEF">
        <w:t xml:space="preserve">level of key BBB features </w:t>
      </w:r>
      <w:r w:rsidRPr="00F15AEF">
        <w:t xml:space="preserve">were </w:t>
      </w:r>
      <w:r w:rsidR="00306761" w:rsidRPr="00F15AEF">
        <w:t>studied</w:t>
      </w:r>
      <w:r w:rsidR="00722EE6" w:rsidRPr="00F15AEF">
        <w:t xml:space="preserve"> </w:t>
      </w:r>
      <w:r w:rsidR="007221C7" w:rsidRPr="00F15AEF">
        <w:t>(</w:t>
      </w:r>
      <w:r w:rsidR="007221C7" w:rsidRPr="00F15AEF">
        <w:rPr>
          <w:b/>
        </w:rPr>
        <w:t>Figure 3</w:t>
      </w:r>
      <w:r w:rsidR="007221C7" w:rsidRPr="00F15AEF">
        <w:t>)</w:t>
      </w:r>
      <w:r w:rsidR="00B82E2D" w:rsidRPr="00F15AEF">
        <w:t>.</w:t>
      </w:r>
      <w:r w:rsidR="00F86C26" w:rsidRPr="00F15AEF">
        <w:t xml:space="preserve"> The data obtained with the triple culture model were compared with the </w:t>
      </w:r>
      <w:r w:rsidR="00187CF8" w:rsidRPr="00F15AEF">
        <w:t xml:space="preserve">validated and </w:t>
      </w:r>
      <w:r w:rsidR="00F86C26" w:rsidRPr="00F15AEF">
        <w:t>patented co</w:t>
      </w:r>
      <w:r w:rsidR="005559A0" w:rsidRPr="00F15AEF">
        <w:t>-</w:t>
      </w:r>
      <w:r w:rsidR="00F86C26" w:rsidRPr="00F15AEF">
        <w:t xml:space="preserve">culture model consisting of </w:t>
      </w:r>
      <w:r w:rsidR="001348AD" w:rsidRPr="00F15AEF">
        <w:t>ECs</w:t>
      </w:r>
      <w:r w:rsidR="00F86C26" w:rsidRPr="00F15AEF">
        <w:t xml:space="preserve"> and pericytes</w:t>
      </w:r>
      <w:r w:rsidR="00744528" w:rsidRPr="00F15AEF">
        <w:fldChar w:fldCharType="begin" w:fldLock="1"/>
      </w:r>
      <w:r w:rsidR="00E576FB" w:rsidRPr="00F15AEF">
        <w:instrText>ADDIN CSL_CITATION {"citationItems":[{"id":"ITEM-1","itemData":{"PMID":"24936790","abstract":"The human blood brain barrier (BBB) is a selective barrier formed by human brain endothelial cells (hBECs), which is important to ensure adequate neuronal function and protect the central nervous system (CNS) from disease. The development of human in vitro BBB models is thus of utmost importance for drug discovery programs related to CNS diseases. Here, we describe a method to generate a human BBB model using cord blood-derived hematopoietic stem cells. The cells were initially differentiated into ECs followed by the induction of BBB properties by co-culture with pericytes. The brain-like endothelial cells (BLECs) express tight junctions and transporters typically observed in brain endothelium and maintain expression of most in vivo BBB properties for at least 20 days. The model is very reproducible since it can be generated from stem cells isolated from different donors and in different laboratories, and could be used to predict CNS distribution of compounds in human. Finally, we provide evidence that Wnt/beta-catenin signaling pathway mediates in part the BBB inductive properties of pericytes.","author":[{"dropping-particle":"","family":"Cecchelli","given":"R","non-dropping-particle":"","parse-names":false,"suffix":""},{"dropping-particle":"","family":"Aday","given":"S","non-dropping-particle":"","parse-names":false,"suffix":""},{"dropping-particle":"","family":"Sevin","given":"E","non-dropping-particle":"","parse-names":false,"suffix":""},{"dropping-particle":"","family":"Almeida","given":"C","non-dropping-particle":"","parse-names":false,"suffix":""},{"dropping-particle":"","family":"Culot","given":"M","non-dropping-particle":"","parse-names":false,"suffix":""},{"dropping-particle":"","family":"Dehouck","given":"L","non-dropping-particle":"","parse-names":false,"suffix":""},{"dropping-particle":"","family":"Coisne","given":"C","non-dropping-particle":"","parse-names":false,"suffix":""},{"dropping-particle":"","family":"Engelhardt","given":"B","non-dropping-particle":"","parse-names":false,"suffix":""},{"dropping-particle":"","family":"Dehouck","given":"M P","non-dropping-particle":"","parse-names":false,"suffix":""},{"dropping-particle":"","family":"Ferreira","given":"L","non-dropping-particle":"","parse-names":false,"suffix":""}],"container-title":"PLoS One","id":"ITEM-1","issue":"6","issued":{"date-parts":[["2014"]]},"note":"1932-6203 (Electronic)\n1932-6203 (Linking)\nJournal Article\nResearch Support, Non-U.S. Gov't","page":"e99733","title":"A stable and reproducible human blood-brain barrier model derived from hematopoietic stem cells","type":"article-journal","volume":"9"},"uris":["http://www.mendeley.com/documents/?uuid=1c759d0d-e04c-4f75-a6fc-c6880db1aceb"]}],"mendeley":{"formattedCitation":"&lt;sup&gt;24&lt;/sup&gt;","plainTextFormattedCitation":"24","previouslyFormattedCitation":"&lt;sup&gt;23&lt;/sup&gt;"},"properties":{"noteIndex":0},"schema":"https://github.com/citation-style-language/schema/raw/master/csl-citation.json"}</w:instrText>
      </w:r>
      <w:r w:rsidR="00744528" w:rsidRPr="00F15AEF">
        <w:fldChar w:fldCharType="separate"/>
      </w:r>
      <w:r w:rsidR="00E576FB" w:rsidRPr="00F15AEF">
        <w:rPr>
          <w:noProof/>
          <w:vertAlign w:val="superscript"/>
        </w:rPr>
        <w:t>24</w:t>
      </w:r>
      <w:r w:rsidR="00744528" w:rsidRPr="00F15AEF">
        <w:fldChar w:fldCharType="end"/>
      </w:r>
      <w:r w:rsidR="000F5FC6" w:rsidRPr="00F15AEF">
        <w:t xml:space="preserve"> used as </w:t>
      </w:r>
      <w:r w:rsidR="00F01D97" w:rsidRPr="00F15AEF">
        <w:t xml:space="preserve">a </w:t>
      </w:r>
      <w:r w:rsidR="000F5FC6" w:rsidRPr="00F15AEF">
        <w:t>control model</w:t>
      </w:r>
      <w:r w:rsidR="00F86C26" w:rsidRPr="00F15AEF">
        <w:t>.</w:t>
      </w:r>
      <w:r w:rsidR="001348AD" w:rsidRPr="00F15AEF">
        <w:t xml:space="preserve"> </w:t>
      </w:r>
      <w:r w:rsidR="00C7059B" w:rsidRPr="00F15AEF">
        <w:t xml:space="preserve">The astrocytes represent the third cell type added in the initial co-culture model in the triple </w:t>
      </w:r>
      <w:r w:rsidR="00744528" w:rsidRPr="00F15AEF">
        <w:t>culture model.</w:t>
      </w:r>
      <w:r w:rsidR="00C7059B" w:rsidRPr="00F15AEF">
        <w:t xml:space="preserve"> </w:t>
      </w:r>
      <w:r w:rsidR="00744528" w:rsidRPr="00F15AEF">
        <w:t>Hence, t</w:t>
      </w:r>
      <w:r w:rsidR="00187CF8" w:rsidRPr="00F15AEF">
        <w:t>he gene expression analysis (</w:t>
      </w:r>
      <w:r w:rsidR="00187CF8" w:rsidRPr="00F15AEF">
        <w:rPr>
          <w:b/>
        </w:rPr>
        <w:t>Figure 3A</w:t>
      </w:r>
      <w:r w:rsidR="74C2A245" w:rsidRPr="00F15AEF">
        <w:t xml:space="preserve">) of triple culture </w:t>
      </w:r>
      <w:r w:rsidR="00F86C26" w:rsidRPr="00F15AEF">
        <w:t>BL</w:t>
      </w:r>
      <w:r w:rsidR="74C2A245" w:rsidRPr="00F15AEF">
        <w:t>E</w:t>
      </w:r>
      <w:r w:rsidR="009A01A4" w:rsidRPr="00F15AEF">
        <w:t xml:space="preserve">Cs, compared with co-culture </w:t>
      </w:r>
      <w:r w:rsidR="00F86C26" w:rsidRPr="00F15AEF">
        <w:t>BL</w:t>
      </w:r>
      <w:r w:rsidR="74C2A245" w:rsidRPr="00F15AEF">
        <w:t xml:space="preserve">ECs, showed the maintenance of expression of key BBB features such as </w:t>
      </w:r>
      <w:r w:rsidR="00526065" w:rsidRPr="00F15AEF">
        <w:t>TJ</w:t>
      </w:r>
      <w:r w:rsidR="00526065" w:rsidRPr="00F15AEF" w:rsidDel="00526065">
        <w:t xml:space="preserve"> </w:t>
      </w:r>
      <w:r w:rsidR="74C2A245" w:rsidRPr="00F15AEF">
        <w:t>proteins (</w:t>
      </w:r>
      <w:r w:rsidR="009A4757" w:rsidRPr="00F15AEF">
        <w:t xml:space="preserve">claudin-5 </w:t>
      </w:r>
      <w:r w:rsidR="74C2A245" w:rsidRPr="00F15AEF">
        <w:t xml:space="preserve">and </w:t>
      </w:r>
      <w:r w:rsidR="009A4757" w:rsidRPr="00F15AEF">
        <w:t>zonula occludens-1</w:t>
      </w:r>
      <w:r w:rsidR="74C2A245" w:rsidRPr="00F15AEF">
        <w:t>) and efflux pumps (P</w:t>
      </w:r>
      <w:r w:rsidR="00EF1B9F" w:rsidRPr="00F15AEF">
        <w:t>-</w:t>
      </w:r>
      <w:proofErr w:type="spellStart"/>
      <w:r w:rsidR="00EF1B9F" w:rsidRPr="00F15AEF">
        <w:t>gp</w:t>
      </w:r>
      <w:proofErr w:type="spellEnd"/>
      <w:r w:rsidR="74C2A245" w:rsidRPr="00F15AEF">
        <w:t xml:space="preserve"> and BCRP), and the upregulation of most studied BBB transporters (</w:t>
      </w:r>
      <w:r w:rsidR="0065384F" w:rsidRPr="00F15AEF">
        <w:t>g</w:t>
      </w:r>
      <w:r w:rsidR="74C2A245" w:rsidRPr="00F15AEF">
        <w:t xml:space="preserve">lucose </w:t>
      </w:r>
      <w:r w:rsidR="0065384F" w:rsidRPr="00F15AEF">
        <w:t>t</w:t>
      </w:r>
      <w:r w:rsidR="74C2A245" w:rsidRPr="00F15AEF">
        <w:t xml:space="preserve">ransporter </w:t>
      </w:r>
      <w:r w:rsidR="0065384F" w:rsidRPr="00F15AEF">
        <w:t>1</w:t>
      </w:r>
      <w:r w:rsidR="74C2A245" w:rsidRPr="00F15AEF">
        <w:t>) and receptors (</w:t>
      </w:r>
      <w:r w:rsidR="0065384F" w:rsidRPr="00F15AEF">
        <w:t>t</w:t>
      </w:r>
      <w:r w:rsidR="74C2A245" w:rsidRPr="00F15AEF">
        <w:t xml:space="preserve">ransferrin </w:t>
      </w:r>
      <w:r w:rsidR="0065384F" w:rsidRPr="00F15AEF">
        <w:t>r</w:t>
      </w:r>
      <w:r w:rsidR="74C2A245" w:rsidRPr="00F15AEF">
        <w:t>eceptor)</w:t>
      </w:r>
      <w:r w:rsidR="00187CF8" w:rsidRPr="00F15AEF">
        <w:t>. Protein quantification data (</w:t>
      </w:r>
      <w:r w:rsidR="00187CF8" w:rsidRPr="00F15AEF">
        <w:rPr>
          <w:b/>
        </w:rPr>
        <w:t>Figure 3B</w:t>
      </w:r>
      <w:r w:rsidR="74C2A245" w:rsidRPr="00F15AEF">
        <w:t>) were found to be in line with the transcriptional results.</w:t>
      </w:r>
      <w:r w:rsidR="00C7059B" w:rsidRPr="00F15AEF">
        <w:t xml:space="preserve"> </w:t>
      </w:r>
      <w:r w:rsidR="00B82E2D" w:rsidRPr="00F15AEF">
        <w:t xml:space="preserve">Overall, these data support the positive induction of BBB properties in the triple culture </w:t>
      </w:r>
      <w:r w:rsidR="00F86C26" w:rsidRPr="00F15AEF">
        <w:t>BL</w:t>
      </w:r>
      <w:r w:rsidR="00B82E2D" w:rsidRPr="00F15AEF">
        <w:t>EC layer</w:t>
      </w:r>
      <w:r w:rsidR="000F5FC6" w:rsidRPr="00F15AEF">
        <w:t xml:space="preserve"> similar to the validated co</w:t>
      </w:r>
      <w:r w:rsidR="005559A0" w:rsidRPr="00F15AEF">
        <w:t>-</w:t>
      </w:r>
      <w:r w:rsidR="000F5FC6" w:rsidRPr="00F15AEF">
        <w:t>culture model</w:t>
      </w:r>
      <w:r w:rsidR="00B82E2D" w:rsidRPr="00F15AEF">
        <w:t>.</w:t>
      </w:r>
      <w:r w:rsidR="00950640" w:rsidRPr="00F15AEF">
        <w:t xml:space="preserve"> </w:t>
      </w:r>
      <w:r w:rsidR="00C7059B" w:rsidRPr="00F15AEF">
        <w:t>Al</w:t>
      </w:r>
      <w:r w:rsidR="00B82E2D" w:rsidRPr="00F15AEF">
        <w:t>together,</w:t>
      </w:r>
      <w:r w:rsidR="004A5273" w:rsidRPr="00F15AEF">
        <w:t xml:space="preserve"> the triple culture model displays the required physical and metabolic properties for </w:t>
      </w:r>
      <w:r w:rsidR="004B361E" w:rsidRPr="00F15AEF">
        <w:t xml:space="preserve">an </w:t>
      </w:r>
      <w:r w:rsidR="004B361E" w:rsidRPr="00F15AEF">
        <w:rPr>
          <w:i/>
        </w:rPr>
        <w:t>in vitro</w:t>
      </w:r>
      <w:r w:rsidR="004B361E" w:rsidRPr="00F15AEF">
        <w:t xml:space="preserve"> </w:t>
      </w:r>
      <w:proofErr w:type="spellStart"/>
      <w:r w:rsidR="004B361E" w:rsidRPr="00F15AEF">
        <w:t>microphysiological</w:t>
      </w:r>
      <w:proofErr w:type="spellEnd"/>
      <w:r w:rsidR="004B361E" w:rsidRPr="00F15AEF">
        <w:t xml:space="preserve"> system to model </w:t>
      </w:r>
      <w:r w:rsidR="004A5273" w:rsidRPr="00F15AEF">
        <w:t>the BBB.</w:t>
      </w:r>
    </w:p>
    <w:p w14:paraId="52E56223" w14:textId="77777777" w:rsidR="004A5273" w:rsidRPr="00F15AEF" w:rsidRDefault="004A5273" w:rsidP="00F15AEF"/>
    <w:p w14:paraId="117E8E94" w14:textId="5C9DE8BB" w:rsidR="00566A98" w:rsidRPr="00F15AEF" w:rsidRDefault="00256E49" w:rsidP="00F15AEF">
      <w:pPr>
        <w:rPr>
          <w:b/>
        </w:rPr>
      </w:pPr>
      <w:r w:rsidRPr="00F15AEF">
        <w:rPr>
          <w:b/>
        </w:rPr>
        <w:t>Applicability to drug delivery strateg</w:t>
      </w:r>
      <w:r w:rsidR="00E45EBF" w:rsidRPr="00F15AEF">
        <w:rPr>
          <w:b/>
        </w:rPr>
        <w:t>ies</w:t>
      </w:r>
      <w:r w:rsidR="008D062C" w:rsidRPr="00F15AEF">
        <w:rPr>
          <w:b/>
        </w:rPr>
        <w:t xml:space="preserve"> - </w:t>
      </w:r>
      <w:r w:rsidRPr="00F15AEF">
        <w:rPr>
          <w:b/>
        </w:rPr>
        <w:t>measurement of nanogel transport</w:t>
      </w:r>
    </w:p>
    <w:p w14:paraId="75C5954B" w14:textId="25C8CEA9" w:rsidR="00757014" w:rsidRPr="00F15AEF" w:rsidRDefault="00757014" w:rsidP="00F15AEF">
      <w:pPr>
        <w:pStyle w:val="NormalWeb"/>
        <w:spacing w:before="0" w:beforeAutospacing="0" w:after="0" w:afterAutospacing="0"/>
        <w:jc w:val="both"/>
        <w:rPr>
          <w:rFonts w:ascii="Calibri" w:hAnsi="Calibri" w:cs="Calibri"/>
        </w:rPr>
      </w:pPr>
      <w:r w:rsidRPr="00F15AEF">
        <w:rPr>
          <w:rFonts w:ascii="Calibri" w:hAnsi="Calibri" w:cs="Calibri"/>
        </w:rPr>
        <w:t xml:space="preserve">To </w:t>
      </w:r>
      <w:proofErr w:type="spellStart"/>
      <w:r w:rsidRPr="00F15AEF">
        <w:rPr>
          <w:rFonts w:ascii="Calibri" w:hAnsi="Calibri" w:cs="Calibri"/>
        </w:rPr>
        <w:t>assess</w:t>
      </w:r>
      <w:proofErr w:type="spellEnd"/>
      <w:r w:rsidRPr="00F15AEF">
        <w:rPr>
          <w:rFonts w:ascii="Calibri" w:hAnsi="Calibri" w:cs="Calibri"/>
        </w:rPr>
        <w:t xml:space="preserve"> the </w:t>
      </w:r>
      <w:proofErr w:type="spellStart"/>
      <w:r w:rsidRPr="00F15AEF">
        <w:rPr>
          <w:rFonts w:ascii="Calibri" w:hAnsi="Calibri" w:cs="Calibri"/>
        </w:rPr>
        <w:t>possibility</w:t>
      </w:r>
      <w:proofErr w:type="spellEnd"/>
      <w:r w:rsidRPr="00F15AEF">
        <w:rPr>
          <w:rFonts w:ascii="Calibri" w:hAnsi="Calibri" w:cs="Calibri"/>
        </w:rPr>
        <w:t xml:space="preserve"> of </w:t>
      </w:r>
      <w:proofErr w:type="spellStart"/>
      <w:r w:rsidRPr="00F15AEF">
        <w:rPr>
          <w:rFonts w:ascii="Calibri" w:hAnsi="Calibri" w:cs="Calibri"/>
        </w:rPr>
        <w:t>using</w:t>
      </w:r>
      <w:proofErr w:type="spellEnd"/>
      <w:r w:rsidRPr="00F15AEF">
        <w:rPr>
          <w:rFonts w:ascii="Calibri" w:hAnsi="Calibri" w:cs="Calibri"/>
        </w:rPr>
        <w:t xml:space="preserve"> the triple culture model to </w:t>
      </w:r>
      <w:proofErr w:type="spellStart"/>
      <w:r w:rsidRPr="00F15AEF">
        <w:rPr>
          <w:rFonts w:ascii="Calibri" w:hAnsi="Calibri" w:cs="Calibri"/>
        </w:rPr>
        <w:t>study</w:t>
      </w:r>
      <w:proofErr w:type="spellEnd"/>
      <w:r w:rsidRPr="00F15AEF">
        <w:rPr>
          <w:rFonts w:ascii="Calibri" w:hAnsi="Calibri" w:cs="Calibri"/>
        </w:rPr>
        <w:t xml:space="preserve"> new </w:t>
      </w:r>
      <w:proofErr w:type="spellStart"/>
      <w:r w:rsidRPr="00F15AEF">
        <w:rPr>
          <w:rFonts w:ascii="Calibri" w:hAnsi="Calibri" w:cs="Calibri"/>
        </w:rPr>
        <w:t>brain</w:t>
      </w:r>
      <w:proofErr w:type="spellEnd"/>
      <w:r w:rsidRPr="00F15AEF">
        <w:rPr>
          <w:rFonts w:ascii="Calibri" w:hAnsi="Calibri" w:cs="Calibri"/>
        </w:rPr>
        <w:t xml:space="preserve"> </w:t>
      </w:r>
      <w:proofErr w:type="spellStart"/>
      <w:r w:rsidRPr="00F15AEF">
        <w:rPr>
          <w:rFonts w:ascii="Calibri" w:hAnsi="Calibri" w:cs="Calibri"/>
        </w:rPr>
        <w:t>delivery</w:t>
      </w:r>
      <w:proofErr w:type="spellEnd"/>
      <w:r w:rsidRPr="00F15AEF">
        <w:rPr>
          <w:rFonts w:ascii="Calibri" w:hAnsi="Calibri" w:cs="Calibri"/>
        </w:rPr>
        <w:t xml:space="preserve"> </w:t>
      </w:r>
      <w:proofErr w:type="spellStart"/>
      <w:r w:rsidRPr="00F15AEF">
        <w:rPr>
          <w:rFonts w:ascii="Calibri" w:hAnsi="Calibri" w:cs="Calibri"/>
        </w:rPr>
        <w:t>strategies</w:t>
      </w:r>
      <w:proofErr w:type="spellEnd"/>
      <w:r w:rsidRPr="00F15AEF">
        <w:rPr>
          <w:rFonts w:ascii="Calibri" w:hAnsi="Calibri" w:cs="Calibri"/>
        </w:rPr>
        <w:t xml:space="preserve">, the transport of </w:t>
      </w:r>
      <w:proofErr w:type="spellStart"/>
      <w:r w:rsidRPr="00F15AEF">
        <w:rPr>
          <w:rFonts w:ascii="Calibri" w:hAnsi="Calibri" w:cs="Calibri"/>
        </w:rPr>
        <w:t>fluorescently-tagged</w:t>
      </w:r>
      <w:proofErr w:type="spellEnd"/>
      <w:r w:rsidRPr="00F15AEF">
        <w:rPr>
          <w:rFonts w:ascii="Calibri" w:hAnsi="Calibri" w:cs="Calibri"/>
        </w:rPr>
        <w:t xml:space="preserve"> NIPAM-</w:t>
      </w:r>
      <w:proofErr w:type="spellStart"/>
      <w:r w:rsidRPr="00F15AEF">
        <w:rPr>
          <w:rFonts w:ascii="Calibri" w:hAnsi="Calibri" w:cs="Calibri"/>
        </w:rPr>
        <w:t>based</w:t>
      </w:r>
      <w:proofErr w:type="spellEnd"/>
      <w:r w:rsidRPr="00F15AEF">
        <w:rPr>
          <w:rFonts w:ascii="Calibri" w:hAnsi="Calibri" w:cs="Calibri"/>
        </w:rPr>
        <w:t xml:space="preserve"> neutral </w:t>
      </w:r>
      <w:proofErr w:type="spellStart"/>
      <w:r w:rsidRPr="00F15AEF">
        <w:rPr>
          <w:rFonts w:ascii="Calibri" w:hAnsi="Calibri" w:cs="Calibri"/>
        </w:rPr>
        <w:t>NGs</w:t>
      </w:r>
      <w:proofErr w:type="spellEnd"/>
      <w:r w:rsidRPr="00F15AEF">
        <w:rPr>
          <w:rFonts w:ascii="Calibri" w:hAnsi="Calibri" w:cs="Calibri"/>
        </w:rPr>
        <w:t xml:space="preserve"> </w:t>
      </w:r>
      <w:proofErr w:type="spellStart"/>
      <w:r w:rsidRPr="00F15AEF">
        <w:rPr>
          <w:rFonts w:ascii="Calibri" w:hAnsi="Calibri" w:cs="Calibri"/>
        </w:rPr>
        <w:t>was</w:t>
      </w:r>
      <w:proofErr w:type="spellEnd"/>
      <w:r w:rsidRPr="00F15AEF">
        <w:rPr>
          <w:rFonts w:ascii="Calibri" w:hAnsi="Calibri" w:cs="Calibri"/>
        </w:rPr>
        <w:t xml:space="preserve"> evaluated</w:t>
      </w:r>
      <w:r w:rsidR="0027440A" w:rsidRPr="00F15AEF">
        <w:rPr>
          <w:rFonts w:ascii="Calibri" w:hAnsi="Calibri" w:cs="Calibri"/>
        </w:rPr>
        <w:fldChar w:fldCharType="begin" w:fldLock="1"/>
      </w:r>
      <w:r w:rsidR="00E576FB" w:rsidRPr="00F15AEF">
        <w:rPr>
          <w:rFonts w:ascii="Calibri" w:hAnsi="Calibri" w:cs="Calibri"/>
        </w:rPr>
        <w:instrText>ADDIN CSL_CITATION {"citationItems":[{"id":"ITEM-1","itemData":{"DOI":"10.1039/c6nr06440j","ISSN":"2040-3372","PMID":"27722391","abstract":"Nanomaterials are emerging as strong candidates for applications in drug delivery and offer an alternative platform to modulate the differentiation and activity of neural stem cells. Herein we report the synthesis and characterization of two different classes of polymeric nanoparticles: N-isopropylacrylamide-based thermoresponsive nanogels RM1 and P(TEGA)-b-P(d,lLA)2 nano-micelles RM2. We covalently linked the nanoparticles with fluorescent tags and demonstrate their ability to be internalized and tracked in neural stem cells from the postnatal subventricular zone, without affecting their proliferation, multipotency and differentiation characteristics up to 150 μg ml-1. The difference in chemical structure of RM1 and RM2 does not appear to impact toxicity however it influences the loading capacity. Nanogels RM1 loaded with retinoic acid improve solubility of the drug which is released at 37 °C, resulting in an increase in the number of neurons, comparable to what can be obtained with a solution of the free drug solubilised with a small percentage of DMSO.","author":[{"dropping-particle":"","family":"Papadimitriou","given":"S A","non-dropping-particle":"","parse-names":false,"suffix":""},{"dropping-particle":"","family":"Robin","given":"M P","non-dropping-particle":"","parse-names":false,"suffix":""},{"dropping-particle":"","family":"Ceric","given":"D","non-dropping-particle":"","parse-names":false,"suffix":""},{"dropping-particle":"","family":"O'Reilly","given":"R K","non-dropping-particle":"","parse-names":false,"suffix":""},{"dropping-particle":"","family":"Marino","given":"S","non-dropping-particle":"","parse-names":false,"suffix":""},{"dropping-particle":"","family":"Resmini","given":"M","non-dropping-particle":"","parse-names":false,"suffix":""}],"container-title":"Nanoscale","id":"ITEM-1","issue":"39","issued":{"date-parts":[["2016","10","6"]]},"page":"17340-17349","title":"Fluorescent polymeric nanovehicles for neural stem cell modulation.","type":"article-journal","volume":"8"},"uris":["http://www.mendeley.com/documents/?uuid=cd16831a-ed0e-4124-9cec-5cccf244efd5"]},{"id":"ITEM-2","itemData":{"DOI":"10.1016/j.drudis.2018.05.018","ISSN":"1878-5832","PMID":"29775669","abstract":"Hydrogel-based drug delivery systems (DDSs) have versatile applications such, as tissue engineering, scaffolds, drug delivery, and regenerative medicines. The drawback of higher size and poor stability in such DDSs are being addressed by developing nano-sized hydrogel particles, known as nanogels, to achieve the desired biocompatibility and encapsulation efficiency for better efficacy than conventional bulk hydrogels. In this review, we describe advances in the development of nanogels and their promotion as nanocarriers to deliver therapeutic agents to the central nervous system (CNS). We also discuss the challenges, possible solutions, and future prospects for the use of nanogel-based DDSs for CNS therapies.","author":[{"dropping-particle":"","family":"Vashist","given":"Arti","non-dropping-particle":"","parse-names":false,"suffix":""},{"dropping-particle":"","family":"Kaushik","given":"Ajeet","non-dropping-particle":"","parse-names":false,"suffix":""},{"dropping-particle":"","family":"Vashist","given":"Atul","non-dropping-particle":"","parse-names":false,"suffix":""},{"dropping-particle":"","family":"Bala","given":"Jyoti","non-dropping-particle":"","parse-names":false,"suffix":""},{"dropping-particle":"","family":"Nikkhah-Moshaie","given":"Roozbeh","non-dropping-particle":"","parse-names":false,"suffix":""},{"dropping-particle":"","family":"Sagar","given":"Vidya","non-dropping-particle":"","parse-names":false,"suffix":""},{"dropping-particle":"","family":"Nair","given":"Madhavan","non-dropping-particle":"","parse-names":false,"suffix":""}],"container-title":"Drug discovery today","id":"ITEM-2","issue":"7","issued":{"date-parts":[["2018"]]},"page":"1436-1443","title":"Nanogels as potential drug nanocarriers for CNS drug delivery.","type":"article-journal","volume":"23"},"uris":["http://www.mendeley.com/documents/?uuid=4ff0ae03-1d39-49af-9ef9-64dd4e60aea4"]}],"mendeley":{"formattedCitation":"&lt;sup&gt;6, 15&lt;/sup&gt;","plainTextFormattedCitation":"6, 15","previouslyFormattedCitation":"&lt;sup&gt;5, 14&lt;/sup&gt;"},"properties":{"noteIndex":0},"schema":"https://github.com/citation-style-language/schema/raw/master/csl-citation.json"}</w:instrText>
      </w:r>
      <w:r w:rsidR="0027440A" w:rsidRPr="00F15AEF">
        <w:rPr>
          <w:rFonts w:ascii="Calibri" w:hAnsi="Calibri" w:cs="Calibri"/>
        </w:rPr>
        <w:fldChar w:fldCharType="separate"/>
      </w:r>
      <w:r w:rsidR="00E576FB" w:rsidRPr="00F15AEF">
        <w:rPr>
          <w:rFonts w:ascii="Calibri" w:hAnsi="Calibri" w:cs="Calibri"/>
          <w:noProof/>
          <w:vertAlign w:val="superscript"/>
        </w:rPr>
        <w:t>6,15</w:t>
      </w:r>
      <w:r w:rsidR="0027440A" w:rsidRPr="00F15AEF">
        <w:rPr>
          <w:rFonts w:ascii="Calibri" w:hAnsi="Calibri" w:cs="Calibri"/>
        </w:rPr>
        <w:fldChar w:fldCharType="end"/>
      </w:r>
      <w:r w:rsidRPr="00F15AEF">
        <w:rPr>
          <w:rFonts w:ascii="Calibri" w:hAnsi="Calibri" w:cs="Calibri"/>
        </w:rPr>
        <w:t xml:space="preserve">. At time 0, </w:t>
      </w:r>
      <w:proofErr w:type="spellStart"/>
      <w:r w:rsidRPr="00F15AEF">
        <w:rPr>
          <w:rFonts w:ascii="Calibri" w:hAnsi="Calibri" w:cs="Calibri"/>
        </w:rPr>
        <w:t>NGs</w:t>
      </w:r>
      <w:proofErr w:type="spellEnd"/>
      <w:r w:rsidRPr="00F15AEF">
        <w:rPr>
          <w:rFonts w:ascii="Calibri" w:hAnsi="Calibri" w:cs="Calibri"/>
        </w:rPr>
        <w:t xml:space="preserve"> </w:t>
      </w:r>
      <w:proofErr w:type="spellStart"/>
      <w:r w:rsidRPr="00F15AEF">
        <w:rPr>
          <w:rFonts w:ascii="Calibri" w:hAnsi="Calibri" w:cs="Calibri"/>
        </w:rPr>
        <w:t>were</w:t>
      </w:r>
      <w:proofErr w:type="spellEnd"/>
      <w:r w:rsidRPr="00F15AEF">
        <w:rPr>
          <w:rFonts w:ascii="Calibri" w:hAnsi="Calibri" w:cs="Calibri"/>
        </w:rPr>
        <w:t xml:space="preserve"> </w:t>
      </w:r>
      <w:proofErr w:type="spellStart"/>
      <w:r w:rsidRPr="00F15AEF">
        <w:rPr>
          <w:rFonts w:ascii="Calibri" w:hAnsi="Calibri" w:cs="Calibri"/>
        </w:rPr>
        <w:t>placed</w:t>
      </w:r>
      <w:proofErr w:type="spellEnd"/>
      <w:r w:rsidRPr="00F15AEF">
        <w:rPr>
          <w:rFonts w:ascii="Calibri" w:hAnsi="Calibri" w:cs="Calibri"/>
        </w:rPr>
        <w:t xml:space="preserve"> in the luminal </w:t>
      </w:r>
      <w:proofErr w:type="spellStart"/>
      <w:r w:rsidRPr="00F15AEF">
        <w:rPr>
          <w:rFonts w:ascii="Calibri" w:hAnsi="Calibri" w:cs="Calibri"/>
        </w:rPr>
        <w:t>compartment</w:t>
      </w:r>
      <w:proofErr w:type="spellEnd"/>
      <w:r w:rsidRPr="00F15AEF">
        <w:rPr>
          <w:rFonts w:ascii="Calibri" w:hAnsi="Calibri" w:cs="Calibri"/>
        </w:rPr>
        <w:t xml:space="preserve"> at</w:t>
      </w:r>
      <w:r w:rsidR="00145A62" w:rsidRPr="00F15AEF">
        <w:rPr>
          <w:rFonts w:ascii="Calibri" w:hAnsi="Calibri" w:cs="Calibri"/>
        </w:rPr>
        <w:t xml:space="preserve"> a concentration of 0.1 mg/</w:t>
      </w:r>
      <w:proofErr w:type="spellStart"/>
      <w:r w:rsidR="00145A62" w:rsidRPr="00F15AEF">
        <w:rPr>
          <w:rFonts w:ascii="Calibri" w:hAnsi="Calibri" w:cs="Calibri"/>
        </w:rPr>
        <w:t>mL</w:t>
      </w:r>
      <w:proofErr w:type="spellEnd"/>
      <w:r w:rsidR="00950779" w:rsidRPr="00F15AEF">
        <w:rPr>
          <w:rFonts w:ascii="Calibri" w:hAnsi="Calibri" w:cs="Calibri"/>
        </w:rPr>
        <w:t xml:space="preserve"> (</w:t>
      </w:r>
      <w:r w:rsidR="00950779" w:rsidRPr="00F15AEF">
        <w:rPr>
          <w:rFonts w:ascii="Calibri" w:hAnsi="Calibri" w:cs="Calibri"/>
          <w:b/>
        </w:rPr>
        <w:t>Figure 4A</w:t>
      </w:r>
      <w:r w:rsidRPr="00F15AEF">
        <w:rPr>
          <w:rFonts w:ascii="Calibri" w:hAnsi="Calibri" w:cs="Calibri"/>
        </w:rPr>
        <w:t xml:space="preserve">). </w:t>
      </w:r>
      <w:proofErr w:type="spellStart"/>
      <w:r w:rsidRPr="00F15AEF">
        <w:rPr>
          <w:rFonts w:ascii="Calibri" w:hAnsi="Calibri" w:cs="Calibri"/>
        </w:rPr>
        <w:t>After</w:t>
      </w:r>
      <w:proofErr w:type="spellEnd"/>
      <w:r w:rsidR="00145A62" w:rsidRPr="00F15AEF">
        <w:rPr>
          <w:rFonts w:ascii="Calibri" w:hAnsi="Calibri" w:cs="Calibri"/>
        </w:rPr>
        <w:t xml:space="preserve"> 24 h</w:t>
      </w:r>
      <w:r w:rsidRPr="00F15AEF">
        <w:rPr>
          <w:rFonts w:ascii="Calibri" w:hAnsi="Calibri" w:cs="Calibri"/>
        </w:rPr>
        <w:t xml:space="preserve"> of incubation, 5.82% of the </w:t>
      </w:r>
      <w:proofErr w:type="spellStart"/>
      <w:r w:rsidRPr="00F15AEF">
        <w:rPr>
          <w:rFonts w:ascii="Calibri" w:hAnsi="Calibri" w:cs="Calibri"/>
        </w:rPr>
        <w:t>NGs</w:t>
      </w:r>
      <w:proofErr w:type="spellEnd"/>
      <w:r w:rsidRPr="00F15AEF">
        <w:rPr>
          <w:rFonts w:ascii="Calibri" w:hAnsi="Calibri" w:cs="Calibri"/>
        </w:rPr>
        <w:t xml:space="preserve"> </w:t>
      </w:r>
      <w:proofErr w:type="spellStart"/>
      <w:r w:rsidRPr="00F15AEF">
        <w:rPr>
          <w:rFonts w:ascii="Calibri" w:hAnsi="Calibri" w:cs="Calibri"/>
        </w:rPr>
        <w:t>were</w:t>
      </w:r>
      <w:proofErr w:type="spellEnd"/>
      <w:r w:rsidRPr="00F15AEF">
        <w:rPr>
          <w:rFonts w:ascii="Calibri" w:hAnsi="Calibri" w:cs="Calibri"/>
        </w:rPr>
        <w:t xml:space="preserve"> </w:t>
      </w:r>
      <w:proofErr w:type="spellStart"/>
      <w:r w:rsidRPr="00F15AEF">
        <w:rPr>
          <w:rFonts w:ascii="Calibri" w:hAnsi="Calibri" w:cs="Calibri"/>
        </w:rPr>
        <w:t>found</w:t>
      </w:r>
      <w:proofErr w:type="spellEnd"/>
      <w:r w:rsidR="0048548E" w:rsidRPr="00F15AEF">
        <w:rPr>
          <w:rFonts w:ascii="Calibri" w:hAnsi="Calibri" w:cs="Calibri"/>
        </w:rPr>
        <w:t xml:space="preserve"> in the </w:t>
      </w:r>
      <w:proofErr w:type="spellStart"/>
      <w:r w:rsidR="0048548E" w:rsidRPr="00F15AEF">
        <w:rPr>
          <w:rFonts w:ascii="Calibri" w:hAnsi="Calibri" w:cs="Calibri"/>
        </w:rPr>
        <w:t>abluminal</w:t>
      </w:r>
      <w:proofErr w:type="spellEnd"/>
      <w:r w:rsidR="0048548E" w:rsidRPr="00F15AEF">
        <w:rPr>
          <w:rFonts w:ascii="Calibri" w:hAnsi="Calibri" w:cs="Calibri"/>
        </w:rPr>
        <w:t xml:space="preserve"> </w:t>
      </w:r>
      <w:proofErr w:type="spellStart"/>
      <w:r w:rsidR="0048548E" w:rsidRPr="00F15AEF">
        <w:rPr>
          <w:rFonts w:ascii="Calibri" w:hAnsi="Calibri" w:cs="Calibri"/>
        </w:rPr>
        <w:t>compartment</w:t>
      </w:r>
      <w:proofErr w:type="spellEnd"/>
      <w:r w:rsidR="0048548E" w:rsidRPr="00F15AEF">
        <w:rPr>
          <w:rFonts w:ascii="Calibri" w:hAnsi="Calibri" w:cs="Calibri"/>
        </w:rPr>
        <w:t xml:space="preserve"> (</w:t>
      </w:r>
      <w:r w:rsidR="0048548E" w:rsidRPr="00F15AEF">
        <w:rPr>
          <w:rFonts w:ascii="Calibri" w:hAnsi="Calibri" w:cs="Calibri"/>
          <w:b/>
        </w:rPr>
        <w:t>Figure 4B</w:t>
      </w:r>
      <w:r w:rsidRPr="00F15AEF">
        <w:rPr>
          <w:rFonts w:ascii="Calibri" w:hAnsi="Calibri" w:cs="Calibri"/>
        </w:rPr>
        <w:t>)</w:t>
      </w:r>
      <w:r w:rsidR="00831D83" w:rsidRPr="00F15AEF">
        <w:rPr>
          <w:rFonts w:ascii="Calibri" w:hAnsi="Calibri" w:cs="Calibri"/>
        </w:rPr>
        <w:t>,</w:t>
      </w:r>
      <w:r w:rsidRPr="00F15AEF">
        <w:rPr>
          <w:rFonts w:ascii="Calibri" w:hAnsi="Calibri" w:cs="Calibri"/>
        </w:rPr>
        <w:t xml:space="preserve"> </w:t>
      </w:r>
      <w:proofErr w:type="spellStart"/>
      <w:r w:rsidRPr="00F15AEF">
        <w:rPr>
          <w:rFonts w:ascii="Calibri" w:hAnsi="Calibri" w:cs="Calibri"/>
        </w:rPr>
        <w:t>proving</w:t>
      </w:r>
      <w:proofErr w:type="spellEnd"/>
      <w:r w:rsidRPr="00F15AEF">
        <w:rPr>
          <w:rFonts w:ascii="Calibri" w:hAnsi="Calibri" w:cs="Calibri"/>
        </w:rPr>
        <w:t xml:space="preserve"> </w:t>
      </w:r>
      <w:proofErr w:type="spellStart"/>
      <w:r w:rsidRPr="00F15AEF">
        <w:rPr>
          <w:rFonts w:ascii="Calibri" w:hAnsi="Calibri" w:cs="Calibri"/>
        </w:rPr>
        <w:t>their</w:t>
      </w:r>
      <w:proofErr w:type="spellEnd"/>
      <w:r w:rsidRPr="00F15AEF">
        <w:rPr>
          <w:rFonts w:ascii="Calibri" w:hAnsi="Calibri" w:cs="Calibri"/>
        </w:rPr>
        <w:t xml:space="preserve"> </w:t>
      </w:r>
      <w:proofErr w:type="spellStart"/>
      <w:r w:rsidRPr="00F15AEF">
        <w:rPr>
          <w:rFonts w:ascii="Calibri" w:hAnsi="Calibri" w:cs="Calibri"/>
        </w:rPr>
        <w:t>ability</w:t>
      </w:r>
      <w:proofErr w:type="spellEnd"/>
      <w:r w:rsidRPr="00F15AEF">
        <w:rPr>
          <w:rFonts w:ascii="Calibri" w:hAnsi="Calibri" w:cs="Calibri"/>
        </w:rPr>
        <w:t xml:space="preserve"> to cross the </w:t>
      </w:r>
      <w:proofErr w:type="spellStart"/>
      <w:r w:rsidR="003622FD" w:rsidRPr="00F15AEF">
        <w:rPr>
          <w:rFonts w:ascii="Calibri" w:hAnsi="Calibri" w:cs="Calibri"/>
        </w:rPr>
        <w:t>BLECs</w:t>
      </w:r>
      <w:proofErr w:type="spellEnd"/>
      <w:r w:rsidR="003622FD" w:rsidRPr="00F15AEF">
        <w:rPr>
          <w:rFonts w:ascii="Calibri" w:hAnsi="Calibri" w:cs="Calibri"/>
        </w:rPr>
        <w:t xml:space="preserve">. </w:t>
      </w:r>
    </w:p>
    <w:p w14:paraId="5043CB0F" w14:textId="77777777" w:rsidR="00757014" w:rsidRPr="00F15AEF" w:rsidRDefault="00757014" w:rsidP="00F15AEF"/>
    <w:p w14:paraId="0416C3A3" w14:textId="2B699CEB" w:rsidR="00547166" w:rsidRPr="00F15AEF" w:rsidRDefault="00757014" w:rsidP="00F15AEF">
      <w:r w:rsidRPr="00F15AEF">
        <w:t xml:space="preserve">The results demonstrate the </w:t>
      </w:r>
      <w:r w:rsidR="00EF32D5" w:rsidRPr="00F15AEF">
        <w:t>suitability of the model to measure the permeability of small and larger compounds, as described with the integrity markers</w:t>
      </w:r>
      <w:r w:rsidR="00961420" w:rsidRPr="00F15AEF">
        <w:t>, and</w:t>
      </w:r>
      <w:r w:rsidR="00EF32D5" w:rsidRPr="00F15AEF">
        <w:t xml:space="preserve"> evaluate the transport of nanomaterials such as</w:t>
      </w:r>
      <w:r w:rsidR="003622FD" w:rsidRPr="00F15AEF">
        <w:t xml:space="preserve"> polymeric</w:t>
      </w:r>
      <w:r w:rsidR="00EF32D5" w:rsidRPr="00F15AEF">
        <w:t xml:space="preserve"> </w:t>
      </w:r>
      <w:r w:rsidR="00526065" w:rsidRPr="00F15AEF">
        <w:t>NGs</w:t>
      </w:r>
      <w:r w:rsidR="00EF32D5" w:rsidRPr="00F15AEF">
        <w:t>.</w:t>
      </w:r>
    </w:p>
    <w:p w14:paraId="07459315" w14:textId="77777777" w:rsidR="00757014" w:rsidRPr="00F15AEF" w:rsidRDefault="00757014" w:rsidP="00F15AEF">
      <w:pPr>
        <w:pStyle w:val="NormalWeb"/>
        <w:spacing w:before="0" w:beforeAutospacing="0" w:after="0" w:afterAutospacing="0"/>
        <w:jc w:val="both"/>
        <w:rPr>
          <w:rFonts w:ascii="Calibri" w:hAnsi="Calibri" w:cs="Calibri"/>
        </w:rPr>
      </w:pPr>
    </w:p>
    <w:p w14:paraId="11AA5883" w14:textId="51018F53" w:rsidR="00547166" w:rsidRPr="00F15AEF" w:rsidRDefault="00724685" w:rsidP="00F15AEF">
      <w:pPr>
        <w:rPr>
          <w:color w:val="808080"/>
        </w:rPr>
      </w:pPr>
      <w:r w:rsidRPr="00F15AEF">
        <w:rPr>
          <w:b/>
        </w:rPr>
        <w:t>FIGURE AND TABLE LEGENDS</w:t>
      </w:r>
      <w:r w:rsidR="00732850" w:rsidRPr="00F15AEF">
        <w:rPr>
          <w:b/>
        </w:rPr>
        <w:t>:</w:t>
      </w:r>
    </w:p>
    <w:p w14:paraId="6DFB9E20" w14:textId="34388FE3" w:rsidR="00547166" w:rsidRPr="00F15AEF" w:rsidRDefault="00547166" w:rsidP="00F15AEF"/>
    <w:p w14:paraId="565AD043" w14:textId="6494A7B8" w:rsidR="00547166" w:rsidRPr="00F15AEF" w:rsidRDefault="00256E49" w:rsidP="00F15AEF">
      <w:r w:rsidRPr="00F15AEF">
        <w:rPr>
          <w:b/>
        </w:rPr>
        <w:t>Figure 1</w:t>
      </w:r>
      <w:r w:rsidR="00C6726B" w:rsidRPr="00F15AEF">
        <w:rPr>
          <w:b/>
        </w:rPr>
        <w:t>:</w:t>
      </w:r>
      <w:r w:rsidRPr="00F15AEF">
        <w:t xml:space="preserve"> </w:t>
      </w:r>
      <w:r w:rsidRPr="00F15AEF">
        <w:rPr>
          <w:b/>
        </w:rPr>
        <w:t xml:space="preserve">Representation of critical steps for the setting of the triple culture </w:t>
      </w:r>
      <w:r w:rsidRPr="00F15AEF">
        <w:rPr>
          <w:b/>
          <w:i/>
        </w:rPr>
        <w:t>in vitro</w:t>
      </w:r>
      <w:r w:rsidRPr="00F15AEF">
        <w:rPr>
          <w:b/>
        </w:rPr>
        <w:t xml:space="preserve"> model of the human BBB.</w:t>
      </w:r>
      <w:r w:rsidRPr="00F15AEF">
        <w:t xml:space="preserve"> </w:t>
      </w:r>
      <w:r w:rsidR="00C6726B" w:rsidRPr="00F15AEF">
        <w:t>(</w:t>
      </w:r>
      <w:r w:rsidR="00C416F7" w:rsidRPr="00F15AEF">
        <w:rPr>
          <w:b/>
        </w:rPr>
        <w:t>A</w:t>
      </w:r>
      <w:r w:rsidR="00C6726B" w:rsidRPr="00F15AEF">
        <w:rPr>
          <w:bCs/>
        </w:rPr>
        <w:t>)</w:t>
      </w:r>
      <w:r w:rsidRPr="00F15AEF">
        <w:t xml:space="preserve"> Phase</w:t>
      </w:r>
      <w:r w:rsidR="00C6726B" w:rsidRPr="00F15AEF">
        <w:t>-</w:t>
      </w:r>
      <w:r w:rsidRPr="00F15AEF">
        <w:t>contrast images of the three cell components of the BBB model: endothelial cells</w:t>
      </w:r>
      <w:r w:rsidR="0054546F" w:rsidRPr="00F15AEF">
        <w:t xml:space="preserve"> (EC)</w:t>
      </w:r>
      <w:r w:rsidRPr="00F15AEF">
        <w:t>, pericytes</w:t>
      </w:r>
      <w:r w:rsidR="0054546F" w:rsidRPr="00F15AEF">
        <w:t xml:space="preserve"> (PC)</w:t>
      </w:r>
      <w:r w:rsidR="00C6726B" w:rsidRPr="00F15AEF">
        <w:t>,</w:t>
      </w:r>
      <w:r w:rsidRPr="00F15AEF">
        <w:t xml:space="preserve"> and astrocytes</w:t>
      </w:r>
      <w:r w:rsidR="0054546F" w:rsidRPr="00F15AEF">
        <w:t xml:space="preserve"> (AC)</w:t>
      </w:r>
      <w:r w:rsidRPr="00F15AEF">
        <w:t>.</w:t>
      </w:r>
      <w:r w:rsidRPr="00F15AEF">
        <w:rPr>
          <w:b/>
        </w:rPr>
        <w:t xml:space="preserve"> </w:t>
      </w:r>
      <w:r w:rsidRPr="00F15AEF">
        <w:t>Scale bar</w:t>
      </w:r>
      <w:r w:rsidR="00C6726B" w:rsidRPr="00F15AEF">
        <w:t xml:space="preserve"> </w:t>
      </w:r>
      <w:r w:rsidRPr="00F15AEF">
        <w:t xml:space="preserve">= 250 µm. </w:t>
      </w:r>
      <w:r w:rsidR="00C6726B" w:rsidRPr="00F15AEF">
        <w:t>(</w:t>
      </w:r>
      <w:r w:rsidR="00C416F7" w:rsidRPr="00F15AEF">
        <w:rPr>
          <w:b/>
        </w:rPr>
        <w:t>B</w:t>
      </w:r>
      <w:r w:rsidR="00C6726B" w:rsidRPr="00F15AEF">
        <w:rPr>
          <w:bCs/>
        </w:rPr>
        <w:t>)</w:t>
      </w:r>
      <w:r w:rsidRPr="00F15AEF">
        <w:rPr>
          <w:b/>
        </w:rPr>
        <w:t xml:space="preserve"> </w:t>
      </w:r>
      <w:r w:rsidRPr="00F15AEF">
        <w:t xml:space="preserve">Schematic and illustrative timeline for the setting of the triple culture human BBB </w:t>
      </w:r>
      <w:r w:rsidRPr="00F15AEF">
        <w:rPr>
          <w:i/>
        </w:rPr>
        <w:t>in vitro</w:t>
      </w:r>
      <w:r w:rsidRPr="00F15AEF">
        <w:t xml:space="preserve"> model. </w:t>
      </w:r>
      <w:r w:rsidR="00F86733" w:rsidRPr="00F15AEF">
        <w:t>The highlighted box represent</w:t>
      </w:r>
      <w:r w:rsidR="00203E60" w:rsidRPr="00F15AEF">
        <w:t>s</w:t>
      </w:r>
      <w:r w:rsidR="00F86733" w:rsidRPr="00F15AEF">
        <w:t xml:space="preserve"> the coating procedure for</w:t>
      </w:r>
      <w:r w:rsidR="00072537" w:rsidRPr="00F15AEF">
        <w:t xml:space="preserve"> the</w:t>
      </w:r>
      <w:r w:rsidR="00F86733" w:rsidRPr="00F15AEF">
        <w:t xml:space="preserve"> inverted</w:t>
      </w:r>
      <w:r w:rsidR="00946B64" w:rsidRPr="00F15AEF">
        <w:t xml:space="preserve"> insert</w:t>
      </w:r>
      <w:r w:rsidR="00F86733" w:rsidRPr="00F15AEF">
        <w:t xml:space="preserve"> filter.</w:t>
      </w:r>
    </w:p>
    <w:p w14:paraId="70DF9E56" w14:textId="77777777" w:rsidR="00547166" w:rsidRPr="00F15AEF" w:rsidRDefault="00547166" w:rsidP="00F15AEF"/>
    <w:p w14:paraId="2BA9200C" w14:textId="775567C3" w:rsidR="00365213" w:rsidRPr="00F15AEF" w:rsidRDefault="7B05DC04" w:rsidP="00F15AEF">
      <w:r w:rsidRPr="00F15AEF">
        <w:rPr>
          <w:b/>
          <w:bCs/>
        </w:rPr>
        <w:t>Figure 2</w:t>
      </w:r>
      <w:r w:rsidR="00326678" w:rsidRPr="00F15AEF">
        <w:rPr>
          <w:b/>
          <w:bCs/>
        </w:rPr>
        <w:t xml:space="preserve">: </w:t>
      </w:r>
      <w:r w:rsidRPr="00F15AEF">
        <w:rPr>
          <w:b/>
          <w:bCs/>
        </w:rPr>
        <w:t>Assessment of the properties of the triple culture BBB model</w:t>
      </w:r>
      <w:r w:rsidRPr="00F15AEF">
        <w:t xml:space="preserve">. </w:t>
      </w:r>
      <w:r w:rsidR="003709EC" w:rsidRPr="00F15AEF">
        <w:t>(</w:t>
      </w:r>
      <w:r w:rsidR="00C416F7" w:rsidRPr="00F15AEF">
        <w:rPr>
          <w:b/>
          <w:bCs/>
        </w:rPr>
        <w:t>A</w:t>
      </w:r>
      <w:r w:rsidR="003709EC" w:rsidRPr="00F15AEF">
        <w:t>)</w:t>
      </w:r>
      <w:r w:rsidRPr="00F15AEF">
        <w:t xml:space="preserve"> Representative immunostaining images of </w:t>
      </w:r>
      <w:r w:rsidR="00D8421F" w:rsidRPr="00F15AEF">
        <w:t xml:space="preserve">the </w:t>
      </w:r>
      <w:r w:rsidRPr="00F15AEF">
        <w:t xml:space="preserve">distinctive markers for </w:t>
      </w:r>
      <w:r w:rsidR="0096002F" w:rsidRPr="00F15AEF">
        <w:t>BL</w:t>
      </w:r>
      <w:r w:rsidRPr="00F15AEF">
        <w:t xml:space="preserve">ECs (Claudin-5: CLD5, Zona Occludens-1: ZO1 and VE-Cadherin: </w:t>
      </w:r>
      <w:proofErr w:type="spellStart"/>
      <w:r w:rsidRPr="00F15AEF">
        <w:t>Ve-Cadh</w:t>
      </w:r>
      <w:proofErr w:type="spellEnd"/>
      <w:r w:rsidRPr="00F15AEF">
        <w:t xml:space="preserve">), </w:t>
      </w:r>
      <w:r w:rsidR="000740DF" w:rsidRPr="00F15AEF">
        <w:t>pericytes (</w:t>
      </w:r>
      <w:r w:rsidR="00526065" w:rsidRPr="00F15AEF">
        <w:t>Platelet-Derived Growth Factor Receptor-β</w:t>
      </w:r>
      <w:r w:rsidR="00626C14" w:rsidRPr="00F15AEF">
        <w:t>:</w:t>
      </w:r>
      <w:r w:rsidR="00526065" w:rsidRPr="00F15AEF">
        <w:t xml:space="preserve"> </w:t>
      </w:r>
      <w:r w:rsidR="000740DF" w:rsidRPr="00F15AEF">
        <w:t xml:space="preserve">PDGFR-β and </w:t>
      </w:r>
      <w:proofErr w:type="spellStart"/>
      <w:r w:rsidR="000740DF" w:rsidRPr="00F15AEF">
        <w:t>desmin</w:t>
      </w:r>
      <w:proofErr w:type="spellEnd"/>
      <w:r w:rsidR="000740DF" w:rsidRPr="00F15AEF">
        <w:t>)</w:t>
      </w:r>
      <w:r w:rsidR="00D8421F" w:rsidRPr="00F15AEF">
        <w:t>,</w:t>
      </w:r>
      <w:r w:rsidR="000740DF" w:rsidRPr="00F15AEF">
        <w:t xml:space="preserve"> and astrocyte</w:t>
      </w:r>
      <w:r w:rsidRPr="00F15AEF">
        <w:t>s (</w:t>
      </w:r>
      <w:r w:rsidR="00366828" w:rsidRPr="00F15AEF">
        <w:t>Glial Fibrillary Acidic Protein:</w:t>
      </w:r>
      <w:r w:rsidRPr="00F15AEF">
        <w:t xml:space="preserve"> GFAP). Scale bar = 10 µm. </w:t>
      </w:r>
      <w:r w:rsidR="00D8421F" w:rsidRPr="00F15AEF">
        <w:t>(</w:t>
      </w:r>
      <w:r w:rsidR="00C416F7" w:rsidRPr="00F15AEF">
        <w:rPr>
          <w:b/>
          <w:bCs/>
        </w:rPr>
        <w:t>B</w:t>
      </w:r>
      <w:r w:rsidR="00D8421F" w:rsidRPr="00F15AEF">
        <w:t>)</w:t>
      </w:r>
      <w:r w:rsidRPr="00F15AEF">
        <w:t xml:space="preserve"> Paracellular permeability of </w:t>
      </w:r>
      <w:r w:rsidR="00C65A13" w:rsidRPr="00F15AEF">
        <w:t>BL</w:t>
      </w:r>
      <w:r w:rsidRPr="00F15AEF">
        <w:t>ECs to fluorescent BBB integrity markers, Sodium Fluorescein (</w:t>
      </w:r>
      <w:proofErr w:type="spellStart"/>
      <w:r w:rsidR="00626C14" w:rsidRPr="00F15AEF">
        <w:t>NaF</w:t>
      </w:r>
      <w:proofErr w:type="spellEnd"/>
      <w:r w:rsidR="00626C14" w:rsidRPr="00F15AEF">
        <w:t xml:space="preserve">, </w:t>
      </w:r>
      <w:r w:rsidR="00526065" w:rsidRPr="00F15AEF">
        <w:lastRenderedPageBreak/>
        <w:t xml:space="preserve">376 </w:t>
      </w:r>
      <w:r w:rsidRPr="00F15AEF">
        <w:t xml:space="preserve">Da, </w:t>
      </w:r>
      <w:r w:rsidR="00526065" w:rsidRPr="00F15AEF">
        <w:t>Pe: 0.61 ± 0.062</w:t>
      </w:r>
      <w:r w:rsidRPr="00F15AEF">
        <w:t>) and FITC-Dextran (</w:t>
      </w:r>
      <w:r w:rsidR="00C645ED" w:rsidRPr="00F15AEF">
        <w:t xml:space="preserve">FD20, </w:t>
      </w:r>
      <w:r w:rsidRPr="00F15AEF">
        <w:t>20</w:t>
      </w:r>
      <w:r w:rsidR="00791E81" w:rsidRPr="00F15AEF">
        <w:t xml:space="preserve"> </w:t>
      </w:r>
      <w:proofErr w:type="spellStart"/>
      <w:r w:rsidRPr="00F15AEF">
        <w:t>kDa</w:t>
      </w:r>
      <w:proofErr w:type="spellEnd"/>
      <w:r w:rsidRPr="00F15AEF">
        <w:t xml:space="preserve">, </w:t>
      </w:r>
      <w:r w:rsidR="00526065" w:rsidRPr="00F15AEF">
        <w:t>Pe: 0.04 ± 0.005</w:t>
      </w:r>
      <w:r w:rsidRPr="00F15AEF">
        <w:t>). N</w:t>
      </w:r>
      <w:r w:rsidR="00ED3B6F" w:rsidRPr="00F15AEF">
        <w:t xml:space="preserve"> </w:t>
      </w:r>
      <w:r w:rsidRPr="00F15AEF">
        <w:t>=</w:t>
      </w:r>
      <w:r w:rsidR="00ED3B6F" w:rsidRPr="00F15AEF">
        <w:t xml:space="preserve"> </w:t>
      </w:r>
      <w:r w:rsidRPr="00F15AEF">
        <w:t>3; n</w:t>
      </w:r>
      <w:r w:rsidR="00ED3B6F" w:rsidRPr="00F15AEF">
        <w:t xml:space="preserve"> </w:t>
      </w:r>
      <w:r w:rsidRPr="00F15AEF">
        <w:t>=</w:t>
      </w:r>
      <w:r w:rsidR="00ED3B6F" w:rsidRPr="00F15AEF">
        <w:t xml:space="preserve"> </w:t>
      </w:r>
      <w:r w:rsidRPr="00F15AEF">
        <w:t>9. Mean ±</w:t>
      </w:r>
      <w:r w:rsidR="00791E81" w:rsidRPr="00F15AEF">
        <w:t xml:space="preserve"> </w:t>
      </w:r>
      <w:r w:rsidRPr="00F15AEF">
        <w:t xml:space="preserve">SEM. </w:t>
      </w:r>
      <w:r w:rsidR="00ED3B6F" w:rsidRPr="00F15AEF">
        <w:t>(</w:t>
      </w:r>
      <w:r w:rsidR="00C416F7" w:rsidRPr="00F15AEF">
        <w:rPr>
          <w:b/>
          <w:bCs/>
        </w:rPr>
        <w:t>C</w:t>
      </w:r>
      <w:r w:rsidR="00ED3B6F" w:rsidRPr="00F15AEF">
        <w:t>)</w:t>
      </w:r>
      <w:r w:rsidRPr="00F15AEF">
        <w:t xml:space="preserve"> P-</w:t>
      </w:r>
      <w:proofErr w:type="spellStart"/>
      <w:r w:rsidRPr="00F15AEF">
        <w:t>gp</w:t>
      </w:r>
      <w:proofErr w:type="spellEnd"/>
      <w:r w:rsidRPr="00F15AEF">
        <w:t xml:space="preserve"> and BCRP functionality in ECs</w:t>
      </w:r>
      <w:r w:rsidR="00246467" w:rsidRPr="00F15AEF">
        <w:t xml:space="preserve"> was assessed by quantifying</w:t>
      </w:r>
      <w:r w:rsidRPr="00F15AEF">
        <w:t xml:space="preserve"> intracellular R123 with</w:t>
      </w:r>
      <w:r w:rsidR="00526065" w:rsidRPr="00F15AEF">
        <w:t xml:space="preserve"> (124.2% ± 3.39%)</w:t>
      </w:r>
      <w:r w:rsidRPr="00F15AEF">
        <w:t xml:space="preserve"> and without </w:t>
      </w:r>
      <w:r w:rsidR="00526065" w:rsidRPr="00F15AEF">
        <w:t>(100% ± 8.79%) E</w:t>
      </w:r>
      <w:r w:rsidRPr="00F15AEF">
        <w:t>lacridar. N</w:t>
      </w:r>
      <w:r w:rsidR="005A54C2" w:rsidRPr="00F15AEF">
        <w:t xml:space="preserve"> </w:t>
      </w:r>
      <w:r w:rsidRPr="00F15AEF">
        <w:t>=</w:t>
      </w:r>
      <w:r w:rsidR="005A54C2" w:rsidRPr="00F15AEF">
        <w:t xml:space="preserve"> </w:t>
      </w:r>
      <w:r w:rsidRPr="00F15AEF">
        <w:t>4; n</w:t>
      </w:r>
      <w:r w:rsidR="005A54C2" w:rsidRPr="00F15AEF">
        <w:t xml:space="preserve"> </w:t>
      </w:r>
      <w:r w:rsidRPr="00F15AEF">
        <w:t>=</w:t>
      </w:r>
      <w:r w:rsidR="005A54C2" w:rsidRPr="00F15AEF">
        <w:t xml:space="preserve"> </w:t>
      </w:r>
      <w:r w:rsidRPr="00F15AEF">
        <w:t>12. Mean ±</w:t>
      </w:r>
      <w:r w:rsidR="005A54C2" w:rsidRPr="00F15AEF">
        <w:t xml:space="preserve"> </w:t>
      </w:r>
      <w:r w:rsidRPr="00F15AEF">
        <w:t xml:space="preserve">SEM. </w:t>
      </w:r>
      <w:r w:rsidR="005A54C2" w:rsidRPr="00F15AEF">
        <w:t xml:space="preserve">p </w:t>
      </w:r>
      <w:r w:rsidR="00526065" w:rsidRPr="00F15AEF">
        <w:t>=</w:t>
      </w:r>
      <w:r w:rsidR="005A54C2" w:rsidRPr="00F15AEF">
        <w:t xml:space="preserve"> </w:t>
      </w:r>
      <w:r w:rsidR="00526065" w:rsidRPr="00F15AEF">
        <w:t>0.017 using an unpaired t-test.</w:t>
      </w:r>
    </w:p>
    <w:p w14:paraId="738610EB" w14:textId="77777777" w:rsidR="00547166" w:rsidRPr="00F15AEF" w:rsidRDefault="00547166" w:rsidP="00F15AEF"/>
    <w:p w14:paraId="0F63B656" w14:textId="3DEC3748" w:rsidR="00946A25" w:rsidRPr="00F15AEF" w:rsidRDefault="74C2A245" w:rsidP="00F15AEF">
      <w:r w:rsidRPr="00F15AEF">
        <w:rPr>
          <w:b/>
          <w:bCs/>
        </w:rPr>
        <w:t>Figure 3</w:t>
      </w:r>
      <w:r w:rsidR="00F50A2E" w:rsidRPr="00F15AEF">
        <w:rPr>
          <w:b/>
          <w:bCs/>
        </w:rPr>
        <w:t>:</w:t>
      </w:r>
      <w:r w:rsidRPr="00F15AEF">
        <w:t xml:space="preserve"> </w:t>
      </w:r>
      <w:r w:rsidRPr="00F15AEF">
        <w:rPr>
          <w:b/>
          <w:bCs/>
        </w:rPr>
        <w:t xml:space="preserve">Evaluation of </w:t>
      </w:r>
      <w:r w:rsidR="0096002F" w:rsidRPr="00F15AEF">
        <w:rPr>
          <w:b/>
          <w:bCs/>
        </w:rPr>
        <w:t>BL</w:t>
      </w:r>
      <w:r w:rsidRPr="00F15AEF">
        <w:rPr>
          <w:b/>
          <w:bCs/>
        </w:rPr>
        <w:t>EC gene expression and protein level of distinctive markers in the triple culture model compared with the co-culture BBB model.</w:t>
      </w:r>
      <w:r w:rsidRPr="00F15AEF">
        <w:t xml:space="preserve"> </w:t>
      </w:r>
      <w:r w:rsidR="001650A5" w:rsidRPr="00F15AEF">
        <w:t>(</w:t>
      </w:r>
      <w:r w:rsidR="00C416F7" w:rsidRPr="00F15AEF">
        <w:rPr>
          <w:b/>
          <w:bCs/>
        </w:rPr>
        <w:t>A</w:t>
      </w:r>
      <w:r w:rsidR="001650A5" w:rsidRPr="00F15AEF">
        <w:t>)</w:t>
      </w:r>
      <w:r w:rsidRPr="00F15AEF">
        <w:t xml:space="preserve"> Gene expression of tight junction proteins (</w:t>
      </w:r>
      <w:r w:rsidR="00526065" w:rsidRPr="00F15AEF">
        <w:t>Claudin-5,</w:t>
      </w:r>
      <w:r w:rsidR="009E634B" w:rsidRPr="00F15AEF">
        <w:t xml:space="preserve"> </w:t>
      </w:r>
      <w:r w:rsidRPr="00F15AEF">
        <w:t>CLD5</w:t>
      </w:r>
      <w:r w:rsidR="001650A5" w:rsidRPr="00F15AEF">
        <w:t>,</w:t>
      </w:r>
      <w:r w:rsidRPr="00F15AEF">
        <w:t xml:space="preserve"> and </w:t>
      </w:r>
      <w:r w:rsidR="00526065" w:rsidRPr="00F15AEF">
        <w:t>Zona Occludens-1,</w:t>
      </w:r>
      <w:r w:rsidR="009E634B" w:rsidRPr="00F15AEF">
        <w:t xml:space="preserve"> </w:t>
      </w:r>
      <w:r w:rsidRPr="00F15AEF">
        <w:t>ZO1), transporters (</w:t>
      </w:r>
      <w:r w:rsidR="00526065" w:rsidRPr="00F15AEF">
        <w:t>Glucose Transporter,</w:t>
      </w:r>
      <w:r w:rsidR="009E634B" w:rsidRPr="00F15AEF">
        <w:t xml:space="preserve"> </w:t>
      </w:r>
      <w:r w:rsidRPr="00F15AEF">
        <w:t xml:space="preserve">GLUT1, </w:t>
      </w:r>
      <w:r w:rsidR="00526065" w:rsidRPr="00F15AEF">
        <w:t xml:space="preserve">P-glycoprotein, </w:t>
      </w:r>
      <w:r w:rsidRPr="00F15AEF">
        <w:t>PGP</w:t>
      </w:r>
      <w:r w:rsidR="001650A5" w:rsidRPr="00F15AEF">
        <w:t>,</w:t>
      </w:r>
      <w:r w:rsidRPr="00F15AEF">
        <w:t xml:space="preserve"> and </w:t>
      </w:r>
      <w:r w:rsidR="00526065" w:rsidRPr="00F15AEF">
        <w:t xml:space="preserve">Breast Cancer Resistance Protein, </w:t>
      </w:r>
      <w:r w:rsidRPr="00F15AEF">
        <w:t>BCRP)</w:t>
      </w:r>
      <w:r w:rsidR="001650A5" w:rsidRPr="00F15AEF">
        <w:t>,</w:t>
      </w:r>
      <w:r w:rsidRPr="00F15AEF">
        <w:t xml:space="preserve"> and large molecule-receptors (</w:t>
      </w:r>
      <w:r w:rsidR="00526065" w:rsidRPr="00F15AEF">
        <w:t xml:space="preserve">Transferrin Receptor, </w:t>
      </w:r>
      <w:r w:rsidRPr="00F15AEF">
        <w:t>TRFR), normalized by the expression of RPLP0. N</w:t>
      </w:r>
      <w:r w:rsidR="001650A5" w:rsidRPr="00F15AEF">
        <w:t xml:space="preserve"> </w:t>
      </w:r>
      <w:r w:rsidRPr="00F15AEF">
        <w:t>=</w:t>
      </w:r>
      <w:r w:rsidR="001650A5" w:rsidRPr="00F15AEF">
        <w:t xml:space="preserve"> </w:t>
      </w:r>
      <w:r w:rsidRPr="00F15AEF">
        <w:t>3; n</w:t>
      </w:r>
      <w:r w:rsidR="001650A5" w:rsidRPr="00F15AEF">
        <w:t xml:space="preserve"> </w:t>
      </w:r>
      <w:r w:rsidRPr="00F15AEF">
        <w:t>=</w:t>
      </w:r>
      <w:r w:rsidR="001650A5" w:rsidRPr="00F15AEF">
        <w:t xml:space="preserve"> </w:t>
      </w:r>
      <w:r w:rsidRPr="00F15AEF">
        <w:t xml:space="preserve">9. </w:t>
      </w:r>
      <w:r w:rsidR="001650A5" w:rsidRPr="00F15AEF">
        <w:t>(</w:t>
      </w:r>
      <w:r w:rsidR="00C416F7" w:rsidRPr="00F15AEF">
        <w:rPr>
          <w:b/>
          <w:bCs/>
        </w:rPr>
        <w:t>B</w:t>
      </w:r>
      <w:r w:rsidR="001650A5" w:rsidRPr="00F15AEF">
        <w:t>)</w:t>
      </w:r>
      <w:r w:rsidRPr="00F15AEF">
        <w:t xml:space="preserve"> Protein level of tight junction proteins (CLD5 and ZO1), transporters (GLUT1, PGP</w:t>
      </w:r>
      <w:r w:rsidR="00C8351A" w:rsidRPr="00F15AEF">
        <w:t>,</w:t>
      </w:r>
      <w:r w:rsidRPr="00F15AEF">
        <w:t xml:space="preserve"> and BCRP)</w:t>
      </w:r>
      <w:r w:rsidR="00C8351A" w:rsidRPr="00F15AEF">
        <w:t>,</w:t>
      </w:r>
      <w:r w:rsidRPr="00F15AEF">
        <w:t xml:space="preserve"> and large molecule-receptors (TRFR), normalized by the expression of β-actin. N</w:t>
      </w:r>
      <w:r w:rsidR="00C8351A" w:rsidRPr="00F15AEF">
        <w:t xml:space="preserve"> </w:t>
      </w:r>
      <w:r w:rsidRPr="00F15AEF">
        <w:t>=</w:t>
      </w:r>
      <w:r w:rsidR="00C8351A" w:rsidRPr="00F15AEF">
        <w:t xml:space="preserve"> </w:t>
      </w:r>
      <w:r w:rsidRPr="00F15AEF">
        <w:t>3; n</w:t>
      </w:r>
      <w:r w:rsidR="00C8351A" w:rsidRPr="00F15AEF">
        <w:t xml:space="preserve"> </w:t>
      </w:r>
      <w:r w:rsidRPr="00F15AEF">
        <w:t>=</w:t>
      </w:r>
      <w:r w:rsidR="00C8351A" w:rsidRPr="00F15AEF">
        <w:t xml:space="preserve"> </w:t>
      </w:r>
      <w:r w:rsidRPr="00F15AEF">
        <w:t xml:space="preserve">9. </w:t>
      </w:r>
      <w:r w:rsidR="00526065" w:rsidRPr="00F15AEF">
        <w:t>Mean ± SEM.</w:t>
      </w:r>
      <w:r w:rsidR="00526065" w:rsidRPr="00F15AEF">
        <w:rPr>
          <w:b/>
          <w:bCs/>
        </w:rPr>
        <w:t xml:space="preserve"> </w:t>
      </w:r>
      <w:r w:rsidR="00C8351A" w:rsidRPr="00F15AEF">
        <w:t>For (</w:t>
      </w:r>
      <w:r w:rsidR="00C416F7" w:rsidRPr="00F15AEF">
        <w:rPr>
          <w:b/>
          <w:bCs/>
        </w:rPr>
        <w:t>A</w:t>
      </w:r>
      <w:r w:rsidR="00C8351A" w:rsidRPr="00F15AEF">
        <w:t>)</w:t>
      </w:r>
      <w:r w:rsidRPr="00F15AEF">
        <w:rPr>
          <w:b/>
          <w:bCs/>
        </w:rPr>
        <w:t xml:space="preserve"> </w:t>
      </w:r>
      <w:r w:rsidRPr="00F15AEF">
        <w:t>and</w:t>
      </w:r>
      <w:r w:rsidRPr="00F15AEF">
        <w:rPr>
          <w:b/>
          <w:bCs/>
        </w:rPr>
        <w:t xml:space="preserve"> </w:t>
      </w:r>
      <w:r w:rsidR="00C8351A" w:rsidRPr="00F15AEF">
        <w:t>(</w:t>
      </w:r>
      <w:r w:rsidR="00C416F7" w:rsidRPr="00F15AEF">
        <w:rPr>
          <w:b/>
          <w:bCs/>
        </w:rPr>
        <w:t>B</w:t>
      </w:r>
      <w:r w:rsidR="00C8351A" w:rsidRPr="00F15AEF">
        <w:t>)</w:t>
      </w:r>
      <w:r w:rsidR="00BD5EA2" w:rsidRPr="00F15AEF">
        <w:t>, v</w:t>
      </w:r>
      <w:r w:rsidRPr="00F15AEF">
        <w:t>alues&gt;1 correspond to higher gene expression or protein level</w:t>
      </w:r>
      <w:r w:rsidR="00BD5EA2" w:rsidRPr="00F15AEF">
        <w:t>s</w:t>
      </w:r>
      <w:r w:rsidRPr="00F15AEF">
        <w:t xml:space="preserve"> in the triple culture model. </w:t>
      </w:r>
      <w:r w:rsidR="00D95E4B" w:rsidRPr="00F15AEF">
        <w:t>The r</w:t>
      </w:r>
      <w:r w:rsidR="00526065" w:rsidRPr="00F15AEF">
        <w:t xml:space="preserve">ed line corresponds to a value of 1 where </w:t>
      </w:r>
      <w:r w:rsidR="00B2442D" w:rsidRPr="00F15AEF">
        <w:t xml:space="preserve">the </w:t>
      </w:r>
      <w:r w:rsidR="00526065" w:rsidRPr="00F15AEF">
        <w:t>expression level</w:t>
      </w:r>
      <w:r w:rsidR="00B2442D" w:rsidRPr="00F15AEF">
        <w:t xml:space="preserve"> (genes or proteins)</w:t>
      </w:r>
      <w:r w:rsidR="00526065" w:rsidRPr="00F15AEF">
        <w:t xml:space="preserve"> of the two models is equivalent.  </w:t>
      </w:r>
      <w:r w:rsidRPr="00F15AEF">
        <w:t xml:space="preserve">  </w:t>
      </w:r>
    </w:p>
    <w:p w14:paraId="3B7B4B86" w14:textId="77777777" w:rsidR="00547166" w:rsidRPr="00F15AEF" w:rsidRDefault="00547166" w:rsidP="00F15AEF"/>
    <w:p w14:paraId="1CE2139B" w14:textId="1050004F" w:rsidR="00547166" w:rsidRPr="00F15AEF" w:rsidRDefault="00256E49" w:rsidP="00F15AEF">
      <w:r w:rsidRPr="00F15AEF">
        <w:rPr>
          <w:b/>
        </w:rPr>
        <w:t>Figure 4</w:t>
      </w:r>
      <w:r w:rsidR="00DF3378" w:rsidRPr="00F15AEF">
        <w:rPr>
          <w:b/>
        </w:rPr>
        <w:t>:</w:t>
      </w:r>
      <w:r w:rsidRPr="00F15AEF">
        <w:t xml:space="preserve"> </w:t>
      </w:r>
      <w:r w:rsidRPr="00F15AEF">
        <w:rPr>
          <w:b/>
        </w:rPr>
        <w:t xml:space="preserve">Measuring nanogel transport in the triple culture model. </w:t>
      </w:r>
      <w:r w:rsidR="00755AE8" w:rsidRPr="00F15AEF">
        <w:rPr>
          <w:bCs/>
        </w:rPr>
        <w:t>(</w:t>
      </w:r>
      <w:r w:rsidR="00C416F7" w:rsidRPr="00F15AEF">
        <w:rPr>
          <w:b/>
        </w:rPr>
        <w:t>A</w:t>
      </w:r>
      <w:r w:rsidR="00755AE8" w:rsidRPr="00F15AEF">
        <w:rPr>
          <w:bCs/>
        </w:rPr>
        <w:t>)</w:t>
      </w:r>
      <w:r w:rsidRPr="00F15AEF">
        <w:t xml:space="preserve"> Schematic representation of the nanogel transport assay. </w:t>
      </w:r>
      <w:r w:rsidR="00755AE8" w:rsidRPr="00F15AEF">
        <w:t>(</w:t>
      </w:r>
      <w:r w:rsidR="00C416F7" w:rsidRPr="00F15AEF">
        <w:rPr>
          <w:b/>
        </w:rPr>
        <w:t>B</w:t>
      </w:r>
      <w:r w:rsidR="00755AE8" w:rsidRPr="00F15AEF">
        <w:rPr>
          <w:bCs/>
        </w:rPr>
        <w:t>)</w:t>
      </w:r>
      <w:r w:rsidRPr="00F15AEF">
        <w:rPr>
          <w:b/>
        </w:rPr>
        <w:t xml:space="preserve"> </w:t>
      </w:r>
      <w:r w:rsidRPr="00F15AEF">
        <w:t xml:space="preserve">Percentage of </w:t>
      </w:r>
      <w:r w:rsidR="00145A62" w:rsidRPr="00F15AEF">
        <w:t>nanogel transport after 24 h</w:t>
      </w:r>
      <w:r w:rsidRPr="00F15AEF">
        <w:t xml:space="preserve"> of incubation in the triple culture model</w:t>
      </w:r>
      <w:r w:rsidR="00526065" w:rsidRPr="00F15AEF">
        <w:t xml:space="preserve"> (5.82% ± 0.09%)</w:t>
      </w:r>
      <w:r w:rsidRPr="00F15AEF">
        <w:t>. N</w:t>
      </w:r>
      <w:r w:rsidR="003C2B43" w:rsidRPr="00F15AEF">
        <w:t xml:space="preserve"> </w:t>
      </w:r>
      <w:r w:rsidRPr="00F15AEF">
        <w:t>=</w:t>
      </w:r>
      <w:r w:rsidR="003C2B43" w:rsidRPr="00F15AEF">
        <w:t xml:space="preserve"> </w:t>
      </w:r>
      <w:r w:rsidRPr="00F15AEF">
        <w:t>2; n</w:t>
      </w:r>
      <w:r w:rsidR="003C2B43" w:rsidRPr="00F15AEF">
        <w:t xml:space="preserve"> </w:t>
      </w:r>
      <w:r w:rsidRPr="00F15AEF">
        <w:t>=</w:t>
      </w:r>
      <w:r w:rsidR="003C2B43" w:rsidRPr="00F15AEF">
        <w:t xml:space="preserve"> </w:t>
      </w:r>
      <w:r w:rsidRPr="00F15AEF">
        <w:t>6. Mean ±</w:t>
      </w:r>
      <w:r w:rsidR="00145A62" w:rsidRPr="00F15AEF">
        <w:t xml:space="preserve"> </w:t>
      </w:r>
      <w:r w:rsidRPr="00F15AEF">
        <w:t xml:space="preserve">SEM. </w:t>
      </w:r>
    </w:p>
    <w:p w14:paraId="4550985B" w14:textId="493C7850" w:rsidR="00724685" w:rsidRPr="00F15AEF" w:rsidRDefault="00724685" w:rsidP="00F15AEF">
      <w:pPr>
        <w:rPr>
          <w:b/>
        </w:rPr>
      </w:pPr>
    </w:p>
    <w:p w14:paraId="2FE0684F" w14:textId="46AA3A71" w:rsidR="009C674B" w:rsidRPr="00F15AEF" w:rsidRDefault="009C674B" w:rsidP="00F15AEF">
      <w:pPr>
        <w:rPr>
          <w:b/>
        </w:rPr>
      </w:pPr>
      <w:r w:rsidRPr="00F15AEF">
        <w:rPr>
          <w:b/>
        </w:rPr>
        <w:t>Table 1: Composition of the different buffers used in the protocol.</w:t>
      </w:r>
    </w:p>
    <w:p w14:paraId="0B90D280" w14:textId="77777777" w:rsidR="009C674B" w:rsidRPr="00F15AEF" w:rsidRDefault="009C674B" w:rsidP="00F15AEF">
      <w:pPr>
        <w:rPr>
          <w:b/>
        </w:rPr>
      </w:pPr>
    </w:p>
    <w:p w14:paraId="3C5CA0F3" w14:textId="360C03B6" w:rsidR="00547166" w:rsidRPr="00F15AEF" w:rsidRDefault="00724685" w:rsidP="00F15AEF">
      <w:pPr>
        <w:rPr>
          <w:b/>
        </w:rPr>
      </w:pPr>
      <w:r w:rsidRPr="00F15AEF">
        <w:rPr>
          <w:b/>
        </w:rPr>
        <w:t>DISCUSSION</w:t>
      </w:r>
      <w:r w:rsidR="0059686C" w:rsidRPr="00F15AEF">
        <w:rPr>
          <w:b/>
        </w:rPr>
        <w:t>:</w:t>
      </w:r>
    </w:p>
    <w:p w14:paraId="30999044" w14:textId="77777777" w:rsidR="00C839E6" w:rsidRPr="00F15AEF" w:rsidRDefault="009C5D21" w:rsidP="00F15AEF">
      <w:r w:rsidRPr="00F15AEF">
        <w:t xml:space="preserve">Treatment of brain diseases remains a challenge considering the difficulty of </w:t>
      </w:r>
      <w:r w:rsidR="00C839E6" w:rsidRPr="00F15AEF">
        <w:t xml:space="preserve">the </w:t>
      </w:r>
      <w:r w:rsidRPr="00F15AEF">
        <w:t>drugs to hurdle over the BBB to reach their cellular and molecular targets in the brain parenchyma.</w:t>
      </w:r>
    </w:p>
    <w:p w14:paraId="407B0AF8" w14:textId="3D8BA083" w:rsidR="009C5D21" w:rsidRPr="00F15AEF" w:rsidRDefault="009C5D21" w:rsidP="00F15AEF">
      <w:r w:rsidRPr="00F15AEF">
        <w:t xml:space="preserve"> </w:t>
      </w:r>
    </w:p>
    <w:p w14:paraId="6FBE614A" w14:textId="00C8716B" w:rsidR="009C5D21" w:rsidRPr="00F15AEF" w:rsidRDefault="00C839E6" w:rsidP="00F15AEF">
      <w:r w:rsidRPr="00F15AEF">
        <w:t>Drug development for brain diseases currently exhibits a low success rate since most drugs displaying promising results in preclinical models failed to show any benefit when used in the</w:t>
      </w:r>
      <w:r w:rsidR="009C5D21" w:rsidRPr="00F15AEF">
        <w:t xml:space="preserve"> clinic.</w:t>
      </w:r>
      <w:r w:rsidR="001F4672" w:rsidRPr="00F15AEF">
        <w:t xml:space="preserve"> F</w:t>
      </w:r>
      <w:r w:rsidR="009C5D21" w:rsidRPr="00F15AEF">
        <w:t xml:space="preserve">ollowing the </w:t>
      </w:r>
      <w:r w:rsidR="003A16E0" w:rsidRPr="00F15AEF">
        <w:t>"</w:t>
      </w:r>
      <w:r w:rsidR="009C5D21" w:rsidRPr="00F15AEF">
        <w:t>3R rule</w:t>
      </w:r>
      <w:r w:rsidR="001F4672" w:rsidRPr="00F15AEF">
        <w:t>,</w:t>
      </w:r>
      <w:r w:rsidR="003A16E0" w:rsidRPr="00F15AEF">
        <w:t>"</w:t>
      </w:r>
      <w:r w:rsidR="009C5D21" w:rsidRPr="00F15AEF">
        <w:t xml:space="preserve"> which aims at reducing </w:t>
      </w:r>
      <w:r w:rsidR="00526065" w:rsidRPr="00F15AEF">
        <w:t xml:space="preserve">the </w:t>
      </w:r>
      <w:r w:rsidR="009C5D21" w:rsidRPr="00F15AEF">
        <w:t>number of animal</w:t>
      </w:r>
      <w:r w:rsidR="00526065" w:rsidRPr="00F15AEF">
        <w:t>s</w:t>
      </w:r>
      <w:r w:rsidR="009C5D21" w:rsidRPr="00F15AEF">
        <w:t xml:space="preserve"> used for experimentation, </w:t>
      </w:r>
      <w:r w:rsidR="009C5D21" w:rsidRPr="00F15AEF">
        <w:rPr>
          <w:i/>
          <w:iCs/>
        </w:rPr>
        <w:t xml:space="preserve">in vitro </w:t>
      </w:r>
      <w:r w:rsidR="009C5D21" w:rsidRPr="00F15AEF">
        <w:t xml:space="preserve">models of the BBB are developed </w:t>
      </w:r>
      <w:r w:rsidR="00526065" w:rsidRPr="00F15AEF">
        <w:t>to</w:t>
      </w:r>
      <w:r w:rsidR="00526065" w:rsidRPr="00F15AEF" w:rsidDel="00526065">
        <w:t xml:space="preserve"> </w:t>
      </w:r>
      <w:r w:rsidR="009C5D21" w:rsidRPr="00F15AEF">
        <w:t>study brain pathologies and to predict brain penetration of drugs</w:t>
      </w:r>
      <w:r w:rsidR="009C5D21" w:rsidRPr="00F15AEF">
        <w:fldChar w:fldCharType="begin" w:fldLock="1"/>
      </w:r>
      <w:r w:rsidR="00E576FB" w:rsidRPr="00F15AEF">
        <w:instrText>ADDIN CSL_CITATION {"citationItems":[{"id":"ITEM-1","itemData":{"author":[{"dropping-particle":"","family":"Russell, W.M.S., BURCH","given":"R.L.","non-dropping-particle":"","parse-names":false,"suffix":""}],"editor":[{"dropping-particle":"","family":"Methuen","given":"","non-dropping-particle":"","parse-names":false,"suffix":""},{"dropping-particle":"","family":"&amp; Co., London","given":"special edition published by universities federation for animal welfare (ufaw)","non-dropping-particle":"","parse-names":false,"suffix":""}],"id":"ITEM-1","issued":{"date-parts":[["1959"]]},"title":"The Principles of Humane Experimental Technique.","type":"book"},"uris":["http://www.mendeley.com/documents/?uuid=06d6b387-c0a6-4256-80aa-3e4100d6e4f2"]}],"mendeley":{"formattedCitation":"&lt;sup&gt;29&lt;/sup&gt;","plainTextFormattedCitation":"29","previouslyFormattedCitation":"&lt;sup&gt;28&lt;/sup&gt;"},"properties":{"noteIndex":0},"schema":"https://github.com/citation-style-language/schema/raw/master/csl-citation.json"}</w:instrText>
      </w:r>
      <w:r w:rsidR="009C5D21" w:rsidRPr="00F15AEF">
        <w:fldChar w:fldCharType="separate"/>
      </w:r>
      <w:r w:rsidR="00E576FB" w:rsidRPr="00F15AEF">
        <w:rPr>
          <w:noProof/>
          <w:vertAlign w:val="superscript"/>
        </w:rPr>
        <w:t>29</w:t>
      </w:r>
      <w:r w:rsidR="009C5D21" w:rsidRPr="00F15AEF">
        <w:fldChar w:fldCharType="end"/>
      </w:r>
      <w:r w:rsidR="009C5D21" w:rsidRPr="00F15AEF">
        <w:t xml:space="preserve">. </w:t>
      </w:r>
      <w:r w:rsidR="009C5D21" w:rsidRPr="00F15AEF">
        <w:rPr>
          <w:i/>
          <w:iCs/>
        </w:rPr>
        <w:t>In vitro</w:t>
      </w:r>
      <w:r w:rsidR="009C5D21" w:rsidRPr="00F15AEF">
        <w:t xml:space="preserve"> models of BBB </w:t>
      </w:r>
      <w:r w:rsidR="00526065" w:rsidRPr="00F15AEF">
        <w:t xml:space="preserve">have </w:t>
      </w:r>
      <w:r w:rsidR="009D333F" w:rsidRPr="00F15AEF">
        <w:t>mainly been</w:t>
      </w:r>
      <w:r w:rsidR="009C5D21" w:rsidRPr="00F15AEF">
        <w:t xml:space="preserve"> developed using animal cells and </w:t>
      </w:r>
      <w:r w:rsidR="00526065" w:rsidRPr="00F15AEF">
        <w:t>have</w:t>
      </w:r>
      <w:r w:rsidR="009C5D21" w:rsidRPr="00F15AEF">
        <w:t xml:space="preserve"> become more sophisticated to improve the relevance of the results obtained</w:t>
      </w:r>
      <w:r w:rsidR="009C5D21" w:rsidRPr="00F15AEF">
        <w:fldChar w:fldCharType="begin" w:fldLock="1"/>
      </w:r>
      <w:r w:rsidR="00E576FB" w:rsidRPr="00F15AEF">
        <w:instrText>ADDIN CSL_CITATION {"citationItems":[{"id":"ITEM-1","itemData":{"DOI":"10.1177/0271678X16630991","ISSN":"1559-7016","PMID":"26868179","abstract":"The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drawbacks of the different models described.","author":[{"dropping-particle":"","family":"Helms","given":"Hans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 : official journal of the International Society of Cerebral Blood Flow and Metabolism","id":"ITEM-1","issue":"5","issued":{"date-parts":[["2016"]]},"page":"862-90","title":"In vitro models of the blood-brain barrier: An overview of commonly used brain endothelial cell culture models and guidelines for their use.","type":"article-journal","volume":"36"},"uris":["http://www.mendeley.com/documents/?uuid=9a9a2c85-3244-4d5b-9a1f-d6e392b1c701"]}],"mendeley":{"formattedCitation":"&lt;sup&gt;16&lt;/sup&gt;","plainTextFormattedCitation":"16","previouslyFormattedCitation":"&lt;sup&gt;15&lt;/sup&gt;"},"properties":{"noteIndex":0},"schema":"https://github.com/citation-style-language/schema/raw/master/csl-citation.json"}</w:instrText>
      </w:r>
      <w:r w:rsidR="009C5D21" w:rsidRPr="00F15AEF">
        <w:fldChar w:fldCharType="separate"/>
      </w:r>
      <w:r w:rsidR="00E576FB" w:rsidRPr="00F15AEF">
        <w:rPr>
          <w:noProof/>
          <w:vertAlign w:val="superscript"/>
        </w:rPr>
        <w:t>16</w:t>
      </w:r>
      <w:r w:rsidR="009C5D21" w:rsidRPr="00F15AEF">
        <w:fldChar w:fldCharType="end"/>
      </w:r>
      <w:r w:rsidR="009C5D21" w:rsidRPr="00F15AEF">
        <w:t>. One of the significant advance</w:t>
      </w:r>
      <w:r w:rsidR="1A0A7394" w:rsidRPr="00F15AEF">
        <w:t>s</w:t>
      </w:r>
      <w:r w:rsidR="009C5D21" w:rsidRPr="00F15AEF">
        <w:t xml:space="preserve"> </w:t>
      </w:r>
      <w:r w:rsidR="00526065" w:rsidRPr="00F15AEF">
        <w:t>i</w:t>
      </w:r>
      <w:r w:rsidR="00DB0552" w:rsidRPr="00F15AEF">
        <w:t>n</w:t>
      </w:r>
      <w:r w:rsidR="00526065" w:rsidRPr="00F15AEF" w:rsidDel="00526065">
        <w:t xml:space="preserve"> </w:t>
      </w:r>
      <w:r w:rsidR="009C5D21" w:rsidRPr="00F15AEF">
        <w:t>the use of human cells</w:t>
      </w:r>
      <w:r w:rsidR="007E2EF6" w:rsidRPr="00F15AEF">
        <w:t>,</w:t>
      </w:r>
      <w:r w:rsidR="009C5D21" w:rsidRPr="00F15AEF">
        <w:t xml:space="preserve"> which brings undeniabl</w:t>
      </w:r>
      <w:r w:rsidR="00526065" w:rsidRPr="00F15AEF">
        <w:t>e</w:t>
      </w:r>
      <w:r w:rsidR="009C5D21" w:rsidRPr="00F15AEF">
        <w:t xml:space="preserve"> new insight and more specificity, at </w:t>
      </w:r>
      <w:r w:rsidR="00DB0552" w:rsidRPr="00F15AEF">
        <w:t xml:space="preserve">the </w:t>
      </w:r>
      <w:r w:rsidR="009C5D21" w:rsidRPr="00F15AEF">
        <w:t>cellular and molecular levels, to study human disease mechanisms</w:t>
      </w:r>
      <w:r w:rsidR="009C5D21" w:rsidRPr="00F15AEF">
        <w:fldChar w:fldCharType="begin" w:fldLock="1"/>
      </w:r>
      <w:r w:rsidR="00E576FB" w:rsidRPr="00F15AEF">
        <w:instrText>ADDIN CSL_CITATION {"citationItems":[{"id":"ITEM-1","itemData":{"DOI":"10.1177/0271678X16630991","ISSN":"1559-7016","PMID":"26868179","abstract":"The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drawbacks of the different models described.","author":[{"dropping-particle":"","family":"Helms","given":"Hans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 : official journal of the International Society of Cerebral Blood Flow and Metabolism","id":"ITEM-1","issue":"5","issued":{"date-parts":[["2016"]]},"page":"862-90","title":"In vitro models of the blood-brain barrier: An overview of commonly used brain endothelial cell culture models and guidelines for their use.","type":"article-journal","volume":"36"},"uris":["http://www.mendeley.com/documents/?uuid=9a9a2c85-3244-4d5b-9a1f-d6e392b1c701"]}],"mendeley":{"formattedCitation":"&lt;sup&gt;16&lt;/sup&gt;","plainTextFormattedCitation":"16","previouslyFormattedCitation":"&lt;sup&gt;15&lt;/sup&gt;"},"properties":{"noteIndex":0},"schema":"https://github.com/citation-style-language/schema/raw/master/csl-citation.json"}</w:instrText>
      </w:r>
      <w:r w:rsidR="009C5D21" w:rsidRPr="00F15AEF">
        <w:fldChar w:fldCharType="separate"/>
      </w:r>
      <w:r w:rsidR="00E576FB" w:rsidRPr="00F15AEF">
        <w:rPr>
          <w:noProof/>
          <w:vertAlign w:val="superscript"/>
        </w:rPr>
        <w:t>16</w:t>
      </w:r>
      <w:r w:rsidR="009C5D21" w:rsidRPr="00F15AEF">
        <w:fldChar w:fldCharType="end"/>
      </w:r>
      <w:r w:rsidR="009C5D21" w:rsidRPr="00F15AEF">
        <w:t xml:space="preserve">. However, </w:t>
      </w:r>
      <w:r w:rsidR="00677CCB" w:rsidRPr="00F15AEF">
        <w:t>the development of relevant models</w:t>
      </w:r>
      <w:r w:rsidR="009C5D21" w:rsidRPr="00F15AEF">
        <w:t xml:space="preserve"> requires </w:t>
      </w:r>
      <w:r w:rsidR="00C452DD" w:rsidRPr="00F15AEF">
        <w:t>considering</w:t>
      </w:r>
      <w:r w:rsidR="009C5D21" w:rsidRPr="00F15AEF">
        <w:t xml:space="preserve"> the improvement of the BBB </w:t>
      </w:r>
      <w:r w:rsidR="009C5D21" w:rsidRPr="00F15AEF">
        <w:rPr>
          <w:i/>
          <w:iCs/>
        </w:rPr>
        <w:t>in vitro</w:t>
      </w:r>
      <w:r w:rsidR="009C5D21" w:rsidRPr="00F15AEF">
        <w:t xml:space="preserve"> model settings and the knowledge arising</w:t>
      </w:r>
      <w:r w:rsidR="00CA1708" w:rsidRPr="00F15AEF">
        <w:t>,</w:t>
      </w:r>
      <w:r w:rsidR="009C5D21" w:rsidRPr="00F15AEF">
        <w:t xml:space="preserve"> thanks to animal models. Hence, </w:t>
      </w:r>
      <w:r w:rsidR="00677CCB" w:rsidRPr="00F15AEF">
        <w:t xml:space="preserve">it </w:t>
      </w:r>
      <w:r w:rsidR="00C452DD" w:rsidRPr="00F15AEF">
        <w:t>need</w:t>
      </w:r>
      <w:r w:rsidR="009C5D21" w:rsidRPr="00F15AEF">
        <w:t>s to consider the complexity of the BBB architecture and the importance of the cell-cell communications to study the BBB under physiological and pathological</w:t>
      </w:r>
      <w:r w:rsidR="00677CCB" w:rsidRPr="00F15AEF">
        <w:t xml:space="preserve"> conditions</w:t>
      </w:r>
      <w:r w:rsidR="009C5D21" w:rsidRPr="00F15AEF">
        <w:fldChar w:fldCharType="begin" w:fldLock="1"/>
      </w:r>
      <w:r w:rsidR="00E576FB" w:rsidRPr="00F15AEF">
        <w:instrText>ADDIN CSL_CITATION {"citationItems":[{"id":"ITEM-1","itemData":{"author":[{"dropping-particle":"","family":"Winfried Neuhaus","given":"","non-dropping-particle":"","parse-names":false,"suffix":""}],"container-title":"Handb Exp Pharmacol.","id":"ITEM-1","issue":"265","issued":{"date-parts":[["2021"]]},"page":"75-110","title":"In Vitro Models of the Blood-Brain Barrier","type":"article-journal"},"uris":["http://www.mendeley.com/documents/?uuid=c8257856-19f1-4e90-aece-3303d5b4a106"]}],"mendeley":{"formattedCitation":"&lt;sup&gt;30&lt;/sup&gt;","plainTextFormattedCitation":"30","previouslyFormattedCitation":"&lt;sup&gt;29&lt;/sup&gt;"},"properties":{"noteIndex":0},"schema":"https://github.com/citation-style-language/schema/raw/master/csl-citation.json"}</w:instrText>
      </w:r>
      <w:r w:rsidR="009C5D21" w:rsidRPr="00F15AEF">
        <w:fldChar w:fldCharType="separate"/>
      </w:r>
      <w:r w:rsidR="00E576FB" w:rsidRPr="00F15AEF">
        <w:rPr>
          <w:noProof/>
          <w:vertAlign w:val="superscript"/>
        </w:rPr>
        <w:t>30</w:t>
      </w:r>
      <w:r w:rsidR="009C5D21" w:rsidRPr="00F15AEF">
        <w:fldChar w:fldCharType="end"/>
      </w:r>
      <w:r w:rsidR="00677CCB" w:rsidRPr="00F15AEF">
        <w:t>.</w:t>
      </w:r>
      <w:r w:rsidR="009C5D21" w:rsidRPr="00F15AEF">
        <w:t xml:space="preserve"> </w:t>
      </w:r>
    </w:p>
    <w:p w14:paraId="4A04A75F" w14:textId="77777777" w:rsidR="00C452DD" w:rsidRPr="00F15AEF" w:rsidRDefault="00C452DD" w:rsidP="00F15AEF"/>
    <w:p w14:paraId="57D8D67B" w14:textId="7B598EF1" w:rsidR="00571CA6" w:rsidRPr="00F15AEF" w:rsidRDefault="009C5D21" w:rsidP="00F15AEF">
      <w:r w:rsidRPr="00F15AEF">
        <w:t xml:space="preserve">The protocol presented here describes a method to set up a full human BBB </w:t>
      </w:r>
      <w:r w:rsidRPr="00F15AEF">
        <w:rPr>
          <w:i/>
        </w:rPr>
        <w:t>in vitro</w:t>
      </w:r>
      <w:r w:rsidRPr="00F15AEF">
        <w:t xml:space="preserve"> model comprising the three main cell types of the BBB</w:t>
      </w:r>
      <w:r w:rsidR="002F76F7" w:rsidRPr="00F15AEF">
        <w:t>,</w:t>
      </w:r>
      <w:r w:rsidRPr="00F15AEF">
        <w:t xml:space="preserve"> without limitation of access to brain tissue. As a multiple cell system, </w:t>
      </w:r>
      <w:r w:rsidR="00571CA6" w:rsidRPr="00F15AEF">
        <w:t xml:space="preserve">the induction and the maintenance of BBB properties, without the artificial use of tightening compounds, but </w:t>
      </w:r>
      <w:r w:rsidR="006315EB" w:rsidRPr="00F15AEF">
        <w:t>instead</w:t>
      </w:r>
      <w:r w:rsidR="00571CA6" w:rsidRPr="00F15AEF">
        <w:t xml:space="preserve"> induced by cell-cell communications is more </w:t>
      </w:r>
      <w:r w:rsidR="00571CA6" w:rsidRPr="00F15AEF">
        <w:lastRenderedPageBreak/>
        <w:t xml:space="preserve">physiologically relevant and in line with the </w:t>
      </w:r>
      <w:r w:rsidR="00571CA6" w:rsidRPr="00F15AEF">
        <w:rPr>
          <w:i/>
        </w:rPr>
        <w:t>in vivo</w:t>
      </w:r>
      <w:r w:rsidR="00571CA6" w:rsidRPr="00F15AEF">
        <w:t xml:space="preserve"> induction of the BBB properties</w:t>
      </w:r>
      <w:r w:rsidR="00571CA6" w:rsidRPr="00F15AEF">
        <w:fldChar w:fldCharType="begin" w:fldLock="1"/>
      </w:r>
      <w:r w:rsidR="00E576FB" w:rsidRPr="00F15AEF">
        <w:instrText>ADDIN CSL_CITATION {"citationItems":[{"id":"ITEM-1","itemData":{"PMID":"9679029","author":[{"dropping-particle":"","family":"D Hoheisel, T Nitz, H Franke, J Wegener, A Hakvoort, T Tilling","given":"H J Galla","non-dropping-particle":"","parse-names":false,"suffix":""}],"container-title":"Biophys Res Commun","id":"ITEM-1","issued":{"date-parts":[["1998"]]},"page":"312-5","title":"Hydrocortisone reinforces the blood-brain properties in a serum free cell culture system","type":"article-journal","volume":"247(2)"},"uris":["http://www.mendeley.com/documents/?uuid=a92ec4a5-9b69-4326-bc05-3a5344381955"]}],"mendeley":{"formattedCitation":"&lt;sup&gt;31&lt;/sup&gt;","plainTextFormattedCitation":"31","previouslyFormattedCitation":"&lt;sup&gt;30&lt;/sup&gt;"},"properties":{"noteIndex":0},"schema":"https://github.com/citation-style-language/schema/raw/master/csl-citation.json"}</w:instrText>
      </w:r>
      <w:r w:rsidR="00571CA6" w:rsidRPr="00F15AEF">
        <w:fldChar w:fldCharType="separate"/>
      </w:r>
      <w:r w:rsidR="00E576FB" w:rsidRPr="00F15AEF">
        <w:rPr>
          <w:noProof/>
          <w:vertAlign w:val="superscript"/>
        </w:rPr>
        <w:t>31</w:t>
      </w:r>
      <w:r w:rsidR="00571CA6" w:rsidRPr="00F15AEF">
        <w:fldChar w:fldCharType="end"/>
      </w:r>
      <w:r w:rsidR="00571CA6" w:rsidRPr="00F15AEF">
        <w:t>. Hence, t</w:t>
      </w:r>
      <w:r w:rsidR="00D83D13" w:rsidRPr="00F15AEF">
        <w:t>he respect of the chronology of the protocol is prime of importance</w:t>
      </w:r>
      <w:r w:rsidR="00571CA6" w:rsidRPr="00F15AEF">
        <w:t xml:space="preserve"> for the success of the protocol</w:t>
      </w:r>
      <w:r w:rsidR="00D83D13" w:rsidRPr="00F15AEF">
        <w:t xml:space="preserve">. Moreover, the </w:t>
      </w:r>
      <w:r w:rsidR="006B6BFE" w:rsidRPr="00F15AEF">
        <w:t xml:space="preserve">incubation </w:t>
      </w:r>
      <w:r w:rsidR="00D83D13" w:rsidRPr="00F15AEF">
        <w:t>time</w:t>
      </w:r>
      <w:r w:rsidR="006B6BFE" w:rsidRPr="00F15AEF">
        <w:t>s</w:t>
      </w:r>
      <w:r w:rsidR="00D83D13" w:rsidRPr="00F15AEF">
        <w:t xml:space="preserve"> during the setting of the triple culture and once the three cell types are assembled represent the main critical steps of the protocol.</w:t>
      </w:r>
    </w:p>
    <w:p w14:paraId="1CFCC6DF" w14:textId="77777777" w:rsidR="006315EB" w:rsidRPr="00F15AEF" w:rsidRDefault="006315EB" w:rsidP="00F15AEF"/>
    <w:p w14:paraId="0C7CF427" w14:textId="24B3B8B7" w:rsidR="00D47C0D" w:rsidRPr="00F15AEF" w:rsidRDefault="00571CA6" w:rsidP="00F15AEF">
      <w:r w:rsidRPr="00F15AEF">
        <w:t>The BBB properties in ECs are induced by the co</w:t>
      </w:r>
      <w:r w:rsidR="005559A0" w:rsidRPr="00F15AEF">
        <w:t>-</w:t>
      </w:r>
      <w:r w:rsidRPr="00F15AEF">
        <w:t>culture with pericytes, as described for the co</w:t>
      </w:r>
      <w:r w:rsidR="005559A0" w:rsidRPr="00F15AEF">
        <w:t>-</w:t>
      </w:r>
      <w:r w:rsidRPr="00F15AEF">
        <w:t>culture model</w:t>
      </w:r>
      <w:r w:rsidRPr="00F15AEF">
        <w:fldChar w:fldCharType="begin" w:fldLock="1"/>
      </w:r>
      <w:r w:rsidR="00E576FB" w:rsidRPr="00F15AEF">
        <w:instrText>ADDIN CSL_CITATION {"citationItems":[{"id":"ITEM-1","itemData":{"PMID":"24936790","abstract":"The human blood brain barrier (BBB) is a selective barrier formed by human brain endothelial cells (hBECs), which is important to ensure adequate neuronal function and protect the central nervous system (CNS) from disease. The development of human in vitro BBB models is thus of utmost importance for drug discovery programs related to CNS diseases. Here, we describe a method to generate a human BBB model using cord blood-derived hematopoietic stem cells. The cells were initially differentiated into ECs followed by the induction of BBB properties by co-culture with pericytes. The brain-like endothelial cells (BLECs) express tight junctions and transporters typically observed in brain endothelium and maintain expression of most in vivo BBB properties for at least 20 days. The model is very reproducible since it can be generated from stem cells isolated from different donors and in different laboratories, and could be used to predict CNS distribution of compounds in human. Finally, we provide evidence that Wnt/beta-catenin signaling pathway mediates in part the BBB inductive properties of pericytes.","author":[{"dropping-particle":"","family":"Cecchelli","given":"R","non-dropping-particle":"","parse-names":false,"suffix":""},{"dropping-particle":"","family":"Aday","given":"S","non-dropping-particle":"","parse-names":false,"suffix":""},{"dropping-particle":"","family":"Sevin","given":"E","non-dropping-particle":"","parse-names":false,"suffix":""},{"dropping-particle":"","family":"Almeida","given":"C","non-dropping-particle":"","parse-names":false,"suffix":""},{"dropping-particle":"","family":"Culot","given":"M","non-dropping-particle":"","parse-names":false,"suffix":""},{"dropping-particle":"","family":"Dehouck","given":"L","non-dropping-particle":"","parse-names":false,"suffix":""},{"dropping-particle":"","family":"Coisne","given":"C","non-dropping-particle":"","parse-names":false,"suffix":""},{"dropping-particle":"","family":"Engelhardt","given":"B","non-dropping-particle":"","parse-names":false,"suffix":""},{"dropping-particle":"","family":"Dehouck","given":"M P","non-dropping-particle":"","parse-names":false,"suffix":""},{"dropping-particle":"","family":"Ferreira","given":"L","non-dropping-particle":"","parse-names":false,"suffix":""}],"container-title":"PLoS One","id":"ITEM-1","issue":"6","issued":{"date-parts":[["2014"]]},"note":"1932-6203 (Electronic)\n1932-6203 (Linking)\nJournal Article\nResearch Support, Non-U.S. Gov't","page":"e99733","title":"A stable and reproducible human blood-brain barrier model derived from hematopoietic stem cells","type":"article-journal","volume":"9"},"uris":["http://www.mendeley.com/documents/?uuid=1c759d0d-e04c-4f75-a6fc-c6880db1aceb"]}],"mendeley":{"formattedCitation":"&lt;sup&gt;24&lt;/sup&gt;","plainTextFormattedCitation":"24","previouslyFormattedCitation":"&lt;sup&gt;23&lt;/sup&gt;"},"properties":{"noteIndex":0},"schema":"https://github.com/citation-style-language/schema/raw/master/csl-citation.json"}</w:instrText>
      </w:r>
      <w:r w:rsidRPr="00F15AEF">
        <w:fldChar w:fldCharType="separate"/>
      </w:r>
      <w:r w:rsidR="00E576FB" w:rsidRPr="00F15AEF">
        <w:rPr>
          <w:noProof/>
          <w:vertAlign w:val="superscript"/>
        </w:rPr>
        <w:t>24</w:t>
      </w:r>
      <w:r w:rsidRPr="00F15AEF">
        <w:fldChar w:fldCharType="end"/>
      </w:r>
      <w:r w:rsidRPr="00F15AEF">
        <w:t xml:space="preserve">. </w:t>
      </w:r>
      <w:r w:rsidR="00D83D13" w:rsidRPr="00F15AEF">
        <w:t>H</w:t>
      </w:r>
      <w:r w:rsidRPr="00F15AEF">
        <w:t xml:space="preserve">ence, </w:t>
      </w:r>
      <w:r w:rsidR="00BC754C" w:rsidRPr="00F15AEF">
        <w:t xml:space="preserve">the </w:t>
      </w:r>
      <w:r w:rsidRPr="00F15AEF">
        <w:t>culture o</w:t>
      </w:r>
      <w:r w:rsidR="00D83D13" w:rsidRPr="00F15AEF">
        <w:t xml:space="preserve">f pericytes at the reverse side of the insert filter </w:t>
      </w:r>
      <w:r w:rsidR="00D47C0D" w:rsidRPr="00F15AEF">
        <w:t>is the most critical point and requires</w:t>
      </w:r>
      <w:r w:rsidR="00D83D13" w:rsidRPr="00F15AEF">
        <w:t xml:space="preserve"> </w:t>
      </w:r>
      <w:r w:rsidR="00BC754C" w:rsidRPr="00F15AEF">
        <w:t>strictly following the protocol at the risk of not having</w:t>
      </w:r>
      <w:r w:rsidR="00D47C0D" w:rsidRPr="00F15AEF">
        <w:t xml:space="preserve"> enough pericytes </w:t>
      </w:r>
      <w:r w:rsidR="006B6BFE" w:rsidRPr="00F15AEF">
        <w:t>for</w:t>
      </w:r>
      <w:r w:rsidR="00D47C0D" w:rsidRPr="00F15AEF">
        <w:t xml:space="preserve"> the induction of the BBB properties. </w:t>
      </w:r>
      <w:r w:rsidR="006B6BFE" w:rsidRPr="00F15AEF">
        <w:t>First of all, d</w:t>
      </w:r>
      <w:r w:rsidR="00D47C0D" w:rsidRPr="00F15AEF">
        <w:t>uring the coating procedure and also cell seeding, attention ha</w:t>
      </w:r>
      <w:r w:rsidR="00980E7B" w:rsidRPr="00F15AEF">
        <w:t>s</w:t>
      </w:r>
      <w:r w:rsidR="006B6BFE" w:rsidRPr="00F15AEF">
        <w:t xml:space="preserve"> to be put not to have the cover</w:t>
      </w:r>
      <w:r w:rsidR="00D47C0D" w:rsidRPr="00F15AEF">
        <w:t xml:space="preserve"> of the </w:t>
      </w:r>
      <w:r w:rsidR="00980E7B" w:rsidRPr="00F15AEF">
        <w:t>P</w:t>
      </w:r>
      <w:r w:rsidR="00D47C0D" w:rsidRPr="00F15AEF">
        <w:t xml:space="preserve">etri dish in contact with the coating and also the medium once the cells are seeded </w:t>
      </w:r>
      <w:r w:rsidR="006B6BFE" w:rsidRPr="00F15AEF">
        <w:t xml:space="preserve">to ensure a </w:t>
      </w:r>
      <w:r w:rsidR="00980E7B" w:rsidRPr="00F15AEF">
        <w:t>good</w:t>
      </w:r>
      <w:r w:rsidR="006B6BFE" w:rsidRPr="00F15AEF">
        <w:t xml:space="preserve"> coating of the filter and not to lose cells </w:t>
      </w:r>
      <w:r w:rsidR="00D47C0D" w:rsidRPr="00F15AEF">
        <w:t xml:space="preserve">(steps </w:t>
      </w:r>
      <w:r w:rsidR="006B6BFE" w:rsidRPr="00F15AEF">
        <w:t>2.2.1 and 2.2.4)</w:t>
      </w:r>
      <w:r w:rsidR="00D47C0D" w:rsidRPr="00F15AEF">
        <w:t>. Moreover, once the pericytes are seeded, it is essential to wait the indicated time for the attachment of the pericytes (step</w:t>
      </w:r>
      <w:r w:rsidR="006B6BFE" w:rsidRPr="00F15AEF">
        <w:t xml:space="preserve"> 2.2.4</w:t>
      </w:r>
      <w:r w:rsidR="00D47C0D" w:rsidRPr="00F15AEF">
        <w:t>)</w:t>
      </w:r>
      <w:r w:rsidR="00D83D13" w:rsidRPr="00F15AEF">
        <w:t xml:space="preserve"> before</w:t>
      </w:r>
      <w:r w:rsidR="006B6BFE" w:rsidRPr="00F15AEF">
        <w:t xml:space="preserve"> reverting </w:t>
      </w:r>
      <w:r w:rsidRPr="00F15AEF">
        <w:t>the i</w:t>
      </w:r>
      <w:r w:rsidR="006B6BFE" w:rsidRPr="00F15AEF">
        <w:t>nsert filter</w:t>
      </w:r>
      <w:r w:rsidR="00D47C0D" w:rsidRPr="00F15AEF">
        <w:t xml:space="preserve"> for</w:t>
      </w:r>
      <w:r w:rsidR="00D83D13" w:rsidRPr="00F15AEF">
        <w:t xml:space="preserve"> the coating and seeding </w:t>
      </w:r>
      <w:r w:rsidR="006B6BFE" w:rsidRPr="00F15AEF">
        <w:t xml:space="preserve">of </w:t>
      </w:r>
      <w:r w:rsidR="00D83D13" w:rsidRPr="00F15AEF">
        <w:t xml:space="preserve">ECs </w:t>
      </w:r>
      <w:r w:rsidR="00D47C0D" w:rsidRPr="00F15AEF">
        <w:t xml:space="preserve">on the other side </w:t>
      </w:r>
      <w:r w:rsidR="00D83D13" w:rsidRPr="00F15AEF">
        <w:t>(</w:t>
      </w:r>
      <w:r w:rsidR="009F2929" w:rsidRPr="00F15AEF">
        <w:t>s</w:t>
      </w:r>
      <w:r w:rsidR="00D83D13" w:rsidRPr="00F15AEF">
        <w:t>tep</w:t>
      </w:r>
      <w:r w:rsidR="0027440A" w:rsidRPr="00F15AEF">
        <w:t>s</w:t>
      </w:r>
      <w:r w:rsidR="00D83D13" w:rsidRPr="00F15AEF">
        <w:t xml:space="preserve"> </w:t>
      </w:r>
      <w:r w:rsidR="006B6BFE" w:rsidRPr="00F15AEF">
        <w:t>2.2.5</w:t>
      </w:r>
      <w:r w:rsidR="0027440A" w:rsidRPr="00F15AEF">
        <w:t xml:space="preserve"> and 2.3</w:t>
      </w:r>
      <w:r w:rsidR="00D83D13" w:rsidRPr="00F15AEF">
        <w:t xml:space="preserve">). </w:t>
      </w:r>
      <w:r w:rsidR="00DE6FED" w:rsidRPr="00F15AEF">
        <w:t>Once seeded, six days</w:t>
      </w:r>
      <w:r w:rsidR="009E0133" w:rsidRPr="00F15AEF">
        <w:t xml:space="preserve"> </w:t>
      </w:r>
      <w:r w:rsidR="0027440A" w:rsidRPr="00F15AEF">
        <w:t>are</w:t>
      </w:r>
      <w:r w:rsidR="009E0133" w:rsidRPr="00F15AEF">
        <w:t xml:space="preserve"> </w:t>
      </w:r>
      <w:r w:rsidR="00DE6FED" w:rsidRPr="00F15AEF">
        <w:t xml:space="preserve">required </w:t>
      </w:r>
      <w:r w:rsidR="009F2929" w:rsidRPr="00F15AEF">
        <w:t>to induce</w:t>
      </w:r>
      <w:r w:rsidR="00DE6FED" w:rsidRPr="00F15AEF">
        <w:t xml:space="preserve"> the BBB properties through cell-cell communications (step 2.4).</w:t>
      </w:r>
    </w:p>
    <w:p w14:paraId="7EE03633" w14:textId="77777777" w:rsidR="009F2929" w:rsidRPr="00F15AEF" w:rsidRDefault="009F2929" w:rsidP="00F15AEF"/>
    <w:p w14:paraId="3BA68E5A" w14:textId="44BB5A5C" w:rsidR="009C5D21" w:rsidRPr="00F15AEF" w:rsidRDefault="00E36C7B" w:rsidP="00F15AEF">
      <w:r w:rsidRPr="00F15AEF">
        <w:t xml:space="preserve">The model is validated in terms of </w:t>
      </w:r>
      <w:r w:rsidR="00426976" w:rsidRPr="00F15AEF">
        <w:t>restricted</w:t>
      </w:r>
      <w:r w:rsidR="0034264D" w:rsidRPr="00F15AEF">
        <w:t xml:space="preserve"> </w:t>
      </w:r>
      <w:r w:rsidR="00426976" w:rsidRPr="00F15AEF">
        <w:t>permeability (associated with the setting of the tight junctions)</w:t>
      </w:r>
      <w:r w:rsidR="0034264D" w:rsidRPr="00F15AEF">
        <w:t xml:space="preserve"> since the ECs of the triple culture model display permeability values to BBB integrity markers similar to </w:t>
      </w:r>
      <w:r w:rsidR="00426976" w:rsidRPr="00F15AEF">
        <w:t xml:space="preserve">the </w:t>
      </w:r>
      <w:r w:rsidR="0034264D" w:rsidRPr="00F15AEF">
        <w:t>validated co</w:t>
      </w:r>
      <w:r w:rsidR="005559A0" w:rsidRPr="00F15AEF">
        <w:t>-</w:t>
      </w:r>
      <w:r w:rsidR="0034264D" w:rsidRPr="00F15AEF">
        <w:t xml:space="preserve">culture model </w:t>
      </w:r>
      <w:r w:rsidR="00426976" w:rsidRPr="00F15AEF">
        <w:t xml:space="preserve">and </w:t>
      </w:r>
      <w:r w:rsidR="0034264D" w:rsidRPr="00F15AEF">
        <w:t>also measured in</w:t>
      </w:r>
      <w:r w:rsidR="00426976" w:rsidRPr="00F15AEF">
        <w:t xml:space="preserve"> validated</w:t>
      </w:r>
      <w:r w:rsidR="0034264D" w:rsidRPr="00F15AEF">
        <w:t xml:space="preserve"> animal or human models</w:t>
      </w:r>
      <w:r w:rsidR="0034264D" w:rsidRPr="00F15AEF">
        <w:fldChar w:fldCharType="begin" w:fldLock="1"/>
      </w:r>
      <w:r w:rsidR="00E576FB" w:rsidRPr="00F15AEF">
        <w:instrText>ADDIN CSL_CITATION {"citationItems":[{"id":"ITEM-1","itemData":{"PMID":"15962509","abstract":"(1) The specifically regulated restrictive permeability barrier to cells and molecules is the most important feature of the blood-brain barrier (BBB). The aim of this review was to summarize permeability data obtained on in vitro BBB models by measurement of transendothelial electrical resistance and by calculation of permeability coefficients for paracellular or transendothelial tracers. (2) Results from primary cultures of cerebral microvascular endothelial cells or immortalized cell lines from bovine, human, porcine, and rodent origin are presented. Effects of coculture with astroglia, neurons, mesenchymal cells, blood cells, and conditioned media, as well as physiological influence of serum components, hormones, growth factors, lipids, and lipoproteins on the barrier function are discussed. (3) BBB permeability results gained on in vitro models of pathological conditions including hypoxia and reoxygenation, neurodegenerative diseases, or bacterial and viral infections have been reviewed. Effects of cytokines, vasoactive mediators, and other pathogenic factors on barrier integrity are also detailed. (4) Pharmacological treatments modulating intracellular cyclic nucleotide or calcium levels, and activity of protein kinases, protein tyrosine phosphatases, phospholipases, cyclooxygenases, or lipoxygenases able to change BBB integrity are outlined. Barrier regulation by drugs involved in the metabolism of nitric oxide and reactive oxygen species, as well as influence of miscellaneous treatments are also listed and evaluated. (5) Though recent advances resulted in development of improved in vitro BBB model systems to investigate disease modeling, drug screening, and testing vectors targeting the brain, there is a need for checking validity of permeability models and cautious interpretation of data.","author":[{"dropping-particle":"","family":"Deli","given":"Mária a.","non-dropping-particle":"","parse-names":false,"suffix":""},{"dropping-particle":"","family":"Ábrahám","given":"Csongor S.","non-dropping-particle":"","parse-names":false,"suffix":""},{"dropping-particle":"","family":"Kataoka","given":"Yasufumi","non-dropping-particle":"","parse-names":false,"suffix":""},{"dropping-particle":"","family":"Niwa","given":"Masami","non-dropping-particle":"","parse-names":false,"suffix":""}],"container-title":"Cellular and Molecular Neurobiology","id":"ITEM-1","issue":"1","issued":{"date-parts":[["2005"]]},"page":"59-127","title":"Permeability studies on in vitro blood-brain barrier models: Physiology, pathology, and pharmacology","type":"article-journal","volume":"25"},"uris":["http://www.mendeley.com/documents/?uuid=dd8a4da8-5b3c-4ecd-8f04-2e568f257415"]},{"id":"ITEM-2","itemData":{"DOI":"10.1371/journal.pone.0151155","ISSN":"1932-6203","PMID":"26958843","abstract":"Around 7-17% of metastatic breast cancer patients will develop brain metastases, associated with a poor prognosis. To reach the brain parenchyma, cancer cells need to cross the highly restrictive endothelium of the Blood-Brain Barrier (BBB). As treatments for brain metastases are mostly inefficient, preventing cancer cells to reach the brain could provide a relevant and important strategy. For that purpose an in vitro approach is required to identify cellular and molecular interaction mechanisms between breast cancer cells and BBB endothelium, notably at the early steps of the interaction. However, while numerous studies are performed with in vitro models, the heterogeneity and the quality of BBB models used is a limitation to the extrapolation of the obtained results to in vivo context, showing that the choice of a model that fulfills the biological BBB characteristics is essential. Therefore, we compared pre-established and currently used in vitro models from different origins (bovine, mice, human) in order to define the most appropriate tool to study interactions between breast cancer cells and the BBB. On each model, the BBB properties and the adhesion capacities of breast cancer cell lines were evaluated. As endothelial cells represent the physical restriction site of the BBB, all the models consisted of endothelial cells from animal or human origins. Among these models, only the in vitro BBB model derived from human stem cells both displayed BBB properties and allowed measurement of meaningful different interaction capacities of the cancer cell lines. Importantly, the measured adhesion and transmigration were found to be in accordance with the cancer cell lines molecular subtypes. In addition, at a molecular level, the inhibition of ganglioside biosynthesis highlights the potential role of glycosylation in breast cancer cells adhesion capacities.","author":[{"dropping-particle":"","family":"Drolez","given":"Aurore","non-dropping-particle":"","parse-names":false,"suffix":""},{"dropping-particle":"","family":"Vandenhaute","given":"Elodie","non-dropping-particle":"","parse-names":false,"suffix":""},{"dropping-particle":"","family":"Julien","given":"Sylvain","non-dropping-particle":"","parse-names":false,"suffix":""},{"dropping-particle":"","family":"Gosselet","given":"Fabien","non-dropping-particle":"","parse-names":false,"suffix":""},{"dropping-particle":"","family":"Burchell","given":"Joy","non-dropping-particle":"","parse-names":false,"suffix":""},{"dropping-particle":"","family":"Cecchelli","given":"Roméo","non-dropping-particle":"","parse-names":false,"suffix":""},{"dropping-particle":"","family":"Delannoy","given":"Philippe","non-dropping-particle":"","parse-names":false,"suffix":""},{"dropping-particle":"","family":"Dehouck","given":"Marie-Pierre","non-dropping-particle":"","parse-names":false,"suffix":""},{"dropping-particle":"","family":"Mysiorek","given":"Caroline","non-dropping-particle":"","parse-names":false,"suffix":""}],"container-title":"PloS one","id":"ITEM-2","issue":"3","issued":{"date-parts":[["2016"]]},"page":"e0151155","title":"Selection of a Relevant In Vitro Blood-Brain Barrier Model to Investigate Pro-Metastatic Features of Human Breast Cancer Cell Lines.","type":"article-journal","volume":"11"},"uris":["http://www.mendeley.com/documents/?uuid=cdc34b86-d8eb-498b-bb6b-e734a8f5be03"]},{"id":"ITEM-3","itemData":{"DOI":"10.1177/0271678X16630991","ISSN":"1559-7016","PMID":"26868179","abstract":"The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drawbacks of the different models described.","author":[{"dropping-particle":"","family":"Helms","given":"Hans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 : official journal of the International Society of Cerebral Blood Flow and Metabolism","id":"ITEM-3","issue":"5","issued":{"date-parts":[["2016"]]},"page":"862-90","title":"In vitro models of the blood-brain barrier: An overview of commonly used brain endothelial cell culture models and guidelines for their use.","type":"article-journal","volume":"36"},"uris":["http://www.mendeley.com/documents/?uuid=9a9a2c85-3244-4d5b-9a1f-d6e392b1c701"]}],"mendeley":{"formattedCitation":"&lt;sup&gt;16, 27, 32&lt;/sup&gt;","manualFormatting":"14,26,27","plainTextFormattedCitation":"16, 27, 32","previouslyFormattedCitation":"&lt;sup&gt;15, 26, 31&lt;/sup&gt;"},"properties":{"noteIndex":0},"schema":"https://github.com/citation-style-language/schema/raw/master/csl-citation.json"}</w:instrText>
      </w:r>
      <w:r w:rsidR="0034264D" w:rsidRPr="00F15AEF">
        <w:fldChar w:fldCharType="separate"/>
      </w:r>
      <w:r w:rsidR="0034264D" w:rsidRPr="00F15AEF">
        <w:rPr>
          <w:noProof/>
          <w:vertAlign w:val="superscript"/>
        </w:rPr>
        <w:t>1</w:t>
      </w:r>
      <w:r w:rsidR="00005079" w:rsidRPr="00F15AEF">
        <w:rPr>
          <w:noProof/>
          <w:vertAlign w:val="superscript"/>
        </w:rPr>
        <w:t>6</w:t>
      </w:r>
      <w:r w:rsidR="0034264D" w:rsidRPr="00F15AEF">
        <w:rPr>
          <w:noProof/>
          <w:vertAlign w:val="superscript"/>
        </w:rPr>
        <w:t>,2</w:t>
      </w:r>
      <w:r w:rsidR="00005079" w:rsidRPr="00F15AEF">
        <w:rPr>
          <w:noProof/>
          <w:vertAlign w:val="superscript"/>
        </w:rPr>
        <w:t>7</w:t>
      </w:r>
      <w:r w:rsidR="0034264D" w:rsidRPr="00F15AEF">
        <w:rPr>
          <w:noProof/>
          <w:vertAlign w:val="superscript"/>
        </w:rPr>
        <w:t>,</w:t>
      </w:r>
      <w:r w:rsidR="00005079" w:rsidRPr="00F15AEF">
        <w:rPr>
          <w:noProof/>
          <w:vertAlign w:val="superscript"/>
        </w:rPr>
        <w:t>3</w:t>
      </w:r>
      <w:r w:rsidR="0034264D" w:rsidRPr="00F15AEF">
        <w:rPr>
          <w:noProof/>
          <w:vertAlign w:val="superscript"/>
        </w:rPr>
        <w:t>2</w:t>
      </w:r>
      <w:r w:rsidR="0034264D" w:rsidRPr="00F15AEF">
        <w:fldChar w:fldCharType="end"/>
      </w:r>
      <w:r w:rsidR="0034264D" w:rsidRPr="00F15AEF">
        <w:t xml:space="preserve">. Moreover, the validation of </w:t>
      </w:r>
      <w:r w:rsidR="008607B8" w:rsidRPr="00F15AEF">
        <w:t xml:space="preserve">an </w:t>
      </w:r>
      <w:r w:rsidR="00426976" w:rsidRPr="00F15AEF">
        <w:rPr>
          <w:i/>
        </w:rPr>
        <w:t>in vitro</w:t>
      </w:r>
      <w:r w:rsidR="00426976" w:rsidRPr="00F15AEF">
        <w:t xml:space="preserve"> </w:t>
      </w:r>
      <w:r w:rsidR="0027440A" w:rsidRPr="00F15AEF">
        <w:t xml:space="preserve">BBB </w:t>
      </w:r>
      <w:r w:rsidR="00426976" w:rsidRPr="00F15AEF">
        <w:t xml:space="preserve">model </w:t>
      </w:r>
      <w:r w:rsidR="00F65E5A" w:rsidRPr="00F15AEF">
        <w:t>requires</w:t>
      </w:r>
      <w:r w:rsidR="00FD5A87" w:rsidRPr="00F15AEF">
        <w:t>,</w:t>
      </w:r>
      <w:r w:rsidR="00F65E5A" w:rsidRPr="00F15AEF">
        <w:t xml:space="preserve"> </w:t>
      </w:r>
      <w:r w:rsidR="009D2DDD" w:rsidRPr="00F15AEF">
        <w:t xml:space="preserve">in addition to </w:t>
      </w:r>
      <w:r w:rsidR="00F65E5A" w:rsidRPr="00F15AEF">
        <w:t>the restricted permeability</w:t>
      </w:r>
      <w:r w:rsidR="009D2DDD" w:rsidRPr="00F15AEF">
        <w:t>,</w:t>
      </w:r>
      <w:r w:rsidR="00426976" w:rsidRPr="00F15AEF">
        <w:t xml:space="preserve"> the responsiveness to</w:t>
      </w:r>
      <w:r w:rsidR="0034264D" w:rsidRPr="00F15AEF">
        <w:t xml:space="preserve"> other cell types of the NVU </w:t>
      </w:r>
      <w:r w:rsidR="00426976" w:rsidRPr="00F15AEF">
        <w:t xml:space="preserve">and </w:t>
      </w:r>
      <w:r w:rsidR="0034264D" w:rsidRPr="00F15AEF">
        <w:t>the expression of functional receptor</w:t>
      </w:r>
      <w:r w:rsidR="00426976" w:rsidRPr="00F15AEF">
        <w:t>s</w:t>
      </w:r>
      <w:r w:rsidR="0034264D" w:rsidRPr="00F15AEF">
        <w:t xml:space="preserve"> and transporters</w:t>
      </w:r>
      <w:r w:rsidR="00426976" w:rsidRPr="00F15AEF">
        <w:fldChar w:fldCharType="begin" w:fldLock="1"/>
      </w:r>
      <w:r w:rsidR="00E576FB" w:rsidRPr="00F15AEF">
        <w:instrText>ADDIN CSL_CITATION {"citationItems":[{"id":"ITEM-1","itemData":{"DOI":"10.1177/0271678X16630991","ISSN":"1559-7016","PMID":"26868179","abstract":"The endothelial cells lining the brain capillaries separate the blood from the brain parenchyma. The endothelial monolayer of the brain capillaries serves both as a crucial interface for exchange of nutrients, gases, and metabolites between blood and brain, and as a barrier for neurotoxic components of plasma and xenobiotics. This \"blood-brain barrier\" function is a major hindrance for drug uptake into the brain parenchyma. Cell culture models, based on either primary cells or immortalized brain endothelial cell lines, have been developed, in order to facilitate in vitro studies of drug transport to the brain and studies of endothelial cell biology and pathophysiology. In this review, we aim to give an overview of established in vitro blood-brain barrier models with a focus on their validation regarding a set of well-established blood-brain barrier characteristics. As an ideal cell culture model of the blood-brain barrier is yet to be developed, we also aim to give an overview of the advantages and drawbacks of the different models described.","author":[{"dropping-particle":"","family":"Helms","given":"Hans C","non-dropping-particle":"","parse-names":false,"suffix":""},{"dropping-particle":"","family":"Abbott","given":"N Joan","non-dropping-particle":"","parse-names":false,"suffix":""},{"dropping-particle":"","family":"Burek","given":"Malgorzata","non-dropping-particle":"","parse-names":false,"suffix":""},{"dropping-particle":"","family":"Cecchelli","given":"Romeo","non-dropping-particle":"","parse-names":false,"suffix":""},{"dropping-particle":"","family":"Couraud","given":"Pierre-Olivier","non-dropping-particle":"","parse-names":false,"suffix":""},{"dropping-particle":"","family":"Deli","given":"Maria A","non-dropping-particle":"","parse-names":false,"suffix":""},{"dropping-particle":"","family":"Förster","given":"Carola","non-dropping-particle":"","parse-names":false,"suffix":""},{"dropping-particle":"","family":"Galla","given":"Hans J","non-dropping-particle":"","parse-names":false,"suffix":""},{"dropping-particle":"","family":"Romero","given":"Ignacio A","non-dropping-particle":"","parse-names":false,"suffix":""},{"dropping-particle":"V","family":"Shusta","given":"Eric","non-dropping-particle":"","parse-names":false,"suffix":""},{"dropping-particle":"","family":"Stebbins","given":"Matthew J","non-dropping-particle":"","parse-names":false,"suffix":""},{"dropping-particle":"","family":"Vandenhaute","given":"Elodie","non-dropping-particle":"","parse-names":false,"suffix":""},{"dropping-particle":"","family":"Weksler","given":"Babette","non-dropping-particle":"","parse-names":false,"suffix":""},{"dropping-particle":"","family":"Brodin","given":"Birger","non-dropping-particle":"","parse-names":false,"suffix":""}],"container-title":"Journal of cerebral blood flow and metabolism : official journal of the International Society of Cerebral Blood Flow and Metabolism","id":"ITEM-1","issue":"5","issued":{"date-parts":[["2016"]]},"page":"862-90","title":"In vitro models of the blood-brain barrier: An overview of commonly used brain endothelial cell culture models and guidelines for their use.","type":"article-journal","volume":"36"},"uris":["http://www.mendeley.com/documents/?uuid=9a9a2c85-3244-4d5b-9a1f-d6e392b1c701"]}],"mendeley":{"formattedCitation":"&lt;sup&gt;16&lt;/sup&gt;","plainTextFormattedCitation":"16","previouslyFormattedCitation":"&lt;sup&gt;15&lt;/sup&gt;"},"properties":{"noteIndex":0},"schema":"https://github.com/citation-style-language/schema/raw/master/csl-citation.json"}</w:instrText>
      </w:r>
      <w:r w:rsidR="00426976" w:rsidRPr="00F15AEF">
        <w:fldChar w:fldCharType="separate"/>
      </w:r>
      <w:r w:rsidR="00E576FB" w:rsidRPr="00F15AEF">
        <w:rPr>
          <w:noProof/>
          <w:vertAlign w:val="superscript"/>
        </w:rPr>
        <w:t>16</w:t>
      </w:r>
      <w:r w:rsidR="00426976" w:rsidRPr="00F15AEF">
        <w:fldChar w:fldCharType="end"/>
      </w:r>
      <w:r w:rsidR="0034264D" w:rsidRPr="00F15AEF">
        <w:t>.</w:t>
      </w:r>
      <w:r w:rsidR="00D60E52" w:rsidRPr="00F15AEF">
        <w:t xml:space="preserve"> </w:t>
      </w:r>
      <w:r w:rsidR="009C5D21" w:rsidRPr="00F15AEF">
        <w:t>In addition, the model</w:t>
      </w:r>
      <w:r w:rsidR="004A3E5E" w:rsidRPr="00F15AEF">
        <w:t xml:space="preserve"> is reproducible and</w:t>
      </w:r>
      <w:r w:rsidR="00946B64" w:rsidRPr="00F15AEF">
        <w:t xml:space="preserve"> produces multiple insert</w:t>
      </w:r>
      <w:r w:rsidR="00401501" w:rsidRPr="00F15AEF">
        <w:t xml:space="preserve"> filters</w:t>
      </w:r>
      <w:r w:rsidR="009C5D21" w:rsidRPr="00F15AEF">
        <w:t xml:space="preserve"> and wells to </w:t>
      </w:r>
      <w:r w:rsidR="00A575AD" w:rsidRPr="00F15AEF">
        <w:t>perform</w:t>
      </w:r>
      <w:r w:rsidR="009C5D21" w:rsidRPr="00F15AEF">
        <w:t xml:space="preserve"> </w:t>
      </w:r>
      <w:r w:rsidR="00D60E52" w:rsidRPr="00F15AEF">
        <w:t>numerous</w:t>
      </w:r>
      <w:r w:rsidR="009C5D21" w:rsidRPr="00F15AEF">
        <w:t xml:space="preserve"> analys</w:t>
      </w:r>
      <w:r w:rsidR="007671C1" w:rsidRPr="00F15AEF">
        <w:t>e</w:t>
      </w:r>
      <w:r w:rsidR="009C5D21" w:rsidRPr="00F15AEF">
        <w:t xml:space="preserve">s </w:t>
      </w:r>
      <w:r w:rsidR="004B5276" w:rsidRPr="00F15AEF">
        <w:t>(</w:t>
      </w:r>
      <w:r w:rsidR="003D40EE" w:rsidRPr="00F15AEF">
        <w:t>g</w:t>
      </w:r>
      <w:r w:rsidR="004B5276" w:rsidRPr="00F15AEF">
        <w:t xml:space="preserve">ene and protein expression, fluorescent staining, toxicity tests) </w:t>
      </w:r>
      <w:r w:rsidR="009C5D21" w:rsidRPr="00F15AEF">
        <w:t xml:space="preserve">on each cell type separately without requiring </w:t>
      </w:r>
      <w:r w:rsidR="003D40EE" w:rsidRPr="00F15AEF">
        <w:t xml:space="preserve">a </w:t>
      </w:r>
      <w:r w:rsidR="009C5D21" w:rsidRPr="00F15AEF">
        <w:t xml:space="preserve">cell sorting method. </w:t>
      </w:r>
    </w:p>
    <w:p w14:paraId="55E9AEEF" w14:textId="77777777" w:rsidR="00AC6AAD" w:rsidRPr="00F15AEF" w:rsidRDefault="00AC6AAD" w:rsidP="00F15AEF"/>
    <w:p w14:paraId="1D716CFF" w14:textId="237973C9" w:rsidR="009C5D21" w:rsidRPr="00F15AEF" w:rsidRDefault="74C2A245" w:rsidP="00F15AEF">
      <w:r w:rsidRPr="00F15AEF">
        <w:t xml:space="preserve">The model was developed using </w:t>
      </w:r>
      <w:r w:rsidR="006B2102" w:rsidRPr="00F15AEF">
        <w:t xml:space="preserve">a </w:t>
      </w:r>
      <w:r w:rsidRPr="00F15AEF">
        <w:t>0.4 µm pore size filt</w:t>
      </w:r>
      <w:r w:rsidR="00F77CF0" w:rsidRPr="00F15AEF">
        <w:t>er to have</w:t>
      </w:r>
      <w:r w:rsidRPr="00F15AEF">
        <w:t xml:space="preserve"> one cell type on </w:t>
      </w:r>
      <w:r w:rsidR="001142CF" w:rsidRPr="00F15AEF">
        <w:t xml:space="preserve">each </w:t>
      </w:r>
      <w:r w:rsidRPr="00F15AEF">
        <w:t xml:space="preserve">side of the </w:t>
      </w:r>
      <w:r w:rsidR="00946B64" w:rsidRPr="00F15AEF">
        <w:t xml:space="preserve">insert </w:t>
      </w:r>
      <w:r w:rsidRPr="00F15AEF">
        <w:t xml:space="preserve">filter. The </w:t>
      </w:r>
      <w:r w:rsidR="00946B64" w:rsidRPr="00F15AEF">
        <w:t xml:space="preserve">insert </w:t>
      </w:r>
      <w:r w:rsidRPr="00F15AEF">
        <w:t xml:space="preserve">filter system allowed </w:t>
      </w:r>
      <w:r w:rsidR="00560999" w:rsidRPr="00F15AEF">
        <w:t>the study</w:t>
      </w:r>
      <w:r w:rsidRPr="00F15AEF">
        <w:t xml:space="preserve"> </w:t>
      </w:r>
      <w:r w:rsidR="00560999" w:rsidRPr="00F15AEF">
        <w:t xml:space="preserve">of </w:t>
      </w:r>
      <w:r w:rsidRPr="00F15AEF">
        <w:t>cell-cell communications in physiological condition</w:t>
      </w:r>
      <w:r w:rsidR="00560999" w:rsidRPr="00F15AEF">
        <w:t>s</w:t>
      </w:r>
      <w:r w:rsidRPr="00F15AEF">
        <w:t xml:space="preserve"> by transferring it upon well</w:t>
      </w:r>
      <w:r w:rsidR="00560999" w:rsidRPr="00F15AEF">
        <w:t>-</w:t>
      </w:r>
      <w:r w:rsidRPr="00F15AEF">
        <w:t xml:space="preserve">containing astrocytes. </w:t>
      </w:r>
      <w:r w:rsidR="004B3534" w:rsidRPr="00F15AEF">
        <w:t>The presence of astrocytes in the system represents a plus value compared to the initial co</w:t>
      </w:r>
      <w:r w:rsidR="005559A0" w:rsidRPr="00F15AEF">
        <w:t>-</w:t>
      </w:r>
      <w:r w:rsidR="004B3534" w:rsidRPr="00F15AEF">
        <w:t xml:space="preserve">culture </w:t>
      </w:r>
      <w:r w:rsidR="004B3534" w:rsidRPr="00F15AEF">
        <w:rPr>
          <w:i/>
        </w:rPr>
        <w:t>in vitro</w:t>
      </w:r>
      <w:r w:rsidR="004B3534" w:rsidRPr="00F15AEF">
        <w:t xml:space="preserve"> model</w:t>
      </w:r>
      <w:r w:rsidR="009E0133" w:rsidRPr="00F15AEF">
        <w:fldChar w:fldCharType="begin" w:fldLock="1"/>
      </w:r>
      <w:r w:rsidR="00E576FB" w:rsidRPr="00F15AEF">
        <w:instrText>ADDIN CSL_CITATION {"citationItems":[{"id":"ITEM-1","itemData":{"PMID":"24936790","abstract":"The human blood brain barrier (BBB) is a selective barrier formed by human brain endothelial cells (hBECs), which is important to ensure adequate neuronal function and protect the central nervous system (CNS) from disease. The development of human in vitro BBB models is thus of utmost importance for drug discovery programs related to CNS diseases. Here, we describe a method to generate a human BBB model using cord blood-derived hematopoietic stem cells. The cells were initially differentiated into ECs followed by the induction of BBB properties by co-culture with pericytes. The brain-like endothelial cells (BLECs) express tight junctions and transporters typically observed in brain endothelium and maintain expression of most in vivo BBB properties for at least 20 days. The model is very reproducible since it can be generated from stem cells isolated from different donors and in different laboratories, and could be used to predict CNS distribution of compounds in human. Finally, we provide evidence that Wnt/beta-catenin signaling pathway mediates in part the BBB inductive properties of pericytes.","author":[{"dropping-particle":"","family":"Cecchelli","given":"R","non-dropping-particle":"","parse-names":false,"suffix":""},{"dropping-particle":"","family":"Aday","given":"S","non-dropping-particle":"","parse-names":false,"suffix":""},{"dropping-particle":"","family":"Sevin","given":"E","non-dropping-particle":"","parse-names":false,"suffix":""},{"dropping-particle":"","family":"Almeida","given":"C","non-dropping-particle":"","parse-names":false,"suffix":""},{"dropping-particle":"","family":"Culot","given":"M","non-dropping-particle":"","parse-names":false,"suffix":""},{"dropping-particle":"","family":"Dehouck","given":"L","non-dropping-particle":"","parse-names":false,"suffix":""},{"dropping-particle":"","family":"Coisne","given":"C","non-dropping-particle":"","parse-names":false,"suffix":""},{"dropping-particle":"","family":"Engelhardt","given":"B","non-dropping-particle":"","parse-names":false,"suffix":""},{"dropping-particle":"","family":"Dehouck","given":"M P","non-dropping-particle":"","parse-names":false,"suffix":""},{"dropping-particle":"","family":"Ferreira","given":"L","non-dropping-particle":"","parse-names":false,"suffix":""}],"container-title":"PLoS One","id":"ITEM-1","issue":"6","issued":{"date-parts":[["2014"]]},"note":"1932-6203 (Electronic)\n1932-6203 (Linking)\nJournal Article\nResearch Support, Non-U.S. Gov't","page":"e99733","title":"A stable and reproducible human blood-brain barrier model derived from hematopoietic stem cells","type":"article-journal","volume":"9"},"uris":["http://www.mendeley.com/documents/?uuid=1c759d0d-e04c-4f75-a6fc-c6880db1aceb"]}],"mendeley":{"formattedCitation":"&lt;sup&gt;24&lt;/sup&gt;","plainTextFormattedCitation":"24","previouslyFormattedCitation":"&lt;sup&gt;23&lt;/sup&gt;"},"properties":{"noteIndex":0},"schema":"https://github.com/citation-style-language/schema/raw/master/csl-citation.json"}</w:instrText>
      </w:r>
      <w:r w:rsidR="009E0133" w:rsidRPr="00F15AEF">
        <w:fldChar w:fldCharType="separate"/>
      </w:r>
      <w:r w:rsidR="00E576FB" w:rsidRPr="00F15AEF">
        <w:rPr>
          <w:noProof/>
          <w:vertAlign w:val="superscript"/>
        </w:rPr>
        <w:t>24</w:t>
      </w:r>
      <w:r w:rsidR="009E0133" w:rsidRPr="00F15AEF">
        <w:fldChar w:fldCharType="end"/>
      </w:r>
      <w:r w:rsidR="004B3534" w:rsidRPr="00F15AEF">
        <w:t>.</w:t>
      </w:r>
      <w:r w:rsidR="004B5276" w:rsidRPr="00F15AEF">
        <w:t xml:space="preserve"> Indeed</w:t>
      </w:r>
      <w:r w:rsidR="004B3534" w:rsidRPr="00F15AEF">
        <w:t>, considering the importance of astrocytes in the physiology of the BBB, this third cell type allow</w:t>
      </w:r>
      <w:r w:rsidR="002B47E8" w:rsidRPr="00F15AEF">
        <w:t>s</w:t>
      </w:r>
      <w:r w:rsidR="004B3534" w:rsidRPr="00F15AEF">
        <w:t xml:space="preserve"> </w:t>
      </w:r>
      <w:r w:rsidR="00D20310" w:rsidRPr="00F15AEF">
        <w:t>further</w:t>
      </w:r>
      <w:r w:rsidR="004B3534" w:rsidRPr="00F15AEF">
        <w:t xml:space="preserve"> understanding of the </w:t>
      </w:r>
      <w:r w:rsidR="003D40EE" w:rsidRPr="00F15AEF">
        <w:t>cell-cell communication</w:t>
      </w:r>
      <w:r w:rsidR="00CF6315" w:rsidRPr="00F15AEF">
        <w:t>s</w:t>
      </w:r>
      <w:r w:rsidR="003D40EE" w:rsidRPr="00F15AEF">
        <w:t xml:space="preserve"> within </w:t>
      </w:r>
      <w:r w:rsidR="004B3534" w:rsidRPr="00F15AEF">
        <w:t>the BBB</w:t>
      </w:r>
      <w:r w:rsidR="004B5276" w:rsidRPr="00F15AEF">
        <w:t xml:space="preserve">. Moreover, the triple cell culture system </w:t>
      </w:r>
      <w:r w:rsidR="004B3534" w:rsidRPr="00F15AEF">
        <w:t xml:space="preserve">can also </w:t>
      </w:r>
      <w:r w:rsidR="004B5276" w:rsidRPr="00F15AEF">
        <w:t xml:space="preserve">be studied </w:t>
      </w:r>
      <w:r w:rsidR="004B3534" w:rsidRPr="00F15AEF">
        <w:t>in pathological conditions such as stroke</w:t>
      </w:r>
      <w:r w:rsidR="002B47E8" w:rsidRPr="00F15AEF">
        <w:t>,</w:t>
      </w:r>
      <w:r w:rsidR="004B3534" w:rsidRPr="00F15AEF">
        <w:t xml:space="preserve"> </w:t>
      </w:r>
      <w:r w:rsidR="0057693E" w:rsidRPr="00F15AEF">
        <w:t xml:space="preserve">in which </w:t>
      </w:r>
      <w:r w:rsidR="004B3534" w:rsidRPr="00F15AEF">
        <w:t xml:space="preserve">the astrocytes play an </w:t>
      </w:r>
      <w:r w:rsidR="00D20310" w:rsidRPr="00F15AEF">
        <w:t>essential</w:t>
      </w:r>
      <w:r w:rsidR="004B3534" w:rsidRPr="00F15AEF">
        <w:t xml:space="preserve"> role</w:t>
      </w:r>
      <w:r w:rsidR="004B5276" w:rsidRPr="00F15AEF">
        <w:fldChar w:fldCharType="begin" w:fldLock="1"/>
      </w:r>
      <w:r w:rsidR="00E576FB" w:rsidRPr="00F15AEF">
        <w:instrText>ADDIN CSL_CITATION {"citationItems":[{"id":"ITEM-1","itemData":{"DOI":"10.3389/fncel.2014.00352","ISSN":"1662-5102","PMID":"25389390","abstract":"Stabilization of the blood-brain barrier during and after stroke can lead to less adverse outcome. For elucidation of underlying mechanisms and development of novel therapeutic strategies validated in vitro disease models of the blood-brain barrier could be very helpful. To mimic in vitro stroke conditions we have established a blood-brain barrier in vitro model based on mouse cell line cerebEND and applied oxygen/glucose deprivation (OGD). The role of astrocytes in this disease model was investigated by using cell line C6. Transwell studies pointed out that addition of astrocytes during OGD increased the barrier damage significantly in comparison to the endothelial monoculture shown by changes of transendothelial electrical resistance as well as fluorescein permeability data. Analysis on mRNA and protein levels by qPCR, western blotting and immunofluorescence microscopy of tight junction molecules claudin-3,-5,-12, occludin and ZO-1 revealed that their regulation and localisation is associated with the functional barrier breakdown. Furthermore, soluble factors of astrocytes, OGD and their combination were able to induce changes of functionality and expression of ABC-transporters Abcb1a (P-gp), Abcg2 (bcrp), and Abcc4 (mrp4). Moreover, the expression of proteases (matrixmetalloproteinases MMP-2, MMP-3, MMP-9, and t-PA) as well as of their endogenous inhibitors (TIMP-1, TIMP-3, PAI-1) was altered by astrocyte factors and OGD which resulted in significant changes of total MMP and t-PA activity. Morphological rearrangements induced by OGD and treatment with astrocyte factors were confirmed at a nanometer scale using atomic force microscopy. In conclusion, astrocytes play a major role in blood-brain barrier breakdown during OGD in vitro.","author":[{"dropping-particle":"","family":"Neuhaus","given":"Winfried","non-dropping-particle":"","parse-names":false,"suffix":""},{"dropping-particle":"","family":"Gaiser","given":"Fabian","non-dropping-particle":"","parse-names":false,"suffix":""},{"dropping-particle":"","family":"Mahringer","given":"Anne","non-dropping-particle":"","parse-names":false,"suffix":""},{"dropping-particle":"","family":"Franz","given":"Jonas","non-dropping-particle":"","parse-names":false,"suffix":""},{"dropping-particle":"","family":"Riethmüller","given":"Christoph","non-dropping-particle":"","parse-names":false,"suffix":""},{"dropping-particle":"","family":"Förster","given":"Carola","non-dropping-particle":"","parse-names":false,"suffix":""}],"container-title":"Frontiers in cellular neuroscience","id":"ITEM-1","issued":{"date-parts":[["2014"]]},"page":"352","title":"The pivotal role of astrocytes in an in vitro stroke model of the blood-brain barrier.","type":"article-journal","volume":"8"},"uris":["http://www.mendeley.com/documents/?uuid=57b0247d-6e3a-430c-82c5-4667b188518f"]},{"id":"ITEM-2","itemData":{"DOI":"10.2174/156720209788970081","ISSN":"15672026","abstract":"That promising neuroprotectants failed to demonstrate benefit against stroke highlights the great difficulties to translate preclinical pharmacological effects in clinical outcomes. Part of this hurdle implies the complex response to injury of the neurovascular unit increasing the cerebrovascular permeability at the level of the blood-brain barrier (BBB). Previous studies reported neuroprotection in animal models upon activation of the nuclear receptor PPARα (peroxisome proliferator-activated receptor)α, but the cellular targets at the BBB level remain largely unexplored. Here, to study whether PPAR-α activation acts on BBB permeability, we adapted a mouse BBB cell model to ischaemic conditions at the stage of occlusion defined in vitro as oxygen-glucose deprivation (OGD). This model consists of a co-culture of brain capillary endothelial cells (ECs) on a filter insert placed upon a rat glial cell culture. The EC monolayer permeability increase induced by 4 h of OGD was significantly restricted after treatment with the PPAR-α agonist fenofibric acid (FA) 24 h before or at the onset of OGD. Treatments of separated ECs or glial cells showed that this protective effect was conferred by BBB ECs but not glial cells. Furthermore, co-cultures with ECs from PPAR-α-deficient mice revealed that FA had no effect on OGD-induced hyperpermeability. No transcriptional modulation of classical PPAR-α target genes such as SOD, ICAM-1, VCAM-1, ACO, CPT-1, PDK-4 or ET-1 was observed in wild type mouse ECs. In conclusion, these results suggest that part of the preventive PPAR-α-mediated protection may occur via BBB ECs by limiting hyperpermeability. © 2009 Bentham Science Publishers Ltd.","author":[{"dropping-particle":"","family":"Mysiorek","given":"C.","non-dropping-particle":"","parse-names":false,"suffix":""},{"dropping-particle":"","family":"Culot","given":"M.","non-dropping-particle":"","parse-names":false,"suffix":""},{"dropping-particle":"","family":"Dehouck","given":"L.","non-dropping-particle":"","parse-names":false,"suffix":""},{"dropping-particle":"","family":"Derudas","given":"B.","non-dropping-particle":"","parse-names":false,"suffix":""},{"dropping-particle":"","family":"Staels","given":"B.","non-dropping-particle":"","parse-names":false,"suffix":""},{"dropping-particle":"","family":"Bordet","given":"R.","non-dropping-particle":"","parse-names":false,"suffix":""},{"dropping-particle":"","family":"Cecchelli","given":"R.","non-dropping-particle":"","parse-names":false,"suffix":""},{"dropping-particle":"","family":"Fenart","given":"L.","non-dropping-particle":"","parse-names":false,"suffix":""},{"dropping-particle":"","family":"Berezowski","given":"V.","non-dropping-particle":"","parse-names":false,"suffix":""}],"container-title":"Current Neurovascular Research","id":"ITEM-2","issue":"3","issued":{"date-parts":[["2009"]]},"title":"Peroxisome proliferator-activated receptor-α activation protects brain capillary endothelial cells from oxygen-glucose deprivation-induced hyperpermeability in the blood-brain barrier","type":"article-journal","volume":"6"},"uris":["http://www.mendeley.com/documents/?uuid=4ebd49c6-6fa5-3cc0-a2c9-82a3e29bae8d"]},{"id":"ITEM-3","itemData":{"DOI":"10.1016/j.brainres.2009.07.035","ISBN":"1872-6240 (Electronic)\\r0006-8993 (Linking)","ISSN":"00068993","PMID":"19631615","abstract":"NXY-059, a polar compound with limited transport across the blood-brain barrier, has demonstrated neuroprotection in several animal models of acute ischemic stroke but failed to confirm clinical benefit in the second phase III trial (SAINT-II). To improve the understanding of the mechanisms responsible for its neuroprotective action in preclinical models a series of experiments was carried out in an in vitro blood-brain barrier (BBB) model. A clinically attainable concentration of 250 μmol/L of NXY-059 administered at the onset or up to 4 h after oxygen glucose deprivation (OGD) produced a significant reduction in the increased BBB permeability caused by OGD. Furthermore, OGD produced a huge influx of tissue plasminogen activator across the BBB, which was substantially reduced by NXY-059. This study suggests that the neuroprotective effects of NXY-059 preclinically, may at least in part be attributed to its ability to restore functionality of the brain endothelium. © 2009 Elsevier B.V. All rights reserved.","author":[{"dropping-particle":"","family":"Culot","given":"Maxime","non-dropping-particle":"","parse-names":false,"suffix":""},{"dropping-particle":"","family":"Mysiorek","given":"Caroline","non-dropping-particle":"","parse-names":false,"suffix":""},{"dropping-particle":"","family":"Renftel","given":"Mila","non-dropping-particle":"","parse-names":false,"suffix":""},{"dropping-particle":"","family":"Roussel","given":"Benoit D.","non-dropping-particle":"","parse-names":false,"suffix":""},{"dropping-particle":"","family":"Hommet","given":"Yannick","non-dropping-particle":"","parse-names":false,"suffix":""},{"dropping-particle":"","family":"Vivien","given":"Denis","non-dropping-particle":"","parse-names":false,"suffix":""},{"dropping-particle":"","family":"Cecchelli","given":"Roméo","non-dropping-particle":"","parse-names":false,"suffix":""},{"dropping-particle":"","family":"Fenart","given":"Laurence","non-dropping-particle":"","parse-names":false,"suffix":""},{"dropping-particle":"","family":"Berezowski","given":"Vincent","non-dropping-particle":"","parse-names":false,"suffix":""},{"dropping-particle":"","family":"Dehouck","given":"Marie Pierre","non-dropping-particle":"","parse-names":false,"suffix":""},{"dropping-particle":"","family":"Lundquist","given":"Stefan","non-dropping-particle":"","parse-names":false,"suffix":""}],"container-title":"Brain Research","id":"ITEM-3","issued":{"date-parts":[["2009"]]},"page":"144-152","title":"Cerebrovascular protection as a possible mechanism for the protective effects of NXY-059 in preclinical models: An in vitro study","type":"article-journal","volume":"1294"},"uris":["http://www.mendeley.com/documents/?uuid=bb52adcb-f105-4bb4-9063-9dc17cbb613c"]}],"mendeley":{"formattedCitation":"&lt;sup&gt;33–35&lt;/sup&gt;","plainTextFormattedCitation":"33–35","previouslyFormattedCitation":"&lt;sup&gt;32–34&lt;/sup&gt;"},"properties":{"noteIndex":0},"schema":"https://github.com/citation-style-language/schema/raw/master/csl-citation.json"}</w:instrText>
      </w:r>
      <w:r w:rsidR="004B5276" w:rsidRPr="00F15AEF">
        <w:fldChar w:fldCharType="separate"/>
      </w:r>
      <w:r w:rsidR="00E576FB" w:rsidRPr="00F15AEF">
        <w:rPr>
          <w:noProof/>
          <w:vertAlign w:val="superscript"/>
        </w:rPr>
        <w:t>33–35</w:t>
      </w:r>
      <w:r w:rsidR="004B5276" w:rsidRPr="00F15AEF">
        <w:fldChar w:fldCharType="end"/>
      </w:r>
      <w:r w:rsidR="004B3534" w:rsidRPr="00F15AEF">
        <w:t xml:space="preserve">. </w:t>
      </w:r>
      <w:r w:rsidRPr="00F15AEF">
        <w:t xml:space="preserve">In addition, </w:t>
      </w:r>
      <w:r w:rsidR="004B5276" w:rsidRPr="00F15AEF">
        <w:t xml:space="preserve">the </w:t>
      </w:r>
      <w:r w:rsidR="00D20310" w:rsidRPr="00F15AEF">
        <w:t>design</w:t>
      </w:r>
      <w:r w:rsidR="004B5276" w:rsidRPr="00F15AEF">
        <w:t xml:space="preserve"> of BLECs/ peric</w:t>
      </w:r>
      <w:r w:rsidR="00C65A13" w:rsidRPr="00F15AEF">
        <w:t>ytes on both side</w:t>
      </w:r>
      <w:r w:rsidR="0057693E" w:rsidRPr="00F15AEF">
        <w:t>s</w:t>
      </w:r>
      <w:r w:rsidR="00C65A13" w:rsidRPr="00F15AEF">
        <w:t xml:space="preserve"> of the </w:t>
      </w:r>
      <w:r w:rsidR="0057693E" w:rsidRPr="00F15AEF">
        <w:t xml:space="preserve">insert </w:t>
      </w:r>
      <w:r w:rsidR="00C65A13" w:rsidRPr="00F15AEF">
        <w:t>filter</w:t>
      </w:r>
      <w:r w:rsidRPr="00F15AEF">
        <w:t xml:space="preserve"> can easily be placed upon other cell types to mimic pathological conditions such as brain cancer</w:t>
      </w:r>
      <w:r w:rsidR="00677CCB" w:rsidRPr="00F15AEF">
        <w:fldChar w:fldCharType="begin" w:fldLock="1"/>
      </w:r>
      <w:r w:rsidR="00E576FB" w:rsidRPr="00F15AEF">
        <w:instrText>ADDIN CSL_CITATION {"citationItems":[{"id":"ITEM-1","itemData":{"DOI":"10.1186/s12987-020-00198-0","ISSN":"2045-8118","PMID":"32487241","abstract":"BACKGROUND Pediatric diffuse intrinsic pontine glioma (DIPG) represents one of the most devastating and lethal brain tumors in children with a median survival of 12 months. The high mortality rate can be explained by the ineligibility of patients to surgical resection due to the diffuse growth pattern and midline localization of the tumor. While the therapeutic strategies are unfortunately palliative, the blood-brain barrier (BBB) is suspected to be responsible for the treatment inefficiency. Located at the brain capillary endothelial cells (ECs), the BBB has specific properties to tightly control and restrict the access of molecules to the brain parenchyma including chemotherapeutic compounds. However, these BBB specific properties can be modified in a pathological environment, thus modulating brain exposure to therapeutic drugs. Hence, this study aimed at developing a syngeneic human blood-brain tumor barrier model to understand how the presence of DIPG impacts the structure and function of brain capillary ECs. METHODS A human syngeneic in vitro BBB model consisting of a triple culture of human (ECs) (differentiated from CD34+-stem cells), pericytes and astrocytes was developed. Once validated in terms of BBB phenotype, this model was adapted to develop a blood-brain tumor barrier (BBTB) model specific to pediatric DIPG by replacing the astrocytes by DIPG-007, -013 and -014 cells. The physical and metabolic properties of the BBTB ECs were analyzed and compared to the BBB ECs. The permeability of both models to chemotherapeutic compounds was evaluated. RESULTS In line with clinical observation, the integrity of the BBTB ECs remained intact until 7 days of incubation. Both transcriptional expression and activity of efflux transporters were not strongly modified by the presence of DIPG. The permeability of ECs to the chemotherapeutic drugs temozolomide and panobinostat was not affected by the DIPG environment. CONCLUSIONS This original human BBTB model allows a better understanding of the influence of DIPG on the BBTB ECs phenotype. Our data reveal that the chemoresistance described for DIPG does not come from the development of a \"super BBB\". These results, validated by the absence of modification of drug transport through the BBTB ECs, point out the importance of understanding the implication of the different protagonists in the pathology to have a chance to significantly improve treatment efficiency.","author":[{"dropping-particle":"","family":"Deligne","given":"Clémence","non-dropping-particle":"","parse-names":false,"suffix":""},{"dropping-particle":"","family":"Hachani","given":"Johan","non-dropping-particle":"","parse-names":false,"suffix":""},{"dropping-particle":"","family":"Duban-Deweer","given":"Sophie","non-dropping-particle":"","parse-names":false,"suffix":""},{"dropping-particle":"","family":"Meignan","given":"Samuel","non-dropping-particle":"","parse-names":false,"suffix":""},{"dropping-particle":"","family":"Leblond","given":"Pierre","non-dropping-particle":"","parse-names":false,"suffix":""},{"dropping-particle":"","family":"Carcaboso","given":"Angel M","non-dropping-particle":"","parse-names":false,"suffix":""},{"dropping-particle":"","family":"Sano","given":"Yasuteru","non-dropping-particle":"","parse-names":false,"suffix":""},{"dropping-particle":"","family":"Shimizu","given":"Fumitaka","non-dropping-particle":"","parse-names":false,"suffix":""},{"dropping-particle":"","family":"Kanda","given":"Takashi","non-dropping-particle":"","parse-names":false,"suffix":""},{"dropping-particle":"","family":"Gosselet","given":"Fabien","non-dropping-particle":"","parse-names":false,"suffix":""},{"dropping-particle":"","family":"Dehouck","given":"Marie-Pierre","non-dropping-particle":"","parse-names":false,"suffix":""},{"dropping-particle":"","family":"Mysiorek","given":"Caroline","non-dropping-particle":"","parse-names":false,"suffix":""}],"container-title":"Fluids and barriers of the CNS","id":"ITEM-1","issue":"1","issued":{"date-parts":[["2020","6","2"]]},"page":"37","title":"Development of a human in vitro blood-brain tumor barrier model of diffuse intrinsic pontine glioma to better understand the chemoresistance.","type":"article-journal","volume":"17"},"uris":["http://www.mendeley.com/documents/?uuid=6e7ebd28-8566-4e81-a4e1-9f293946c93f"]}],"mendeley":{"formattedCitation":"&lt;sup&gt;23&lt;/sup&gt;","plainTextFormattedCitation":"23","previouslyFormattedCitation":"&lt;sup&gt;22&lt;/sup&gt;"},"properties":{"noteIndex":0},"schema":"https://github.com/citation-style-language/schema/raw/master/csl-citation.json"}</w:instrText>
      </w:r>
      <w:r w:rsidR="00677CCB" w:rsidRPr="00F15AEF">
        <w:fldChar w:fldCharType="separate"/>
      </w:r>
      <w:r w:rsidR="00E576FB" w:rsidRPr="00F15AEF">
        <w:rPr>
          <w:noProof/>
          <w:vertAlign w:val="superscript"/>
        </w:rPr>
        <w:t>23</w:t>
      </w:r>
      <w:r w:rsidR="00677CCB" w:rsidRPr="00F15AEF">
        <w:fldChar w:fldCharType="end"/>
      </w:r>
      <w:r w:rsidRPr="00F15AEF">
        <w:t xml:space="preserve">. </w:t>
      </w:r>
    </w:p>
    <w:p w14:paraId="048922B2" w14:textId="77777777" w:rsidR="00AC6AAD" w:rsidRPr="00F15AEF" w:rsidRDefault="00AC6AAD" w:rsidP="00F15AEF"/>
    <w:p w14:paraId="7920B534" w14:textId="11912FB8" w:rsidR="00940BBA" w:rsidRPr="00F15AEF" w:rsidRDefault="009C5D21" w:rsidP="00F15AEF">
      <w:r w:rsidRPr="00F15AEF">
        <w:t>The pore size</w:t>
      </w:r>
      <w:r w:rsidR="0092597F" w:rsidRPr="00F15AEF">
        <w:t xml:space="preserve"> of the</w:t>
      </w:r>
      <w:r w:rsidR="00215B66" w:rsidRPr="00F15AEF">
        <w:t xml:space="preserve"> insert</w:t>
      </w:r>
      <w:r w:rsidR="0092597F" w:rsidRPr="00F15AEF">
        <w:t xml:space="preserve"> filter</w:t>
      </w:r>
      <w:r w:rsidRPr="00F15AEF">
        <w:t xml:space="preserve"> can bring limitations with some experiments</w:t>
      </w:r>
      <w:r w:rsidR="00E364D4" w:rsidRPr="00F15AEF">
        <w:t>,</w:t>
      </w:r>
      <w:r w:rsidRPr="00F15AEF">
        <w:t xml:space="preserve"> such as cell transmigration across the BBB. However, the development </w:t>
      </w:r>
      <w:r w:rsidR="003D40EE" w:rsidRPr="00F15AEF">
        <w:t xml:space="preserve">of the model </w:t>
      </w:r>
      <w:r w:rsidRPr="00F15AEF">
        <w:t xml:space="preserve">with </w:t>
      </w:r>
      <w:r w:rsidR="003D40EE" w:rsidRPr="00F15AEF">
        <w:t xml:space="preserve">a </w:t>
      </w:r>
      <w:r w:rsidRPr="00F15AEF">
        <w:t xml:space="preserve">larger pore size requires </w:t>
      </w:r>
      <w:r w:rsidR="003D40EE" w:rsidRPr="00F15AEF">
        <w:t xml:space="preserve">the </w:t>
      </w:r>
      <w:r w:rsidRPr="00F15AEF">
        <w:t xml:space="preserve">adaptation of the protocol to ensure the formation of </w:t>
      </w:r>
      <w:r w:rsidR="003D40EE" w:rsidRPr="00F15AEF">
        <w:t xml:space="preserve">a </w:t>
      </w:r>
      <w:r w:rsidRPr="00F15AEF">
        <w:t xml:space="preserve">physiological monolayer of </w:t>
      </w:r>
      <w:r w:rsidR="000740DF" w:rsidRPr="00F15AEF">
        <w:t>ECs</w:t>
      </w:r>
      <w:r w:rsidRPr="00F15AEF">
        <w:t xml:space="preserve"> and not multiple layers</w:t>
      </w:r>
      <w:r w:rsidR="003D40EE" w:rsidRPr="00F15AEF">
        <w:t>, which is</w:t>
      </w:r>
      <w:r w:rsidRPr="00F15AEF">
        <w:t xml:space="preserve"> no</w:t>
      </w:r>
      <w:r w:rsidR="0092597F" w:rsidRPr="00F15AEF">
        <w:t>t</w:t>
      </w:r>
      <w:r w:rsidRPr="00F15AEF">
        <w:t xml:space="preserve"> physiologically relevan</w:t>
      </w:r>
      <w:r w:rsidR="007C7AE7" w:rsidRPr="00F15AEF">
        <w:t>t to mimic the BBB</w:t>
      </w:r>
      <w:r w:rsidRPr="00F15AEF">
        <w:fldChar w:fldCharType="begin" w:fldLock="1"/>
      </w:r>
      <w:r w:rsidR="00E576FB" w:rsidRPr="00F15AEF">
        <w:instrText>ADDIN CSL_CITATION {"citationItems":[{"id":"ITEM-1","itemData":{"DOI":"10.1038/labinvest.2016.35","ISSN":"15300307","abstract":"© 2016 USCAP, Inc All rights reserved. Although brain metastases are the most common brain tumors in adults, there are few treatment options in this setting. To colonize the brain, circulating tumor cells must cross the blood-brain barrier (BBB), which is situated within specialized, restrictive microvascular endothelium. Understanding how cancer cells manage to transmigrate through the BBB might enable this process to be prevented. In vitro models are dedicated tools for characterizing the cellular and molecular mechanisms that underlie transendothelial migration process, as long as they accurately mimic the brain endothelium's in vivo characteristics. The objective of the present study was to adapt an existing in vitro model of the human BBB for use in studying cancer cell transmigration. The model is based on the coculture of endothelial cells (ECs, derived from cord blood hematopoietic stem cells) and brain pericytes. To allow the migration of cancer cells into the lower compartment, our model had to be transposed onto inserts with a larger pore size. However, we encountered a problem when culturing ECs on large (3-μm)-pore inserts: the cells crossed the membrane and formed a non-physiological second layer on the lower face of the insert. Using 3-μm-pore inserts (in a 12-well plate format), we report here on a method that enables the maintenance of a single monolayer of ECs on the insert's upper face only. Under these chosen conditions, the ECs exhibited typical BBB properties found in the original model (including restricted paracellular permeability and the expression of continuous tight junctions). This modified in vitro model of the human BBB enabled us to investigate the migratory potential of the MDA-MB-231 cell line (derived from highly metastatic human breast cancer cells). Last, the results obtained were compared with the rate of transmigration through endothelia with no BBB features.","author":[{"dropping-particle":"","family":"Vandenhaute","given":"E.","non-dropping-particle":"","parse-names":false,"suffix":""},{"dropping-particle":"","family":"Drolez","given":"A.","non-dropping-particle":"","parse-names":false,"suffix":""},{"dropping-particle":"","family":"Sevin","given":"E.","non-dropping-particle":"","parse-names":false,"suffix":""},{"dropping-particle":"","family":"Gosselet","given":"F.","non-dropping-particle":"","parse-names":false,"suffix":""},{"dropping-particle":"","family":"Mysiorek","given":"C.","non-dropping-particle":"","parse-names":false,"suffix":""},{"dropping-particle":"","family":"Dehouck","given":"M.-P.","non-dropping-particle":"","parse-names":false,"suffix":""}],"container-title":"Laboratory Investigation","id":"ITEM-1","issue":"5","issued":{"date-parts":[["2016"]]},"title":"Adapting coculture in vitro models of the blood-brain barrier for use in cancer research: Maintaining an appropriate endothelial monolayer for the assessment of transendothelial migration","type":"article-journal","volume":"96"},"uris":["http://www.mendeley.com/documents/?uuid=f6d92ba5-088e-39b6-b1da-24c0c5612692"]}],"mendeley":{"formattedCitation":"&lt;sup&gt;36&lt;/sup&gt;","plainTextFormattedCitation":"36","previouslyFormattedCitation":"&lt;sup&gt;35&lt;/sup&gt;"},"properties":{"noteIndex":0},"schema":"https://github.com/citation-style-language/schema/raw/master/csl-citation.json"}</w:instrText>
      </w:r>
      <w:r w:rsidRPr="00F15AEF">
        <w:fldChar w:fldCharType="separate"/>
      </w:r>
      <w:r w:rsidR="00E576FB" w:rsidRPr="00F15AEF">
        <w:rPr>
          <w:noProof/>
          <w:vertAlign w:val="superscript"/>
        </w:rPr>
        <w:t>36</w:t>
      </w:r>
      <w:r w:rsidRPr="00F15AEF">
        <w:fldChar w:fldCharType="end"/>
      </w:r>
      <w:r w:rsidRPr="00F15AEF">
        <w:t>.</w:t>
      </w:r>
      <w:r w:rsidR="00E364D4" w:rsidRPr="00F15AEF">
        <w:t xml:space="preserve"> </w:t>
      </w:r>
    </w:p>
    <w:p w14:paraId="15711437" w14:textId="77777777" w:rsidR="009D333F" w:rsidRPr="00F15AEF" w:rsidRDefault="009D333F" w:rsidP="00F15AEF"/>
    <w:p w14:paraId="7C6F1666" w14:textId="556809AF" w:rsidR="00051328" w:rsidRPr="00F15AEF" w:rsidRDefault="00940BBA" w:rsidP="00F15AEF">
      <w:r w:rsidRPr="00F15AEF">
        <w:t>T</w:t>
      </w:r>
      <w:r w:rsidR="00051328" w:rsidRPr="00F15AEF">
        <w:t xml:space="preserve">he </w:t>
      </w:r>
      <w:r w:rsidR="009D333F" w:rsidRPr="00F15AEF">
        <w:t>model's applicability</w:t>
      </w:r>
      <w:r w:rsidR="00051328" w:rsidRPr="00F15AEF">
        <w:t xml:space="preserve"> has been demonstrated using NGs </w:t>
      </w:r>
      <w:r w:rsidRPr="00F15AEF">
        <w:t>transport experiment</w:t>
      </w:r>
      <w:r w:rsidR="00A06618" w:rsidRPr="00F15AEF">
        <w:t xml:space="preserve"> exhibiting the possibility to do transport experiment using a multicellular system</w:t>
      </w:r>
      <w:r w:rsidRPr="00F15AEF">
        <w:t xml:space="preserve">. </w:t>
      </w:r>
      <w:r w:rsidR="00A06618" w:rsidRPr="00F15AEF">
        <w:t>Nevertheless</w:t>
      </w:r>
      <w:r w:rsidRPr="00F15AEF">
        <w:t xml:space="preserve">, one should be </w:t>
      </w:r>
      <w:r w:rsidRPr="00F15AEF">
        <w:lastRenderedPageBreak/>
        <w:t xml:space="preserve">aware of the difficulties </w:t>
      </w:r>
      <w:r w:rsidR="00A06618" w:rsidRPr="00F15AEF">
        <w:t xml:space="preserve">in having a control compound or molecule for the transport experiment, sharing comparable properties with NGs since each nanostructure </w:t>
      </w:r>
      <w:r w:rsidR="001E0B99" w:rsidRPr="00F15AEF">
        <w:t xml:space="preserve">exhibits </w:t>
      </w:r>
      <w:r w:rsidR="009D333F" w:rsidRPr="00F15AEF">
        <w:t xml:space="preserve">a </w:t>
      </w:r>
      <w:r w:rsidR="001E0B99" w:rsidRPr="00F15AEF">
        <w:t>unique set of properties (molecular weight, charge, shape, physical properties, protein corona formation).</w:t>
      </w:r>
      <w:r w:rsidR="00A06618" w:rsidRPr="00F15AEF">
        <w:t xml:space="preserve"> </w:t>
      </w:r>
    </w:p>
    <w:p w14:paraId="1E4C7871" w14:textId="77777777" w:rsidR="00A06618" w:rsidRPr="00F15AEF" w:rsidRDefault="00A06618" w:rsidP="00F15AEF"/>
    <w:p w14:paraId="71E05863" w14:textId="2CD2C9B0" w:rsidR="004A3E5E" w:rsidRPr="00F15AEF" w:rsidRDefault="007C7AE7" w:rsidP="00F15AEF">
      <w:r w:rsidRPr="00F15AEF">
        <w:t xml:space="preserve">One limitation of the </w:t>
      </w:r>
      <w:r w:rsidR="004A3E5E" w:rsidRPr="00F15AEF">
        <w:t>model</w:t>
      </w:r>
      <w:r w:rsidRPr="00F15AEF">
        <w:t xml:space="preserve"> </w:t>
      </w:r>
      <w:r w:rsidR="0046124E" w:rsidRPr="00F15AEF">
        <w:t>is</w:t>
      </w:r>
      <w:r w:rsidRPr="00F15AEF">
        <w:t xml:space="preserve"> the absence of shear stress</w:t>
      </w:r>
      <w:r w:rsidR="003D40EE" w:rsidRPr="00F15AEF">
        <w:t>,</w:t>
      </w:r>
      <w:r w:rsidRPr="00F15AEF">
        <w:t xml:space="preserve"> which was demonstrate</w:t>
      </w:r>
      <w:r w:rsidR="004A3E5E" w:rsidRPr="00F15AEF">
        <w:t>d</w:t>
      </w:r>
      <w:r w:rsidRPr="00F15AEF">
        <w:t xml:space="preserve"> to influence the </w:t>
      </w:r>
      <w:r w:rsidR="003A41F2" w:rsidRPr="00F15AEF">
        <w:t>different</w:t>
      </w:r>
      <w:r w:rsidRPr="00F15AEF">
        <w:t xml:space="preserve">iation of </w:t>
      </w:r>
      <w:r w:rsidR="003D40EE" w:rsidRPr="00F15AEF">
        <w:t>ECs</w:t>
      </w:r>
      <w:r w:rsidR="003D40EE" w:rsidRPr="00F15AEF" w:rsidDel="003D40EE">
        <w:t xml:space="preserve"> </w:t>
      </w:r>
      <w:r w:rsidRPr="00F15AEF">
        <w:t>and th</w:t>
      </w:r>
      <w:r w:rsidR="00340C5B" w:rsidRPr="00F15AEF">
        <w:t xml:space="preserve">e expression of </w:t>
      </w:r>
      <w:r w:rsidR="003D40EE" w:rsidRPr="00F15AEF">
        <w:t>TJ</w:t>
      </w:r>
      <w:r w:rsidR="00131015" w:rsidRPr="00F15AEF">
        <w:t xml:space="preserve"> protein</w:t>
      </w:r>
      <w:r w:rsidR="003D40EE" w:rsidRPr="00F15AEF">
        <w:t>s</w:t>
      </w:r>
      <w:r w:rsidR="003A41F2" w:rsidRPr="00F15AEF">
        <w:fldChar w:fldCharType="begin" w:fldLock="1"/>
      </w:r>
      <w:r w:rsidR="00E576FB" w:rsidRPr="00F15AEF">
        <w:instrText>ADDIN CSL_CITATION {"citationItems":[{"id":"ITEM-1","itemData":{"author":[{"dropping-particle":"","family":"Cucullo L, Hossain M, Puvenna V, Marchi N","given":"Janigro D.","non-dropping-particle":"","parse-names":false,"suffix":""}],"container-title":"BMC Neurosci.","id":"ITEM-1","issued":{"date-parts":[["2011"]]},"title":"The role of shear stress in Blood-Brain Barrier endothelial physiology.","type":"article-journal"},"uris":["http://www.mendeley.com/documents/?uuid=3a4f3456-4b8f-4f92-b192-e08c617b6159"]}],"mendeley":{"formattedCitation":"&lt;sup&gt;37&lt;/sup&gt;","plainTextFormattedCitation":"37","previouslyFormattedCitation":"&lt;sup&gt;36&lt;/sup&gt;"},"properties":{"noteIndex":0},"schema":"https://github.com/citation-style-language/schema/raw/master/csl-citation.json"}</w:instrText>
      </w:r>
      <w:r w:rsidR="003A41F2" w:rsidRPr="00F15AEF">
        <w:fldChar w:fldCharType="separate"/>
      </w:r>
      <w:r w:rsidR="00E576FB" w:rsidRPr="00F15AEF">
        <w:rPr>
          <w:noProof/>
          <w:vertAlign w:val="superscript"/>
        </w:rPr>
        <w:t>37</w:t>
      </w:r>
      <w:r w:rsidR="003A41F2" w:rsidRPr="00F15AEF">
        <w:fldChar w:fldCharType="end"/>
      </w:r>
      <w:r w:rsidRPr="00F15AEF">
        <w:t xml:space="preserve">. </w:t>
      </w:r>
      <w:r w:rsidR="003D40EE" w:rsidRPr="00F15AEF">
        <w:t>However</w:t>
      </w:r>
      <w:r w:rsidRPr="00F15AEF">
        <w:t xml:space="preserve">, </w:t>
      </w:r>
      <w:r w:rsidR="0088325A" w:rsidRPr="00F15AEF">
        <w:t>developing</w:t>
      </w:r>
      <w:r w:rsidR="004A3E5E" w:rsidRPr="00F15AEF">
        <w:t xml:space="preserve"> a fluidic s</w:t>
      </w:r>
      <w:r w:rsidRPr="00F15AEF">
        <w:t>y</w:t>
      </w:r>
      <w:r w:rsidR="004A3E5E" w:rsidRPr="00F15AEF">
        <w:t>stem</w:t>
      </w:r>
      <w:r w:rsidRPr="00F15AEF">
        <w:t xml:space="preserve"> mimicking the brain capillary is challenging considering the</w:t>
      </w:r>
      <w:r w:rsidR="00365213" w:rsidRPr="00F15AEF">
        <w:t xml:space="preserve"> complexi</w:t>
      </w:r>
      <w:r w:rsidR="004A3E5E" w:rsidRPr="00F15AEF">
        <w:t>ty of adding a fluidic part</w:t>
      </w:r>
      <w:r w:rsidR="0046124E" w:rsidRPr="00F15AEF">
        <w:t>,</w:t>
      </w:r>
      <w:r w:rsidR="004A3E5E" w:rsidRPr="00F15AEF">
        <w:t xml:space="preserve"> requiring</w:t>
      </w:r>
      <w:r w:rsidR="0046124E" w:rsidRPr="00F15AEF">
        <w:t xml:space="preserve"> a</w:t>
      </w:r>
      <w:r w:rsidR="004A3E5E" w:rsidRPr="00F15AEF">
        <w:t xml:space="preserve"> specific device</w:t>
      </w:r>
      <w:r w:rsidR="0046124E" w:rsidRPr="00F15AEF">
        <w:t>,</w:t>
      </w:r>
      <w:r w:rsidR="004A3E5E" w:rsidRPr="00F15AEF">
        <w:t xml:space="preserve"> in a multiple cell system. Moreover, the </w:t>
      </w:r>
      <w:r w:rsidR="00CB12A2" w:rsidRPr="00F15AEF">
        <w:t>particular</w:t>
      </w:r>
      <w:r w:rsidR="004A3E5E" w:rsidRPr="00F15AEF">
        <w:t xml:space="preserve"> device is</w:t>
      </w:r>
      <w:r w:rsidR="0046124E" w:rsidRPr="00F15AEF">
        <w:t xml:space="preserve"> usually</w:t>
      </w:r>
      <w:r w:rsidR="004A3E5E" w:rsidRPr="00F15AEF">
        <w:t xml:space="preserve"> not commercially avail</w:t>
      </w:r>
      <w:r w:rsidR="0046124E" w:rsidRPr="00F15AEF">
        <w:t>able and does not</w:t>
      </w:r>
      <w:r w:rsidR="00F213DF" w:rsidRPr="00F15AEF">
        <w:t xml:space="preserve"> </w:t>
      </w:r>
      <w:r w:rsidR="0046124E" w:rsidRPr="00F15AEF">
        <w:t>allow</w:t>
      </w:r>
      <w:r w:rsidR="004A3E5E" w:rsidRPr="00F15AEF">
        <w:t xml:space="preserve"> </w:t>
      </w:r>
      <w:r w:rsidR="006A2C49" w:rsidRPr="00F15AEF">
        <w:t>many</w:t>
      </w:r>
      <w:r w:rsidR="004A3E5E" w:rsidRPr="00F15AEF">
        <w:t xml:space="preserve"> replicates</w:t>
      </w:r>
      <w:r w:rsidR="00446D7B" w:rsidRPr="00F15AEF">
        <w:t>,</w:t>
      </w:r>
      <w:r w:rsidR="00F213DF" w:rsidRPr="00F15AEF">
        <w:t xml:space="preserve"> </w:t>
      </w:r>
      <w:r w:rsidR="006A2C49" w:rsidRPr="00F15AEF">
        <w:t xml:space="preserve">thus </w:t>
      </w:r>
      <w:r w:rsidR="00F213DF" w:rsidRPr="00F15AEF">
        <w:t xml:space="preserve">making </w:t>
      </w:r>
      <w:r w:rsidR="00DF3AFF" w:rsidRPr="00F15AEF">
        <w:t xml:space="preserve">fluidic systems less </w:t>
      </w:r>
      <w:r w:rsidR="00F95A8A" w:rsidRPr="00F15AEF">
        <w:t>adapted for high-throughput use</w:t>
      </w:r>
      <w:r w:rsidR="004A3E5E" w:rsidRPr="00F15AEF">
        <w:t>.</w:t>
      </w:r>
    </w:p>
    <w:p w14:paraId="36BD5162" w14:textId="77777777" w:rsidR="0034201B" w:rsidRPr="00F15AEF" w:rsidRDefault="0034201B" w:rsidP="00F15AEF"/>
    <w:p w14:paraId="17AD93B2" w14:textId="0FD2342F" w:rsidR="009C5D21" w:rsidRPr="00F15AEF" w:rsidRDefault="003D40EE" w:rsidP="00F15AEF">
      <w:r w:rsidRPr="00F15AEF">
        <w:t>In summary, th</w:t>
      </w:r>
      <w:r w:rsidR="00E313F4" w:rsidRPr="00F15AEF">
        <w:t>is</w:t>
      </w:r>
      <w:r w:rsidRPr="00F15AEF">
        <w:t xml:space="preserve"> triple culture system consisting of human cells reproduces </w:t>
      </w:r>
      <w:r w:rsidRPr="00F15AEF">
        <w:rPr>
          <w:i/>
          <w:iCs/>
        </w:rPr>
        <w:t>in vitro</w:t>
      </w:r>
      <w:r w:rsidRPr="00F15AEF">
        <w:t xml:space="preserve"> the architecture of the BBB</w:t>
      </w:r>
      <w:r w:rsidR="008819F1" w:rsidRPr="00F15AEF">
        <w:t>. It</w:t>
      </w:r>
      <w:r w:rsidRPr="00F15AEF">
        <w:t xml:space="preserve"> allows the generation </w:t>
      </w:r>
      <w:r w:rsidR="008819F1" w:rsidRPr="00F15AEF">
        <w:t>of many</w:t>
      </w:r>
      <w:r w:rsidRPr="00F15AEF">
        <w:t xml:space="preserve"> inserts that can be used for </w:t>
      </w:r>
      <w:r w:rsidR="008819F1" w:rsidRPr="00F15AEF">
        <w:t>extensiv</w:t>
      </w:r>
      <w:r w:rsidRPr="00F15AEF">
        <w:t>e screening of compounds.</w:t>
      </w:r>
    </w:p>
    <w:p w14:paraId="0DE4B5B7" w14:textId="77777777" w:rsidR="00547166" w:rsidRPr="00F15AEF" w:rsidRDefault="00547166" w:rsidP="00F15AEF"/>
    <w:p w14:paraId="18C8B5EA" w14:textId="625C09F2" w:rsidR="00547166" w:rsidRPr="00F15AEF" w:rsidRDefault="00724685" w:rsidP="00F15AEF">
      <w:pPr>
        <w:pBdr>
          <w:top w:val="nil"/>
          <w:left w:val="nil"/>
          <w:bottom w:val="nil"/>
          <w:right w:val="nil"/>
          <w:between w:val="nil"/>
        </w:pBdr>
        <w:rPr>
          <w:b/>
          <w:color w:val="000000"/>
        </w:rPr>
      </w:pPr>
      <w:r w:rsidRPr="00F15AEF">
        <w:rPr>
          <w:b/>
          <w:color w:val="000000"/>
        </w:rPr>
        <w:t>ACKNOWLEDGMENTS</w:t>
      </w:r>
      <w:r w:rsidR="00700ECC" w:rsidRPr="00F15AEF">
        <w:rPr>
          <w:b/>
          <w:color w:val="000000"/>
        </w:rPr>
        <w:t>:</w:t>
      </w:r>
    </w:p>
    <w:p w14:paraId="5476CC4A" w14:textId="40D7574B" w:rsidR="00547166" w:rsidRPr="00F15AEF" w:rsidRDefault="74C2A245" w:rsidP="00F15AEF">
      <w:pPr>
        <w:rPr>
          <w:b/>
          <w:bCs/>
        </w:rPr>
      </w:pPr>
      <w:r w:rsidRPr="00F15AEF">
        <w:t xml:space="preserve">This work is granted by European Union's Horizon 2020 research and innovation program under grant agreement No 764958, as part of the NANOSTEM project, a Marie </w:t>
      </w:r>
      <w:proofErr w:type="spellStart"/>
      <w:r w:rsidRPr="00F15AEF">
        <w:t>Skłodowska</w:t>
      </w:r>
      <w:proofErr w:type="spellEnd"/>
      <w:r w:rsidRPr="00F15AEF">
        <w:t xml:space="preserve">-Curie Innovative Training Network (ITN) (Fellowship Eleonora </w:t>
      </w:r>
      <w:proofErr w:type="spellStart"/>
      <w:r w:rsidR="003D40EE" w:rsidRPr="00F15AEF">
        <w:t>Rizzi</w:t>
      </w:r>
      <w:proofErr w:type="spellEnd"/>
      <w:r w:rsidRPr="00F15AEF">
        <w:t xml:space="preserve">). This study is granted by the ‘Conseil </w:t>
      </w:r>
      <w:proofErr w:type="spellStart"/>
      <w:r w:rsidRPr="00F15AEF">
        <w:t>régional</w:t>
      </w:r>
      <w:proofErr w:type="spellEnd"/>
      <w:r w:rsidRPr="00F15AEF">
        <w:t xml:space="preserve"> du Nord-Pas-de-Calais’ (Fellowship to </w:t>
      </w:r>
      <w:proofErr w:type="spellStart"/>
      <w:r w:rsidRPr="00F15AEF">
        <w:t>Clémence</w:t>
      </w:r>
      <w:proofErr w:type="spellEnd"/>
      <w:r w:rsidRPr="00F15AEF">
        <w:t xml:space="preserve"> </w:t>
      </w:r>
      <w:proofErr w:type="spellStart"/>
      <w:r w:rsidRPr="00F15AEF">
        <w:t>Deligne</w:t>
      </w:r>
      <w:proofErr w:type="spellEnd"/>
      <w:r w:rsidRPr="00F15AEF">
        <w:t xml:space="preserve">), the “Société </w:t>
      </w:r>
      <w:proofErr w:type="spellStart"/>
      <w:r w:rsidRPr="00F15AEF">
        <w:t>Française</w:t>
      </w:r>
      <w:proofErr w:type="spellEnd"/>
      <w:r w:rsidRPr="00F15AEF">
        <w:t xml:space="preserve"> de </w:t>
      </w:r>
      <w:proofErr w:type="spellStart"/>
      <w:r w:rsidRPr="00F15AEF">
        <w:t>lutte</w:t>
      </w:r>
      <w:proofErr w:type="spellEnd"/>
      <w:r w:rsidRPr="00F15AEF">
        <w:t xml:space="preserve"> </w:t>
      </w:r>
      <w:proofErr w:type="spellStart"/>
      <w:r w:rsidRPr="00F15AEF">
        <w:t>contre</w:t>
      </w:r>
      <w:proofErr w:type="spellEnd"/>
      <w:r w:rsidRPr="00F15AEF">
        <w:t xml:space="preserve"> les Cancers et les </w:t>
      </w:r>
      <w:proofErr w:type="spellStart"/>
      <w:r w:rsidRPr="00F15AEF">
        <w:t>leucémies</w:t>
      </w:r>
      <w:proofErr w:type="spellEnd"/>
      <w:r w:rsidRPr="00F15AEF">
        <w:t xml:space="preserve"> de </w:t>
      </w:r>
      <w:proofErr w:type="spellStart"/>
      <w:r w:rsidRPr="00F15AEF">
        <w:t>l’Enfant</w:t>
      </w:r>
      <w:proofErr w:type="spellEnd"/>
      <w:r w:rsidRPr="00F15AEF">
        <w:t xml:space="preserve"> et de </w:t>
      </w:r>
      <w:proofErr w:type="spellStart"/>
      <w:proofErr w:type="gramStart"/>
      <w:r w:rsidRPr="00F15AEF">
        <w:t>l’adolescent</w:t>
      </w:r>
      <w:proofErr w:type="spellEnd"/>
      <w:r w:rsidRPr="00F15AEF">
        <w:t>”(</w:t>
      </w:r>
      <w:proofErr w:type="gramEnd"/>
      <w:r w:rsidRPr="00F15AEF">
        <w:t>SFCE), the Association “</w:t>
      </w:r>
      <w:proofErr w:type="spellStart"/>
      <w:r w:rsidRPr="00F15AEF">
        <w:t>l’étoile</w:t>
      </w:r>
      <w:proofErr w:type="spellEnd"/>
      <w:r w:rsidRPr="00F15AEF">
        <w:t xml:space="preserve"> de Martin” and the </w:t>
      </w:r>
      <w:proofErr w:type="spellStart"/>
      <w:r w:rsidRPr="00F15AEF">
        <w:t>Association“Cassandra</w:t>
      </w:r>
      <w:proofErr w:type="spellEnd"/>
      <w:r w:rsidRPr="00F15AEF">
        <w:t xml:space="preserve"> </w:t>
      </w:r>
      <w:proofErr w:type="spellStart"/>
      <w:r w:rsidRPr="00F15AEF">
        <w:t>contre</w:t>
      </w:r>
      <w:proofErr w:type="spellEnd"/>
      <w:r w:rsidRPr="00F15AEF">
        <w:t xml:space="preserve"> la </w:t>
      </w:r>
      <w:proofErr w:type="spellStart"/>
      <w:r w:rsidRPr="00F15AEF">
        <w:t>leucémie</w:t>
      </w:r>
      <w:proofErr w:type="spellEnd"/>
      <w:r w:rsidRPr="00F15AEF">
        <w:t>”.</w:t>
      </w:r>
    </w:p>
    <w:p w14:paraId="66204FF1" w14:textId="77777777" w:rsidR="00547166" w:rsidRPr="00F15AEF" w:rsidRDefault="00547166" w:rsidP="00F15AEF">
      <w:pPr>
        <w:pBdr>
          <w:top w:val="nil"/>
          <w:left w:val="nil"/>
          <w:bottom w:val="nil"/>
          <w:right w:val="nil"/>
          <w:between w:val="nil"/>
        </w:pBdr>
        <w:rPr>
          <w:b/>
          <w:color w:val="000000"/>
        </w:rPr>
      </w:pPr>
    </w:p>
    <w:p w14:paraId="751F32C8" w14:textId="0352BCDB" w:rsidR="00547166" w:rsidRPr="00F15AEF" w:rsidRDefault="00724685" w:rsidP="00F15AEF">
      <w:pPr>
        <w:pBdr>
          <w:top w:val="nil"/>
          <w:left w:val="nil"/>
          <w:bottom w:val="nil"/>
          <w:right w:val="nil"/>
          <w:between w:val="nil"/>
        </w:pBdr>
        <w:rPr>
          <w:b/>
          <w:color w:val="000000"/>
        </w:rPr>
      </w:pPr>
      <w:r w:rsidRPr="00F15AEF">
        <w:rPr>
          <w:b/>
          <w:color w:val="000000"/>
        </w:rPr>
        <w:t>DISCLOSURES</w:t>
      </w:r>
      <w:r w:rsidR="00D316EF" w:rsidRPr="00F15AEF">
        <w:rPr>
          <w:b/>
          <w:color w:val="000000"/>
        </w:rPr>
        <w:t>:</w:t>
      </w:r>
    </w:p>
    <w:p w14:paraId="70391EB7" w14:textId="77777777" w:rsidR="00547166" w:rsidRPr="00F15AEF" w:rsidRDefault="00017BAC" w:rsidP="00F15AEF">
      <w:r w:rsidRPr="00F15AEF">
        <w:t>The authors declare that they have no conflict of interest.</w:t>
      </w:r>
    </w:p>
    <w:p w14:paraId="2DBF0D7D" w14:textId="77777777" w:rsidR="00017BAC" w:rsidRPr="00F15AEF" w:rsidRDefault="00017BAC" w:rsidP="00F15AEF">
      <w:pPr>
        <w:rPr>
          <w:color w:val="000000"/>
        </w:rPr>
      </w:pPr>
    </w:p>
    <w:p w14:paraId="0BB9BA4E" w14:textId="1927DD2F" w:rsidR="00547166" w:rsidRPr="00F15AEF" w:rsidRDefault="00724685" w:rsidP="00F15AEF">
      <w:pPr>
        <w:rPr>
          <w:b/>
        </w:rPr>
      </w:pPr>
      <w:r w:rsidRPr="00F15AEF">
        <w:rPr>
          <w:b/>
        </w:rPr>
        <w:t>REFERENCES</w:t>
      </w:r>
      <w:r w:rsidR="00D316EF" w:rsidRPr="00F15AEF">
        <w:rPr>
          <w:b/>
        </w:rPr>
        <w:t>:</w:t>
      </w:r>
    </w:p>
    <w:p w14:paraId="063053DA" w14:textId="77777777" w:rsidR="00C14D00" w:rsidRPr="00F15AEF" w:rsidRDefault="004F1CB4" w:rsidP="00F15AEF">
      <w:pPr>
        <w:autoSpaceDE w:val="0"/>
        <w:autoSpaceDN w:val="0"/>
        <w:adjustRightInd w:val="0"/>
        <w:rPr>
          <w:noProof/>
        </w:rPr>
      </w:pPr>
      <w:r w:rsidRPr="00F15AEF">
        <w:rPr>
          <w:color w:val="808080"/>
        </w:rPr>
        <w:fldChar w:fldCharType="begin" w:fldLock="1"/>
      </w:r>
      <w:r w:rsidRPr="00F15AEF">
        <w:rPr>
          <w:color w:val="808080"/>
        </w:rPr>
        <w:instrText xml:space="preserve">ADDIN Mendeley Bibliography CSL_BIBLIOGRAPHY </w:instrText>
      </w:r>
      <w:r w:rsidRPr="00F15AEF">
        <w:rPr>
          <w:color w:val="808080"/>
        </w:rPr>
        <w:fldChar w:fldCharType="separate"/>
      </w:r>
      <w:r w:rsidR="00C14D00" w:rsidRPr="00F15AEF">
        <w:rPr>
          <w:noProof/>
        </w:rPr>
        <w:t>1.</w:t>
      </w:r>
      <w:r w:rsidR="00C14D00" w:rsidRPr="00F15AEF">
        <w:rPr>
          <w:noProof/>
        </w:rPr>
        <w:tab/>
        <w:t xml:space="preserve">Abbott, N. J., Patabendige, A. A., Dolman, D. E., Yusof, S. R., Begley, D. J. Structure and function of the blood-brain barrier. </w:t>
      </w:r>
      <w:r w:rsidR="00C14D00" w:rsidRPr="00F15AEF">
        <w:rPr>
          <w:i/>
          <w:iCs/>
          <w:noProof/>
        </w:rPr>
        <w:t>Neurobiology of Disease</w:t>
      </w:r>
      <w:r w:rsidR="00C14D00" w:rsidRPr="00F15AEF">
        <w:rPr>
          <w:noProof/>
        </w:rPr>
        <w:t xml:space="preserve">. </w:t>
      </w:r>
      <w:r w:rsidR="00C14D00" w:rsidRPr="00F15AEF">
        <w:rPr>
          <w:b/>
          <w:bCs/>
          <w:noProof/>
        </w:rPr>
        <w:t xml:space="preserve">37 </w:t>
      </w:r>
      <w:r w:rsidR="00C14D00" w:rsidRPr="00F15AEF">
        <w:rPr>
          <w:noProof/>
        </w:rPr>
        <w:t>(1), 13-25 (2010).</w:t>
      </w:r>
    </w:p>
    <w:p w14:paraId="070D8AB2" w14:textId="77777777" w:rsidR="00C14D00" w:rsidRPr="00F15AEF" w:rsidRDefault="00C14D00" w:rsidP="00F15AEF">
      <w:pPr>
        <w:autoSpaceDE w:val="0"/>
        <w:autoSpaceDN w:val="0"/>
        <w:adjustRightInd w:val="0"/>
        <w:rPr>
          <w:noProof/>
        </w:rPr>
      </w:pPr>
      <w:r w:rsidRPr="00F15AEF">
        <w:rPr>
          <w:noProof/>
        </w:rPr>
        <w:t>2.</w:t>
      </w:r>
      <w:r w:rsidRPr="00F15AEF">
        <w:rPr>
          <w:noProof/>
        </w:rPr>
        <w:tab/>
        <w:t xml:space="preserve">Profaci, C. P., Munji, R. N., Pulido, R. S., Daneman, R. The blood-brain barrier in health and disease: Important unanswered questions. </w:t>
      </w:r>
      <w:r w:rsidRPr="00F15AEF">
        <w:rPr>
          <w:i/>
          <w:iCs/>
          <w:noProof/>
        </w:rPr>
        <w:t>The Journal of Experimental Medicine</w:t>
      </w:r>
      <w:r w:rsidRPr="00F15AEF">
        <w:rPr>
          <w:noProof/>
        </w:rPr>
        <w:t xml:space="preserve">. </w:t>
      </w:r>
      <w:r w:rsidRPr="00F15AEF">
        <w:rPr>
          <w:b/>
          <w:bCs/>
          <w:noProof/>
        </w:rPr>
        <w:t>217</w:t>
      </w:r>
      <w:r w:rsidRPr="00F15AEF">
        <w:rPr>
          <w:noProof/>
        </w:rPr>
        <w:t xml:space="preserve"> (4), </w:t>
      </w:r>
      <w:r w:rsidRPr="00F15AEF">
        <w:t xml:space="preserve">e20190062 </w:t>
      </w:r>
      <w:r w:rsidRPr="00F15AEF">
        <w:rPr>
          <w:noProof/>
        </w:rPr>
        <w:t>(2020).</w:t>
      </w:r>
    </w:p>
    <w:p w14:paraId="58C2D31C" w14:textId="798E3106" w:rsidR="00E576FB" w:rsidRPr="00F15AEF" w:rsidRDefault="00E576FB" w:rsidP="00F15AEF">
      <w:pPr>
        <w:autoSpaceDE w:val="0"/>
        <w:autoSpaceDN w:val="0"/>
        <w:adjustRightInd w:val="0"/>
        <w:rPr>
          <w:noProof/>
        </w:rPr>
      </w:pPr>
      <w:r w:rsidRPr="00F15AEF">
        <w:rPr>
          <w:noProof/>
        </w:rPr>
        <w:t>3.</w:t>
      </w:r>
      <w:r w:rsidRPr="00F15AEF">
        <w:rPr>
          <w:noProof/>
        </w:rPr>
        <w:tab/>
        <w:t>Abbott, N.</w:t>
      </w:r>
      <w:r w:rsidR="00525D38" w:rsidRPr="00F15AEF">
        <w:rPr>
          <w:noProof/>
        </w:rPr>
        <w:t xml:space="preserve"> </w:t>
      </w:r>
      <w:r w:rsidRPr="00F15AEF">
        <w:rPr>
          <w:noProof/>
        </w:rPr>
        <w:t xml:space="preserve">J. Blood-brain barrier structure and function and the challenges for CNS drug delivery. </w:t>
      </w:r>
      <w:r w:rsidRPr="00F15AEF">
        <w:rPr>
          <w:i/>
          <w:iCs/>
          <w:noProof/>
        </w:rPr>
        <w:t>Journal of Inherited Metabolic Disease</w:t>
      </w:r>
      <w:r w:rsidRPr="00F15AEF">
        <w:t xml:space="preserve">. </w:t>
      </w:r>
      <w:r w:rsidR="00525D38" w:rsidRPr="00F15AEF">
        <w:rPr>
          <w:b/>
          <w:bCs/>
        </w:rPr>
        <w:t>36</w:t>
      </w:r>
      <w:r w:rsidR="00525D38" w:rsidRPr="00F15AEF">
        <w:t xml:space="preserve"> </w:t>
      </w:r>
      <w:r w:rsidR="00525D38" w:rsidRPr="00F15AEF">
        <w:t>(3)</w:t>
      </w:r>
      <w:r w:rsidR="00525D38" w:rsidRPr="00F15AEF">
        <w:t xml:space="preserve">, </w:t>
      </w:r>
      <w:r w:rsidR="00525D38" w:rsidRPr="00F15AEF">
        <w:t>437-</w:t>
      </w:r>
      <w:r w:rsidR="00643DF7" w:rsidRPr="00F15AEF">
        <w:t>4</w:t>
      </w:r>
      <w:r w:rsidR="00525D38" w:rsidRPr="00F15AEF">
        <w:t>49</w:t>
      </w:r>
      <w:r w:rsidR="00525D38" w:rsidRPr="00F15AEF">
        <w:t xml:space="preserve"> </w:t>
      </w:r>
      <w:r w:rsidRPr="00F15AEF">
        <w:t>(20</w:t>
      </w:r>
      <w:r w:rsidRPr="00F15AEF">
        <w:rPr>
          <w:noProof/>
        </w:rPr>
        <w:t>13).</w:t>
      </w:r>
    </w:p>
    <w:p w14:paraId="4529CD76" w14:textId="40584D49" w:rsidR="00E576FB" w:rsidRPr="00F15AEF" w:rsidRDefault="00E576FB" w:rsidP="00F15AEF">
      <w:pPr>
        <w:autoSpaceDE w:val="0"/>
        <w:autoSpaceDN w:val="0"/>
        <w:adjustRightInd w:val="0"/>
        <w:rPr>
          <w:noProof/>
        </w:rPr>
      </w:pPr>
      <w:r w:rsidRPr="00F15AEF">
        <w:rPr>
          <w:noProof/>
        </w:rPr>
        <w:t>4.</w:t>
      </w:r>
      <w:r w:rsidRPr="00F15AEF">
        <w:rPr>
          <w:noProof/>
        </w:rPr>
        <w:tab/>
        <w:t xml:space="preserve">Kreuter, J. Drug delivery to the central nervous system by polymeric nanoparticles: What do we know? </w:t>
      </w:r>
      <w:r w:rsidRPr="00F15AEF">
        <w:rPr>
          <w:i/>
          <w:iCs/>
          <w:noProof/>
        </w:rPr>
        <w:t>Advanced Drug Delivery Reviews</w:t>
      </w:r>
      <w:r w:rsidRPr="00F15AEF">
        <w:rPr>
          <w:noProof/>
        </w:rPr>
        <w:t xml:space="preserve">. </w:t>
      </w:r>
      <w:r w:rsidRPr="00F15AEF">
        <w:rPr>
          <w:b/>
          <w:bCs/>
          <w:noProof/>
        </w:rPr>
        <w:t>71</w:t>
      </w:r>
      <w:r w:rsidRPr="00F15AEF">
        <w:rPr>
          <w:noProof/>
        </w:rPr>
        <w:t>, 2–14 (2014).</w:t>
      </w:r>
    </w:p>
    <w:p w14:paraId="6FBBFE1B" w14:textId="3EF31829" w:rsidR="00E576FB" w:rsidRPr="00F15AEF" w:rsidRDefault="00E576FB" w:rsidP="00F15AEF">
      <w:pPr>
        <w:autoSpaceDE w:val="0"/>
        <w:autoSpaceDN w:val="0"/>
        <w:adjustRightInd w:val="0"/>
        <w:rPr>
          <w:noProof/>
        </w:rPr>
      </w:pPr>
      <w:r w:rsidRPr="00F15AEF">
        <w:rPr>
          <w:noProof/>
        </w:rPr>
        <w:t>5.</w:t>
      </w:r>
      <w:r w:rsidRPr="00F15AEF">
        <w:rPr>
          <w:noProof/>
        </w:rPr>
        <w:tab/>
        <w:t>Zhang, W., Mehta, A., Tong, Z., Esser, L.</w:t>
      </w:r>
      <w:r w:rsidR="008038CC" w:rsidRPr="00F15AEF">
        <w:rPr>
          <w:color w:val="5B616B"/>
          <w:shd w:val="clear" w:color="auto" w:fill="FFFFFF"/>
        </w:rPr>
        <w:t xml:space="preserve"> </w:t>
      </w:r>
      <w:r w:rsidRPr="00F15AEF">
        <w:rPr>
          <w:i/>
          <w:iCs/>
          <w:noProof/>
        </w:rPr>
        <w:t>Advanced science (Weinheim, Baden-Wurttemberg, Germany)</w:t>
      </w:r>
      <w:r w:rsidRPr="00F15AEF">
        <w:rPr>
          <w:noProof/>
        </w:rPr>
        <w:t xml:space="preserve">. </w:t>
      </w:r>
      <w:r w:rsidRPr="00F15AEF">
        <w:rPr>
          <w:b/>
          <w:bCs/>
          <w:noProof/>
        </w:rPr>
        <w:t>8</w:t>
      </w:r>
      <w:r w:rsidRPr="00F15AEF">
        <w:rPr>
          <w:noProof/>
        </w:rPr>
        <w:t xml:space="preserve"> (10), 2003937</w:t>
      </w:r>
      <w:r w:rsidR="00DE1D33" w:rsidRPr="00F15AEF">
        <w:rPr>
          <w:noProof/>
        </w:rPr>
        <w:t xml:space="preserve"> </w:t>
      </w:r>
      <w:r w:rsidRPr="00F15AEF">
        <w:rPr>
          <w:noProof/>
        </w:rPr>
        <w:t>(2021).</w:t>
      </w:r>
    </w:p>
    <w:p w14:paraId="1A1054A3" w14:textId="09EEBF6E" w:rsidR="00E576FB" w:rsidRPr="00F15AEF" w:rsidRDefault="00E576FB" w:rsidP="00F15AEF">
      <w:pPr>
        <w:autoSpaceDE w:val="0"/>
        <w:autoSpaceDN w:val="0"/>
        <w:adjustRightInd w:val="0"/>
        <w:rPr>
          <w:noProof/>
        </w:rPr>
      </w:pPr>
      <w:r w:rsidRPr="00F15AEF">
        <w:rPr>
          <w:noProof/>
        </w:rPr>
        <w:t>6.</w:t>
      </w:r>
      <w:r w:rsidRPr="00F15AEF">
        <w:rPr>
          <w:noProof/>
        </w:rPr>
        <w:tab/>
        <w:t>Vashist, A. et al</w:t>
      </w:r>
      <w:r w:rsidRPr="00F15AEF">
        <w:rPr>
          <w:i/>
          <w:iCs/>
          <w:noProof/>
        </w:rPr>
        <w:t>.</w:t>
      </w:r>
      <w:r w:rsidRPr="00F15AEF">
        <w:rPr>
          <w:noProof/>
        </w:rPr>
        <w:t xml:space="preserve"> Nanogels as potential drug nanocarriers for CNS drug delivery. </w:t>
      </w:r>
      <w:r w:rsidRPr="00F15AEF">
        <w:rPr>
          <w:i/>
          <w:iCs/>
          <w:noProof/>
        </w:rPr>
        <w:t xml:space="preserve">Drug </w:t>
      </w:r>
      <w:r w:rsidR="00DE1D33" w:rsidRPr="00F15AEF">
        <w:rPr>
          <w:i/>
          <w:iCs/>
          <w:noProof/>
        </w:rPr>
        <w:t>D</w:t>
      </w:r>
      <w:r w:rsidRPr="00F15AEF">
        <w:rPr>
          <w:i/>
          <w:iCs/>
          <w:noProof/>
        </w:rPr>
        <w:t xml:space="preserve">iscovery </w:t>
      </w:r>
      <w:r w:rsidR="00DE1D33" w:rsidRPr="00F15AEF">
        <w:rPr>
          <w:i/>
          <w:iCs/>
          <w:noProof/>
        </w:rPr>
        <w:t>T</w:t>
      </w:r>
      <w:r w:rsidRPr="00F15AEF">
        <w:rPr>
          <w:i/>
          <w:iCs/>
          <w:noProof/>
        </w:rPr>
        <w:t>oday</w:t>
      </w:r>
      <w:r w:rsidRPr="00F15AEF">
        <w:rPr>
          <w:noProof/>
        </w:rPr>
        <w:t xml:space="preserve">. </w:t>
      </w:r>
      <w:r w:rsidRPr="00F15AEF">
        <w:rPr>
          <w:b/>
          <w:bCs/>
          <w:noProof/>
        </w:rPr>
        <w:t>23</w:t>
      </w:r>
      <w:r w:rsidRPr="00F15AEF">
        <w:rPr>
          <w:noProof/>
        </w:rPr>
        <w:t xml:space="preserve"> (7), 1436–1443</w:t>
      </w:r>
      <w:r w:rsidR="00DE1D33" w:rsidRPr="00F15AEF">
        <w:rPr>
          <w:noProof/>
        </w:rPr>
        <w:t xml:space="preserve"> </w:t>
      </w:r>
      <w:r w:rsidRPr="00F15AEF">
        <w:rPr>
          <w:noProof/>
        </w:rPr>
        <w:t>(2018).</w:t>
      </w:r>
    </w:p>
    <w:p w14:paraId="7F8BAA62" w14:textId="3717801D" w:rsidR="00E576FB" w:rsidRPr="00F15AEF" w:rsidRDefault="00E576FB" w:rsidP="00F15AEF">
      <w:pPr>
        <w:autoSpaceDE w:val="0"/>
        <w:autoSpaceDN w:val="0"/>
        <w:adjustRightInd w:val="0"/>
        <w:rPr>
          <w:noProof/>
        </w:rPr>
      </w:pPr>
      <w:r w:rsidRPr="00F15AEF">
        <w:rPr>
          <w:noProof/>
        </w:rPr>
        <w:t>7.</w:t>
      </w:r>
      <w:r w:rsidRPr="00F15AEF">
        <w:rPr>
          <w:noProof/>
        </w:rPr>
        <w:tab/>
        <w:t>Lombardo, S.</w:t>
      </w:r>
      <w:r w:rsidR="00DD3858" w:rsidRPr="00F15AEF">
        <w:rPr>
          <w:noProof/>
        </w:rPr>
        <w:t xml:space="preserve"> </w:t>
      </w:r>
      <w:r w:rsidRPr="00F15AEF">
        <w:rPr>
          <w:noProof/>
        </w:rPr>
        <w:t>M., Schneider, M., Türeli, A.</w:t>
      </w:r>
      <w:r w:rsidR="00DD3858" w:rsidRPr="00F15AEF">
        <w:rPr>
          <w:noProof/>
        </w:rPr>
        <w:t xml:space="preserve"> </w:t>
      </w:r>
      <w:r w:rsidRPr="00F15AEF">
        <w:rPr>
          <w:noProof/>
        </w:rPr>
        <w:t xml:space="preserve">E., Günday Türeli, N. Key for crossing the BBB with nanoparticles: </w:t>
      </w:r>
      <w:r w:rsidR="00DD3858" w:rsidRPr="00F15AEF">
        <w:rPr>
          <w:noProof/>
        </w:rPr>
        <w:t>T</w:t>
      </w:r>
      <w:r w:rsidRPr="00F15AEF">
        <w:rPr>
          <w:noProof/>
        </w:rPr>
        <w:t xml:space="preserve">he rational design. </w:t>
      </w:r>
      <w:r w:rsidRPr="00F15AEF">
        <w:rPr>
          <w:i/>
          <w:iCs/>
          <w:noProof/>
        </w:rPr>
        <w:t xml:space="preserve">Beilstein </w:t>
      </w:r>
      <w:r w:rsidR="00DD3858" w:rsidRPr="00F15AEF">
        <w:rPr>
          <w:i/>
          <w:iCs/>
          <w:noProof/>
        </w:rPr>
        <w:t>J</w:t>
      </w:r>
      <w:r w:rsidRPr="00F15AEF">
        <w:rPr>
          <w:i/>
          <w:iCs/>
          <w:noProof/>
        </w:rPr>
        <w:t xml:space="preserve">ournal of </w:t>
      </w:r>
      <w:r w:rsidR="00DD3858" w:rsidRPr="00F15AEF">
        <w:rPr>
          <w:i/>
          <w:iCs/>
          <w:noProof/>
        </w:rPr>
        <w:t>N</w:t>
      </w:r>
      <w:r w:rsidRPr="00F15AEF">
        <w:rPr>
          <w:i/>
          <w:iCs/>
          <w:noProof/>
        </w:rPr>
        <w:t>anotechnology</w:t>
      </w:r>
      <w:r w:rsidRPr="00F15AEF">
        <w:rPr>
          <w:noProof/>
        </w:rPr>
        <w:t xml:space="preserve">. </w:t>
      </w:r>
      <w:r w:rsidRPr="00F15AEF">
        <w:rPr>
          <w:b/>
          <w:bCs/>
          <w:noProof/>
        </w:rPr>
        <w:t>11</w:t>
      </w:r>
      <w:r w:rsidRPr="00F15AEF">
        <w:rPr>
          <w:noProof/>
        </w:rPr>
        <w:t>, 866–883, (2020).</w:t>
      </w:r>
    </w:p>
    <w:p w14:paraId="2C146225" w14:textId="6ACDE0DB" w:rsidR="00E576FB" w:rsidRPr="00F15AEF" w:rsidRDefault="00E576FB" w:rsidP="00F15AEF">
      <w:pPr>
        <w:autoSpaceDE w:val="0"/>
        <w:autoSpaceDN w:val="0"/>
        <w:adjustRightInd w:val="0"/>
        <w:rPr>
          <w:noProof/>
        </w:rPr>
      </w:pPr>
      <w:r w:rsidRPr="00F15AEF">
        <w:rPr>
          <w:noProof/>
        </w:rPr>
        <w:t>8.</w:t>
      </w:r>
      <w:r w:rsidRPr="00F15AEF">
        <w:rPr>
          <w:noProof/>
        </w:rPr>
        <w:tab/>
        <w:t>Bernardo-Castro, S. et al</w:t>
      </w:r>
      <w:r w:rsidRPr="00F15AEF">
        <w:rPr>
          <w:i/>
          <w:iCs/>
          <w:noProof/>
        </w:rPr>
        <w:t>.</w:t>
      </w:r>
      <w:r w:rsidRPr="00F15AEF">
        <w:rPr>
          <w:noProof/>
        </w:rPr>
        <w:t xml:space="preserve"> Therapeutic </w:t>
      </w:r>
      <w:r w:rsidR="001B67BE" w:rsidRPr="00F15AEF">
        <w:rPr>
          <w:noProof/>
        </w:rPr>
        <w:t xml:space="preserve">nanoparticles for the different phases of ischemic </w:t>
      </w:r>
      <w:r w:rsidR="001B67BE" w:rsidRPr="00F15AEF">
        <w:rPr>
          <w:noProof/>
        </w:rPr>
        <w:lastRenderedPageBreak/>
        <w:t>stroke</w:t>
      </w:r>
      <w:r w:rsidRPr="00F15AEF">
        <w:rPr>
          <w:noProof/>
        </w:rPr>
        <w:t xml:space="preserve">. </w:t>
      </w:r>
      <w:r w:rsidRPr="00F15AEF">
        <w:rPr>
          <w:i/>
          <w:iCs/>
          <w:noProof/>
        </w:rPr>
        <w:t>Life (Basel, Switzerland)</w:t>
      </w:r>
      <w:r w:rsidRPr="00F15AEF">
        <w:rPr>
          <w:noProof/>
        </w:rPr>
        <w:t xml:space="preserve">. </w:t>
      </w:r>
      <w:r w:rsidRPr="00F15AEF">
        <w:rPr>
          <w:b/>
          <w:bCs/>
          <w:noProof/>
        </w:rPr>
        <w:t>11</w:t>
      </w:r>
      <w:r w:rsidRPr="00F15AEF">
        <w:rPr>
          <w:noProof/>
        </w:rPr>
        <w:t xml:space="preserve"> (6)</w:t>
      </w:r>
      <w:r w:rsidR="001B67BE" w:rsidRPr="00F15AEF">
        <w:rPr>
          <w:noProof/>
        </w:rPr>
        <w:t xml:space="preserve">, 482 </w:t>
      </w:r>
      <w:r w:rsidRPr="00F15AEF">
        <w:rPr>
          <w:noProof/>
        </w:rPr>
        <w:t>(2021).</w:t>
      </w:r>
    </w:p>
    <w:p w14:paraId="2505F8B0" w14:textId="041131B5" w:rsidR="00E576FB" w:rsidRPr="00F15AEF" w:rsidRDefault="00E576FB" w:rsidP="00F15AEF">
      <w:pPr>
        <w:autoSpaceDE w:val="0"/>
        <w:autoSpaceDN w:val="0"/>
        <w:adjustRightInd w:val="0"/>
        <w:rPr>
          <w:noProof/>
        </w:rPr>
      </w:pPr>
      <w:r w:rsidRPr="00F15AEF">
        <w:rPr>
          <w:noProof/>
        </w:rPr>
        <w:t>9.</w:t>
      </w:r>
      <w:r w:rsidRPr="00F15AEF">
        <w:rPr>
          <w:noProof/>
        </w:rPr>
        <w:tab/>
        <w:t>Salinas, Y., Castilla, A.</w:t>
      </w:r>
      <w:r w:rsidR="00277534" w:rsidRPr="00F15AEF">
        <w:rPr>
          <w:noProof/>
        </w:rPr>
        <w:t xml:space="preserve"> </w:t>
      </w:r>
      <w:r w:rsidRPr="00F15AEF">
        <w:rPr>
          <w:noProof/>
        </w:rPr>
        <w:t xml:space="preserve">M., Resmini, M. An L-proline based thermoresponsive and pH-switchable nanogel as a drug delivery vehicle. </w:t>
      </w:r>
      <w:r w:rsidRPr="00F15AEF">
        <w:rPr>
          <w:i/>
          <w:iCs/>
          <w:noProof/>
        </w:rPr>
        <w:t>Polymer Chemistry</w:t>
      </w:r>
      <w:r w:rsidRPr="00F15AEF">
        <w:rPr>
          <w:noProof/>
        </w:rPr>
        <w:t xml:space="preserve">. </w:t>
      </w:r>
      <w:r w:rsidRPr="00F15AEF">
        <w:rPr>
          <w:b/>
          <w:bCs/>
          <w:noProof/>
        </w:rPr>
        <w:t>9</w:t>
      </w:r>
      <w:r w:rsidRPr="00F15AEF">
        <w:rPr>
          <w:noProof/>
        </w:rPr>
        <w:t xml:space="preserve"> (17), 2271–2280 (2018).</w:t>
      </w:r>
    </w:p>
    <w:p w14:paraId="71224A35" w14:textId="457CC73F" w:rsidR="00E576FB" w:rsidRPr="00F15AEF" w:rsidRDefault="00E576FB" w:rsidP="00F15AEF">
      <w:pPr>
        <w:autoSpaceDE w:val="0"/>
        <w:autoSpaceDN w:val="0"/>
        <w:adjustRightInd w:val="0"/>
        <w:rPr>
          <w:noProof/>
        </w:rPr>
      </w:pPr>
      <w:r w:rsidRPr="00F15AEF">
        <w:rPr>
          <w:noProof/>
        </w:rPr>
        <w:t>10.</w:t>
      </w:r>
      <w:r w:rsidRPr="00F15AEF">
        <w:rPr>
          <w:noProof/>
        </w:rPr>
        <w:tab/>
        <w:t>Liu, P., Pearce, C.</w:t>
      </w:r>
      <w:r w:rsidR="002977E8" w:rsidRPr="00F15AEF">
        <w:rPr>
          <w:noProof/>
        </w:rPr>
        <w:t xml:space="preserve"> </w:t>
      </w:r>
      <w:r w:rsidRPr="00F15AEF">
        <w:rPr>
          <w:noProof/>
        </w:rPr>
        <w:t>M., Anastasiadi, R.</w:t>
      </w:r>
      <w:r w:rsidR="002977E8" w:rsidRPr="00F15AEF">
        <w:rPr>
          <w:noProof/>
        </w:rPr>
        <w:t xml:space="preserve"> </w:t>
      </w:r>
      <w:r w:rsidRPr="00F15AEF">
        <w:rPr>
          <w:noProof/>
        </w:rPr>
        <w:t>M., Resmini, M., Castilla, A.</w:t>
      </w:r>
      <w:r w:rsidR="002977E8" w:rsidRPr="00F15AEF">
        <w:rPr>
          <w:noProof/>
        </w:rPr>
        <w:t xml:space="preserve"> </w:t>
      </w:r>
      <w:r w:rsidRPr="00F15AEF">
        <w:rPr>
          <w:noProof/>
        </w:rPr>
        <w:t xml:space="preserve">M. Covalently </w:t>
      </w:r>
      <w:r w:rsidR="002977E8" w:rsidRPr="00F15AEF">
        <w:rPr>
          <w:noProof/>
        </w:rPr>
        <w:t>c</w:t>
      </w:r>
      <w:r w:rsidRPr="00F15AEF">
        <w:rPr>
          <w:noProof/>
        </w:rPr>
        <w:t xml:space="preserve">rosslinked </w:t>
      </w:r>
      <w:r w:rsidR="002977E8" w:rsidRPr="00F15AEF">
        <w:rPr>
          <w:noProof/>
        </w:rPr>
        <w:t>n</w:t>
      </w:r>
      <w:r w:rsidRPr="00F15AEF">
        <w:rPr>
          <w:noProof/>
        </w:rPr>
        <w:t xml:space="preserve">anogels: An NMR </w:t>
      </w:r>
      <w:r w:rsidR="002977E8" w:rsidRPr="00F15AEF">
        <w:rPr>
          <w:noProof/>
        </w:rPr>
        <w:t>s</w:t>
      </w:r>
      <w:r w:rsidRPr="00F15AEF">
        <w:rPr>
          <w:noProof/>
        </w:rPr>
        <w:t xml:space="preserve">tudy of the </w:t>
      </w:r>
      <w:r w:rsidR="002977E8" w:rsidRPr="00F15AEF">
        <w:rPr>
          <w:noProof/>
        </w:rPr>
        <w:t>e</w:t>
      </w:r>
      <w:r w:rsidRPr="00F15AEF">
        <w:rPr>
          <w:noProof/>
        </w:rPr>
        <w:t xml:space="preserve">ffect of </w:t>
      </w:r>
      <w:r w:rsidR="002977E8" w:rsidRPr="00F15AEF">
        <w:rPr>
          <w:noProof/>
        </w:rPr>
        <w:t>monomer reactivity on composition and structure</w:t>
      </w:r>
      <w:r w:rsidRPr="00F15AEF">
        <w:rPr>
          <w:noProof/>
        </w:rPr>
        <w:t xml:space="preserve">. </w:t>
      </w:r>
      <w:r w:rsidRPr="00F15AEF">
        <w:rPr>
          <w:i/>
          <w:iCs/>
          <w:noProof/>
        </w:rPr>
        <w:t>Polymers</w:t>
      </w:r>
      <w:r w:rsidRPr="00F15AEF">
        <w:rPr>
          <w:noProof/>
        </w:rPr>
        <w:t xml:space="preserve">. </w:t>
      </w:r>
      <w:r w:rsidRPr="00F15AEF">
        <w:rPr>
          <w:b/>
          <w:bCs/>
          <w:noProof/>
        </w:rPr>
        <w:t>11</w:t>
      </w:r>
      <w:r w:rsidRPr="00F15AEF">
        <w:rPr>
          <w:noProof/>
        </w:rPr>
        <w:t xml:space="preserve"> (2)</w:t>
      </w:r>
      <w:r w:rsidR="002977E8" w:rsidRPr="00F15AEF">
        <w:rPr>
          <w:noProof/>
        </w:rPr>
        <w:t>,</w:t>
      </w:r>
      <w:r w:rsidRPr="00F15AEF">
        <w:rPr>
          <w:noProof/>
        </w:rPr>
        <w:t xml:space="preserve"> </w:t>
      </w:r>
      <w:r w:rsidR="002977E8" w:rsidRPr="00F15AEF">
        <w:rPr>
          <w:noProof/>
        </w:rPr>
        <w:t xml:space="preserve">353 </w:t>
      </w:r>
      <w:r w:rsidRPr="00F15AEF">
        <w:rPr>
          <w:noProof/>
        </w:rPr>
        <w:t>(2019).</w:t>
      </w:r>
    </w:p>
    <w:p w14:paraId="4B85BE07" w14:textId="72D7E075" w:rsidR="00E576FB" w:rsidRPr="00F15AEF" w:rsidRDefault="00E576FB" w:rsidP="00F15AEF">
      <w:pPr>
        <w:autoSpaceDE w:val="0"/>
        <w:autoSpaceDN w:val="0"/>
        <w:adjustRightInd w:val="0"/>
        <w:rPr>
          <w:noProof/>
        </w:rPr>
      </w:pPr>
      <w:r w:rsidRPr="00F15AEF">
        <w:rPr>
          <w:noProof/>
        </w:rPr>
        <w:t>11.</w:t>
      </w:r>
      <w:r w:rsidRPr="00F15AEF">
        <w:rPr>
          <w:noProof/>
        </w:rPr>
        <w:tab/>
        <w:t>Preman, N.</w:t>
      </w:r>
      <w:r w:rsidR="002F1411" w:rsidRPr="00F15AEF">
        <w:rPr>
          <w:noProof/>
        </w:rPr>
        <w:t xml:space="preserve"> </w:t>
      </w:r>
      <w:r w:rsidRPr="00F15AEF">
        <w:rPr>
          <w:noProof/>
        </w:rPr>
        <w:t>K., Jain, S., Johnson, R.</w:t>
      </w:r>
      <w:r w:rsidR="002F1411" w:rsidRPr="00F15AEF">
        <w:rPr>
          <w:noProof/>
        </w:rPr>
        <w:t xml:space="preserve"> </w:t>
      </w:r>
      <w:r w:rsidRPr="00F15AEF">
        <w:rPr>
          <w:noProof/>
        </w:rPr>
        <w:t xml:space="preserve">P. </w:t>
      </w:r>
      <w:r w:rsidR="00527428" w:rsidRPr="00F15AEF">
        <w:rPr>
          <w:noProof/>
        </w:rPr>
        <w:t>"</w:t>
      </w:r>
      <w:r w:rsidRPr="00F15AEF">
        <w:rPr>
          <w:noProof/>
        </w:rPr>
        <w:t>Smart</w:t>
      </w:r>
      <w:r w:rsidR="00527428" w:rsidRPr="00F15AEF">
        <w:rPr>
          <w:noProof/>
        </w:rPr>
        <w:t>"</w:t>
      </w:r>
      <w:r w:rsidR="00527428" w:rsidRPr="00F15AEF">
        <w:rPr>
          <w:noProof/>
        </w:rPr>
        <w:t xml:space="preserve"> </w:t>
      </w:r>
      <w:r w:rsidR="002F1411" w:rsidRPr="00F15AEF">
        <w:rPr>
          <w:noProof/>
        </w:rPr>
        <w:t>polymer nanogels as pharmaceutical carriers: A versatile platform for programmed delivery and diagnostics</w:t>
      </w:r>
      <w:r w:rsidRPr="00F15AEF">
        <w:rPr>
          <w:noProof/>
        </w:rPr>
        <w:t xml:space="preserve">. </w:t>
      </w:r>
      <w:r w:rsidRPr="00F15AEF">
        <w:rPr>
          <w:i/>
          <w:iCs/>
          <w:noProof/>
        </w:rPr>
        <w:t xml:space="preserve">ACS </w:t>
      </w:r>
      <w:r w:rsidR="002F1411" w:rsidRPr="00F15AEF">
        <w:rPr>
          <w:i/>
          <w:iCs/>
          <w:noProof/>
        </w:rPr>
        <w:t>O</w:t>
      </w:r>
      <w:r w:rsidRPr="00F15AEF">
        <w:rPr>
          <w:i/>
          <w:iCs/>
          <w:noProof/>
        </w:rPr>
        <w:t>mega</w:t>
      </w:r>
      <w:r w:rsidRPr="00F15AEF">
        <w:rPr>
          <w:noProof/>
        </w:rPr>
        <w:t xml:space="preserve">. </w:t>
      </w:r>
      <w:r w:rsidRPr="00F15AEF">
        <w:rPr>
          <w:b/>
          <w:bCs/>
          <w:noProof/>
        </w:rPr>
        <w:t>6</w:t>
      </w:r>
      <w:r w:rsidRPr="00F15AEF">
        <w:rPr>
          <w:noProof/>
        </w:rPr>
        <w:t xml:space="preserve"> (8), 5075–5090 (2021).</w:t>
      </w:r>
    </w:p>
    <w:p w14:paraId="64D7E63C" w14:textId="70163CC2" w:rsidR="00E576FB" w:rsidRPr="00F15AEF" w:rsidRDefault="00E576FB" w:rsidP="00F15AEF">
      <w:pPr>
        <w:autoSpaceDE w:val="0"/>
        <w:autoSpaceDN w:val="0"/>
        <w:adjustRightInd w:val="0"/>
        <w:rPr>
          <w:noProof/>
        </w:rPr>
      </w:pPr>
      <w:r w:rsidRPr="00F15AEF">
        <w:rPr>
          <w:noProof/>
        </w:rPr>
        <w:t>12.</w:t>
      </w:r>
      <w:r w:rsidRPr="00F15AEF">
        <w:rPr>
          <w:noProof/>
        </w:rPr>
        <w:tab/>
        <w:t>Cuggino, J.</w:t>
      </w:r>
      <w:r w:rsidR="006D4789" w:rsidRPr="00F15AEF">
        <w:rPr>
          <w:noProof/>
        </w:rPr>
        <w:t xml:space="preserve"> </w:t>
      </w:r>
      <w:r w:rsidRPr="00F15AEF">
        <w:rPr>
          <w:noProof/>
        </w:rPr>
        <w:t>C., Blanco, E.</w:t>
      </w:r>
      <w:r w:rsidR="006D4789" w:rsidRPr="00F15AEF">
        <w:rPr>
          <w:noProof/>
        </w:rPr>
        <w:t xml:space="preserve"> </w:t>
      </w:r>
      <w:r w:rsidRPr="00F15AEF">
        <w:rPr>
          <w:noProof/>
        </w:rPr>
        <w:t>R.</w:t>
      </w:r>
      <w:r w:rsidR="006D4789" w:rsidRPr="00F15AEF">
        <w:rPr>
          <w:noProof/>
        </w:rPr>
        <w:t xml:space="preserve"> </w:t>
      </w:r>
      <w:r w:rsidRPr="00F15AEF">
        <w:rPr>
          <w:noProof/>
        </w:rPr>
        <w:t>O., Gugliotta, L.</w:t>
      </w:r>
      <w:r w:rsidR="006D4789" w:rsidRPr="00F15AEF">
        <w:rPr>
          <w:noProof/>
        </w:rPr>
        <w:t xml:space="preserve"> </w:t>
      </w:r>
      <w:r w:rsidRPr="00F15AEF">
        <w:rPr>
          <w:noProof/>
        </w:rPr>
        <w:t>M., Alvarez Igarzabal, C.</w:t>
      </w:r>
      <w:r w:rsidR="006D4789" w:rsidRPr="00F15AEF">
        <w:rPr>
          <w:noProof/>
        </w:rPr>
        <w:t xml:space="preserve"> </w:t>
      </w:r>
      <w:r w:rsidRPr="00F15AEF">
        <w:rPr>
          <w:noProof/>
        </w:rPr>
        <w:t xml:space="preserve">I., Calderón, M. Crossing </w:t>
      </w:r>
      <w:r w:rsidR="006D4789" w:rsidRPr="00F15AEF">
        <w:rPr>
          <w:noProof/>
        </w:rPr>
        <w:t>b</w:t>
      </w:r>
      <w:r w:rsidRPr="00F15AEF">
        <w:rPr>
          <w:noProof/>
        </w:rPr>
        <w:t xml:space="preserve">iological barriers with nanogels to improve drug delivery performance. </w:t>
      </w:r>
      <w:r w:rsidRPr="00F15AEF">
        <w:rPr>
          <w:i/>
          <w:iCs/>
          <w:noProof/>
        </w:rPr>
        <w:t xml:space="preserve">Journal of </w:t>
      </w:r>
      <w:r w:rsidR="006D4789" w:rsidRPr="00F15AEF">
        <w:rPr>
          <w:i/>
          <w:iCs/>
          <w:noProof/>
        </w:rPr>
        <w:t>C</w:t>
      </w:r>
      <w:r w:rsidRPr="00F15AEF">
        <w:rPr>
          <w:i/>
          <w:iCs/>
          <w:noProof/>
        </w:rPr>
        <w:t xml:space="preserve">ontrolled </w:t>
      </w:r>
      <w:r w:rsidR="006D4789" w:rsidRPr="00F15AEF">
        <w:rPr>
          <w:i/>
          <w:iCs/>
          <w:noProof/>
        </w:rPr>
        <w:t>R</w:t>
      </w:r>
      <w:r w:rsidRPr="00F15AEF">
        <w:rPr>
          <w:i/>
          <w:iCs/>
          <w:noProof/>
        </w:rPr>
        <w:t xml:space="preserve">elease : </w:t>
      </w:r>
      <w:r w:rsidR="006D4789" w:rsidRPr="00F15AEF">
        <w:rPr>
          <w:i/>
          <w:iCs/>
          <w:noProof/>
        </w:rPr>
        <w:t>O</w:t>
      </w:r>
      <w:r w:rsidRPr="00F15AEF">
        <w:rPr>
          <w:i/>
          <w:iCs/>
          <w:noProof/>
        </w:rPr>
        <w:t xml:space="preserve">fficial </w:t>
      </w:r>
      <w:r w:rsidR="006D4789" w:rsidRPr="00F15AEF">
        <w:rPr>
          <w:i/>
          <w:iCs/>
          <w:noProof/>
        </w:rPr>
        <w:t>J</w:t>
      </w:r>
      <w:r w:rsidRPr="00F15AEF">
        <w:rPr>
          <w:i/>
          <w:iCs/>
          <w:noProof/>
        </w:rPr>
        <w:t>ournal of the Controlled Release Society</w:t>
      </w:r>
      <w:r w:rsidRPr="00F15AEF">
        <w:rPr>
          <w:noProof/>
        </w:rPr>
        <w:t xml:space="preserve">. </w:t>
      </w:r>
      <w:r w:rsidRPr="00F15AEF">
        <w:rPr>
          <w:b/>
          <w:bCs/>
          <w:noProof/>
        </w:rPr>
        <w:t>307</w:t>
      </w:r>
      <w:r w:rsidRPr="00F15AEF">
        <w:rPr>
          <w:noProof/>
        </w:rPr>
        <w:t>, 221–246 (2019).</w:t>
      </w:r>
    </w:p>
    <w:p w14:paraId="49A887E1" w14:textId="1CA1A8B5" w:rsidR="00E576FB" w:rsidRPr="00F15AEF" w:rsidRDefault="00E576FB" w:rsidP="00F15AEF">
      <w:pPr>
        <w:autoSpaceDE w:val="0"/>
        <w:autoSpaceDN w:val="0"/>
        <w:adjustRightInd w:val="0"/>
        <w:rPr>
          <w:noProof/>
        </w:rPr>
      </w:pPr>
      <w:r w:rsidRPr="00F15AEF">
        <w:rPr>
          <w:noProof/>
        </w:rPr>
        <w:t>13.</w:t>
      </w:r>
      <w:r w:rsidRPr="00F15AEF">
        <w:rPr>
          <w:noProof/>
        </w:rPr>
        <w:tab/>
        <w:t>Basso, J. et al</w:t>
      </w:r>
      <w:r w:rsidRPr="00F15AEF">
        <w:rPr>
          <w:i/>
          <w:iCs/>
          <w:noProof/>
        </w:rPr>
        <w:t>.</w:t>
      </w:r>
      <w:r w:rsidRPr="00F15AEF">
        <w:rPr>
          <w:noProof/>
        </w:rPr>
        <w:t xml:space="preserve"> Hydrogel-</w:t>
      </w:r>
      <w:r w:rsidR="00E15CB7" w:rsidRPr="00F15AEF">
        <w:rPr>
          <w:noProof/>
        </w:rPr>
        <w:t>based drug delivery nanosystems for the treatment of brain tumors</w:t>
      </w:r>
      <w:r w:rsidRPr="00F15AEF">
        <w:rPr>
          <w:noProof/>
        </w:rPr>
        <w:t xml:space="preserve">. </w:t>
      </w:r>
      <w:r w:rsidRPr="00F15AEF">
        <w:rPr>
          <w:i/>
          <w:iCs/>
          <w:noProof/>
        </w:rPr>
        <w:t>Gels (Basel, Switzerland)</w:t>
      </w:r>
      <w:r w:rsidRPr="00F15AEF">
        <w:rPr>
          <w:noProof/>
        </w:rPr>
        <w:t xml:space="preserve">. </w:t>
      </w:r>
      <w:r w:rsidRPr="00F15AEF">
        <w:rPr>
          <w:b/>
          <w:bCs/>
          <w:noProof/>
        </w:rPr>
        <w:t>4</w:t>
      </w:r>
      <w:r w:rsidRPr="00F15AEF">
        <w:rPr>
          <w:noProof/>
        </w:rPr>
        <w:t xml:space="preserve"> (3)</w:t>
      </w:r>
      <w:r w:rsidR="00E15CB7" w:rsidRPr="00F15AEF">
        <w:rPr>
          <w:noProof/>
        </w:rPr>
        <w:t>,</w:t>
      </w:r>
      <w:r w:rsidRPr="00F15AEF">
        <w:rPr>
          <w:noProof/>
        </w:rPr>
        <w:t xml:space="preserve"> </w:t>
      </w:r>
      <w:r w:rsidR="00E15CB7" w:rsidRPr="00F15AEF">
        <w:rPr>
          <w:noProof/>
        </w:rPr>
        <w:t xml:space="preserve">62 </w:t>
      </w:r>
      <w:r w:rsidRPr="00F15AEF">
        <w:rPr>
          <w:noProof/>
        </w:rPr>
        <w:t>(2018).</w:t>
      </w:r>
    </w:p>
    <w:p w14:paraId="617194C8" w14:textId="089C51AC" w:rsidR="00E576FB" w:rsidRPr="00F15AEF" w:rsidRDefault="00E576FB" w:rsidP="00F15AEF">
      <w:pPr>
        <w:autoSpaceDE w:val="0"/>
        <w:autoSpaceDN w:val="0"/>
        <w:adjustRightInd w:val="0"/>
        <w:rPr>
          <w:noProof/>
        </w:rPr>
      </w:pPr>
      <w:r w:rsidRPr="00F15AEF">
        <w:rPr>
          <w:noProof/>
        </w:rPr>
        <w:t>14.</w:t>
      </w:r>
      <w:r w:rsidRPr="00F15AEF">
        <w:rPr>
          <w:noProof/>
        </w:rPr>
        <w:tab/>
        <w:t>Harilal, S. et al</w:t>
      </w:r>
      <w:r w:rsidRPr="00F15AEF">
        <w:rPr>
          <w:i/>
          <w:iCs/>
          <w:noProof/>
        </w:rPr>
        <w:t>.</w:t>
      </w:r>
      <w:r w:rsidRPr="00F15AEF">
        <w:rPr>
          <w:noProof/>
        </w:rPr>
        <w:t xml:space="preserve"> Revisiting the blood-brain barrier: A hard nut to crack in the transportation of drug molecules. </w:t>
      </w:r>
      <w:r w:rsidRPr="00F15AEF">
        <w:rPr>
          <w:i/>
          <w:iCs/>
          <w:noProof/>
        </w:rPr>
        <w:t xml:space="preserve">Brain </w:t>
      </w:r>
      <w:r w:rsidR="006525F7" w:rsidRPr="00F15AEF">
        <w:rPr>
          <w:i/>
          <w:iCs/>
          <w:noProof/>
        </w:rPr>
        <w:t>R</w:t>
      </w:r>
      <w:r w:rsidRPr="00F15AEF">
        <w:rPr>
          <w:i/>
          <w:iCs/>
          <w:noProof/>
        </w:rPr>
        <w:t xml:space="preserve">esearch </w:t>
      </w:r>
      <w:r w:rsidR="006525F7" w:rsidRPr="00F15AEF">
        <w:rPr>
          <w:i/>
          <w:iCs/>
          <w:noProof/>
        </w:rPr>
        <w:t>B</w:t>
      </w:r>
      <w:r w:rsidRPr="00F15AEF">
        <w:rPr>
          <w:i/>
          <w:iCs/>
          <w:noProof/>
        </w:rPr>
        <w:t>ulletin</w:t>
      </w:r>
      <w:r w:rsidRPr="00F15AEF">
        <w:rPr>
          <w:noProof/>
        </w:rPr>
        <w:t xml:space="preserve">. </w:t>
      </w:r>
      <w:r w:rsidRPr="00F15AEF">
        <w:rPr>
          <w:b/>
          <w:bCs/>
          <w:noProof/>
        </w:rPr>
        <w:t>160</w:t>
      </w:r>
      <w:r w:rsidRPr="00F15AEF">
        <w:rPr>
          <w:noProof/>
        </w:rPr>
        <w:t>, 121–140</w:t>
      </w:r>
      <w:r w:rsidR="006525F7" w:rsidRPr="00F15AEF">
        <w:rPr>
          <w:noProof/>
        </w:rPr>
        <w:t xml:space="preserve"> </w:t>
      </w:r>
      <w:r w:rsidRPr="00F15AEF">
        <w:rPr>
          <w:noProof/>
        </w:rPr>
        <w:t>(2020).</w:t>
      </w:r>
    </w:p>
    <w:p w14:paraId="5D65B8E3" w14:textId="7A1929EF" w:rsidR="00E576FB" w:rsidRPr="00F15AEF" w:rsidRDefault="00E576FB" w:rsidP="00F15AEF">
      <w:pPr>
        <w:autoSpaceDE w:val="0"/>
        <w:autoSpaceDN w:val="0"/>
        <w:adjustRightInd w:val="0"/>
        <w:rPr>
          <w:noProof/>
        </w:rPr>
      </w:pPr>
      <w:r w:rsidRPr="00F15AEF">
        <w:rPr>
          <w:noProof/>
        </w:rPr>
        <w:t>15.</w:t>
      </w:r>
      <w:r w:rsidRPr="00F15AEF">
        <w:rPr>
          <w:noProof/>
        </w:rPr>
        <w:tab/>
        <w:t>Papadimitriou, S.</w:t>
      </w:r>
      <w:r w:rsidR="00254781" w:rsidRPr="00F15AEF">
        <w:rPr>
          <w:noProof/>
        </w:rPr>
        <w:t xml:space="preserve"> </w:t>
      </w:r>
      <w:r w:rsidRPr="00F15AEF">
        <w:rPr>
          <w:noProof/>
        </w:rPr>
        <w:t>A., Robin, M.</w:t>
      </w:r>
      <w:r w:rsidR="00254781" w:rsidRPr="00F15AEF">
        <w:rPr>
          <w:noProof/>
        </w:rPr>
        <w:t xml:space="preserve"> </w:t>
      </w:r>
      <w:r w:rsidRPr="00F15AEF">
        <w:rPr>
          <w:noProof/>
        </w:rPr>
        <w:t xml:space="preserve">P., Ceric, D., </w:t>
      </w:r>
      <w:r w:rsidR="00527428" w:rsidRPr="00F15AEF">
        <w:rPr>
          <w:noProof/>
        </w:rPr>
        <w:t>O</w:t>
      </w:r>
      <w:r w:rsidR="00527428" w:rsidRPr="00F15AEF">
        <w:rPr>
          <w:noProof/>
        </w:rPr>
        <w:t>'</w:t>
      </w:r>
      <w:r w:rsidR="00527428" w:rsidRPr="00F15AEF">
        <w:rPr>
          <w:noProof/>
        </w:rPr>
        <w:t>Reilly</w:t>
      </w:r>
      <w:r w:rsidRPr="00F15AEF">
        <w:rPr>
          <w:noProof/>
        </w:rPr>
        <w:t>, R.</w:t>
      </w:r>
      <w:r w:rsidR="00254781" w:rsidRPr="00F15AEF">
        <w:rPr>
          <w:noProof/>
        </w:rPr>
        <w:t xml:space="preserve"> </w:t>
      </w:r>
      <w:r w:rsidRPr="00F15AEF">
        <w:rPr>
          <w:noProof/>
        </w:rPr>
        <w:t xml:space="preserve">K., Marino, S., Resmini, M. Fluorescent polymeric nanovehicles for neural stem cell modulation. </w:t>
      </w:r>
      <w:r w:rsidRPr="00F15AEF">
        <w:rPr>
          <w:i/>
          <w:iCs/>
          <w:noProof/>
        </w:rPr>
        <w:t>Nanoscale</w:t>
      </w:r>
      <w:r w:rsidRPr="00F15AEF">
        <w:rPr>
          <w:noProof/>
        </w:rPr>
        <w:t xml:space="preserve">. </w:t>
      </w:r>
      <w:r w:rsidRPr="00F15AEF">
        <w:rPr>
          <w:b/>
          <w:bCs/>
          <w:noProof/>
        </w:rPr>
        <w:t>8</w:t>
      </w:r>
      <w:r w:rsidRPr="00F15AEF">
        <w:rPr>
          <w:noProof/>
        </w:rPr>
        <w:t xml:space="preserve"> (39), 17340–17349 (2016).</w:t>
      </w:r>
    </w:p>
    <w:p w14:paraId="2272BC73" w14:textId="5E7F4C41" w:rsidR="00E576FB" w:rsidRPr="00F15AEF" w:rsidRDefault="00E576FB" w:rsidP="00F15AEF">
      <w:pPr>
        <w:autoSpaceDE w:val="0"/>
        <w:autoSpaceDN w:val="0"/>
        <w:adjustRightInd w:val="0"/>
        <w:rPr>
          <w:noProof/>
        </w:rPr>
      </w:pPr>
      <w:r w:rsidRPr="00F15AEF">
        <w:rPr>
          <w:noProof/>
        </w:rPr>
        <w:t>16.</w:t>
      </w:r>
      <w:r w:rsidRPr="00F15AEF">
        <w:rPr>
          <w:noProof/>
        </w:rPr>
        <w:tab/>
        <w:t>Helms, H.</w:t>
      </w:r>
      <w:r w:rsidR="00650BD1" w:rsidRPr="00F15AEF">
        <w:rPr>
          <w:noProof/>
        </w:rPr>
        <w:t xml:space="preserve"> </w:t>
      </w:r>
      <w:r w:rsidRPr="00F15AEF">
        <w:rPr>
          <w:noProof/>
        </w:rPr>
        <w:t>C. et al</w:t>
      </w:r>
      <w:r w:rsidRPr="00F15AEF">
        <w:rPr>
          <w:i/>
          <w:iCs/>
          <w:noProof/>
        </w:rPr>
        <w:t>.</w:t>
      </w:r>
      <w:r w:rsidRPr="00F15AEF">
        <w:rPr>
          <w:noProof/>
        </w:rPr>
        <w:t xml:space="preserve"> In vitro models of the blood-brain barrier: An overview of commonly used brain endothelial cell culture models and guidelines for their use. </w:t>
      </w:r>
      <w:r w:rsidRPr="00F15AEF">
        <w:rPr>
          <w:i/>
          <w:iCs/>
          <w:noProof/>
        </w:rPr>
        <w:t xml:space="preserve">Journal of </w:t>
      </w:r>
      <w:r w:rsidR="00650BD1" w:rsidRPr="00F15AEF">
        <w:rPr>
          <w:i/>
          <w:iCs/>
          <w:noProof/>
        </w:rPr>
        <w:t>C</w:t>
      </w:r>
      <w:r w:rsidRPr="00F15AEF">
        <w:rPr>
          <w:i/>
          <w:iCs/>
          <w:noProof/>
        </w:rPr>
        <w:t xml:space="preserve">erebral </w:t>
      </w:r>
      <w:r w:rsidR="00650BD1" w:rsidRPr="00F15AEF">
        <w:rPr>
          <w:i/>
          <w:iCs/>
          <w:noProof/>
        </w:rPr>
        <w:t>B</w:t>
      </w:r>
      <w:r w:rsidRPr="00F15AEF">
        <w:rPr>
          <w:i/>
          <w:iCs/>
          <w:noProof/>
        </w:rPr>
        <w:t xml:space="preserve">lood </w:t>
      </w:r>
      <w:r w:rsidR="00650BD1" w:rsidRPr="00F15AEF">
        <w:rPr>
          <w:i/>
          <w:iCs/>
          <w:noProof/>
        </w:rPr>
        <w:t>F</w:t>
      </w:r>
      <w:r w:rsidRPr="00F15AEF">
        <w:rPr>
          <w:i/>
          <w:iCs/>
          <w:noProof/>
        </w:rPr>
        <w:t xml:space="preserve">low and </w:t>
      </w:r>
      <w:r w:rsidR="00650BD1" w:rsidRPr="00F15AEF">
        <w:rPr>
          <w:i/>
          <w:iCs/>
          <w:noProof/>
        </w:rPr>
        <w:t>M</w:t>
      </w:r>
      <w:r w:rsidRPr="00F15AEF">
        <w:rPr>
          <w:i/>
          <w:iCs/>
          <w:noProof/>
        </w:rPr>
        <w:t xml:space="preserve">etabolism : </w:t>
      </w:r>
      <w:r w:rsidR="00650BD1" w:rsidRPr="00F15AEF">
        <w:rPr>
          <w:i/>
          <w:iCs/>
          <w:noProof/>
        </w:rPr>
        <w:t>O</w:t>
      </w:r>
      <w:r w:rsidRPr="00F15AEF">
        <w:rPr>
          <w:i/>
          <w:iCs/>
          <w:noProof/>
        </w:rPr>
        <w:t xml:space="preserve">fficial </w:t>
      </w:r>
      <w:r w:rsidR="00650BD1" w:rsidRPr="00F15AEF">
        <w:rPr>
          <w:i/>
          <w:iCs/>
          <w:noProof/>
        </w:rPr>
        <w:t>J</w:t>
      </w:r>
      <w:r w:rsidRPr="00F15AEF">
        <w:rPr>
          <w:i/>
          <w:iCs/>
          <w:noProof/>
        </w:rPr>
        <w:t>ournal of the International Society of Cerebral Blood Flow and Metabolism</w:t>
      </w:r>
      <w:r w:rsidRPr="00F15AEF">
        <w:rPr>
          <w:noProof/>
        </w:rPr>
        <w:t xml:space="preserve">. </w:t>
      </w:r>
      <w:r w:rsidRPr="00F15AEF">
        <w:rPr>
          <w:b/>
          <w:bCs/>
          <w:noProof/>
        </w:rPr>
        <w:t>36</w:t>
      </w:r>
      <w:r w:rsidRPr="00F15AEF">
        <w:rPr>
          <w:noProof/>
        </w:rPr>
        <w:t xml:space="preserve"> (5), 862–</w:t>
      </w:r>
      <w:r w:rsidR="00AE600B" w:rsidRPr="00F15AEF">
        <w:rPr>
          <w:noProof/>
        </w:rPr>
        <w:t>8</w:t>
      </w:r>
      <w:r w:rsidRPr="00F15AEF">
        <w:rPr>
          <w:noProof/>
        </w:rPr>
        <w:t>90 (2016).</w:t>
      </w:r>
    </w:p>
    <w:p w14:paraId="26B45568" w14:textId="5BBBF9A1" w:rsidR="00E576FB" w:rsidRPr="00F15AEF" w:rsidRDefault="00E576FB" w:rsidP="00F15AEF">
      <w:pPr>
        <w:autoSpaceDE w:val="0"/>
        <w:autoSpaceDN w:val="0"/>
        <w:adjustRightInd w:val="0"/>
        <w:rPr>
          <w:noProof/>
        </w:rPr>
      </w:pPr>
      <w:r w:rsidRPr="00F15AEF">
        <w:rPr>
          <w:noProof/>
        </w:rPr>
        <w:t>17.</w:t>
      </w:r>
      <w:r w:rsidRPr="00F15AEF">
        <w:rPr>
          <w:noProof/>
        </w:rPr>
        <w:tab/>
        <w:t>Cecchelli, R. et al</w:t>
      </w:r>
      <w:r w:rsidRPr="00F15AEF">
        <w:rPr>
          <w:i/>
          <w:iCs/>
          <w:noProof/>
        </w:rPr>
        <w:t>.</w:t>
      </w:r>
      <w:r w:rsidRPr="00F15AEF">
        <w:rPr>
          <w:noProof/>
        </w:rPr>
        <w:t xml:space="preserve"> Modelling of the blood-brain barrier in drug discovery and development. </w:t>
      </w:r>
      <w:r w:rsidR="00B34091" w:rsidRPr="00F15AEF">
        <w:rPr>
          <w:i/>
          <w:iCs/>
          <w:noProof/>
        </w:rPr>
        <w:t>Nature Reviews Drug Discovery</w:t>
      </w:r>
      <w:r w:rsidRPr="00F15AEF">
        <w:rPr>
          <w:noProof/>
        </w:rPr>
        <w:t xml:space="preserve">. </w:t>
      </w:r>
      <w:r w:rsidRPr="00F15AEF">
        <w:rPr>
          <w:b/>
          <w:bCs/>
          <w:noProof/>
        </w:rPr>
        <w:t>6</w:t>
      </w:r>
      <w:r w:rsidRPr="00F15AEF">
        <w:rPr>
          <w:noProof/>
        </w:rPr>
        <w:t xml:space="preserve"> (8), 650–661 (2007).</w:t>
      </w:r>
    </w:p>
    <w:p w14:paraId="6F3D3126" w14:textId="1C2231EB" w:rsidR="00E576FB" w:rsidRPr="00F15AEF" w:rsidRDefault="00E576FB" w:rsidP="00F15AEF">
      <w:pPr>
        <w:autoSpaceDE w:val="0"/>
        <w:autoSpaceDN w:val="0"/>
        <w:adjustRightInd w:val="0"/>
        <w:rPr>
          <w:noProof/>
        </w:rPr>
      </w:pPr>
      <w:r w:rsidRPr="00F15AEF">
        <w:rPr>
          <w:noProof/>
        </w:rPr>
        <w:t>18.</w:t>
      </w:r>
      <w:r w:rsidRPr="00F15AEF">
        <w:rPr>
          <w:noProof/>
        </w:rPr>
        <w:tab/>
        <w:t>Reichel, A., Begley, D.</w:t>
      </w:r>
      <w:r w:rsidR="001F4C55" w:rsidRPr="00F15AEF">
        <w:rPr>
          <w:noProof/>
        </w:rPr>
        <w:t xml:space="preserve"> </w:t>
      </w:r>
      <w:r w:rsidRPr="00F15AEF">
        <w:rPr>
          <w:noProof/>
        </w:rPr>
        <w:t>J., Abbott, N.</w:t>
      </w:r>
      <w:r w:rsidR="001F4C55" w:rsidRPr="00F15AEF">
        <w:rPr>
          <w:noProof/>
        </w:rPr>
        <w:t xml:space="preserve"> </w:t>
      </w:r>
      <w:r w:rsidRPr="00F15AEF">
        <w:rPr>
          <w:noProof/>
        </w:rPr>
        <w:t xml:space="preserve">J. An overview of in vitro techniques for blood-brain barrier studies. </w:t>
      </w:r>
      <w:r w:rsidRPr="00F15AEF">
        <w:rPr>
          <w:i/>
          <w:iCs/>
          <w:noProof/>
        </w:rPr>
        <w:t xml:space="preserve">Methods in </w:t>
      </w:r>
      <w:r w:rsidR="001F4C55" w:rsidRPr="00F15AEF">
        <w:rPr>
          <w:i/>
          <w:iCs/>
          <w:noProof/>
        </w:rPr>
        <w:t>M</w:t>
      </w:r>
      <w:r w:rsidRPr="00F15AEF">
        <w:rPr>
          <w:i/>
          <w:iCs/>
          <w:noProof/>
        </w:rPr>
        <w:t xml:space="preserve">olecular </w:t>
      </w:r>
      <w:r w:rsidR="001F4C55" w:rsidRPr="00F15AEF">
        <w:rPr>
          <w:i/>
          <w:iCs/>
          <w:noProof/>
        </w:rPr>
        <w:t>M</w:t>
      </w:r>
      <w:r w:rsidRPr="00F15AEF">
        <w:rPr>
          <w:i/>
          <w:iCs/>
          <w:noProof/>
        </w:rPr>
        <w:t>edicine</w:t>
      </w:r>
      <w:r w:rsidRPr="00F15AEF">
        <w:rPr>
          <w:noProof/>
        </w:rPr>
        <w:t xml:space="preserve">. </w:t>
      </w:r>
      <w:r w:rsidRPr="00F15AEF">
        <w:rPr>
          <w:b/>
          <w:bCs/>
          <w:noProof/>
        </w:rPr>
        <w:t>89</w:t>
      </w:r>
      <w:r w:rsidRPr="00F15AEF">
        <w:rPr>
          <w:noProof/>
        </w:rPr>
        <w:t>, 307–</w:t>
      </w:r>
      <w:r w:rsidR="001F4C55" w:rsidRPr="00F15AEF">
        <w:rPr>
          <w:noProof/>
        </w:rPr>
        <w:t>3</w:t>
      </w:r>
      <w:r w:rsidRPr="00F15AEF">
        <w:rPr>
          <w:noProof/>
        </w:rPr>
        <w:t>24</w:t>
      </w:r>
      <w:r w:rsidR="001F4C55" w:rsidRPr="00F15AEF">
        <w:rPr>
          <w:noProof/>
        </w:rPr>
        <w:t xml:space="preserve"> </w:t>
      </w:r>
      <w:r w:rsidRPr="00F15AEF">
        <w:rPr>
          <w:noProof/>
        </w:rPr>
        <w:t>(2003).</w:t>
      </w:r>
    </w:p>
    <w:p w14:paraId="19936BC1" w14:textId="5AEC5337" w:rsidR="00E576FB" w:rsidRPr="00F15AEF" w:rsidRDefault="00E576FB" w:rsidP="00F15AEF">
      <w:pPr>
        <w:autoSpaceDE w:val="0"/>
        <w:autoSpaceDN w:val="0"/>
        <w:adjustRightInd w:val="0"/>
        <w:rPr>
          <w:noProof/>
        </w:rPr>
      </w:pPr>
      <w:r w:rsidRPr="00F15AEF">
        <w:rPr>
          <w:noProof/>
        </w:rPr>
        <w:t>19.</w:t>
      </w:r>
      <w:r w:rsidRPr="00F15AEF">
        <w:rPr>
          <w:noProof/>
        </w:rPr>
        <w:tab/>
        <w:t>Shimizu, F. et al</w:t>
      </w:r>
      <w:r w:rsidRPr="00F15AEF">
        <w:rPr>
          <w:i/>
          <w:iCs/>
          <w:noProof/>
        </w:rPr>
        <w:t>.</w:t>
      </w:r>
      <w:r w:rsidRPr="00F15AEF">
        <w:rPr>
          <w:noProof/>
        </w:rPr>
        <w:t xml:space="preserve"> Peripheral nerve pericytes modify the blood-nerve barrier function and tight junctional molecules through the secretion of various soluble factors. </w:t>
      </w:r>
      <w:r w:rsidRPr="00F15AEF">
        <w:rPr>
          <w:i/>
          <w:iCs/>
          <w:noProof/>
        </w:rPr>
        <w:t>Journal of Cellular Physiology</w:t>
      </w:r>
      <w:r w:rsidRPr="00F15AEF">
        <w:rPr>
          <w:noProof/>
        </w:rPr>
        <w:t xml:space="preserve">. </w:t>
      </w:r>
      <w:r w:rsidR="00973523" w:rsidRPr="00F15AEF">
        <w:rPr>
          <w:b/>
          <w:bCs/>
          <w:noProof/>
        </w:rPr>
        <w:t>226</w:t>
      </w:r>
      <w:r w:rsidR="00973523" w:rsidRPr="00F15AEF">
        <w:rPr>
          <w:noProof/>
        </w:rPr>
        <w:t xml:space="preserve"> (1), 255-266 </w:t>
      </w:r>
      <w:r w:rsidRPr="00F15AEF">
        <w:rPr>
          <w:noProof/>
        </w:rPr>
        <w:t>(2011).</w:t>
      </w:r>
    </w:p>
    <w:p w14:paraId="479982C9" w14:textId="2637063B" w:rsidR="00E576FB" w:rsidRPr="00F15AEF" w:rsidRDefault="00E576FB" w:rsidP="00F15AEF">
      <w:pPr>
        <w:autoSpaceDE w:val="0"/>
        <w:autoSpaceDN w:val="0"/>
        <w:adjustRightInd w:val="0"/>
        <w:rPr>
          <w:noProof/>
        </w:rPr>
      </w:pPr>
      <w:r w:rsidRPr="00F15AEF">
        <w:rPr>
          <w:noProof/>
        </w:rPr>
        <w:t>20.</w:t>
      </w:r>
      <w:r w:rsidRPr="00F15AEF">
        <w:rPr>
          <w:noProof/>
        </w:rPr>
        <w:tab/>
        <w:t>Pedroso, D.</w:t>
      </w:r>
      <w:r w:rsidR="00862DC6" w:rsidRPr="00F15AEF">
        <w:rPr>
          <w:noProof/>
        </w:rPr>
        <w:t xml:space="preserve"> </w:t>
      </w:r>
      <w:r w:rsidRPr="00F15AEF">
        <w:rPr>
          <w:noProof/>
        </w:rPr>
        <w:t>C. et al</w:t>
      </w:r>
      <w:r w:rsidRPr="00F15AEF">
        <w:rPr>
          <w:i/>
          <w:iCs/>
          <w:noProof/>
        </w:rPr>
        <w:t>.</w:t>
      </w:r>
      <w:r w:rsidRPr="00F15AEF">
        <w:rPr>
          <w:noProof/>
        </w:rPr>
        <w:t xml:space="preserve"> Improved survival, vascular differentiation and wound healing potential of stem cells co-cultured with endothelial cells. </w:t>
      </w:r>
      <w:r w:rsidRPr="00F15AEF">
        <w:rPr>
          <w:i/>
          <w:iCs/>
          <w:noProof/>
        </w:rPr>
        <w:t>PLoS One</w:t>
      </w:r>
      <w:r w:rsidRPr="00F15AEF">
        <w:rPr>
          <w:noProof/>
        </w:rPr>
        <w:t xml:space="preserve">. </w:t>
      </w:r>
      <w:r w:rsidRPr="00F15AEF">
        <w:rPr>
          <w:b/>
          <w:bCs/>
          <w:noProof/>
        </w:rPr>
        <w:t>6</w:t>
      </w:r>
      <w:r w:rsidRPr="00F15AEF">
        <w:rPr>
          <w:noProof/>
        </w:rPr>
        <w:t xml:space="preserve"> (1), e16114 (2011).</w:t>
      </w:r>
    </w:p>
    <w:p w14:paraId="673B3148" w14:textId="565FBE57" w:rsidR="00E576FB" w:rsidRPr="00F15AEF" w:rsidRDefault="00E576FB" w:rsidP="00F15AEF">
      <w:pPr>
        <w:autoSpaceDE w:val="0"/>
        <w:autoSpaceDN w:val="0"/>
        <w:adjustRightInd w:val="0"/>
        <w:rPr>
          <w:noProof/>
        </w:rPr>
      </w:pPr>
      <w:r w:rsidRPr="00F15AEF">
        <w:rPr>
          <w:noProof/>
        </w:rPr>
        <w:t>21.</w:t>
      </w:r>
      <w:r w:rsidRPr="00F15AEF">
        <w:rPr>
          <w:noProof/>
        </w:rPr>
        <w:tab/>
        <w:t xml:space="preserve">Kanda, T., Iwasaki, T., Yamawaki, M., Ikeda, K. Isolation and culture of bovine endothelial cells of endoneurial origin. </w:t>
      </w:r>
      <w:r w:rsidRPr="00F15AEF">
        <w:rPr>
          <w:i/>
          <w:iCs/>
          <w:noProof/>
        </w:rPr>
        <w:t xml:space="preserve">Journal of </w:t>
      </w:r>
      <w:r w:rsidR="00862DC6" w:rsidRPr="00F15AEF">
        <w:rPr>
          <w:i/>
          <w:iCs/>
          <w:noProof/>
        </w:rPr>
        <w:t>N</w:t>
      </w:r>
      <w:r w:rsidRPr="00F15AEF">
        <w:rPr>
          <w:i/>
          <w:iCs/>
          <w:noProof/>
        </w:rPr>
        <w:t xml:space="preserve">euroscience </w:t>
      </w:r>
      <w:r w:rsidR="00862DC6" w:rsidRPr="00F15AEF">
        <w:rPr>
          <w:i/>
          <w:iCs/>
          <w:noProof/>
        </w:rPr>
        <w:t>R</w:t>
      </w:r>
      <w:r w:rsidRPr="00F15AEF">
        <w:rPr>
          <w:i/>
          <w:iCs/>
          <w:noProof/>
        </w:rPr>
        <w:t>esearch</w:t>
      </w:r>
      <w:r w:rsidRPr="00F15AEF">
        <w:rPr>
          <w:noProof/>
        </w:rPr>
        <w:t xml:space="preserve">. </w:t>
      </w:r>
      <w:r w:rsidRPr="00F15AEF">
        <w:rPr>
          <w:b/>
          <w:bCs/>
          <w:noProof/>
        </w:rPr>
        <w:t>49</w:t>
      </w:r>
      <w:r w:rsidRPr="00F15AEF">
        <w:rPr>
          <w:noProof/>
        </w:rPr>
        <w:t xml:space="preserve"> (6), 769–</w:t>
      </w:r>
      <w:r w:rsidR="00862DC6" w:rsidRPr="00F15AEF">
        <w:rPr>
          <w:noProof/>
        </w:rPr>
        <w:t>7</w:t>
      </w:r>
      <w:r w:rsidRPr="00F15AEF">
        <w:rPr>
          <w:noProof/>
        </w:rPr>
        <w:t>77</w:t>
      </w:r>
      <w:r w:rsidR="00862DC6" w:rsidRPr="00F15AEF">
        <w:rPr>
          <w:noProof/>
        </w:rPr>
        <w:t xml:space="preserve"> </w:t>
      </w:r>
      <w:r w:rsidRPr="00F15AEF">
        <w:rPr>
          <w:noProof/>
        </w:rPr>
        <w:t>(1997).</w:t>
      </w:r>
    </w:p>
    <w:p w14:paraId="64DE964F" w14:textId="444FD49B" w:rsidR="00E576FB" w:rsidRPr="00F15AEF" w:rsidRDefault="00E576FB" w:rsidP="00F15AEF">
      <w:pPr>
        <w:autoSpaceDE w:val="0"/>
        <w:autoSpaceDN w:val="0"/>
        <w:adjustRightInd w:val="0"/>
        <w:rPr>
          <w:noProof/>
        </w:rPr>
      </w:pPr>
      <w:r w:rsidRPr="00F15AEF">
        <w:rPr>
          <w:noProof/>
        </w:rPr>
        <w:t>22.</w:t>
      </w:r>
      <w:r w:rsidRPr="00F15AEF">
        <w:rPr>
          <w:noProof/>
        </w:rPr>
        <w:tab/>
        <w:t xml:space="preserve">Technical resources from ScienCell. </w:t>
      </w:r>
      <w:r w:rsidRPr="00F15AEF">
        <w:rPr>
          <w:i/>
          <w:iCs/>
          <w:noProof/>
        </w:rPr>
        <w:t>Data sheet on human astrocytes culture</w:t>
      </w:r>
      <w:r w:rsidRPr="00F15AEF">
        <w:rPr>
          <w:noProof/>
        </w:rPr>
        <w:t>. at</w:t>
      </w:r>
      <w:r w:rsidR="00862DC6" w:rsidRPr="00F15AEF">
        <w:rPr>
          <w:noProof/>
        </w:rPr>
        <w:t xml:space="preserve"> </w:t>
      </w:r>
      <w:r w:rsidRPr="00F15AEF">
        <w:rPr>
          <w:noProof/>
        </w:rPr>
        <w:t xml:space="preserve"> &lt;https://www.sciencellonline.com/human-astrocytes.html#product_tabs_technical</w:t>
      </w:r>
      <w:r w:rsidR="00862DC6" w:rsidRPr="00F15AEF">
        <w:rPr>
          <w:noProof/>
        </w:rPr>
        <w:t xml:space="preserve"> </w:t>
      </w:r>
      <w:r w:rsidRPr="00F15AEF">
        <w:rPr>
          <w:noProof/>
        </w:rPr>
        <w:t>resources&gt;.</w:t>
      </w:r>
    </w:p>
    <w:p w14:paraId="4A3937E7" w14:textId="6597C6A9" w:rsidR="00E576FB" w:rsidRPr="00F15AEF" w:rsidRDefault="00E576FB" w:rsidP="00F15AEF">
      <w:pPr>
        <w:autoSpaceDE w:val="0"/>
        <w:autoSpaceDN w:val="0"/>
        <w:adjustRightInd w:val="0"/>
        <w:rPr>
          <w:noProof/>
        </w:rPr>
      </w:pPr>
      <w:r w:rsidRPr="00F15AEF">
        <w:rPr>
          <w:noProof/>
        </w:rPr>
        <w:t>23.</w:t>
      </w:r>
      <w:r w:rsidRPr="00F15AEF">
        <w:rPr>
          <w:noProof/>
        </w:rPr>
        <w:tab/>
        <w:t>Deligne, C. et al</w:t>
      </w:r>
      <w:r w:rsidRPr="00F15AEF">
        <w:rPr>
          <w:i/>
          <w:iCs/>
          <w:noProof/>
        </w:rPr>
        <w:t>.</w:t>
      </w:r>
      <w:r w:rsidRPr="00F15AEF">
        <w:rPr>
          <w:noProof/>
        </w:rPr>
        <w:t xml:space="preserve"> Development of a human in vitro blood-brain tumor barrier model of diffuse intrinsic pontine glioma to better understand the chemoresistance. </w:t>
      </w:r>
      <w:r w:rsidRPr="00F15AEF">
        <w:rPr>
          <w:i/>
          <w:iCs/>
          <w:noProof/>
        </w:rPr>
        <w:t xml:space="preserve">Fluids and </w:t>
      </w:r>
      <w:r w:rsidR="00862DC6" w:rsidRPr="00F15AEF">
        <w:rPr>
          <w:i/>
          <w:iCs/>
          <w:noProof/>
        </w:rPr>
        <w:t>B</w:t>
      </w:r>
      <w:r w:rsidRPr="00F15AEF">
        <w:rPr>
          <w:i/>
          <w:iCs/>
          <w:noProof/>
        </w:rPr>
        <w:t>arriers of the CNS</w:t>
      </w:r>
      <w:r w:rsidRPr="00F15AEF">
        <w:rPr>
          <w:noProof/>
        </w:rPr>
        <w:t xml:space="preserve">. </w:t>
      </w:r>
      <w:r w:rsidRPr="00F15AEF">
        <w:rPr>
          <w:b/>
          <w:bCs/>
          <w:noProof/>
        </w:rPr>
        <w:t>17</w:t>
      </w:r>
      <w:r w:rsidRPr="00F15AEF">
        <w:rPr>
          <w:noProof/>
        </w:rPr>
        <w:t xml:space="preserve"> (1), 37 (2020).</w:t>
      </w:r>
    </w:p>
    <w:p w14:paraId="102285A4" w14:textId="77777777" w:rsidR="00E576FB" w:rsidRPr="00F15AEF" w:rsidRDefault="00E576FB" w:rsidP="00F15AEF">
      <w:pPr>
        <w:autoSpaceDE w:val="0"/>
        <w:autoSpaceDN w:val="0"/>
        <w:adjustRightInd w:val="0"/>
        <w:rPr>
          <w:noProof/>
        </w:rPr>
      </w:pPr>
      <w:r w:rsidRPr="00F15AEF">
        <w:rPr>
          <w:noProof/>
        </w:rPr>
        <w:t>24.</w:t>
      </w:r>
      <w:r w:rsidRPr="00F15AEF">
        <w:rPr>
          <w:noProof/>
        </w:rPr>
        <w:tab/>
        <w:t>Cecchelli, R. et al</w:t>
      </w:r>
      <w:r w:rsidRPr="00F15AEF">
        <w:rPr>
          <w:i/>
          <w:iCs/>
          <w:noProof/>
        </w:rPr>
        <w:t>.</w:t>
      </w:r>
      <w:r w:rsidRPr="00F15AEF">
        <w:rPr>
          <w:noProof/>
        </w:rPr>
        <w:t xml:space="preserve"> A stable and reproducible human blood-brain barrier model derived from hematopoietic stem cells. </w:t>
      </w:r>
      <w:r w:rsidRPr="00F15AEF">
        <w:rPr>
          <w:i/>
          <w:iCs/>
          <w:noProof/>
        </w:rPr>
        <w:t>PLoS One</w:t>
      </w:r>
      <w:r w:rsidRPr="00F15AEF">
        <w:rPr>
          <w:noProof/>
        </w:rPr>
        <w:t xml:space="preserve">. </w:t>
      </w:r>
      <w:r w:rsidRPr="00F15AEF">
        <w:rPr>
          <w:b/>
          <w:bCs/>
          <w:noProof/>
        </w:rPr>
        <w:t>9</w:t>
      </w:r>
      <w:r w:rsidRPr="00F15AEF">
        <w:rPr>
          <w:noProof/>
        </w:rPr>
        <w:t xml:space="preserve"> (6), e99733 (2014).</w:t>
      </w:r>
    </w:p>
    <w:p w14:paraId="176DAD90" w14:textId="33F1F174" w:rsidR="00E576FB" w:rsidRPr="00F15AEF" w:rsidRDefault="00E576FB" w:rsidP="00F15AEF">
      <w:pPr>
        <w:autoSpaceDE w:val="0"/>
        <w:autoSpaceDN w:val="0"/>
        <w:adjustRightInd w:val="0"/>
        <w:rPr>
          <w:noProof/>
        </w:rPr>
      </w:pPr>
      <w:r w:rsidRPr="00F15AEF">
        <w:rPr>
          <w:noProof/>
        </w:rPr>
        <w:t>25.</w:t>
      </w:r>
      <w:r w:rsidRPr="00F15AEF">
        <w:rPr>
          <w:noProof/>
        </w:rPr>
        <w:tab/>
        <w:t>Sweeney, M.</w:t>
      </w:r>
      <w:r w:rsidR="00927BAD" w:rsidRPr="00F15AEF">
        <w:rPr>
          <w:noProof/>
        </w:rPr>
        <w:t xml:space="preserve"> </w:t>
      </w:r>
      <w:r w:rsidRPr="00F15AEF">
        <w:rPr>
          <w:noProof/>
        </w:rPr>
        <w:t>D., Zhao, Z., Montagne, A., Nelson, A.</w:t>
      </w:r>
      <w:r w:rsidR="00927BAD" w:rsidRPr="00F15AEF">
        <w:rPr>
          <w:noProof/>
        </w:rPr>
        <w:t xml:space="preserve"> </w:t>
      </w:r>
      <w:r w:rsidRPr="00F15AEF">
        <w:rPr>
          <w:noProof/>
        </w:rPr>
        <w:t xml:space="preserve">R., Zlokovic, B. V. Blood-Brain Barrier: From </w:t>
      </w:r>
      <w:r w:rsidR="00927BAD" w:rsidRPr="00F15AEF">
        <w:rPr>
          <w:noProof/>
        </w:rPr>
        <w:t>p</w:t>
      </w:r>
      <w:r w:rsidRPr="00F15AEF">
        <w:rPr>
          <w:noProof/>
        </w:rPr>
        <w:t xml:space="preserve">hysiology to </w:t>
      </w:r>
      <w:r w:rsidR="00927BAD" w:rsidRPr="00F15AEF">
        <w:rPr>
          <w:noProof/>
        </w:rPr>
        <w:t>d</w:t>
      </w:r>
      <w:r w:rsidRPr="00F15AEF">
        <w:rPr>
          <w:noProof/>
        </w:rPr>
        <w:t xml:space="preserve">isease and </w:t>
      </w:r>
      <w:r w:rsidR="00927BAD" w:rsidRPr="00F15AEF">
        <w:rPr>
          <w:noProof/>
        </w:rPr>
        <w:t>b</w:t>
      </w:r>
      <w:r w:rsidRPr="00F15AEF">
        <w:rPr>
          <w:noProof/>
        </w:rPr>
        <w:t xml:space="preserve">ack. </w:t>
      </w:r>
      <w:r w:rsidRPr="00F15AEF">
        <w:rPr>
          <w:i/>
          <w:iCs/>
          <w:noProof/>
        </w:rPr>
        <w:t>Physiological Reviews</w:t>
      </w:r>
      <w:r w:rsidRPr="00F15AEF">
        <w:rPr>
          <w:noProof/>
        </w:rPr>
        <w:t xml:space="preserve">. </w:t>
      </w:r>
      <w:r w:rsidR="00927BAD" w:rsidRPr="00F15AEF">
        <w:rPr>
          <w:b/>
          <w:bCs/>
          <w:noProof/>
        </w:rPr>
        <w:t>99</w:t>
      </w:r>
      <w:r w:rsidR="00927BAD" w:rsidRPr="00F15AEF">
        <w:rPr>
          <w:noProof/>
        </w:rPr>
        <w:t xml:space="preserve"> (1) 21-78 </w:t>
      </w:r>
      <w:r w:rsidRPr="00F15AEF">
        <w:rPr>
          <w:noProof/>
        </w:rPr>
        <w:t>(2019).</w:t>
      </w:r>
    </w:p>
    <w:p w14:paraId="65A81DA4" w14:textId="59AC23CD" w:rsidR="00E576FB" w:rsidRPr="00F15AEF" w:rsidRDefault="00E576FB" w:rsidP="00F15AEF">
      <w:pPr>
        <w:autoSpaceDE w:val="0"/>
        <w:autoSpaceDN w:val="0"/>
        <w:adjustRightInd w:val="0"/>
        <w:rPr>
          <w:noProof/>
        </w:rPr>
      </w:pPr>
      <w:r w:rsidRPr="00F15AEF">
        <w:rPr>
          <w:noProof/>
        </w:rPr>
        <w:t>26.</w:t>
      </w:r>
      <w:r w:rsidRPr="00F15AEF">
        <w:rPr>
          <w:noProof/>
        </w:rPr>
        <w:tab/>
        <w:t xml:space="preserve">Daneman, R., Prat, A. The Blood–Brain Barrier. </w:t>
      </w:r>
      <w:r w:rsidRPr="00F15AEF">
        <w:rPr>
          <w:i/>
          <w:iCs/>
          <w:noProof/>
        </w:rPr>
        <w:t>Cold Spring Harbor Perspectives in Biology</w:t>
      </w:r>
      <w:r w:rsidRPr="00F15AEF">
        <w:rPr>
          <w:noProof/>
        </w:rPr>
        <w:t xml:space="preserve">. </w:t>
      </w:r>
      <w:r w:rsidRPr="00F15AEF">
        <w:rPr>
          <w:b/>
          <w:bCs/>
          <w:noProof/>
        </w:rPr>
        <w:lastRenderedPageBreak/>
        <w:t>7</w:t>
      </w:r>
      <w:r w:rsidRPr="00F15AEF">
        <w:rPr>
          <w:noProof/>
        </w:rPr>
        <w:t xml:space="preserve"> (1), a020412</w:t>
      </w:r>
      <w:r w:rsidR="001F61E6" w:rsidRPr="00F15AEF">
        <w:rPr>
          <w:noProof/>
        </w:rPr>
        <w:t xml:space="preserve"> </w:t>
      </w:r>
      <w:r w:rsidRPr="00F15AEF">
        <w:rPr>
          <w:noProof/>
        </w:rPr>
        <w:t>(2015).</w:t>
      </w:r>
    </w:p>
    <w:p w14:paraId="7D85FC7C" w14:textId="15B6EA69" w:rsidR="00E576FB" w:rsidRPr="00F15AEF" w:rsidRDefault="00E576FB" w:rsidP="00F15AEF">
      <w:pPr>
        <w:autoSpaceDE w:val="0"/>
        <w:autoSpaceDN w:val="0"/>
        <w:adjustRightInd w:val="0"/>
        <w:rPr>
          <w:noProof/>
        </w:rPr>
      </w:pPr>
      <w:r w:rsidRPr="00F15AEF">
        <w:rPr>
          <w:noProof/>
        </w:rPr>
        <w:t>27.</w:t>
      </w:r>
      <w:r w:rsidRPr="00F15AEF">
        <w:rPr>
          <w:noProof/>
        </w:rPr>
        <w:tab/>
        <w:t xml:space="preserve">Deli, M. </w:t>
      </w:r>
      <w:r w:rsidR="00084DA7" w:rsidRPr="00F15AEF">
        <w:rPr>
          <w:noProof/>
        </w:rPr>
        <w:t>A</w:t>
      </w:r>
      <w:r w:rsidRPr="00F15AEF">
        <w:rPr>
          <w:noProof/>
        </w:rPr>
        <w:t>., Ábrahám, C.</w:t>
      </w:r>
      <w:r w:rsidR="00084DA7" w:rsidRPr="00F15AEF">
        <w:rPr>
          <w:noProof/>
        </w:rPr>
        <w:t xml:space="preserve"> </w:t>
      </w:r>
      <w:r w:rsidRPr="00F15AEF">
        <w:rPr>
          <w:noProof/>
        </w:rPr>
        <w:t xml:space="preserve">S., Kataoka, Y., Niwa, M. Permeability studies on in vitro blood-brain barrier models: Physiology, pathology, and pharmacology. </w:t>
      </w:r>
      <w:r w:rsidRPr="00F15AEF">
        <w:rPr>
          <w:i/>
          <w:iCs/>
          <w:noProof/>
        </w:rPr>
        <w:t>Cellular and Molecular Neurobiology</w:t>
      </w:r>
      <w:r w:rsidRPr="00F15AEF">
        <w:rPr>
          <w:noProof/>
        </w:rPr>
        <w:t xml:space="preserve">. </w:t>
      </w:r>
      <w:r w:rsidRPr="00F15AEF">
        <w:rPr>
          <w:b/>
          <w:bCs/>
          <w:noProof/>
        </w:rPr>
        <w:t>25</w:t>
      </w:r>
      <w:r w:rsidRPr="00F15AEF">
        <w:rPr>
          <w:noProof/>
        </w:rPr>
        <w:t xml:space="preserve"> (1), 59–127 (2005).</w:t>
      </w:r>
    </w:p>
    <w:p w14:paraId="18340E12" w14:textId="65B7EB73" w:rsidR="00E576FB" w:rsidRPr="00F15AEF" w:rsidRDefault="00E576FB" w:rsidP="00F15AEF">
      <w:pPr>
        <w:autoSpaceDE w:val="0"/>
        <w:autoSpaceDN w:val="0"/>
        <w:adjustRightInd w:val="0"/>
        <w:rPr>
          <w:noProof/>
        </w:rPr>
      </w:pPr>
      <w:r w:rsidRPr="00F15AEF">
        <w:rPr>
          <w:noProof/>
        </w:rPr>
        <w:t>28.</w:t>
      </w:r>
      <w:r w:rsidRPr="00F15AEF">
        <w:rPr>
          <w:noProof/>
        </w:rPr>
        <w:tab/>
        <w:t>Heymans</w:t>
      </w:r>
      <w:r w:rsidR="00084DA7" w:rsidRPr="00F15AEF">
        <w:rPr>
          <w:noProof/>
        </w:rPr>
        <w:t>,</w:t>
      </w:r>
      <w:r w:rsidRPr="00F15AEF">
        <w:rPr>
          <w:noProof/>
        </w:rPr>
        <w:t xml:space="preserve"> M</w:t>
      </w:r>
      <w:r w:rsidR="00084DA7" w:rsidRPr="00F15AEF">
        <w:rPr>
          <w:noProof/>
        </w:rPr>
        <w:t>.</w:t>
      </w:r>
      <w:r w:rsidRPr="00F15AEF">
        <w:rPr>
          <w:noProof/>
        </w:rPr>
        <w:t>, Figueiredo</w:t>
      </w:r>
      <w:r w:rsidR="00084DA7" w:rsidRPr="00F15AEF">
        <w:rPr>
          <w:noProof/>
        </w:rPr>
        <w:t>,</w:t>
      </w:r>
      <w:r w:rsidRPr="00F15AEF">
        <w:rPr>
          <w:noProof/>
        </w:rPr>
        <w:t xml:space="preserve"> R</w:t>
      </w:r>
      <w:r w:rsidR="00084DA7" w:rsidRPr="00F15AEF">
        <w:rPr>
          <w:noProof/>
        </w:rPr>
        <w:t>.</w:t>
      </w:r>
      <w:r w:rsidRPr="00F15AEF">
        <w:rPr>
          <w:noProof/>
        </w:rPr>
        <w:t>, Dehouck</w:t>
      </w:r>
      <w:r w:rsidR="00084DA7" w:rsidRPr="00F15AEF">
        <w:rPr>
          <w:noProof/>
        </w:rPr>
        <w:t>,</w:t>
      </w:r>
      <w:r w:rsidRPr="00F15AEF">
        <w:rPr>
          <w:noProof/>
        </w:rPr>
        <w:t xml:space="preserve"> L</w:t>
      </w:r>
      <w:r w:rsidR="00084DA7" w:rsidRPr="00F15AEF">
        <w:rPr>
          <w:noProof/>
        </w:rPr>
        <w:t>.</w:t>
      </w:r>
      <w:r w:rsidRPr="00F15AEF">
        <w:rPr>
          <w:noProof/>
        </w:rPr>
        <w:t>, Francisco</w:t>
      </w:r>
      <w:r w:rsidR="00084DA7" w:rsidRPr="00F15AEF">
        <w:rPr>
          <w:noProof/>
        </w:rPr>
        <w:t>,</w:t>
      </w:r>
      <w:r w:rsidRPr="00F15AEF">
        <w:rPr>
          <w:noProof/>
        </w:rPr>
        <w:t xml:space="preserve"> D</w:t>
      </w:r>
      <w:r w:rsidR="00084DA7" w:rsidRPr="00F15AEF">
        <w:rPr>
          <w:noProof/>
        </w:rPr>
        <w:t>.</w:t>
      </w:r>
      <w:r w:rsidRPr="00F15AEF">
        <w:rPr>
          <w:noProof/>
        </w:rPr>
        <w:t>, Sano</w:t>
      </w:r>
      <w:r w:rsidR="00084DA7" w:rsidRPr="00F15AEF">
        <w:rPr>
          <w:noProof/>
        </w:rPr>
        <w:t>,</w:t>
      </w:r>
      <w:r w:rsidRPr="00F15AEF">
        <w:rPr>
          <w:noProof/>
        </w:rPr>
        <w:t xml:space="preserve"> Y</w:t>
      </w:r>
      <w:r w:rsidR="00084DA7" w:rsidRPr="00F15AEF">
        <w:rPr>
          <w:noProof/>
        </w:rPr>
        <w:t>.</w:t>
      </w:r>
      <w:r w:rsidRPr="00F15AEF">
        <w:rPr>
          <w:noProof/>
        </w:rPr>
        <w:t>, Shimizu</w:t>
      </w:r>
      <w:r w:rsidR="00084DA7" w:rsidRPr="00F15AEF">
        <w:rPr>
          <w:noProof/>
        </w:rPr>
        <w:t>,</w:t>
      </w:r>
      <w:r w:rsidRPr="00F15AEF">
        <w:rPr>
          <w:noProof/>
        </w:rPr>
        <w:t xml:space="preserve"> F</w:t>
      </w:r>
      <w:r w:rsidR="00084DA7" w:rsidRPr="00F15AEF">
        <w:rPr>
          <w:noProof/>
        </w:rPr>
        <w:t>.</w:t>
      </w:r>
      <w:r w:rsidRPr="00F15AEF">
        <w:rPr>
          <w:noProof/>
        </w:rPr>
        <w:t>, Kanda</w:t>
      </w:r>
      <w:r w:rsidR="00084DA7" w:rsidRPr="00F15AEF">
        <w:rPr>
          <w:noProof/>
        </w:rPr>
        <w:t>,</w:t>
      </w:r>
      <w:r w:rsidRPr="00F15AEF">
        <w:rPr>
          <w:noProof/>
        </w:rPr>
        <w:t xml:space="preserve"> T</w:t>
      </w:r>
      <w:r w:rsidR="00084DA7" w:rsidRPr="00F15AEF">
        <w:rPr>
          <w:noProof/>
        </w:rPr>
        <w:t>.</w:t>
      </w:r>
      <w:r w:rsidRPr="00F15AEF">
        <w:rPr>
          <w:noProof/>
        </w:rPr>
        <w:t>, Bruggmann</w:t>
      </w:r>
      <w:r w:rsidR="00084DA7" w:rsidRPr="00F15AEF">
        <w:rPr>
          <w:noProof/>
        </w:rPr>
        <w:t>,</w:t>
      </w:r>
      <w:r w:rsidRPr="00F15AEF">
        <w:rPr>
          <w:noProof/>
        </w:rPr>
        <w:t xml:space="preserve"> R</w:t>
      </w:r>
      <w:r w:rsidR="00084DA7" w:rsidRPr="00F15AEF">
        <w:rPr>
          <w:noProof/>
        </w:rPr>
        <w:t>.</w:t>
      </w:r>
      <w:r w:rsidRPr="00F15AEF">
        <w:rPr>
          <w:noProof/>
        </w:rPr>
        <w:t>, Engelhardt</w:t>
      </w:r>
      <w:r w:rsidR="00084DA7" w:rsidRPr="00F15AEF">
        <w:rPr>
          <w:noProof/>
        </w:rPr>
        <w:t>,</w:t>
      </w:r>
      <w:r w:rsidRPr="00F15AEF">
        <w:rPr>
          <w:noProof/>
        </w:rPr>
        <w:t xml:space="preserve"> B</w:t>
      </w:r>
      <w:r w:rsidR="00084DA7" w:rsidRPr="00F15AEF">
        <w:rPr>
          <w:noProof/>
        </w:rPr>
        <w:t>.</w:t>
      </w:r>
      <w:r w:rsidRPr="00F15AEF">
        <w:rPr>
          <w:noProof/>
        </w:rPr>
        <w:t>, Winter</w:t>
      </w:r>
      <w:r w:rsidR="00084DA7" w:rsidRPr="00F15AEF">
        <w:rPr>
          <w:noProof/>
        </w:rPr>
        <w:t>,</w:t>
      </w:r>
      <w:r w:rsidRPr="00F15AEF">
        <w:rPr>
          <w:noProof/>
        </w:rPr>
        <w:t xml:space="preserve"> P</w:t>
      </w:r>
      <w:r w:rsidR="00084DA7" w:rsidRPr="00F15AEF">
        <w:rPr>
          <w:noProof/>
        </w:rPr>
        <w:t>.</w:t>
      </w:r>
      <w:r w:rsidRPr="00F15AEF">
        <w:rPr>
          <w:noProof/>
        </w:rPr>
        <w:t>, Gosselet</w:t>
      </w:r>
      <w:r w:rsidR="00084DA7" w:rsidRPr="00F15AEF">
        <w:rPr>
          <w:noProof/>
        </w:rPr>
        <w:t>,</w:t>
      </w:r>
      <w:r w:rsidRPr="00F15AEF">
        <w:rPr>
          <w:noProof/>
        </w:rPr>
        <w:t xml:space="preserve"> F</w:t>
      </w:r>
      <w:r w:rsidR="00084DA7" w:rsidRPr="00F15AEF">
        <w:rPr>
          <w:noProof/>
        </w:rPr>
        <w:t>.</w:t>
      </w:r>
      <w:r w:rsidRPr="00F15AEF">
        <w:rPr>
          <w:noProof/>
        </w:rPr>
        <w:t>, M</w:t>
      </w:r>
      <w:r w:rsidR="00084DA7" w:rsidRPr="00F15AEF">
        <w:rPr>
          <w:noProof/>
        </w:rPr>
        <w:t>axime, C</w:t>
      </w:r>
      <w:r w:rsidRPr="00F15AEF">
        <w:rPr>
          <w:noProof/>
        </w:rPr>
        <w:t xml:space="preserve">. Contribution of brain pericytes in blood-brain barrier formation and maintenance: </w:t>
      </w:r>
      <w:r w:rsidR="00B0101F" w:rsidRPr="00F15AEF">
        <w:rPr>
          <w:noProof/>
        </w:rPr>
        <w:t>A</w:t>
      </w:r>
      <w:r w:rsidRPr="00F15AEF">
        <w:rPr>
          <w:noProof/>
        </w:rPr>
        <w:t xml:space="preserve"> transcriptomic study of co</w:t>
      </w:r>
      <w:r w:rsidR="00CA1708" w:rsidRPr="00F15AEF">
        <w:rPr>
          <w:noProof/>
        </w:rPr>
        <w:t>-</w:t>
      </w:r>
      <w:r w:rsidRPr="00F15AEF">
        <w:rPr>
          <w:noProof/>
        </w:rPr>
        <w:t xml:space="preserve">cultured human endothelial cells derived from hematopoietic stem cells. </w:t>
      </w:r>
      <w:r w:rsidRPr="00F15AEF">
        <w:rPr>
          <w:i/>
          <w:iCs/>
          <w:noProof/>
        </w:rPr>
        <w:t>Fluids Barriers CNS.</w:t>
      </w:r>
      <w:r w:rsidRPr="00F15AEF">
        <w:rPr>
          <w:noProof/>
        </w:rPr>
        <w:t xml:space="preserve"> </w:t>
      </w:r>
      <w:r w:rsidRPr="00F15AEF">
        <w:rPr>
          <w:b/>
          <w:bCs/>
          <w:noProof/>
        </w:rPr>
        <w:t>17</w:t>
      </w:r>
      <w:r w:rsidR="00B0101F" w:rsidRPr="00F15AEF">
        <w:rPr>
          <w:noProof/>
        </w:rPr>
        <w:t xml:space="preserve">, 48 </w:t>
      </w:r>
      <w:r w:rsidRPr="00F15AEF">
        <w:rPr>
          <w:noProof/>
        </w:rPr>
        <w:t>(2020).</w:t>
      </w:r>
    </w:p>
    <w:p w14:paraId="200C871B" w14:textId="5D6BDED7" w:rsidR="00E576FB" w:rsidRPr="00F15AEF" w:rsidRDefault="00E576FB" w:rsidP="00F15AEF">
      <w:pPr>
        <w:autoSpaceDE w:val="0"/>
        <w:autoSpaceDN w:val="0"/>
        <w:adjustRightInd w:val="0"/>
        <w:rPr>
          <w:noProof/>
        </w:rPr>
      </w:pPr>
      <w:r w:rsidRPr="00F15AEF">
        <w:rPr>
          <w:noProof/>
        </w:rPr>
        <w:t>29.</w:t>
      </w:r>
      <w:r w:rsidRPr="00F15AEF">
        <w:rPr>
          <w:noProof/>
        </w:rPr>
        <w:tab/>
        <w:t>Russell, W.</w:t>
      </w:r>
      <w:r w:rsidR="00C0260E" w:rsidRPr="00F15AEF">
        <w:rPr>
          <w:noProof/>
        </w:rPr>
        <w:t xml:space="preserve"> </w:t>
      </w:r>
      <w:r w:rsidRPr="00F15AEF">
        <w:rPr>
          <w:noProof/>
        </w:rPr>
        <w:t>M.</w:t>
      </w:r>
      <w:r w:rsidR="00C0260E" w:rsidRPr="00F15AEF">
        <w:rPr>
          <w:noProof/>
        </w:rPr>
        <w:t xml:space="preserve"> </w:t>
      </w:r>
      <w:r w:rsidRPr="00F15AEF">
        <w:rPr>
          <w:noProof/>
        </w:rPr>
        <w:t>S., B</w:t>
      </w:r>
      <w:r w:rsidR="00117FDE" w:rsidRPr="00F15AEF">
        <w:rPr>
          <w:noProof/>
        </w:rPr>
        <w:t>urch</w:t>
      </w:r>
      <w:r w:rsidRPr="00F15AEF">
        <w:rPr>
          <w:noProof/>
        </w:rPr>
        <w:t>, R.</w:t>
      </w:r>
      <w:r w:rsidR="00C0260E" w:rsidRPr="00F15AEF">
        <w:rPr>
          <w:noProof/>
        </w:rPr>
        <w:t xml:space="preserve"> </w:t>
      </w:r>
      <w:r w:rsidRPr="00F15AEF">
        <w:rPr>
          <w:noProof/>
        </w:rPr>
        <w:t xml:space="preserve">L. </w:t>
      </w:r>
      <w:r w:rsidRPr="00F15AEF">
        <w:rPr>
          <w:i/>
          <w:iCs/>
          <w:noProof/>
        </w:rPr>
        <w:t>The Principles of Humane Experimental Technique.</w:t>
      </w:r>
      <w:r w:rsidRPr="00F15AEF">
        <w:rPr>
          <w:noProof/>
        </w:rPr>
        <w:t xml:space="preserve"> (1959).</w:t>
      </w:r>
    </w:p>
    <w:p w14:paraId="1BA7E3FD" w14:textId="3711C9C5" w:rsidR="00E576FB" w:rsidRPr="00F15AEF" w:rsidRDefault="00E576FB" w:rsidP="00F15AEF">
      <w:pPr>
        <w:autoSpaceDE w:val="0"/>
        <w:autoSpaceDN w:val="0"/>
        <w:adjustRightInd w:val="0"/>
        <w:rPr>
          <w:noProof/>
        </w:rPr>
      </w:pPr>
      <w:r w:rsidRPr="00F15AEF">
        <w:rPr>
          <w:noProof/>
        </w:rPr>
        <w:t>30.</w:t>
      </w:r>
      <w:r w:rsidRPr="00F15AEF">
        <w:rPr>
          <w:noProof/>
        </w:rPr>
        <w:tab/>
        <w:t>Neuhaus</w:t>
      </w:r>
      <w:r w:rsidR="00C0260E" w:rsidRPr="00F15AEF">
        <w:rPr>
          <w:noProof/>
        </w:rPr>
        <w:t xml:space="preserve">, W. </w:t>
      </w:r>
      <w:r w:rsidRPr="00F15AEF">
        <w:rPr>
          <w:noProof/>
        </w:rPr>
        <w:t xml:space="preserve">In Vitro Models of the Blood-Brain Barrier. </w:t>
      </w:r>
      <w:r w:rsidRPr="00F15AEF">
        <w:rPr>
          <w:i/>
          <w:iCs/>
          <w:noProof/>
        </w:rPr>
        <w:t>Handb</w:t>
      </w:r>
      <w:r w:rsidR="00C0260E" w:rsidRPr="00F15AEF">
        <w:rPr>
          <w:i/>
          <w:iCs/>
          <w:noProof/>
        </w:rPr>
        <w:t>ook of</w:t>
      </w:r>
      <w:r w:rsidRPr="00F15AEF">
        <w:rPr>
          <w:i/>
          <w:iCs/>
          <w:noProof/>
        </w:rPr>
        <w:t xml:space="preserve"> Exp</w:t>
      </w:r>
      <w:r w:rsidR="00C0260E" w:rsidRPr="00F15AEF">
        <w:rPr>
          <w:i/>
          <w:iCs/>
          <w:noProof/>
        </w:rPr>
        <w:t>erimental</w:t>
      </w:r>
      <w:r w:rsidRPr="00F15AEF">
        <w:rPr>
          <w:i/>
          <w:iCs/>
          <w:noProof/>
        </w:rPr>
        <w:t xml:space="preserve"> Pharmacol</w:t>
      </w:r>
      <w:r w:rsidR="00C0260E" w:rsidRPr="00F15AEF">
        <w:rPr>
          <w:i/>
          <w:iCs/>
          <w:noProof/>
        </w:rPr>
        <w:t>ogy</w:t>
      </w:r>
      <w:r w:rsidRPr="00F15AEF">
        <w:rPr>
          <w:i/>
          <w:iCs/>
          <w:noProof/>
        </w:rPr>
        <w:t>.</w:t>
      </w:r>
      <w:r w:rsidRPr="00F15AEF">
        <w:rPr>
          <w:noProof/>
        </w:rPr>
        <w:t xml:space="preserve"> </w:t>
      </w:r>
      <w:r w:rsidRPr="00F15AEF">
        <w:rPr>
          <w:b/>
          <w:bCs/>
          <w:noProof/>
        </w:rPr>
        <w:t>265</w:t>
      </w:r>
      <w:r w:rsidRPr="00F15AEF">
        <w:rPr>
          <w:noProof/>
        </w:rPr>
        <w:t>, 75–110 (2021).</w:t>
      </w:r>
    </w:p>
    <w:p w14:paraId="12E217D6" w14:textId="68C0115A" w:rsidR="00E576FB" w:rsidRPr="00F15AEF" w:rsidRDefault="00E576FB" w:rsidP="00F15AEF">
      <w:r w:rsidRPr="00F15AEF">
        <w:rPr>
          <w:noProof/>
        </w:rPr>
        <w:t>31.</w:t>
      </w:r>
      <w:r w:rsidRPr="00F15AEF">
        <w:rPr>
          <w:noProof/>
        </w:rPr>
        <w:tab/>
        <w:t>Hoheisel,</w:t>
      </w:r>
      <w:r w:rsidR="00C0260E" w:rsidRPr="00F15AEF">
        <w:rPr>
          <w:noProof/>
        </w:rPr>
        <w:t xml:space="preserve"> D., </w:t>
      </w:r>
      <w:r w:rsidRPr="00F15AEF">
        <w:rPr>
          <w:noProof/>
        </w:rPr>
        <w:t>Nitz,</w:t>
      </w:r>
      <w:r w:rsidR="00C0260E" w:rsidRPr="00F15AEF">
        <w:rPr>
          <w:noProof/>
        </w:rPr>
        <w:t xml:space="preserve"> T.,</w:t>
      </w:r>
      <w:r w:rsidRPr="00F15AEF">
        <w:rPr>
          <w:noProof/>
        </w:rPr>
        <w:t xml:space="preserve"> Franke,</w:t>
      </w:r>
      <w:r w:rsidR="00C0260E" w:rsidRPr="00F15AEF">
        <w:rPr>
          <w:noProof/>
        </w:rPr>
        <w:t xml:space="preserve"> H.,</w:t>
      </w:r>
      <w:r w:rsidRPr="00F15AEF">
        <w:rPr>
          <w:noProof/>
        </w:rPr>
        <w:t xml:space="preserve"> Wegener,</w:t>
      </w:r>
      <w:r w:rsidR="00C0260E" w:rsidRPr="00F15AEF">
        <w:rPr>
          <w:noProof/>
        </w:rPr>
        <w:t xml:space="preserve"> J.,</w:t>
      </w:r>
      <w:r w:rsidRPr="00F15AEF">
        <w:rPr>
          <w:noProof/>
        </w:rPr>
        <w:t xml:space="preserve"> Hakvoort,</w:t>
      </w:r>
      <w:r w:rsidR="00BE38D3" w:rsidRPr="00F15AEF">
        <w:rPr>
          <w:noProof/>
        </w:rPr>
        <w:t xml:space="preserve"> A.,</w:t>
      </w:r>
      <w:r w:rsidRPr="00F15AEF">
        <w:rPr>
          <w:noProof/>
        </w:rPr>
        <w:t xml:space="preserve"> Tilling,</w:t>
      </w:r>
      <w:r w:rsidR="00BE38D3" w:rsidRPr="00F15AEF">
        <w:rPr>
          <w:noProof/>
        </w:rPr>
        <w:t xml:space="preserve"> T., </w:t>
      </w:r>
      <w:r w:rsidRPr="00F15AEF">
        <w:rPr>
          <w:noProof/>
        </w:rPr>
        <w:t>G</w:t>
      </w:r>
      <w:r w:rsidR="00BE38D3" w:rsidRPr="00F15AEF">
        <w:rPr>
          <w:noProof/>
        </w:rPr>
        <w:t xml:space="preserve">alla, </w:t>
      </w:r>
      <w:r w:rsidRPr="00F15AEF">
        <w:rPr>
          <w:noProof/>
        </w:rPr>
        <w:t xml:space="preserve"> </w:t>
      </w:r>
      <w:r w:rsidR="00BE38D3" w:rsidRPr="00F15AEF">
        <w:rPr>
          <w:noProof/>
        </w:rPr>
        <w:t>H.</w:t>
      </w:r>
      <w:r w:rsidR="00BE38D3" w:rsidRPr="00F15AEF">
        <w:rPr>
          <w:noProof/>
        </w:rPr>
        <w:t xml:space="preserve"> </w:t>
      </w:r>
      <w:r w:rsidR="00BE38D3" w:rsidRPr="00F15AEF">
        <w:rPr>
          <w:noProof/>
        </w:rPr>
        <w:t>J.</w:t>
      </w:r>
      <w:r w:rsidR="00BE38D3" w:rsidRPr="00F15AEF">
        <w:rPr>
          <w:noProof/>
        </w:rPr>
        <w:t xml:space="preserve"> </w:t>
      </w:r>
      <w:r w:rsidRPr="00F15AEF">
        <w:t xml:space="preserve">Hydrocortisone reinforces the blood-brain properties in a serum free cell culture system. </w:t>
      </w:r>
      <w:r w:rsidR="00BE38D3" w:rsidRPr="00F15AEF">
        <w:rPr>
          <w:i/>
          <w:iCs/>
        </w:rPr>
        <w:t>Biochemical and Biophysical Research Communications</w:t>
      </w:r>
      <w:r w:rsidRPr="00F15AEF">
        <w:t xml:space="preserve">. </w:t>
      </w:r>
      <w:r w:rsidRPr="00F15AEF">
        <w:rPr>
          <w:b/>
          <w:bCs/>
        </w:rPr>
        <w:t>247</w:t>
      </w:r>
      <w:r w:rsidR="00B04841" w:rsidRPr="00F15AEF">
        <w:rPr>
          <w:b/>
          <w:bCs/>
        </w:rPr>
        <w:t xml:space="preserve"> </w:t>
      </w:r>
      <w:r w:rsidRPr="00F15AEF">
        <w:t>(2), 312–5 (1998).</w:t>
      </w:r>
    </w:p>
    <w:p w14:paraId="06B925B1" w14:textId="2DCE3835" w:rsidR="00E576FB" w:rsidRPr="00F15AEF" w:rsidRDefault="00E576FB" w:rsidP="00F15AEF">
      <w:pPr>
        <w:rPr>
          <w:noProof/>
        </w:rPr>
      </w:pPr>
      <w:r w:rsidRPr="00F15AEF">
        <w:t>32.</w:t>
      </w:r>
      <w:r w:rsidRPr="00F15AEF">
        <w:tab/>
      </w:r>
      <w:proofErr w:type="spellStart"/>
      <w:r w:rsidRPr="00F15AEF">
        <w:t>Drolez</w:t>
      </w:r>
      <w:proofErr w:type="spellEnd"/>
      <w:r w:rsidRPr="00F15AEF">
        <w:t xml:space="preserve">, A. et al. Selection </w:t>
      </w:r>
      <w:r w:rsidR="0072248B" w:rsidRPr="00F15AEF">
        <w:t>o</w:t>
      </w:r>
      <w:r w:rsidR="0072248B" w:rsidRPr="00F15AEF">
        <w:rPr>
          <w:noProof/>
        </w:rPr>
        <w:t>f a relevant in vitro blood-brain barrier model to investigate pro-metastatic features of human breast cancer cell line</w:t>
      </w:r>
      <w:r w:rsidRPr="00F15AEF">
        <w:rPr>
          <w:noProof/>
        </w:rPr>
        <w:t xml:space="preserve">s. </w:t>
      </w:r>
      <w:r w:rsidRPr="00F15AEF">
        <w:rPr>
          <w:i/>
          <w:iCs/>
          <w:noProof/>
        </w:rPr>
        <w:t xml:space="preserve">PloS </w:t>
      </w:r>
      <w:r w:rsidR="0072248B" w:rsidRPr="00F15AEF">
        <w:rPr>
          <w:i/>
          <w:iCs/>
          <w:noProof/>
        </w:rPr>
        <w:t>O</w:t>
      </w:r>
      <w:r w:rsidRPr="00F15AEF">
        <w:rPr>
          <w:i/>
          <w:iCs/>
          <w:noProof/>
        </w:rPr>
        <w:t>ne</w:t>
      </w:r>
      <w:r w:rsidRPr="00F15AEF">
        <w:rPr>
          <w:noProof/>
        </w:rPr>
        <w:t xml:space="preserve">. </w:t>
      </w:r>
      <w:r w:rsidRPr="00F15AEF">
        <w:rPr>
          <w:b/>
          <w:bCs/>
          <w:noProof/>
        </w:rPr>
        <w:t>11</w:t>
      </w:r>
      <w:r w:rsidRPr="00F15AEF">
        <w:rPr>
          <w:noProof/>
        </w:rPr>
        <w:t xml:space="preserve"> (3), e0151155</w:t>
      </w:r>
      <w:r w:rsidR="0072248B" w:rsidRPr="00F15AEF">
        <w:rPr>
          <w:noProof/>
        </w:rPr>
        <w:t xml:space="preserve"> </w:t>
      </w:r>
      <w:r w:rsidRPr="00F15AEF">
        <w:rPr>
          <w:noProof/>
        </w:rPr>
        <w:t>(2016).</w:t>
      </w:r>
    </w:p>
    <w:p w14:paraId="07E7AC94" w14:textId="03F141C6" w:rsidR="00E576FB" w:rsidRPr="00F15AEF" w:rsidRDefault="00E576FB" w:rsidP="00F15AEF">
      <w:pPr>
        <w:autoSpaceDE w:val="0"/>
        <w:autoSpaceDN w:val="0"/>
        <w:adjustRightInd w:val="0"/>
        <w:rPr>
          <w:noProof/>
        </w:rPr>
      </w:pPr>
      <w:r w:rsidRPr="00F15AEF">
        <w:rPr>
          <w:noProof/>
        </w:rPr>
        <w:t>33.</w:t>
      </w:r>
      <w:r w:rsidRPr="00F15AEF">
        <w:rPr>
          <w:noProof/>
        </w:rPr>
        <w:tab/>
        <w:t xml:space="preserve">Neuhaus, W., Gaiser, F., Mahringer, A., Franz, J., Riethmüller, C., Förster, C. The pivotal role of astrocytes in an in vitro stroke model of the blood-brain barrier. </w:t>
      </w:r>
      <w:r w:rsidRPr="00F15AEF">
        <w:rPr>
          <w:i/>
          <w:iCs/>
          <w:noProof/>
        </w:rPr>
        <w:t xml:space="preserve">Frontiers in </w:t>
      </w:r>
      <w:r w:rsidR="00971B1C" w:rsidRPr="00F15AEF">
        <w:rPr>
          <w:i/>
          <w:iCs/>
          <w:noProof/>
        </w:rPr>
        <w:t>C</w:t>
      </w:r>
      <w:r w:rsidRPr="00F15AEF">
        <w:rPr>
          <w:i/>
          <w:iCs/>
          <w:noProof/>
        </w:rPr>
        <w:t xml:space="preserve">ellular </w:t>
      </w:r>
      <w:r w:rsidR="00971B1C" w:rsidRPr="00F15AEF">
        <w:rPr>
          <w:i/>
          <w:iCs/>
          <w:noProof/>
        </w:rPr>
        <w:t>N</w:t>
      </w:r>
      <w:r w:rsidRPr="00F15AEF">
        <w:rPr>
          <w:i/>
          <w:iCs/>
          <w:noProof/>
        </w:rPr>
        <w:t>euroscience</w:t>
      </w:r>
      <w:r w:rsidRPr="00F15AEF">
        <w:rPr>
          <w:noProof/>
        </w:rPr>
        <w:t xml:space="preserve">. </w:t>
      </w:r>
      <w:r w:rsidRPr="00F15AEF">
        <w:rPr>
          <w:b/>
          <w:bCs/>
          <w:noProof/>
        </w:rPr>
        <w:t>8</w:t>
      </w:r>
      <w:r w:rsidRPr="00F15AEF">
        <w:rPr>
          <w:noProof/>
        </w:rPr>
        <w:t>, 352</w:t>
      </w:r>
      <w:r w:rsidR="00971B1C" w:rsidRPr="00F15AEF">
        <w:rPr>
          <w:noProof/>
        </w:rPr>
        <w:t xml:space="preserve"> </w:t>
      </w:r>
      <w:r w:rsidRPr="00F15AEF">
        <w:rPr>
          <w:noProof/>
        </w:rPr>
        <w:t>(2014).</w:t>
      </w:r>
    </w:p>
    <w:p w14:paraId="5DD462DC" w14:textId="3346884A" w:rsidR="00E576FB" w:rsidRPr="00F15AEF" w:rsidRDefault="00E576FB" w:rsidP="00F15AEF">
      <w:pPr>
        <w:autoSpaceDE w:val="0"/>
        <w:autoSpaceDN w:val="0"/>
        <w:adjustRightInd w:val="0"/>
        <w:rPr>
          <w:noProof/>
        </w:rPr>
      </w:pPr>
      <w:r w:rsidRPr="00F15AEF">
        <w:rPr>
          <w:noProof/>
        </w:rPr>
        <w:t>34.</w:t>
      </w:r>
      <w:r w:rsidRPr="00F15AEF">
        <w:rPr>
          <w:noProof/>
        </w:rPr>
        <w:tab/>
        <w:t>Mysiorek, C. et al</w:t>
      </w:r>
      <w:r w:rsidRPr="00F15AEF">
        <w:rPr>
          <w:i/>
          <w:iCs/>
          <w:noProof/>
        </w:rPr>
        <w:t>.</w:t>
      </w:r>
      <w:r w:rsidRPr="00F15AEF">
        <w:rPr>
          <w:noProof/>
        </w:rPr>
        <w:t xml:space="preserve"> Peroxisome proliferator-activated receptor-α activation protects brain capillary endothelial cells from oxygen-glucose deprivation-induced hyperpermeability in the blood-brain barrier. </w:t>
      </w:r>
      <w:r w:rsidRPr="00F15AEF">
        <w:rPr>
          <w:i/>
          <w:iCs/>
          <w:noProof/>
        </w:rPr>
        <w:t>Current Neurovascular Research</w:t>
      </w:r>
      <w:r w:rsidRPr="00F15AEF">
        <w:rPr>
          <w:noProof/>
        </w:rPr>
        <w:t xml:space="preserve">. </w:t>
      </w:r>
      <w:r w:rsidRPr="00F15AEF">
        <w:rPr>
          <w:b/>
          <w:bCs/>
          <w:noProof/>
        </w:rPr>
        <w:t>6</w:t>
      </w:r>
      <w:r w:rsidRPr="00F15AEF">
        <w:rPr>
          <w:noProof/>
        </w:rPr>
        <w:t xml:space="preserve"> (3)</w:t>
      </w:r>
      <w:r w:rsidR="00652408" w:rsidRPr="00F15AEF">
        <w:rPr>
          <w:noProof/>
        </w:rPr>
        <w:t xml:space="preserve">, 181-193 </w:t>
      </w:r>
      <w:r w:rsidRPr="00F15AEF">
        <w:rPr>
          <w:noProof/>
        </w:rPr>
        <w:t>(2009).</w:t>
      </w:r>
    </w:p>
    <w:p w14:paraId="37E17B7F" w14:textId="45B4CCF1" w:rsidR="00E576FB" w:rsidRPr="00F15AEF" w:rsidRDefault="00E576FB" w:rsidP="00F15AEF">
      <w:pPr>
        <w:autoSpaceDE w:val="0"/>
        <w:autoSpaceDN w:val="0"/>
        <w:adjustRightInd w:val="0"/>
        <w:rPr>
          <w:noProof/>
        </w:rPr>
      </w:pPr>
      <w:r w:rsidRPr="00F15AEF">
        <w:rPr>
          <w:noProof/>
        </w:rPr>
        <w:t>35.</w:t>
      </w:r>
      <w:r w:rsidRPr="00F15AEF">
        <w:rPr>
          <w:noProof/>
        </w:rPr>
        <w:tab/>
        <w:t>Culot, M. et al</w:t>
      </w:r>
      <w:r w:rsidRPr="00F15AEF">
        <w:rPr>
          <w:i/>
          <w:iCs/>
          <w:noProof/>
        </w:rPr>
        <w:t>.</w:t>
      </w:r>
      <w:r w:rsidRPr="00F15AEF">
        <w:rPr>
          <w:noProof/>
        </w:rPr>
        <w:t xml:space="preserve"> Cerebrovascular protection as a possible mechanism for the protective effects of NXY-059 in preclinical models: An in vitro study. </w:t>
      </w:r>
      <w:r w:rsidRPr="00F15AEF">
        <w:rPr>
          <w:i/>
          <w:iCs/>
          <w:noProof/>
        </w:rPr>
        <w:t>Brain Research</w:t>
      </w:r>
      <w:r w:rsidRPr="00F15AEF">
        <w:rPr>
          <w:noProof/>
        </w:rPr>
        <w:t xml:space="preserve">. </w:t>
      </w:r>
      <w:r w:rsidRPr="00F15AEF">
        <w:rPr>
          <w:b/>
          <w:bCs/>
          <w:noProof/>
        </w:rPr>
        <w:t>1294</w:t>
      </w:r>
      <w:r w:rsidRPr="00F15AEF">
        <w:rPr>
          <w:noProof/>
        </w:rPr>
        <w:t>, 144–152</w:t>
      </w:r>
      <w:r w:rsidR="008C1ADC" w:rsidRPr="00F15AEF">
        <w:rPr>
          <w:noProof/>
        </w:rPr>
        <w:t xml:space="preserve"> </w:t>
      </w:r>
      <w:r w:rsidRPr="00F15AEF">
        <w:rPr>
          <w:noProof/>
        </w:rPr>
        <w:t>(2009).</w:t>
      </w:r>
    </w:p>
    <w:p w14:paraId="604B8E5A" w14:textId="2267398D" w:rsidR="00E576FB" w:rsidRPr="00F15AEF" w:rsidRDefault="00E576FB" w:rsidP="00F15AEF">
      <w:pPr>
        <w:autoSpaceDE w:val="0"/>
        <w:autoSpaceDN w:val="0"/>
        <w:adjustRightInd w:val="0"/>
        <w:rPr>
          <w:noProof/>
        </w:rPr>
      </w:pPr>
      <w:r w:rsidRPr="00F15AEF">
        <w:rPr>
          <w:noProof/>
        </w:rPr>
        <w:t>36.</w:t>
      </w:r>
      <w:r w:rsidRPr="00F15AEF">
        <w:rPr>
          <w:noProof/>
        </w:rPr>
        <w:tab/>
        <w:t>Vandenhaute, E., Drolez, A., Sevin, E., Gosselet, F., Mysiorek, C., Dehouck, M.-P. Adapting co</w:t>
      </w:r>
      <w:r w:rsidR="00CA1708" w:rsidRPr="00F15AEF">
        <w:rPr>
          <w:noProof/>
        </w:rPr>
        <w:t>-</w:t>
      </w:r>
      <w:r w:rsidRPr="00F15AEF">
        <w:rPr>
          <w:noProof/>
        </w:rPr>
        <w:t xml:space="preserve">culture in vitro models of the blood-brain barrier for use in cancer research: Maintaining an appropriate endothelial monolayer for the assessment of transendothelial migration. </w:t>
      </w:r>
      <w:r w:rsidRPr="00F15AEF">
        <w:rPr>
          <w:i/>
          <w:iCs/>
          <w:noProof/>
        </w:rPr>
        <w:t>Laboratory Investigation</w:t>
      </w:r>
      <w:r w:rsidRPr="00F15AEF">
        <w:rPr>
          <w:noProof/>
        </w:rPr>
        <w:t xml:space="preserve">. </w:t>
      </w:r>
      <w:r w:rsidRPr="00F15AEF">
        <w:rPr>
          <w:b/>
          <w:bCs/>
          <w:noProof/>
        </w:rPr>
        <w:t>96</w:t>
      </w:r>
      <w:r w:rsidRPr="00F15AEF">
        <w:rPr>
          <w:noProof/>
        </w:rPr>
        <w:t xml:space="preserve"> (5)</w:t>
      </w:r>
      <w:r w:rsidR="008C1ADC" w:rsidRPr="00F15AEF">
        <w:rPr>
          <w:noProof/>
        </w:rPr>
        <w:t>, 588-598 (</w:t>
      </w:r>
      <w:r w:rsidRPr="00F15AEF">
        <w:rPr>
          <w:noProof/>
        </w:rPr>
        <w:t>2016).</w:t>
      </w:r>
    </w:p>
    <w:p w14:paraId="0B6D938B" w14:textId="2107A018" w:rsidR="00547166" w:rsidRPr="00F15AEF" w:rsidRDefault="00E576FB" w:rsidP="00F15AEF">
      <w:pPr>
        <w:autoSpaceDE w:val="0"/>
        <w:autoSpaceDN w:val="0"/>
        <w:adjustRightInd w:val="0"/>
        <w:rPr>
          <w:b/>
          <w:color w:val="808080"/>
        </w:rPr>
      </w:pPr>
      <w:r w:rsidRPr="00F15AEF">
        <w:rPr>
          <w:noProof/>
        </w:rPr>
        <w:t>37.</w:t>
      </w:r>
      <w:r w:rsidRPr="00F15AEF">
        <w:rPr>
          <w:noProof/>
        </w:rPr>
        <w:tab/>
        <w:t>Cucullo</w:t>
      </w:r>
      <w:r w:rsidR="00481D27" w:rsidRPr="00F15AEF">
        <w:rPr>
          <w:noProof/>
        </w:rPr>
        <w:t>,</w:t>
      </w:r>
      <w:r w:rsidRPr="00F15AEF">
        <w:rPr>
          <w:noProof/>
        </w:rPr>
        <w:t xml:space="preserve"> L</w:t>
      </w:r>
      <w:r w:rsidR="00481D27" w:rsidRPr="00F15AEF">
        <w:rPr>
          <w:noProof/>
        </w:rPr>
        <w:t>.</w:t>
      </w:r>
      <w:r w:rsidRPr="00F15AEF">
        <w:rPr>
          <w:noProof/>
        </w:rPr>
        <w:t>, Hossain</w:t>
      </w:r>
      <w:r w:rsidR="00481D27" w:rsidRPr="00F15AEF">
        <w:rPr>
          <w:noProof/>
        </w:rPr>
        <w:t>,</w:t>
      </w:r>
      <w:r w:rsidRPr="00F15AEF">
        <w:rPr>
          <w:noProof/>
        </w:rPr>
        <w:t xml:space="preserve"> M</w:t>
      </w:r>
      <w:r w:rsidR="00481D27" w:rsidRPr="00F15AEF">
        <w:rPr>
          <w:noProof/>
        </w:rPr>
        <w:t>.</w:t>
      </w:r>
      <w:r w:rsidRPr="00F15AEF">
        <w:rPr>
          <w:noProof/>
        </w:rPr>
        <w:t>, Puvenna</w:t>
      </w:r>
      <w:r w:rsidR="00481D27" w:rsidRPr="00F15AEF">
        <w:rPr>
          <w:noProof/>
        </w:rPr>
        <w:t>,</w:t>
      </w:r>
      <w:r w:rsidRPr="00F15AEF">
        <w:rPr>
          <w:noProof/>
        </w:rPr>
        <w:t xml:space="preserve"> V</w:t>
      </w:r>
      <w:r w:rsidR="00481D27" w:rsidRPr="00F15AEF">
        <w:rPr>
          <w:noProof/>
        </w:rPr>
        <w:t>.</w:t>
      </w:r>
      <w:r w:rsidRPr="00F15AEF">
        <w:rPr>
          <w:noProof/>
        </w:rPr>
        <w:t>, Marchi</w:t>
      </w:r>
      <w:r w:rsidR="00481D27" w:rsidRPr="00F15AEF">
        <w:rPr>
          <w:noProof/>
        </w:rPr>
        <w:t>,</w:t>
      </w:r>
      <w:r w:rsidRPr="00F15AEF">
        <w:rPr>
          <w:noProof/>
        </w:rPr>
        <w:t xml:space="preserve"> N</w:t>
      </w:r>
      <w:r w:rsidR="00481D27" w:rsidRPr="00F15AEF">
        <w:rPr>
          <w:noProof/>
        </w:rPr>
        <w:t>.</w:t>
      </w:r>
      <w:r w:rsidRPr="00F15AEF">
        <w:rPr>
          <w:noProof/>
        </w:rPr>
        <w:t>, J</w:t>
      </w:r>
      <w:r w:rsidR="00481D27" w:rsidRPr="00F15AEF">
        <w:rPr>
          <w:noProof/>
        </w:rPr>
        <w:t xml:space="preserve">anigro, </w:t>
      </w:r>
      <w:r w:rsidRPr="00F15AEF">
        <w:rPr>
          <w:noProof/>
        </w:rPr>
        <w:t xml:space="preserve">D. The role of shear stress in Blood-Brain Barrier endothelial physiology. </w:t>
      </w:r>
      <w:r w:rsidRPr="00F15AEF">
        <w:rPr>
          <w:i/>
          <w:iCs/>
          <w:noProof/>
        </w:rPr>
        <w:t>BMC Neurosci</w:t>
      </w:r>
      <w:r w:rsidR="00481D27" w:rsidRPr="00F15AEF">
        <w:rPr>
          <w:i/>
          <w:iCs/>
          <w:noProof/>
        </w:rPr>
        <w:t>ence</w:t>
      </w:r>
      <w:r w:rsidRPr="00F15AEF">
        <w:rPr>
          <w:i/>
          <w:iCs/>
          <w:noProof/>
        </w:rPr>
        <w:t>.</w:t>
      </w:r>
      <w:r w:rsidR="00481D27" w:rsidRPr="00F15AEF">
        <w:rPr>
          <w:noProof/>
        </w:rPr>
        <w:t xml:space="preserve"> </w:t>
      </w:r>
      <w:r w:rsidR="00481D27" w:rsidRPr="00F15AEF">
        <w:rPr>
          <w:b/>
          <w:bCs/>
          <w:noProof/>
        </w:rPr>
        <w:t>12</w:t>
      </w:r>
      <w:r w:rsidR="00481D27" w:rsidRPr="00F15AEF">
        <w:rPr>
          <w:noProof/>
        </w:rPr>
        <w:t>, 40</w:t>
      </w:r>
      <w:r w:rsidRPr="00F15AEF">
        <w:rPr>
          <w:noProof/>
        </w:rPr>
        <w:t xml:space="preserve"> (2011).</w:t>
      </w:r>
      <w:r w:rsidR="004F1CB4" w:rsidRPr="00F15AEF">
        <w:rPr>
          <w:color w:val="808080"/>
        </w:rPr>
        <w:fldChar w:fldCharType="end"/>
      </w:r>
    </w:p>
    <w:sectPr w:rsidR="00547166" w:rsidRPr="00F15AEF" w:rsidSect="00F15AEF">
      <w:headerReference w:type="even" r:id="rId21"/>
      <w:footerReference w:type="even" r:id="rId22"/>
      <w:headerReference w:type="first" r:id="rId2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BEDD" w14:textId="77777777" w:rsidR="00C663BD" w:rsidRDefault="00C663BD">
      <w:r>
        <w:separator/>
      </w:r>
    </w:p>
  </w:endnote>
  <w:endnote w:type="continuationSeparator" w:id="0">
    <w:p w14:paraId="0E07E170" w14:textId="77777777" w:rsidR="00C663BD" w:rsidRDefault="00C6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톀Ó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77777777" w:rsidR="0061374D" w:rsidRDefault="0061374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A915" w14:textId="77777777" w:rsidR="00C663BD" w:rsidRDefault="00C663BD">
      <w:r>
        <w:separator/>
      </w:r>
    </w:p>
  </w:footnote>
  <w:footnote w:type="continuationSeparator" w:id="0">
    <w:p w14:paraId="4F9BD7A3" w14:textId="77777777" w:rsidR="00C663BD" w:rsidRDefault="00C6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0F8" w14:textId="77777777" w:rsidR="0061374D" w:rsidRDefault="006137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E10E" w14:textId="2B60EF1D" w:rsidR="0061374D" w:rsidRDefault="0061374D">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B3A"/>
    <w:multiLevelType w:val="hybridMultilevel"/>
    <w:tmpl w:val="BE66F0EA"/>
    <w:lvl w:ilvl="0" w:tplc="15D85324">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74520E"/>
    <w:multiLevelType w:val="multilevel"/>
    <w:tmpl w:val="7A220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A22811"/>
    <w:multiLevelType w:val="multilevel"/>
    <w:tmpl w:val="B18E298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09E12814"/>
    <w:multiLevelType w:val="multilevel"/>
    <w:tmpl w:val="8B362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9118BE"/>
    <w:multiLevelType w:val="multilevel"/>
    <w:tmpl w:val="80DAC3B2"/>
    <w:lvl w:ilvl="0">
      <w:start w:val="1"/>
      <w:numFmt w:val="decimal"/>
      <w:lvlText w:val="%1."/>
      <w:lvlJc w:val="left"/>
      <w:pPr>
        <w:ind w:left="720" w:hanging="360"/>
      </w:pPr>
      <w:rPr>
        <w:shd w:val="clear" w:color="auto" w:fill="auto"/>
      </w:rPr>
    </w:lvl>
    <w:lvl w:ilvl="1">
      <w:start w:val="1"/>
      <w:numFmt w:val="decimal"/>
      <w:lvlText w:val="%2.1"/>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B0165C"/>
    <w:multiLevelType w:val="multilevel"/>
    <w:tmpl w:val="1D28E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8D34FE"/>
    <w:multiLevelType w:val="multilevel"/>
    <w:tmpl w:val="CCC42C52"/>
    <w:lvl w:ilvl="0">
      <w:start w:val="3"/>
      <w:numFmt w:val="decimal"/>
      <w:lvlText w:val="%1."/>
      <w:lvlJc w:val="left"/>
      <w:pPr>
        <w:ind w:left="720" w:hanging="360"/>
      </w:pPr>
      <w:rPr>
        <w:rFonts w:hint="default"/>
      </w:rPr>
    </w:lvl>
    <w:lvl w:ilvl="1">
      <w:start w:val="1"/>
      <w:numFmt w:val="decimal"/>
      <w:lvlText w:val="4.%2"/>
      <w:lvlJc w:val="left"/>
      <w:pPr>
        <w:ind w:left="1080" w:hanging="360"/>
      </w:pPr>
      <w:rPr>
        <w:rFonts w:hint="default"/>
        <w:b/>
        <w:bCs/>
      </w:rPr>
    </w:lvl>
    <w:lvl w:ilvl="2">
      <w:start w:val="1"/>
      <w:numFmt w:val="decimal"/>
      <w:lvlText w:val="3.%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7" w15:restartNumberingAfterBreak="0">
    <w:nsid w:val="1D0B5D9B"/>
    <w:multiLevelType w:val="multilevel"/>
    <w:tmpl w:val="B9B87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025FDD"/>
    <w:multiLevelType w:val="hybridMultilevel"/>
    <w:tmpl w:val="F848A8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6C37E3"/>
    <w:multiLevelType w:val="multilevel"/>
    <w:tmpl w:val="85549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7B3939"/>
    <w:multiLevelType w:val="multilevel"/>
    <w:tmpl w:val="0928B4A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2A617AC0"/>
    <w:multiLevelType w:val="multilevel"/>
    <w:tmpl w:val="BBFC4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B43762C"/>
    <w:multiLevelType w:val="multilevel"/>
    <w:tmpl w:val="B18E298A"/>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rPr>
        <w:b/>
        <w:bCs w:val="0"/>
        <w:color w:val="FF000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2F7E3125"/>
    <w:multiLevelType w:val="multilevel"/>
    <w:tmpl w:val="3D3A6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6C46CD"/>
    <w:multiLevelType w:val="multilevel"/>
    <w:tmpl w:val="BCC67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4BA0DE9"/>
    <w:multiLevelType w:val="hybridMultilevel"/>
    <w:tmpl w:val="9368A384"/>
    <w:lvl w:ilvl="0" w:tplc="31142936">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7CE23ED"/>
    <w:multiLevelType w:val="multilevel"/>
    <w:tmpl w:val="02B09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D926F5"/>
    <w:multiLevelType w:val="multilevel"/>
    <w:tmpl w:val="9DA8A8A6"/>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42D4719F"/>
    <w:multiLevelType w:val="multilevel"/>
    <w:tmpl w:val="40E88D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3BA6631"/>
    <w:multiLevelType w:val="multilevel"/>
    <w:tmpl w:val="5DAAA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8D794F"/>
    <w:multiLevelType w:val="multilevel"/>
    <w:tmpl w:val="B928E14A"/>
    <w:lvl w:ilvl="0">
      <w:start w:val="3"/>
      <w:numFmt w:val="decimal"/>
      <w:lvlText w:val="%1."/>
      <w:lvlJc w:val="left"/>
      <w:pPr>
        <w:ind w:left="72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1800" w:hanging="720"/>
      </w:pPr>
      <w:rPr>
        <w:rFonts w:hint="default"/>
        <w:color w:val="FF0000"/>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1" w15:restartNumberingAfterBreak="0">
    <w:nsid w:val="480950DC"/>
    <w:multiLevelType w:val="multilevel"/>
    <w:tmpl w:val="9BF22C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D17578"/>
    <w:multiLevelType w:val="multilevel"/>
    <w:tmpl w:val="3DB6FE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9E131F"/>
    <w:multiLevelType w:val="multilevel"/>
    <w:tmpl w:val="F892B9DA"/>
    <w:lvl w:ilvl="0">
      <w:start w:val="1"/>
      <w:numFmt w:val="decimal"/>
      <w:lvlText w:val="%1."/>
      <w:lvlJc w:val="left"/>
      <w:pPr>
        <w:ind w:left="720" w:hanging="360"/>
      </w:pPr>
      <w:rPr>
        <w:rFonts w:hint="default"/>
      </w:rPr>
    </w:lvl>
    <w:lvl w:ilvl="1">
      <w:start w:val="1"/>
      <w:numFmt w:val="decimal"/>
      <w:lvlText w:val="2.%2"/>
      <w:lvlJc w:val="left"/>
      <w:pPr>
        <w:ind w:left="1080" w:hanging="360"/>
      </w:pPr>
      <w:rPr>
        <w:rFonts w:hint="default"/>
      </w:rPr>
    </w:lvl>
    <w:lvl w:ilvl="2">
      <w:start w:val="1"/>
      <w:numFmt w:val="decimal"/>
      <w:lvlText w:val="2.%2.%3"/>
      <w:lvlJc w:val="left"/>
      <w:pPr>
        <w:ind w:left="1800" w:hanging="720"/>
      </w:pPr>
      <w:rPr>
        <w:rFonts w:hint="default"/>
        <w:color w:val="FF0000"/>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4" w15:restartNumberingAfterBreak="0">
    <w:nsid w:val="54131D94"/>
    <w:multiLevelType w:val="hybridMultilevel"/>
    <w:tmpl w:val="BEAA134A"/>
    <w:lvl w:ilvl="0" w:tplc="811EEE6E">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5D172E6"/>
    <w:multiLevelType w:val="multilevel"/>
    <w:tmpl w:val="79BA6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785445A"/>
    <w:multiLevelType w:val="multilevel"/>
    <w:tmpl w:val="E5C43B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C1568D"/>
    <w:multiLevelType w:val="multilevel"/>
    <w:tmpl w:val="548855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144E35"/>
    <w:multiLevelType w:val="multilevel"/>
    <w:tmpl w:val="A488A00A"/>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rPr>
        <w:b w:val="0"/>
        <w:bCs/>
        <w:color w:val="auto"/>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15:restartNumberingAfterBreak="0">
    <w:nsid w:val="5D9738F3"/>
    <w:multiLevelType w:val="multilevel"/>
    <w:tmpl w:val="533446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FA1FC4"/>
    <w:multiLevelType w:val="multilevel"/>
    <w:tmpl w:val="A8C05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FDC2578"/>
    <w:multiLevelType w:val="multilevel"/>
    <w:tmpl w:val="4D504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05F339D"/>
    <w:multiLevelType w:val="multilevel"/>
    <w:tmpl w:val="4DD8B5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950E1C"/>
    <w:multiLevelType w:val="multilevel"/>
    <w:tmpl w:val="F4F643D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3D1A4A"/>
    <w:multiLevelType w:val="multilevel"/>
    <w:tmpl w:val="9D58E48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756B6718"/>
    <w:multiLevelType w:val="multilevel"/>
    <w:tmpl w:val="96D04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73877F2"/>
    <w:multiLevelType w:val="multilevel"/>
    <w:tmpl w:val="960A65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B4C6430"/>
    <w:multiLevelType w:val="multilevel"/>
    <w:tmpl w:val="8648F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8016DE"/>
    <w:multiLevelType w:val="multilevel"/>
    <w:tmpl w:val="FD3CA4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4"/>
  </w:num>
  <w:num w:numId="2">
    <w:abstractNumId w:val="7"/>
  </w:num>
  <w:num w:numId="3">
    <w:abstractNumId w:val="19"/>
  </w:num>
  <w:num w:numId="4">
    <w:abstractNumId w:val="9"/>
  </w:num>
  <w:num w:numId="5">
    <w:abstractNumId w:val="17"/>
  </w:num>
  <w:num w:numId="6">
    <w:abstractNumId w:val="16"/>
  </w:num>
  <w:num w:numId="7">
    <w:abstractNumId w:val="13"/>
  </w:num>
  <w:num w:numId="8">
    <w:abstractNumId w:val="25"/>
  </w:num>
  <w:num w:numId="9">
    <w:abstractNumId w:val="14"/>
  </w:num>
  <w:num w:numId="10">
    <w:abstractNumId w:val="2"/>
  </w:num>
  <w:num w:numId="11">
    <w:abstractNumId w:val="30"/>
  </w:num>
  <w:num w:numId="12">
    <w:abstractNumId w:val="18"/>
  </w:num>
  <w:num w:numId="13">
    <w:abstractNumId w:val="31"/>
  </w:num>
  <w:num w:numId="14">
    <w:abstractNumId w:val="5"/>
  </w:num>
  <w:num w:numId="15">
    <w:abstractNumId w:val="1"/>
  </w:num>
  <w:num w:numId="16">
    <w:abstractNumId w:val="37"/>
  </w:num>
  <w:num w:numId="17">
    <w:abstractNumId w:val="3"/>
  </w:num>
  <w:num w:numId="18">
    <w:abstractNumId w:val="38"/>
  </w:num>
  <w:num w:numId="19">
    <w:abstractNumId w:val="28"/>
  </w:num>
  <w:num w:numId="20">
    <w:abstractNumId w:val="10"/>
  </w:num>
  <w:num w:numId="21">
    <w:abstractNumId w:val="27"/>
  </w:num>
  <w:num w:numId="22">
    <w:abstractNumId w:val="35"/>
  </w:num>
  <w:num w:numId="23">
    <w:abstractNumId w:val="11"/>
  </w:num>
  <w:num w:numId="24">
    <w:abstractNumId w:val="36"/>
  </w:num>
  <w:num w:numId="25">
    <w:abstractNumId w:val="33"/>
  </w:num>
  <w:num w:numId="26">
    <w:abstractNumId w:val="4"/>
  </w:num>
  <w:num w:numId="27">
    <w:abstractNumId w:val="23"/>
  </w:num>
  <w:num w:numId="28">
    <w:abstractNumId w:val="20"/>
  </w:num>
  <w:num w:numId="29">
    <w:abstractNumId w:val="6"/>
  </w:num>
  <w:num w:numId="30">
    <w:abstractNumId w:val="8"/>
  </w:num>
  <w:num w:numId="31">
    <w:abstractNumId w:val="24"/>
  </w:num>
  <w:num w:numId="32">
    <w:abstractNumId w:val="0"/>
  </w:num>
  <w:num w:numId="33">
    <w:abstractNumId w:val="15"/>
  </w:num>
  <w:num w:numId="34">
    <w:abstractNumId w:val="12"/>
  </w:num>
  <w:num w:numId="35">
    <w:abstractNumId w:val="32"/>
  </w:num>
  <w:num w:numId="36">
    <w:abstractNumId w:val="22"/>
  </w:num>
  <w:num w:numId="37">
    <w:abstractNumId w:val="29"/>
  </w:num>
  <w:num w:numId="38">
    <w:abstractNumId w:val="2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1MDC1MDM3NDQ2NDBT0lEKTi0uzszPAykwrgUA8m1AqSwAAAA="/>
  </w:docVars>
  <w:rsids>
    <w:rsidRoot w:val="00547166"/>
    <w:rsid w:val="0000117C"/>
    <w:rsid w:val="0000468B"/>
    <w:rsid w:val="00005079"/>
    <w:rsid w:val="00007992"/>
    <w:rsid w:val="00010791"/>
    <w:rsid w:val="00010875"/>
    <w:rsid w:val="000115D6"/>
    <w:rsid w:val="000133EF"/>
    <w:rsid w:val="00014987"/>
    <w:rsid w:val="0001688C"/>
    <w:rsid w:val="00017BAC"/>
    <w:rsid w:val="000215A8"/>
    <w:rsid w:val="00021858"/>
    <w:rsid w:val="00027B06"/>
    <w:rsid w:val="0003060D"/>
    <w:rsid w:val="00030E38"/>
    <w:rsid w:val="00034019"/>
    <w:rsid w:val="0003530C"/>
    <w:rsid w:val="00037515"/>
    <w:rsid w:val="00042CE5"/>
    <w:rsid w:val="00044A83"/>
    <w:rsid w:val="00047A5A"/>
    <w:rsid w:val="00051328"/>
    <w:rsid w:val="000520A6"/>
    <w:rsid w:val="00052DD3"/>
    <w:rsid w:val="0006029F"/>
    <w:rsid w:val="00060A25"/>
    <w:rsid w:val="00061D2F"/>
    <w:rsid w:val="00061F5D"/>
    <w:rsid w:val="00063CAC"/>
    <w:rsid w:val="0006433F"/>
    <w:rsid w:val="000644B8"/>
    <w:rsid w:val="000716B1"/>
    <w:rsid w:val="00072537"/>
    <w:rsid w:val="000740DF"/>
    <w:rsid w:val="00074C8D"/>
    <w:rsid w:val="0007540C"/>
    <w:rsid w:val="00077883"/>
    <w:rsid w:val="000816EC"/>
    <w:rsid w:val="0008191F"/>
    <w:rsid w:val="00084BB6"/>
    <w:rsid w:val="00084DA7"/>
    <w:rsid w:val="0008635B"/>
    <w:rsid w:val="00092E51"/>
    <w:rsid w:val="00094D80"/>
    <w:rsid w:val="00095478"/>
    <w:rsid w:val="00096C41"/>
    <w:rsid w:val="000977F0"/>
    <w:rsid w:val="00097B55"/>
    <w:rsid w:val="000A02FB"/>
    <w:rsid w:val="000A0447"/>
    <w:rsid w:val="000A2F9E"/>
    <w:rsid w:val="000A3C4F"/>
    <w:rsid w:val="000A63BE"/>
    <w:rsid w:val="000A7FA9"/>
    <w:rsid w:val="000C2332"/>
    <w:rsid w:val="000C3627"/>
    <w:rsid w:val="000C6692"/>
    <w:rsid w:val="000D1550"/>
    <w:rsid w:val="000D2211"/>
    <w:rsid w:val="000D252C"/>
    <w:rsid w:val="000D2E8C"/>
    <w:rsid w:val="000D5CF7"/>
    <w:rsid w:val="000D616F"/>
    <w:rsid w:val="000D7B20"/>
    <w:rsid w:val="000E0877"/>
    <w:rsid w:val="000E0EB8"/>
    <w:rsid w:val="000E1FE5"/>
    <w:rsid w:val="000E6F20"/>
    <w:rsid w:val="000F2B2A"/>
    <w:rsid w:val="000F31A2"/>
    <w:rsid w:val="000F3E94"/>
    <w:rsid w:val="000F5FC6"/>
    <w:rsid w:val="000F6D67"/>
    <w:rsid w:val="00102126"/>
    <w:rsid w:val="00106298"/>
    <w:rsid w:val="001066DF"/>
    <w:rsid w:val="00107177"/>
    <w:rsid w:val="00111473"/>
    <w:rsid w:val="00113BD0"/>
    <w:rsid w:val="001140CE"/>
    <w:rsid w:val="001142CF"/>
    <w:rsid w:val="00114A80"/>
    <w:rsid w:val="00115E3F"/>
    <w:rsid w:val="00117FDE"/>
    <w:rsid w:val="00123B14"/>
    <w:rsid w:val="00126343"/>
    <w:rsid w:val="00126676"/>
    <w:rsid w:val="00131015"/>
    <w:rsid w:val="001312B3"/>
    <w:rsid w:val="001348AD"/>
    <w:rsid w:val="00140094"/>
    <w:rsid w:val="001401AE"/>
    <w:rsid w:val="00141808"/>
    <w:rsid w:val="0014270F"/>
    <w:rsid w:val="00145198"/>
    <w:rsid w:val="00145A62"/>
    <w:rsid w:val="00145FAB"/>
    <w:rsid w:val="00147327"/>
    <w:rsid w:val="00162196"/>
    <w:rsid w:val="00163E5B"/>
    <w:rsid w:val="00163F45"/>
    <w:rsid w:val="001650A5"/>
    <w:rsid w:val="0017172B"/>
    <w:rsid w:val="00171A00"/>
    <w:rsid w:val="001721C0"/>
    <w:rsid w:val="00173956"/>
    <w:rsid w:val="00174FC3"/>
    <w:rsid w:val="00180B1C"/>
    <w:rsid w:val="00184425"/>
    <w:rsid w:val="00184651"/>
    <w:rsid w:val="00187CF8"/>
    <w:rsid w:val="00193176"/>
    <w:rsid w:val="001953E9"/>
    <w:rsid w:val="0019611B"/>
    <w:rsid w:val="001A19B8"/>
    <w:rsid w:val="001A521E"/>
    <w:rsid w:val="001A5F4D"/>
    <w:rsid w:val="001A7FCA"/>
    <w:rsid w:val="001B3752"/>
    <w:rsid w:val="001B51FE"/>
    <w:rsid w:val="001B67BE"/>
    <w:rsid w:val="001B70B4"/>
    <w:rsid w:val="001B7E32"/>
    <w:rsid w:val="001C4484"/>
    <w:rsid w:val="001C4F07"/>
    <w:rsid w:val="001C5B2D"/>
    <w:rsid w:val="001C61CD"/>
    <w:rsid w:val="001C74F1"/>
    <w:rsid w:val="001D358B"/>
    <w:rsid w:val="001D3C25"/>
    <w:rsid w:val="001D6049"/>
    <w:rsid w:val="001D7849"/>
    <w:rsid w:val="001E0346"/>
    <w:rsid w:val="001E03F7"/>
    <w:rsid w:val="001E0749"/>
    <w:rsid w:val="001E0B99"/>
    <w:rsid w:val="001E18AB"/>
    <w:rsid w:val="001E18B1"/>
    <w:rsid w:val="001E1A93"/>
    <w:rsid w:val="001E3951"/>
    <w:rsid w:val="001E5C4D"/>
    <w:rsid w:val="001E68E0"/>
    <w:rsid w:val="001F1761"/>
    <w:rsid w:val="001F4672"/>
    <w:rsid w:val="001F4C55"/>
    <w:rsid w:val="001F61E6"/>
    <w:rsid w:val="002016B5"/>
    <w:rsid w:val="00202B36"/>
    <w:rsid w:val="00203E60"/>
    <w:rsid w:val="00205518"/>
    <w:rsid w:val="002078F1"/>
    <w:rsid w:val="00210047"/>
    <w:rsid w:val="0021247C"/>
    <w:rsid w:val="00214AB7"/>
    <w:rsid w:val="00215B66"/>
    <w:rsid w:val="00215E12"/>
    <w:rsid w:val="0022184F"/>
    <w:rsid w:val="002254B1"/>
    <w:rsid w:val="00226CA6"/>
    <w:rsid w:val="002278DD"/>
    <w:rsid w:val="00230E0F"/>
    <w:rsid w:val="002311EC"/>
    <w:rsid w:val="00232157"/>
    <w:rsid w:val="0023279B"/>
    <w:rsid w:val="00235051"/>
    <w:rsid w:val="0023520A"/>
    <w:rsid w:val="00246094"/>
    <w:rsid w:val="00246467"/>
    <w:rsid w:val="002471F1"/>
    <w:rsid w:val="00247214"/>
    <w:rsid w:val="0025029D"/>
    <w:rsid w:val="00254781"/>
    <w:rsid w:val="00255912"/>
    <w:rsid w:val="002559AD"/>
    <w:rsid w:val="00256E49"/>
    <w:rsid w:val="002606DC"/>
    <w:rsid w:val="0026099B"/>
    <w:rsid w:val="00261DBE"/>
    <w:rsid w:val="002620FE"/>
    <w:rsid w:val="00262D7F"/>
    <w:rsid w:val="00264EE5"/>
    <w:rsid w:val="00270A34"/>
    <w:rsid w:val="00272553"/>
    <w:rsid w:val="00272871"/>
    <w:rsid w:val="0027314B"/>
    <w:rsid w:val="0027440A"/>
    <w:rsid w:val="00274466"/>
    <w:rsid w:val="00274D63"/>
    <w:rsid w:val="00275694"/>
    <w:rsid w:val="00277534"/>
    <w:rsid w:val="002814EC"/>
    <w:rsid w:val="002820AF"/>
    <w:rsid w:val="00287448"/>
    <w:rsid w:val="00291555"/>
    <w:rsid w:val="00294A0A"/>
    <w:rsid w:val="00296FF4"/>
    <w:rsid w:val="002977E8"/>
    <w:rsid w:val="002A5308"/>
    <w:rsid w:val="002B0845"/>
    <w:rsid w:val="002B0F59"/>
    <w:rsid w:val="002B38DD"/>
    <w:rsid w:val="002B3B3F"/>
    <w:rsid w:val="002B47E8"/>
    <w:rsid w:val="002B785D"/>
    <w:rsid w:val="002C0A35"/>
    <w:rsid w:val="002C1A89"/>
    <w:rsid w:val="002C434B"/>
    <w:rsid w:val="002C77AF"/>
    <w:rsid w:val="002C7E41"/>
    <w:rsid w:val="002D063A"/>
    <w:rsid w:val="002D166F"/>
    <w:rsid w:val="002D4730"/>
    <w:rsid w:val="002D6D43"/>
    <w:rsid w:val="002D754B"/>
    <w:rsid w:val="002D76F9"/>
    <w:rsid w:val="002E39CB"/>
    <w:rsid w:val="002E4D8F"/>
    <w:rsid w:val="002E6241"/>
    <w:rsid w:val="002F13F9"/>
    <w:rsid w:val="002F1411"/>
    <w:rsid w:val="002F28B4"/>
    <w:rsid w:val="002F2AC1"/>
    <w:rsid w:val="002F59C6"/>
    <w:rsid w:val="002F76F7"/>
    <w:rsid w:val="003013ED"/>
    <w:rsid w:val="003043A8"/>
    <w:rsid w:val="00306761"/>
    <w:rsid w:val="00310E27"/>
    <w:rsid w:val="003115C0"/>
    <w:rsid w:val="00312351"/>
    <w:rsid w:val="00315CB4"/>
    <w:rsid w:val="003230B5"/>
    <w:rsid w:val="00324C68"/>
    <w:rsid w:val="00324ED6"/>
    <w:rsid w:val="00325417"/>
    <w:rsid w:val="00326678"/>
    <w:rsid w:val="00340C5B"/>
    <w:rsid w:val="0034201B"/>
    <w:rsid w:val="0034264D"/>
    <w:rsid w:val="003442D7"/>
    <w:rsid w:val="00347FF8"/>
    <w:rsid w:val="003524B2"/>
    <w:rsid w:val="003526AC"/>
    <w:rsid w:val="00353694"/>
    <w:rsid w:val="00354F72"/>
    <w:rsid w:val="0035770B"/>
    <w:rsid w:val="003622FD"/>
    <w:rsid w:val="00362BCD"/>
    <w:rsid w:val="00365213"/>
    <w:rsid w:val="00366828"/>
    <w:rsid w:val="003709EC"/>
    <w:rsid w:val="00370A44"/>
    <w:rsid w:val="00375214"/>
    <w:rsid w:val="00376EAC"/>
    <w:rsid w:val="0038171B"/>
    <w:rsid w:val="00381C4B"/>
    <w:rsid w:val="00382D1F"/>
    <w:rsid w:val="00383A49"/>
    <w:rsid w:val="0038582F"/>
    <w:rsid w:val="003858A6"/>
    <w:rsid w:val="00390CB7"/>
    <w:rsid w:val="00390CCA"/>
    <w:rsid w:val="0039375D"/>
    <w:rsid w:val="003940DE"/>
    <w:rsid w:val="0039555E"/>
    <w:rsid w:val="003958FF"/>
    <w:rsid w:val="003A0394"/>
    <w:rsid w:val="003A03EA"/>
    <w:rsid w:val="003A16E0"/>
    <w:rsid w:val="003A25CF"/>
    <w:rsid w:val="003A3002"/>
    <w:rsid w:val="003A3335"/>
    <w:rsid w:val="003A3858"/>
    <w:rsid w:val="003A41F2"/>
    <w:rsid w:val="003A4811"/>
    <w:rsid w:val="003A5E77"/>
    <w:rsid w:val="003B680E"/>
    <w:rsid w:val="003B6FB5"/>
    <w:rsid w:val="003C2B43"/>
    <w:rsid w:val="003C2B87"/>
    <w:rsid w:val="003C3532"/>
    <w:rsid w:val="003C4231"/>
    <w:rsid w:val="003C595F"/>
    <w:rsid w:val="003C6A16"/>
    <w:rsid w:val="003D0F88"/>
    <w:rsid w:val="003D39FE"/>
    <w:rsid w:val="003D40EE"/>
    <w:rsid w:val="003D5AF8"/>
    <w:rsid w:val="003E19A8"/>
    <w:rsid w:val="003E32E8"/>
    <w:rsid w:val="003E43FE"/>
    <w:rsid w:val="003E4C5D"/>
    <w:rsid w:val="003E573A"/>
    <w:rsid w:val="003E58FB"/>
    <w:rsid w:val="003F0434"/>
    <w:rsid w:val="003F0C4B"/>
    <w:rsid w:val="003F2A63"/>
    <w:rsid w:val="003F456C"/>
    <w:rsid w:val="003F5320"/>
    <w:rsid w:val="003F68B8"/>
    <w:rsid w:val="00401501"/>
    <w:rsid w:val="004030DC"/>
    <w:rsid w:val="0041006E"/>
    <w:rsid w:val="00410E12"/>
    <w:rsid w:val="00415CF5"/>
    <w:rsid w:val="004178A3"/>
    <w:rsid w:val="004237C6"/>
    <w:rsid w:val="0042408D"/>
    <w:rsid w:val="00426976"/>
    <w:rsid w:val="00427208"/>
    <w:rsid w:val="004304E7"/>
    <w:rsid w:val="00432672"/>
    <w:rsid w:val="00441E69"/>
    <w:rsid w:val="0044537B"/>
    <w:rsid w:val="004467FD"/>
    <w:rsid w:val="00446D7B"/>
    <w:rsid w:val="004506EE"/>
    <w:rsid w:val="00450BF1"/>
    <w:rsid w:val="004528B2"/>
    <w:rsid w:val="0046124E"/>
    <w:rsid w:val="004614F7"/>
    <w:rsid w:val="0046170D"/>
    <w:rsid w:val="00462BA3"/>
    <w:rsid w:val="00473E33"/>
    <w:rsid w:val="00474DD5"/>
    <w:rsid w:val="0047739A"/>
    <w:rsid w:val="00477B8E"/>
    <w:rsid w:val="0048080E"/>
    <w:rsid w:val="00481521"/>
    <w:rsid w:val="00481D27"/>
    <w:rsid w:val="0048548E"/>
    <w:rsid w:val="00485C01"/>
    <w:rsid w:val="0048699E"/>
    <w:rsid w:val="004870A4"/>
    <w:rsid w:val="00487117"/>
    <w:rsid w:val="00487285"/>
    <w:rsid w:val="0049398A"/>
    <w:rsid w:val="00494CD2"/>
    <w:rsid w:val="00496E0D"/>
    <w:rsid w:val="004A3041"/>
    <w:rsid w:val="004A3E5E"/>
    <w:rsid w:val="004A5273"/>
    <w:rsid w:val="004A52D7"/>
    <w:rsid w:val="004B2172"/>
    <w:rsid w:val="004B3534"/>
    <w:rsid w:val="004B361E"/>
    <w:rsid w:val="004B36CF"/>
    <w:rsid w:val="004B5276"/>
    <w:rsid w:val="004B56A4"/>
    <w:rsid w:val="004C1018"/>
    <w:rsid w:val="004C76A5"/>
    <w:rsid w:val="004D08E0"/>
    <w:rsid w:val="004D3441"/>
    <w:rsid w:val="004D5DBD"/>
    <w:rsid w:val="004E44F1"/>
    <w:rsid w:val="004E6EF5"/>
    <w:rsid w:val="004F1CB4"/>
    <w:rsid w:val="004F5534"/>
    <w:rsid w:val="004F6597"/>
    <w:rsid w:val="00500B14"/>
    <w:rsid w:val="00500EA9"/>
    <w:rsid w:val="005040C5"/>
    <w:rsid w:val="00507E1C"/>
    <w:rsid w:val="00510309"/>
    <w:rsid w:val="00523EDA"/>
    <w:rsid w:val="005244A5"/>
    <w:rsid w:val="00525D38"/>
    <w:rsid w:val="00526065"/>
    <w:rsid w:val="00526CD2"/>
    <w:rsid w:val="00527428"/>
    <w:rsid w:val="00527A35"/>
    <w:rsid w:val="005303D8"/>
    <w:rsid w:val="005323A7"/>
    <w:rsid w:val="005338B3"/>
    <w:rsid w:val="00533B89"/>
    <w:rsid w:val="00533D3C"/>
    <w:rsid w:val="00533EA6"/>
    <w:rsid w:val="00534C3E"/>
    <w:rsid w:val="0054546F"/>
    <w:rsid w:val="00546852"/>
    <w:rsid w:val="00547166"/>
    <w:rsid w:val="00550301"/>
    <w:rsid w:val="00552778"/>
    <w:rsid w:val="005544D6"/>
    <w:rsid w:val="005559A0"/>
    <w:rsid w:val="00556082"/>
    <w:rsid w:val="005579CD"/>
    <w:rsid w:val="00560999"/>
    <w:rsid w:val="00560FB7"/>
    <w:rsid w:val="00561AA5"/>
    <w:rsid w:val="00562F2F"/>
    <w:rsid w:val="005632B3"/>
    <w:rsid w:val="00563CA7"/>
    <w:rsid w:val="005656C2"/>
    <w:rsid w:val="00566A98"/>
    <w:rsid w:val="005719A8"/>
    <w:rsid w:val="00571CA6"/>
    <w:rsid w:val="0057237F"/>
    <w:rsid w:val="005747B7"/>
    <w:rsid w:val="00575571"/>
    <w:rsid w:val="00576166"/>
    <w:rsid w:val="0057693E"/>
    <w:rsid w:val="00576E0A"/>
    <w:rsid w:val="0058010E"/>
    <w:rsid w:val="00580660"/>
    <w:rsid w:val="00580AD1"/>
    <w:rsid w:val="00580C85"/>
    <w:rsid w:val="00584A63"/>
    <w:rsid w:val="005865EB"/>
    <w:rsid w:val="00587721"/>
    <w:rsid w:val="0059042C"/>
    <w:rsid w:val="00590434"/>
    <w:rsid w:val="00591DF4"/>
    <w:rsid w:val="005936BB"/>
    <w:rsid w:val="00593E3F"/>
    <w:rsid w:val="00593F5B"/>
    <w:rsid w:val="005942D5"/>
    <w:rsid w:val="0059686C"/>
    <w:rsid w:val="005A0D79"/>
    <w:rsid w:val="005A1824"/>
    <w:rsid w:val="005A1A64"/>
    <w:rsid w:val="005A23FE"/>
    <w:rsid w:val="005A2508"/>
    <w:rsid w:val="005A398E"/>
    <w:rsid w:val="005A4137"/>
    <w:rsid w:val="005A54C2"/>
    <w:rsid w:val="005A5C94"/>
    <w:rsid w:val="005A61DA"/>
    <w:rsid w:val="005A6D69"/>
    <w:rsid w:val="005A72D0"/>
    <w:rsid w:val="005B1714"/>
    <w:rsid w:val="005B3102"/>
    <w:rsid w:val="005B39DB"/>
    <w:rsid w:val="005B3E33"/>
    <w:rsid w:val="005C02C3"/>
    <w:rsid w:val="005C1376"/>
    <w:rsid w:val="005C155F"/>
    <w:rsid w:val="005C6F31"/>
    <w:rsid w:val="005D46EB"/>
    <w:rsid w:val="005D7305"/>
    <w:rsid w:val="005E00E2"/>
    <w:rsid w:val="005E08C9"/>
    <w:rsid w:val="005E0A8B"/>
    <w:rsid w:val="005E36F7"/>
    <w:rsid w:val="005E4518"/>
    <w:rsid w:val="005F08FC"/>
    <w:rsid w:val="005F0FF2"/>
    <w:rsid w:val="005F1DE6"/>
    <w:rsid w:val="005F2FB0"/>
    <w:rsid w:val="005F37A6"/>
    <w:rsid w:val="005F3DAD"/>
    <w:rsid w:val="005F4930"/>
    <w:rsid w:val="005F56A6"/>
    <w:rsid w:val="005F6A6B"/>
    <w:rsid w:val="00603A44"/>
    <w:rsid w:val="00606107"/>
    <w:rsid w:val="00611724"/>
    <w:rsid w:val="00612569"/>
    <w:rsid w:val="0061339C"/>
    <w:rsid w:val="0061374D"/>
    <w:rsid w:val="006146FD"/>
    <w:rsid w:val="00620464"/>
    <w:rsid w:val="00624431"/>
    <w:rsid w:val="00626C14"/>
    <w:rsid w:val="00626D81"/>
    <w:rsid w:val="00630BFE"/>
    <w:rsid w:val="006315EB"/>
    <w:rsid w:val="006317C7"/>
    <w:rsid w:val="006335F3"/>
    <w:rsid w:val="00634F14"/>
    <w:rsid w:val="00635E19"/>
    <w:rsid w:val="00637CE9"/>
    <w:rsid w:val="00637DB5"/>
    <w:rsid w:val="00642739"/>
    <w:rsid w:val="00643DF7"/>
    <w:rsid w:val="0064496D"/>
    <w:rsid w:val="00644972"/>
    <w:rsid w:val="00646B8F"/>
    <w:rsid w:val="00650BD1"/>
    <w:rsid w:val="00652408"/>
    <w:rsid w:val="006525F7"/>
    <w:rsid w:val="0065384F"/>
    <w:rsid w:val="00654B21"/>
    <w:rsid w:val="00661D20"/>
    <w:rsid w:val="00662B60"/>
    <w:rsid w:val="00672D68"/>
    <w:rsid w:val="006737B1"/>
    <w:rsid w:val="00675E3E"/>
    <w:rsid w:val="00677CCB"/>
    <w:rsid w:val="00691AAB"/>
    <w:rsid w:val="00694837"/>
    <w:rsid w:val="00695135"/>
    <w:rsid w:val="006A1282"/>
    <w:rsid w:val="006A2C49"/>
    <w:rsid w:val="006A2F0F"/>
    <w:rsid w:val="006A31D4"/>
    <w:rsid w:val="006A7CF7"/>
    <w:rsid w:val="006B0F6D"/>
    <w:rsid w:val="006B2102"/>
    <w:rsid w:val="006B4DB3"/>
    <w:rsid w:val="006B4F95"/>
    <w:rsid w:val="006B6BFE"/>
    <w:rsid w:val="006C6BAE"/>
    <w:rsid w:val="006D01AB"/>
    <w:rsid w:val="006D07D7"/>
    <w:rsid w:val="006D4789"/>
    <w:rsid w:val="006D5BEF"/>
    <w:rsid w:val="006E1ED9"/>
    <w:rsid w:val="006E484C"/>
    <w:rsid w:val="006E4A69"/>
    <w:rsid w:val="006E5660"/>
    <w:rsid w:val="006E6073"/>
    <w:rsid w:val="006E7E30"/>
    <w:rsid w:val="006F5A55"/>
    <w:rsid w:val="00700ECC"/>
    <w:rsid w:val="00701FAC"/>
    <w:rsid w:val="00706FE1"/>
    <w:rsid w:val="00711994"/>
    <w:rsid w:val="0071265A"/>
    <w:rsid w:val="00713F3E"/>
    <w:rsid w:val="007145DD"/>
    <w:rsid w:val="007149DF"/>
    <w:rsid w:val="00715B21"/>
    <w:rsid w:val="007221C7"/>
    <w:rsid w:val="0072248B"/>
    <w:rsid w:val="007227CB"/>
    <w:rsid w:val="00722EE6"/>
    <w:rsid w:val="0072437C"/>
    <w:rsid w:val="00724685"/>
    <w:rsid w:val="007263B4"/>
    <w:rsid w:val="007263E5"/>
    <w:rsid w:val="00732850"/>
    <w:rsid w:val="00740DFC"/>
    <w:rsid w:val="0074313E"/>
    <w:rsid w:val="00743926"/>
    <w:rsid w:val="00744528"/>
    <w:rsid w:val="00746C6A"/>
    <w:rsid w:val="00750778"/>
    <w:rsid w:val="00750AA0"/>
    <w:rsid w:val="00755AE8"/>
    <w:rsid w:val="00757014"/>
    <w:rsid w:val="007671C1"/>
    <w:rsid w:val="00771227"/>
    <w:rsid w:val="007733A2"/>
    <w:rsid w:val="00780842"/>
    <w:rsid w:val="007818A9"/>
    <w:rsid w:val="00781AE1"/>
    <w:rsid w:val="007855E6"/>
    <w:rsid w:val="00785B9F"/>
    <w:rsid w:val="00791283"/>
    <w:rsid w:val="00791E81"/>
    <w:rsid w:val="007A3067"/>
    <w:rsid w:val="007A4FDD"/>
    <w:rsid w:val="007A64CC"/>
    <w:rsid w:val="007B05A0"/>
    <w:rsid w:val="007B2FEB"/>
    <w:rsid w:val="007B3900"/>
    <w:rsid w:val="007B3C5D"/>
    <w:rsid w:val="007C2916"/>
    <w:rsid w:val="007C4768"/>
    <w:rsid w:val="007C6E12"/>
    <w:rsid w:val="007C7AE7"/>
    <w:rsid w:val="007C7DC4"/>
    <w:rsid w:val="007D29B9"/>
    <w:rsid w:val="007D2B44"/>
    <w:rsid w:val="007D3942"/>
    <w:rsid w:val="007D4AE3"/>
    <w:rsid w:val="007D4BD5"/>
    <w:rsid w:val="007D6936"/>
    <w:rsid w:val="007E0F35"/>
    <w:rsid w:val="007E0F36"/>
    <w:rsid w:val="007E2EF6"/>
    <w:rsid w:val="007F3A91"/>
    <w:rsid w:val="00801050"/>
    <w:rsid w:val="0080108C"/>
    <w:rsid w:val="00801E57"/>
    <w:rsid w:val="008038CC"/>
    <w:rsid w:val="0080412B"/>
    <w:rsid w:val="008044BA"/>
    <w:rsid w:val="0080499F"/>
    <w:rsid w:val="00804DF9"/>
    <w:rsid w:val="00815E34"/>
    <w:rsid w:val="00816134"/>
    <w:rsid w:val="008165EB"/>
    <w:rsid w:val="0081733E"/>
    <w:rsid w:val="00821589"/>
    <w:rsid w:val="00821887"/>
    <w:rsid w:val="0082278F"/>
    <w:rsid w:val="0082398A"/>
    <w:rsid w:val="00823C1A"/>
    <w:rsid w:val="00824F94"/>
    <w:rsid w:val="008271A0"/>
    <w:rsid w:val="00831D83"/>
    <w:rsid w:val="00833932"/>
    <w:rsid w:val="00834781"/>
    <w:rsid w:val="0083728C"/>
    <w:rsid w:val="00837512"/>
    <w:rsid w:val="00841CB0"/>
    <w:rsid w:val="00844EE0"/>
    <w:rsid w:val="00846065"/>
    <w:rsid w:val="00846BF7"/>
    <w:rsid w:val="00850221"/>
    <w:rsid w:val="00852256"/>
    <w:rsid w:val="0085378B"/>
    <w:rsid w:val="00853EFC"/>
    <w:rsid w:val="0085512C"/>
    <w:rsid w:val="00855864"/>
    <w:rsid w:val="00856FE2"/>
    <w:rsid w:val="00857032"/>
    <w:rsid w:val="008607B8"/>
    <w:rsid w:val="00862DC6"/>
    <w:rsid w:val="0086304C"/>
    <w:rsid w:val="008641B5"/>
    <w:rsid w:val="00864AA9"/>
    <w:rsid w:val="00865F24"/>
    <w:rsid w:val="00867C15"/>
    <w:rsid w:val="00870DF4"/>
    <w:rsid w:val="0087183E"/>
    <w:rsid w:val="00872136"/>
    <w:rsid w:val="00872277"/>
    <w:rsid w:val="00872BB5"/>
    <w:rsid w:val="00872FEF"/>
    <w:rsid w:val="0088015C"/>
    <w:rsid w:val="00881536"/>
    <w:rsid w:val="008819F1"/>
    <w:rsid w:val="0088325A"/>
    <w:rsid w:val="00883A24"/>
    <w:rsid w:val="00884DD8"/>
    <w:rsid w:val="00893F02"/>
    <w:rsid w:val="00897784"/>
    <w:rsid w:val="008A0804"/>
    <w:rsid w:val="008A1584"/>
    <w:rsid w:val="008A19C1"/>
    <w:rsid w:val="008A49C6"/>
    <w:rsid w:val="008A7072"/>
    <w:rsid w:val="008A7815"/>
    <w:rsid w:val="008B0281"/>
    <w:rsid w:val="008B2027"/>
    <w:rsid w:val="008B623E"/>
    <w:rsid w:val="008B7270"/>
    <w:rsid w:val="008C1ADC"/>
    <w:rsid w:val="008C4BCA"/>
    <w:rsid w:val="008C673C"/>
    <w:rsid w:val="008D062C"/>
    <w:rsid w:val="008D2AF9"/>
    <w:rsid w:val="008D3211"/>
    <w:rsid w:val="008D4D39"/>
    <w:rsid w:val="008E0A26"/>
    <w:rsid w:val="008E1A86"/>
    <w:rsid w:val="008E1E9D"/>
    <w:rsid w:val="008E3C02"/>
    <w:rsid w:val="008F0E17"/>
    <w:rsid w:val="008F2BCD"/>
    <w:rsid w:val="008F6636"/>
    <w:rsid w:val="008F669B"/>
    <w:rsid w:val="008F6C3E"/>
    <w:rsid w:val="008F7443"/>
    <w:rsid w:val="008F7716"/>
    <w:rsid w:val="008F79B2"/>
    <w:rsid w:val="009034EE"/>
    <w:rsid w:val="009044EC"/>
    <w:rsid w:val="009124E3"/>
    <w:rsid w:val="0091369C"/>
    <w:rsid w:val="0091649C"/>
    <w:rsid w:val="00922044"/>
    <w:rsid w:val="009222EA"/>
    <w:rsid w:val="00922968"/>
    <w:rsid w:val="009242E3"/>
    <w:rsid w:val="0092597F"/>
    <w:rsid w:val="009265A3"/>
    <w:rsid w:val="00927BAD"/>
    <w:rsid w:val="00930641"/>
    <w:rsid w:val="009319CF"/>
    <w:rsid w:val="009327F1"/>
    <w:rsid w:val="00932821"/>
    <w:rsid w:val="0093517F"/>
    <w:rsid w:val="009352FF"/>
    <w:rsid w:val="00935F7D"/>
    <w:rsid w:val="00937A28"/>
    <w:rsid w:val="00940B67"/>
    <w:rsid w:val="00940BBA"/>
    <w:rsid w:val="00941121"/>
    <w:rsid w:val="00942FDB"/>
    <w:rsid w:val="00943249"/>
    <w:rsid w:val="00946A25"/>
    <w:rsid w:val="00946B64"/>
    <w:rsid w:val="0094782A"/>
    <w:rsid w:val="00950640"/>
    <w:rsid w:val="00950779"/>
    <w:rsid w:val="00954162"/>
    <w:rsid w:val="00957166"/>
    <w:rsid w:val="00957DAC"/>
    <w:rsid w:val="0096002F"/>
    <w:rsid w:val="00960128"/>
    <w:rsid w:val="00961420"/>
    <w:rsid w:val="0096277E"/>
    <w:rsid w:val="00963455"/>
    <w:rsid w:val="00965BD0"/>
    <w:rsid w:val="00971B1C"/>
    <w:rsid w:val="00973523"/>
    <w:rsid w:val="0097386A"/>
    <w:rsid w:val="009748B0"/>
    <w:rsid w:val="00977764"/>
    <w:rsid w:val="00980E7B"/>
    <w:rsid w:val="00983BB8"/>
    <w:rsid w:val="00983D0E"/>
    <w:rsid w:val="009854AB"/>
    <w:rsid w:val="00993E45"/>
    <w:rsid w:val="009943BA"/>
    <w:rsid w:val="00997006"/>
    <w:rsid w:val="009A01A4"/>
    <w:rsid w:val="009A4757"/>
    <w:rsid w:val="009A48CD"/>
    <w:rsid w:val="009A4DBD"/>
    <w:rsid w:val="009A516F"/>
    <w:rsid w:val="009A5958"/>
    <w:rsid w:val="009A67EA"/>
    <w:rsid w:val="009B1724"/>
    <w:rsid w:val="009B4DC7"/>
    <w:rsid w:val="009C0EB7"/>
    <w:rsid w:val="009C2ED5"/>
    <w:rsid w:val="009C397E"/>
    <w:rsid w:val="009C4887"/>
    <w:rsid w:val="009C4A12"/>
    <w:rsid w:val="009C5D21"/>
    <w:rsid w:val="009C63C8"/>
    <w:rsid w:val="009C674B"/>
    <w:rsid w:val="009D2DDD"/>
    <w:rsid w:val="009D333F"/>
    <w:rsid w:val="009D6CBD"/>
    <w:rsid w:val="009E0133"/>
    <w:rsid w:val="009E3E0B"/>
    <w:rsid w:val="009E60D3"/>
    <w:rsid w:val="009E634B"/>
    <w:rsid w:val="009E65E4"/>
    <w:rsid w:val="009F01E5"/>
    <w:rsid w:val="009F0BD6"/>
    <w:rsid w:val="009F0C81"/>
    <w:rsid w:val="009F1773"/>
    <w:rsid w:val="009F2929"/>
    <w:rsid w:val="009F525D"/>
    <w:rsid w:val="009F5903"/>
    <w:rsid w:val="009F5988"/>
    <w:rsid w:val="009F74E0"/>
    <w:rsid w:val="00A0019B"/>
    <w:rsid w:val="00A01464"/>
    <w:rsid w:val="00A034FD"/>
    <w:rsid w:val="00A06618"/>
    <w:rsid w:val="00A068DB"/>
    <w:rsid w:val="00A119DF"/>
    <w:rsid w:val="00A11FD1"/>
    <w:rsid w:val="00A13082"/>
    <w:rsid w:val="00A13B43"/>
    <w:rsid w:val="00A170EC"/>
    <w:rsid w:val="00A227EA"/>
    <w:rsid w:val="00A24239"/>
    <w:rsid w:val="00A30E28"/>
    <w:rsid w:val="00A313FB"/>
    <w:rsid w:val="00A3261E"/>
    <w:rsid w:val="00A35DB5"/>
    <w:rsid w:val="00A40735"/>
    <w:rsid w:val="00A43DFF"/>
    <w:rsid w:val="00A50A1F"/>
    <w:rsid w:val="00A50F7D"/>
    <w:rsid w:val="00A512FF"/>
    <w:rsid w:val="00A55050"/>
    <w:rsid w:val="00A563A6"/>
    <w:rsid w:val="00A575AD"/>
    <w:rsid w:val="00A57F73"/>
    <w:rsid w:val="00A60CF8"/>
    <w:rsid w:val="00A6133A"/>
    <w:rsid w:val="00A62786"/>
    <w:rsid w:val="00A63AED"/>
    <w:rsid w:val="00A65BFF"/>
    <w:rsid w:val="00A66E91"/>
    <w:rsid w:val="00A74ECB"/>
    <w:rsid w:val="00A759F8"/>
    <w:rsid w:val="00A76B7B"/>
    <w:rsid w:val="00A816D5"/>
    <w:rsid w:val="00A845DE"/>
    <w:rsid w:val="00A863A8"/>
    <w:rsid w:val="00A87BAD"/>
    <w:rsid w:val="00A92044"/>
    <w:rsid w:val="00A976B4"/>
    <w:rsid w:val="00AA0BB8"/>
    <w:rsid w:val="00AA1172"/>
    <w:rsid w:val="00AA4732"/>
    <w:rsid w:val="00AA545B"/>
    <w:rsid w:val="00AA7755"/>
    <w:rsid w:val="00AB039D"/>
    <w:rsid w:val="00AB328F"/>
    <w:rsid w:val="00AB7342"/>
    <w:rsid w:val="00AC1EB4"/>
    <w:rsid w:val="00AC566C"/>
    <w:rsid w:val="00AC6793"/>
    <w:rsid w:val="00AC6AAD"/>
    <w:rsid w:val="00AD5550"/>
    <w:rsid w:val="00AE0563"/>
    <w:rsid w:val="00AE2037"/>
    <w:rsid w:val="00AE2832"/>
    <w:rsid w:val="00AE600B"/>
    <w:rsid w:val="00AE6D70"/>
    <w:rsid w:val="00AF017C"/>
    <w:rsid w:val="00AF0E1D"/>
    <w:rsid w:val="00AF3ED0"/>
    <w:rsid w:val="00AF4304"/>
    <w:rsid w:val="00AF5169"/>
    <w:rsid w:val="00B002B9"/>
    <w:rsid w:val="00B0101F"/>
    <w:rsid w:val="00B036DD"/>
    <w:rsid w:val="00B043C7"/>
    <w:rsid w:val="00B04841"/>
    <w:rsid w:val="00B05C23"/>
    <w:rsid w:val="00B07CAC"/>
    <w:rsid w:val="00B12783"/>
    <w:rsid w:val="00B13A22"/>
    <w:rsid w:val="00B13AB8"/>
    <w:rsid w:val="00B13F88"/>
    <w:rsid w:val="00B1458E"/>
    <w:rsid w:val="00B15066"/>
    <w:rsid w:val="00B16701"/>
    <w:rsid w:val="00B2442D"/>
    <w:rsid w:val="00B24CA5"/>
    <w:rsid w:val="00B254A6"/>
    <w:rsid w:val="00B271AC"/>
    <w:rsid w:val="00B27BCD"/>
    <w:rsid w:val="00B30122"/>
    <w:rsid w:val="00B34091"/>
    <w:rsid w:val="00B35FB3"/>
    <w:rsid w:val="00B36BCD"/>
    <w:rsid w:val="00B37777"/>
    <w:rsid w:val="00B42464"/>
    <w:rsid w:val="00B42511"/>
    <w:rsid w:val="00B446EE"/>
    <w:rsid w:val="00B44A80"/>
    <w:rsid w:val="00B47704"/>
    <w:rsid w:val="00B550AE"/>
    <w:rsid w:val="00B551A1"/>
    <w:rsid w:val="00B561A4"/>
    <w:rsid w:val="00B562C5"/>
    <w:rsid w:val="00B71CDA"/>
    <w:rsid w:val="00B74BC9"/>
    <w:rsid w:val="00B74F4B"/>
    <w:rsid w:val="00B74FAA"/>
    <w:rsid w:val="00B77372"/>
    <w:rsid w:val="00B81FE6"/>
    <w:rsid w:val="00B82E2D"/>
    <w:rsid w:val="00B87C78"/>
    <w:rsid w:val="00B931E5"/>
    <w:rsid w:val="00B93B65"/>
    <w:rsid w:val="00B96AB7"/>
    <w:rsid w:val="00BA06C7"/>
    <w:rsid w:val="00BA424E"/>
    <w:rsid w:val="00BB33F8"/>
    <w:rsid w:val="00BB5928"/>
    <w:rsid w:val="00BB6DC8"/>
    <w:rsid w:val="00BB71C6"/>
    <w:rsid w:val="00BC0A53"/>
    <w:rsid w:val="00BC1431"/>
    <w:rsid w:val="00BC25D7"/>
    <w:rsid w:val="00BC680B"/>
    <w:rsid w:val="00BC6BEE"/>
    <w:rsid w:val="00BC754C"/>
    <w:rsid w:val="00BD1F8F"/>
    <w:rsid w:val="00BD549A"/>
    <w:rsid w:val="00BD5EA2"/>
    <w:rsid w:val="00BD747D"/>
    <w:rsid w:val="00BE0EA8"/>
    <w:rsid w:val="00BE1BBF"/>
    <w:rsid w:val="00BE1D90"/>
    <w:rsid w:val="00BE38C9"/>
    <w:rsid w:val="00BE38D3"/>
    <w:rsid w:val="00BE5CC3"/>
    <w:rsid w:val="00BF3C74"/>
    <w:rsid w:val="00BF6DCA"/>
    <w:rsid w:val="00BF7CFB"/>
    <w:rsid w:val="00C00EC8"/>
    <w:rsid w:val="00C01DCD"/>
    <w:rsid w:val="00C0234A"/>
    <w:rsid w:val="00C0260E"/>
    <w:rsid w:val="00C054FE"/>
    <w:rsid w:val="00C06F85"/>
    <w:rsid w:val="00C076E3"/>
    <w:rsid w:val="00C107E8"/>
    <w:rsid w:val="00C1211A"/>
    <w:rsid w:val="00C14D00"/>
    <w:rsid w:val="00C20DC8"/>
    <w:rsid w:val="00C248B1"/>
    <w:rsid w:val="00C252AB"/>
    <w:rsid w:val="00C264DE"/>
    <w:rsid w:val="00C2663D"/>
    <w:rsid w:val="00C26E25"/>
    <w:rsid w:val="00C3089C"/>
    <w:rsid w:val="00C30951"/>
    <w:rsid w:val="00C345C3"/>
    <w:rsid w:val="00C34AC8"/>
    <w:rsid w:val="00C416F7"/>
    <w:rsid w:val="00C41914"/>
    <w:rsid w:val="00C4313A"/>
    <w:rsid w:val="00C452DD"/>
    <w:rsid w:val="00C458E0"/>
    <w:rsid w:val="00C45ECE"/>
    <w:rsid w:val="00C465CD"/>
    <w:rsid w:val="00C4782B"/>
    <w:rsid w:val="00C56AA6"/>
    <w:rsid w:val="00C57064"/>
    <w:rsid w:val="00C5743B"/>
    <w:rsid w:val="00C60F6A"/>
    <w:rsid w:val="00C6377A"/>
    <w:rsid w:val="00C645ED"/>
    <w:rsid w:val="00C65A13"/>
    <w:rsid w:val="00C663BD"/>
    <w:rsid w:val="00C6726B"/>
    <w:rsid w:val="00C7059B"/>
    <w:rsid w:val="00C70FBE"/>
    <w:rsid w:val="00C748A8"/>
    <w:rsid w:val="00C7551C"/>
    <w:rsid w:val="00C7553D"/>
    <w:rsid w:val="00C76836"/>
    <w:rsid w:val="00C76E80"/>
    <w:rsid w:val="00C77E6F"/>
    <w:rsid w:val="00C82D54"/>
    <w:rsid w:val="00C834AE"/>
    <w:rsid w:val="00C8351A"/>
    <w:rsid w:val="00C839E6"/>
    <w:rsid w:val="00C851BF"/>
    <w:rsid w:val="00C90BA4"/>
    <w:rsid w:val="00C91150"/>
    <w:rsid w:val="00C92103"/>
    <w:rsid w:val="00C9254A"/>
    <w:rsid w:val="00C9259C"/>
    <w:rsid w:val="00C935AF"/>
    <w:rsid w:val="00C96CB5"/>
    <w:rsid w:val="00C96E18"/>
    <w:rsid w:val="00CA081B"/>
    <w:rsid w:val="00CA1708"/>
    <w:rsid w:val="00CA7E43"/>
    <w:rsid w:val="00CB06C1"/>
    <w:rsid w:val="00CB1123"/>
    <w:rsid w:val="00CB12A2"/>
    <w:rsid w:val="00CB459A"/>
    <w:rsid w:val="00CB6C16"/>
    <w:rsid w:val="00CC16D7"/>
    <w:rsid w:val="00CC3793"/>
    <w:rsid w:val="00CC6CD4"/>
    <w:rsid w:val="00CC7CA5"/>
    <w:rsid w:val="00CC7D64"/>
    <w:rsid w:val="00CD0C1C"/>
    <w:rsid w:val="00CD136D"/>
    <w:rsid w:val="00CD1C04"/>
    <w:rsid w:val="00CD2733"/>
    <w:rsid w:val="00CE0B96"/>
    <w:rsid w:val="00CE4DDB"/>
    <w:rsid w:val="00CF0200"/>
    <w:rsid w:val="00CF3DF3"/>
    <w:rsid w:val="00CF4257"/>
    <w:rsid w:val="00CF5B2F"/>
    <w:rsid w:val="00CF6315"/>
    <w:rsid w:val="00CF66DF"/>
    <w:rsid w:val="00D018D9"/>
    <w:rsid w:val="00D03AEC"/>
    <w:rsid w:val="00D10035"/>
    <w:rsid w:val="00D10C8B"/>
    <w:rsid w:val="00D13475"/>
    <w:rsid w:val="00D13A63"/>
    <w:rsid w:val="00D14F92"/>
    <w:rsid w:val="00D201BD"/>
    <w:rsid w:val="00D20310"/>
    <w:rsid w:val="00D22DBA"/>
    <w:rsid w:val="00D24FBE"/>
    <w:rsid w:val="00D27375"/>
    <w:rsid w:val="00D316EF"/>
    <w:rsid w:val="00D31D39"/>
    <w:rsid w:val="00D35545"/>
    <w:rsid w:val="00D3760F"/>
    <w:rsid w:val="00D37DC5"/>
    <w:rsid w:val="00D42DF3"/>
    <w:rsid w:val="00D47C0D"/>
    <w:rsid w:val="00D516DD"/>
    <w:rsid w:val="00D51958"/>
    <w:rsid w:val="00D535D9"/>
    <w:rsid w:val="00D537B4"/>
    <w:rsid w:val="00D56261"/>
    <w:rsid w:val="00D60689"/>
    <w:rsid w:val="00D60E52"/>
    <w:rsid w:val="00D636A2"/>
    <w:rsid w:val="00D63893"/>
    <w:rsid w:val="00D66DA0"/>
    <w:rsid w:val="00D71895"/>
    <w:rsid w:val="00D73CB7"/>
    <w:rsid w:val="00D755DE"/>
    <w:rsid w:val="00D77AF9"/>
    <w:rsid w:val="00D83D13"/>
    <w:rsid w:val="00D8421F"/>
    <w:rsid w:val="00D944E3"/>
    <w:rsid w:val="00D95E4B"/>
    <w:rsid w:val="00D96506"/>
    <w:rsid w:val="00D97596"/>
    <w:rsid w:val="00D97D76"/>
    <w:rsid w:val="00DA064D"/>
    <w:rsid w:val="00DA1386"/>
    <w:rsid w:val="00DA36E1"/>
    <w:rsid w:val="00DA521E"/>
    <w:rsid w:val="00DB0552"/>
    <w:rsid w:val="00DB0882"/>
    <w:rsid w:val="00DB18ED"/>
    <w:rsid w:val="00DB1EC8"/>
    <w:rsid w:val="00DB3433"/>
    <w:rsid w:val="00DB3697"/>
    <w:rsid w:val="00DB6CF3"/>
    <w:rsid w:val="00DC08A7"/>
    <w:rsid w:val="00DC280A"/>
    <w:rsid w:val="00DC31DC"/>
    <w:rsid w:val="00DC5066"/>
    <w:rsid w:val="00DC51C8"/>
    <w:rsid w:val="00DC546C"/>
    <w:rsid w:val="00DC68C5"/>
    <w:rsid w:val="00DC7463"/>
    <w:rsid w:val="00DD0761"/>
    <w:rsid w:val="00DD3858"/>
    <w:rsid w:val="00DD6515"/>
    <w:rsid w:val="00DD665E"/>
    <w:rsid w:val="00DD6E12"/>
    <w:rsid w:val="00DE1B9E"/>
    <w:rsid w:val="00DE1D33"/>
    <w:rsid w:val="00DE2CA0"/>
    <w:rsid w:val="00DE3684"/>
    <w:rsid w:val="00DE6FED"/>
    <w:rsid w:val="00DF3378"/>
    <w:rsid w:val="00DF3AFF"/>
    <w:rsid w:val="00E00FD0"/>
    <w:rsid w:val="00E031FA"/>
    <w:rsid w:val="00E038B3"/>
    <w:rsid w:val="00E11DC0"/>
    <w:rsid w:val="00E122D4"/>
    <w:rsid w:val="00E12DFA"/>
    <w:rsid w:val="00E15CB7"/>
    <w:rsid w:val="00E1685F"/>
    <w:rsid w:val="00E23CC7"/>
    <w:rsid w:val="00E24C4E"/>
    <w:rsid w:val="00E2581A"/>
    <w:rsid w:val="00E2635F"/>
    <w:rsid w:val="00E313F4"/>
    <w:rsid w:val="00E364D4"/>
    <w:rsid w:val="00E36AD8"/>
    <w:rsid w:val="00E36C7B"/>
    <w:rsid w:val="00E4112C"/>
    <w:rsid w:val="00E431B4"/>
    <w:rsid w:val="00E44259"/>
    <w:rsid w:val="00E45EBF"/>
    <w:rsid w:val="00E47006"/>
    <w:rsid w:val="00E5091F"/>
    <w:rsid w:val="00E525D2"/>
    <w:rsid w:val="00E53566"/>
    <w:rsid w:val="00E54239"/>
    <w:rsid w:val="00E576FB"/>
    <w:rsid w:val="00E6007E"/>
    <w:rsid w:val="00E60A9A"/>
    <w:rsid w:val="00E61C0E"/>
    <w:rsid w:val="00E63C1B"/>
    <w:rsid w:val="00E644BE"/>
    <w:rsid w:val="00E64AC6"/>
    <w:rsid w:val="00E6790A"/>
    <w:rsid w:val="00E67980"/>
    <w:rsid w:val="00E710EE"/>
    <w:rsid w:val="00E72484"/>
    <w:rsid w:val="00E7428D"/>
    <w:rsid w:val="00E77A68"/>
    <w:rsid w:val="00E8062C"/>
    <w:rsid w:val="00E85B6E"/>
    <w:rsid w:val="00E86DA3"/>
    <w:rsid w:val="00E90582"/>
    <w:rsid w:val="00E92889"/>
    <w:rsid w:val="00E937AF"/>
    <w:rsid w:val="00E96735"/>
    <w:rsid w:val="00EA56C9"/>
    <w:rsid w:val="00EA5A73"/>
    <w:rsid w:val="00EB01E6"/>
    <w:rsid w:val="00EB0CA6"/>
    <w:rsid w:val="00EB1299"/>
    <w:rsid w:val="00EB14C2"/>
    <w:rsid w:val="00EB359F"/>
    <w:rsid w:val="00EC0DA4"/>
    <w:rsid w:val="00EC339F"/>
    <w:rsid w:val="00EC791E"/>
    <w:rsid w:val="00ED18C0"/>
    <w:rsid w:val="00ED3B6F"/>
    <w:rsid w:val="00ED5041"/>
    <w:rsid w:val="00ED5990"/>
    <w:rsid w:val="00ED7807"/>
    <w:rsid w:val="00ED7908"/>
    <w:rsid w:val="00EE342B"/>
    <w:rsid w:val="00EE3EDF"/>
    <w:rsid w:val="00EE5059"/>
    <w:rsid w:val="00EF007D"/>
    <w:rsid w:val="00EF1605"/>
    <w:rsid w:val="00EF1B9F"/>
    <w:rsid w:val="00EF32D5"/>
    <w:rsid w:val="00EF57ED"/>
    <w:rsid w:val="00F01D97"/>
    <w:rsid w:val="00F0572A"/>
    <w:rsid w:val="00F11E97"/>
    <w:rsid w:val="00F12284"/>
    <w:rsid w:val="00F12723"/>
    <w:rsid w:val="00F15AEF"/>
    <w:rsid w:val="00F1704A"/>
    <w:rsid w:val="00F213DF"/>
    <w:rsid w:val="00F2145A"/>
    <w:rsid w:val="00F22951"/>
    <w:rsid w:val="00F23305"/>
    <w:rsid w:val="00F2434C"/>
    <w:rsid w:val="00F30ED7"/>
    <w:rsid w:val="00F34920"/>
    <w:rsid w:val="00F377CD"/>
    <w:rsid w:val="00F423DD"/>
    <w:rsid w:val="00F4515C"/>
    <w:rsid w:val="00F478F1"/>
    <w:rsid w:val="00F50A2E"/>
    <w:rsid w:val="00F5423B"/>
    <w:rsid w:val="00F550A7"/>
    <w:rsid w:val="00F55DE7"/>
    <w:rsid w:val="00F5680E"/>
    <w:rsid w:val="00F56E7C"/>
    <w:rsid w:val="00F62378"/>
    <w:rsid w:val="00F62B95"/>
    <w:rsid w:val="00F63726"/>
    <w:rsid w:val="00F655C8"/>
    <w:rsid w:val="00F65E5A"/>
    <w:rsid w:val="00F66010"/>
    <w:rsid w:val="00F7180B"/>
    <w:rsid w:val="00F731B4"/>
    <w:rsid w:val="00F736BE"/>
    <w:rsid w:val="00F776A0"/>
    <w:rsid w:val="00F77CF0"/>
    <w:rsid w:val="00F8083C"/>
    <w:rsid w:val="00F8095C"/>
    <w:rsid w:val="00F80B55"/>
    <w:rsid w:val="00F86733"/>
    <w:rsid w:val="00F86C26"/>
    <w:rsid w:val="00F90487"/>
    <w:rsid w:val="00F94BE5"/>
    <w:rsid w:val="00F9552D"/>
    <w:rsid w:val="00F95A8A"/>
    <w:rsid w:val="00F972D1"/>
    <w:rsid w:val="00FA121B"/>
    <w:rsid w:val="00FA3096"/>
    <w:rsid w:val="00FB00BC"/>
    <w:rsid w:val="00FB194A"/>
    <w:rsid w:val="00FB318D"/>
    <w:rsid w:val="00FB66B8"/>
    <w:rsid w:val="00FC19D5"/>
    <w:rsid w:val="00FC1A31"/>
    <w:rsid w:val="00FC3516"/>
    <w:rsid w:val="00FD4C63"/>
    <w:rsid w:val="00FD55F7"/>
    <w:rsid w:val="00FD5929"/>
    <w:rsid w:val="00FD5A87"/>
    <w:rsid w:val="00FD7468"/>
    <w:rsid w:val="00FE0485"/>
    <w:rsid w:val="00FE15DB"/>
    <w:rsid w:val="00FE1B63"/>
    <w:rsid w:val="00FE55BB"/>
    <w:rsid w:val="00FE59DB"/>
    <w:rsid w:val="00FE6190"/>
    <w:rsid w:val="00FE64C2"/>
    <w:rsid w:val="00FE761C"/>
    <w:rsid w:val="00FF0299"/>
    <w:rsid w:val="00FF1FB0"/>
    <w:rsid w:val="00FF26B1"/>
    <w:rsid w:val="00FF6616"/>
    <w:rsid w:val="00FF7889"/>
    <w:rsid w:val="1A0A7394"/>
    <w:rsid w:val="2737ECE5"/>
    <w:rsid w:val="2CD07B48"/>
    <w:rsid w:val="303EDF6E"/>
    <w:rsid w:val="42AE1331"/>
    <w:rsid w:val="52ABEC47"/>
    <w:rsid w:val="5A1FC8A1"/>
    <w:rsid w:val="74C2A245"/>
    <w:rsid w:val="7B05D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B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fr-F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zionenonrisolta1">
    <w:name w:val="Menzione non risolta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330D34"/>
    <w:pPr>
      <w:autoSpaceDE w:val="0"/>
      <w:autoSpaceDN w:val="0"/>
      <w:adjustRightInd w:val="0"/>
      <w:ind w:left="720"/>
      <w:contextualSpacing/>
    </w:pPr>
    <w:rPr>
      <w:rFonts w:eastAsia="Times New Roman"/>
      <w:color w:val="000000"/>
    </w:rPr>
  </w:style>
  <w:style w:type="table" w:styleId="TableGrid">
    <w:name w:val="Table Grid"/>
    <w:basedOn w:val="TableNormal"/>
    <w:uiPriority w:val="39"/>
    <w:rsid w:val="0097764C"/>
    <w:pPr>
      <w:widowControl/>
      <w:jc w:val="left"/>
    </w:pPr>
    <w:rPr>
      <w:rFonts w:asciiTheme="minorHAnsi" w:eastAsiaTheme="minorHAnsi" w:hAnsiTheme="minorHAnsi" w:cstheme="minorBidi"/>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7014"/>
    <w:pPr>
      <w:widowControl/>
      <w:spacing w:before="100" w:beforeAutospacing="1" w:after="100" w:afterAutospacing="1"/>
      <w:jc w:val="left"/>
    </w:pPr>
    <w:rPr>
      <w:rFonts w:ascii="Times New Roman" w:eastAsia="Times New Roman" w:hAnsi="Times New Roman" w:cs="Times New Roman"/>
      <w:lang w:val="fr-FR"/>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3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893"/>
    <w:rPr>
      <w:rFonts w:ascii="Segoe UI" w:hAnsi="Segoe UI" w:cs="Segoe UI"/>
      <w:sz w:val="18"/>
      <w:szCs w:val="18"/>
    </w:rPr>
  </w:style>
  <w:style w:type="character" w:styleId="FollowedHyperlink">
    <w:name w:val="FollowedHyperlink"/>
    <w:basedOn w:val="DefaultParagraphFont"/>
    <w:uiPriority w:val="99"/>
    <w:semiHidden/>
    <w:unhideWhenUsed/>
    <w:rsid w:val="001B70B4"/>
    <w:rPr>
      <w:color w:val="800080" w:themeColor="followedHyperlink"/>
      <w:u w:val="single"/>
    </w:rPr>
  </w:style>
  <w:style w:type="paragraph" w:styleId="Footer">
    <w:name w:val="footer"/>
    <w:basedOn w:val="Normal"/>
    <w:link w:val="FooterChar"/>
    <w:uiPriority w:val="99"/>
    <w:unhideWhenUsed/>
    <w:rsid w:val="008F7716"/>
    <w:pPr>
      <w:tabs>
        <w:tab w:val="center" w:pos="4536"/>
        <w:tab w:val="right" w:pos="9072"/>
      </w:tabs>
    </w:pPr>
  </w:style>
  <w:style w:type="character" w:customStyle="1" w:styleId="FooterChar">
    <w:name w:val="Footer Char"/>
    <w:basedOn w:val="DefaultParagraphFont"/>
    <w:link w:val="Footer"/>
    <w:uiPriority w:val="99"/>
    <w:rsid w:val="008F7716"/>
  </w:style>
  <w:style w:type="paragraph" w:styleId="Header">
    <w:name w:val="header"/>
    <w:basedOn w:val="Normal"/>
    <w:link w:val="HeaderChar"/>
    <w:uiPriority w:val="99"/>
    <w:semiHidden/>
    <w:unhideWhenUsed/>
    <w:rsid w:val="00C65A13"/>
    <w:pPr>
      <w:tabs>
        <w:tab w:val="center" w:pos="4536"/>
        <w:tab w:val="right" w:pos="9072"/>
      </w:tabs>
    </w:pPr>
  </w:style>
  <w:style w:type="character" w:customStyle="1" w:styleId="HeaderChar">
    <w:name w:val="Header Char"/>
    <w:basedOn w:val="DefaultParagraphFont"/>
    <w:link w:val="Header"/>
    <w:uiPriority w:val="99"/>
    <w:semiHidden/>
    <w:rsid w:val="00C65A13"/>
  </w:style>
  <w:style w:type="character" w:styleId="LineNumber">
    <w:name w:val="line number"/>
    <w:basedOn w:val="DefaultParagraphFont"/>
    <w:uiPriority w:val="99"/>
    <w:semiHidden/>
    <w:unhideWhenUsed/>
    <w:rsid w:val="00B551A1"/>
  </w:style>
  <w:style w:type="paragraph" w:styleId="CommentSubject">
    <w:name w:val="annotation subject"/>
    <w:basedOn w:val="CommentText"/>
    <w:next w:val="CommentText"/>
    <w:link w:val="CommentSubjectChar"/>
    <w:uiPriority w:val="99"/>
    <w:semiHidden/>
    <w:unhideWhenUsed/>
    <w:rsid w:val="00A13B43"/>
    <w:rPr>
      <w:b/>
      <w:bCs/>
    </w:rPr>
  </w:style>
  <w:style w:type="character" w:customStyle="1" w:styleId="CommentSubjectChar">
    <w:name w:val="Comment Subject Char"/>
    <w:basedOn w:val="CommentTextChar"/>
    <w:link w:val="CommentSubject"/>
    <w:uiPriority w:val="99"/>
    <w:semiHidden/>
    <w:rsid w:val="00A13B43"/>
    <w:rPr>
      <w:b/>
      <w:bCs/>
      <w:sz w:val="20"/>
      <w:szCs w:val="20"/>
    </w:rPr>
  </w:style>
  <w:style w:type="paragraph" w:styleId="Revision">
    <w:name w:val="Revision"/>
    <w:hidden/>
    <w:uiPriority w:val="99"/>
    <w:semiHidden/>
    <w:rsid w:val="00A13B43"/>
    <w:pPr>
      <w:widowControl/>
      <w:jc w:val="left"/>
    </w:pPr>
  </w:style>
  <w:style w:type="character" w:customStyle="1" w:styleId="UnresolvedMention1">
    <w:name w:val="Unresolved Mention1"/>
    <w:basedOn w:val="DefaultParagraphFont"/>
    <w:uiPriority w:val="99"/>
    <w:semiHidden/>
    <w:unhideWhenUsed/>
    <w:rsid w:val="00DE1B9E"/>
    <w:rPr>
      <w:color w:val="605E5C"/>
      <w:shd w:val="clear" w:color="auto" w:fill="E1DFDD"/>
    </w:rPr>
  </w:style>
  <w:style w:type="paragraph" w:styleId="HTMLPreformatted">
    <w:name w:val="HTML Preformatted"/>
    <w:basedOn w:val="Normal"/>
    <w:link w:val="HTMLPreformattedChar"/>
    <w:uiPriority w:val="99"/>
    <w:semiHidden/>
    <w:unhideWhenUsed/>
    <w:rsid w:val="00C75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fr-FR"/>
    </w:rPr>
  </w:style>
  <w:style w:type="character" w:customStyle="1" w:styleId="HTMLPreformattedChar">
    <w:name w:val="HTML Preformatted Char"/>
    <w:basedOn w:val="DefaultParagraphFont"/>
    <w:link w:val="HTMLPreformatted"/>
    <w:uiPriority w:val="99"/>
    <w:semiHidden/>
    <w:rsid w:val="00C7553D"/>
    <w:rPr>
      <w:rFonts w:ascii="Courier New" w:eastAsia="Times New Roman" w:hAnsi="Courier New" w:cs="Courier New"/>
      <w:sz w:val="20"/>
      <w:szCs w:val="20"/>
      <w:lang w:val="fr-FR"/>
    </w:rPr>
  </w:style>
  <w:style w:type="character" w:customStyle="1" w:styleId="y2iqfc">
    <w:name w:val="y2iqfc"/>
    <w:basedOn w:val="DefaultParagraphFont"/>
    <w:rsid w:val="00C7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00284">
      <w:bodyDiv w:val="1"/>
      <w:marLeft w:val="0"/>
      <w:marRight w:val="0"/>
      <w:marTop w:val="0"/>
      <w:marBottom w:val="0"/>
      <w:divBdr>
        <w:top w:val="none" w:sz="0" w:space="0" w:color="auto"/>
        <w:left w:val="none" w:sz="0" w:space="0" w:color="auto"/>
        <w:bottom w:val="none" w:sz="0" w:space="0" w:color="auto"/>
        <w:right w:val="none" w:sz="0" w:space="0" w:color="auto"/>
      </w:divBdr>
    </w:div>
    <w:div w:id="412512957">
      <w:bodyDiv w:val="1"/>
      <w:marLeft w:val="0"/>
      <w:marRight w:val="0"/>
      <w:marTop w:val="0"/>
      <w:marBottom w:val="0"/>
      <w:divBdr>
        <w:top w:val="none" w:sz="0" w:space="0" w:color="auto"/>
        <w:left w:val="none" w:sz="0" w:space="0" w:color="auto"/>
        <w:bottom w:val="none" w:sz="0" w:space="0" w:color="auto"/>
        <w:right w:val="none" w:sz="0" w:space="0" w:color="auto"/>
      </w:divBdr>
      <w:divsChild>
        <w:div w:id="85807390">
          <w:marLeft w:val="75"/>
          <w:marRight w:val="75"/>
          <w:marTop w:val="75"/>
          <w:marBottom w:val="75"/>
          <w:divBdr>
            <w:top w:val="none" w:sz="0" w:space="0" w:color="auto"/>
            <w:left w:val="none" w:sz="0" w:space="0" w:color="auto"/>
            <w:bottom w:val="none" w:sz="0" w:space="0" w:color="auto"/>
            <w:right w:val="none" w:sz="0" w:space="0" w:color="auto"/>
          </w:divBdr>
        </w:div>
      </w:divsChild>
    </w:div>
    <w:div w:id="451560554">
      <w:bodyDiv w:val="1"/>
      <w:marLeft w:val="0"/>
      <w:marRight w:val="0"/>
      <w:marTop w:val="0"/>
      <w:marBottom w:val="0"/>
      <w:divBdr>
        <w:top w:val="none" w:sz="0" w:space="0" w:color="auto"/>
        <w:left w:val="none" w:sz="0" w:space="0" w:color="auto"/>
        <w:bottom w:val="none" w:sz="0" w:space="0" w:color="auto"/>
        <w:right w:val="none" w:sz="0" w:space="0" w:color="auto"/>
      </w:divBdr>
    </w:div>
    <w:div w:id="958997487">
      <w:bodyDiv w:val="1"/>
      <w:marLeft w:val="0"/>
      <w:marRight w:val="0"/>
      <w:marTop w:val="0"/>
      <w:marBottom w:val="0"/>
      <w:divBdr>
        <w:top w:val="none" w:sz="0" w:space="0" w:color="auto"/>
        <w:left w:val="none" w:sz="0" w:space="0" w:color="auto"/>
        <w:bottom w:val="none" w:sz="0" w:space="0" w:color="auto"/>
        <w:right w:val="none" w:sz="0" w:space="0" w:color="auto"/>
      </w:divBdr>
    </w:div>
    <w:div w:id="1056199634">
      <w:bodyDiv w:val="1"/>
      <w:marLeft w:val="0"/>
      <w:marRight w:val="0"/>
      <w:marTop w:val="0"/>
      <w:marBottom w:val="0"/>
      <w:divBdr>
        <w:top w:val="none" w:sz="0" w:space="0" w:color="auto"/>
        <w:left w:val="none" w:sz="0" w:space="0" w:color="auto"/>
        <w:bottom w:val="none" w:sz="0" w:space="0" w:color="auto"/>
        <w:right w:val="none" w:sz="0" w:space="0" w:color="auto"/>
      </w:divBdr>
      <w:divsChild>
        <w:div w:id="1231500860">
          <w:marLeft w:val="75"/>
          <w:marRight w:val="75"/>
          <w:marTop w:val="75"/>
          <w:marBottom w:val="75"/>
          <w:divBdr>
            <w:top w:val="none" w:sz="0" w:space="0" w:color="auto"/>
            <w:left w:val="none" w:sz="0" w:space="0" w:color="auto"/>
            <w:bottom w:val="none" w:sz="0" w:space="0" w:color="auto"/>
            <w:right w:val="none" w:sz="0" w:space="0" w:color="auto"/>
          </w:divBdr>
        </w:div>
      </w:divsChild>
    </w:div>
    <w:div w:id="1276912629">
      <w:bodyDiv w:val="1"/>
      <w:marLeft w:val="0"/>
      <w:marRight w:val="0"/>
      <w:marTop w:val="0"/>
      <w:marBottom w:val="0"/>
      <w:divBdr>
        <w:top w:val="none" w:sz="0" w:space="0" w:color="auto"/>
        <w:left w:val="none" w:sz="0" w:space="0" w:color="auto"/>
        <w:bottom w:val="none" w:sz="0" w:space="0" w:color="auto"/>
        <w:right w:val="none" w:sz="0" w:space="0" w:color="auto"/>
      </w:divBdr>
      <w:divsChild>
        <w:div w:id="335573058">
          <w:marLeft w:val="75"/>
          <w:marRight w:val="75"/>
          <w:marTop w:val="75"/>
          <w:marBottom w:val="75"/>
          <w:divBdr>
            <w:top w:val="none" w:sz="0" w:space="0" w:color="auto"/>
            <w:left w:val="none" w:sz="0" w:space="0" w:color="auto"/>
            <w:bottom w:val="none" w:sz="0" w:space="0" w:color="auto"/>
            <w:right w:val="none" w:sz="0" w:space="0" w:color="auto"/>
          </w:divBdr>
        </w:div>
      </w:divsChild>
    </w:div>
    <w:div w:id="1346594066">
      <w:bodyDiv w:val="1"/>
      <w:marLeft w:val="0"/>
      <w:marRight w:val="0"/>
      <w:marTop w:val="0"/>
      <w:marBottom w:val="0"/>
      <w:divBdr>
        <w:top w:val="none" w:sz="0" w:space="0" w:color="auto"/>
        <w:left w:val="none" w:sz="0" w:space="0" w:color="auto"/>
        <w:bottom w:val="none" w:sz="0" w:space="0" w:color="auto"/>
        <w:right w:val="none" w:sz="0" w:space="0" w:color="auto"/>
      </w:divBdr>
    </w:div>
    <w:div w:id="1351418131">
      <w:bodyDiv w:val="1"/>
      <w:marLeft w:val="0"/>
      <w:marRight w:val="0"/>
      <w:marTop w:val="0"/>
      <w:marBottom w:val="0"/>
      <w:divBdr>
        <w:top w:val="none" w:sz="0" w:space="0" w:color="auto"/>
        <w:left w:val="none" w:sz="0" w:space="0" w:color="auto"/>
        <w:bottom w:val="none" w:sz="0" w:space="0" w:color="auto"/>
        <w:right w:val="none" w:sz="0" w:space="0" w:color="auto"/>
      </w:divBdr>
      <w:divsChild>
        <w:div w:id="792210412">
          <w:marLeft w:val="75"/>
          <w:marRight w:val="75"/>
          <w:marTop w:val="75"/>
          <w:marBottom w:val="75"/>
          <w:divBdr>
            <w:top w:val="none" w:sz="0" w:space="0" w:color="auto"/>
            <w:left w:val="none" w:sz="0" w:space="0" w:color="auto"/>
            <w:bottom w:val="none" w:sz="0" w:space="0" w:color="auto"/>
            <w:right w:val="none" w:sz="0" w:space="0" w:color="auto"/>
          </w:divBdr>
        </w:div>
      </w:divsChild>
    </w:div>
    <w:div w:id="1653951597">
      <w:bodyDiv w:val="1"/>
      <w:marLeft w:val="0"/>
      <w:marRight w:val="0"/>
      <w:marTop w:val="0"/>
      <w:marBottom w:val="0"/>
      <w:divBdr>
        <w:top w:val="none" w:sz="0" w:space="0" w:color="auto"/>
        <w:left w:val="none" w:sz="0" w:space="0" w:color="auto"/>
        <w:bottom w:val="none" w:sz="0" w:space="0" w:color="auto"/>
        <w:right w:val="none" w:sz="0" w:space="0" w:color="auto"/>
      </w:divBdr>
      <w:divsChild>
        <w:div w:id="1073812729">
          <w:marLeft w:val="75"/>
          <w:marRight w:val="75"/>
          <w:marTop w:val="75"/>
          <w:marBottom w:val="75"/>
          <w:divBdr>
            <w:top w:val="none" w:sz="0" w:space="0" w:color="auto"/>
            <w:left w:val="none" w:sz="0" w:space="0" w:color="auto"/>
            <w:bottom w:val="none" w:sz="0" w:space="0" w:color="auto"/>
            <w:right w:val="none" w:sz="0" w:space="0" w:color="auto"/>
          </w:divBdr>
        </w:div>
      </w:divsChild>
    </w:div>
    <w:div w:id="1822232208">
      <w:bodyDiv w:val="1"/>
      <w:marLeft w:val="0"/>
      <w:marRight w:val="0"/>
      <w:marTop w:val="0"/>
      <w:marBottom w:val="0"/>
      <w:divBdr>
        <w:top w:val="none" w:sz="0" w:space="0" w:color="auto"/>
        <w:left w:val="none" w:sz="0" w:space="0" w:color="auto"/>
        <w:bottom w:val="none" w:sz="0" w:space="0" w:color="auto"/>
        <w:right w:val="none" w:sz="0" w:space="0" w:color="auto"/>
      </w:divBdr>
      <w:divsChild>
        <w:div w:id="1513833868">
          <w:marLeft w:val="75"/>
          <w:marRight w:val="75"/>
          <w:marTop w:val="75"/>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suteru@yamaguchi-u.ac.jp" TargetMode="External"/><Relationship Id="rId18" Type="http://schemas.openxmlformats.org/officeDocument/2006/relationships/hyperlink" Target="mailto:mpierre.dehouck@univ-artois.fr"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r.bilardo@qmul.ac.uk" TargetMode="External"/><Relationship Id="rId17" Type="http://schemas.openxmlformats.org/officeDocument/2006/relationships/hyperlink" Target="mailto:fabien.gosselet@univ-artois.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resmini@qmul.ac.uk" TargetMode="External"/><Relationship Id="rId20" Type="http://schemas.openxmlformats.org/officeDocument/2006/relationships/hyperlink" Target="mailto:caroline.mysiorek@univ-artois.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cie.dehouck@univ-artois.f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kanda@yamaguchi-u.ac.jp" TargetMode="External"/><Relationship Id="rId23" Type="http://schemas.openxmlformats.org/officeDocument/2006/relationships/header" Target="header2.xml"/><Relationship Id="rId10" Type="http://schemas.openxmlformats.org/officeDocument/2006/relationships/hyperlink" Target="mailto:clemence.deligne@univ-artois.Fr" TargetMode="External"/><Relationship Id="rId19" Type="http://schemas.openxmlformats.org/officeDocument/2006/relationships/hyperlink" Target="mailto:caroline.mysiorek@univ-artois.fr" TargetMode="External"/><Relationship Id="rId4" Type="http://schemas.openxmlformats.org/officeDocument/2006/relationships/styles" Target="styles.xml"/><Relationship Id="rId9" Type="http://schemas.openxmlformats.org/officeDocument/2006/relationships/hyperlink" Target="mailto:eleonora.rizzi@univ-artois.fr" TargetMode="External"/><Relationship Id="rId14" Type="http://schemas.openxmlformats.org/officeDocument/2006/relationships/hyperlink" Target="mailto:fshimizu@yamaguchi-u.ac.j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htxRoSVnCL9qrDCjszTZvXv/sw==">AMUW2mXU7qh+OcqhppDl+UrcY4++iNtdav9CBQ+TpCXAJ6HWPgZ1StQD1SfJbKUuPAwP0Z0kID9S2G6rHN1BnSMerrz7/1FkvzS5djVr7r7pq5ZXow0x/C9LromU/IzAaTUyB1chllQEf5Ci3C8NtYiGczXf0VCk2gHGeJujJBPqg3bqaSd6FntE/fQXD3G6/EIi7xIx33SpAr5/po6SpgcHl+P7gdLRrAZ7BzQ+AOSIgBsq+3ZsIRChjpoDklX+d6wO80KLzjKVjsRdif23TZdba3hvlNm3pvhw72vHcKcoP4qTzGZuajgEjLhpyQT6sBoei1mE//n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0A9197-6E6E-484A-BB7F-7D8DD047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32409</Words>
  <Characters>184736</Characters>
  <Application>Microsoft Office Word</Application>
  <DocSecurity>0</DocSecurity>
  <Lines>1539</Lines>
  <Paragraphs>433</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2021-07-22T09:30:00Z</cp:lastPrinted>
  <dcterms:created xsi:type="dcterms:W3CDTF">2021-10-21T18:18:00Z</dcterms:created>
  <dcterms:modified xsi:type="dcterms:W3CDTF">2021-10-21T18:20:00Z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http://www.zotero.org/styles/springerprotocols</vt:lpwstr>
  </property>
  <property fmtid="{D5CDD505-2E9C-101B-9397-08002B2CF9AE}" pid="19" name="Mendeley Recent Style Name 8_1">
    <vt:lpwstr>SpringerProtocols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85b8624e-03b6-390c-87a1-5971df3769cb</vt:lpwstr>
  </property>
  <property fmtid="{D5CDD505-2E9C-101B-9397-08002B2CF9AE}" pid="24" name="Mendeley Citation Style_1">
    <vt:lpwstr>http://www.zotero.org/styles/journal-of-visualized-experiments</vt:lpwstr>
  </property>
</Properties>
</file>