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FCE3B" w14:textId="7C436008" w:rsidR="003D0BE6" w:rsidRPr="00494AB4" w:rsidRDefault="00BD2865" w:rsidP="000F7B53">
      <w:pPr>
        <w:snapToGrid w:val="0"/>
        <w:spacing w:line="360" w:lineRule="auto"/>
        <w:ind w:firstLine="360"/>
        <w:jc w:val="both"/>
        <w:rPr>
          <w:rFonts w:ascii="Arial" w:hAnsi="Arial" w:cs="Arial"/>
        </w:rPr>
      </w:pPr>
      <w:r w:rsidRPr="00494AB4">
        <w:rPr>
          <w:rFonts w:ascii="Arial" w:hAnsi="Arial" w:cs="Arial"/>
        </w:rPr>
        <w:t>October</w:t>
      </w:r>
      <w:r w:rsidR="004C6A55" w:rsidRPr="00494AB4">
        <w:rPr>
          <w:rFonts w:ascii="Arial" w:hAnsi="Arial" w:cs="Arial"/>
        </w:rPr>
        <w:t xml:space="preserve"> </w:t>
      </w:r>
      <w:r w:rsidR="001441FC" w:rsidRPr="00494AB4">
        <w:rPr>
          <w:rFonts w:ascii="Arial" w:hAnsi="Arial" w:cs="Arial"/>
        </w:rPr>
        <w:t>1</w:t>
      </w:r>
      <w:r w:rsidR="0004734B" w:rsidRPr="00494AB4">
        <w:rPr>
          <w:rFonts w:ascii="Arial" w:hAnsi="Arial" w:cs="Arial"/>
        </w:rPr>
        <w:t>2</w:t>
      </w:r>
      <w:r w:rsidR="001441FC" w:rsidRPr="00494AB4">
        <w:rPr>
          <w:rFonts w:ascii="Arial" w:hAnsi="Arial" w:cs="Arial"/>
          <w:vertAlign w:val="superscript"/>
        </w:rPr>
        <w:t>th</w:t>
      </w:r>
      <w:r w:rsidR="00B36009" w:rsidRPr="00494AB4">
        <w:rPr>
          <w:rFonts w:ascii="Arial" w:hAnsi="Arial" w:cs="Arial"/>
        </w:rPr>
        <w:t>, 202</w:t>
      </w:r>
      <w:r w:rsidRPr="00494AB4">
        <w:rPr>
          <w:rFonts w:ascii="Arial" w:hAnsi="Arial" w:cs="Arial"/>
        </w:rPr>
        <w:t>1</w:t>
      </w:r>
    </w:p>
    <w:p w14:paraId="3D6BA76D" w14:textId="6602E1DA" w:rsidR="00971B6C" w:rsidRPr="00494AB4" w:rsidRDefault="00971B6C" w:rsidP="000F7B53">
      <w:pPr>
        <w:snapToGrid w:val="0"/>
        <w:spacing w:line="360" w:lineRule="auto"/>
        <w:jc w:val="both"/>
        <w:rPr>
          <w:rFonts w:ascii="Arial" w:hAnsi="Arial" w:cs="Arial"/>
        </w:rPr>
      </w:pPr>
    </w:p>
    <w:p w14:paraId="179F5F8F" w14:textId="77777777" w:rsidR="00971B6C" w:rsidRPr="00494AB4" w:rsidRDefault="00971B6C" w:rsidP="000F7B53">
      <w:pPr>
        <w:snapToGrid w:val="0"/>
        <w:spacing w:line="360" w:lineRule="auto"/>
        <w:jc w:val="both"/>
        <w:rPr>
          <w:rFonts w:ascii="Arial" w:hAnsi="Arial" w:cs="Arial"/>
        </w:rPr>
      </w:pPr>
    </w:p>
    <w:p w14:paraId="4C91229D" w14:textId="76E9D0C0" w:rsidR="00B36009" w:rsidRPr="00494AB4" w:rsidRDefault="00B36009" w:rsidP="000F7B53">
      <w:pPr>
        <w:snapToGrid w:val="0"/>
        <w:spacing w:line="360" w:lineRule="auto"/>
        <w:jc w:val="both"/>
        <w:rPr>
          <w:rFonts w:ascii="Arial" w:hAnsi="Arial" w:cs="Arial"/>
        </w:rPr>
      </w:pPr>
    </w:p>
    <w:p w14:paraId="1DBCC008" w14:textId="49379745" w:rsidR="00B36009" w:rsidRPr="00494AB4" w:rsidRDefault="00B36009" w:rsidP="000F7B53">
      <w:pPr>
        <w:snapToGrid w:val="0"/>
        <w:spacing w:line="360" w:lineRule="auto"/>
        <w:ind w:firstLine="360"/>
        <w:jc w:val="both"/>
        <w:rPr>
          <w:rFonts w:ascii="Arial" w:hAnsi="Arial" w:cs="Arial"/>
        </w:rPr>
      </w:pPr>
      <w:r w:rsidRPr="00494AB4">
        <w:rPr>
          <w:rFonts w:ascii="Arial" w:hAnsi="Arial" w:cs="Arial"/>
        </w:rPr>
        <w:t xml:space="preserve">Dear </w:t>
      </w:r>
      <w:r w:rsidR="00187404" w:rsidRPr="00494AB4">
        <w:rPr>
          <w:rFonts w:ascii="Arial" w:hAnsi="Arial" w:cs="Arial"/>
        </w:rPr>
        <w:t>Dr</w:t>
      </w:r>
      <w:r w:rsidRPr="00494AB4">
        <w:rPr>
          <w:rFonts w:ascii="Arial" w:hAnsi="Arial" w:cs="Arial"/>
        </w:rPr>
        <w:t xml:space="preserve">. </w:t>
      </w:r>
      <w:r w:rsidR="00187404" w:rsidRPr="00494AB4">
        <w:rPr>
          <w:rFonts w:ascii="Arial" w:hAnsi="Arial" w:cs="Arial"/>
        </w:rPr>
        <w:t>Amit</w:t>
      </w:r>
      <w:r w:rsidRPr="00494AB4">
        <w:rPr>
          <w:rFonts w:ascii="Arial" w:hAnsi="Arial" w:cs="Arial"/>
        </w:rPr>
        <w:t xml:space="preserve"> </w:t>
      </w:r>
      <w:r w:rsidR="00187404" w:rsidRPr="00494AB4">
        <w:rPr>
          <w:rFonts w:ascii="Arial" w:hAnsi="Arial" w:cs="Arial"/>
        </w:rPr>
        <w:t>Krishnan</w:t>
      </w:r>
      <w:r w:rsidRPr="00494AB4">
        <w:rPr>
          <w:rFonts w:ascii="Arial" w:hAnsi="Arial" w:cs="Arial"/>
        </w:rPr>
        <w:t xml:space="preserve">, </w:t>
      </w:r>
    </w:p>
    <w:p w14:paraId="02FA4F4A" w14:textId="25F48B11" w:rsidR="00B36009" w:rsidRPr="00494AB4" w:rsidRDefault="00B36009" w:rsidP="000F7B53">
      <w:pPr>
        <w:snapToGrid w:val="0"/>
        <w:spacing w:line="360" w:lineRule="auto"/>
        <w:jc w:val="both"/>
        <w:rPr>
          <w:rFonts w:ascii="Arial" w:hAnsi="Arial" w:cs="Arial"/>
        </w:rPr>
      </w:pPr>
    </w:p>
    <w:p w14:paraId="430DF749" w14:textId="3E1B39BA" w:rsidR="00B36009" w:rsidRPr="00494AB4" w:rsidRDefault="00B36009">
      <w:pPr>
        <w:widowControl w:val="0"/>
        <w:autoSpaceDE w:val="0"/>
        <w:autoSpaceDN w:val="0"/>
        <w:adjustRightInd w:val="0"/>
        <w:snapToGrid w:val="0"/>
        <w:spacing w:line="360" w:lineRule="auto"/>
        <w:ind w:firstLine="360"/>
        <w:jc w:val="both"/>
        <w:rPr>
          <w:rFonts w:ascii="Arial" w:hAnsi="Arial" w:cs="Arial"/>
          <w:color w:val="000000" w:themeColor="text1"/>
        </w:rPr>
      </w:pPr>
      <w:r w:rsidRPr="00494AB4">
        <w:rPr>
          <w:rFonts w:ascii="Arial" w:hAnsi="Arial" w:cs="Arial"/>
          <w:color w:val="000000" w:themeColor="text1"/>
        </w:rPr>
        <w:t xml:space="preserve">Thank you very much for your positive reply to our manuscript </w:t>
      </w:r>
      <w:r w:rsidR="00E02BBF" w:rsidRPr="00494AB4">
        <w:rPr>
          <w:rFonts w:ascii="Arial" w:hAnsi="Arial" w:cs="Arial"/>
          <w:color w:val="000000" w:themeColor="text1"/>
        </w:rPr>
        <w:t xml:space="preserve">JoVE63127R1 </w:t>
      </w:r>
      <w:r w:rsidRPr="00494AB4">
        <w:rPr>
          <w:rFonts w:ascii="Arial" w:hAnsi="Arial" w:cs="Arial"/>
          <w:b/>
          <w:color w:val="000000" w:themeColor="text1"/>
        </w:rPr>
        <w:t>“</w:t>
      </w:r>
      <w:r w:rsidR="009A2D98" w:rsidRPr="00494AB4">
        <w:rPr>
          <w:rFonts w:ascii="Arial" w:hAnsi="Arial" w:cs="Arial"/>
          <w:b/>
          <w:color w:val="000000" w:themeColor="text1"/>
        </w:rPr>
        <w:t>Live imaging and quantification of viral infection in K18 hACE2 transgenic mice using reporter-expressing recombinant SARS-CoV-2</w:t>
      </w:r>
      <w:r w:rsidRPr="00494AB4">
        <w:rPr>
          <w:rFonts w:ascii="Arial" w:hAnsi="Arial" w:cs="Arial"/>
          <w:b/>
          <w:color w:val="000000" w:themeColor="text1"/>
        </w:rPr>
        <w:t xml:space="preserve">” </w:t>
      </w:r>
      <w:r w:rsidRPr="00494AB4">
        <w:rPr>
          <w:rFonts w:ascii="Arial" w:hAnsi="Arial" w:cs="Arial"/>
          <w:color w:val="000000" w:themeColor="text1"/>
        </w:rPr>
        <w:t xml:space="preserve">by Morales Vasquez et al. </w:t>
      </w:r>
    </w:p>
    <w:p w14:paraId="09D473FB" w14:textId="4A210F87" w:rsidR="00B36009" w:rsidRPr="00494AB4" w:rsidRDefault="00B36009" w:rsidP="00971B6C">
      <w:pPr>
        <w:snapToGrid w:val="0"/>
        <w:spacing w:line="360" w:lineRule="auto"/>
        <w:ind w:firstLine="360"/>
        <w:jc w:val="both"/>
        <w:rPr>
          <w:rFonts w:ascii="Arial" w:hAnsi="Arial" w:cs="Arial"/>
          <w:color w:val="000000" w:themeColor="text1"/>
        </w:rPr>
      </w:pPr>
      <w:r w:rsidRPr="00494AB4">
        <w:rPr>
          <w:rFonts w:ascii="Arial" w:hAnsi="Arial" w:cs="Arial"/>
          <w:color w:val="000000" w:themeColor="text1"/>
        </w:rPr>
        <w:t xml:space="preserve">We have carefully considered all the reviewers’ </w:t>
      </w:r>
      <w:r w:rsidR="00F625DB">
        <w:rPr>
          <w:rFonts w:ascii="Arial" w:hAnsi="Arial" w:cs="Arial"/>
          <w:color w:val="000000" w:themeColor="text1"/>
        </w:rPr>
        <w:t xml:space="preserve">and editorial’s </w:t>
      </w:r>
      <w:r w:rsidRPr="00494AB4">
        <w:rPr>
          <w:rFonts w:ascii="Arial" w:hAnsi="Arial" w:cs="Arial"/>
          <w:color w:val="000000" w:themeColor="text1"/>
        </w:rPr>
        <w:t>comments and suggestions, which have helped us to improve the quality of our manuscript. To address the comments made by the reviewers</w:t>
      </w:r>
      <w:r w:rsidR="00F625DB">
        <w:rPr>
          <w:rFonts w:ascii="Arial" w:hAnsi="Arial" w:cs="Arial"/>
          <w:color w:val="000000" w:themeColor="text1"/>
        </w:rPr>
        <w:t xml:space="preserve"> and the editors</w:t>
      </w:r>
      <w:r w:rsidRPr="00494AB4">
        <w:rPr>
          <w:rFonts w:ascii="Arial" w:hAnsi="Arial" w:cs="Arial"/>
          <w:color w:val="000000" w:themeColor="text1"/>
        </w:rPr>
        <w:t>, as well as to accommodate their suggestions, we have introduced several changes in a revised version of the document. The following is a point-by-point response to the comments raised by each one of the reviewers</w:t>
      </w:r>
      <w:r w:rsidR="00F625DB">
        <w:rPr>
          <w:rFonts w:ascii="Arial" w:hAnsi="Arial" w:cs="Arial"/>
          <w:color w:val="000000" w:themeColor="text1"/>
        </w:rPr>
        <w:t xml:space="preserve"> and the editorial office</w:t>
      </w:r>
      <w:r w:rsidRPr="00494AB4">
        <w:rPr>
          <w:rFonts w:ascii="Arial" w:hAnsi="Arial" w:cs="Arial"/>
          <w:color w:val="000000" w:themeColor="text1"/>
        </w:rPr>
        <w:t>.</w:t>
      </w:r>
    </w:p>
    <w:p w14:paraId="48A487FB" w14:textId="715D8675" w:rsidR="00971B6C" w:rsidRDefault="00971B6C">
      <w:pPr>
        <w:snapToGrid w:val="0"/>
        <w:spacing w:line="360" w:lineRule="auto"/>
        <w:ind w:firstLine="360"/>
        <w:jc w:val="both"/>
        <w:rPr>
          <w:rFonts w:ascii="Arial" w:hAnsi="Arial" w:cs="Arial"/>
          <w:color w:val="000000" w:themeColor="text1"/>
        </w:rPr>
      </w:pPr>
    </w:p>
    <w:p w14:paraId="2BFC1D3B" w14:textId="26D3DA94" w:rsidR="00F625DB" w:rsidRDefault="00F625DB">
      <w:pPr>
        <w:snapToGrid w:val="0"/>
        <w:spacing w:line="360" w:lineRule="auto"/>
        <w:ind w:firstLine="360"/>
        <w:jc w:val="both"/>
        <w:rPr>
          <w:rFonts w:ascii="Arial" w:hAnsi="Arial" w:cs="Arial"/>
          <w:b/>
          <w:bCs/>
          <w:color w:val="000000" w:themeColor="text1"/>
          <w:u w:val="single"/>
        </w:rPr>
      </w:pPr>
      <w:r w:rsidRPr="00A47B8A">
        <w:rPr>
          <w:rFonts w:ascii="Arial" w:hAnsi="Arial" w:cs="Arial"/>
          <w:b/>
          <w:bCs/>
          <w:color w:val="000000" w:themeColor="text1"/>
          <w:u w:val="single"/>
        </w:rPr>
        <w:t>Reviewers</w:t>
      </w:r>
      <w:r w:rsidR="00A47B8A">
        <w:rPr>
          <w:rFonts w:ascii="Arial" w:hAnsi="Arial" w:cs="Arial"/>
          <w:b/>
          <w:bCs/>
          <w:color w:val="000000" w:themeColor="text1"/>
          <w:u w:val="single"/>
        </w:rPr>
        <w:t xml:space="preserve"> comments</w:t>
      </w:r>
    </w:p>
    <w:p w14:paraId="3F3EBDFA" w14:textId="77777777" w:rsidR="00F625DB" w:rsidRPr="00A47B8A" w:rsidRDefault="00F625DB">
      <w:pPr>
        <w:snapToGrid w:val="0"/>
        <w:spacing w:line="360" w:lineRule="auto"/>
        <w:ind w:firstLine="360"/>
        <w:jc w:val="both"/>
        <w:rPr>
          <w:rFonts w:ascii="Arial" w:hAnsi="Arial" w:cs="Arial"/>
          <w:b/>
          <w:bCs/>
          <w:color w:val="000000" w:themeColor="text1"/>
          <w:u w:val="single"/>
        </w:rPr>
      </w:pPr>
    </w:p>
    <w:p w14:paraId="11007176" w14:textId="4976B5F2" w:rsidR="00B36009" w:rsidRPr="00494AB4" w:rsidRDefault="00B36009">
      <w:pPr>
        <w:snapToGrid w:val="0"/>
        <w:spacing w:line="360" w:lineRule="auto"/>
        <w:ind w:firstLine="360"/>
        <w:jc w:val="both"/>
        <w:rPr>
          <w:rFonts w:ascii="Arial" w:hAnsi="Arial" w:cs="Arial"/>
          <w:b/>
          <w:bCs/>
          <w:color w:val="000000" w:themeColor="text1"/>
          <w:u w:val="single"/>
        </w:rPr>
      </w:pPr>
      <w:r w:rsidRPr="00494AB4">
        <w:rPr>
          <w:rFonts w:ascii="Arial" w:hAnsi="Arial" w:cs="Arial"/>
          <w:b/>
          <w:bCs/>
          <w:color w:val="000000" w:themeColor="text1"/>
          <w:u w:val="single"/>
        </w:rPr>
        <w:t>Reviewer #1</w:t>
      </w:r>
    </w:p>
    <w:p w14:paraId="6B555753" w14:textId="5FFB12E8" w:rsidR="004C6A55" w:rsidRPr="00494AB4" w:rsidRDefault="00E02BBF" w:rsidP="000F7B53">
      <w:pPr>
        <w:snapToGrid w:val="0"/>
        <w:spacing w:line="360" w:lineRule="auto"/>
        <w:ind w:firstLine="360"/>
        <w:jc w:val="both"/>
        <w:rPr>
          <w:rFonts w:ascii="Arial" w:hAnsi="Arial" w:cs="Arial"/>
        </w:rPr>
      </w:pPr>
      <w:r w:rsidRPr="00494AB4">
        <w:rPr>
          <w:rFonts w:ascii="Arial" w:hAnsi="Arial" w:cs="Arial"/>
          <w:b/>
          <w:bCs/>
        </w:rPr>
        <w:t>Manuscript Summary</w:t>
      </w:r>
      <w:r w:rsidR="004C6A55" w:rsidRPr="00494AB4">
        <w:rPr>
          <w:rFonts w:ascii="Arial" w:hAnsi="Arial" w:cs="Arial"/>
          <w:b/>
          <w:bCs/>
        </w:rPr>
        <w:t>:</w:t>
      </w:r>
      <w:r w:rsidR="004C6A55" w:rsidRPr="00494AB4">
        <w:rPr>
          <w:rFonts w:ascii="Arial" w:hAnsi="Arial" w:cs="Arial"/>
        </w:rPr>
        <w:t xml:space="preserve"> </w:t>
      </w:r>
      <w:r w:rsidR="0018209A" w:rsidRPr="00494AB4">
        <w:rPr>
          <w:rFonts w:ascii="Arial" w:hAnsi="Arial" w:cs="Arial"/>
        </w:rPr>
        <w:t xml:space="preserve">The authors developed fluorescent and luminescent expressing rSARS-CoV-2 virus for live-imaging use in infected mice, which is </w:t>
      </w:r>
      <w:r w:rsidR="007B5BAE" w:rsidRPr="00494AB4">
        <w:rPr>
          <w:rFonts w:ascii="Arial" w:hAnsi="Arial" w:cs="Arial"/>
        </w:rPr>
        <w:t>an</w:t>
      </w:r>
      <w:r w:rsidR="0018209A" w:rsidRPr="00494AB4">
        <w:rPr>
          <w:rFonts w:ascii="Arial" w:hAnsi="Arial" w:cs="Arial"/>
        </w:rPr>
        <w:t xml:space="preserve"> important tool and protocol to study the viral infection in vivo and ex vivo. Even though, similar study had been published elsewhere (Live Imaging of SARS-CoV-2 Infection in Mice Reveals that Neutralizing Antibodies Require Fc Function for Optimal Efficacy, Immunity (2021)). A comparable study and detail protocol is still helpful information.</w:t>
      </w:r>
    </w:p>
    <w:p w14:paraId="025B4220" w14:textId="4E0B8B0E" w:rsidR="00C87532" w:rsidRPr="00494AB4" w:rsidRDefault="004C6A55" w:rsidP="000F7B53">
      <w:pPr>
        <w:snapToGrid w:val="0"/>
        <w:spacing w:line="360" w:lineRule="auto"/>
        <w:ind w:firstLine="360"/>
        <w:jc w:val="both"/>
        <w:rPr>
          <w:rFonts w:ascii="Arial" w:hAnsi="Arial" w:cs="Arial"/>
          <w:i/>
          <w:iCs/>
          <w:color w:val="000000" w:themeColor="text1"/>
        </w:rPr>
      </w:pPr>
      <w:r w:rsidRPr="00494AB4">
        <w:rPr>
          <w:rFonts w:ascii="Arial" w:hAnsi="Arial" w:cs="Arial"/>
          <w:b/>
          <w:bCs/>
          <w:i/>
          <w:iCs/>
        </w:rPr>
        <w:t xml:space="preserve">Response: </w:t>
      </w:r>
      <w:r w:rsidRPr="00494AB4">
        <w:rPr>
          <w:rFonts w:ascii="Arial" w:hAnsi="Arial" w:cs="Arial"/>
          <w:i/>
          <w:iCs/>
          <w:color w:val="000000" w:themeColor="text1"/>
        </w:rPr>
        <w:t>We appreciate the overall positive and constructive comments made by this reviewer regarding the</w:t>
      </w:r>
      <w:r w:rsidR="00C87532" w:rsidRPr="00494AB4">
        <w:rPr>
          <w:rFonts w:ascii="Arial" w:hAnsi="Arial" w:cs="Arial"/>
          <w:i/>
          <w:iCs/>
          <w:color w:val="000000" w:themeColor="text1"/>
        </w:rPr>
        <w:t xml:space="preserve"> importance and relevance of our protocol.</w:t>
      </w:r>
    </w:p>
    <w:p w14:paraId="6A0134F9" w14:textId="2FE6C1C8" w:rsidR="0018209A" w:rsidRPr="00494AB4" w:rsidRDefault="0018209A">
      <w:pPr>
        <w:snapToGrid w:val="0"/>
        <w:spacing w:line="360" w:lineRule="auto"/>
        <w:jc w:val="both"/>
        <w:rPr>
          <w:rFonts w:ascii="Arial" w:hAnsi="Arial" w:cs="Arial"/>
        </w:rPr>
      </w:pPr>
    </w:p>
    <w:p w14:paraId="79E4774E" w14:textId="3E113A54" w:rsidR="00B36009" w:rsidRPr="00494AB4" w:rsidRDefault="004C6A55" w:rsidP="000F7B53">
      <w:pPr>
        <w:snapToGrid w:val="0"/>
        <w:spacing w:line="360" w:lineRule="auto"/>
        <w:ind w:firstLine="360"/>
        <w:jc w:val="both"/>
        <w:rPr>
          <w:rFonts w:ascii="Arial" w:hAnsi="Arial" w:cs="Arial"/>
        </w:rPr>
      </w:pPr>
      <w:r w:rsidRPr="00494AB4">
        <w:rPr>
          <w:rFonts w:ascii="Arial" w:hAnsi="Arial" w:cs="Arial"/>
          <w:b/>
          <w:bCs/>
        </w:rPr>
        <w:t>Major</w:t>
      </w:r>
      <w:r w:rsidR="00B36009" w:rsidRPr="00494AB4">
        <w:rPr>
          <w:rFonts w:ascii="Arial" w:hAnsi="Arial" w:cs="Arial"/>
          <w:b/>
          <w:bCs/>
        </w:rPr>
        <w:t xml:space="preserve"> </w:t>
      </w:r>
      <w:r w:rsidR="00264A65" w:rsidRPr="00494AB4">
        <w:rPr>
          <w:rFonts w:ascii="Arial" w:hAnsi="Arial" w:cs="Arial"/>
          <w:b/>
          <w:bCs/>
        </w:rPr>
        <w:t>comment</w:t>
      </w:r>
      <w:r w:rsidR="00B36009" w:rsidRPr="00494AB4">
        <w:rPr>
          <w:rFonts w:ascii="Arial" w:hAnsi="Arial" w:cs="Arial"/>
          <w:b/>
          <w:bCs/>
        </w:rPr>
        <w:t xml:space="preserve">: </w:t>
      </w:r>
      <w:r w:rsidR="0018209A" w:rsidRPr="00494AB4">
        <w:rPr>
          <w:rFonts w:ascii="Arial" w:hAnsi="Arial" w:cs="Arial"/>
        </w:rPr>
        <w:t>Fig 2 A and C should not be separated as they are the same sample. should combines as Fig.2A panel, just bright and fluorescent view</w:t>
      </w:r>
      <w:r w:rsidR="0018209A" w:rsidRPr="00494AB4">
        <w:rPr>
          <w:rFonts w:ascii="Arial" w:eastAsia="MS Gothic" w:hAnsi="Arial" w:cs="Arial"/>
        </w:rPr>
        <w:t xml:space="preserve">, </w:t>
      </w:r>
      <w:r w:rsidR="0018209A" w:rsidRPr="00494AB4">
        <w:rPr>
          <w:rFonts w:ascii="Arial" w:hAnsi="Arial" w:cs="Arial"/>
        </w:rPr>
        <w:t>the same for Fig.4.</w:t>
      </w:r>
    </w:p>
    <w:p w14:paraId="445F36EF" w14:textId="0DDD817E" w:rsidR="00B36009" w:rsidRPr="00494AB4" w:rsidRDefault="00B36009" w:rsidP="000F7B53">
      <w:pPr>
        <w:snapToGrid w:val="0"/>
        <w:spacing w:line="360" w:lineRule="auto"/>
        <w:ind w:firstLine="360"/>
        <w:jc w:val="both"/>
        <w:rPr>
          <w:rFonts w:ascii="Arial" w:hAnsi="Arial" w:cs="Arial"/>
          <w:b/>
          <w:bCs/>
          <w:i/>
          <w:iCs/>
        </w:rPr>
      </w:pPr>
      <w:r w:rsidRPr="00494AB4">
        <w:rPr>
          <w:rFonts w:ascii="Arial" w:hAnsi="Arial" w:cs="Arial"/>
          <w:b/>
          <w:bCs/>
          <w:i/>
          <w:iCs/>
        </w:rPr>
        <w:lastRenderedPageBreak/>
        <w:t>Response:</w:t>
      </w:r>
      <w:r w:rsidR="005C2DD0" w:rsidRPr="00494AB4">
        <w:rPr>
          <w:rFonts w:ascii="Arial" w:hAnsi="Arial" w:cs="Arial"/>
          <w:b/>
          <w:bCs/>
          <w:i/>
          <w:iCs/>
        </w:rPr>
        <w:t xml:space="preserve"> </w:t>
      </w:r>
      <w:r w:rsidR="001441FC" w:rsidRPr="00494AB4">
        <w:rPr>
          <w:rFonts w:ascii="Arial" w:hAnsi="Arial" w:cs="Arial"/>
          <w:i/>
          <w:iCs/>
        </w:rPr>
        <w:t>We agree with the comment made by the reviewer</w:t>
      </w:r>
      <w:r w:rsidR="005C2DD0" w:rsidRPr="00494AB4">
        <w:rPr>
          <w:rFonts w:ascii="Arial" w:hAnsi="Arial" w:cs="Arial"/>
          <w:i/>
          <w:iCs/>
        </w:rPr>
        <w:t xml:space="preserve">. </w:t>
      </w:r>
      <w:r w:rsidR="005C2DD0" w:rsidRPr="00494AB4">
        <w:rPr>
          <w:rFonts w:ascii="Arial" w:hAnsi="Arial" w:cs="Arial"/>
          <w:i/>
          <w:iCs/>
          <w:color w:val="000000" w:themeColor="text1"/>
        </w:rPr>
        <w:t xml:space="preserve">Following his/her recommendation, we have </w:t>
      </w:r>
      <w:r w:rsidR="00C87532" w:rsidRPr="00494AB4">
        <w:rPr>
          <w:rFonts w:ascii="Arial" w:hAnsi="Arial" w:cs="Arial"/>
          <w:i/>
          <w:iCs/>
          <w:color w:val="000000" w:themeColor="text1"/>
        </w:rPr>
        <w:t>combined the panels</w:t>
      </w:r>
      <w:r w:rsidR="00B766BA" w:rsidRPr="00494AB4">
        <w:rPr>
          <w:rFonts w:ascii="Arial" w:hAnsi="Arial" w:cs="Arial"/>
          <w:i/>
          <w:iCs/>
          <w:color w:val="000000" w:themeColor="text1"/>
        </w:rPr>
        <w:t xml:space="preserve"> A and C</w:t>
      </w:r>
      <w:r w:rsidR="001441FC" w:rsidRPr="00494AB4">
        <w:rPr>
          <w:rFonts w:ascii="Arial" w:hAnsi="Arial" w:cs="Arial"/>
          <w:i/>
          <w:iCs/>
          <w:color w:val="000000" w:themeColor="text1"/>
        </w:rPr>
        <w:t xml:space="preserve"> in Figures 2 and 4, </w:t>
      </w:r>
      <w:r w:rsidR="00C87532" w:rsidRPr="00494AB4">
        <w:rPr>
          <w:rFonts w:ascii="Arial" w:hAnsi="Arial" w:cs="Arial"/>
          <w:i/>
          <w:iCs/>
          <w:color w:val="000000" w:themeColor="text1"/>
        </w:rPr>
        <w:t>and</w:t>
      </w:r>
      <w:r w:rsidR="005C2DD0" w:rsidRPr="00494AB4">
        <w:rPr>
          <w:rFonts w:ascii="Arial" w:hAnsi="Arial" w:cs="Arial"/>
          <w:i/>
          <w:iCs/>
          <w:color w:val="000000" w:themeColor="text1"/>
        </w:rPr>
        <w:t xml:space="preserve"> included the changes in our revised version of the manuscript.</w:t>
      </w:r>
    </w:p>
    <w:p w14:paraId="4BE10B56" w14:textId="137CBB43" w:rsidR="004C6A55" w:rsidRPr="00494AB4" w:rsidRDefault="004C6A55" w:rsidP="000F7B53">
      <w:pPr>
        <w:snapToGrid w:val="0"/>
        <w:spacing w:line="360" w:lineRule="auto"/>
        <w:jc w:val="both"/>
        <w:rPr>
          <w:rFonts w:ascii="Arial" w:hAnsi="Arial" w:cs="Arial"/>
          <w:b/>
          <w:bCs/>
        </w:rPr>
      </w:pPr>
    </w:p>
    <w:p w14:paraId="1E560395" w14:textId="49DB3FD7" w:rsidR="00DC0DD2" w:rsidRPr="00494AB4" w:rsidRDefault="004C6A55" w:rsidP="000F7B53">
      <w:pPr>
        <w:snapToGrid w:val="0"/>
        <w:spacing w:line="360" w:lineRule="auto"/>
        <w:ind w:firstLine="360"/>
        <w:jc w:val="both"/>
        <w:rPr>
          <w:rFonts w:ascii="Arial" w:hAnsi="Arial" w:cs="Arial"/>
          <w:b/>
          <w:bCs/>
        </w:rPr>
      </w:pPr>
      <w:r w:rsidRPr="00494AB4">
        <w:rPr>
          <w:rFonts w:ascii="Arial" w:hAnsi="Arial" w:cs="Arial"/>
          <w:b/>
          <w:bCs/>
        </w:rPr>
        <w:t xml:space="preserve">Major </w:t>
      </w:r>
      <w:r w:rsidR="00264A65" w:rsidRPr="00494AB4">
        <w:rPr>
          <w:rFonts w:ascii="Arial" w:hAnsi="Arial" w:cs="Arial"/>
          <w:b/>
          <w:bCs/>
        </w:rPr>
        <w:t>c</w:t>
      </w:r>
      <w:r w:rsidRPr="00494AB4">
        <w:rPr>
          <w:rFonts w:ascii="Arial" w:hAnsi="Arial" w:cs="Arial"/>
          <w:b/>
          <w:bCs/>
        </w:rPr>
        <w:t xml:space="preserve">omment: </w:t>
      </w:r>
      <w:r w:rsidR="00DC0DD2" w:rsidRPr="00494AB4">
        <w:rPr>
          <w:rFonts w:ascii="Arial" w:hAnsi="Arial" w:cs="Arial"/>
        </w:rPr>
        <w:t>Fig. 2E and 4</w:t>
      </w:r>
      <w:r w:rsidR="00ED5FCE" w:rsidRPr="00494AB4">
        <w:rPr>
          <w:rFonts w:ascii="Arial" w:hAnsi="Arial" w:cs="Arial"/>
        </w:rPr>
        <w:t>E,</w:t>
      </w:r>
      <w:r w:rsidR="00C87532" w:rsidRPr="00494AB4">
        <w:rPr>
          <w:rFonts w:ascii="Arial" w:eastAsia="MS Gothic" w:hAnsi="Arial" w:cs="Arial"/>
        </w:rPr>
        <w:t xml:space="preserve"> </w:t>
      </w:r>
      <w:r w:rsidR="00DC0DD2" w:rsidRPr="00494AB4">
        <w:rPr>
          <w:rFonts w:ascii="Arial" w:hAnsi="Arial" w:cs="Arial"/>
        </w:rPr>
        <w:t xml:space="preserve">the data should that virus titer in nasal and lung was decreasing as day passed, which is against all the data published on K18 mice, because the lung titer should increase and retain at high level during infection, see Immunity (2021). The authors should explain why they see decreased viral load in </w:t>
      </w:r>
      <w:r w:rsidR="007B5BAE" w:rsidRPr="00494AB4">
        <w:rPr>
          <w:rFonts w:ascii="Arial" w:hAnsi="Arial" w:cs="Arial"/>
        </w:rPr>
        <w:t>lung,</w:t>
      </w:r>
      <w:r w:rsidR="00DC0DD2" w:rsidRPr="00494AB4">
        <w:rPr>
          <w:rFonts w:ascii="Arial" w:hAnsi="Arial" w:cs="Arial"/>
        </w:rPr>
        <w:t xml:space="preserve"> but their </w:t>
      </w:r>
      <w:r w:rsidR="007B5BAE" w:rsidRPr="00494AB4">
        <w:rPr>
          <w:rFonts w:ascii="Arial" w:hAnsi="Arial" w:cs="Arial"/>
        </w:rPr>
        <w:t>Nluc</w:t>
      </w:r>
      <w:r w:rsidR="00DC0DD2" w:rsidRPr="00494AB4">
        <w:rPr>
          <w:rFonts w:ascii="Arial" w:hAnsi="Arial" w:cs="Arial"/>
        </w:rPr>
        <w:t xml:space="preserve"> activity maintained(Fig.2F).</w:t>
      </w:r>
    </w:p>
    <w:p w14:paraId="14D734AD" w14:textId="0834F346" w:rsidR="004C6A55" w:rsidRPr="00494AB4" w:rsidRDefault="004C6A55" w:rsidP="00264A65">
      <w:pPr>
        <w:snapToGrid w:val="0"/>
        <w:spacing w:line="360" w:lineRule="auto"/>
        <w:ind w:firstLine="360"/>
        <w:jc w:val="both"/>
        <w:rPr>
          <w:rFonts w:ascii="Arial" w:hAnsi="Arial" w:cs="Arial"/>
          <w:i/>
          <w:iCs/>
          <w:color w:val="000000" w:themeColor="text1"/>
        </w:rPr>
      </w:pPr>
      <w:r w:rsidRPr="00494AB4">
        <w:rPr>
          <w:rFonts w:ascii="Arial" w:hAnsi="Arial" w:cs="Arial"/>
          <w:b/>
          <w:bCs/>
          <w:i/>
          <w:iCs/>
        </w:rPr>
        <w:t xml:space="preserve">Response: </w:t>
      </w:r>
      <w:r w:rsidR="009D7CBA" w:rsidRPr="00494AB4">
        <w:rPr>
          <w:rFonts w:ascii="Arial" w:hAnsi="Arial" w:cs="Arial"/>
          <w:i/>
          <w:iCs/>
        </w:rPr>
        <w:t xml:space="preserve">We </w:t>
      </w:r>
      <w:r w:rsidR="006600D7" w:rsidRPr="00494AB4">
        <w:rPr>
          <w:rFonts w:ascii="Arial" w:hAnsi="Arial" w:cs="Arial"/>
          <w:i/>
          <w:iCs/>
        </w:rPr>
        <w:t xml:space="preserve">thank the reviewer for this comment and apologize for any potential confusion. </w:t>
      </w:r>
      <w:r w:rsidR="009D7CBA" w:rsidRPr="00494AB4">
        <w:rPr>
          <w:rFonts w:ascii="Arial" w:hAnsi="Arial" w:cs="Arial"/>
          <w:i/>
          <w:iCs/>
          <w:color w:val="000000" w:themeColor="text1"/>
        </w:rPr>
        <w:t>Previous published manuscripts</w:t>
      </w:r>
      <w:r w:rsidR="001441FC" w:rsidRPr="00494AB4">
        <w:rPr>
          <w:rFonts w:ascii="Arial" w:hAnsi="Arial" w:cs="Arial"/>
          <w:i/>
          <w:iCs/>
          <w:color w:val="000000" w:themeColor="text1"/>
        </w:rPr>
        <w:t xml:space="preserve">, including ours </w:t>
      </w:r>
      <w:r w:rsidR="009D7CBA" w:rsidRPr="00494AB4">
        <w:rPr>
          <w:rFonts w:ascii="Arial" w:hAnsi="Arial" w:cs="Arial"/>
          <w:i/>
          <w:iCs/>
          <w:color w:val="000000" w:themeColor="text1"/>
        </w:rPr>
        <w:t>(</w:t>
      </w:r>
      <w:r w:rsidR="00ED5FCE" w:rsidRPr="00494AB4">
        <w:rPr>
          <w:rFonts w:ascii="Arial" w:hAnsi="Arial" w:cs="Arial"/>
          <w:b/>
          <w:bCs/>
          <w:i/>
          <w:iCs/>
          <w:color w:val="000000" w:themeColor="text1"/>
        </w:rPr>
        <w:t>Analysis of SARS-CoV-2 infection dynamic in vivo using reporter-expressing viruses.</w:t>
      </w:r>
      <w:r w:rsidR="00ED5FCE" w:rsidRPr="00494AB4">
        <w:rPr>
          <w:rFonts w:ascii="Arial" w:hAnsi="Arial" w:cs="Arial"/>
          <w:i/>
          <w:iCs/>
          <w:color w:val="000000" w:themeColor="text1"/>
        </w:rPr>
        <w:t xml:space="preserve"> Ye C. et al.</w:t>
      </w:r>
      <w:r w:rsidR="004F1E90" w:rsidRPr="00494AB4">
        <w:rPr>
          <w:rFonts w:ascii="Arial" w:hAnsi="Arial" w:cs="Arial"/>
          <w:i/>
          <w:iCs/>
          <w:color w:val="000000" w:themeColor="text1"/>
        </w:rPr>
        <w:t xml:space="preserve"> 2021</w:t>
      </w:r>
      <w:r w:rsidR="00ED5FCE" w:rsidRPr="00494AB4">
        <w:rPr>
          <w:rFonts w:ascii="Arial" w:hAnsi="Arial" w:cs="Arial"/>
          <w:i/>
          <w:iCs/>
          <w:color w:val="000000" w:themeColor="text1"/>
        </w:rPr>
        <w:t xml:space="preserve">, </w:t>
      </w:r>
      <w:r w:rsidR="00ED5FCE" w:rsidRPr="00494AB4">
        <w:rPr>
          <w:rFonts w:ascii="Arial" w:hAnsi="Arial" w:cs="Arial"/>
          <w:b/>
          <w:bCs/>
          <w:i/>
          <w:iCs/>
          <w:color w:val="000000" w:themeColor="text1"/>
        </w:rPr>
        <w:t xml:space="preserve">A </w:t>
      </w:r>
      <w:proofErr w:type="spellStart"/>
      <w:r w:rsidR="00ED5FCE" w:rsidRPr="00494AB4">
        <w:rPr>
          <w:rFonts w:ascii="Arial" w:hAnsi="Arial" w:cs="Arial"/>
          <w:b/>
          <w:bCs/>
          <w:i/>
          <w:iCs/>
          <w:color w:val="000000" w:themeColor="text1"/>
        </w:rPr>
        <w:t>bifluorescent</w:t>
      </w:r>
      <w:proofErr w:type="spellEnd"/>
      <w:r w:rsidR="00ED5FCE" w:rsidRPr="00494AB4">
        <w:rPr>
          <w:rFonts w:ascii="Arial" w:hAnsi="Arial" w:cs="Arial"/>
          <w:b/>
          <w:bCs/>
          <w:i/>
          <w:iCs/>
          <w:color w:val="000000" w:themeColor="text1"/>
        </w:rPr>
        <w:t>-based assay for the identification of neutralizing antibodies</w:t>
      </w:r>
      <w:r w:rsidR="006600D7" w:rsidRPr="00494AB4">
        <w:rPr>
          <w:rFonts w:ascii="Arial" w:hAnsi="Arial" w:cs="Arial"/>
          <w:b/>
          <w:bCs/>
          <w:i/>
          <w:iCs/>
          <w:color w:val="000000" w:themeColor="text1"/>
        </w:rPr>
        <w:t xml:space="preserve"> against SARS-CoV-2 variants of concern in vitro and in vivo</w:t>
      </w:r>
      <w:r w:rsidR="00ED5FCE" w:rsidRPr="00494AB4">
        <w:rPr>
          <w:rFonts w:ascii="Arial" w:hAnsi="Arial" w:cs="Arial"/>
          <w:b/>
          <w:bCs/>
          <w:i/>
          <w:iCs/>
          <w:color w:val="000000" w:themeColor="text1"/>
        </w:rPr>
        <w:t xml:space="preserve">. </w:t>
      </w:r>
      <w:r w:rsidR="00ED5FCE" w:rsidRPr="00494AB4">
        <w:rPr>
          <w:rFonts w:ascii="Arial" w:hAnsi="Arial" w:cs="Arial"/>
          <w:i/>
          <w:iCs/>
          <w:color w:val="000000" w:themeColor="text1"/>
        </w:rPr>
        <w:t>Chiem K. et al.</w:t>
      </w:r>
      <w:r w:rsidR="004F1E90" w:rsidRPr="00494AB4">
        <w:rPr>
          <w:rFonts w:ascii="Arial" w:hAnsi="Arial" w:cs="Arial"/>
          <w:i/>
          <w:iCs/>
          <w:color w:val="000000" w:themeColor="text1"/>
        </w:rPr>
        <w:t xml:space="preserve"> 2021</w:t>
      </w:r>
      <w:r w:rsidR="00ED5FCE" w:rsidRPr="00494AB4">
        <w:rPr>
          <w:rFonts w:ascii="Arial" w:hAnsi="Arial" w:cs="Arial"/>
          <w:i/>
          <w:iCs/>
          <w:color w:val="000000" w:themeColor="text1"/>
        </w:rPr>
        <w:t xml:space="preserve">, </w:t>
      </w:r>
      <w:r w:rsidR="00ED5FCE" w:rsidRPr="00494AB4">
        <w:rPr>
          <w:rFonts w:ascii="Arial" w:hAnsi="Arial" w:cs="Arial"/>
          <w:b/>
          <w:bCs/>
          <w:i/>
          <w:iCs/>
          <w:color w:val="000000" w:themeColor="text1"/>
        </w:rPr>
        <w:t>Contribution of SARS-CoV-2 Accessory Proteins to Viral</w:t>
      </w:r>
      <w:r w:rsidR="006600D7" w:rsidRPr="00494AB4">
        <w:rPr>
          <w:rFonts w:ascii="Arial" w:hAnsi="Arial" w:cs="Arial"/>
          <w:b/>
          <w:bCs/>
          <w:i/>
          <w:iCs/>
          <w:color w:val="000000" w:themeColor="text1"/>
        </w:rPr>
        <w:t xml:space="preserve"> </w:t>
      </w:r>
      <w:r w:rsidR="00ED5FCE" w:rsidRPr="00494AB4">
        <w:rPr>
          <w:rFonts w:ascii="Arial" w:hAnsi="Arial" w:cs="Arial"/>
          <w:b/>
          <w:bCs/>
          <w:i/>
          <w:iCs/>
          <w:color w:val="000000" w:themeColor="text1"/>
        </w:rPr>
        <w:t xml:space="preserve">Pathogenicity in K18 Human ACE2 Transgenic Mice. </w:t>
      </w:r>
      <w:r w:rsidR="00ED5FCE" w:rsidRPr="00494AB4">
        <w:rPr>
          <w:rFonts w:ascii="Arial" w:hAnsi="Arial" w:cs="Arial"/>
          <w:i/>
          <w:iCs/>
          <w:color w:val="000000" w:themeColor="text1"/>
        </w:rPr>
        <w:t>Silvas J. et al.</w:t>
      </w:r>
      <w:r w:rsidR="004F1E90" w:rsidRPr="00494AB4">
        <w:rPr>
          <w:rFonts w:ascii="Arial" w:hAnsi="Arial" w:cs="Arial"/>
          <w:i/>
          <w:iCs/>
          <w:color w:val="000000" w:themeColor="text1"/>
        </w:rPr>
        <w:t xml:space="preserve"> 2021</w:t>
      </w:r>
      <w:r w:rsidR="00ED5FCE" w:rsidRPr="00494AB4">
        <w:rPr>
          <w:rFonts w:ascii="Arial" w:hAnsi="Arial" w:cs="Arial"/>
          <w:i/>
          <w:iCs/>
          <w:color w:val="000000" w:themeColor="text1"/>
        </w:rPr>
        <w:t xml:space="preserve">, </w:t>
      </w:r>
      <w:r w:rsidR="00ED5FCE" w:rsidRPr="00494AB4">
        <w:rPr>
          <w:rFonts w:ascii="Arial" w:hAnsi="Arial" w:cs="Arial"/>
          <w:b/>
          <w:bCs/>
          <w:i/>
          <w:iCs/>
          <w:color w:val="000000" w:themeColor="text1"/>
        </w:rPr>
        <w:t xml:space="preserve">Lethality of SARS-CoV-2 infection in K18 human angiotensin-converting enzyme 2 transgenic mice. </w:t>
      </w:r>
      <w:r w:rsidR="00ED5FCE" w:rsidRPr="00494AB4">
        <w:rPr>
          <w:rFonts w:ascii="Arial" w:hAnsi="Arial" w:cs="Arial"/>
          <w:i/>
          <w:iCs/>
          <w:color w:val="000000" w:themeColor="text1"/>
        </w:rPr>
        <w:t>Oladunni F. et al.</w:t>
      </w:r>
      <w:r w:rsidR="004F1E90" w:rsidRPr="00494AB4">
        <w:rPr>
          <w:rFonts w:ascii="Arial" w:hAnsi="Arial" w:cs="Arial"/>
          <w:i/>
          <w:iCs/>
          <w:color w:val="000000" w:themeColor="text1"/>
        </w:rPr>
        <w:t xml:space="preserve"> 2020</w:t>
      </w:r>
      <w:r w:rsidR="009D7CBA" w:rsidRPr="00494AB4">
        <w:rPr>
          <w:rFonts w:ascii="Arial" w:hAnsi="Arial" w:cs="Arial"/>
          <w:i/>
          <w:iCs/>
          <w:color w:val="000000" w:themeColor="text1"/>
        </w:rPr>
        <w:t xml:space="preserve">) have shown </w:t>
      </w:r>
      <w:r w:rsidR="001441FC" w:rsidRPr="00494AB4">
        <w:rPr>
          <w:rFonts w:ascii="Arial" w:hAnsi="Arial" w:cs="Arial"/>
          <w:i/>
          <w:iCs/>
          <w:color w:val="000000" w:themeColor="text1"/>
        </w:rPr>
        <w:t xml:space="preserve">that SARS-CoV-2 </w:t>
      </w:r>
      <w:r w:rsidR="00B766BA" w:rsidRPr="00494AB4">
        <w:rPr>
          <w:rFonts w:ascii="Arial" w:hAnsi="Arial" w:cs="Arial"/>
          <w:i/>
          <w:iCs/>
          <w:color w:val="000000" w:themeColor="text1"/>
        </w:rPr>
        <w:t xml:space="preserve">replication (e.g. viral titers) </w:t>
      </w:r>
      <w:r w:rsidR="001441FC" w:rsidRPr="00494AB4">
        <w:rPr>
          <w:rFonts w:ascii="Arial" w:hAnsi="Arial" w:cs="Arial"/>
          <w:i/>
          <w:iCs/>
          <w:color w:val="000000" w:themeColor="text1"/>
        </w:rPr>
        <w:t xml:space="preserve">peak </w:t>
      </w:r>
      <w:r w:rsidR="009D7CBA" w:rsidRPr="00494AB4">
        <w:rPr>
          <w:rFonts w:ascii="Arial" w:hAnsi="Arial" w:cs="Arial"/>
          <w:i/>
          <w:iCs/>
          <w:color w:val="000000" w:themeColor="text1"/>
        </w:rPr>
        <w:t>at 2 days post</w:t>
      </w:r>
      <w:r w:rsidR="001441FC" w:rsidRPr="00494AB4">
        <w:rPr>
          <w:rFonts w:ascii="Arial" w:hAnsi="Arial" w:cs="Arial"/>
          <w:i/>
          <w:iCs/>
          <w:color w:val="000000" w:themeColor="text1"/>
        </w:rPr>
        <w:t>-</w:t>
      </w:r>
      <w:r w:rsidR="009D7CBA" w:rsidRPr="00494AB4">
        <w:rPr>
          <w:rFonts w:ascii="Arial" w:hAnsi="Arial" w:cs="Arial"/>
          <w:i/>
          <w:iCs/>
          <w:color w:val="000000" w:themeColor="text1"/>
        </w:rPr>
        <w:t>infection</w:t>
      </w:r>
      <w:r w:rsidR="006600D7" w:rsidRPr="00494AB4">
        <w:rPr>
          <w:rFonts w:ascii="Arial" w:hAnsi="Arial" w:cs="Arial"/>
          <w:i/>
          <w:iCs/>
          <w:color w:val="000000" w:themeColor="text1"/>
        </w:rPr>
        <w:t xml:space="preserve"> </w:t>
      </w:r>
      <w:r w:rsidR="001441FC" w:rsidRPr="00494AB4">
        <w:rPr>
          <w:rFonts w:ascii="Arial" w:hAnsi="Arial" w:cs="Arial"/>
          <w:i/>
          <w:iCs/>
          <w:color w:val="000000" w:themeColor="text1"/>
        </w:rPr>
        <w:t xml:space="preserve">in the nasal turbinate and lungs of infected K18 hACE2 mice; </w:t>
      </w:r>
      <w:r w:rsidR="006600D7" w:rsidRPr="00494AB4">
        <w:rPr>
          <w:rFonts w:ascii="Arial" w:hAnsi="Arial" w:cs="Arial"/>
          <w:i/>
          <w:iCs/>
          <w:color w:val="000000" w:themeColor="text1"/>
        </w:rPr>
        <w:t>and b</w:t>
      </w:r>
      <w:r w:rsidR="009D7CBA" w:rsidRPr="00494AB4">
        <w:rPr>
          <w:rFonts w:ascii="Arial" w:hAnsi="Arial" w:cs="Arial"/>
          <w:i/>
          <w:iCs/>
          <w:color w:val="000000" w:themeColor="text1"/>
        </w:rPr>
        <w:t>y 4 days post</w:t>
      </w:r>
      <w:r w:rsidR="001441FC" w:rsidRPr="00494AB4">
        <w:rPr>
          <w:rFonts w:ascii="Arial" w:hAnsi="Arial" w:cs="Arial"/>
          <w:i/>
          <w:iCs/>
          <w:color w:val="000000" w:themeColor="text1"/>
        </w:rPr>
        <w:t>-</w:t>
      </w:r>
      <w:r w:rsidR="009D7CBA" w:rsidRPr="00494AB4">
        <w:rPr>
          <w:rFonts w:ascii="Arial" w:hAnsi="Arial" w:cs="Arial"/>
          <w:i/>
          <w:iCs/>
          <w:color w:val="000000" w:themeColor="text1"/>
        </w:rPr>
        <w:t xml:space="preserve">infection, </w:t>
      </w:r>
      <w:r w:rsidR="001441FC" w:rsidRPr="00494AB4">
        <w:rPr>
          <w:rFonts w:ascii="Arial" w:hAnsi="Arial" w:cs="Arial"/>
          <w:i/>
          <w:iCs/>
          <w:color w:val="000000" w:themeColor="text1"/>
        </w:rPr>
        <w:t>an approximately</w:t>
      </w:r>
      <w:r w:rsidR="009D7CBA" w:rsidRPr="00494AB4">
        <w:rPr>
          <w:rFonts w:ascii="Arial" w:hAnsi="Arial" w:cs="Arial"/>
          <w:i/>
          <w:iCs/>
          <w:color w:val="000000" w:themeColor="text1"/>
        </w:rPr>
        <w:t xml:space="preserve"> 1-2 log decrease in viral titer</w:t>
      </w:r>
      <w:r w:rsidR="001441FC" w:rsidRPr="00494AB4">
        <w:rPr>
          <w:rFonts w:ascii="Arial" w:hAnsi="Arial" w:cs="Arial"/>
          <w:i/>
          <w:iCs/>
          <w:color w:val="000000" w:themeColor="text1"/>
        </w:rPr>
        <w:t xml:space="preserve">s </w:t>
      </w:r>
      <w:r w:rsidR="00B766BA" w:rsidRPr="00494AB4">
        <w:rPr>
          <w:rFonts w:ascii="Arial" w:hAnsi="Arial" w:cs="Arial"/>
          <w:i/>
          <w:iCs/>
          <w:color w:val="000000" w:themeColor="text1"/>
        </w:rPr>
        <w:t xml:space="preserve">is </w:t>
      </w:r>
      <w:r w:rsidR="001441FC" w:rsidRPr="00494AB4">
        <w:rPr>
          <w:rFonts w:ascii="Arial" w:hAnsi="Arial" w:cs="Arial"/>
          <w:i/>
          <w:iCs/>
          <w:color w:val="000000" w:themeColor="text1"/>
        </w:rPr>
        <w:t>observed</w:t>
      </w:r>
      <w:r w:rsidR="009D7CBA" w:rsidRPr="00494AB4">
        <w:rPr>
          <w:rFonts w:ascii="Arial" w:hAnsi="Arial" w:cs="Arial"/>
          <w:i/>
          <w:iCs/>
          <w:color w:val="000000" w:themeColor="text1"/>
        </w:rPr>
        <w:t xml:space="preserve">. </w:t>
      </w:r>
      <w:r w:rsidR="001441FC" w:rsidRPr="00494AB4">
        <w:rPr>
          <w:rFonts w:ascii="Arial" w:hAnsi="Arial" w:cs="Arial"/>
          <w:i/>
          <w:iCs/>
          <w:color w:val="000000" w:themeColor="text1"/>
        </w:rPr>
        <w:t>This data</w:t>
      </w:r>
      <w:r w:rsidR="009D7CBA" w:rsidRPr="00494AB4">
        <w:rPr>
          <w:rFonts w:ascii="Arial" w:hAnsi="Arial" w:cs="Arial"/>
          <w:i/>
          <w:iCs/>
          <w:color w:val="000000" w:themeColor="text1"/>
        </w:rPr>
        <w:t xml:space="preserve"> has remained consistent throughout each independent experiment</w:t>
      </w:r>
      <w:r w:rsidR="00B766BA" w:rsidRPr="00494AB4">
        <w:rPr>
          <w:rFonts w:ascii="Arial" w:hAnsi="Arial" w:cs="Arial"/>
          <w:i/>
          <w:iCs/>
          <w:color w:val="000000" w:themeColor="text1"/>
        </w:rPr>
        <w:t xml:space="preserve"> in our laboratory</w:t>
      </w:r>
      <w:r w:rsidR="001441FC" w:rsidRPr="00494AB4">
        <w:rPr>
          <w:rFonts w:ascii="Arial" w:hAnsi="Arial" w:cs="Arial"/>
          <w:i/>
          <w:iCs/>
          <w:color w:val="000000" w:themeColor="text1"/>
        </w:rPr>
        <w:t xml:space="preserve">, </w:t>
      </w:r>
      <w:r w:rsidR="00B766BA" w:rsidRPr="00494AB4">
        <w:rPr>
          <w:rFonts w:ascii="Arial" w:hAnsi="Arial" w:cs="Arial"/>
          <w:i/>
          <w:iCs/>
          <w:color w:val="000000" w:themeColor="text1"/>
        </w:rPr>
        <w:t xml:space="preserve">and also </w:t>
      </w:r>
      <w:r w:rsidR="001441FC" w:rsidRPr="00494AB4">
        <w:rPr>
          <w:rFonts w:ascii="Arial" w:hAnsi="Arial" w:cs="Arial"/>
          <w:i/>
          <w:iCs/>
          <w:color w:val="000000" w:themeColor="text1"/>
        </w:rPr>
        <w:t>work published by others</w:t>
      </w:r>
      <w:r w:rsidR="009D7CBA" w:rsidRPr="00494AB4">
        <w:rPr>
          <w:rFonts w:ascii="Arial" w:hAnsi="Arial" w:cs="Arial"/>
          <w:i/>
          <w:iCs/>
          <w:color w:val="000000" w:themeColor="text1"/>
        </w:rPr>
        <w:t xml:space="preserve">. </w:t>
      </w:r>
      <w:r w:rsidR="001441FC" w:rsidRPr="00494AB4">
        <w:rPr>
          <w:rFonts w:ascii="Arial" w:hAnsi="Arial" w:cs="Arial"/>
          <w:i/>
          <w:iCs/>
          <w:color w:val="000000" w:themeColor="text1"/>
        </w:rPr>
        <w:t>Regardin</w:t>
      </w:r>
      <w:r w:rsidR="001740F3" w:rsidRPr="00494AB4">
        <w:rPr>
          <w:rFonts w:ascii="Arial" w:hAnsi="Arial" w:cs="Arial"/>
          <w:i/>
          <w:iCs/>
          <w:color w:val="000000" w:themeColor="text1"/>
        </w:rPr>
        <w:t>g</w:t>
      </w:r>
      <w:r w:rsidR="001441FC" w:rsidRPr="00494AB4">
        <w:rPr>
          <w:rFonts w:ascii="Arial" w:hAnsi="Arial" w:cs="Arial"/>
          <w:i/>
          <w:iCs/>
          <w:color w:val="000000" w:themeColor="text1"/>
        </w:rPr>
        <w:t xml:space="preserve"> </w:t>
      </w:r>
      <w:r w:rsidR="00B766BA" w:rsidRPr="00494AB4">
        <w:rPr>
          <w:rFonts w:ascii="Arial" w:hAnsi="Arial" w:cs="Arial"/>
          <w:i/>
          <w:iCs/>
          <w:color w:val="000000" w:themeColor="text1"/>
        </w:rPr>
        <w:t>t</w:t>
      </w:r>
      <w:r w:rsidR="001441FC" w:rsidRPr="00494AB4">
        <w:rPr>
          <w:rFonts w:ascii="Arial" w:hAnsi="Arial" w:cs="Arial"/>
          <w:i/>
          <w:iCs/>
          <w:color w:val="000000" w:themeColor="text1"/>
        </w:rPr>
        <w:t xml:space="preserve">he levels of Nluc observed in the lungs of K18 hACE2 mice infected with the rSARS-CoV-2/Nluc, </w:t>
      </w:r>
      <w:r w:rsidR="009D7CBA" w:rsidRPr="00494AB4">
        <w:rPr>
          <w:rFonts w:ascii="Arial" w:hAnsi="Arial" w:cs="Arial"/>
          <w:i/>
          <w:iCs/>
          <w:color w:val="000000" w:themeColor="text1"/>
        </w:rPr>
        <w:t xml:space="preserve">we have </w:t>
      </w:r>
      <w:r w:rsidR="004C341E" w:rsidRPr="00494AB4">
        <w:rPr>
          <w:rFonts w:ascii="Arial" w:hAnsi="Arial" w:cs="Arial"/>
          <w:i/>
          <w:iCs/>
          <w:color w:val="000000" w:themeColor="text1"/>
        </w:rPr>
        <w:t xml:space="preserve">observed that the signal of </w:t>
      </w:r>
      <w:r w:rsidR="006600D7" w:rsidRPr="00494AB4">
        <w:rPr>
          <w:rFonts w:ascii="Arial" w:hAnsi="Arial" w:cs="Arial"/>
          <w:i/>
          <w:iCs/>
          <w:color w:val="000000" w:themeColor="text1"/>
        </w:rPr>
        <w:t>Nluc</w:t>
      </w:r>
      <w:r w:rsidR="004C341E" w:rsidRPr="00494AB4">
        <w:rPr>
          <w:rFonts w:ascii="Arial" w:hAnsi="Arial" w:cs="Arial"/>
          <w:i/>
          <w:iCs/>
          <w:color w:val="000000" w:themeColor="text1"/>
        </w:rPr>
        <w:t xml:space="preserve"> accumulates throughout the course of infection</w:t>
      </w:r>
      <w:r w:rsidR="001441FC" w:rsidRPr="00494AB4">
        <w:rPr>
          <w:rFonts w:ascii="Arial" w:hAnsi="Arial" w:cs="Arial"/>
          <w:i/>
          <w:iCs/>
          <w:color w:val="000000" w:themeColor="text1"/>
        </w:rPr>
        <w:t>, even when viral titers decrease</w:t>
      </w:r>
      <w:r w:rsidR="004C341E" w:rsidRPr="00494AB4">
        <w:rPr>
          <w:rFonts w:ascii="Arial" w:hAnsi="Arial" w:cs="Arial"/>
          <w:i/>
          <w:iCs/>
          <w:color w:val="000000" w:themeColor="text1"/>
        </w:rPr>
        <w:t xml:space="preserve"> (</w:t>
      </w:r>
      <w:r w:rsidR="006600D7" w:rsidRPr="00494AB4">
        <w:rPr>
          <w:rFonts w:ascii="Arial" w:hAnsi="Arial" w:cs="Arial"/>
          <w:b/>
          <w:bCs/>
          <w:i/>
          <w:iCs/>
          <w:color w:val="000000" w:themeColor="text1"/>
        </w:rPr>
        <w:t>Analysis of SARS-CoV-2 infection dynamic in vivo using reporter-expressing viruses.</w:t>
      </w:r>
      <w:r w:rsidR="006600D7" w:rsidRPr="00494AB4">
        <w:rPr>
          <w:rFonts w:ascii="Arial" w:hAnsi="Arial" w:cs="Arial"/>
          <w:i/>
          <w:iCs/>
          <w:color w:val="000000" w:themeColor="text1"/>
        </w:rPr>
        <w:t xml:space="preserve"> Ye C. et al.</w:t>
      </w:r>
      <w:r w:rsidR="004F1E90" w:rsidRPr="00494AB4">
        <w:rPr>
          <w:rFonts w:ascii="Arial" w:hAnsi="Arial" w:cs="Arial"/>
          <w:i/>
          <w:iCs/>
          <w:color w:val="000000" w:themeColor="text1"/>
        </w:rPr>
        <w:t xml:space="preserve"> 2021</w:t>
      </w:r>
      <w:r w:rsidR="006600D7" w:rsidRPr="00494AB4">
        <w:rPr>
          <w:rFonts w:ascii="Arial" w:hAnsi="Arial" w:cs="Arial"/>
          <w:i/>
          <w:iCs/>
          <w:color w:val="000000" w:themeColor="text1"/>
        </w:rPr>
        <w:t>)</w:t>
      </w:r>
      <w:r w:rsidR="00264A65" w:rsidRPr="00494AB4">
        <w:rPr>
          <w:rFonts w:ascii="Arial" w:hAnsi="Arial" w:cs="Arial"/>
          <w:i/>
          <w:iCs/>
          <w:color w:val="000000" w:themeColor="text1"/>
        </w:rPr>
        <w:t>.</w:t>
      </w:r>
      <w:r w:rsidR="001441FC" w:rsidRPr="00494AB4">
        <w:rPr>
          <w:rFonts w:ascii="Arial" w:hAnsi="Arial" w:cs="Arial"/>
          <w:i/>
          <w:iCs/>
          <w:color w:val="000000" w:themeColor="text1"/>
        </w:rPr>
        <w:t xml:space="preserve"> This is most likely because Nluc is very stable and accumulate in the lungs of infected mice, even when viral titers decrease.</w:t>
      </w:r>
    </w:p>
    <w:p w14:paraId="347FF233" w14:textId="2B7B61ED" w:rsidR="004C6A55" w:rsidRPr="00494AB4" w:rsidRDefault="004C6A55" w:rsidP="000F7B53">
      <w:pPr>
        <w:snapToGrid w:val="0"/>
        <w:spacing w:line="360" w:lineRule="auto"/>
        <w:jc w:val="both"/>
        <w:rPr>
          <w:rFonts w:ascii="Arial" w:hAnsi="Arial" w:cs="Arial"/>
          <w:b/>
          <w:bCs/>
        </w:rPr>
      </w:pPr>
    </w:p>
    <w:p w14:paraId="69A4CBDD" w14:textId="27A69008" w:rsidR="00C87532" w:rsidRPr="00494AB4" w:rsidRDefault="004C6A55" w:rsidP="000F7B53">
      <w:pPr>
        <w:snapToGrid w:val="0"/>
        <w:spacing w:line="360" w:lineRule="auto"/>
        <w:ind w:firstLine="360"/>
        <w:jc w:val="both"/>
        <w:rPr>
          <w:rFonts w:ascii="Arial" w:hAnsi="Arial" w:cs="Arial"/>
          <w:b/>
          <w:bCs/>
        </w:rPr>
      </w:pPr>
      <w:r w:rsidRPr="00494AB4">
        <w:rPr>
          <w:rFonts w:ascii="Arial" w:hAnsi="Arial" w:cs="Arial"/>
          <w:b/>
          <w:bCs/>
        </w:rPr>
        <w:t xml:space="preserve">Major </w:t>
      </w:r>
      <w:r w:rsidR="00264A65" w:rsidRPr="00494AB4">
        <w:rPr>
          <w:rFonts w:ascii="Arial" w:hAnsi="Arial" w:cs="Arial"/>
          <w:b/>
          <w:bCs/>
        </w:rPr>
        <w:t>c</w:t>
      </w:r>
      <w:r w:rsidRPr="00494AB4">
        <w:rPr>
          <w:rFonts w:ascii="Arial" w:hAnsi="Arial" w:cs="Arial"/>
          <w:b/>
          <w:bCs/>
        </w:rPr>
        <w:t xml:space="preserve">omment: </w:t>
      </w:r>
      <w:r w:rsidR="00C87532" w:rsidRPr="00494AB4">
        <w:rPr>
          <w:rFonts w:ascii="Arial" w:hAnsi="Arial" w:cs="Arial"/>
        </w:rPr>
        <w:t xml:space="preserve">survival and weight curve should be shown. </w:t>
      </w:r>
      <w:r w:rsidR="007B5BAE" w:rsidRPr="00494AB4">
        <w:rPr>
          <w:rFonts w:ascii="Arial" w:hAnsi="Arial" w:cs="Arial"/>
        </w:rPr>
        <w:t>aren’t</w:t>
      </w:r>
      <w:r w:rsidR="00C87532" w:rsidRPr="00494AB4">
        <w:rPr>
          <w:rFonts w:ascii="Arial" w:hAnsi="Arial" w:cs="Arial"/>
        </w:rPr>
        <w:t xml:space="preserve"> the mice lethal to 10^5 pfu of SARS-COV-2</w:t>
      </w:r>
      <w:r w:rsidR="00C87532" w:rsidRPr="00494AB4">
        <w:rPr>
          <w:rFonts w:ascii="Arial" w:eastAsia="MS Gothic" w:hAnsi="Arial" w:cs="Arial"/>
        </w:rPr>
        <w:t>？</w:t>
      </w:r>
      <w:r w:rsidR="00C87532" w:rsidRPr="00494AB4">
        <w:rPr>
          <w:rFonts w:ascii="Arial" w:hAnsi="Arial" w:cs="Arial"/>
        </w:rPr>
        <w:t>According to literature, K18 mice should be a lethal model.</w:t>
      </w:r>
    </w:p>
    <w:p w14:paraId="1D5D9286" w14:textId="3D1DBCCE" w:rsidR="005C2DD0" w:rsidRPr="00494AB4" w:rsidRDefault="004C6A55" w:rsidP="000F7B53">
      <w:pPr>
        <w:snapToGrid w:val="0"/>
        <w:spacing w:line="360" w:lineRule="auto"/>
        <w:ind w:firstLine="360"/>
        <w:jc w:val="both"/>
        <w:rPr>
          <w:rFonts w:ascii="Arial" w:hAnsi="Arial" w:cs="Arial"/>
          <w:i/>
          <w:iCs/>
          <w:color w:val="000000" w:themeColor="text1"/>
        </w:rPr>
      </w:pPr>
      <w:r w:rsidRPr="00494AB4">
        <w:rPr>
          <w:rFonts w:ascii="Arial" w:hAnsi="Arial" w:cs="Arial"/>
          <w:b/>
          <w:bCs/>
          <w:i/>
          <w:iCs/>
        </w:rPr>
        <w:lastRenderedPageBreak/>
        <w:t xml:space="preserve">Response: </w:t>
      </w:r>
      <w:r w:rsidR="005C2DD0" w:rsidRPr="00494AB4">
        <w:rPr>
          <w:rFonts w:ascii="Arial" w:hAnsi="Arial" w:cs="Arial"/>
          <w:i/>
          <w:iCs/>
          <w:color w:val="000000" w:themeColor="text1"/>
        </w:rPr>
        <w:t xml:space="preserve">We thank the reviewer for this suggestion. Following his/her recommendation, we have included </w:t>
      </w:r>
      <w:r w:rsidR="009D7CBA" w:rsidRPr="00494AB4">
        <w:rPr>
          <w:rFonts w:ascii="Arial" w:hAnsi="Arial" w:cs="Arial"/>
          <w:i/>
          <w:iCs/>
          <w:color w:val="000000" w:themeColor="text1"/>
        </w:rPr>
        <w:t>the survival and body weight</w:t>
      </w:r>
      <w:r w:rsidR="005C2DD0" w:rsidRPr="00494AB4">
        <w:rPr>
          <w:rFonts w:ascii="Arial" w:hAnsi="Arial" w:cs="Arial"/>
          <w:i/>
          <w:iCs/>
          <w:color w:val="000000" w:themeColor="text1"/>
        </w:rPr>
        <w:t xml:space="preserve"> in our revised version of the manuscript to </w:t>
      </w:r>
      <w:r w:rsidR="009D7CBA" w:rsidRPr="00494AB4">
        <w:rPr>
          <w:rFonts w:ascii="Arial" w:hAnsi="Arial" w:cs="Arial"/>
          <w:i/>
          <w:iCs/>
          <w:color w:val="000000" w:themeColor="text1"/>
        </w:rPr>
        <w:t xml:space="preserve">show the lethality of </w:t>
      </w:r>
      <w:r w:rsidR="001441FC" w:rsidRPr="00494AB4">
        <w:rPr>
          <w:rFonts w:ascii="Arial" w:hAnsi="Arial" w:cs="Arial"/>
          <w:i/>
          <w:iCs/>
          <w:color w:val="000000" w:themeColor="text1"/>
        </w:rPr>
        <w:t>the different reporter-expressing</w:t>
      </w:r>
      <w:r w:rsidR="009D7CBA" w:rsidRPr="00494AB4">
        <w:rPr>
          <w:rFonts w:ascii="Arial" w:hAnsi="Arial" w:cs="Arial"/>
          <w:i/>
          <w:iCs/>
          <w:color w:val="000000" w:themeColor="text1"/>
        </w:rPr>
        <w:t xml:space="preserve"> rSARS-CoV-2 in our experiments</w:t>
      </w:r>
      <w:r w:rsidR="001441FC" w:rsidRPr="00494AB4">
        <w:rPr>
          <w:rFonts w:ascii="Arial" w:hAnsi="Arial" w:cs="Arial"/>
          <w:i/>
          <w:iCs/>
          <w:color w:val="000000" w:themeColor="text1"/>
        </w:rPr>
        <w:t xml:space="preserve">, </w:t>
      </w:r>
      <w:r w:rsidR="009D7CBA" w:rsidRPr="00494AB4">
        <w:rPr>
          <w:rFonts w:ascii="Arial" w:hAnsi="Arial" w:cs="Arial"/>
          <w:i/>
          <w:iCs/>
          <w:color w:val="000000" w:themeColor="text1"/>
        </w:rPr>
        <w:t xml:space="preserve">which show </w:t>
      </w:r>
      <w:r w:rsidR="001441FC" w:rsidRPr="00494AB4">
        <w:rPr>
          <w:rFonts w:ascii="Arial" w:hAnsi="Arial" w:cs="Arial"/>
          <w:i/>
          <w:iCs/>
          <w:color w:val="000000" w:themeColor="text1"/>
        </w:rPr>
        <w:t xml:space="preserve">WT-like </w:t>
      </w:r>
      <w:r w:rsidR="009D7CBA" w:rsidRPr="00494AB4">
        <w:rPr>
          <w:rFonts w:ascii="Arial" w:hAnsi="Arial" w:cs="Arial"/>
          <w:i/>
          <w:iCs/>
          <w:color w:val="000000" w:themeColor="text1"/>
        </w:rPr>
        <w:t xml:space="preserve">lethality in the K18 </w:t>
      </w:r>
      <w:r w:rsidR="001441FC" w:rsidRPr="00494AB4">
        <w:rPr>
          <w:rFonts w:ascii="Arial" w:hAnsi="Arial" w:cs="Arial"/>
          <w:i/>
          <w:iCs/>
          <w:color w:val="000000" w:themeColor="text1"/>
        </w:rPr>
        <w:t>hACE2 mouse</w:t>
      </w:r>
      <w:r w:rsidR="009D7CBA" w:rsidRPr="00494AB4">
        <w:rPr>
          <w:rFonts w:ascii="Arial" w:hAnsi="Arial" w:cs="Arial"/>
          <w:i/>
          <w:iCs/>
          <w:color w:val="000000" w:themeColor="text1"/>
        </w:rPr>
        <w:t xml:space="preserve"> model</w:t>
      </w:r>
      <w:r w:rsidR="005C2DD0" w:rsidRPr="00494AB4">
        <w:rPr>
          <w:rFonts w:ascii="Arial" w:hAnsi="Arial" w:cs="Arial"/>
          <w:i/>
          <w:iCs/>
          <w:color w:val="000000" w:themeColor="text1"/>
        </w:rPr>
        <w:t>.</w:t>
      </w:r>
    </w:p>
    <w:p w14:paraId="37687AF1" w14:textId="3ACA2226" w:rsidR="004C6A55" w:rsidRPr="00494AB4" w:rsidRDefault="004C6A55" w:rsidP="000F7B53">
      <w:pPr>
        <w:snapToGrid w:val="0"/>
        <w:spacing w:line="360" w:lineRule="auto"/>
        <w:jc w:val="both"/>
        <w:rPr>
          <w:rFonts w:ascii="Arial" w:hAnsi="Arial" w:cs="Arial"/>
        </w:rPr>
      </w:pPr>
    </w:p>
    <w:p w14:paraId="13504153" w14:textId="38E107AC" w:rsidR="009D7CBA" w:rsidRPr="00494AB4" w:rsidRDefault="009D7CBA" w:rsidP="000F7B53">
      <w:pPr>
        <w:snapToGrid w:val="0"/>
        <w:spacing w:line="360" w:lineRule="auto"/>
        <w:ind w:firstLine="360"/>
        <w:jc w:val="both"/>
        <w:rPr>
          <w:rFonts w:ascii="Arial" w:hAnsi="Arial" w:cs="Arial"/>
          <w:b/>
          <w:bCs/>
        </w:rPr>
      </w:pPr>
      <w:r w:rsidRPr="00494AB4">
        <w:rPr>
          <w:rFonts w:ascii="Arial" w:hAnsi="Arial" w:cs="Arial"/>
          <w:b/>
          <w:bCs/>
        </w:rPr>
        <w:t xml:space="preserve">Minor Comment: </w:t>
      </w:r>
      <w:r w:rsidRPr="00494AB4">
        <w:rPr>
          <w:rFonts w:ascii="Arial" w:hAnsi="Arial" w:cs="Arial"/>
        </w:rPr>
        <w:t>Check spelling throughout. Line 150.</w:t>
      </w:r>
    </w:p>
    <w:p w14:paraId="22AF4DF2" w14:textId="72658889" w:rsidR="004C6A55" w:rsidRPr="00494AB4" w:rsidRDefault="009D7CBA" w:rsidP="000F7B53">
      <w:pPr>
        <w:snapToGrid w:val="0"/>
        <w:spacing w:line="360" w:lineRule="auto"/>
        <w:ind w:firstLine="360"/>
        <w:jc w:val="both"/>
        <w:rPr>
          <w:rFonts w:ascii="Arial" w:hAnsi="Arial" w:cs="Arial"/>
        </w:rPr>
      </w:pPr>
      <w:r w:rsidRPr="00494AB4">
        <w:rPr>
          <w:rFonts w:ascii="Arial" w:hAnsi="Arial" w:cs="Arial"/>
          <w:b/>
          <w:bCs/>
          <w:i/>
          <w:iCs/>
        </w:rPr>
        <w:t xml:space="preserve">Response: </w:t>
      </w:r>
      <w:r w:rsidRPr="00494AB4">
        <w:rPr>
          <w:rFonts w:ascii="Arial" w:hAnsi="Arial" w:cs="Arial"/>
          <w:i/>
          <w:iCs/>
          <w:color w:val="000000" w:themeColor="text1"/>
        </w:rPr>
        <w:t xml:space="preserve">We </w:t>
      </w:r>
      <w:r w:rsidR="003521BA" w:rsidRPr="00494AB4">
        <w:rPr>
          <w:rFonts w:ascii="Arial" w:hAnsi="Arial" w:cs="Arial"/>
          <w:i/>
          <w:iCs/>
          <w:color w:val="000000" w:themeColor="text1"/>
        </w:rPr>
        <w:t>apologize for this editorial mistake. This spelling mistake</w:t>
      </w:r>
      <w:r w:rsidR="00B766BA" w:rsidRPr="00494AB4">
        <w:rPr>
          <w:rFonts w:ascii="Arial" w:hAnsi="Arial" w:cs="Arial"/>
          <w:i/>
          <w:iCs/>
          <w:color w:val="000000" w:themeColor="text1"/>
        </w:rPr>
        <w:t xml:space="preserve"> as well as others </w:t>
      </w:r>
      <w:r w:rsidR="003521BA" w:rsidRPr="00494AB4">
        <w:rPr>
          <w:rFonts w:ascii="Arial" w:hAnsi="Arial" w:cs="Arial"/>
          <w:i/>
          <w:iCs/>
          <w:color w:val="000000" w:themeColor="text1"/>
        </w:rPr>
        <w:t xml:space="preserve">has been fixed in the revised version of the manuscript. </w:t>
      </w:r>
    </w:p>
    <w:p w14:paraId="61A26504" w14:textId="77777777" w:rsidR="004C6A55" w:rsidRPr="00494AB4" w:rsidRDefault="004C6A55" w:rsidP="000F7B53">
      <w:pPr>
        <w:snapToGrid w:val="0"/>
        <w:spacing w:line="360" w:lineRule="auto"/>
        <w:jc w:val="both"/>
        <w:rPr>
          <w:rFonts w:ascii="Arial" w:hAnsi="Arial" w:cs="Arial"/>
          <w:b/>
        </w:rPr>
      </w:pPr>
    </w:p>
    <w:p w14:paraId="3588BE15" w14:textId="462C61B2" w:rsidR="004C6A55" w:rsidRPr="00494AB4" w:rsidRDefault="004C6A55" w:rsidP="000F7B53">
      <w:pPr>
        <w:snapToGrid w:val="0"/>
        <w:spacing w:line="360" w:lineRule="auto"/>
        <w:ind w:firstLine="360"/>
        <w:jc w:val="both"/>
        <w:rPr>
          <w:rFonts w:ascii="Arial" w:hAnsi="Arial" w:cs="Arial"/>
          <w:b/>
          <w:u w:val="single"/>
        </w:rPr>
      </w:pPr>
      <w:r w:rsidRPr="00494AB4">
        <w:rPr>
          <w:rFonts w:ascii="Arial" w:hAnsi="Arial" w:cs="Arial"/>
          <w:b/>
          <w:u w:val="single"/>
        </w:rPr>
        <w:t>Reviewer #2</w:t>
      </w:r>
    </w:p>
    <w:p w14:paraId="072A2703" w14:textId="1CB6B566" w:rsidR="00C87532" w:rsidRPr="00494AB4" w:rsidRDefault="00E02BBF" w:rsidP="000F7B53">
      <w:pPr>
        <w:snapToGrid w:val="0"/>
        <w:spacing w:line="360" w:lineRule="auto"/>
        <w:ind w:firstLine="360"/>
        <w:jc w:val="both"/>
        <w:rPr>
          <w:rFonts w:ascii="Arial" w:hAnsi="Arial" w:cs="Arial"/>
          <w:bCs/>
        </w:rPr>
      </w:pPr>
      <w:r w:rsidRPr="00494AB4">
        <w:rPr>
          <w:rFonts w:ascii="Arial" w:hAnsi="Arial" w:cs="Arial"/>
          <w:b/>
          <w:bCs/>
        </w:rPr>
        <w:t>Manuscript Summary</w:t>
      </w:r>
      <w:r w:rsidR="004C6A55" w:rsidRPr="00494AB4">
        <w:rPr>
          <w:rFonts w:ascii="Arial" w:hAnsi="Arial" w:cs="Arial"/>
          <w:b/>
        </w:rPr>
        <w:t xml:space="preserve">: </w:t>
      </w:r>
      <w:r w:rsidR="00C87532" w:rsidRPr="00494AB4">
        <w:rPr>
          <w:rFonts w:ascii="Arial" w:hAnsi="Arial" w:cs="Arial"/>
          <w:bCs/>
        </w:rPr>
        <w:t xml:space="preserve">In the associated manuscript, Vasquez et al generate bioluminescent and fluorescent recombinant SARS-CoV-2 reporter viruses and describe protocols to </w:t>
      </w:r>
      <w:r w:rsidR="007B5BAE" w:rsidRPr="00494AB4">
        <w:rPr>
          <w:rFonts w:ascii="Arial" w:hAnsi="Arial" w:cs="Arial"/>
          <w:bCs/>
        </w:rPr>
        <w:t>visualize</w:t>
      </w:r>
      <w:r w:rsidR="00C87532" w:rsidRPr="00494AB4">
        <w:rPr>
          <w:rFonts w:ascii="Arial" w:hAnsi="Arial" w:cs="Arial"/>
          <w:bCs/>
        </w:rPr>
        <w:t xml:space="preserve"> and quantify infection in vivo and ex vivo in a K18 hACE2 mouse model. This is achieved by the expression of nanoluciferase (</w:t>
      </w:r>
      <w:r w:rsidR="007B5BAE" w:rsidRPr="00494AB4">
        <w:rPr>
          <w:rFonts w:ascii="Arial" w:hAnsi="Arial" w:cs="Arial"/>
          <w:bCs/>
        </w:rPr>
        <w:t>Nluc</w:t>
      </w:r>
      <w:r w:rsidR="00C87532" w:rsidRPr="00494AB4">
        <w:rPr>
          <w:rFonts w:ascii="Arial" w:hAnsi="Arial" w:cs="Arial"/>
          <w:bCs/>
        </w:rPr>
        <w:t>) or Venus proteins via a P2A fusion N-terminal to SARS-CoV-2 nucleoprotein (CoV-2 N) generated in a bacterial artificial chromosome. The authors describe carefully controlled experiments using the reporter viruses, quantifying SARS-CoV-2 infection across a range of samples including live mice, nasal turbinate and lung and brain tissue while showing specificity of reporter signal to their recombinant reporter virus in comparison to mock infection or infection with a WT virus.</w:t>
      </w:r>
    </w:p>
    <w:p w14:paraId="45C750ED" w14:textId="2FACC96C" w:rsidR="00C87532" w:rsidRPr="00494AB4" w:rsidRDefault="00C87532" w:rsidP="000F7B53">
      <w:pPr>
        <w:snapToGrid w:val="0"/>
        <w:spacing w:line="360" w:lineRule="auto"/>
        <w:ind w:firstLine="360"/>
        <w:jc w:val="both"/>
        <w:rPr>
          <w:rFonts w:ascii="Arial" w:hAnsi="Arial" w:cs="Arial"/>
          <w:bCs/>
        </w:rPr>
      </w:pPr>
      <w:r w:rsidRPr="00494AB4">
        <w:rPr>
          <w:rFonts w:ascii="Arial" w:hAnsi="Arial" w:cs="Arial"/>
          <w:bCs/>
        </w:rPr>
        <w:t>This work provides a useful resource to the community, instructing other researchers on how to implement experiments with the described reporter viruses which will further understanding of the fundamental biology of SARS-CoV-2, disease mechanisms and provide a platform for development of treatments to prevent or ameliorate disease in a complex animal model.</w:t>
      </w:r>
    </w:p>
    <w:p w14:paraId="160DE33B" w14:textId="302DCDC2" w:rsidR="004C6A55" w:rsidRPr="00494AB4" w:rsidRDefault="004C6A55" w:rsidP="000F7B53">
      <w:pPr>
        <w:snapToGrid w:val="0"/>
        <w:spacing w:line="360" w:lineRule="auto"/>
        <w:ind w:firstLine="360"/>
        <w:jc w:val="both"/>
        <w:rPr>
          <w:rFonts w:ascii="Arial" w:hAnsi="Arial" w:cs="Arial"/>
          <w:b/>
          <w:u w:val="single"/>
        </w:rPr>
      </w:pPr>
      <w:r w:rsidRPr="00494AB4">
        <w:rPr>
          <w:rFonts w:ascii="Arial" w:hAnsi="Arial" w:cs="Arial"/>
          <w:b/>
          <w:bCs/>
        </w:rPr>
        <w:t>Response:</w:t>
      </w:r>
      <w:r w:rsidR="005C2DD0" w:rsidRPr="00494AB4">
        <w:rPr>
          <w:rFonts w:ascii="Arial" w:hAnsi="Arial" w:cs="Arial"/>
          <w:b/>
          <w:bCs/>
        </w:rPr>
        <w:t xml:space="preserve"> </w:t>
      </w:r>
      <w:r w:rsidR="005C2DD0" w:rsidRPr="00494AB4">
        <w:rPr>
          <w:rFonts w:ascii="Arial" w:hAnsi="Arial" w:cs="Arial"/>
          <w:i/>
        </w:rPr>
        <w:t>We also appreciate the positive comments on our manuscript made by this reviewer indicating that our work “has the potential to have a positive impact on the field”</w:t>
      </w:r>
      <w:r w:rsidR="00B766BA" w:rsidRPr="00494AB4">
        <w:rPr>
          <w:rFonts w:ascii="Arial" w:hAnsi="Arial" w:cs="Arial"/>
          <w:i/>
        </w:rPr>
        <w:t xml:space="preserve">, </w:t>
      </w:r>
      <w:r w:rsidR="003521BA" w:rsidRPr="00494AB4">
        <w:rPr>
          <w:rFonts w:ascii="Arial" w:hAnsi="Arial" w:cs="Arial"/>
          <w:i/>
        </w:rPr>
        <w:t>“provides useful resources to the community” to “understand fundamental biology of SARS-CoV-2, disease mechanisms” and “a platform for the development of treatments against SARS-CoV-2 in the K18 hACE2 mouse model of infection”.</w:t>
      </w:r>
    </w:p>
    <w:p w14:paraId="33FF6C0F" w14:textId="77777777" w:rsidR="004F1E90" w:rsidRPr="00494AB4" w:rsidRDefault="004F1E90" w:rsidP="004F1E90">
      <w:pPr>
        <w:snapToGrid w:val="0"/>
        <w:spacing w:line="360" w:lineRule="auto"/>
        <w:jc w:val="both"/>
        <w:rPr>
          <w:rFonts w:ascii="Arial" w:hAnsi="Arial" w:cs="Arial"/>
          <w:b/>
          <w:bCs/>
        </w:rPr>
      </w:pPr>
    </w:p>
    <w:p w14:paraId="7BE50AAA" w14:textId="0B4A7991" w:rsidR="004C6A55" w:rsidRPr="00494AB4" w:rsidRDefault="004C6A55" w:rsidP="000F7B53">
      <w:pPr>
        <w:snapToGrid w:val="0"/>
        <w:spacing w:line="360" w:lineRule="auto"/>
        <w:ind w:left="360"/>
        <w:jc w:val="both"/>
        <w:rPr>
          <w:rFonts w:ascii="Arial" w:hAnsi="Arial" w:cs="Arial"/>
          <w:i/>
        </w:rPr>
      </w:pPr>
      <w:r w:rsidRPr="00494AB4">
        <w:rPr>
          <w:rFonts w:ascii="Arial" w:hAnsi="Arial" w:cs="Arial"/>
          <w:b/>
          <w:bCs/>
        </w:rPr>
        <w:lastRenderedPageBreak/>
        <w:t xml:space="preserve">Major </w:t>
      </w:r>
      <w:r w:rsidR="00160BD6" w:rsidRPr="00494AB4">
        <w:rPr>
          <w:rFonts w:ascii="Arial" w:hAnsi="Arial" w:cs="Arial"/>
          <w:b/>
          <w:bCs/>
        </w:rPr>
        <w:t>c</w:t>
      </w:r>
      <w:r w:rsidRPr="00494AB4">
        <w:rPr>
          <w:rFonts w:ascii="Arial" w:hAnsi="Arial" w:cs="Arial"/>
          <w:b/>
          <w:bCs/>
        </w:rPr>
        <w:t>omment</w:t>
      </w:r>
      <w:r w:rsidR="00160BD6" w:rsidRPr="00494AB4">
        <w:rPr>
          <w:rFonts w:ascii="Arial" w:hAnsi="Arial" w:cs="Arial"/>
          <w:b/>
          <w:bCs/>
        </w:rPr>
        <w:t>s</w:t>
      </w:r>
      <w:r w:rsidRPr="00494AB4">
        <w:rPr>
          <w:rFonts w:ascii="Arial" w:hAnsi="Arial" w:cs="Arial"/>
          <w:b/>
          <w:bCs/>
        </w:rPr>
        <w:t xml:space="preserve">: </w:t>
      </w:r>
      <w:r w:rsidR="00C87532" w:rsidRPr="00494AB4">
        <w:rPr>
          <w:rFonts w:ascii="Arial" w:hAnsi="Arial" w:cs="Arial"/>
        </w:rPr>
        <w:t>No major concerns.</w:t>
      </w:r>
    </w:p>
    <w:p w14:paraId="64035AE6" w14:textId="77777777" w:rsidR="004F1E90" w:rsidRPr="00494AB4" w:rsidRDefault="004F1E90" w:rsidP="000F7B53">
      <w:pPr>
        <w:snapToGrid w:val="0"/>
        <w:spacing w:line="360" w:lineRule="auto"/>
        <w:ind w:firstLine="360"/>
        <w:jc w:val="both"/>
        <w:rPr>
          <w:rFonts w:ascii="Arial" w:hAnsi="Arial" w:cs="Arial"/>
          <w:b/>
          <w:u w:val="single"/>
        </w:rPr>
      </w:pPr>
    </w:p>
    <w:p w14:paraId="16D10CC6" w14:textId="35C2DF0C" w:rsidR="00C87532" w:rsidRPr="00494AB4" w:rsidRDefault="00C87532">
      <w:pPr>
        <w:snapToGrid w:val="0"/>
        <w:spacing w:line="360" w:lineRule="auto"/>
        <w:ind w:firstLine="360"/>
        <w:jc w:val="both"/>
        <w:rPr>
          <w:rFonts w:ascii="Arial" w:hAnsi="Arial" w:cs="Arial"/>
          <w:b/>
          <w:bCs/>
          <w:color w:val="000000" w:themeColor="text1"/>
          <w:u w:val="single"/>
        </w:rPr>
      </w:pPr>
      <w:r w:rsidRPr="00494AB4">
        <w:rPr>
          <w:rFonts w:ascii="Arial" w:hAnsi="Arial" w:cs="Arial"/>
          <w:b/>
          <w:bCs/>
          <w:color w:val="000000" w:themeColor="text1"/>
          <w:u w:val="single"/>
        </w:rPr>
        <w:t>Reviewer #3</w:t>
      </w:r>
    </w:p>
    <w:p w14:paraId="77995673" w14:textId="43265BA9" w:rsidR="00C87532" w:rsidRPr="00494AB4" w:rsidRDefault="00E02BBF" w:rsidP="000F7B53">
      <w:pPr>
        <w:snapToGrid w:val="0"/>
        <w:spacing w:line="360" w:lineRule="auto"/>
        <w:ind w:firstLine="360"/>
        <w:jc w:val="both"/>
        <w:rPr>
          <w:rFonts w:ascii="Arial" w:hAnsi="Arial" w:cs="Arial"/>
        </w:rPr>
      </w:pPr>
      <w:r w:rsidRPr="00494AB4">
        <w:rPr>
          <w:rFonts w:ascii="Arial" w:hAnsi="Arial" w:cs="Arial"/>
          <w:b/>
          <w:bCs/>
        </w:rPr>
        <w:t>Manuscript Summary</w:t>
      </w:r>
      <w:r w:rsidR="00C87532" w:rsidRPr="00494AB4">
        <w:rPr>
          <w:rFonts w:ascii="Arial" w:hAnsi="Arial" w:cs="Arial"/>
          <w:b/>
          <w:bCs/>
        </w:rPr>
        <w:t>:</w:t>
      </w:r>
      <w:r w:rsidR="00C87532" w:rsidRPr="00494AB4">
        <w:rPr>
          <w:rFonts w:ascii="Arial" w:hAnsi="Arial" w:cs="Arial"/>
        </w:rPr>
        <w:t xml:space="preserve"> In this manuscript by Vasquez et al from the Luis Martinez-Sobrido lab, the authors describe the methodology to carry out longitudinal imaging of SARS-CoV-2 infection using luminescence as well as fluorescent reporter viruses. The methods and techniques are described in sufficient detail for others to follow and reproduce.</w:t>
      </w:r>
    </w:p>
    <w:p w14:paraId="509679AE" w14:textId="30660C5E" w:rsidR="00C87532" w:rsidRPr="00494AB4" w:rsidRDefault="00C87532" w:rsidP="000F7B53">
      <w:pPr>
        <w:snapToGrid w:val="0"/>
        <w:spacing w:line="360" w:lineRule="auto"/>
        <w:ind w:firstLine="360"/>
        <w:jc w:val="both"/>
        <w:rPr>
          <w:rFonts w:ascii="Arial" w:hAnsi="Arial" w:cs="Arial"/>
          <w:i/>
          <w:iCs/>
          <w:color w:val="000000" w:themeColor="text1"/>
        </w:rPr>
      </w:pPr>
      <w:r w:rsidRPr="00494AB4">
        <w:rPr>
          <w:rFonts w:ascii="Arial" w:hAnsi="Arial" w:cs="Arial"/>
          <w:b/>
          <w:bCs/>
          <w:i/>
          <w:iCs/>
        </w:rPr>
        <w:t xml:space="preserve">Response: </w:t>
      </w:r>
      <w:r w:rsidRPr="00494AB4">
        <w:rPr>
          <w:rFonts w:ascii="Arial" w:hAnsi="Arial" w:cs="Arial"/>
          <w:i/>
          <w:iCs/>
          <w:color w:val="000000" w:themeColor="text1"/>
        </w:rPr>
        <w:t>We</w:t>
      </w:r>
      <w:r w:rsidR="00B766BA" w:rsidRPr="00494AB4">
        <w:rPr>
          <w:rFonts w:ascii="Arial" w:hAnsi="Arial" w:cs="Arial"/>
          <w:i/>
          <w:iCs/>
          <w:color w:val="000000" w:themeColor="text1"/>
        </w:rPr>
        <w:t xml:space="preserve"> also</w:t>
      </w:r>
      <w:r w:rsidRPr="00494AB4">
        <w:rPr>
          <w:rFonts w:ascii="Arial" w:hAnsi="Arial" w:cs="Arial"/>
          <w:i/>
          <w:iCs/>
          <w:color w:val="000000" w:themeColor="text1"/>
        </w:rPr>
        <w:t xml:space="preserve"> appreciate the overall positive and constructive comments made by this reviewer regarding the quality of the data</w:t>
      </w:r>
      <w:r w:rsidR="001740F3" w:rsidRPr="00494AB4">
        <w:rPr>
          <w:rFonts w:ascii="Arial" w:hAnsi="Arial" w:cs="Arial"/>
          <w:i/>
          <w:iCs/>
          <w:color w:val="000000" w:themeColor="text1"/>
        </w:rPr>
        <w:t>, the methodologies and techniques described, that will be useful for others to follow and reproduce.</w:t>
      </w:r>
    </w:p>
    <w:p w14:paraId="37C6E473" w14:textId="77777777" w:rsidR="00C87532" w:rsidRPr="00494AB4" w:rsidRDefault="00C87532" w:rsidP="000F7B53">
      <w:pPr>
        <w:snapToGrid w:val="0"/>
        <w:spacing w:line="360" w:lineRule="auto"/>
        <w:jc w:val="both"/>
        <w:rPr>
          <w:rFonts w:ascii="Arial" w:hAnsi="Arial" w:cs="Arial"/>
        </w:rPr>
      </w:pPr>
    </w:p>
    <w:p w14:paraId="08C98E9E" w14:textId="6E4A57C1" w:rsidR="00C87532" w:rsidRPr="00494AB4" w:rsidRDefault="00C87532" w:rsidP="000F7B53">
      <w:pPr>
        <w:snapToGrid w:val="0"/>
        <w:spacing w:line="360" w:lineRule="auto"/>
        <w:ind w:firstLine="360"/>
        <w:jc w:val="both"/>
        <w:rPr>
          <w:rFonts w:ascii="Arial" w:hAnsi="Arial" w:cs="Arial"/>
          <w:b/>
          <w:bCs/>
        </w:rPr>
      </w:pPr>
      <w:r w:rsidRPr="00494AB4">
        <w:rPr>
          <w:rFonts w:ascii="Arial" w:hAnsi="Arial" w:cs="Arial"/>
          <w:b/>
          <w:bCs/>
        </w:rPr>
        <w:t xml:space="preserve">Major </w:t>
      </w:r>
      <w:r w:rsidR="00264A65" w:rsidRPr="00494AB4">
        <w:rPr>
          <w:rFonts w:ascii="Arial" w:hAnsi="Arial" w:cs="Arial"/>
          <w:b/>
          <w:bCs/>
        </w:rPr>
        <w:t>comment</w:t>
      </w:r>
      <w:r w:rsidRPr="00494AB4">
        <w:rPr>
          <w:rFonts w:ascii="Arial" w:hAnsi="Arial" w:cs="Arial"/>
          <w:b/>
          <w:bCs/>
        </w:rPr>
        <w:t xml:space="preserve">: </w:t>
      </w:r>
      <w:r w:rsidRPr="00494AB4">
        <w:rPr>
          <w:rFonts w:ascii="Arial" w:hAnsi="Arial" w:cs="Arial"/>
        </w:rPr>
        <w:t>A comparison of luminescence and fluorescence-based imaging is lacking. Based on the data shown, one can assume that non-invasive longitudinal imaging that can be carried out using luminescence-based approach may not be possible using a fluorescence-based readout as the authors have shown images of only organs (lungs) after necropsy. If true, this needs to be mentioned at least in the discussion so that the readers can decide on optimal method to use for their settings.</w:t>
      </w:r>
    </w:p>
    <w:p w14:paraId="23EAD458" w14:textId="683B6025" w:rsidR="00C87532" w:rsidRPr="00494AB4" w:rsidRDefault="00C87532" w:rsidP="000F7B53">
      <w:pPr>
        <w:snapToGrid w:val="0"/>
        <w:spacing w:line="360" w:lineRule="auto"/>
        <w:ind w:firstLine="360"/>
        <w:jc w:val="both"/>
        <w:rPr>
          <w:rFonts w:ascii="Arial" w:hAnsi="Arial" w:cs="Arial"/>
          <w:b/>
          <w:bCs/>
          <w:i/>
          <w:iCs/>
        </w:rPr>
      </w:pPr>
      <w:r w:rsidRPr="00494AB4">
        <w:rPr>
          <w:rFonts w:ascii="Arial" w:hAnsi="Arial" w:cs="Arial"/>
          <w:b/>
          <w:bCs/>
          <w:i/>
          <w:iCs/>
        </w:rPr>
        <w:t xml:space="preserve">Response: </w:t>
      </w:r>
      <w:r w:rsidRPr="00494AB4">
        <w:rPr>
          <w:rFonts w:ascii="Arial" w:hAnsi="Arial" w:cs="Arial"/>
          <w:i/>
          <w:iCs/>
        </w:rPr>
        <w:t xml:space="preserve">We </w:t>
      </w:r>
      <w:r w:rsidR="001740F3" w:rsidRPr="00494AB4">
        <w:rPr>
          <w:rFonts w:ascii="Arial" w:hAnsi="Arial" w:cs="Arial"/>
          <w:i/>
          <w:iCs/>
        </w:rPr>
        <w:t>concur with the comment made by the reviewer and thank him/her for bringing this important comment.</w:t>
      </w:r>
      <w:r w:rsidRPr="00494AB4">
        <w:rPr>
          <w:rFonts w:ascii="Arial" w:hAnsi="Arial" w:cs="Arial"/>
          <w:i/>
          <w:iCs/>
        </w:rPr>
        <w:t xml:space="preserve"> </w:t>
      </w:r>
      <w:r w:rsidRPr="00494AB4">
        <w:rPr>
          <w:rFonts w:ascii="Arial" w:hAnsi="Arial" w:cs="Arial"/>
          <w:i/>
          <w:iCs/>
          <w:color w:val="000000" w:themeColor="text1"/>
        </w:rPr>
        <w:t xml:space="preserve">Following his/her recommendation, we </w:t>
      </w:r>
      <w:r w:rsidR="001740F3" w:rsidRPr="00494AB4">
        <w:rPr>
          <w:rFonts w:ascii="Arial" w:hAnsi="Arial" w:cs="Arial"/>
          <w:i/>
          <w:iCs/>
          <w:color w:val="000000" w:themeColor="text1"/>
        </w:rPr>
        <w:t xml:space="preserve">have </w:t>
      </w:r>
      <w:r w:rsidRPr="00494AB4">
        <w:rPr>
          <w:rFonts w:ascii="Arial" w:hAnsi="Arial" w:cs="Arial"/>
          <w:i/>
          <w:iCs/>
          <w:color w:val="000000" w:themeColor="text1"/>
        </w:rPr>
        <w:t>included changes in our revised version of the manuscript</w:t>
      </w:r>
      <w:r w:rsidR="001740F3" w:rsidRPr="00494AB4">
        <w:rPr>
          <w:rFonts w:ascii="Arial" w:hAnsi="Arial" w:cs="Arial"/>
          <w:i/>
          <w:iCs/>
          <w:color w:val="000000" w:themeColor="text1"/>
        </w:rPr>
        <w:t xml:space="preserve"> addressing th</w:t>
      </w:r>
      <w:r w:rsidR="00B766BA" w:rsidRPr="00494AB4">
        <w:rPr>
          <w:rFonts w:ascii="Arial" w:hAnsi="Arial" w:cs="Arial"/>
          <w:i/>
          <w:iCs/>
          <w:color w:val="000000" w:themeColor="text1"/>
        </w:rPr>
        <w:t>is</w:t>
      </w:r>
      <w:r w:rsidR="001740F3" w:rsidRPr="00494AB4">
        <w:rPr>
          <w:rFonts w:ascii="Arial" w:hAnsi="Arial" w:cs="Arial"/>
          <w:i/>
          <w:iCs/>
          <w:color w:val="000000" w:themeColor="text1"/>
        </w:rPr>
        <w:t xml:space="preserve"> reviewer’s comment.</w:t>
      </w:r>
    </w:p>
    <w:p w14:paraId="02E1021F" w14:textId="77777777" w:rsidR="00C87532" w:rsidRPr="00494AB4" w:rsidRDefault="00C87532" w:rsidP="000F7B53">
      <w:pPr>
        <w:snapToGrid w:val="0"/>
        <w:spacing w:line="360" w:lineRule="auto"/>
        <w:jc w:val="both"/>
        <w:rPr>
          <w:rFonts w:ascii="Arial" w:hAnsi="Arial" w:cs="Arial"/>
          <w:b/>
          <w:bCs/>
        </w:rPr>
      </w:pPr>
    </w:p>
    <w:p w14:paraId="6D9A006C" w14:textId="69FE3462" w:rsidR="00C87532" w:rsidRPr="00494AB4" w:rsidRDefault="00C87532" w:rsidP="000F7B53">
      <w:pPr>
        <w:snapToGrid w:val="0"/>
        <w:spacing w:line="360" w:lineRule="auto"/>
        <w:ind w:firstLine="360"/>
        <w:jc w:val="both"/>
        <w:rPr>
          <w:rFonts w:ascii="Arial" w:hAnsi="Arial" w:cs="Arial"/>
          <w:b/>
          <w:bCs/>
        </w:rPr>
      </w:pPr>
      <w:r w:rsidRPr="00494AB4">
        <w:rPr>
          <w:rFonts w:ascii="Arial" w:hAnsi="Arial" w:cs="Arial"/>
          <w:b/>
          <w:bCs/>
        </w:rPr>
        <w:t xml:space="preserve">Minor </w:t>
      </w:r>
      <w:r w:rsidR="00264A65" w:rsidRPr="00494AB4">
        <w:rPr>
          <w:rFonts w:ascii="Arial" w:hAnsi="Arial" w:cs="Arial"/>
          <w:b/>
          <w:bCs/>
        </w:rPr>
        <w:t>c</w:t>
      </w:r>
      <w:r w:rsidRPr="00494AB4">
        <w:rPr>
          <w:rFonts w:ascii="Arial" w:hAnsi="Arial" w:cs="Arial"/>
          <w:b/>
          <w:bCs/>
        </w:rPr>
        <w:t xml:space="preserve">omment: </w:t>
      </w:r>
      <w:r w:rsidRPr="00494AB4">
        <w:rPr>
          <w:rFonts w:ascii="Arial" w:hAnsi="Arial" w:cs="Arial"/>
        </w:rPr>
        <w:t>There is a typo in Figure 4A lower panel. It should be rSARS-CoV-2/Venus and not Nluc.</w:t>
      </w:r>
    </w:p>
    <w:p w14:paraId="7B6D5DAA" w14:textId="072A868B" w:rsidR="00C87532" w:rsidRPr="00494AB4" w:rsidRDefault="00C87532" w:rsidP="000F7B53">
      <w:pPr>
        <w:snapToGrid w:val="0"/>
        <w:spacing w:line="360" w:lineRule="auto"/>
        <w:ind w:firstLine="360"/>
        <w:jc w:val="both"/>
        <w:rPr>
          <w:rFonts w:ascii="Arial" w:hAnsi="Arial" w:cs="Arial"/>
          <w:i/>
          <w:color w:val="000000" w:themeColor="text1"/>
        </w:rPr>
      </w:pPr>
      <w:r w:rsidRPr="00494AB4">
        <w:rPr>
          <w:rFonts w:ascii="Arial" w:hAnsi="Arial" w:cs="Arial"/>
          <w:b/>
          <w:bCs/>
          <w:i/>
          <w:iCs/>
        </w:rPr>
        <w:t xml:space="preserve">Response: </w:t>
      </w:r>
      <w:r w:rsidR="001740F3" w:rsidRPr="00494AB4">
        <w:rPr>
          <w:rFonts w:ascii="Arial" w:hAnsi="Arial" w:cs="Arial"/>
          <w:i/>
          <w:iCs/>
          <w:color w:val="000000" w:themeColor="text1"/>
        </w:rPr>
        <w:t>Results shown in Figure 4 relate to rSARS-CoV-2/Venus</w:t>
      </w:r>
      <w:r w:rsidR="001740F3" w:rsidRPr="00494AB4">
        <w:rPr>
          <w:rFonts w:ascii="Arial" w:hAnsi="Arial" w:cs="Arial"/>
          <w:i/>
          <w:color w:val="000000" w:themeColor="text1"/>
        </w:rPr>
        <w:t>. W</w:t>
      </w:r>
      <w:r w:rsidR="00A32EBC" w:rsidRPr="00494AB4">
        <w:rPr>
          <w:rFonts w:ascii="Arial" w:hAnsi="Arial" w:cs="Arial"/>
          <w:i/>
          <w:color w:val="000000" w:themeColor="text1"/>
        </w:rPr>
        <w:t xml:space="preserve">e have </w:t>
      </w:r>
      <w:r w:rsidR="001740F3" w:rsidRPr="00494AB4">
        <w:rPr>
          <w:rFonts w:ascii="Arial" w:hAnsi="Arial" w:cs="Arial"/>
          <w:i/>
          <w:color w:val="000000" w:themeColor="text1"/>
        </w:rPr>
        <w:t>carefully review Figure 4A and all the legends refer to rSARS-CoV-2/Venus.</w:t>
      </w:r>
    </w:p>
    <w:p w14:paraId="182DBF94" w14:textId="650AE99F" w:rsidR="005C2DD0" w:rsidRDefault="005C2DD0">
      <w:pPr>
        <w:snapToGrid w:val="0"/>
        <w:spacing w:line="360" w:lineRule="auto"/>
        <w:ind w:firstLine="360"/>
        <w:jc w:val="both"/>
        <w:rPr>
          <w:rFonts w:ascii="Arial" w:hAnsi="Arial" w:cs="Arial"/>
          <w:color w:val="000000" w:themeColor="text1"/>
        </w:rPr>
      </w:pPr>
    </w:p>
    <w:p w14:paraId="6EB175BD" w14:textId="28FED2F7" w:rsidR="00F625DB" w:rsidRDefault="00F625DB">
      <w:pPr>
        <w:snapToGrid w:val="0"/>
        <w:spacing w:line="360" w:lineRule="auto"/>
        <w:ind w:firstLine="360"/>
        <w:jc w:val="both"/>
        <w:rPr>
          <w:rFonts w:ascii="Arial" w:hAnsi="Arial" w:cs="Arial"/>
          <w:color w:val="000000" w:themeColor="text1"/>
        </w:rPr>
      </w:pPr>
    </w:p>
    <w:p w14:paraId="52F01895" w14:textId="5FEBF793" w:rsidR="00F625DB" w:rsidRDefault="00F625DB">
      <w:pPr>
        <w:snapToGrid w:val="0"/>
        <w:spacing w:line="360" w:lineRule="auto"/>
        <w:ind w:firstLine="360"/>
        <w:jc w:val="both"/>
        <w:rPr>
          <w:rFonts w:ascii="Arial" w:hAnsi="Arial" w:cs="Arial"/>
          <w:color w:val="000000" w:themeColor="text1"/>
        </w:rPr>
      </w:pPr>
    </w:p>
    <w:p w14:paraId="7A85AE5F" w14:textId="757F68E5" w:rsidR="00F625DB" w:rsidRDefault="00F625DB">
      <w:pPr>
        <w:snapToGrid w:val="0"/>
        <w:spacing w:line="360" w:lineRule="auto"/>
        <w:ind w:firstLine="360"/>
        <w:jc w:val="both"/>
        <w:rPr>
          <w:rFonts w:ascii="Arial" w:hAnsi="Arial" w:cs="Arial"/>
          <w:color w:val="000000" w:themeColor="text1"/>
        </w:rPr>
      </w:pPr>
    </w:p>
    <w:p w14:paraId="33E81918" w14:textId="6A1789F4" w:rsidR="00F625DB" w:rsidRDefault="00F625DB">
      <w:pPr>
        <w:snapToGrid w:val="0"/>
        <w:spacing w:line="360" w:lineRule="auto"/>
        <w:ind w:firstLine="360"/>
        <w:jc w:val="both"/>
        <w:rPr>
          <w:rFonts w:ascii="Arial" w:hAnsi="Arial" w:cs="Arial"/>
          <w:color w:val="000000" w:themeColor="text1"/>
        </w:rPr>
      </w:pPr>
    </w:p>
    <w:p w14:paraId="44F6FCB7" w14:textId="3C28B4F2" w:rsidR="00F625DB" w:rsidRDefault="00F625DB" w:rsidP="00A47B8A">
      <w:pPr>
        <w:snapToGrid w:val="0"/>
        <w:spacing w:line="360" w:lineRule="auto"/>
        <w:ind w:firstLine="450"/>
        <w:jc w:val="both"/>
        <w:rPr>
          <w:rFonts w:ascii="Arial" w:hAnsi="Arial" w:cs="Arial"/>
          <w:b/>
          <w:bCs/>
          <w:u w:val="single"/>
        </w:rPr>
      </w:pPr>
      <w:r w:rsidRPr="00A47B8A">
        <w:rPr>
          <w:rFonts w:ascii="Arial" w:hAnsi="Arial" w:cs="Arial"/>
          <w:b/>
          <w:bCs/>
          <w:u w:val="single"/>
        </w:rPr>
        <w:lastRenderedPageBreak/>
        <w:t>Editorial comments</w:t>
      </w:r>
    </w:p>
    <w:p w14:paraId="6C7769F4" w14:textId="77777777" w:rsidR="00A47B8A" w:rsidRPr="00A47B8A" w:rsidRDefault="00A47B8A" w:rsidP="00A47B8A">
      <w:pPr>
        <w:snapToGrid w:val="0"/>
        <w:spacing w:line="360" w:lineRule="auto"/>
        <w:ind w:firstLine="450"/>
        <w:jc w:val="both"/>
        <w:rPr>
          <w:rFonts w:ascii="Arial" w:hAnsi="Arial" w:cs="Arial"/>
          <w:b/>
          <w:bCs/>
          <w:color w:val="000000" w:themeColor="text1"/>
          <w:u w:val="single"/>
        </w:rPr>
      </w:pPr>
    </w:p>
    <w:p w14:paraId="5249C1D6" w14:textId="77777777" w:rsidR="00F625DB" w:rsidRPr="00992C72" w:rsidRDefault="00F625DB" w:rsidP="00F625DB">
      <w:pPr>
        <w:snapToGrid w:val="0"/>
        <w:spacing w:line="360" w:lineRule="auto"/>
        <w:ind w:firstLine="450"/>
        <w:jc w:val="both"/>
        <w:rPr>
          <w:rFonts w:ascii="Arial" w:hAnsi="Arial" w:cs="Arial"/>
          <w:color w:val="000000" w:themeColor="text1"/>
        </w:rPr>
      </w:pPr>
      <w:r w:rsidRPr="00992C72">
        <w:rPr>
          <w:rFonts w:ascii="Arial" w:hAnsi="Arial" w:cs="Arial"/>
          <w:b/>
          <w:bCs/>
          <w:color w:val="000000" w:themeColor="text1"/>
        </w:rPr>
        <w:t>Editorial Comment #1</w:t>
      </w:r>
      <w:r w:rsidRPr="000438C2">
        <w:rPr>
          <w:rFonts w:ascii="Arial" w:hAnsi="Arial" w:cs="Arial"/>
          <w:color w:val="000000" w:themeColor="text1"/>
        </w:rPr>
        <w:t xml:space="preserve">: </w:t>
      </w:r>
      <w:r w:rsidRPr="00992C72">
        <w:rPr>
          <w:rFonts w:ascii="Arial" w:hAnsi="Arial" w:cs="Arial"/>
          <w:color w:val="000000" w:themeColor="text1"/>
        </w:rPr>
        <w:t>Please take this opportunity to thoroughly proofread the manuscript to ensure that there are no spelling or grammar issues.</w:t>
      </w:r>
    </w:p>
    <w:p w14:paraId="729E01E9" w14:textId="77777777" w:rsidR="00F625DB" w:rsidRPr="00992C72" w:rsidRDefault="00F625DB" w:rsidP="00F625DB">
      <w:pPr>
        <w:snapToGrid w:val="0"/>
        <w:spacing w:line="360" w:lineRule="auto"/>
        <w:ind w:firstLine="450"/>
        <w:jc w:val="both"/>
        <w:rPr>
          <w:rFonts w:ascii="Arial" w:hAnsi="Arial" w:cs="Arial"/>
        </w:rPr>
      </w:pPr>
      <w:r w:rsidRPr="00992C72">
        <w:rPr>
          <w:rFonts w:ascii="Arial" w:hAnsi="Arial" w:cs="Arial"/>
          <w:b/>
          <w:bCs/>
          <w:i/>
          <w:iCs/>
        </w:rPr>
        <w:t xml:space="preserve">Response: </w:t>
      </w:r>
      <w:r w:rsidRPr="00992C72">
        <w:rPr>
          <w:rFonts w:ascii="Arial" w:hAnsi="Arial" w:cs="Arial"/>
          <w:i/>
          <w:iCs/>
          <w:color w:val="000000" w:themeColor="text1"/>
        </w:rPr>
        <w:t xml:space="preserve">We </w:t>
      </w:r>
      <w:r>
        <w:rPr>
          <w:rFonts w:ascii="Arial" w:hAnsi="Arial" w:cs="Arial"/>
          <w:i/>
          <w:iCs/>
          <w:color w:val="000000" w:themeColor="text1"/>
        </w:rPr>
        <w:t>have carefully revised the manuscript for spelling and grammar issues.</w:t>
      </w:r>
      <w:r w:rsidRPr="000438C2">
        <w:rPr>
          <w:rFonts w:ascii="Arial" w:hAnsi="Arial" w:cs="Arial"/>
          <w:i/>
          <w:iCs/>
          <w:color w:val="000000" w:themeColor="text1"/>
        </w:rPr>
        <w:t xml:space="preserve"> Any grammar mistakes have been fixed in the revised version of the manuscript. </w:t>
      </w:r>
    </w:p>
    <w:p w14:paraId="32BC3950" w14:textId="77777777" w:rsidR="00F625DB" w:rsidRPr="000438C2" w:rsidRDefault="00F625DB" w:rsidP="00F625DB">
      <w:pPr>
        <w:snapToGrid w:val="0"/>
        <w:spacing w:line="360" w:lineRule="auto"/>
        <w:ind w:firstLine="450"/>
        <w:jc w:val="both"/>
        <w:rPr>
          <w:rFonts w:ascii="Arial" w:hAnsi="Arial" w:cs="Arial"/>
          <w:color w:val="000000" w:themeColor="text1"/>
        </w:rPr>
      </w:pPr>
    </w:p>
    <w:p w14:paraId="79EF7AAA" w14:textId="77777777" w:rsidR="00F625DB" w:rsidRPr="000438C2" w:rsidRDefault="00F625DB" w:rsidP="00F625DB">
      <w:pPr>
        <w:snapToGrid w:val="0"/>
        <w:spacing w:line="360" w:lineRule="auto"/>
        <w:ind w:firstLine="450"/>
        <w:jc w:val="both"/>
        <w:rPr>
          <w:rFonts w:ascii="Arial" w:hAnsi="Arial" w:cs="Arial"/>
          <w:color w:val="000000" w:themeColor="text1"/>
        </w:rPr>
      </w:pPr>
      <w:r w:rsidRPr="00992C72">
        <w:rPr>
          <w:rFonts w:ascii="Arial" w:hAnsi="Arial" w:cs="Arial"/>
          <w:b/>
          <w:bCs/>
          <w:color w:val="000000" w:themeColor="text1"/>
        </w:rPr>
        <w:t>Editorial Comment #2</w:t>
      </w:r>
      <w:r w:rsidRPr="000438C2">
        <w:rPr>
          <w:rFonts w:ascii="Arial" w:hAnsi="Arial" w:cs="Arial"/>
          <w:color w:val="000000" w:themeColor="text1"/>
        </w:rPr>
        <w:t>: Please provide a 10-50-word summary to clearly describe the protocol and its applications in complete sentences.</w:t>
      </w:r>
    </w:p>
    <w:p w14:paraId="7341CC55" w14:textId="77777777" w:rsidR="00F625DB" w:rsidRPr="00992C72" w:rsidRDefault="00F625DB" w:rsidP="00F625DB">
      <w:pPr>
        <w:snapToGrid w:val="0"/>
        <w:spacing w:line="360" w:lineRule="auto"/>
        <w:ind w:firstLine="450"/>
        <w:jc w:val="both"/>
        <w:rPr>
          <w:rFonts w:ascii="Arial" w:hAnsi="Arial" w:cs="Arial"/>
        </w:rPr>
      </w:pPr>
      <w:r w:rsidRPr="000438C2">
        <w:rPr>
          <w:rFonts w:ascii="Arial" w:hAnsi="Arial" w:cs="Arial"/>
          <w:b/>
          <w:bCs/>
          <w:i/>
          <w:iCs/>
        </w:rPr>
        <w:t xml:space="preserve">Response: </w:t>
      </w:r>
      <w:r w:rsidRPr="000438C2">
        <w:rPr>
          <w:rFonts w:ascii="Arial" w:hAnsi="Arial" w:cs="Arial"/>
          <w:i/>
          <w:iCs/>
          <w:color w:val="000000" w:themeColor="text1"/>
        </w:rPr>
        <w:t>We have included a short summary in the revised version of the manuscript.</w:t>
      </w:r>
    </w:p>
    <w:p w14:paraId="3E48CD65" w14:textId="77777777" w:rsidR="00F625DB" w:rsidRPr="000438C2" w:rsidRDefault="00F625DB" w:rsidP="00F625DB">
      <w:pPr>
        <w:snapToGrid w:val="0"/>
        <w:spacing w:line="360" w:lineRule="auto"/>
        <w:ind w:firstLine="450"/>
        <w:jc w:val="both"/>
        <w:rPr>
          <w:rFonts w:ascii="Arial" w:hAnsi="Arial" w:cs="Arial"/>
          <w:color w:val="000000" w:themeColor="text1"/>
        </w:rPr>
      </w:pPr>
    </w:p>
    <w:p w14:paraId="09FC608E" w14:textId="77777777" w:rsidR="00F625DB" w:rsidRPr="000438C2" w:rsidRDefault="00F625DB" w:rsidP="00F625DB">
      <w:pPr>
        <w:snapToGrid w:val="0"/>
        <w:spacing w:line="360" w:lineRule="auto"/>
        <w:ind w:firstLine="450"/>
        <w:jc w:val="both"/>
        <w:rPr>
          <w:rFonts w:ascii="Arial" w:hAnsi="Arial" w:cs="Arial"/>
          <w:color w:val="000000" w:themeColor="text1"/>
        </w:rPr>
      </w:pPr>
      <w:r w:rsidRPr="00992C72">
        <w:rPr>
          <w:rFonts w:ascii="Arial" w:hAnsi="Arial" w:cs="Arial"/>
          <w:b/>
          <w:bCs/>
          <w:color w:val="000000" w:themeColor="text1"/>
        </w:rPr>
        <w:t>Editorial Comment #3</w:t>
      </w:r>
      <w:r w:rsidRPr="000438C2">
        <w:rPr>
          <w:rFonts w:ascii="Arial" w:hAnsi="Arial" w:cs="Arial"/>
          <w:color w:val="000000" w:themeColor="text1"/>
        </w:rPr>
        <w:t xml:space="preserve">: Please revise the following lines to avoid previously published work: 30-31, 72-75, 137-138, 165-166, 168-169, 176-177,180-181,226-228. Please refer to the </w:t>
      </w:r>
      <w:proofErr w:type="spellStart"/>
      <w:r w:rsidRPr="000438C2">
        <w:rPr>
          <w:rFonts w:ascii="Arial" w:hAnsi="Arial" w:cs="Arial"/>
          <w:color w:val="000000" w:themeColor="text1"/>
        </w:rPr>
        <w:t>iThenticate</w:t>
      </w:r>
      <w:proofErr w:type="spellEnd"/>
      <w:r w:rsidRPr="000438C2">
        <w:rPr>
          <w:rFonts w:ascii="Arial" w:hAnsi="Arial" w:cs="Arial"/>
          <w:color w:val="000000" w:themeColor="text1"/>
        </w:rPr>
        <w:t xml:space="preserve"> report attached.</w:t>
      </w:r>
    </w:p>
    <w:p w14:paraId="3210D84A" w14:textId="77777777" w:rsidR="00F625DB" w:rsidRPr="00992C72" w:rsidRDefault="00F625DB" w:rsidP="00F625DB">
      <w:pPr>
        <w:snapToGrid w:val="0"/>
        <w:spacing w:line="360" w:lineRule="auto"/>
        <w:ind w:firstLine="450"/>
        <w:jc w:val="both"/>
        <w:rPr>
          <w:rFonts w:ascii="Arial" w:hAnsi="Arial" w:cs="Arial"/>
        </w:rPr>
      </w:pPr>
      <w:r w:rsidRPr="000438C2">
        <w:rPr>
          <w:rFonts w:ascii="Arial" w:hAnsi="Arial" w:cs="Arial"/>
          <w:b/>
          <w:bCs/>
          <w:i/>
          <w:iCs/>
        </w:rPr>
        <w:t xml:space="preserve">Response: </w:t>
      </w:r>
      <w:r w:rsidRPr="000438C2">
        <w:rPr>
          <w:rFonts w:ascii="Arial" w:hAnsi="Arial" w:cs="Arial"/>
          <w:i/>
          <w:iCs/>
          <w:color w:val="000000" w:themeColor="text1"/>
        </w:rPr>
        <w:t>Similarly worded lines to previous publications</w:t>
      </w:r>
      <w:r>
        <w:rPr>
          <w:rFonts w:ascii="Arial" w:hAnsi="Arial" w:cs="Arial"/>
          <w:i/>
          <w:iCs/>
          <w:color w:val="000000" w:themeColor="text1"/>
        </w:rPr>
        <w:t xml:space="preserve"> have</w:t>
      </w:r>
      <w:r w:rsidRPr="000438C2">
        <w:rPr>
          <w:rFonts w:ascii="Arial" w:hAnsi="Arial" w:cs="Arial"/>
          <w:i/>
          <w:iCs/>
          <w:color w:val="000000" w:themeColor="text1"/>
        </w:rPr>
        <w:t xml:space="preserve"> been fixed in the revised version of the manuscript. </w:t>
      </w:r>
    </w:p>
    <w:p w14:paraId="4B466B45" w14:textId="77777777" w:rsidR="00F625DB" w:rsidRPr="000438C2" w:rsidRDefault="00F625DB" w:rsidP="00F625DB">
      <w:pPr>
        <w:snapToGrid w:val="0"/>
        <w:spacing w:line="360" w:lineRule="auto"/>
        <w:ind w:firstLine="450"/>
        <w:jc w:val="both"/>
        <w:rPr>
          <w:rFonts w:ascii="Arial" w:hAnsi="Arial" w:cs="Arial"/>
          <w:color w:val="000000" w:themeColor="text1"/>
        </w:rPr>
      </w:pPr>
    </w:p>
    <w:p w14:paraId="678E0E7B" w14:textId="77777777" w:rsidR="00F625DB" w:rsidRPr="000438C2" w:rsidRDefault="00F625DB" w:rsidP="00F625DB">
      <w:pPr>
        <w:snapToGrid w:val="0"/>
        <w:spacing w:line="360" w:lineRule="auto"/>
        <w:ind w:firstLine="450"/>
        <w:jc w:val="both"/>
        <w:rPr>
          <w:rFonts w:ascii="Arial" w:hAnsi="Arial" w:cs="Arial"/>
          <w:color w:val="000000" w:themeColor="text1"/>
        </w:rPr>
      </w:pPr>
      <w:r w:rsidRPr="00992C72">
        <w:rPr>
          <w:rFonts w:ascii="Arial" w:hAnsi="Arial" w:cs="Arial"/>
          <w:b/>
          <w:bCs/>
          <w:color w:val="000000" w:themeColor="text1"/>
        </w:rPr>
        <w:t>Editorial Comment #4</w:t>
      </w:r>
      <w:r w:rsidRPr="000438C2">
        <w:rPr>
          <w:rFonts w:ascii="Arial" w:hAnsi="Arial" w:cs="Arial"/>
          <w:color w:val="000000" w:themeColor="text1"/>
        </w:rPr>
        <w:t>: For in-text formatting, corresponding reference numbers should appear as numbered superscripts after the appropriate statement(s) before punctuation.</w:t>
      </w:r>
    </w:p>
    <w:p w14:paraId="4FCE6B69" w14:textId="77777777" w:rsidR="00F625DB" w:rsidRPr="000438C2" w:rsidRDefault="00F625DB" w:rsidP="00F625DB">
      <w:pPr>
        <w:snapToGrid w:val="0"/>
        <w:spacing w:line="360" w:lineRule="auto"/>
        <w:ind w:firstLine="450"/>
        <w:jc w:val="both"/>
        <w:rPr>
          <w:rFonts w:ascii="Arial" w:hAnsi="Arial" w:cs="Arial"/>
        </w:rPr>
      </w:pPr>
      <w:r w:rsidRPr="000438C2">
        <w:rPr>
          <w:rFonts w:ascii="Arial" w:hAnsi="Arial" w:cs="Arial"/>
          <w:b/>
          <w:bCs/>
          <w:i/>
          <w:iCs/>
        </w:rPr>
        <w:t xml:space="preserve">Response: </w:t>
      </w:r>
      <w:r w:rsidRPr="000438C2">
        <w:rPr>
          <w:rFonts w:ascii="Arial" w:hAnsi="Arial" w:cs="Arial"/>
          <w:i/>
          <w:iCs/>
          <w:color w:val="000000" w:themeColor="text1"/>
        </w:rPr>
        <w:t xml:space="preserve">We have applied the </w:t>
      </w:r>
      <w:proofErr w:type="spellStart"/>
      <w:r w:rsidRPr="000438C2">
        <w:rPr>
          <w:rFonts w:ascii="Arial" w:hAnsi="Arial" w:cs="Arial"/>
          <w:i/>
          <w:iCs/>
          <w:color w:val="000000" w:themeColor="text1"/>
        </w:rPr>
        <w:t>JoVE</w:t>
      </w:r>
      <w:proofErr w:type="spellEnd"/>
      <w:r w:rsidRPr="000438C2">
        <w:rPr>
          <w:rFonts w:ascii="Arial" w:hAnsi="Arial" w:cs="Arial"/>
          <w:i/>
          <w:iCs/>
          <w:color w:val="000000" w:themeColor="text1"/>
        </w:rPr>
        <w:t xml:space="preserve"> endnote style in the revised version of the manuscript. </w:t>
      </w:r>
    </w:p>
    <w:p w14:paraId="3CFB761C" w14:textId="77777777" w:rsidR="00F625DB" w:rsidRPr="000438C2" w:rsidRDefault="00F625DB" w:rsidP="00F625DB">
      <w:pPr>
        <w:snapToGrid w:val="0"/>
        <w:spacing w:line="360" w:lineRule="auto"/>
        <w:ind w:firstLine="450"/>
        <w:jc w:val="both"/>
        <w:rPr>
          <w:rFonts w:ascii="Arial" w:hAnsi="Arial" w:cs="Arial"/>
          <w:color w:val="000000" w:themeColor="text1"/>
        </w:rPr>
      </w:pPr>
    </w:p>
    <w:p w14:paraId="15EED748" w14:textId="77777777" w:rsidR="00F625DB" w:rsidRPr="000438C2" w:rsidRDefault="00F625DB" w:rsidP="00F625DB">
      <w:pPr>
        <w:snapToGrid w:val="0"/>
        <w:spacing w:line="360" w:lineRule="auto"/>
        <w:ind w:firstLine="450"/>
        <w:jc w:val="both"/>
        <w:rPr>
          <w:rFonts w:ascii="Arial" w:hAnsi="Arial" w:cs="Arial"/>
          <w:color w:val="000000" w:themeColor="text1"/>
        </w:rPr>
      </w:pPr>
      <w:r w:rsidRPr="00992C72">
        <w:rPr>
          <w:rFonts w:ascii="Arial" w:hAnsi="Arial" w:cs="Arial"/>
          <w:b/>
          <w:bCs/>
          <w:color w:val="000000" w:themeColor="text1"/>
        </w:rPr>
        <w:t>Editorial Comment #5:</w:t>
      </w:r>
      <w:r w:rsidRPr="000438C2">
        <w:rPr>
          <w:rFonts w:ascii="Arial" w:hAnsi="Arial" w:cs="Arial"/>
          <w:color w:val="000000" w:themeColor="text1"/>
        </w:rPr>
        <w:t xml:space="preserve"> Please adjust the numbering of the Protocol to follow the </w:t>
      </w:r>
      <w:proofErr w:type="spellStart"/>
      <w:r w:rsidRPr="000438C2">
        <w:rPr>
          <w:rFonts w:ascii="Arial" w:hAnsi="Arial" w:cs="Arial"/>
          <w:color w:val="000000" w:themeColor="text1"/>
        </w:rPr>
        <w:t>JoVE</w:t>
      </w:r>
      <w:proofErr w:type="spellEnd"/>
      <w:r w:rsidRPr="000438C2">
        <w:rPr>
          <w:rFonts w:ascii="Arial" w:hAnsi="Arial" w:cs="Arial"/>
          <w:color w:val="000000" w:themeColor="text1"/>
        </w:rPr>
        <w:t xml:space="preserve"> Instructions for Authors. For example, 1 should be followed by 1.1 and then 1.1.1 and 1.1.2 if necessary.</w:t>
      </w:r>
    </w:p>
    <w:p w14:paraId="06C5A719" w14:textId="77777777" w:rsidR="00F625DB" w:rsidRPr="000438C2" w:rsidRDefault="00F625DB" w:rsidP="00F625DB">
      <w:pPr>
        <w:snapToGrid w:val="0"/>
        <w:spacing w:line="360" w:lineRule="auto"/>
        <w:ind w:firstLine="450"/>
        <w:jc w:val="both"/>
        <w:rPr>
          <w:rFonts w:ascii="Arial" w:hAnsi="Arial" w:cs="Arial"/>
          <w:color w:val="000000" w:themeColor="text1"/>
        </w:rPr>
      </w:pPr>
      <w:r w:rsidRPr="000438C2">
        <w:rPr>
          <w:rFonts w:ascii="Arial" w:hAnsi="Arial" w:cs="Arial"/>
          <w:b/>
          <w:bCs/>
          <w:i/>
          <w:iCs/>
        </w:rPr>
        <w:t xml:space="preserve">Response: </w:t>
      </w:r>
      <w:r w:rsidRPr="000438C2">
        <w:rPr>
          <w:rFonts w:ascii="Arial" w:hAnsi="Arial" w:cs="Arial"/>
          <w:i/>
          <w:iCs/>
          <w:color w:val="000000" w:themeColor="text1"/>
        </w:rPr>
        <w:t>We have corrected the numbering format in the revised version of the manuscript.</w:t>
      </w:r>
    </w:p>
    <w:p w14:paraId="67A81790" w14:textId="77777777" w:rsidR="00F625DB" w:rsidRPr="00992C72" w:rsidRDefault="00F625DB" w:rsidP="00F625DB">
      <w:pPr>
        <w:snapToGrid w:val="0"/>
        <w:spacing w:line="360" w:lineRule="auto"/>
        <w:ind w:firstLine="450"/>
        <w:jc w:val="both"/>
        <w:rPr>
          <w:rFonts w:ascii="Arial" w:hAnsi="Arial" w:cs="Arial"/>
          <w:color w:val="000000" w:themeColor="text1"/>
        </w:rPr>
      </w:pPr>
    </w:p>
    <w:p w14:paraId="369CD2F8" w14:textId="77777777" w:rsidR="00F625DB" w:rsidRPr="000438C2" w:rsidRDefault="00F625DB" w:rsidP="00F625DB">
      <w:pPr>
        <w:snapToGrid w:val="0"/>
        <w:spacing w:line="360" w:lineRule="auto"/>
        <w:ind w:firstLine="450"/>
        <w:jc w:val="both"/>
        <w:rPr>
          <w:rFonts w:ascii="Arial" w:hAnsi="Arial" w:cs="Arial"/>
          <w:color w:val="000000" w:themeColor="text1"/>
        </w:rPr>
      </w:pPr>
      <w:r w:rsidRPr="00992C72">
        <w:rPr>
          <w:rFonts w:ascii="Arial" w:hAnsi="Arial" w:cs="Arial"/>
          <w:b/>
          <w:bCs/>
          <w:color w:val="000000" w:themeColor="text1"/>
        </w:rPr>
        <w:lastRenderedPageBreak/>
        <w:t>Editorial Comment #6</w:t>
      </w:r>
      <w:r w:rsidRPr="000438C2">
        <w:rPr>
          <w:rFonts w:ascii="Arial" w:hAnsi="Arial" w:cs="Arial"/>
          <w:color w:val="000000" w:themeColor="text1"/>
        </w:rPr>
        <w:t xml:space="preserve">: </w:t>
      </w:r>
      <w:proofErr w:type="spellStart"/>
      <w:r w:rsidRPr="000438C2">
        <w:rPr>
          <w:rFonts w:ascii="Arial" w:hAnsi="Arial" w:cs="Arial"/>
          <w:color w:val="000000" w:themeColor="text1"/>
        </w:rPr>
        <w:t>JoVE</w:t>
      </w:r>
      <w:proofErr w:type="spellEnd"/>
      <w:r w:rsidRPr="000438C2">
        <w:rPr>
          <w:rFonts w:ascii="Arial" w:hAnsi="Arial" w:cs="Arial"/>
          <w:color w:val="000000" w:themeColor="text1"/>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For example: The Jackson Laboratory (Bar Harbor, ME, USA), </w:t>
      </w:r>
      <w:proofErr w:type="spellStart"/>
      <w:r w:rsidRPr="000438C2">
        <w:rPr>
          <w:rFonts w:ascii="Arial" w:hAnsi="Arial" w:cs="Arial"/>
          <w:color w:val="000000" w:themeColor="text1"/>
        </w:rPr>
        <w:t>Precelleys</w:t>
      </w:r>
      <w:proofErr w:type="spellEnd"/>
      <w:r w:rsidRPr="000438C2">
        <w:rPr>
          <w:rFonts w:ascii="Arial" w:hAnsi="Arial" w:cs="Arial"/>
          <w:color w:val="000000" w:themeColor="text1"/>
        </w:rPr>
        <w:t xml:space="preserve"> homogenizer, QUIP Laboratories, Wilmington, DE, USA, iPhone 6s (Apple, CA, USA), Sigma, Nano-Glo® Luciferase Assay System (Promega), Aura Imaging software, </w:t>
      </w:r>
      <w:proofErr w:type="spellStart"/>
      <w:r w:rsidRPr="000438C2">
        <w:rPr>
          <w:rFonts w:ascii="Arial" w:hAnsi="Arial" w:cs="Arial"/>
          <w:color w:val="000000" w:themeColor="text1"/>
        </w:rPr>
        <w:t>Wexicide</w:t>
      </w:r>
      <w:proofErr w:type="spellEnd"/>
      <w:r w:rsidRPr="000438C2">
        <w:rPr>
          <w:rFonts w:ascii="Arial" w:hAnsi="Arial" w:cs="Arial"/>
          <w:color w:val="000000" w:themeColor="text1"/>
        </w:rPr>
        <w:t xml:space="preserve">, Ami HT, </w:t>
      </w:r>
      <w:proofErr w:type="spellStart"/>
      <w:r w:rsidRPr="000438C2">
        <w:rPr>
          <w:rFonts w:ascii="Arial" w:hAnsi="Arial" w:cs="Arial"/>
          <w:color w:val="000000" w:themeColor="text1"/>
        </w:rPr>
        <w:t>Vectastain</w:t>
      </w:r>
      <w:proofErr w:type="spellEnd"/>
      <w:r w:rsidRPr="000438C2">
        <w:rPr>
          <w:rFonts w:ascii="Arial" w:hAnsi="Arial" w:cs="Arial"/>
          <w:color w:val="000000" w:themeColor="text1"/>
        </w:rPr>
        <w:t xml:space="preserve"> ABC kit, Vector Laboratory, etc.</w:t>
      </w:r>
    </w:p>
    <w:p w14:paraId="39563DE6" w14:textId="77777777" w:rsidR="00F625DB" w:rsidRPr="00992C72" w:rsidRDefault="00F625DB" w:rsidP="00F625DB">
      <w:pPr>
        <w:snapToGrid w:val="0"/>
        <w:spacing w:line="360" w:lineRule="auto"/>
        <w:ind w:firstLine="450"/>
        <w:jc w:val="both"/>
        <w:rPr>
          <w:rFonts w:ascii="Arial" w:hAnsi="Arial" w:cs="Arial"/>
          <w:color w:val="000000" w:themeColor="text1"/>
        </w:rPr>
      </w:pPr>
      <w:r w:rsidRPr="000438C2">
        <w:rPr>
          <w:rFonts w:ascii="Arial" w:hAnsi="Arial" w:cs="Arial"/>
          <w:b/>
          <w:bCs/>
          <w:i/>
          <w:iCs/>
        </w:rPr>
        <w:t xml:space="preserve">Response: </w:t>
      </w:r>
      <w:r w:rsidRPr="000438C2">
        <w:rPr>
          <w:rFonts w:ascii="Arial" w:hAnsi="Arial" w:cs="Arial"/>
          <w:i/>
          <w:iCs/>
          <w:color w:val="000000" w:themeColor="text1"/>
        </w:rPr>
        <w:t>We have removed all commercial language in the</w:t>
      </w:r>
      <w:r w:rsidRPr="00992C72">
        <w:rPr>
          <w:rFonts w:ascii="Arial" w:hAnsi="Arial" w:cs="Arial"/>
          <w:i/>
          <w:iCs/>
          <w:color w:val="000000" w:themeColor="text1"/>
        </w:rPr>
        <w:t xml:space="preserve"> revised version of the manuscript.</w:t>
      </w:r>
    </w:p>
    <w:p w14:paraId="3C91772C" w14:textId="77777777" w:rsidR="00F625DB" w:rsidRPr="00992C72" w:rsidRDefault="00F625DB" w:rsidP="00F625DB">
      <w:pPr>
        <w:snapToGrid w:val="0"/>
        <w:spacing w:line="360" w:lineRule="auto"/>
        <w:ind w:firstLine="450"/>
        <w:jc w:val="both"/>
        <w:rPr>
          <w:rFonts w:ascii="Arial" w:hAnsi="Arial" w:cs="Arial"/>
          <w:color w:val="000000" w:themeColor="text1"/>
        </w:rPr>
      </w:pPr>
    </w:p>
    <w:p w14:paraId="3395ABED" w14:textId="77777777" w:rsidR="00F625DB" w:rsidRPr="000438C2" w:rsidRDefault="00F625DB" w:rsidP="00F625DB">
      <w:pPr>
        <w:snapToGrid w:val="0"/>
        <w:spacing w:line="360" w:lineRule="auto"/>
        <w:ind w:firstLine="450"/>
        <w:jc w:val="both"/>
        <w:rPr>
          <w:rFonts w:ascii="Arial" w:hAnsi="Arial" w:cs="Arial"/>
          <w:color w:val="000000" w:themeColor="text1"/>
        </w:rPr>
      </w:pPr>
      <w:r w:rsidRPr="00992C72">
        <w:rPr>
          <w:rFonts w:ascii="Arial" w:hAnsi="Arial" w:cs="Arial"/>
          <w:b/>
          <w:bCs/>
          <w:color w:val="000000" w:themeColor="text1"/>
        </w:rPr>
        <w:t>Editorial Comment #7</w:t>
      </w:r>
      <w:r w:rsidRPr="000438C2">
        <w:rPr>
          <w:rFonts w:ascii="Arial" w:hAnsi="Arial" w:cs="Arial"/>
          <w:color w:val="000000" w:themeColor="text1"/>
        </w:rPr>
        <w:t>: Please ensure that all text in the protocol section is written in the imperative tense as if telling someone how to do the technique (e.g., “Do this,” “Ensure that,” etc.). The actions should be described in the imperative tense in complete sentences wherever possible. Any text that cannot be written in the imperative tense may be added as a “Note.” However, notes should be concise and used sparingly.</w:t>
      </w:r>
    </w:p>
    <w:p w14:paraId="0FF16DE1" w14:textId="77777777" w:rsidR="00F625DB" w:rsidRPr="000438C2" w:rsidRDefault="00F625DB" w:rsidP="00F625DB">
      <w:pPr>
        <w:snapToGrid w:val="0"/>
        <w:spacing w:line="360" w:lineRule="auto"/>
        <w:ind w:firstLine="450"/>
        <w:jc w:val="both"/>
        <w:rPr>
          <w:rFonts w:ascii="Arial" w:hAnsi="Arial" w:cs="Arial"/>
          <w:color w:val="000000" w:themeColor="text1"/>
        </w:rPr>
      </w:pPr>
      <w:r w:rsidRPr="000438C2">
        <w:rPr>
          <w:rFonts w:ascii="Arial" w:hAnsi="Arial" w:cs="Arial"/>
          <w:b/>
          <w:bCs/>
          <w:i/>
          <w:iCs/>
        </w:rPr>
        <w:t xml:space="preserve">Response: </w:t>
      </w:r>
      <w:r w:rsidRPr="000438C2">
        <w:rPr>
          <w:rFonts w:ascii="Arial" w:hAnsi="Arial" w:cs="Arial"/>
          <w:i/>
          <w:iCs/>
          <w:color w:val="000000" w:themeColor="text1"/>
        </w:rPr>
        <w:t xml:space="preserve">We have corrected </w:t>
      </w:r>
      <w:r>
        <w:rPr>
          <w:rFonts w:ascii="Arial" w:hAnsi="Arial" w:cs="Arial"/>
          <w:i/>
          <w:iCs/>
          <w:color w:val="000000" w:themeColor="text1"/>
        </w:rPr>
        <w:t xml:space="preserve">the text </w:t>
      </w:r>
      <w:r w:rsidRPr="000438C2">
        <w:rPr>
          <w:rFonts w:ascii="Arial" w:hAnsi="Arial" w:cs="Arial"/>
          <w:i/>
          <w:iCs/>
          <w:color w:val="000000" w:themeColor="text1"/>
        </w:rPr>
        <w:t xml:space="preserve">to </w:t>
      </w:r>
      <w:r>
        <w:rPr>
          <w:rFonts w:ascii="Arial" w:hAnsi="Arial" w:cs="Arial"/>
          <w:i/>
          <w:iCs/>
          <w:color w:val="000000" w:themeColor="text1"/>
        </w:rPr>
        <w:t xml:space="preserve">be written in </w:t>
      </w:r>
      <w:r w:rsidRPr="000438C2">
        <w:rPr>
          <w:rFonts w:ascii="Arial" w:hAnsi="Arial" w:cs="Arial"/>
          <w:i/>
          <w:iCs/>
          <w:color w:val="000000" w:themeColor="text1"/>
        </w:rPr>
        <w:t>imperative tense in the revised version of the manuscript.</w:t>
      </w:r>
    </w:p>
    <w:p w14:paraId="3C110EDB" w14:textId="77777777" w:rsidR="00F625DB" w:rsidRPr="000438C2" w:rsidRDefault="00F625DB" w:rsidP="00F625DB">
      <w:pPr>
        <w:snapToGrid w:val="0"/>
        <w:spacing w:line="360" w:lineRule="auto"/>
        <w:ind w:firstLine="450"/>
        <w:jc w:val="both"/>
        <w:rPr>
          <w:rFonts w:ascii="Arial" w:hAnsi="Arial" w:cs="Arial"/>
          <w:color w:val="000000" w:themeColor="text1"/>
        </w:rPr>
      </w:pPr>
    </w:p>
    <w:p w14:paraId="7573B149" w14:textId="77777777" w:rsidR="00F625DB" w:rsidRPr="000438C2" w:rsidRDefault="00F625DB" w:rsidP="00F625DB">
      <w:pPr>
        <w:snapToGrid w:val="0"/>
        <w:spacing w:line="360" w:lineRule="auto"/>
        <w:ind w:firstLine="450"/>
        <w:jc w:val="both"/>
        <w:rPr>
          <w:rFonts w:ascii="Arial" w:hAnsi="Arial" w:cs="Arial"/>
          <w:color w:val="000000" w:themeColor="text1"/>
        </w:rPr>
      </w:pPr>
      <w:r w:rsidRPr="00992C72">
        <w:rPr>
          <w:rFonts w:ascii="Arial" w:hAnsi="Arial" w:cs="Arial"/>
          <w:b/>
          <w:bCs/>
          <w:color w:val="000000" w:themeColor="text1"/>
        </w:rPr>
        <w:t>Editorial Comment #8:</w:t>
      </w:r>
      <w:r w:rsidRPr="000438C2">
        <w:rPr>
          <w:rFonts w:ascii="Arial" w:hAnsi="Arial" w:cs="Arial"/>
          <w:color w:val="000000" w:themeColor="text1"/>
        </w:rPr>
        <w:t xml:space="preserve"> Please add more details to your protocol steps. Please ensure you answer the “how” question, i.e., how is the step performed?</w:t>
      </w:r>
    </w:p>
    <w:p w14:paraId="72653387" w14:textId="77777777" w:rsidR="00F625DB" w:rsidRPr="000438C2" w:rsidRDefault="00F625DB" w:rsidP="00F625DB">
      <w:pPr>
        <w:snapToGrid w:val="0"/>
        <w:spacing w:line="360" w:lineRule="auto"/>
        <w:ind w:firstLine="450"/>
        <w:jc w:val="both"/>
        <w:rPr>
          <w:rFonts w:ascii="Arial" w:hAnsi="Arial" w:cs="Arial"/>
          <w:color w:val="000000" w:themeColor="text1"/>
        </w:rPr>
      </w:pPr>
      <w:r w:rsidRPr="000438C2">
        <w:rPr>
          <w:rFonts w:ascii="Arial" w:hAnsi="Arial" w:cs="Arial"/>
          <w:b/>
          <w:bCs/>
          <w:i/>
          <w:iCs/>
        </w:rPr>
        <w:t xml:space="preserve">Response: </w:t>
      </w:r>
      <w:r w:rsidRPr="000438C2">
        <w:rPr>
          <w:rFonts w:ascii="Arial" w:hAnsi="Arial" w:cs="Arial"/>
          <w:i/>
          <w:iCs/>
          <w:color w:val="000000" w:themeColor="text1"/>
        </w:rPr>
        <w:t xml:space="preserve">We have revised </w:t>
      </w:r>
      <w:r>
        <w:rPr>
          <w:rFonts w:ascii="Arial" w:hAnsi="Arial" w:cs="Arial"/>
          <w:i/>
          <w:iCs/>
          <w:color w:val="000000" w:themeColor="text1"/>
        </w:rPr>
        <w:t xml:space="preserve">the manuscript </w:t>
      </w:r>
      <w:r w:rsidRPr="000438C2">
        <w:rPr>
          <w:rFonts w:ascii="Arial" w:hAnsi="Arial" w:cs="Arial"/>
          <w:i/>
          <w:iCs/>
          <w:color w:val="000000" w:themeColor="text1"/>
        </w:rPr>
        <w:t>and included more detail</w:t>
      </w:r>
      <w:r>
        <w:rPr>
          <w:rFonts w:ascii="Arial" w:hAnsi="Arial" w:cs="Arial"/>
          <w:i/>
          <w:iCs/>
          <w:color w:val="000000" w:themeColor="text1"/>
        </w:rPr>
        <w:t>ed information in the protocol steps</w:t>
      </w:r>
      <w:r w:rsidRPr="000438C2">
        <w:rPr>
          <w:rFonts w:ascii="Arial" w:hAnsi="Arial" w:cs="Arial"/>
          <w:i/>
          <w:iCs/>
          <w:color w:val="000000" w:themeColor="text1"/>
        </w:rPr>
        <w:t xml:space="preserve"> in the revised version of the manuscript.</w:t>
      </w:r>
    </w:p>
    <w:p w14:paraId="2F76C58B" w14:textId="77777777" w:rsidR="00F625DB" w:rsidRPr="000438C2" w:rsidRDefault="00F625DB" w:rsidP="00F625DB">
      <w:pPr>
        <w:snapToGrid w:val="0"/>
        <w:spacing w:line="360" w:lineRule="auto"/>
        <w:ind w:firstLine="450"/>
        <w:jc w:val="both"/>
        <w:rPr>
          <w:rFonts w:ascii="Arial" w:hAnsi="Arial" w:cs="Arial"/>
          <w:color w:val="000000" w:themeColor="text1"/>
        </w:rPr>
      </w:pPr>
    </w:p>
    <w:p w14:paraId="7A8536F1" w14:textId="77777777" w:rsidR="00F625DB" w:rsidRPr="000438C2" w:rsidRDefault="00F625DB" w:rsidP="00F625DB">
      <w:pPr>
        <w:snapToGrid w:val="0"/>
        <w:spacing w:line="360" w:lineRule="auto"/>
        <w:ind w:firstLine="450"/>
        <w:jc w:val="both"/>
        <w:rPr>
          <w:rFonts w:ascii="Arial" w:hAnsi="Arial" w:cs="Arial"/>
          <w:color w:val="000000" w:themeColor="text1"/>
        </w:rPr>
      </w:pPr>
      <w:r w:rsidRPr="00992C72">
        <w:rPr>
          <w:rFonts w:ascii="Arial" w:hAnsi="Arial" w:cs="Arial"/>
          <w:b/>
          <w:bCs/>
          <w:color w:val="000000" w:themeColor="text1"/>
        </w:rPr>
        <w:t>Editorial Comment #9</w:t>
      </w:r>
      <w:r w:rsidRPr="000438C2">
        <w:rPr>
          <w:rFonts w:ascii="Arial" w:hAnsi="Arial" w:cs="Arial"/>
          <w:color w:val="000000" w:themeColor="text1"/>
        </w:rPr>
        <w:t>: Please provide the volume of all solutions used (BSA, neutral buffered formalin, etc.)</w:t>
      </w:r>
    </w:p>
    <w:p w14:paraId="6399A666" w14:textId="77777777" w:rsidR="00F625DB" w:rsidRPr="000438C2" w:rsidRDefault="00F625DB" w:rsidP="00F625DB">
      <w:pPr>
        <w:snapToGrid w:val="0"/>
        <w:spacing w:line="360" w:lineRule="auto"/>
        <w:ind w:firstLine="450"/>
        <w:jc w:val="both"/>
        <w:rPr>
          <w:rFonts w:ascii="Arial" w:hAnsi="Arial" w:cs="Arial"/>
          <w:color w:val="000000" w:themeColor="text1"/>
        </w:rPr>
      </w:pPr>
      <w:r w:rsidRPr="000438C2">
        <w:rPr>
          <w:rFonts w:ascii="Arial" w:hAnsi="Arial" w:cs="Arial"/>
          <w:b/>
          <w:bCs/>
          <w:i/>
          <w:iCs/>
        </w:rPr>
        <w:t xml:space="preserve">Response: </w:t>
      </w:r>
      <w:r w:rsidRPr="000438C2">
        <w:rPr>
          <w:rFonts w:ascii="Arial" w:hAnsi="Arial" w:cs="Arial"/>
          <w:i/>
          <w:iCs/>
          <w:color w:val="000000" w:themeColor="text1"/>
        </w:rPr>
        <w:t xml:space="preserve">We have revised </w:t>
      </w:r>
      <w:r>
        <w:rPr>
          <w:rFonts w:ascii="Arial" w:hAnsi="Arial" w:cs="Arial"/>
          <w:i/>
          <w:iCs/>
          <w:color w:val="000000" w:themeColor="text1"/>
        </w:rPr>
        <w:t xml:space="preserve">the manuscript </w:t>
      </w:r>
      <w:r w:rsidRPr="000438C2">
        <w:rPr>
          <w:rFonts w:ascii="Arial" w:hAnsi="Arial" w:cs="Arial"/>
          <w:i/>
          <w:iCs/>
          <w:color w:val="000000" w:themeColor="text1"/>
        </w:rPr>
        <w:t>and included this information in the revised version of the manuscript.</w:t>
      </w:r>
    </w:p>
    <w:p w14:paraId="189171CC" w14:textId="77777777" w:rsidR="00F625DB" w:rsidRPr="000438C2" w:rsidRDefault="00F625DB" w:rsidP="00F625DB">
      <w:pPr>
        <w:snapToGrid w:val="0"/>
        <w:spacing w:line="360" w:lineRule="auto"/>
        <w:ind w:firstLine="450"/>
        <w:jc w:val="both"/>
        <w:rPr>
          <w:rFonts w:ascii="Arial" w:hAnsi="Arial" w:cs="Arial"/>
          <w:color w:val="000000" w:themeColor="text1"/>
        </w:rPr>
      </w:pPr>
    </w:p>
    <w:p w14:paraId="1EC75150" w14:textId="77777777" w:rsidR="00F625DB" w:rsidRPr="000438C2" w:rsidRDefault="00F625DB" w:rsidP="00F625DB">
      <w:pPr>
        <w:snapToGrid w:val="0"/>
        <w:spacing w:line="360" w:lineRule="auto"/>
        <w:ind w:firstLine="450"/>
        <w:jc w:val="both"/>
        <w:rPr>
          <w:rFonts w:ascii="Arial" w:hAnsi="Arial" w:cs="Arial"/>
          <w:color w:val="000000" w:themeColor="text1"/>
        </w:rPr>
      </w:pPr>
      <w:r w:rsidRPr="00992C72">
        <w:rPr>
          <w:rFonts w:ascii="Arial" w:hAnsi="Arial" w:cs="Arial"/>
          <w:b/>
          <w:bCs/>
          <w:color w:val="000000" w:themeColor="text1"/>
        </w:rPr>
        <w:lastRenderedPageBreak/>
        <w:t>Editorial Comment #10</w:t>
      </w:r>
      <w:r w:rsidRPr="000438C2">
        <w:rPr>
          <w:rFonts w:ascii="Arial" w:hAnsi="Arial" w:cs="Arial"/>
          <w:color w:val="000000" w:themeColor="text1"/>
        </w:rPr>
        <w:t>: Line 145: Are the mice disinfected before shaving? If yes, please mention how? Also, describe which part of the chest was shave and how?</w:t>
      </w:r>
    </w:p>
    <w:p w14:paraId="5F87385C" w14:textId="77777777" w:rsidR="00F625DB" w:rsidRPr="000438C2" w:rsidRDefault="00F625DB" w:rsidP="00F625DB">
      <w:pPr>
        <w:snapToGrid w:val="0"/>
        <w:spacing w:line="360" w:lineRule="auto"/>
        <w:ind w:firstLine="450"/>
        <w:jc w:val="both"/>
        <w:rPr>
          <w:rFonts w:ascii="Arial" w:hAnsi="Arial" w:cs="Arial"/>
          <w:color w:val="000000" w:themeColor="text1"/>
        </w:rPr>
      </w:pPr>
      <w:r w:rsidRPr="000438C2">
        <w:rPr>
          <w:rFonts w:ascii="Arial" w:hAnsi="Arial" w:cs="Arial"/>
          <w:b/>
          <w:bCs/>
          <w:i/>
          <w:iCs/>
        </w:rPr>
        <w:t xml:space="preserve">Response: </w:t>
      </w:r>
      <w:r w:rsidRPr="000438C2">
        <w:rPr>
          <w:rFonts w:ascii="Arial" w:hAnsi="Arial" w:cs="Arial"/>
          <w:i/>
          <w:iCs/>
          <w:color w:val="000000" w:themeColor="text1"/>
        </w:rPr>
        <w:t xml:space="preserve">We apologize for </w:t>
      </w:r>
      <w:r>
        <w:rPr>
          <w:rFonts w:ascii="Arial" w:hAnsi="Arial" w:cs="Arial"/>
          <w:i/>
          <w:iCs/>
          <w:color w:val="000000" w:themeColor="text1"/>
        </w:rPr>
        <w:t xml:space="preserve">not providing this information in our initial submission of the manuscript. This information has been now included in the revised document. </w:t>
      </w:r>
    </w:p>
    <w:p w14:paraId="618A1A81" w14:textId="77777777" w:rsidR="00F625DB" w:rsidRPr="000438C2" w:rsidRDefault="00F625DB" w:rsidP="00F625DB">
      <w:pPr>
        <w:snapToGrid w:val="0"/>
        <w:spacing w:line="360" w:lineRule="auto"/>
        <w:ind w:firstLine="450"/>
        <w:jc w:val="both"/>
        <w:rPr>
          <w:rFonts w:ascii="Arial" w:hAnsi="Arial" w:cs="Arial"/>
          <w:color w:val="000000" w:themeColor="text1"/>
        </w:rPr>
      </w:pPr>
    </w:p>
    <w:p w14:paraId="0A27B516" w14:textId="77777777" w:rsidR="00F625DB" w:rsidRPr="000438C2" w:rsidRDefault="00F625DB" w:rsidP="00F625DB">
      <w:pPr>
        <w:snapToGrid w:val="0"/>
        <w:spacing w:line="360" w:lineRule="auto"/>
        <w:ind w:firstLine="450"/>
        <w:jc w:val="both"/>
        <w:rPr>
          <w:rFonts w:ascii="Arial" w:hAnsi="Arial" w:cs="Arial"/>
          <w:color w:val="000000" w:themeColor="text1"/>
        </w:rPr>
      </w:pPr>
      <w:r w:rsidRPr="00992C72">
        <w:rPr>
          <w:rFonts w:ascii="Arial" w:hAnsi="Arial" w:cs="Arial"/>
          <w:b/>
          <w:bCs/>
          <w:color w:val="000000" w:themeColor="text1"/>
        </w:rPr>
        <w:t>Editorial Comment #11</w:t>
      </w:r>
      <w:r w:rsidRPr="000438C2">
        <w:rPr>
          <w:rFonts w:ascii="Arial" w:hAnsi="Arial" w:cs="Arial"/>
          <w:color w:val="000000" w:themeColor="text1"/>
        </w:rPr>
        <w:t>: Line 146: How were PFUs counted?</w:t>
      </w:r>
    </w:p>
    <w:p w14:paraId="305AC7E3" w14:textId="77777777" w:rsidR="00F625DB" w:rsidRPr="000438C2" w:rsidRDefault="00F625DB" w:rsidP="00F625DB">
      <w:pPr>
        <w:snapToGrid w:val="0"/>
        <w:spacing w:line="360" w:lineRule="auto"/>
        <w:ind w:firstLine="450"/>
        <w:jc w:val="both"/>
        <w:rPr>
          <w:rFonts w:ascii="Arial" w:hAnsi="Arial" w:cs="Arial"/>
          <w:color w:val="000000" w:themeColor="text1"/>
        </w:rPr>
      </w:pPr>
      <w:r w:rsidRPr="000438C2">
        <w:rPr>
          <w:rFonts w:ascii="Arial" w:hAnsi="Arial" w:cs="Arial"/>
          <w:b/>
          <w:bCs/>
          <w:i/>
          <w:iCs/>
        </w:rPr>
        <w:t xml:space="preserve">Response: </w:t>
      </w:r>
      <w:r w:rsidRPr="000438C2">
        <w:rPr>
          <w:rFonts w:ascii="Arial" w:hAnsi="Arial" w:cs="Arial"/>
          <w:i/>
          <w:iCs/>
          <w:color w:val="000000" w:themeColor="text1"/>
        </w:rPr>
        <w:t xml:space="preserve">We </w:t>
      </w:r>
      <w:r>
        <w:rPr>
          <w:rFonts w:ascii="Arial" w:hAnsi="Arial" w:cs="Arial"/>
          <w:i/>
          <w:iCs/>
          <w:color w:val="000000" w:themeColor="text1"/>
        </w:rPr>
        <w:t>have provide information on how the PFUs are counted in our revised manuscript.</w:t>
      </w:r>
    </w:p>
    <w:p w14:paraId="25B32077" w14:textId="77777777" w:rsidR="00F625DB" w:rsidRPr="000438C2" w:rsidRDefault="00F625DB" w:rsidP="00F625DB">
      <w:pPr>
        <w:snapToGrid w:val="0"/>
        <w:spacing w:line="360" w:lineRule="auto"/>
        <w:ind w:firstLine="450"/>
        <w:jc w:val="both"/>
        <w:rPr>
          <w:rFonts w:ascii="Arial" w:hAnsi="Arial" w:cs="Arial"/>
          <w:color w:val="000000" w:themeColor="text1"/>
        </w:rPr>
      </w:pPr>
    </w:p>
    <w:p w14:paraId="63F13644" w14:textId="77777777" w:rsidR="00F625DB" w:rsidRPr="000438C2" w:rsidRDefault="00F625DB" w:rsidP="00F625DB">
      <w:pPr>
        <w:snapToGrid w:val="0"/>
        <w:spacing w:line="360" w:lineRule="auto"/>
        <w:ind w:firstLine="450"/>
        <w:jc w:val="both"/>
        <w:rPr>
          <w:rFonts w:ascii="Arial" w:hAnsi="Arial" w:cs="Arial"/>
          <w:color w:val="000000" w:themeColor="text1"/>
        </w:rPr>
      </w:pPr>
      <w:r w:rsidRPr="00992C72">
        <w:rPr>
          <w:rFonts w:ascii="Arial" w:hAnsi="Arial" w:cs="Arial"/>
          <w:b/>
          <w:bCs/>
          <w:color w:val="000000" w:themeColor="text1"/>
        </w:rPr>
        <w:t>Editorial Comment #12</w:t>
      </w:r>
      <w:r w:rsidRPr="000438C2">
        <w:rPr>
          <w:rFonts w:ascii="Arial" w:hAnsi="Arial" w:cs="Arial"/>
          <w:color w:val="000000" w:themeColor="text1"/>
        </w:rPr>
        <w:t>: Line 150: What is the final volume?</w:t>
      </w:r>
    </w:p>
    <w:p w14:paraId="37BBC205" w14:textId="77777777" w:rsidR="00F625DB" w:rsidRPr="000438C2" w:rsidRDefault="00F625DB" w:rsidP="00F625DB">
      <w:pPr>
        <w:snapToGrid w:val="0"/>
        <w:spacing w:line="360" w:lineRule="auto"/>
        <w:ind w:firstLine="450"/>
        <w:jc w:val="both"/>
        <w:rPr>
          <w:rFonts w:ascii="Arial" w:hAnsi="Arial" w:cs="Arial"/>
          <w:color w:val="000000" w:themeColor="text1"/>
        </w:rPr>
      </w:pPr>
      <w:r w:rsidRPr="000438C2">
        <w:rPr>
          <w:rFonts w:ascii="Arial" w:hAnsi="Arial" w:cs="Arial"/>
          <w:b/>
          <w:bCs/>
          <w:i/>
          <w:iCs/>
        </w:rPr>
        <w:t xml:space="preserve">Response: </w:t>
      </w:r>
      <w:r w:rsidRPr="000438C2">
        <w:rPr>
          <w:rFonts w:ascii="Arial" w:hAnsi="Arial" w:cs="Arial"/>
          <w:i/>
          <w:iCs/>
          <w:color w:val="000000" w:themeColor="text1"/>
        </w:rPr>
        <w:t>We have included this information in the revised manuscript.</w:t>
      </w:r>
    </w:p>
    <w:p w14:paraId="390F0233" w14:textId="77777777" w:rsidR="00F625DB" w:rsidRPr="000438C2" w:rsidRDefault="00F625DB" w:rsidP="00F625DB">
      <w:pPr>
        <w:snapToGrid w:val="0"/>
        <w:spacing w:line="360" w:lineRule="auto"/>
        <w:ind w:firstLine="450"/>
        <w:jc w:val="both"/>
        <w:rPr>
          <w:rFonts w:ascii="Arial" w:hAnsi="Arial" w:cs="Arial"/>
          <w:color w:val="000000" w:themeColor="text1"/>
        </w:rPr>
      </w:pPr>
    </w:p>
    <w:p w14:paraId="0FD423D7" w14:textId="77777777" w:rsidR="00F625DB" w:rsidRPr="000438C2" w:rsidRDefault="00F625DB" w:rsidP="00F625DB">
      <w:pPr>
        <w:snapToGrid w:val="0"/>
        <w:spacing w:line="360" w:lineRule="auto"/>
        <w:ind w:firstLine="450"/>
        <w:jc w:val="both"/>
        <w:rPr>
          <w:rFonts w:ascii="Arial" w:hAnsi="Arial" w:cs="Arial"/>
          <w:color w:val="000000" w:themeColor="text1"/>
        </w:rPr>
      </w:pPr>
      <w:r w:rsidRPr="00992C72">
        <w:rPr>
          <w:rFonts w:ascii="Arial" w:hAnsi="Arial" w:cs="Arial"/>
          <w:b/>
          <w:bCs/>
          <w:color w:val="000000" w:themeColor="text1"/>
        </w:rPr>
        <w:t>Editorial Comment #13</w:t>
      </w:r>
      <w:r w:rsidRPr="000438C2">
        <w:rPr>
          <w:rFonts w:ascii="Arial" w:hAnsi="Arial" w:cs="Arial"/>
          <w:color w:val="000000" w:themeColor="text1"/>
        </w:rPr>
        <w:t>: Line 153: What was the percentage of isoflurane used? Please mention how proper anesthetization is confirmed. Please specify the use of vet ointment on eyes to prevent dryness while under anesthesia.</w:t>
      </w:r>
    </w:p>
    <w:p w14:paraId="586FA341" w14:textId="77777777" w:rsidR="00F625DB" w:rsidRPr="000438C2" w:rsidRDefault="00F625DB" w:rsidP="00F625DB">
      <w:pPr>
        <w:snapToGrid w:val="0"/>
        <w:spacing w:line="360" w:lineRule="auto"/>
        <w:ind w:firstLine="450"/>
        <w:jc w:val="both"/>
        <w:rPr>
          <w:rFonts w:ascii="Arial" w:hAnsi="Arial" w:cs="Arial"/>
          <w:color w:val="000000" w:themeColor="text1"/>
        </w:rPr>
      </w:pPr>
      <w:r w:rsidRPr="000438C2">
        <w:rPr>
          <w:rFonts w:ascii="Arial" w:hAnsi="Arial" w:cs="Arial"/>
          <w:b/>
          <w:bCs/>
          <w:i/>
          <w:iCs/>
        </w:rPr>
        <w:t xml:space="preserve">Response: </w:t>
      </w:r>
      <w:r w:rsidRPr="000438C2">
        <w:rPr>
          <w:rFonts w:ascii="Arial" w:hAnsi="Arial" w:cs="Arial"/>
          <w:i/>
          <w:iCs/>
          <w:color w:val="000000" w:themeColor="text1"/>
        </w:rPr>
        <w:t>We have included this information in the revised manuscript.</w:t>
      </w:r>
    </w:p>
    <w:p w14:paraId="4DD6DEA3" w14:textId="77777777" w:rsidR="00F625DB" w:rsidRPr="000438C2" w:rsidRDefault="00F625DB" w:rsidP="00F625DB">
      <w:pPr>
        <w:snapToGrid w:val="0"/>
        <w:spacing w:line="360" w:lineRule="auto"/>
        <w:ind w:firstLine="450"/>
        <w:jc w:val="both"/>
        <w:rPr>
          <w:rFonts w:ascii="Arial" w:hAnsi="Arial" w:cs="Arial"/>
          <w:color w:val="000000" w:themeColor="text1"/>
        </w:rPr>
      </w:pPr>
    </w:p>
    <w:p w14:paraId="4727EDE1" w14:textId="77777777" w:rsidR="00F625DB" w:rsidRPr="000438C2" w:rsidRDefault="00F625DB" w:rsidP="00F625DB">
      <w:pPr>
        <w:snapToGrid w:val="0"/>
        <w:spacing w:line="360" w:lineRule="auto"/>
        <w:ind w:firstLine="450"/>
        <w:jc w:val="both"/>
        <w:rPr>
          <w:rFonts w:ascii="Arial" w:hAnsi="Arial" w:cs="Arial"/>
          <w:color w:val="000000" w:themeColor="text1"/>
        </w:rPr>
      </w:pPr>
      <w:r w:rsidRPr="00992C72">
        <w:rPr>
          <w:rFonts w:ascii="Arial" w:hAnsi="Arial" w:cs="Arial"/>
          <w:b/>
          <w:bCs/>
          <w:color w:val="000000" w:themeColor="text1"/>
        </w:rPr>
        <w:t>Editorial Comment #14</w:t>
      </w:r>
      <w:r w:rsidRPr="000438C2">
        <w:rPr>
          <w:rFonts w:ascii="Arial" w:hAnsi="Arial" w:cs="Arial"/>
          <w:color w:val="000000" w:themeColor="text1"/>
        </w:rPr>
        <w:t>: Line 165,186: For steps that involve software or analyzing tools, please make sure to provide all the details such as “click this”, “select that”, “observe this”, etc. Please mention all the steps that are necessary to execute the action item. Please provide details so a reader may replicate your analysis including buttons clicked, inputs, screenshots, etc. Please keep in mind that software steps without a graphical user interface (GUI) cannot be filmed. Please provide all parameter and setting details.</w:t>
      </w:r>
    </w:p>
    <w:p w14:paraId="61DDA255" w14:textId="77777777" w:rsidR="00F625DB" w:rsidRPr="000438C2" w:rsidRDefault="00F625DB" w:rsidP="00F625DB">
      <w:pPr>
        <w:snapToGrid w:val="0"/>
        <w:spacing w:line="360" w:lineRule="auto"/>
        <w:ind w:firstLine="450"/>
        <w:jc w:val="both"/>
        <w:rPr>
          <w:rFonts w:ascii="Arial" w:hAnsi="Arial" w:cs="Arial"/>
          <w:color w:val="000000" w:themeColor="text1"/>
        </w:rPr>
      </w:pPr>
      <w:r w:rsidRPr="000438C2">
        <w:rPr>
          <w:rFonts w:ascii="Arial" w:hAnsi="Arial" w:cs="Arial"/>
          <w:b/>
          <w:bCs/>
          <w:i/>
          <w:iCs/>
        </w:rPr>
        <w:t xml:space="preserve">Response: </w:t>
      </w:r>
      <w:r w:rsidRPr="000438C2">
        <w:rPr>
          <w:rFonts w:ascii="Arial" w:hAnsi="Arial" w:cs="Arial"/>
          <w:i/>
          <w:iCs/>
          <w:color w:val="000000" w:themeColor="text1"/>
        </w:rPr>
        <w:t xml:space="preserve">We </w:t>
      </w:r>
      <w:r>
        <w:rPr>
          <w:rFonts w:ascii="Arial" w:hAnsi="Arial" w:cs="Arial"/>
          <w:i/>
          <w:iCs/>
          <w:color w:val="000000" w:themeColor="text1"/>
        </w:rPr>
        <w:t>have</w:t>
      </w:r>
      <w:r w:rsidRPr="000438C2">
        <w:rPr>
          <w:rFonts w:ascii="Arial" w:hAnsi="Arial" w:cs="Arial"/>
          <w:i/>
          <w:iCs/>
          <w:color w:val="000000" w:themeColor="text1"/>
        </w:rPr>
        <w:t xml:space="preserve"> revised </w:t>
      </w:r>
      <w:r>
        <w:rPr>
          <w:rFonts w:ascii="Arial" w:hAnsi="Arial" w:cs="Arial"/>
          <w:i/>
          <w:iCs/>
          <w:color w:val="000000" w:themeColor="text1"/>
        </w:rPr>
        <w:t xml:space="preserve">our manuscript </w:t>
      </w:r>
      <w:r w:rsidRPr="000438C2">
        <w:rPr>
          <w:rFonts w:ascii="Arial" w:hAnsi="Arial" w:cs="Arial"/>
          <w:i/>
          <w:iCs/>
          <w:color w:val="000000" w:themeColor="text1"/>
        </w:rPr>
        <w:t xml:space="preserve">and included the steps </w:t>
      </w:r>
      <w:r>
        <w:rPr>
          <w:rFonts w:ascii="Arial" w:hAnsi="Arial" w:cs="Arial"/>
          <w:i/>
          <w:iCs/>
          <w:color w:val="000000" w:themeColor="text1"/>
        </w:rPr>
        <w:t xml:space="preserve">suggested </w:t>
      </w:r>
      <w:r w:rsidRPr="000438C2">
        <w:rPr>
          <w:rFonts w:ascii="Arial" w:hAnsi="Arial" w:cs="Arial"/>
          <w:i/>
          <w:iCs/>
          <w:color w:val="000000" w:themeColor="text1"/>
        </w:rPr>
        <w:t>in the revised version of the manuscript.</w:t>
      </w:r>
    </w:p>
    <w:p w14:paraId="0EA98FAB" w14:textId="77777777" w:rsidR="00F625DB" w:rsidRPr="00992C72" w:rsidRDefault="00F625DB" w:rsidP="00F625DB">
      <w:pPr>
        <w:snapToGrid w:val="0"/>
        <w:spacing w:line="360" w:lineRule="auto"/>
        <w:ind w:firstLine="450"/>
        <w:jc w:val="both"/>
        <w:rPr>
          <w:rFonts w:ascii="Arial" w:hAnsi="Arial" w:cs="Arial"/>
          <w:color w:val="000000" w:themeColor="text1"/>
        </w:rPr>
      </w:pPr>
    </w:p>
    <w:p w14:paraId="19F93F1B" w14:textId="77777777" w:rsidR="00F625DB" w:rsidRPr="000438C2" w:rsidRDefault="00F625DB" w:rsidP="00F625DB">
      <w:pPr>
        <w:snapToGrid w:val="0"/>
        <w:spacing w:line="360" w:lineRule="auto"/>
        <w:ind w:firstLine="450"/>
        <w:jc w:val="both"/>
        <w:rPr>
          <w:rFonts w:ascii="Arial" w:hAnsi="Arial" w:cs="Arial"/>
          <w:color w:val="000000" w:themeColor="text1"/>
        </w:rPr>
      </w:pPr>
      <w:r w:rsidRPr="00992C72">
        <w:rPr>
          <w:rFonts w:ascii="Arial" w:hAnsi="Arial" w:cs="Arial"/>
          <w:b/>
          <w:bCs/>
          <w:color w:val="000000" w:themeColor="text1"/>
        </w:rPr>
        <w:t>Editorial Comment #15</w:t>
      </w:r>
      <w:r w:rsidRPr="000438C2">
        <w:rPr>
          <w:rFonts w:ascii="Arial" w:hAnsi="Arial" w:cs="Arial"/>
          <w:color w:val="000000" w:themeColor="text1"/>
        </w:rPr>
        <w:t>: Line 216: How was the ImageJ analysis done? Please provide all details.</w:t>
      </w:r>
    </w:p>
    <w:p w14:paraId="09F6BA31" w14:textId="77777777" w:rsidR="00F625DB" w:rsidRPr="000438C2" w:rsidRDefault="00F625DB" w:rsidP="00F625DB">
      <w:pPr>
        <w:snapToGrid w:val="0"/>
        <w:spacing w:line="360" w:lineRule="auto"/>
        <w:ind w:firstLine="450"/>
        <w:jc w:val="both"/>
        <w:rPr>
          <w:rFonts w:ascii="Arial" w:hAnsi="Arial" w:cs="Arial"/>
          <w:color w:val="000000" w:themeColor="text1"/>
        </w:rPr>
      </w:pPr>
      <w:r w:rsidRPr="000438C2">
        <w:rPr>
          <w:rFonts w:ascii="Arial" w:hAnsi="Arial" w:cs="Arial"/>
          <w:b/>
          <w:bCs/>
          <w:i/>
          <w:iCs/>
        </w:rPr>
        <w:t xml:space="preserve">Response: </w:t>
      </w:r>
      <w:r w:rsidRPr="000438C2">
        <w:rPr>
          <w:rFonts w:ascii="Arial" w:hAnsi="Arial" w:cs="Arial"/>
          <w:i/>
          <w:iCs/>
          <w:color w:val="000000" w:themeColor="text1"/>
        </w:rPr>
        <w:t xml:space="preserve">We </w:t>
      </w:r>
      <w:r>
        <w:rPr>
          <w:rFonts w:ascii="Arial" w:hAnsi="Arial" w:cs="Arial"/>
          <w:i/>
          <w:iCs/>
          <w:color w:val="000000" w:themeColor="text1"/>
        </w:rPr>
        <w:t>have</w:t>
      </w:r>
      <w:r w:rsidRPr="000438C2">
        <w:rPr>
          <w:rFonts w:ascii="Arial" w:hAnsi="Arial" w:cs="Arial"/>
          <w:i/>
          <w:iCs/>
          <w:color w:val="000000" w:themeColor="text1"/>
        </w:rPr>
        <w:t xml:space="preserve"> included details on ImageJ analysis in the revised version of the manuscript.</w:t>
      </w:r>
    </w:p>
    <w:p w14:paraId="595192EF" w14:textId="77777777" w:rsidR="00F625DB" w:rsidRPr="000438C2" w:rsidRDefault="00F625DB" w:rsidP="00F625DB">
      <w:pPr>
        <w:snapToGrid w:val="0"/>
        <w:spacing w:line="360" w:lineRule="auto"/>
        <w:ind w:firstLine="450"/>
        <w:jc w:val="both"/>
        <w:rPr>
          <w:rFonts w:ascii="Arial" w:hAnsi="Arial" w:cs="Arial"/>
          <w:color w:val="000000" w:themeColor="text1"/>
        </w:rPr>
      </w:pPr>
    </w:p>
    <w:p w14:paraId="297ED050" w14:textId="77777777" w:rsidR="00F625DB" w:rsidRPr="000438C2" w:rsidRDefault="00F625DB" w:rsidP="00F625DB">
      <w:pPr>
        <w:snapToGrid w:val="0"/>
        <w:spacing w:line="360" w:lineRule="auto"/>
        <w:ind w:firstLine="450"/>
        <w:jc w:val="both"/>
        <w:rPr>
          <w:rFonts w:ascii="Arial" w:hAnsi="Arial" w:cs="Arial"/>
          <w:color w:val="000000" w:themeColor="text1"/>
        </w:rPr>
      </w:pPr>
      <w:r w:rsidRPr="00992C72">
        <w:rPr>
          <w:rFonts w:ascii="Arial" w:hAnsi="Arial" w:cs="Arial"/>
          <w:b/>
          <w:bCs/>
          <w:color w:val="000000" w:themeColor="text1"/>
        </w:rPr>
        <w:lastRenderedPageBreak/>
        <w:t>Editorial Comment #16</w:t>
      </w:r>
      <w:r w:rsidRPr="000438C2">
        <w:rPr>
          <w:rFonts w:ascii="Arial" w:hAnsi="Arial" w:cs="Arial"/>
          <w:color w:val="000000" w:themeColor="text1"/>
        </w:rPr>
        <w:t>: Line 242: How was the PFU calculated?</w:t>
      </w:r>
    </w:p>
    <w:p w14:paraId="010A5FB6" w14:textId="77777777" w:rsidR="00F625DB" w:rsidRPr="00992C72" w:rsidRDefault="00F625DB" w:rsidP="00F625DB">
      <w:pPr>
        <w:snapToGrid w:val="0"/>
        <w:spacing w:line="360" w:lineRule="auto"/>
        <w:ind w:firstLine="450"/>
        <w:jc w:val="both"/>
        <w:rPr>
          <w:rFonts w:ascii="Arial" w:hAnsi="Arial" w:cs="Arial"/>
          <w:i/>
          <w:iCs/>
          <w:color w:val="000000" w:themeColor="text1"/>
        </w:rPr>
      </w:pPr>
      <w:r w:rsidRPr="000438C2">
        <w:rPr>
          <w:rFonts w:ascii="Arial" w:hAnsi="Arial" w:cs="Arial"/>
          <w:b/>
          <w:bCs/>
          <w:i/>
          <w:iCs/>
        </w:rPr>
        <w:t xml:space="preserve">Response: </w:t>
      </w:r>
      <w:r w:rsidRPr="000438C2">
        <w:rPr>
          <w:rFonts w:ascii="Arial" w:hAnsi="Arial" w:cs="Arial"/>
          <w:i/>
          <w:iCs/>
          <w:color w:val="000000" w:themeColor="text1"/>
        </w:rPr>
        <w:t xml:space="preserve">We </w:t>
      </w:r>
      <w:r>
        <w:rPr>
          <w:rFonts w:ascii="Arial" w:hAnsi="Arial" w:cs="Arial"/>
          <w:i/>
          <w:iCs/>
          <w:color w:val="000000" w:themeColor="text1"/>
        </w:rPr>
        <w:t>have provide information on how the PFUs are calculated in our revised manuscript.</w:t>
      </w:r>
    </w:p>
    <w:p w14:paraId="06068A02" w14:textId="77777777" w:rsidR="00F625DB" w:rsidRPr="000438C2" w:rsidRDefault="00F625DB" w:rsidP="00F625DB">
      <w:pPr>
        <w:snapToGrid w:val="0"/>
        <w:spacing w:line="360" w:lineRule="auto"/>
        <w:ind w:firstLine="450"/>
        <w:jc w:val="both"/>
        <w:rPr>
          <w:rFonts w:ascii="Arial" w:hAnsi="Arial" w:cs="Arial"/>
          <w:color w:val="000000" w:themeColor="text1"/>
        </w:rPr>
      </w:pPr>
    </w:p>
    <w:p w14:paraId="43E92DBE" w14:textId="77777777" w:rsidR="00F625DB" w:rsidRPr="000438C2" w:rsidRDefault="00F625DB" w:rsidP="00F625DB">
      <w:pPr>
        <w:snapToGrid w:val="0"/>
        <w:spacing w:line="360" w:lineRule="auto"/>
        <w:ind w:firstLine="450"/>
        <w:jc w:val="both"/>
        <w:rPr>
          <w:rFonts w:ascii="Arial" w:hAnsi="Arial" w:cs="Arial"/>
          <w:color w:val="000000" w:themeColor="text1"/>
        </w:rPr>
      </w:pPr>
      <w:r w:rsidRPr="00992C72">
        <w:rPr>
          <w:rFonts w:ascii="Arial" w:hAnsi="Arial" w:cs="Arial"/>
          <w:b/>
          <w:bCs/>
          <w:color w:val="000000" w:themeColor="text1"/>
        </w:rPr>
        <w:t>Editorial Comment #17</w:t>
      </w:r>
      <w:r w:rsidRPr="000438C2">
        <w:rPr>
          <w:rFonts w:ascii="Arial" w:hAnsi="Arial" w:cs="Arial"/>
          <w:color w:val="000000" w:themeColor="text1"/>
        </w:rPr>
        <w:t>: Please include a single line space between all the steps.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638CAE24" w14:textId="77777777" w:rsidR="00F625DB" w:rsidRPr="00992C72" w:rsidRDefault="00F625DB" w:rsidP="00F625DB">
      <w:pPr>
        <w:snapToGrid w:val="0"/>
        <w:spacing w:line="360" w:lineRule="auto"/>
        <w:ind w:firstLine="450"/>
        <w:jc w:val="both"/>
        <w:rPr>
          <w:rFonts w:ascii="Arial" w:hAnsi="Arial" w:cs="Arial"/>
          <w:i/>
          <w:iCs/>
          <w:color w:val="000000" w:themeColor="text1"/>
        </w:rPr>
      </w:pPr>
      <w:r w:rsidRPr="000438C2">
        <w:rPr>
          <w:rFonts w:ascii="Arial" w:hAnsi="Arial" w:cs="Arial"/>
          <w:b/>
          <w:bCs/>
          <w:i/>
          <w:iCs/>
        </w:rPr>
        <w:t xml:space="preserve">Response: </w:t>
      </w:r>
      <w:r w:rsidRPr="000438C2">
        <w:rPr>
          <w:rFonts w:ascii="Arial" w:hAnsi="Arial" w:cs="Arial"/>
          <w:i/>
          <w:iCs/>
          <w:color w:val="000000" w:themeColor="text1"/>
        </w:rPr>
        <w:t xml:space="preserve">We have included a single line spacing in between steps and highlighted </w:t>
      </w:r>
      <w:r>
        <w:rPr>
          <w:rFonts w:ascii="Arial" w:hAnsi="Arial" w:cs="Arial"/>
          <w:i/>
          <w:iCs/>
          <w:color w:val="000000" w:themeColor="text1"/>
        </w:rPr>
        <w:t>sections in the Protocol that identifies the essential steps of the protocol for the video.</w:t>
      </w:r>
    </w:p>
    <w:p w14:paraId="27018D0C" w14:textId="77777777" w:rsidR="00F625DB" w:rsidRPr="000438C2" w:rsidRDefault="00F625DB" w:rsidP="00F625DB">
      <w:pPr>
        <w:snapToGrid w:val="0"/>
        <w:spacing w:line="360" w:lineRule="auto"/>
        <w:ind w:firstLine="450"/>
        <w:jc w:val="both"/>
        <w:rPr>
          <w:rFonts w:ascii="Arial" w:hAnsi="Arial" w:cs="Arial"/>
          <w:color w:val="000000" w:themeColor="text1"/>
        </w:rPr>
      </w:pPr>
    </w:p>
    <w:p w14:paraId="018CC367" w14:textId="77777777" w:rsidR="00F625DB" w:rsidRPr="00992C72" w:rsidRDefault="00F625DB" w:rsidP="00F625DB">
      <w:pPr>
        <w:snapToGrid w:val="0"/>
        <w:spacing w:line="360" w:lineRule="auto"/>
        <w:ind w:firstLine="450"/>
        <w:jc w:val="both"/>
        <w:rPr>
          <w:rFonts w:ascii="Arial" w:hAnsi="Arial" w:cs="Arial"/>
          <w:color w:val="000000" w:themeColor="text1"/>
        </w:rPr>
      </w:pPr>
      <w:r w:rsidRPr="00992C72">
        <w:rPr>
          <w:rFonts w:ascii="Arial" w:hAnsi="Arial" w:cs="Arial"/>
          <w:b/>
          <w:bCs/>
          <w:color w:val="000000" w:themeColor="text1"/>
        </w:rPr>
        <w:t>Editorial Comment #18</w:t>
      </w:r>
      <w:r w:rsidRPr="000438C2">
        <w:rPr>
          <w:rFonts w:ascii="Arial" w:hAnsi="Arial" w:cs="Arial"/>
          <w:color w:val="000000" w:themeColor="text1"/>
        </w:rPr>
        <w:t>: As we are a methods journal, please revise the Discussion to explicitly cover the following in detail in 3-6 paragraphs with citations: a) Critical steps within the protocol, b) Any modifications and troubleshooting of the technique, c) Any limitations of the technique, d) The significance with respect to existing methods, e) Any future applications of the technique.</w:t>
      </w:r>
    </w:p>
    <w:p w14:paraId="1031092F" w14:textId="77777777" w:rsidR="00F625DB" w:rsidRPr="00992C72" w:rsidRDefault="00F625DB" w:rsidP="00F625DB">
      <w:pPr>
        <w:snapToGrid w:val="0"/>
        <w:spacing w:line="360" w:lineRule="auto"/>
        <w:ind w:firstLine="450"/>
        <w:jc w:val="both"/>
        <w:rPr>
          <w:rFonts w:ascii="Arial" w:hAnsi="Arial" w:cs="Arial"/>
        </w:rPr>
      </w:pPr>
      <w:r w:rsidRPr="00992C72">
        <w:rPr>
          <w:rFonts w:ascii="Arial" w:hAnsi="Arial" w:cs="Arial"/>
          <w:b/>
          <w:bCs/>
          <w:i/>
          <w:iCs/>
        </w:rPr>
        <w:t xml:space="preserve">Response: </w:t>
      </w:r>
      <w:r w:rsidRPr="00992C72">
        <w:rPr>
          <w:rFonts w:ascii="Arial" w:hAnsi="Arial" w:cs="Arial"/>
          <w:i/>
          <w:iCs/>
          <w:color w:val="000000" w:themeColor="text1"/>
        </w:rPr>
        <w:t>We have revised the Discussion section to follow editors’ suggestion</w:t>
      </w:r>
      <w:r>
        <w:rPr>
          <w:rFonts w:ascii="Arial" w:hAnsi="Arial" w:cs="Arial"/>
          <w:i/>
          <w:iCs/>
          <w:color w:val="000000" w:themeColor="text1"/>
        </w:rPr>
        <w:t>. This has been included i</w:t>
      </w:r>
      <w:r w:rsidRPr="00992C72">
        <w:rPr>
          <w:rFonts w:ascii="Arial" w:hAnsi="Arial" w:cs="Arial"/>
          <w:i/>
          <w:iCs/>
          <w:color w:val="000000" w:themeColor="text1"/>
        </w:rPr>
        <w:t>n the revised version of the manuscript.</w:t>
      </w:r>
    </w:p>
    <w:p w14:paraId="4439FD7B" w14:textId="77777777" w:rsidR="00F625DB" w:rsidRPr="000438C2" w:rsidRDefault="00F625DB" w:rsidP="00F625DB">
      <w:pPr>
        <w:snapToGrid w:val="0"/>
        <w:spacing w:line="360" w:lineRule="auto"/>
        <w:ind w:firstLine="450"/>
        <w:jc w:val="both"/>
        <w:rPr>
          <w:rFonts w:ascii="Arial" w:hAnsi="Arial" w:cs="Arial"/>
          <w:color w:val="000000" w:themeColor="text1"/>
        </w:rPr>
      </w:pPr>
    </w:p>
    <w:p w14:paraId="7FBE3FDE" w14:textId="77777777" w:rsidR="00F625DB" w:rsidRPr="000438C2" w:rsidRDefault="00F625DB" w:rsidP="00F625DB">
      <w:pPr>
        <w:snapToGrid w:val="0"/>
        <w:spacing w:line="360" w:lineRule="auto"/>
        <w:ind w:firstLine="450"/>
        <w:jc w:val="both"/>
        <w:rPr>
          <w:rFonts w:ascii="Arial" w:hAnsi="Arial" w:cs="Arial"/>
          <w:b/>
          <w:bCs/>
          <w:i/>
          <w:iCs/>
        </w:rPr>
      </w:pPr>
      <w:r w:rsidRPr="00992C72">
        <w:rPr>
          <w:rFonts w:ascii="Arial" w:hAnsi="Arial" w:cs="Arial"/>
          <w:b/>
          <w:bCs/>
          <w:color w:val="000000" w:themeColor="text1"/>
        </w:rPr>
        <w:t>Editorial Comment #19</w:t>
      </w:r>
      <w:r w:rsidRPr="000438C2">
        <w:rPr>
          <w:rFonts w:ascii="Arial" w:hAnsi="Arial" w:cs="Arial"/>
          <w:color w:val="000000" w:themeColor="text1"/>
        </w:rPr>
        <w:t>: Figure legends 2/4: Please provide the number of samples used in each group in the Figure legends. Please define what the error bars represent and what the ** stands for in the figure legend. Please also mention what the color intensity bar denotes.</w:t>
      </w:r>
      <w:r w:rsidRPr="000438C2">
        <w:rPr>
          <w:rFonts w:ascii="Arial" w:hAnsi="Arial" w:cs="Arial"/>
          <w:b/>
          <w:bCs/>
          <w:i/>
          <w:iCs/>
        </w:rPr>
        <w:t xml:space="preserve"> </w:t>
      </w:r>
    </w:p>
    <w:p w14:paraId="40A52AA0" w14:textId="77777777" w:rsidR="00F625DB" w:rsidRPr="000438C2" w:rsidRDefault="00F625DB" w:rsidP="00F625DB">
      <w:pPr>
        <w:snapToGrid w:val="0"/>
        <w:spacing w:line="360" w:lineRule="auto"/>
        <w:ind w:firstLine="450"/>
        <w:jc w:val="both"/>
        <w:rPr>
          <w:rFonts w:ascii="Arial" w:hAnsi="Arial" w:cs="Arial"/>
          <w:color w:val="000000" w:themeColor="text1"/>
        </w:rPr>
      </w:pPr>
      <w:r w:rsidRPr="000438C2">
        <w:rPr>
          <w:rFonts w:ascii="Arial" w:hAnsi="Arial" w:cs="Arial"/>
          <w:b/>
          <w:bCs/>
          <w:i/>
          <w:iCs/>
        </w:rPr>
        <w:t xml:space="preserve">Response: </w:t>
      </w:r>
      <w:r w:rsidRPr="000438C2">
        <w:rPr>
          <w:rFonts w:ascii="Arial" w:hAnsi="Arial" w:cs="Arial"/>
          <w:i/>
          <w:iCs/>
          <w:color w:val="000000" w:themeColor="text1"/>
        </w:rPr>
        <w:t>We have included the sample number and statistics information in the revised version of the manuscript.</w:t>
      </w:r>
    </w:p>
    <w:p w14:paraId="1B610316" w14:textId="77777777" w:rsidR="00F625DB" w:rsidRPr="00992C72" w:rsidRDefault="00F625DB" w:rsidP="00F625DB">
      <w:pPr>
        <w:snapToGrid w:val="0"/>
        <w:spacing w:line="360" w:lineRule="auto"/>
        <w:ind w:firstLine="450"/>
        <w:jc w:val="both"/>
        <w:rPr>
          <w:rFonts w:ascii="Arial" w:hAnsi="Arial" w:cs="Arial"/>
          <w:color w:val="000000" w:themeColor="text1"/>
        </w:rPr>
      </w:pPr>
    </w:p>
    <w:p w14:paraId="73C016FD" w14:textId="77777777" w:rsidR="00F625DB" w:rsidRPr="000438C2" w:rsidRDefault="00F625DB" w:rsidP="00F625DB">
      <w:pPr>
        <w:snapToGrid w:val="0"/>
        <w:spacing w:line="360" w:lineRule="auto"/>
        <w:ind w:firstLine="450"/>
        <w:jc w:val="both"/>
        <w:rPr>
          <w:rFonts w:ascii="Arial" w:hAnsi="Arial" w:cs="Arial"/>
          <w:color w:val="000000" w:themeColor="text1"/>
        </w:rPr>
      </w:pPr>
      <w:r w:rsidRPr="00992C72">
        <w:rPr>
          <w:rFonts w:ascii="Arial" w:hAnsi="Arial" w:cs="Arial"/>
          <w:b/>
          <w:bCs/>
          <w:color w:val="000000" w:themeColor="text1"/>
        </w:rPr>
        <w:t>Editorial Comment #20</w:t>
      </w:r>
      <w:r w:rsidRPr="000438C2">
        <w:rPr>
          <w:rFonts w:ascii="Arial" w:hAnsi="Arial" w:cs="Arial"/>
          <w:color w:val="000000" w:themeColor="text1"/>
        </w:rPr>
        <w:t xml:space="preserve">: Please include a Disclosures section, providing information regarding the authors’ competing financial interests or other conflicts of interest. If authors </w:t>
      </w:r>
      <w:r w:rsidRPr="000438C2">
        <w:rPr>
          <w:rFonts w:ascii="Arial" w:hAnsi="Arial" w:cs="Arial"/>
          <w:color w:val="000000" w:themeColor="text1"/>
        </w:rPr>
        <w:lastRenderedPageBreak/>
        <w:t>have no competing financial interests, then a statement indicating no competing financial interests must be included.</w:t>
      </w:r>
    </w:p>
    <w:p w14:paraId="2B3EEA5D" w14:textId="77777777" w:rsidR="00F625DB" w:rsidRPr="000438C2" w:rsidRDefault="00F625DB" w:rsidP="00F625DB">
      <w:pPr>
        <w:snapToGrid w:val="0"/>
        <w:spacing w:line="360" w:lineRule="auto"/>
        <w:ind w:firstLine="450"/>
        <w:jc w:val="both"/>
        <w:rPr>
          <w:rFonts w:ascii="Arial" w:hAnsi="Arial" w:cs="Arial"/>
          <w:color w:val="000000" w:themeColor="text1"/>
        </w:rPr>
      </w:pPr>
      <w:r w:rsidRPr="000438C2">
        <w:rPr>
          <w:rFonts w:ascii="Arial" w:hAnsi="Arial" w:cs="Arial"/>
          <w:b/>
          <w:bCs/>
          <w:i/>
          <w:iCs/>
        </w:rPr>
        <w:t xml:space="preserve">Response: </w:t>
      </w:r>
      <w:r w:rsidRPr="000438C2">
        <w:rPr>
          <w:rFonts w:ascii="Arial" w:hAnsi="Arial" w:cs="Arial"/>
          <w:i/>
          <w:iCs/>
          <w:color w:val="000000" w:themeColor="text1"/>
        </w:rPr>
        <w:t>We have included a Disclosure section in the revised manuscript.</w:t>
      </w:r>
    </w:p>
    <w:p w14:paraId="27B1AE67" w14:textId="77777777" w:rsidR="00F625DB" w:rsidRPr="000438C2" w:rsidRDefault="00F625DB" w:rsidP="00F625DB">
      <w:pPr>
        <w:snapToGrid w:val="0"/>
        <w:spacing w:line="360" w:lineRule="auto"/>
        <w:ind w:firstLine="450"/>
        <w:jc w:val="both"/>
        <w:rPr>
          <w:rFonts w:ascii="Arial" w:hAnsi="Arial" w:cs="Arial"/>
          <w:color w:val="000000" w:themeColor="text1"/>
        </w:rPr>
      </w:pPr>
    </w:p>
    <w:p w14:paraId="667C7D3B" w14:textId="77777777" w:rsidR="00F625DB" w:rsidRPr="000438C2" w:rsidRDefault="00F625DB" w:rsidP="00F625DB">
      <w:pPr>
        <w:snapToGrid w:val="0"/>
        <w:spacing w:line="360" w:lineRule="auto"/>
        <w:ind w:firstLine="450"/>
        <w:jc w:val="both"/>
        <w:rPr>
          <w:rFonts w:ascii="Arial" w:hAnsi="Arial" w:cs="Arial"/>
          <w:color w:val="000000" w:themeColor="text1"/>
        </w:rPr>
      </w:pPr>
      <w:r w:rsidRPr="00992C72">
        <w:rPr>
          <w:rFonts w:ascii="Arial" w:hAnsi="Arial" w:cs="Arial"/>
          <w:b/>
          <w:bCs/>
          <w:color w:val="000000" w:themeColor="text1"/>
        </w:rPr>
        <w:t>Editorial Comment #21</w:t>
      </w:r>
      <w:r w:rsidRPr="000438C2">
        <w:rPr>
          <w:rFonts w:ascii="Arial" w:hAnsi="Arial" w:cs="Arial"/>
          <w:color w:val="000000" w:themeColor="text1"/>
        </w:rPr>
        <w:t>: Please ensure that the references appear as the following: [</w:t>
      </w:r>
      <w:proofErr w:type="spellStart"/>
      <w:r w:rsidRPr="000438C2">
        <w:rPr>
          <w:rFonts w:ascii="Arial" w:hAnsi="Arial" w:cs="Arial"/>
          <w:color w:val="000000" w:themeColor="text1"/>
        </w:rPr>
        <w:t>Lastname</w:t>
      </w:r>
      <w:proofErr w:type="spellEnd"/>
      <w:r w:rsidRPr="000438C2">
        <w:rPr>
          <w:rFonts w:ascii="Arial" w:hAnsi="Arial" w:cs="Arial"/>
          <w:color w:val="000000" w:themeColor="text1"/>
        </w:rPr>
        <w:t xml:space="preserve">, F.I., </w:t>
      </w:r>
      <w:proofErr w:type="spellStart"/>
      <w:r w:rsidRPr="000438C2">
        <w:rPr>
          <w:rFonts w:ascii="Arial" w:hAnsi="Arial" w:cs="Arial"/>
          <w:color w:val="000000" w:themeColor="text1"/>
        </w:rPr>
        <w:t>LastName</w:t>
      </w:r>
      <w:proofErr w:type="spellEnd"/>
      <w:r w:rsidRPr="000438C2">
        <w:rPr>
          <w:rFonts w:ascii="Arial" w:hAnsi="Arial" w:cs="Arial"/>
          <w:color w:val="000000" w:themeColor="text1"/>
        </w:rPr>
        <w:t xml:space="preserve">, F.I., </w:t>
      </w:r>
      <w:proofErr w:type="spellStart"/>
      <w:r w:rsidRPr="000438C2">
        <w:rPr>
          <w:rFonts w:ascii="Arial" w:hAnsi="Arial" w:cs="Arial"/>
          <w:color w:val="000000" w:themeColor="text1"/>
        </w:rPr>
        <w:t>LastName</w:t>
      </w:r>
      <w:proofErr w:type="spellEnd"/>
      <w:r w:rsidRPr="000438C2">
        <w:rPr>
          <w:rFonts w:ascii="Arial" w:hAnsi="Arial" w:cs="Arial"/>
          <w:color w:val="000000" w:themeColor="text1"/>
        </w:rPr>
        <w:t xml:space="preserve">, F.I. Article Title. Source. Volume (Issue), </w:t>
      </w:r>
      <w:proofErr w:type="spellStart"/>
      <w:r w:rsidRPr="000438C2">
        <w:rPr>
          <w:rFonts w:ascii="Arial" w:hAnsi="Arial" w:cs="Arial"/>
          <w:color w:val="000000" w:themeColor="text1"/>
        </w:rPr>
        <w:t>FirstPage</w:t>
      </w:r>
      <w:proofErr w:type="spellEnd"/>
      <w:r w:rsidRPr="000438C2">
        <w:rPr>
          <w:rFonts w:ascii="Arial" w:hAnsi="Arial" w:cs="Arial"/>
          <w:color w:val="000000" w:themeColor="text1"/>
        </w:rPr>
        <w:t xml:space="preserve"> – </w:t>
      </w:r>
      <w:proofErr w:type="spellStart"/>
      <w:r w:rsidRPr="000438C2">
        <w:rPr>
          <w:rFonts w:ascii="Arial" w:hAnsi="Arial" w:cs="Arial"/>
          <w:color w:val="000000" w:themeColor="text1"/>
        </w:rPr>
        <w:t>LastPage</w:t>
      </w:r>
      <w:proofErr w:type="spellEnd"/>
      <w:r w:rsidRPr="000438C2">
        <w:rPr>
          <w:rFonts w:ascii="Arial" w:hAnsi="Arial" w:cs="Arial"/>
          <w:color w:val="000000" w:themeColor="text1"/>
        </w:rPr>
        <w:t xml:space="preserve"> (YEAR).] For more than 6 authors, list only the first author then et al.</w:t>
      </w:r>
    </w:p>
    <w:p w14:paraId="50DD3C24" w14:textId="77777777" w:rsidR="00F625DB" w:rsidRPr="00992C72" w:rsidRDefault="00F625DB" w:rsidP="00F625DB">
      <w:pPr>
        <w:snapToGrid w:val="0"/>
        <w:spacing w:line="360" w:lineRule="auto"/>
        <w:ind w:firstLine="450"/>
        <w:jc w:val="both"/>
        <w:rPr>
          <w:rFonts w:ascii="Arial" w:hAnsi="Arial" w:cs="Arial"/>
        </w:rPr>
      </w:pPr>
      <w:r w:rsidRPr="000438C2">
        <w:rPr>
          <w:rFonts w:ascii="Arial" w:hAnsi="Arial" w:cs="Arial"/>
          <w:b/>
          <w:bCs/>
          <w:i/>
          <w:iCs/>
        </w:rPr>
        <w:t xml:space="preserve">Response: </w:t>
      </w:r>
      <w:r w:rsidRPr="000438C2">
        <w:rPr>
          <w:rFonts w:ascii="Arial" w:hAnsi="Arial" w:cs="Arial"/>
          <w:i/>
          <w:iCs/>
          <w:color w:val="000000" w:themeColor="text1"/>
        </w:rPr>
        <w:t xml:space="preserve">We have applied the </w:t>
      </w:r>
      <w:proofErr w:type="spellStart"/>
      <w:r w:rsidRPr="000438C2">
        <w:rPr>
          <w:rFonts w:ascii="Arial" w:hAnsi="Arial" w:cs="Arial"/>
          <w:i/>
          <w:iCs/>
          <w:color w:val="000000" w:themeColor="text1"/>
        </w:rPr>
        <w:t>JoVE</w:t>
      </w:r>
      <w:proofErr w:type="spellEnd"/>
      <w:r w:rsidRPr="000438C2">
        <w:rPr>
          <w:rFonts w:ascii="Arial" w:hAnsi="Arial" w:cs="Arial"/>
          <w:i/>
          <w:iCs/>
          <w:color w:val="000000" w:themeColor="text1"/>
        </w:rPr>
        <w:t xml:space="preserve"> endnote style in the revised manuscript. </w:t>
      </w:r>
    </w:p>
    <w:p w14:paraId="525906A5" w14:textId="77777777" w:rsidR="00F625DB" w:rsidRPr="000438C2" w:rsidRDefault="00F625DB" w:rsidP="00F625DB">
      <w:pPr>
        <w:snapToGrid w:val="0"/>
        <w:spacing w:line="360" w:lineRule="auto"/>
        <w:ind w:firstLine="450"/>
        <w:jc w:val="both"/>
        <w:rPr>
          <w:rFonts w:ascii="Arial" w:hAnsi="Arial" w:cs="Arial"/>
          <w:color w:val="000000" w:themeColor="text1"/>
        </w:rPr>
      </w:pPr>
    </w:p>
    <w:p w14:paraId="3C60D26A" w14:textId="77777777" w:rsidR="00F625DB" w:rsidRPr="000438C2" w:rsidRDefault="00F625DB" w:rsidP="00F625DB">
      <w:pPr>
        <w:snapToGrid w:val="0"/>
        <w:spacing w:line="360" w:lineRule="auto"/>
        <w:ind w:firstLine="450"/>
        <w:jc w:val="both"/>
        <w:rPr>
          <w:rFonts w:ascii="Arial" w:hAnsi="Arial" w:cs="Arial"/>
          <w:color w:val="000000" w:themeColor="text1"/>
        </w:rPr>
      </w:pPr>
      <w:r w:rsidRPr="00992C72">
        <w:rPr>
          <w:rFonts w:ascii="Arial" w:hAnsi="Arial" w:cs="Arial"/>
          <w:b/>
          <w:bCs/>
          <w:color w:val="000000" w:themeColor="text1"/>
        </w:rPr>
        <w:t>Editorial Comment #22</w:t>
      </w:r>
      <w:r w:rsidRPr="000438C2">
        <w:rPr>
          <w:rFonts w:ascii="Arial" w:hAnsi="Arial" w:cs="Arial"/>
          <w:color w:val="000000" w:themeColor="text1"/>
        </w:rPr>
        <w:t>: Please remove trademark (™) and registered (®) symbols from the Table of Equipment and Materials.</w:t>
      </w:r>
    </w:p>
    <w:p w14:paraId="69750A9E" w14:textId="77777777" w:rsidR="00F625DB" w:rsidRPr="000438C2" w:rsidRDefault="00F625DB" w:rsidP="00F625DB">
      <w:pPr>
        <w:snapToGrid w:val="0"/>
        <w:spacing w:line="360" w:lineRule="auto"/>
        <w:ind w:firstLine="450"/>
        <w:jc w:val="both"/>
        <w:rPr>
          <w:rFonts w:ascii="Arial" w:hAnsi="Arial" w:cs="Arial"/>
          <w:color w:val="000000" w:themeColor="text1"/>
        </w:rPr>
      </w:pPr>
      <w:r w:rsidRPr="000438C2">
        <w:rPr>
          <w:rFonts w:ascii="Arial" w:hAnsi="Arial" w:cs="Arial"/>
          <w:b/>
          <w:bCs/>
          <w:i/>
          <w:iCs/>
        </w:rPr>
        <w:t xml:space="preserve">Response: </w:t>
      </w:r>
      <w:r w:rsidRPr="000438C2">
        <w:rPr>
          <w:rFonts w:ascii="Arial" w:hAnsi="Arial" w:cs="Arial"/>
          <w:i/>
          <w:iCs/>
          <w:color w:val="000000" w:themeColor="text1"/>
        </w:rPr>
        <w:t xml:space="preserve">Trademark and registered symbols have been </w:t>
      </w:r>
      <w:r>
        <w:rPr>
          <w:rFonts w:ascii="Arial" w:hAnsi="Arial" w:cs="Arial"/>
          <w:i/>
          <w:iCs/>
          <w:color w:val="000000" w:themeColor="text1"/>
        </w:rPr>
        <w:t>removed</w:t>
      </w:r>
      <w:r w:rsidRPr="000438C2">
        <w:rPr>
          <w:rFonts w:ascii="Arial" w:hAnsi="Arial" w:cs="Arial"/>
          <w:i/>
          <w:iCs/>
          <w:color w:val="000000" w:themeColor="text1"/>
        </w:rPr>
        <w:t xml:space="preserve"> in the revised version of the manuscript.</w:t>
      </w:r>
    </w:p>
    <w:p w14:paraId="4A252EA2" w14:textId="77777777" w:rsidR="00F625DB" w:rsidRPr="00992C72" w:rsidRDefault="00F625DB" w:rsidP="00F625DB">
      <w:pPr>
        <w:snapToGrid w:val="0"/>
        <w:spacing w:line="360" w:lineRule="auto"/>
        <w:ind w:firstLine="450"/>
        <w:jc w:val="both"/>
        <w:rPr>
          <w:rFonts w:ascii="Arial" w:hAnsi="Arial" w:cs="Arial"/>
          <w:color w:val="000000" w:themeColor="text1"/>
        </w:rPr>
      </w:pPr>
    </w:p>
    <w:p w14:paraId="0F7AD186" w14:textId="77777777" w:rsidR="00F625DB" w:rsidRPr="000438C2" w:rsidRDefault="00F625DB" w:rsidP="00F625DB">
      <w:pPr>
        <w:snapToGrid w:val="0"/>
        <w:spacing w:line="360" w:lineRule="auto"/>
        <w:ind w:firstLine="450"/>
        <w:jc w:val="both"/>
        <w:rPr>
          <w:rFonts w:ascii="Arial" w:hAnsi="Arial" w:cs="Arial"/>
          <w:color w:val="000000" w:themeColor="text1"/>
        </w:rPr>
      </w:pPr>
      <w:r w:rsidRPr="00992C72">
        <w:rPr>
          <w:rFonts w:ascii="Arial" w:hAnsi="Arial" w:cs="Arial"/>
          <w:b/>
          <w:bCs/>
          <w:color w:val="000000" w:themeColor="text1"/>
        </w:rPr>
        <w:t>Editorial Comment #23</w:t>
      </w:r>
      <w:r w:rsidRPr="000438C2">
        <w:rPr>
          <w:rFonts w:ascii="Arial" w:hAnsi="Arial" w:cs="Arial"/>
          <w:color w:val="000000" w:themeColor="text1"/>
        </w:rPr>
        <w:t>: Figure 2/4: Please revise “PFU/ml” to “PFU/mL” in the panel E and F.</w:t>
      </w:r>
    </w:p>
    <w:p w14:paraId="75C4BEE5" w14:textId="77777777" w:rsidR="00F625DB" w:rsidRPr="000438C2" w:rsidRDefault="00F625DB" w:rsidP="00F625DB">
      <w:pPr>
        <w:snapToGrid w:val="0"/>
        <w:spacing w:line="360" w:lineRule="auto"/>
        <w:ind w:firstLine="450"/>
        <w:jc w:val="both"/>
        <w:rPr>
          <w:rFonts w:ascii="Arial" w:hAnsi="Arial" w:cs="Arial"/>
          <w:color w:val="000000" w:themeColor="text1"/>
        </w:rPr>
      </w:pPr>
      <w:r w:rsidRPr="000438C2">
        <w:rPr>
          <w:rFonts w:ascii="Arial" w:hAnsi="Arial" w:cs="Arial"/>
          <w:b/>
          <w:bCs/>
          <w:i/>
          <w:iCs/>
        </w:rPr>
        <w:t xml:space="preserve">Response: </w:t>
      </w:r>
      <w:r w:rsidRPr="000438C2">
        <w:rPr>
          <w:rFonts w:ascii="Arial" w:hAnsi="Arial" w:cs="Arial"/>
          <w:i/>
          <w:iCs/>
          <w:color w:val="000000" w:themeColor="text1"/>
        </w:rPr>
        <w:t xml:space="preserve">We </w:t>
      </w:r>
      <w:r>
        <w:rPr>
          <w:rFonts w:ascii="Arial" w:hAnsi="Arial" w:cs="Arial"/>
          <w:i/>
          <w:iCs/>
          <w:color w:val="000000" w:themeColor="text1"/>
        </w:rPr>
        <w:t>have changes PFU/ml to PFU/mL</w:t>
      </w:r>
      <w:r w:rsidRPr="000438C2">
        <w:rPr>
          <w:rFonts w:ascii="Arial" w:hAnsi="Arial" w:cs="Arial"/>
          <w:i/>
          <w:iCs/>
          <w:color w:val="000000" w:themeColor="text1"/>
        </w:rPr>
        <w:t xml:space="preserve"> in the revised manuscript.</w:t>
      </w:r>
    </w:p>
    <w:p w14:paraId="17DC4065" w14:textId="77777777" w:rsidR="00F625DB" w:rsidRPr="000438C2" w:rsidRDefault="00F625DB" w:rsidP="00F625DB">
      <w:pPr>
        <w:snapToGrid w:val="0"/>
        <w:spacing w:line="360" w:lineRule="auto"/>
        <w:ind w:firstLine="450"/>
        <w:jc w:val="both"/>
        <w:rPr>
          <w:rFonts w:ascii="Arial" w:hAnsi="Arial" w:cs="Arial"/>
          <w:color w:val="000000" w:themeColor="text1"/>
        </w:rPr>
      </w:pPr>
    </w:p>
    <w:p w14:paraId="779F1710" w14:textId="77777777" w:rsidR="00F625DB" w:rsidRPr="000438C2" w:rsidRDefault="00F625DB" w:rsidP="00F625DB">
      <w:pPr>
        <w:snapToGrid w:val="0"/>
        <w:spacing w:line="360" w:lineRule="auto"/>
        <w:ind w:firstLine="450"/>
        <w:jc w:val="both"/>
        <w:rPr>
          <w:rFonts w:ascii="Arial" w:hAnsi="Arial" w:cs="Arial"/>
          <w:color w:val="000000" w:themeColor="text1"/>
        </w:rPr>
      </w:pPr>
      <w:r w:rsidRPr="00992C72">
        <w:rPr>
          <w:rFonts w:ascii="Arial" w:hAnsi="Arial" w:cs="Arial"/>
          <w:b/>
          <w:bCs/>
          <w:color w:val="000000" w:themeColor="text1"/>
        </w:rPr>
        <w:t>Editorial Comment #24</w:t>
      </w:r>
      <w:r w:rsidRPr="000438C2">
        <w:rPr>
          <w:rFonts w:ascii="Arial" w:hAnsi="Arial" w:cs="Arial"/>
          <w:color w:val="000000" w:themeColor="text1"/>
        </w:rPr>
        <w:t xml:space="preserve">: Please cite the </w:t>
      </w:r>
      <w:proofErr w:type="spellStart"/>
      <w:r w:rsidRPr="000438C2">
        <w:rPr>
          <w:rFonts w:ascii="Arial" w:hAnsi="Arial" w:cs="Arial"/>
          <w:color w:val="000000" w:themeColor="text1"/>
        </w:rPr>
        <w:t>biorxiv</w:t>
      </w:r>
      <w:proofErr w:type="spellEnd"/>
      <w:r w:rsidRPr="000438C2">
        <w:rPr>
          <w:rFonts w:ascii="Arial" w:hAnsi="Arial" w:cs="Arial"/>
          <w:color w:val="000000" w:themeColor="text1"/>
        </w:rPr>
        <w:t xml:space="preserve"> article (https://www.biorxiv.org/content/10.1101/2021.06.03.446942v1.full.pdf) in the Figure legends of the Figures common in both articles (</w:t>
      </w:r>
      <w:proofErr w:type="spellStart"/>
      <w:r w:rsidRPr="000438C2">
        <w:rPr>
          <w:rFonts w:ascii="Arial" w:hAnsi="Arial" w:cs="Arial"/>
          <w:color w:val="000000" w:themeColor="text1"/>
        </w:rPr>
        <w:t>JoVE</w:t>
      </w:r>
      <w:proofErr w:type="spellEnd"/>
      <w:r w:rsidRPr="000438C2">
        <w:rPr>
          <w:rFonts w:ascii="Arial" w:hAnsi="Arial" w:cs="Arial"/>
          <w:color w:val="000000" w:themeColor="text1"/>
        </w:rPr>
        <w:t xml:space="preserve"> submission and </w:t>
      </w:r>
      <w:proofErr w:type="spellStart"/>
      <w:r w:rsidRPr="000438C2">
        <w:rPr>
          <w:rFonts w:ascii="Arial" w:hAnsi="Arial" w:cs="Arial"/>
          <w:color w:val="000000" w:themeColor="text1"/>
        </w:rPr>
        <w:t>biorxiv</w:t>
      </w:r>
      <w:proofErr w:type="spellEnd"/>
      <w:r w:rsidRPr="000438C2">
        <w:rPr>
          <w:rFonts w:ascii="Arial" w:hAnsi="Arial" w:cs="Arial"/>
          <w:color w:val="000000" w:themeColor="text1"/>
        </w:rPr>
        <w:t>).</w:t>
      </w:r>
    </w:p>
    <w:p w14:paraId="2D44BFBE" w14:textId="77777777" w:rsidR="00F625DB" w:rsidRPr="000438C2" w:rsidRDefault="00F625DB" w:rsidP="00F625DB">
      <w:pPr>
        <w:snapToGrid w:val="0"/>
        <w:spacing w:line="360" w:lineRule="auto"/>
        <w:ind w:firstLine="450"/>
        <w:jc w:val="both"/>
        <w:rPr>
          <w:rFonts w:ascii="Arial" w:hAnsi="Arial" w:cs="Arial"/>
          <w:color w:val="000000" w:themeColor="text1"/>
        </w:rPr>
      </w:pPr>
      <w:r w:rsidRPr="000438C2">
        <w:rPr>
          <w:rFonts w:ascii="Arial" w:hAnsi="Arial" w:cs="Arial"/>
          <w:b/>
          <w:bCs/>
          <w:i/>
          <w:iCs/>
        </w:rPr>
        <w:t xml:space="preserve">Response: </w:t>
      </w:r>
      <w:r w:rsidRPr="000438C2">
        <w:rPr>
          <w:rFonts w:ascii="Arial" w:hAnsi="Arial" w:cs="Arial"/>
          <w:i/>
          <w:iCs/>
          <w:color w:val="000000" w:themeColor="text1"/>
        </w:rPr>
        <w:t xml:space="preserve">We have included the citation </w:t>
      </w:r>
      <w:r>
        <w:rPr>
          <w:rFonts w:ascii="Arial" w:hAnsi="Arial" w:cs="Arial"/>
          <w:i/>
          <w:iCs/>
          <w:color w:val="000000" w:themeColor="text1"/>
        </w:rPr>
        <w:t xml:space="preserve">of the </w:t>
      </w:r>
      <w:proofErr w:type="spellStart"/>
      <w:r>
        <w:rPr>
          <w:rFonts w:ascii="Arial" w:hAnsi="Arial" w:cs="Arial"/>
          <w:i/>
          <w:iCs/>
          <w:color w:val="000000" w:themeColor="text1"/>
        </w:rPr>
        <w:t>biorxiv</w:t>
      </w:r>
      <w:proofErr w:type="spellEnd"/>
      <w:r>
        <w:rPr>
          <w:rFonts w:ascii="Arial" w:hAnsi="Arial" w:cs="Arial"/>
          <w:i/>
          <w:iCs/>
          <w:color w:val="000000" w:themeColor="text1"/>
        </w:rPr>
        <w:t xml:space="preserve"> article </w:t>
      </w:r>
      <w:r w:rsidRPr="000438C2">
        <w:rPr>
          <w:rFonts w:ascii="Arial" w:hAnsi="Arial" w:cs="Arial"/>
          <w:i/>
          <w:iCs/>
          <w:color w:val="000000" w:themeColor="text1"/>
        </w:rPr>
        <w:t>in the figure legends in the revised version of the manuscript.</w:t>
      </w:r>
    </w:p>
    <w:p w14:paraId="417CAA79" w14:textId="77777777" w:rsidR="00F625DB" w:rsidRPr="000438C2" w:rsidRDefault="00F625DB" w:rsidP="00F625DB">
      <w:pPr>
        <w:snapToGrid w:val="0"/>
        <w:spacing w:line="360" w:lineRule="auto"/>
        <w:jc w:val="both"/>
        <w:rPr>
          <w:rFonts w:ascii="Arial" w:hAnsi="Arial" w:cs="Arial"/>
          <w:color w:val="000000" w:themeColor="text1"/>
        </w:rPr>
      </w:pPr>
    </w:p>
    <w:p w14:paraId="66A4C49D" w14:textId="77777777" w:rsidR="00F625DB" w:rsidRPr="00C95A8C" w:rsidRDefault="00F625DB" w:rsidP="00F625DB">
      <w:pPr>
        <w:snapToGrid w:val="0"/>
        <w:spacing w:line="360" w:lineRule="auto"/>
        <w:ind w:firstLine="360"/>
        <w:jc w:val="both"/>
        <w:rPr>
          <w:rFonts w:ascii="Arial" w:hAnsi="Arial" w:cs="Arial"/>
          <w:color w:val="000000" w:themeColor="text1"/>
        </w:rPr>
      </w:pPr>
      <w:r w:rsidRPr="000438C2">
        <w:rPr>
          <w:rFonts w:ascii="Arial" w:hAnsi="Arial" w:cs="Arial"/>
          <w:color w:val="000000" w:themeColor="text1"/>
        </w:rPr>
        <w:t>We hope that by considering</w:t>
      </w:r>
      <w:r w:rsidRPr="00C95A8C">
        <w:rPr>
          <w:rFonts w:ascii="Arial" w:hAnsi="Arial" w:cs="Arial"/>
          <w:color w:val="000000" w:themeColor="text1"/>
        </w:rPr>
        <w:t xml:space="preserve"> all the comments and suggestions made by the </w:t>
      </w:r>
      <w:r w:rsidRPr="00992C72">
        <w:rPr>
          <w:rFonts w:ascii="Arial" w:hAnsi="Arial" w:cs="Arial"/>
          <w:color w:val="000000" w:themeColor="text1"/>
        </w:rPr>
        <w:t>editor</w:t>
      </w:r>
      <w:r>
        <w:rPr>
          <w:rFonts w:ascii="Arial" w:hAnsi="Arial" w:cs="Arial"/>
          <w:color w:val="000000" w:themeColor="text1"/>
        </w:rPr>
        <w:t>s</w:t>
      </w:r>
      <w:r w:rsidRPr="00C95A8C">
        <w:rPr>
          <w:rFonts w:ascii="Arial" w:hAnsi="Arial" w:cs="Arial"/>
          <w:color w:val="000000" w:themeColor="text1"/>
        </w:rPr>
        <w:t xml:space="preserve"> the manuscript </w:t>
      </w:r>
      <w:r w:rsidRPr="00992C72">
        <w:rPr>
          <w:rFonts w:ascii="Arial" w:hAnsi="Arial" w:cs="Arial"/>
          <w:color w:val="000000" w:themeColor="text1"/>
        </w:rPr>
        <w:t xml:space="preserve">could be now accepted for publication at </w:t>
      </w:r>
      <w:proofErr w:type="spellStart"/>
      <w:r w:rsidRPr="00992C72">
        <w:rPr>
          <w:rFonts w:ascii="Arial" w:hAnsi="Arial" w:cs="Arial"/>
          <w:color w:val="000000" w:themeColor="text1"/>
        </w:rPr>
        <w:t>JoVE</w:t>
      </w:r>
      <w:proofErr w:type="spellEnd"/>
      <w:r w:rsidRPr="00992C72">
        <w:rPr>
          <w:rFonts w:ascii="Arial" w:hAnsi="Arial" w:cs="Arial"/>
          <w:color w:val="000000" w:themeColor="text1"/>
        </w:rPr>
        <w:t xml:space="preserve">. Finally, we want to thank again the </w:t>
      </w:r>
      <w:r>
        <w:rPr>
          <w:rFonts w:ascii="Arial" w:hAnsi="Arial" w:cs="Arial"/>
          <w:color w:val="000000" w:themeColor="text1"/>
        </w:rPr>
        <w:t>editors</w:t>
      </w:r>
      <w:r w:rsidRPr="00C95A8C">
        <w:rPr>
          <w:rFonts w:ascii="Arial" w:hAnsi="Arial" w:cs="Arial"/>
          <w:color w:val="000000" w:themeColor="text1"/>
        </w:rPr>
        <w:t xml:space="preserve"> for their very helpful and constructive criticisms that have contributed to improve our manuscript.</w:t>
      </w:r>
    </w:p>
    <w:p w14:paraId="5A17A103" w14:textId="77777777" w:rsidR="00F625DB" w:rsidRPr="00992C72" w:rsidRDefault="00F625DB" w:rsidP="00F625DB">
      <w:pPr>
        <w:snapToGrid w:val="0"/>
        <w:spacing w:line="360" w:lineRule="auto"/>
        <w:ind w:firstLine="360"/>
        <w:jc w:val="both"/>
        <w:rPr>
          <w:rFonts w:ascii="Arial" w:hAnsi="Arial" w:cs="Arial"/>
          <w:color w:val="000000" w:themeColor="text1"/>
        </w:rPr>
      </w:pPr>
      <w:r w:rsidRPr="00992C72">
        <w:rPr>
          <w:rFonts w:ascii="Arial" w:hAnsi="Arial" w:cs="Arial"/>
          <w:color w:val="000000" w:themeColor="text1"/>
        </w:rPr>
        <w:t>Sincerely,</w:t>
      </w:r>
    </w:p>
    <w:p w14:paraId="5788D218" w14:textId="77777777" w:rsidR="00F625DB" w:rsidRPr="00992C72" w:rsidRDefault="00F625DB" w:rsidP="00F625DB">
      <w:pPr>
        <w:snapToGrid w:val="0"/>
        <w:spacing w:line="360" w:lineRule="auto"/>
        <w:ind w:firstLine="360"/>
        <w:jc w:val="both"/>
        <w:rPr>
          <w:rFonts w:ascii="Arial" w:hAnsi="Arial" w:cs="Arial"/>
          <w:color w:val="000000" w:themeColor="text1"/>
        </w:rPr>
      </w:pPr>
      <w:r w:rsidRPr="00992C72">
        <w:rPr>
          <w:rFonts w:ascii="Arial" w:hAnsi="Arial" w:cs="Arial"/>
          <w:color w:val="000000" w:themeColor="text1"/>
        </w:rPr>
        <w:t>Luis Martinez-</w:t>
      </w:r>
      <w:proofErr w:type="spellStart"/>
      <w:r w:rsidRPr="00992C72">
        <w:rPr>
          <w:rFonts w:ascii="Arial" w:hAnsi="Arial" w:cs="Arial"/>
          <w:color w:val="000000" w:themeColor="text1"/>
        </w:rPr>
        <w:t>Sobrido</w:t>
      </w:r>
      <w:proofErr w:type="spellEnd"/>
      <w:r w:rsidRPr="00992C72">
        <w:rPr>
          <w:rFonts w:ascii="Arial" w:hAnsi="Arial" w:cs="Arial"/>
          <w:color w:val="000000" w:themeColor="text1"/>
        </w:rPr>
        <w:t>, Ph.D.</w:t>
      </w:r>
    </w:p>
    <w:p w14:paraId="36F0D30A" w14:textId="77777777" w:rsidR="00F625DB" w:rsidRPr="00992C72" w:rsidRDefault="00F625DB" w:rsidP="00F625DB">
      <w:pPr>
        <w:snapToGrid w:val="0"/>
        <w:spacing w:line="360" w:lineRule="auto"/>
        <w:ind w:firstLine="360"/>
        <w:jc w:val="both"/>
        <w:rPr>
          <w:rFonts w:ascii="Arial" w:hAnsi="Arial" w:cs="Arial"/>
          <w:b/>
          <w:u w:val="single"/>
        </w:rPr>
      </w:pPr>
      <w:r w:rsidRPr="00992C72">
        <w:rPr>
          <w:rFonts w:ascii="Arial" w:hAnsi="Arial" w:cs="Arial"/>
          <w:color w:val="000000" w:themeColor="text1"/>
        </w:rPr>
        <w:lastRenderedPageBreak/>
        <w:t>Texas Biomedical Research Institute</w:t>
      </w:r>
    </w:p>
    <w:p w14:paraId="2414467C" w14:textId="77777777" w:rsidR="00F625DB" w:rsidRPr="00494AB4" w:rsidRDefault="00F625DB">
      <w:pPr>
        <w:snapToGrid w:val="0"/>
        <w:spacing w:line="360" w:lineRule="auto"/>
        <w:ind w:firstLine="360"/>
        <w:jc w:val="both"/>
        <w:rPr>
          <w:rFonts w:ascii="Arial" w:hAnsi="Arial" w:cs="Arial"/>
          <w:color w:val="000000" w:themeColor="text1"/>
        </w:rPr>
      </w:pPr>
    </w:p>
    <w:p w14:paraId="0FE0B8BE" w14:textId="3B1C069E" w:rsidR="000C0006" w:rsidRPr="00494AB4" w:rsidRDefault="005C2DD0" w:rsidP="000C0006">
      <w:pPr>
        <w:snapToGrid w:val="0"/>
        <w:spacing w:line="360" w:lineRule="auto"/>
        <w:ind w:firstLine="360"/>
        <w:jc w:val="both"/>
        <w:rPr>
          <w:rFonts w:ascii="Arial" w:hAnsi="Arial" w:cs="Arial"/>
          <w:color w:val="000000" w:themeColor="text1"/>
        </w:rPr>
      </w:pPr>
      <w:r w:rsidRPr="00494AB4">
        <w:rPr>
          <w:rFonts w:ascii="Arial" w:hAnsi="Arial" w:cs="Arial"/>
          <w:color w:val="000000" w:themeColor="text1"/>
        </w:rPr>
        <w:t xml:space="preserve">We hope that by </w:t>
      </w:r>
      <w:r w:rsidR="007D14AC" w:rsidRPr="00494AB4">
        <w:rPr>
          <w:rFonts w:ascii="Arial" w:hAnsi="Arial" w:cs="Arial"/>
          <w:color w:val="000000" w:themeColor="text1"/>
        </w:rPr>
        <w:t>considering</w:t>
      </w:r>
      <w:r w:rsidRPr="00494AB4">
        <w:rPr>
          <w:rFonts w:ascii="Arial" w:hAnsi="Arial" w:cs="Arial"/>
          <w:color w:val="000000" w:themeColor="text1"/>
        </w:rPr>
        <w:t xml:space="preserve"> all the comments and suggestions made by the reviewers the manuscript has been improved, and it could be </w:t>
      </w:r>
      <w:r w:rsidR="004F1E90" w:rsidRPr="00494AB4">
        <w:rPr>
          <w:rFonts w:ascii="Arial" w:hAnsi="Arial" w:cs="Arial"/>
          <w:color w:val="000000" w:themeColor="text1"/>
        </w:rPr>
        <w:t xml:space="preserve">now </w:t>
      </w:r>
      <w:r w:rsidRPr="00494AB4">
        <w:rPr>
          <w:rFonts w:ascii="Arial" w:hAnsi="Arial" w:cs="Arial"/>
          <w:color w:val="000000" w:themeColor="text1"/>
        </w:rPr>
        <w:t xml:space="preserve">accepted for publication at </w:t>
      </w:r>
      <w:r w:rsidR="00A32EBC" w:rsidRPr="00494AB4">
        <w:rPr>
          <w:rFonts w:ascii="Arial" w:hAnsi="Arial" w:cs="Arial"/>
          <w:color w:val="000000" w:themeColor="text1"/>
        </w:rPr>
        <w:t>JoVE</w:t>
      </w:r>
      <w:r w:rsidR="00735290" w:rsidRPr="00494AB4">
        <w:rPr>
          <w:rFonts w:ascii="Arial" w:hAnsi="Arial" w:cs="Arial"/>
          <w:color w:val="000000" w:themeColor="text1"/>
        </w:rPr>
        <w:t xml:space="preserve"> </w:t>
      </w:r>
      <w:r w:rsidRPr="00494AB4">
        <w:rPr>
          <w:rFonts w:ascii="Arial" w:hAnsi="Arial" w:cs="Arial"/>
          <w:color w:val="000000" w:themeColor="text1"/>
        </w:rPr>
        <w:t>. Finally, we want to thank again the reviewers for their very helpful and constructive criticisms that have contributed to improve our manuscript.</w:t>
      </w:r>
    </w:p>
    <w:p w14:paraId="46BAE526" w14:textId="0E69BBFE" w:rsidR="00264A65" w:rsidRPr="00494AB4" w:rsidRDefault="00264A65">
      <w:pPr>
        <w:snapToGrid w:val="0"/>
        <w:spacing w:line="360" w:lineRule="auto"/>
        <w:ind w:firstLine="360"/>
        <w:jc w:val="both"/>
        <w:rPr>
          <w:rFonts w:ascii="Arial" w:hAnsi="Arial" w:cs="Arial"/>
          <w:color w:val="000000" w:themeColor="text1"/>
        </w:rPr>
      </w:pPr>
      <w:r w:rsidRPr="00494AB4">
        <w:rPr>
          <w:rFonts w:ascii="Arial" w:hAnsi="Arial" w:cs="Arial"/>
          <w:color w:val="000000" w:themeColor="text1"/>
        </w:rPr>
        <w:t>Sincerely,</w:t>
      </w:r>
    </w:p>
    <w:p w14:paraId="095DC63C" w14:textId="2E421493" w:rsidR="00264A65" w:rsidRPr="00494AB4" w:rsidRDefault="00264A65">
      <w:pPr>
        <w:snapToGrid w:val="0"/>
        <w:spacing w:line="360" w:lineRule="auto"/>
        <w:ind w:firstLine="360"/>
        <w:jc w:val="both"/>
        <w:rPr>
          <w:rFonts w:ascii="Arial" w:hAnsi="Arial" w:cs="Arial"/>
          <w:color w:val="000000" w:themeColor="text1"/>
        </w:rPr>
      </w:pPr>
      <w:r w:rsidRPr="00494AB4">
        <w:rPr>
          <w:rFonts w:ascii="Arial" w:hAnsi="Arial" w:cs="Arial"/>
          <w:color w:val="000000" w:themeColor="text1"/>
        </w:rPr>
        <w:t>Luis Martinez-Sobrido, Ph.D.</w:t>
      </w:r>
    </w:p>
    <w:p w14:paraId="745E9498" w14:textId="65375F75" w:rsidR="005C2DD0" w:rsidRPr="00494AB4" w:rsidRDefault="00264A65" w:rsidP="000F7B53">
      <w:pPr>
        <w:snapToGrid w:val="0"/>
        <w:spacing w:line="360" w:lineRule="auto"/>
        <w:ind w:firstLine="360"/>
        <w:jc w:val="both"/>
        <w:rPr>
          <w:rFonts w:ascii="Arial" w:hAnsi="Arial" w:cs="Arial"/>
          <w:b/>
          <w:u w:val="single"/>
        </w:rPr>
      </w:pPr>
      <w:r w:rsidRPr="00494AB4">
        <w:rPr>
          <w:rFonts w:ascii="Arial" w:hAnsi="Arial" w:cs="Arial"/>
          <w:color w:val="000000" w:themeColor="text1"/>
        </w:rPr>
        <w:t>Texas Biomedical Research Institute</w:t>
      </w:r>
    </w:p>
    <w:sectPr w:rsidR="005C2DD0" w:rsidRPr="00494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009"/>
    <w:rsid w:val="0004734B"/>
    <w:rsid w:val="000B1C53"/>
    <w:rsid w:val="000C0006"/>
    <w:rsid w:val="000C2AFA"/>
    <w:rsid w:val="000F7B53"/>
    <w:rsid w:val="001032AD"/>
    <w:rsid w:val="001441FC"/>
    <w:rsid w:val="00160BD6"/>
    <w:rsid w:val="001740F3"/>
    <w:rsid w:val="0018209A"/>
    <w:rsid w:val="00187404"/>
    <w:rsid w:val="00264A65"/>
    <w:rsid w:val="002B6689"/>
    <w:rsid w:val="002F1F41"/>
    <w:rsid w:val="002F65D6"/>
    <w:rsid w:val="0030340B"/>
    <w:rsid w:val="00313C69"/>
    <w:rsid w:val="003521BA"/>
    <w:rsid w:val="003D0BE6"/>
    <w:rsid w:val="003E1F90"/>
    <w:rsid w:val="00444C6E"/>
    <w:rsid w:val="00477BA1"/>
    <w:rsid w:val="00494AB4"/>
    <w:rsid w:val="004A0418"/>
    <w:rsid w:val="004C341E"/>
    <w:rsid w:val="004C6A55"/>
    <w:rsid w:val="004F1E90"/>
    <w:rsid w:val="00501C94"/>
    <w:rsid w:val="005C2DD0"/>
    <w:rsid w:val="006600D7"/>
    <w:rsid w:val="006D65A7"/>
    <w:rsid w:val="006F4894"/>
    <w:rsid w:val="007251AC"/>
    <w:rsid w:val="00735290"/>
    <w:rsid w:val="007B5BAE"/>
    <w:rsid w:val="007D14AC"/>
    <w:rsid w:val="008F165C"/>
    <w:rsid w:val="00971B6C"/>
    <w:rsid w:val="009A2D98"/>
    <w:rsid w:val="009C318A"/>
    <w:rsid w:val="009D7CBA"/>
    <w:rsid w:val="00A32EBC"/>
    <w:rsid w:val="00A47B8A"/>
    <w:rsid w:val="00B36009"/>
    <w:rsid w:val="00B766BA"/>
    <w:rsid w:val="00BD075D"/>
    <w:rsid w:val="00BD2865"/>
    <w:rsid w:val="00C87532"/>
    <w:rsid w:val="00D81F60"/>
    <w:rsid w:val="00DC0DD2"/>
    <w:rsid w:val="00E02BBF"/>
    <w:rsid w:val="00ED5FCE"/>
    <w:rsid w:val="00F4560E"/>
    <w:rsid w:val="00F625DB"/>
    <w:rsid w:val="00FC4207"/>
    <w:rsid w:val="00FE7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3AABE4"/>
  <w15:chartTrackingRefBased/>
  <w15:docId w15:val="{74D62D65-ADA2-944A-8844-300D5163D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600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36009"/>
    <w:rPr>
      <w:rFonts w:ascii="Times New Roman" w:hAnsi="Times New Roman" w:cs="Times New Roman"/>
      <w:sz w:val="18"/>
      <w:szCs w:val="18"/>
    </w:rPr>
  </w:style>
  <w:style w:type="paragraph" w:styleId="NormalWeb">
    <w:name w:val="Normal (Web)"/>
    <w:basedOn w:val="Normal"/>
    <w:uiPriority w:val="99"/>
    <w:semiHidden/>
    <w:unhideWhenUsed/>
    <w:rsid w:val="004C6A5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2621">
      <w:bodyDiv w:val="1"/>
      <w:marLeft w:val="0"/>
      <w:marRight w:val="0"/>
      <w:marTop w:val="0"/>
      <w:marBottom w:val="0"/>
      <w:divBdr>
        <w:top w:val="none" w:sz="0" w:space="0" w:color="auto"/>
        <w:left w:val="none" w:sz="0" w:space="0" w:color="auto"/>
        <w:bottom w:val="none" w:sz="0" w:space="0" w:color="auto"/>
        <w:right w:val="none" w:sz="0" w:space="0" w:color="auto"/>
      </w:divBdr>
    </w:div>
    <w:div w:id="14233845">
      <w:bodyDiv w:val="1"/>
      <w:marLeft w:val="0"/>
      <w:marRight w:val="0"/>
      <w:marTop w:val="0"/>
      <w:marBottom w:val="0"/>
      <w:divBdr>
        <w:top w:val="none" w:sz="0" w:space="0" w:color="auto"/>
        <w:left w:val="none" w:sz="0" w:space="0" w:color="auto"/>
        <w:bottom w:val="none" w:sz="0" w:space="0" w:color="auto"/>
        <w:right w:val="none" w:sz="0" w:space="0" w:color="auto"/>
      </w:divBdr>
    </w:div>
    <w:div w:id="39404241">
      <w:bodyDiv w:val="1"/>
      <w:marLeft w:val="0"/>
      <w:marRight w:val="0"/>
      <w:marTop w:val="0"/>
      <w:marBottom w:val="0"/>
      <w:divBdr>
        <w:top w:val="none" w:sz="0" w:space="0" w:color="auto"/>
        <w:left w:val="none" w:sz="0" w:space="0" w:color="auto"/>
        <w:bottom w:val="none" w:sz="0" w:space="0" w:color="auto"/>
        <w:right w:val="none" w:sz="0" w:space="0" w:color="auto"/>
      </w:divBdr>
    </w:div>
    <w:div w:id="177622645">
      <w:bodyDiv w:val="1"/>
      <w:marLeft w:val="0"/>
      <w:marRight w:val="0"/>
      <w:marTop w:val="0"/>
      <w:marBottom w:val="0"/>
      <w:divBdr>
        <w:top w:val="none" w:sz="0" w:space="0" w:color="auto"/>
        <w:left w:val="none" w:sz="0" w:space="0" w:color="auto"/>
        <w:bottom w:val="none" w:sz="0" w:space="0" w:color="auto"/>
        <w:right w:val="none" w:sz="0" w:space="0" w:color="auto"/>
      </w:divBdr>
    </w:div>
    <w:div w:id="178665025">
      <w:bodyDiv w:val="1"/>
      <w:marLeft w:val="0"/>
      <w:marRight w:val="0"/>
      <w:marTop w:val="0"/>
      <w:marBottom w:val="0"/>
      <w:divBdr>
        <w:top w:val="none" w:sz="0" w:space="0" w:color="auto"/>
        <w:left w:val="none" w:sz="0" w:space="0" w:color="auto"/>
        <w:bottom w:val="none" w:sz="0" w:space="0" w:color="auto"/>
        <w:right w:val="none" w:sz="0" w:space="0" w:color="auto"/>
      </w:divBdr>
    </w:div>
    <w:div w:id="281351703">
      <w:bodyDiv w:val="1"/>
      <w:marLeft w:val="0"/>
      <w:marRight w:val="0"/>
      <w:marTop w:val="0"/>
      <w:marBottom w:val="0"/>
      <w:divBdr>
        <w:top w:val="none" w:sz="0" w:space="0" w:color="auto"/>
        <w:left w:val="none" w:sz="0" w:space="0" w:color="auto"/>
        <w:bottom w:val="none" w:sz="0" w:space="0" w:color="auto"/>
        <w:right w:val="none" w:sz="0" w:space="0" w:color="auto"/>
      </w:divBdr>
    </w:div>
    <w:div w:id="463357019">
      <w:bodyDiv w:val="1"/>
      <w:marLeft w:val="0"/>
      <w:marRight w:val="0"/>
      <w:marTop w:val="0"/>
      <w:marBottom w:val="0"/>
      <w:divBdr>
        <w:top w:val="none" w:sz="0" w:space="0" w:color="auto"/>
        <w:left w:val="none" w:sz="0" w:space="0" w:color="auto"/>
        <w:bottom w:val="none" w:sz="0" w:space="0" w:color="auto"/>
        <w:right w:val="none" w:sz="0" w:space="0" w:color="auto"/>
      </w:divBdr>
    </w:div>
    <w:div w:id="601643091">
      <w:bodyDiv w:val="1"/>
      <w:marLeft w:val="0"/>
      <w:marRight w:val="0"/>
      <w:marTop w:val="0"/>
      <w:marBottom w:val="0"/>
      <w:divBdr>
        <w:top w:val="none" w:sz="0" w:space="0" w:color="auto"/>
        <w:left w:val="none" w:sz="0" w:space="0" w:color="auto"/>
        <w:bottom w:val="none" w:sz="0" w:space="0" w:color="auto"/>
        <w:right w:val="none" w:sz="0" w:space="0" w:color="auto"/>
      </w:divBdr>
    </w:div>
    <w:div w:id="923877810">
      <w:bodyDiv w:val="1"/>
      <w:marLeft w:val="0"/>
      <w:marRight w:val="0"/>
      <w:marTop w:val="0"/>
      <w:marBottom w:val="0"/>
      <w:divBdr>
        <w:top w:val="none" w:sz="0" w:space="0" w:color="auto"/>
        <w:left w:val="none" w:sz="0" w:space="0" w:color="auto"/>
        <w:bottom w:val="none" w:sz="0" w:space="0" w:color="auto"/>
        <w:right w:val="none" w:sz="0" w:space="0" w:color="auto"/>
      </w:divBdr>
    </w:div>
    <w:div w:id="1062825772">
      <w:bodyDiv w:val="1"/>
      <w:marLeft w:val="0"/>
      <w:marRight w:val="0"/>
      <w:marTop w:val="0"/>
      <w:marBottom w:val="0"/>
      <w:divBdr>
        <w:top w:val="none" w:sz="0" w:space="0" w:color="auto"/>
        <w:left w:val="none" w:sz="0" w:space="0" w:color="auto"/>
        <w:bottom w:val="none" w:sz="0" w:space="0" w:color="auto"/>
        <w:right w:val="none" w:sz="0" w:space="0" w:color="auto"/>
      </w:divBdr>
    </w:div>
    <w:div w:id="1138765738">
      <w:bodyDiv w:val="1"/>
      <w:marLeft w:val="0"/>
      <w:marRight w:val="0"/>
      <w:marTop w:val="0"/>
      <w:marBottom w:val="0"/>
      <w:divBdr>
        <w:top w:val="none" w:sz="0" w:space="0" w:color="auto"/>
        <w:left w:val="none" w:sz="0" w:space="0" w:color="auto"/>
        <w:bottom w:val="none" w:sz="0" w:space="0" w:color="auto"/>
        <w:right w:val="none" w:sz="0" w:space="0" w:color="auto"/>
      </w:divBdr>
    </w:div>
    <w:div w:id="1177814434">
      <w:bodyDiv w:val="1"/>
      <w:marLeft w:val="0"/>
      <w:marRight w:val="0"/>
      <w:marTop w:val="0"/>
      <w:marBottom w:val="0"/>
      <w:divBdr>
        <w:top w:val="none" w:sz="0" w:space="0" w:color="auto"/>
        <w:left w:val="none" w:sz="0" w:space="0" w:color="auto"/>
        <w:bottom w:val="none" w:sz="0" w:space="0" w:color="auto"/>
        <w:right w:val="none" w:sz="0" w:space="0" w:color="auto"/>
      </w:divBdr>
      <w:divsChild>
        <w:div w:id="1206673673">
          <w:marLeft w:val="0"/>
          <w:marRight w:val="0"/>
          <w:marTop w:val="0"/>
          <w:marBottom w:val="0"/>
          <w:divBdr>
            <w:top w:val="none" w:sz="0" w:space="0" w:color="auto"/>
            <w:left w:val="none" w:sz="0" w:space="0" w:color="auto"/>
            <w:bottom w:val="none" w:sz="0" w:space="0" w:color="auto"/>
            <w:right w:val="none" w:sz="0" w:space="0" w:color="auto"/>
          </w:divBdr>
        </w:div>
      </w:divsChild>
    </w:div>
    <w:div w:id="1209145531">
      <w:bodyDiv w:val="1"/>
      <w:marLeft w:val="0"/>
      <w:marRight w:val="0"/>
      <w:marTop w:val="0"/>
      <w:marBottom w:val="0"/>
      <w:divBdr>
        <w:top w:val="none" w:sz="0" w:space="0" w:color="auto"/>
        <w:left w:val="none" w:sz="0" w:space="0" w:color="auto"/>
        <w:bottom w:val="none" w:sz="0" w:space="0" w:color="auto"/>
        <w:right w:val="none" w:sz="0" w:space="0" w:color="auto"/>
      </w:divBdr>
    </w:div>
    <w:div w:id="1426463147">
      <w:bodyDiv w:val="1"/>
      <w:marLeft w:val="0"/>
      <w:marRight w:val="0"/>
      <w:marTop w:val="0"/>
      <w:marBottom w:val="0"/>
      <w:divBdr>
        <w:top w:val="none" w:sz="0" w:space="0" w:color="auto"/>
        <w:left w:val="none" w:sz="0" w:space="0" w:color="auto"/>
        <w:bottom w:val="none" w:sz="0" w:space="0" w:color="auto"/>
        <w:right w:val="none" w:sz="0" w:space="0" w:color="auto"/>
      </w:divBdr>
    </w:div>
    <w:div w:id="1555315857">
      <w:bodyDiv w:val="1"/>
      <w:marLeft w:val="0"/>
      <w:marRight w:val="0"/>
      <w:marTop w:val="0"/>
      <w:marBottom w:val="0"/>
      <w:divBdr>
        <w:top w:val="none" w:sz="0" w:space="0" w:color="auto"/>
        <w:left w:val="none" w:sz="0" w:space="0" w:color="auto"/>
        <w:bottom w:val="none" w:sz="0" w:space="0" w:color="auto"/>
        <w:right w:val="none" w:sz="0" w:space="0" w:color="auto"/>
      </w:divBdr>
    </w:div>
    <w:div w:id="1627587006">
      <w:bodyDiv w:val="1"/>
      <w:marLeft w:val="0"/>
      <w:marRight w:val="0"/>
      <w:marTop w:val="0"/>
      <w:marBottom w:val="0"/>
      <w:divBdr>
        <w:top w:val="none" w:sz="0" w:space="0" w:color="auto"/>
        <w:left w:val="none" w:sz="0" w:space="0" w:color="auto"/>
        <w:bottom w:val="none" w:sz="0" w:space="0" w:color="auto"/>
        <w:right w:val="none" w:sz="0" w:space="0" w:color="auto"/>
      </w:divBdr>
    </w:div>
    <w:div w:id="1643073309">
      <w:bodyDiv w:val="1"/>
      <w:marLeft w:val="0"/>
      <w:marRight w:val="0"/>
      <w:marTop w:val="0"/>
      <w:marBottom w:val="0"/>
      <w:divBdr>
        <w:top w:val="none" w:sz="0" w:space="0" w:color="auto"/>
        <w:left w:val="none" w:sz="0" w:space="0" w:color="auto"/>
        <w:bottom w:val="none" w:sz="0" w:space="0" w:color="auto"/>
        <w:right w:val="none" w:sz="0" w:space="0" w:color="auto"/>
      </w:divBdr>
    </w:div>
    <w:div w:id="1700742816">
      <w:bodyDiv w:val="1"/>
      <w:marLeft w:val="0"/>
      <w:marRight w:val="0"/>
      <w:marTop w:val="0"/>
      <w:marBottom w:val="0"/>
      <w:divBdr>
        <w:top w:val="none" w:sz="0" w:space="0" w:color="auto"/>
        <w:left w:val="none" w:sz="0" w:space="0" w:color="auto"/>
        <w:bottom w:val="none" w:sz="0" w:space="0" w:color="auto"/>
        <w:right w:val="none" w:sz="0" w:space="0" w:color="auto"/>
      </w:divBdr>
    </w:div>
    <w:div w:id="1721901973">
      <w:bodyDiv w:val="1"/>
      <w:marLeft w:val="0"/>
      <w:marRight w:val="0"/>
      <w:marTop w:val="0"/>
      <w:marBottom w:val="0"/>
      <w:divBdr>
        <w:top w:val="none" w:sz="0" w:space="0" w:color="auto"/>
        <w:left w:val="none" w:sz="0" w:space="0" w:color="auto"/>
        <w:bottom w:val="none" w:sz="0" w:space="0" w:color="auto"/>
        <w:right w:val="none" w:sz="0" w:space="0" w:color="auto"/>
      </w:divBdr>
    </w:div>
    <w:div w:id="1723751499">
      <w:bodyDiv w:val="1"/>
      <w:marLeft w:val="0"/>
      <w:marRight w:val="0"/>
      <w:marTop w:val="0"/>
      <w:marBottom w:val="0"/>
      <w:divBdr>
        <w:top w:val="none" w:sz="0" w:space="0" w:color="auto"/>
        <w:left w:val="none" w:sz="0" w:space="0" w:color="auto"/>
        <w:bottom w:val="none" w:sz="0" w:space="0" w:color="auto"/>
        <w:right w:val="none" w:sz="0" w:space="0" w:color="auto"/>
      </w:divBdr>
    </w:div>
    <w:div w:id="1862817427">
      <w:bodyDiv w:val="1"/>
      <w:marLeft w:val="0"/>
      <w:marRight w:val="0"/>
      <w:marTop w:val="0"/>
      <w:marBottom w:val="0"/>
      <w:divBdr>
        <w:top w:val="none" w:sz="0" w:space="0" w:color="auto"/>
        <w:left w:val="none" w:sz="0" w:space="0" w:color="auto"/>
        <w:bottom w:val="none" w:sz="0" w:space="0" w:color="auto"/>
        <w:right w:val="none" w:sz="0" w:space="0" w:color="auto"/>
      </w:divBdr>
    </w:div>
    <w:div w:id="1863011053">
      <w:bodyDiv w:val="1"/>
      <w:marLeft w:val="0"/>
      <w:marRight w:val="0"/>
      <w:marTop w:val="0"/>
      <w:marBottom w:val="0"/>
      <w:divBdr>
        <w:top w:val="none" w:sz="0" w:space="0" w:color="auto"/>
        <w:left w:val="none" w:sz="0" w:space="0" w:color="auto"/>
        <w:bottom w:val="none" w:sz="0" w:space="0" w:color="auto"/>
        <w:right w:val="none" w:sz="0" w:space="0" w:color="auto"/>
      </w:divBdr>
    </w:div>
    <w:div w:id="2002197482">
      <w:bodyDiv w:val="1"/>
      <w:marLeft w:val="0"/>
      <w:marRight w:val="0"/>
      <w:marTop w:val="0"/>
      <w:marBottom w:val="0"/>
      <w:divBdr>
        <w:top w:val="none" w:sz="0" w:space="0" w:color="auto"/>
        <w:left w:val="none" w:sz="0" w:space="0" w:color="auto"/>
        <w:bottom w:val="none" w:sz="0" w:space="0" w:color="auto"/>
        <w:right w:val="none" w:sz="0" w:space="0" w:color="auto"/>
      </w:divBdr>
    </w:div>
    <w:div w:id="206452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2454</Words>
  <Characters>13988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Desarey Morales Vasquez</dc:creator>
  <cp:keywords/>
  <dc:description/>
  <cp:lastModifiedBy>Microsoft Office User</cp:lastModifiedBy>
  <cp:revision>3</cp:revision>
  <dcterms:created xsi:type="dcterms:W3CDTF">2021-10-12T23:10:00Z</dcterms:created>
  <dcterms:modified xsi:type="dcterms:W3CDTF">2021-10-12T23:11:00Z</dcterms:modified>
</cp:coreProperties>
</file>