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C459" w14:textId="07597689" w:rsidR="00EE483F" w:rsidRPr="005C50BE" w:rsidRDefault="00EE483F" w:rsidP="00517AB7">
      <w:pPr>
        <w:jc w:val="both"/>
        <w:rPr>
          <w:rFonts w:ascii="Calibri" w:hAnsi="Calibri" w:cs="Calibri"/>
          <w:b/>
          <w:bCs/>
          <w:color w:val="000000" w:themeColor="text1"/>
        </w:rPr>
      </w:pPr>
      <w:r w:rsidRPr="005C50BE">
        <w:rPr>
          <w:rFonts w:ascii="Calibri" w:hAnsi="Calibri" w:cs="Calibri"/>
          <w:b/>
          <w:bCs/>
          <w:color w:val="000000" w:themeColor="text1"/>
        </w:rPr>
        <w:t>TITLE:</w:t>
      </w:r>
    </w:p>
    <w:p w14:paraId="59AAC127" w14:textId="748F7433" w:rsidR="006E4797" w:rsidRPr="005C50BE" w:rsidRDefault="007A1C73" w:rsidP="005C50BE">
      <w:pPr>
        <w:jc w:val="both"/>
        <w:rPr>
          <w:rFonts w:ascii="Calibri" w:hAnsi="Calibri" w:cs="Calibri"/>
          <w:color w:val="000000" w:themeColor="text1"/>
        </w:rPr>
      </w:pPr>
      <w:r w:rsidRPr="005C50BE">
        <w:rPr>
          <w:rFonts w:ascii="Calibri" w:hAnsi="Calibri" w:cs="Calibri"/>
          <w:color w:val="000000" w:themeColor="text1"/>
        </w:rPr>
        <w:t>H</w:t>
      </w:r>
      <w:r w:rsidR="00F4111B" w:rsidRPr="005C50BE">
        <w:rPr>
          <w:rFonts w:ascii="Calibri" w:hAnsi="Calibri" w:cs="Calibri"/>
          <w:color w:val="000000" w:themeColor="text1"/>
        </w:rPr>
        <w:t xml:space="preserve">euristic </w:t>
      </w:r>
      <w:r w:rsidR="00EE483F" w:rsidRPr="005C50BE">
        <w:rPr>
          <w:rFonts w:ascii="Calibri" w:hAnsi="Calibri" w:cs="Calibri"/>
          <w:color w:val="000000" w:themeColor="text1"/>
        </w:rPr>
        <w:t>M</w:t>
      </w:r>
      <w:r w:rsidR="00F4111B" w:rsidRPr="005C50BE">
        <w:rPr>
          <w:rFonts w:ascii="Calibri" w:hAnsi="Calibri" w:cs="Calibri"/>
          <w:color w:val="000000" w:themeColor="text1"/>
        </w:rPr>
        <w:t xml:space="preserve">ining of </w:t>
      </w:r>
      <w:r w:rsidR="00EE483F" w:rsidRPr="005C50BE">
        <w:rPr>
          <w:rFonts w:ascii="Calibri" w:hAnsi="Calibri" w:cs="Calibri"/>
          <w:color w:val="000000" w:themeColor="text1"/>
        </w:rPr>
        <w:t>H</w:t>
      </w:r>
      <w:r w:rsidR="00F4111B" w:rsidRPr="005C50BE">
        <w:rPr>
          <w:rFonts w:ascii="Calibri" w:hAnsi="Calibri" w:cs="Calibri"/>
          <w:color w:val="000000" w:themeColor="text1"/>
        </w:rPr>
        <w:t xml:space="preserve">ierarchical </w:t>
      </w:r>
      <w:r w:rsidR="00EE483F" w:rsidRPr="005C50BE">
        <w:rPr>
          <w:rFonts w:ascii="Calibri" w:hAnsi="Calibri" w:cs="Calibri"/>
          <w:color w:val="000000" w:themeColor="text1"/>
        </w:rPr>
        <w:t>G</w:t>
      </w:r>
      <w:r w:rsidR="00F4111B" w:rsidRPr="005C50BE">
        <w:rPr>
          <w:rFonts w:ascii="Calibri" w:hAnsi="Calibri" w:cs="Calibri"/>
          <w:color w:val="000000" w:themeColor="text1"/>
        </w:rPr>
        <w:t xml:space="preserve">enotypes and </w:t>
      </w:r>
      <w:r w:rsidR="00EE483F" w:rsidRPr="005C50BE">
        <w:rPr>
          <w:rFonts w:ascii="Calibri" w:hAnsi="Calibri" w:cs="Calibri"/>
          <w:color w:val="000000" w:themeColor="text1"/>
        </w:rPr>
        <w:t>A</w:t>
      </w:r>
      <w:r w:rsidR="00922BA1" w:rsidRPr="005C50BE">
        <w:rPr>
          <w:rFonts w:ascii="Calibri" w:hAnsi="Calibri" w:cs="Calibri"/>
          <w:color w:val="000000" w:themeColor="text1"/>
        </w:rPr>
        <w:t xml:space="preserve">ccessory </w:t>
      </w:r>
      <w:r w:rsidR="00EE483F" w:rsidRPr="005C50BE">
        <w:rPr>
          <w:rFonts w:ascii="Calibri" w:hAnsi="Calibri" w:cs="Calibri"/>
          <w:color w:val="000000" w:themeColor="text1"/>
        </w:rPr>
        <w:t>G</w:t>
      </w:r>
      <w:r w:rsidR="00922BA1" w:rsidRPr="005C50BE">
        <w:rPr>
          <w:rFonts w:ascii="Calibri" w:hAnsi="Calibri" w:cs="Calibri"/>
          <w:color w:val="000000" w:themeColor="text1"/>
        </w:rPr>
        <w:t>enome</w:t>
      </w:r>
      <w:r w:rsidR="00F4111B" w:rsidRPr="005C50BE">
        <w:rPr>
          <w:rFonts w:ascii="Calibri" w:hAnsi="Calibri" w:cs="Calibri"/>
          <w:color w:val="000000" w:themeColor="text1"/>
        </w:rPr>
        <w:t xml:space="preserve"> </w:t>
      </w:r>
      <w:r w:rsidR="00EE483F" w:rsidRPr="005C50BE">
        <w:rPr>
          <w:rFonts w:ascii="Calibri" w:hAnsi="Calibri" w:cs="Calibri"/>
          <w:color w:val="000000" w:themeColor="text1"/>
        </w:rPr>
        <w:t>L</w:t>
      </w:r>
      <w:r w:rsidR="00F4111B" w:rsidRPr="005C50BE">
        <w:rPr>
          <w:rFonts w:ascii="Calibri" w:hAnsi="Calibri" w:cs="Calibri"/>
          <w:color w:val="000000" w:themeColor="text1"/>
        </w:rPr>
        <w:t xml:space="preserve">oci in </w:t>
      </w:r>
      <w:r w:rsidR="00EE483F" w:rsidRPr="005C50BE">
        <w:rPr>
          <w:rFonts w:ascii="Calibri" w:hAnsi="Calibri" w:cs="Calibri"/>
          <w:color w:val="000000" w:themeColor="text1"/>
        </w:rPr>
        <w:t>B</w:t>
      </w:r>
      <w:r w:rsidR="00F4111B" w:rsidRPr="005C50BE">
        <w:rPr>
          <w:rFonts w:ascii="Calibri" w:hAnsi="Calibri" w:cs="Calibri"/>
          <w:color w:val="000000" w:themeColor="text1"/>
        </w:rPr>
        <w:t xml:space="preserve">acterial </w:t>
      </w:r>
      <w:r w:rsidR="00EE483F" w:rsidRPr="005C50BE">
        <w:rPr>
          <w:rFonts w:ascii="Calibri" w:hAnsi="Calibri" w:cs="Calibri"/>
          <w:color w:val="000000" w:themeColor="text1"/>
        </w:rPr>
        <w:t>P</w:t>
      </w:r>
      <w:r w:rsidR="00F4111B" w:rsidRPr="005C50BE">
        <w:rPr>
          <w:rFonts w:ascii="Calibri" w:hAnsi="Calibri" w:cs="Calibri"/>
          <w:color w:val="000000" w:themeColor="text1"/>
        </w:rPr>
        <w:t xml:space="preserve">opulations </w:t>
      </w:r>
    </w:p>
    <w:p w14:paraId="2B7DB18C" w14:textId="77777777" w:rsidR="002C00B7" w:rsidRPr="005C50BE" w:rsidRDefault="002C00B7" w:rsidP="005C50BE">
      <w:pPr>
        <w:jc w:val="both"/>
        <w:rPr>
          <w:rFonts w:ascii="Calibri" w:hAnsi="Calibri" w:cs="Calibri"/>
        </w:rPr>
      </w:pPr>
    </w:p>
    <w:p w14:paraId="1F7473CB" w14:textId="17E31A9F" w:rsidR="00EE483F" w:rsidRPr="005C50BE" w:rsidRDefault="00EE483F" w:rsidP="00517AB7">
      <w:pPr>
        <w:jc w:val="both"/>
        <w:rPr>
          <w:rFonts w:ascii="Calibri" w:hAnsi="Calibri" w:cs="Calibri"/>
          <w:b/>
          <w:bCs/>
          <w:color w:val="000000" w:themeColor="text1"/>
        </w:rPr>
      </w:pPr>
      <w:r w:rsidRPr="005C50BE">
        <w:rPr>
          <w:rFonts w:ascii="Calibri" w:hAnsi="Calibri" w:cs="Calibri"/>
          <w:b/>
          <w:bCs/>
          <w:color w:val="000000" w:themeColor="text1"/>
        </w:rPr>
        <w:t>AUTHORS AND AFFILIATIONS:</w:t>
      </w:r>
    </w:p>
    <w:p w14:paraId="00535F2C" w14:textId="796C3517" w:rsidR="006E4797" w:rsidRPr="005C50BE" w:rsidRDefault="006D1826" w:rsidP="005C50BE">
      <w:pPr>
        <w:jc w:val="both"/>
        <w:rPr>
          <w:rFonts w:ascii="Calibri" w:hAnsi="Calibri" w:cs="Calibri"/>
          <w:color w:val="000000" w:themeColor="text1"/>
        </w:rPr>
      </w:pPr>
      <w:r w:rsidRPr="005C50BE">
        <w:rPr>
          <w:rFonts w:ascii="Calibri" w:hAnsi="Calibri" w:cs="Calibri"/>
          <w:color w:val="000000" w:themeColor="text1"/>
        </w:rPr>
        <w:t>Natasha Pavlovikj</w:t>
      </w:r>
      <w:r w:rsidRPr="005C50BE">
        <w:rPr>
          <w:rFonts w:ascii="Calibri" w:hAnsi="Calibri" w:cs="Calibri"/>
          <w:color w:val="000000" w:themeColor="text1"/>
          <w:vertAlign w:val="superscript"/>
        </w:rPr>
        <w:t>1*</w:t>
      </w:r>
      <w:r w:rsidRPr="005C50BE">
        <w:rPr>
          <w:rFonts w:ascii="Calibri" w:hAnsi="Calibri" w:cs="Calibri"/>
          <w:color w:val="000000" w:themeColor="text1"/>
        </w:rPr>
        <w:t>, Joao Carlos Gomes-Neto</w:t>
      </w:r>
      <w:r w:rsidRPr="005C50BE">
        <w:rPr>
          <w:rFonts w:ascii="Calibri" w:hAnsi="Calibri" w:cs="Calibri"/>
          <w:color w:val="000000" w:themeColor="text1"/>
          <w:vertAlign w:val="superscript"/>
        </w:rPr>
        <w:t>2,3*</w:t>
      </w:r>
      <w:r w:rsidR="00501778" w:rsidRPr="005C50BE">
        <w:rPr>
          <w:rFonts w:ascii="Calibri" w:hAnsi="Calibri" w:cs="Calibri"/>
          <w:color w:val="000000" w:themeColor="text1"/>
        </w:rPr>
        <w:t xml:space="preserve">, </w:t>
      </w:r>
      <w:r w:rsidRPr="005C50BE">
        <w:rPr>
          <w:rFonts w:ascii="Calibri" w:hAnsi="Calibri" w:cs="Calibri"/>
          <w:color w:val="000000" w:themeColor="text1"/>
        </w:rPr>
        <w:t>Andrew K. Benson</w:t>
      </w:r>
      <w:r w:rsidRPr="005C50BE">
        <w:rPr>
          <w:rFonts w:ascii="Calibri" w:hAnsi="Calibri" w:cs="Calibri"/>
          <w:color w:val="000000" w:themeColor="text1"/>
          <w:vertAlign w:val="superscript"/>
        </w:rPr>
        <w:t>2,3</w:t>
      </w:r>
    </w:p>
    <w:p w14:paraId="61734865" w14:textId="0A8BBBE9" w:rsidR="006D1826" w:rsidRPr="005C50BE" w:rsidRDefault="006D1826" w:rsidP="005C50BE">
      <w:pPr>
        <w:jc w:val="both"/>
        <w:rPr>
          <w:rFonts w:ascii="Calibri" w:hAnsi="Calibri" w:cs="Calibri"/>
          <w:color w:val="000000" w:themeColor="text1"/>
        </w:rPr>
      </w:pPr>
    </w:p>
    <w:p w14:paraId="3480C4B8" w14:textId="476BDF3D" w:rsidR="006D1826" w:rsidRPr="005C50BE" w:rsidRDefault="006D1826" w:rsidP="005C50BE">
      <w:pPr>
        <w:jc w:val="both"/>
        <w:rPr>
          <w:rFonts w:ascii="Calibri" w:hAnsi="Calibri" w:cs="Calibri"/>
          <w:color w:val="000000" w:themeColor="text1"/>
        </w:rPr>
      </w:pPr>
      <w:r w:rsidRPr="005C50BE">
        <w:rPr>
          <w:rFonts w:ascii="Calibri" w:hAnsi="Calibri" w:cs="Calibri"/>
          <w:color w:val="000000" w:themeColor="text1"/>
          <w:vertAlign w:val="superscript"/>
        </w:rPr>
        <w:t>1</w:t>
      </w:r>
      <w:r w:rsidRPr="005C50BE">
        <w:rPr>
          <w:rFonts w:ascii="Calibri" w:hAnsi="Calibri" w:cs="Calibri"/>
          <w:color w:val="000000" w:themeColor="text1"/>
        </w:rPr>
        <w:t xml:space="preserve"> Department of Computer Science and Engineering, University of Nebraska-Lincoln, Lincoln, Nebraska, United States of America</w:t>
      </w:r>
    </w:p>
    <w:p w14:paraId="33DEAE13" w14:textId="1060147C" w:rsidR="006D1826" w:rsidRPr="005C50BE" w:rsidRDefault="006D1826" w:rsidP="005C50BE">
      <w:pPr>
        <w:jc w:val="both"/>
        <w:rPr>
          <w:rFonts w:ascii="Calibri" w:hAnsi="Calibri" w:cs="Calibri"/>
          <w:color w:val="000000" w:themeColor="text1"/>
        </w:rPr>
      </w:pPr>
      <w:r w:rsidRPr="005C50BE">
        <w:rPr>
          <w:rFonts w:ascii="Calibri" w:hAnsi="Calibri" w:cs="Calibri"/>
          <w:color w:val="000000" w:themeColor="text1"/>
          <w:vertAlign w:val="superscript"/>
        </w:rPr>
        <w:t>2</w:t>
      </w:r>
      <w:r w:rsidRPr="005C50BE">
        <w:rPr>
          <w:rFonts w:ascii="Calibri" w:hAnsi="Calibri" w:cs="Calibri"/>
          <w:color w:val="000000" w:themeColor="text1"/>
        </w:rPr>
        <w:t xml:space="preserve"> Department of Food Science and Technology, University of Nebraska-Lincoln, Lincoln, Nebraska, United States of America</w:t>
      </w:r>
    </w:p>
    <w:p w14:paraId="35E91A75" w14:textId="70090E32" w:rsidR="006D1826" w:rsidRPr="005C50BE" w:rsidRDefault="006D1826" w:rsidP="005C50BE">
      <w:pPr>
        <w:jc w:val="both"/>
        <w:rPr>
          <w:rFonts w:ascii="Calibri" w:hAnsi="Calibri" w:cs="Calibri"/>
          <w:color w:val="000000" w:themeColor="text1"/>
        </w:rPr>
      </w:pPr>
      <w:r w:rsidRPr="005C50BE">
        <w:rPr>
          <w:rFonts w:ascii="Calibri" w:hAnsi="Calibri" w:cs="Calibri"/>
          <w:color w:val="000000" w:themeColor="text1"/>
          <w:vertAlign w:val="superscript"/>
        </w:rPr>
        <w:t>3</w:t>
      </w:r>
      <w:r w:rsidRPr="005C50BE">
        <w:rPr>
          <w:rFonts w:ascii="Calibri" w:hAnsi="Calibri" w:cs="Calibri"/>
          <w:color w:val="000000" w:themeColor="text1"/>
        </w:rPr>
        <w:t xml:space="preserve"> Nebraska Food for Health Center, University of Nebraska-Lincoln, Lincoln, Nebraska, United States of America</w:t>
      </w:r>
    </w:p>
    <w:p w14:paraId="7D1058F1" w14:textId="7A0403A8" w:rsidR="006D1826" w:rsidRPr="00205F6E" w:rsidRDefault="006D1826" w:rsidP="005B79BD">
      <w:pPr>
        <w:jc w:val="both"/>
        <w:rPr>
          <w:rFonts w:ascii="Calibri" w:hAnsi="Calibri" w:cs="Calibri"/>
          <w:color w:val="000000" w:themeColor="text1"/>
        </w:rPr>
      </w:pPr>
    </w:p>
    <w:p w14:paraId="0F1A8CD4" w14:textId="77777777" w:rsidR="00DA7D7A" w:rsidRPr="00205F6E" w:rsidRDefault="00DA7D7A" w:rsidP="00DA7D7A">
      <w:pPr>
        <w:jc w:val="both"/>
        <w:rPr>
          <w:rFonts w:ascii="Calibri" w:hAnsi="Calibri" w:cs="Calibri"/>
          <w:color w:val="000000" w:themeColor="text1"/>
        </w:rPr>
      </w:pPr>
      <w:r w:rsidRPr="00205F6E">
        <w:rPr>
          <w:rFonts w:ascii="Calibri" w:hAnsi="Calibri" w:cs="Calibri"/>
          <w:color w:val="000000" w:themeColor="text1"/>
          <w:vertAlign w:val="superscript"/>
        </w:rPr>
        <w:t>*</w:t>
      </w:r>
      <w:r w:rsidRPr="00205F6E">
        <w:rPr>
          <w:rFonts w:ascii="Calibri" w:hAnsi="Calibri" w:cs="Calibri"/>
          <w:color w:val="000000" w:themeColor="text1"/>
        </w:rPr>
        <w:t xml:space="preserve"> These authors have contributed equally to this work and share first authorship</w:t>
      </w:r>
    </w:p>
    <w:p w14:paraId="070D3F71" w14:textId="77777777" w:rsidR="00DA7D7A" w:rsidRPr="005C50BE" w:rsidRDefault="00DA7D7A" w:rsidP="005C50BE">
      <w:pPr>
        <w:jc w:val="both"/>
        <w:rPr>
          <w:rFonts w:ascii="Calibri" w:hAnsi="Calibri" w:cs="Calibri"/>
          <w:color w:val="000000" w:themeColor="text1"/>
        </w:rPr>
      </w:pPr>
    </w:p>
    <w:p w14:paraId="54128F3C" w14:textId="3CD4D5AE" w:rsidR="00F63FA6" w:rsidRPr="005C50BE" w:rsidRDefault="00DA7D7A" w:rsidP="005C50BE">
      <w:pPr>
        <w:jc w:val="both"/>
        <w:rPr>
          <w:rFonts w:ascii="Calibri" w:hAnsi="Calibri" w:cs="Calibri"/>
          <w:color w:val="000000" w:themeColor="text1"/>
        </w:rPr>
      </w:pPr>
      <w:r w:rsidRPr="005C50BE">
        <w:rPr>
          <w:rFonts w:ascii="Calibri" w:hAnsi="Calibri" w:cs="Calibri"/>
          <w:color w:val="000000" w:themeColor="text1"/>
        </w:rPr>
        <w:t xml:space="preserve">Email addresses </w:t>
      </w:r>
      <w:r w:rsidR="006E26F0" w:rsidRPr="005C50BE">
        <w:rPr>
          <w:rFonts w:ascii="Calibri" w:hAnsi="Calibri" w:cs="Calibri"/>
          <w:color w:val="000000" w:themeColor="text1"/>
        </w:rPr>
        <w:t>of co-authors:</w:t>
      </w:r>
    </w:p>
    <w:p w14:paraId="0D1A147E" w14:textId="2F299CA4" w:rsidR="0074529C" w:rsidRPr="001134D6" w:rsidRDefault="00F63FA6" w:rsidP="005C50BE">
      <w:pPr>
        <w:jc w:val="both"/>
        <w:rPr>
          <w:rFonts w:ascii="Calibri" w:hAnsi="Calibri" w:cs="Calibri"/>
        </w:rPr>
      </w:pPr>
      <w:r w:rsidRPr="005C50BE">
        <w:rPr>
          <w:rFonts w:ascii="Calibri" w:hAnsi="Calibri" w:cs="Calibri"/>
          <w:color w:val="000000" w:themeColor="text1"/>
        </w:rPr>
        <w:t xml:space="preserve">Natasha </w:t>
      </w:r>
      <w:proofErr w:type="spellStart"/>
      <w:r w:rsidRPr="005C50BE">
        <w:rPr>
          <w:rFonts w:ascii="Calibri" w:hAnsi="Calibri" w:cs="Calibri"/>
          <w:color w:val="000000" w:themeColor="text1"/>
        </w:rPr>
        <w:t>Pavlovikj</w:t>
      </w:r>
      <w:proofErr w:type="spellEnd"/>
      <w:r w:rsidR="00B254F3" w:rsidRPr="00205F6E">
        <w:rPr>
          <w:rFonts w:ascii="Calibri" w:hAnsi="Calibri" w:cs="Calibri"/>
          <w:color w:val="000000" w:themeColor="text1"/>
        </w:rPr>
        <w:tab/>
      </w:r>
      <w:r w:rsidR="00B254F3" w:rsidRPr="00205F6E">
        <w:rPr>
          <w:rFonts w:ascii="Calibri" w:hAnsi="Calibri" w:cs="Calibri"/>
          <w:color w:val="000000" w:themeColor="text1"/>
        </w:rPr>
        <w:tab/>
      </w:r>
      <w:r w:rsidR="00B254F3" w:rsidRPr="001134D6">
        <w:rPr>
          <w:rFonts w:ascii="Calibri" w:hAnsi="Calibri" w:cs="Calibri"/>
        </w:rPr>
        <w:t>(</w:t>
      </w:r>
      <w:hyperlink r:id="rId8" w:history="1">
        <w:r w:rsidR="00B254F3" w:rsidRPr="001134D6">
          <w:rPr>
            <w:rStyle w:val="Hyperlink"/>
            <w:rFonts w:ascii="Calibri" w:hAnsi="Calibri" w:cs="Calibri"/>
            <w:color w:val="auto"/>
            <w:u w:val="none"/>
          </w:rPr>
          <w:t>natasha.pavlovikj@huskers.unl.edu</w:t>
        </w:r>
      </w:hyperlink>
      <w:r w:rsidR="00B254F3" w:rsidRPr="001134D6">
        <w:rPr>
          <w:rStyle w:val="Hyperlink"/>
          <w:rFonts w:ascii="Calibri" w:hAnsi="Calibri" w:cs="Calibri"/>
          <w:color w:val="auto"/>
          <w:u w:val="none"/>
        </w:rPr>
        <w:t>)</w:t>
      </w:r>
      <w:r w:rsidR="006D08C5" w:rsidRPr="001134D6">
        <w:rPr>
          <w:rFonts w:ascii="Calibri" w:hAnsi="Calibri" w:cs="Calibri"/>
        </w:rPr>
        <w:t xml:space="preserve"> </w:t>
      </w:r>
    </w:p>
    <w:p w14:paraId="1685BAF2" w14:textId="6A6B1DB0" w:rsidR="00F63FA6" w:rsidRPr="001134D6" w:rsidRDefault="00F63FA6" w:rsidP="005C50BE">
      <w:pPr>
        <w:jc w:val="both"/>
        <w:rPr>
          <w:rFonts w:ascii="Calibri" w:hAnsi="Calibri" w:cs="Calibri"/>
        </w:rPr>
      </w:pPr>
      <w:r w:rsidRPr="001134D6">
        <w:rPr>
          <w:rFonts w:ascii="Calibri" w:hAnsi="Calibri" w:cs="Calibri"/>
        </w:rPr>
        <w:t>Joao Carlos Gomes-Neto</w:t>
      </w:r>
      <w:r w:rsidR="00B254F3" w:rsidRPr="001134D6">
        <w:rPr>
          <w:rFonts w:ascii="Calibri" w:hAnsi="Calibri" w:cs="Calibri"/>
        </w:rPr>
        <w:tab/>
        <w:t>(</w:t>
      </w:r>
      <w:hyperlink r:id="rId9" w:history="1">
        <w:r w:rsidR="00B254F3" w:rsidRPr="001134D6">
          <w:rPr>
            <w:rStyle w:val="Hyperlink"/>
            <w:rFonts w:ascii="Calibri" w:hAnsi="Calibri" w:cs="Calibri"/>
            <w:color w:val="auto"/>
            <w:u w:val="none"/>
          </w:rPr>
          <w:t>jgomesneto2@unl.edu</w:t>
        </w:r>
      </w:hyperlink>
      <w:r w:rsidR="00B254F3" w:rsidRPr="001134D6">
        <w:rPr>
          <w:rStyle w:val="Hyperlink"/>
          <w:rFonts w:ascii="Calibri" w:hAnsi="Calibri" w:cs="Calibri"/>
          <w:color w:val="auto"/>
          <w:u w:val="none"/>
        </w:rPr>
        <w:t>)</w:t>
      </w:r>
    </w:p>
    <w:p w14:paraId="7D90E8B6" w14:textId="2A5EC82C" w:rsidR="00F63FA6" w:rsidRPr="001134D6" w:rsidRDefault="00F63FA6" w:rsidP="005C50BE">
      <w:pPr>
        <w:jc w:val="both"/>
        <w:rPr>
          <w:rFonts w:ascii="Calibri" w:hAnsi="Calibri" w:cs="Calibri"/>
        </w:rPr>
      </w:pPr>
      <w:r w:rsidRPr="001134D6">
        <w:rPr>
          <w:rFonts w:ascii="Calibri" w:hAnsi="Calibri" w:cs="Calibri"/>
        </w:rPr>
        <w:t>Andrew K. Benson</w:t>
      </w:r>
      <w:r w:rsidR="00B254F3" w:rsidRPr="001134D6">
        <w:rPr>
          <w:rFonts w:ascii="Calibri" w:hAnsi="Calibri" w:cs="Calibri"/>
        </w:rPr>
        <w:tab/>
      </w:r>
      <w:r w:rsidR="00B254F3" w:rsidRPr="001134D6">
        <w:rPr>
          <w:rFonts w:ascii="Calibri" w:hAnsi="Calibri" w:cs="Calibri"/>
        </w:rPr>
        <w:tab/>
        <w:t>(</w:t>
      </w:r>
      <w:hyperlink r:id="rId10" w:history="1">
        <w:r w:rsidR="00B254F3" w:rsidRPr="001134D6">
          <w:rPr>
            <w:rStyle w:val="Hyperlink"/>
            <w:rFonts w:ascii="Calibri" w:hAnsi="Calibri" w:cs="Calibri"/>
            <w:color w:val="auto"/>
            <w:u w:val="none"/>
          </w:rPr>
          <w:t>abenson1@unl.edu</w:t>
        </w:r>
      </w:hyperlink>
      <w:r w:rsidR="00B254F3" w:rsidRPr="001134D6">
        <w:rPr>
          <w:rFonts w:ascii="Calibri" w:hAnsi="Calibri" w:cs="Calibri"/>
        </w:rPr>
        <w:t>)</w:t>
      </w:r>
      <w:r w:rsidR="0074529C" w:rsidRPr="001134D6">
        <w:rPr>
          <w:rFonts w:ascii="Calibri" w:hAnsi="Calibri" w:cs="Calibri"/>
        </w:rPr>
        <w:t xml:space="preserve"> </w:t>
      </w:r>
    </w:p>
    <w:p w14:paraId="00781B4A" w14:textId="77777777" w:rsidR="00F63FA6" w:rsidRPr="005C50BE" w:rsidRDefault="00F63FA6" w:rsidP="005C50BE">
      <w:pPr>
        <w:jc w:val="both"/>
        <w:rPr>
          <w:rFonts w:ascii="Calibri" w:hAnsi="Calibri" w:cs="Calibri"/>
          <w:color w:val="000000" w:themeColor="text1"/>
        </w:rPr>
      </w:pPr>
    </w:p>
    <w:p w14:paraId="1BD92ABF" w14:textId="494F2E3F" w:rsidR="006D1826" w:rsidRPr="005C50BE" w:rsidRDefault="006D1826" w:rsidP="005C50BE">
      <w:pPr>
        <w:jc w:val="both"/>
        <w:rPr>
          <w:rFonts w:ascii="Calibri" w:hAnsi="Calibri" w:cs="Calibri"/>
          <w:color w:val="000000" w:themeColor="text1"/>
        </w:rPr>
      </w:pPr>
      <w:r w:rsidRPr="005C50BE">
        <w:rPr>
          <w:rFonts w:ascii="Calibri" w:hAnsi="Calibri" w:cs="Calibri"/>
          <w:color w:val="000000" w:themeColor="text1"/>
        </w:rPr>
        <w:t>Corresponding author:</w:t>
      </w:r>
    </w:p>
    <w:p w14:paraId="54B5CA5D" w14:textId="7DAE1015" w:rsidR="006D1826" w:rsidRPr="005C50BE" w:rsidRDefault="006D1826" w:rsidP="005C50BE">
      <w:pPr>
        <w:jc w:val="both"/>
        <w:rPr>
          <w:rFonts w:ascii="Calibri" w:hAnsi="Calibri" w:cs="Calibri"/>
          <w:color w:val="000000" w:themeColor="text1"/>
        </w:rPr>
      </w:pPr>
      <w:r w:rsidRPr="005C50BE">
        <w:rPr>
          <w:rFonts w:ascii="Calibri" w:hAnsi="Calibri" w:cs="Calibri"/>
          <w:color w:val="000000" w:themeColor="text1"/>
        </w:rPr>
        <w:t>Andrew K. Benson</w:t>
      </w:r>
      <w:r w:rsidR="00B254F3" w:rsidRPr="00205F6E">
        <w:rPr>
          <w:rFonts w:ascii="Calibri" w:hAnsi="Calibri" w:cs="Calibri"/>
          <w:color w:val="000000" w:themeColor="text1"/>
        </w:rPr>
        <w:tab/>
      </w:r>
      <w:r w:rsidR="00B254F3" w:rsidRPr="00205F6E">
        <w:rPr>
          <w:rFonts w:ascii="Calibri" w:hAnsi="Calibri" w:cs="Calibri"/>
          <w:color w:val="000000" w:themeColor="text1"/>
        </w:rPr>
        <w:tab/>
        <w:t>(</w:t>
      </w:r>
      <w:r w:rsidRPr="005C50BE">
        <w:rPr>
          <w:rFonts w:ascii="Calibri" w:hAnsi="Calibri" w:cs="Calibri"/>
          <w:color w:val="000000" w:themeColor="text1"/>
        </w:rPr>
        <w:t>abenson1@unl.edu</w:t>
      </w:r>
      <w:r w:rsidR="00B254F3" w:rsidRPr="00205F6E">
        <w:rPr>
          <w:rFonts w:ascii="Calibri" w:hAnsi="Calibri" w:cs="Calibri"/>
          <w:color w:val="000000" w:themeColor="text1"/>
        </w:rPr>
        <w:t>)</w:t>
      </w:r>
    </w:p>
    <w:p w14:paraId="141ABDE5" w14:textId="77777777" w:rsidR="006E4797" w:rsidRPr="005C50BE" w:rsidRDefault="006E4797" w:rsidP="005C50BE">
      <w:pPr>
        <w:pBdr>
          <w:top w:val="nil"/>
          <w:left w:val="nil"/>
          <w:bottom w:val="nil"/>
          <w:right w:val="nil"/>
          <w:between w:val="nil"/>
        </w:pBdr>
        <w:jc w:val="both"/>
        <w:rPr>
          <w:rFonts w:ascii="Calibri" w:hAnsi="Calibri" w:cs="Calibri"/>
          <w:color w:val="000000"/>
        </w:rPr>
      </w:pPr>
    </w:p>
    <w:p w14:paraId="60F3B8D4" w14:textId="32ED132B" w:rsidR="006E4797" w:rsidRPr="005C50BE" w:rsidRDefault="00551D82" w:rsidP="005C50BE">
      <w:pPr>
        <w:jc w:val="both"/>
        <w:rPr>
          <w:rFonts w:ascii="Calibri" w:hAnsi="Calibri" w:cs="Calibri"/>
        </w:rPr>
      </w:pPr>
      <w:r w:rsidRPr="005C50BE">
        <w:rPr>
          <w:rFonts w:ascii="Calibri" w:hAnsi="Calibri" w:cs="Calibri"/>
          <w:b/>
        </w:rPr>
        <w:t>SUMMARY</w:t>
      </w:r>
      <w:r w:rsidR="000F5555" w:rsidRPr="00205F6E">
        <w:rPr>
          <w:rFonts w:ascii="Calibri" w:hAnsi="Calibri" w:cs="Calibri"/>
          <w:b/>
        </w:rPr>
        <w:t>:</w:t>
      </w:r>
    </w:p>
    <w:p w14:paraId="25BEA98F" w14:textId="6CE00FC4" w:rsidR="00E85E23" w:rsidRPr="005C50BE" w:rsidRDefault="00E85E23" w:rsidP="005C50BE">
      <w:pPr>
        <w:jc w:val="both"/>
        <w:rPr>
          <w:rFonts w:ascii="Calibri" w:hAnsi="Calibri" w:cs="Calibri"/>
          <w:color w:val="000000" w:themeColor="text1"/>
        </w:rPr>
      </w:pPr>
      <w:r w:rsidRPr="005C50BE">
        <w:rPr>
          <w:rFonts w:ascii="Calibri" w:hAnsi="Calibri" w:cs="Calibri"/>
          <w:color w:val="000000" w:themeColor="text1"/>
        </w:rPr>
        <w:t xml:space="preserve">This </w:t>
      </w:r>
      <w:r w:rsidR="00E12160" w:rsidRPr="005C50BE">
        <w:rPr>
          <w:rFonts w:ascii="Calibri" w:hAnsi="Calibri" w:cs="Calibri"/>
          <w:color w:val="000000" w:themeColor="text1"/>
        </w:rPr>
        <w:t xml:space="preserve">analytical computational platform provides </w:t>
      </w:r>
      <w:r w:rsidRPr="005C50BE">
        <w:rPr>
          <w:rFonts w:ascii="Calibri" w:hAnsi="Calibri" w:cs="Calibri"/>
          <w:color w:val="000000" w:themeColor="text1"/>
        </w:rPr>
        <w:t>practical guidance for microbiologists, ecologists, and epidemiologists interested in bacterial population genomi</w:t>
      </w:r>
      <w:r w:rsidR="001839CD" w:rsidRPr="005C50BE">
        <w:rPr>
          <w:rFonts w:ascii="Calibri" w:hAnsi="Calibri" w:cs="Calibri"/>
          <w:color w:val="000000" w:themeColor="text1"/>
        </w:rPr>
        <w:t>cs</w:t>
      </w:r>
      <w:r w:rsidRPr="005C50BE">
        <w:rPr>
          <w:rFonts w:ascii="Calibri" w:hAnsi="Calibri" w:cs="Calibri"/>
          <w:color w:val="000000" w:themeColor="text1"/>
        </w:rPr>
        <w:t xml:space="preserve">. Specifically, </w:t>
      </w:r>
      <w:r w:rsidR="007D2C88" w:rsidRPr="005C50BE">
        <w:rPr>
          <w:rFonts w:ascii="Calibri" w:hAnsi="Calibri" w:cs="Calibri"/>
          <w:color w:val="000000" w:themeColor="text1"/>
        </w:rPr>
        <w:t>th</w:t>
      </w:r>
      <w:r w:rsidR="008E5530" w:rsidRPr="005C50BE">
        <w:rPr>
          <w:rFonts w:ascii="Calibri" w:hAnsi="Calibri" w:cs="Calibri"/>
          <w:color w:val="000000" w:themeColor="text1"/>
        </w:rPr>
        <w:t>e</w:t>
      </w:r>
      <w:r w:rsidR="007D2C88" w:rsidRPr="005C50BE">
        <w:rPr>
          <w:rFonts w:ascii="Calibri" w:hAnsi="Calibri" w:cs="Calibri"/>
          <w:color w:val="000000" w:themeColor="text1"/>
        </w:rPr>
        <w:t xml:space="preserve"> work </w:t>
      </w:r>
      <w:r w:rsidR="008E5530" w:rsidRPr="005C50BE">
        <w:rPr>
          <w:rFonts w:ascii="Calibri" w:hAnsi="Calibri" w:cs="Calibri"/>
          <w:color w:val="000000" w:themeColor="text1"/>
        </w:rPr>
        <w:t xml:space="preserve">presented here </w:t>
      </w:r>
      <w:r w:rsidR="00371B55" w:rsidRPr="005C50BE">
        <w:rPr>
          <w:rFonts w:ascii="Calibri" w:hAnsi="Calibri" w:cs="Calibri"/>
          <w:color w:val="000000" w:themeColor="text1"/>
        </w:rPr>
        <w:t>demonstrat</w:t>
      </w:r>
      <w:r w:rsidR="00371B55">
        <w:rPr>
          <w:rFonts w:ascii="Calibri" w:hAnsi="Calibri" w:cs="Calibri"/>
          <w:color w:val="000000" w:themeColor="text1"/>
        </w:rPr>
        <w:t>e</w:t>
      </w:r>
      <w:r w:rsidR="00E048A2">
        <w:rPr>
          <w:rFonts w:ascii="Calibri" w:hAnsi="Calibri" w:cs="Calibri"/>
          <w:color w:val="000000" w:themeColor="text1"/>
        </w:rPr>
        <w:t xml:space="preserve">d </w:t>
      </w:r>
      <w:r w:rsidRPr="005C50BE">
        <w:rPr>
          <w:rFonts w:ascii="Calibri" w:hAnsi="Calibri" w:cs="Calibri"/>
          <w:color w:val="000000" w:themeColor="text1"/>
        </w:rPr>
        <w:t xml:space="preserve">how to perform: </w:t>
      </w:r>
      <w:proofErr w:type="spellStart"/>
      <w:r w:rsidRPr="005C50BE">
        <w:rPr>
          <w:rFonts w:ascii="Calibri" w:hAnsi="Calibri" w:cs="Calibri"/>
          <w:color w:val="000000" w:themeColor="text1"/>
        </w:rPr>
        <w:t>i</w:t>
      </w:r>
      <w:proofErr w:type="spellEnd"/>
      <w:r w:rsidRPr="005C50BE">
        <w:rPr>
          <w:rFonts w:ascii="Calibri" w:hAnsi="Calibri" w:cs="Calibri"/>
          <w:color w:val="000000" w:themeColor="text1"/>
        </w:rPr>
        <w:t>) phylogeny-guided mapping of hierarchical genotypes</w:t>
      </w:r>
      <w:r w:rsidR="00F75FF2">
        <w:rPr>
          <w:rFonts w:ascii="Calibri" w:hAnsi="Calibri" w:cs="Calibri"/>
          <w:color w:val="000000" w:themeColor="text1"/>
        </w:rPr>
        <w:t>;</w:t>
      </w:r>
      <w:r w:rsidRPr="005C50BE">
        <w:rPr>
          <w:rFonts w:ascii="Calibri" w:hAnsi="Calibri" w:cs="Calibri"/>
          <w:color w:val="000000" w:themeColor="text1"/>
        </w:rPr>
        <w:t xml:space="preserve"> ii) frequency-based analysis of genotypes</w:t>
      </w:r>
      <w:r w:rsidR="00F75FF2">
        <w:rPr>
          <w:rFonts w:ascii="Calibri" w:hAnsi="Calibri" w:cs="Calibri"/>
          <w:color w:val="000000" w:themeColor="text1"/>
        </w:rPr>
        <w:t>;</w:t>
      </w:r>
      <w:r w:rsidRPr="005C50BE">
        <w:rPr>
          <w:rFonts w:ascii="Calibri" w:hAnsi="Calibri" w:cs="Calibri"/>
          <w:color w:val="000000" w:themeColor="text1"/>
        </w:rPr>
        <w:t xml:space="preserve"> iii) kinship and clonality analyses</w:t>
      </w:r>
      <w:r w:rsidR="00F75FF2">
        <w:rPr>
          <w:rFonts w:ascii="Calibri" w:hAnsi="Calibri" w:cs="Calibri"/>
          <w:color w:val="000000" w:themeColor="text1"/>
        </w:rPr>
        <w:t>;</w:t>
      </w:r>
      <w:r w:rsidRPr="005C50BE">
        <w:rPr>
          <w:rFonts w:ascii="Calibri" w:hAnsi="Calibri" w:cs="Calibri"/>
          <w:color w:val="000000" w:themeColor="text1"/>
        </w:rPr>
        <w:t xml:space="preserve"> iv) identification of lineage differentiating accessory loci</w:t>
      </w:r>
      <w:r w:rsidR="005B00D0" w:rsidRPr="005C50BE">
        <w:rPr>
          <w:rFonts w:ascii="Calibri" w:hAnsi="Calibri" w:cs="Calibri"/>
          <w:color w:val="000000" w:themeColor="text1"/>
        </w:rPr>
        <w:t>.</w:t>
      </w:r>
    </w:p>
    <w:p w14:paraId="55ACA181" w14:textId="77777777" w:rsidR="006973F5" w:rsidRPr="005C50BE" w:rsidRDefault="006973F5" w:rsidP="00517AB7">
      <w:pPr>
        <w:jc w:val="both"/>
        <w:rPr>
          <w:rFonts w:ascii="Calibri" w:hAnsi="Calibri" w:cs="Calibri"/>
          <w:b/>
        </w:rPr>
      </w:pPr>
    </w:p>
    <w:p w14:paraId="2DF8E628" w14:textId="046993C1" w:rsidR="006E4797" w:rsidRPr="005C50BE" w:rsidRDefault="00551D82" w:rsidP="005C50BE">
      <w:pPr>
        <w:jc w:val="both"/>
        <w:rPr>
          <w:rFonts w:ascii="Calibri" w:hAnsi="Calibri" w:cs="Calibri"/>
          <w:b/>
        </w:rPr>
      </w:pPr>
      <w:r w:rsidRPr="005C50BE">
        <w:rPr>
          <w:rFonts w:ascii="Calibri" w:hAnsi="Calibri" w:cs="Calibri"/>
          <w:b/>
        </w:rPr>
        <w:t>ABSTRACT</w:t>
      </w:r>
      <w:r w:rsidR="006973F5" w:rsidRPr="00205F6E">
        <w:rPr>
          <w:rFonts w:ascii="Calibri" w:hAnsi="Calibri" w:cs="Calibri"/>
          <w:b/>
        </w:rPr>
        <w:t>:</w:t>
      </w:r>
    </w:p>
    <w:p w14:paraId="3F8D72E0" w14:textId="11E0854D" w:rsidR="00185FFA" w:rsidRPr="00205F6E" w:rsidRDefault="001839CD" w:rsidP="005B79BD">
      <w:pPr>
        <w:jc w:val="both"/>
        <w:rPr>
          <w:rFonts w:ascii="Calibri" w:hAnsi="Calibri" w:cs="Calibri"/>
          <w:b/>
        </w:rPr>
      </w:pPr>
      <w:r w:rsidRPr="005C50BE">
        <w:rPr>
          <w:rFonts w:ascii="Calibri" w:hAnsi="Calibri" w:cs="Calibri"/>
          <w:color w:val="000000" w:themeColor="text1"/>
        </w:rPr>
        <w:t xml:space="preserve">Routine </w:t>
      </w:r>
      <w:r w:rsidR="00B35166" w:rsidRPr="005C50BE">
        <w:rPr>
          <w:rFonts w:ascii="Calibri" w:hAnsi="Calibri" w:cs="Calibri"/>
          <w:color w:val="000000" w:themeColor="text1"/>
        </w:rPr>
        <w:t xml:space="preserve">and systematic </w:t>
      </w:r>
      <w:r w:rsidRPr="005C50BE">
        <w:rPr>
          <w:rFonts w:ascii="Calibri" w:hAnsi="Calibri" w:cs="Calibri"/>
          <w:color w:val="000000" w:themeColor="text1"/>
        </w:rPr>
        <w:t>use of</w:t>
      </w:r>
      <w:r w:rsidR="00E82D9F" w:rsidRPr="005C50BE">
        <w:rPr>
          <w:rFonts w:ascii="Calibri" w:hAnsi="Calibri" w:cs="Calibri"/>
          <w:color w:val="000000" w:themeColor="text1"/>
        </w:rPr>
        <w:t xml:space="preserve"> bacterial whole-genome sequencing (WGS) </w:t>
      </w:r>
      <w:r w:rsidRPr="005C50BE">
        <w:rPr>
          <w:rFonts w:ascii="Calibri" w:hAnsi="Calibri" w:cs="Calibri"/>
          <w:color w:val="000000" w:themeColor="text1"/>
        </w:rPr>
        <w:t>is enhancing</w:t>
      </w:r>
      <w:r w:rsidR="00E82D9F" w:rsidRPr="005C50BE">
        <w:rPr>
          <w:rFonts w:ascii="Calibri" w:hAnsi="Calibri" w:cs="Calibri"/>
          <w:color w:val="000000" w:themeColor="text1"/>
        </w:rPr>
        <w:t xml:space="preserve"> the </w:t>
      </w:r>
      <w:r w:rsidR="00B35166" w:rsidRPr="005C50BE">
        <w:rPr>
          <w:rFonts w:ascii="Calibri" w:hAnsi="Calibri" w:cs="Calibri"/>
          <w:color w:val="000000" w:themeColor="text1"/>
        </w:rPr>
        <w:t xml:space="preserve">accuracy and </w:t>
      </w:r>
      <w:r w:rsidR="00E82D9F" w:rsidRPr="005C50BE">
        <w:rPr>
          <w:rFonts w:ascii="Calibri" w:hAnsi="Calibri" w:cs="Calibri"/>
          <w:color w:val="000000" w:themeColor="text1"/>
        </w:rPr>
        <w:t xml:space="preserve">resolution </w:t>
      </w:r>
      <w:r w:rsidRPr="005C50BE">
        <w:rPr>
          <w:rFonts w:ascii="Calibri" w:hAnsi="Calibri" w:cs="Calibri"/>
          <w:color w:val="000000" w:themeColor="text1"/>
        </w:rPr>
        <w:t>of</w:t>
      </w:r>
      <w:r w:rsidR="00E82D9F" w:rsidRPr="005C50BE">
        <w:rPr>
          <w:rFonts w:ascii="Calibri" w:hAnsi="Calibri" w:cs="Calibri"/>
          <w:color w:val="000000" w:themeColor="text1"/>
        </w:rPr>
        <w:t xml:space="preserve"> </w:t>
      </w:r>
      <w:r w:rsidR="0063696B" w:rsidRPr="005C50BE">
        <w:rPr>
          <w:rFonts w:ascii="Calibri" w:hAnsi="Calibri" w:cs="Calibri"/>
          <w:color w:val="000000" w:themeColor="text1"/>
        </w:rPr>
        <w:t>epidemiological</w:t>
      </w:r>
      <w:r w:rsidR="00E82D9F" w:rsidRPr="005C50BE">
        <w:rPr>
          <w:rFonts w:ascii="Calibri" w:hAnsi="Calibri" w:cs="Calibri"/>
          <w:color w:val="000000" w:themeColor="text1"/>
        </w:rPr>
        <w:t xml:space="preserve"> investigations carried out by Public Health </w:t>
      </w:r>
      <w:r w:rsidR="00205F6E" w:rsidRPr="00205F6E">
        <w:rPr>
          <w:rFonts w:ascii="Calibri" w:hAnsi="Calibri" w:cs="Calibri"/>
          <w:color w:val="000000" w:themeColor="text1"/>
        </w:rPr>
        <w:t>laboratories</w:t>
      </w:r>
      <w:r w:rsidR="00205F6E" w:rsidRPr="005C50BE">
        <w:rPr>
          <w:rFonts w:ascii="Calibri" w:hAnsi="Calibri" w:cs="Calibri"/>
          <w:color w:val="000000" w:themeColor="text1"/>
        </w:rPr>
        <w:t xml:space="preserve"> </w:t>
      </w:r>
      <w:r w:rsidR="00E82D9F" w:rsidRPr="005C50BE">
        <w:rPr>
          <w:rFonts w:ascii="Calibri" w:hAnsi="Calibri" w:cs="Calibri"/>
          <w:color w:val="000000" w:themeColor="text1"/>
        </w:rPr>
        <w:t xml:space="preserve">and regulatory agencies. </w:t>
      </w:r>
      <w:r w:rsidR="00E562E2" w:rsidRPr="00205F6E">
        <w:rPr>
          <w:rFonts w:ascii="Calibri" w:hAnsi="Calibri" w:cs="Calibri"/>
          <w:color w:val="000000" w:themeColor="text1"/>
        </w:rPr>
        <w:t>L</w:t>
      </w:r>
      <w:r w:rsidR="00E82D9F" w:rsidRPr="005C50BE">
        <w:rPr>
          <w:rFonts w:ascii="Calibri" w:hAnsi="Calibri" w:cs="Calibri"/>
          <w:color w:val="000000" w:themeColor="text1"/>
        </w:rPr>
        <w:t xml:space="preserve">arge volumes of publicly available </w:t>
      </w:r>
      <w:r w:rsidR="00E632D9" w:rsidRPr="005C50BE">
        <w:rPr>
          <w:rFonts w:ascii="Calibri" w:hAnsi="Calibri" w:cs="Calibri"/>
          <w:color w:val="000000" w:themeColor="text1"/>
        </w:rPr>
        <w:t>WGS</w:t>
      </w:r>
      <w:r w:rsidR="00E82D9F" w:rsidRPr="005C50BE">
        <w:rPr>
          <w:rFonts w:ascii="Calibri" w:hAnsi="Calibri" w:cs="Calibri"/>
          <w:color w:val="000000" w:themeColor="text1"/>
        </w:rPr>
        <w:t xml:space="preserve"> can be used </w:t>
      </w:r>
      <w:r w:rsidR="00F33A9B" w:rsidRPr="005C50BE">
        <w:rPr>
          <w:rFonts w:ascii="Calibri" w:hAnsi="Calibri" w:cs="Calibri"/>
          <w:color w:val="000000" w:themeColor="text1"/>
        </w:rPr>
        <w:t xml:space="preserve">to study </w:t>
      </w:r>
      <w:r w:rsidRPr="005C50BE">
        <w:rPr>
          <w:rFonts w:ascii="Calibri" w:hAnsi="Calibri" w:cs="Calibri"/>
          <w:color w:val="000000" w:themeColor="text1"/>
        </w:rPr>
        <w:t xml:space="preserve">pathogenic populations </w:t>
      </w:r>
      <w:r w:rsidR="00F33A9B" w:rsidRPr="005C50BE">
        <w:rPr>
          <w:rFonts w:ascii="Calibri" w:hAnsi="Calibri" w:cs="Calibri"/>
          <w:color w:val="000000" w:themeColor="text1"/>
        </w:rPr>
        <w:t xml:space="preserve">at </w:t>
      </w:r>
      <w:r w:rsidR="007403EA" w:rsidRPr="00205F6E">
        <w:rPr>
          <w:rFonts w:ascii="Calibri" w:hAnsi="Calibri" w:cs="Calibri"/>
          <w:color w:val="000000" w:themeColor="text1"/>
        </w:rPr>
        <w:t xml:space="preserve">a </w:t>
      </w:r>
      <w:r w:rsidR="00F33A9B" w:rsidRPr="005C50BE">
        <w:rPr>
          <w:rFonts w:ascii="Calibri" w:hAnsi="Calibri" w:cs="Calibri"/>
          <w:color w:val="000000" w:themeColor="text1"/>
        </w:rPr>
        <w:t xml:space="preserve">large scale. </w:t>
      </w:r>
      <w:r w:rsidRPr="005C50BE">
        <w:rPr>
          <w:rFonts w:ascii="Calibri" w:hAnsi="Calibri" w:cs="Calibri"/>
          <w:color w:val="000000" w:themeColor="text1"/>
        </w:rPr>
        <w:t xml:space="preserve">Recently, </w:t>
      </w:r>
      <w:r w:rsidR="00E12160" w:rsidRPr="005C50BE">
        <w:rPr>
          <w:rFonts w:ascii="Calibri" w:hAnsi="Calibri" w:cs="Calibri"/>
          <w:color w:val="000000" w:themeColor="text1"/>
        </w:rPr>
        <w:t>a</w:t>
      </w:r>
      <w:r w:rsidRPr="005C50BE">
        <w:rPr>
          <w:rFonts w:ascii="Calibri" w:hAnsi="Calibri" w:cs="Calibri"/>
          <w:color w:val="000000" w:themeColor="text1"/>
        </w:rPr>
        <w:t xml:space="preserve"> </w:t>
      </w:r>
      <w:r w:rsidR="007D2C88" w:rsidRPr="005C50BE">
        <w:rPr>
          <w:rFonts w:ascii="Calibri" w:hAnsi="Calibri" w:cs="Calibri"/>
          <w:color w:val="000000" w:themeColor="text1"/>
        </w:rPr>
        <w:t xml:space="preserve">freely available </w:t>
      </w:r>
      <w:r w:rsidRPr="005C50BE">
        <w:rPr>
          <w:rFonts w:ascii="Calibri" w:hAnsi="Calibri" w:cs="Calibri"/>
          <w:color w:val="000000" w:themeColor="text1"/>
        </w:rPr>
        <w:t xml:space="preserve">computational platform called </w:t>
      </w:r>
      <w:proofErr w:type="spellStart"/>
      <w:r w:rsidRPr="005C50BE">
        <w:rPr>
          <w:rFonts w:ascii="Calibri" w:hAnsi="Calibri" w:cs="Calibri"/>
          <w:color w:val="000000" w:themeColor="text1"/>
        </w:rPr>
        <w:t>ProkEvo</w:t>
      </w:r>
      <w:proofErr w:type="spellEnd"/>
      <w:r w:rsidRPr="005C50BE">
        <w:rPr>
          <w:rFonts w:ascii="Calibri" w:hAnsi="Calibri" w:cs="Calibri"/>
          <w:color w:val="000000" w:themeColor="text1"/>
        </w:rPr>
        <w:t xml:space="preserve"> </w:t>
      </w:r>
      <w:r w:rsidR="00E12160" w:rsidRPr="005C50BE">
        <w:rPr>
          <w:rFonts w:ascii="Calibri" w:hAnsi="Calibri" w:cs="Calibri"/>
          <w:color w:val="000000" w:themeColor="text1"/>
        </w:rPr>
        <w:t>was published</w:t>
      </w:r>
      <w:r w:rsidR="007D2C88" w:rsidRPr="005C50BE">
        <w:rPr>
          <w:rFonts w:ascii="Calibri" w:hAnsi="Calibri" w:cs="Calibri"/>
          <w:color w:val="000000" w:themeColor="text1"/>
        </w:rPr>
        <w:t xml:space="preserve"> to </w:t>
      </w:r>
      <w:r w:rsidRPr="005C50BE">
        <w:rPr>
          <w:rFonts w:ascii="Calibri" w:hAnsi="Calibri" w:cs="Calibri"/>
          <w:color w:val="000000" w:themeColor="text1"/>
        </w:rPr>
        <w:t>enable</w:t>
      </w:r>
      <w:r w:rsidR="007D2C88" w:rsidRPr="005C50BE">
        <w:rPr>
          <w:rFonts w:ascii="Calibri" w:hAnsi="Calibri" w:cs="Calibri"/>
          <w:color w:val="000000" w:themeColor="text1"/>
        </w:rPr>
        <w:t xml:space="preserve"> </w:t>
      </w:r>
      <w:r w:rsidRPr="005C50BE">
        <w:rPr>
          <w:rFonts w:ascii="Calibri" w:hAnsi="Calibri" w:cs="Calibri"/>
          <w:color w:val="000000" w:themeColor="text1"/>
        </w:rPr>
        <w:t xml:space="preserve">reproducible, automated, and scalable hierarchical-based population genomic analyses using bacterial WGS data. </w:t>
      </w:r>
      <w:r w:rsidR="00E12160" w:rsidRPr="005C50BE">
        <w:rPr>
          <w:rFonts w:ascii="Calibri" w:hAnsi="Calibri" w:cs="Calibri"/>
          <w:color w:val="000000" w:themeColor="text1"/>
        </w:rPr>
        <w:t xml:space="preserve">This </w:t>
      </w:r>
      <w:r w:rsidRPr="005C50BE">
        <w:rPr>
          <w:rFonts w:ascii="Calibri" w:hAnsi="Calibri" w:cs="Calibri"/>
          <w:color w:val="000000" w:themeColor="text1"/>
        </w:rPr>
        <w:t xml:space="preserve">implementation of </w:t>
      </w:r>
      <w:proofErr w:type="spellStart"/>
      <w:r w:rsidRPr="005C50BE">
        <w:rPr>
          <w:rFonts w:ascii="Calibri" w:hAnsi="Calibri" w:cs="Calibri"/>
          <w:color w:val="000000" w:themeColor="text1"/>
        </w:rPr>
        <w:t>ProkEvo</w:t>
      </w:r>
      <w:proofErr w:type="spellEnd"/>
      <w:r w:rsidRPr="005C50BE">
        <w:rPr>
          <w:rFonts w:ascii="Calibri" w:hAnsi="Calibri" w:cs="Calibri"/>
          <w:color w:val="000000" w:themeColor="text1"/>
        </w:rPr>
        <w:t xml:space="preserve"> demonstrated the importance of combining standard genotypic mapping of populations with mining </w:t>
      </w:r>
      <w:r w:rsidR="009361B4" w:rsidRPr="00205F6E">
        <w:rPr>
          <w:rFonts w:ascii="Calibri" w:hAnsi="Calibri" w:cs="Calibri"/>
          <w:color w:val="000000" w:themeColor="text1"/>
        </w:rPr>
        <w:t xml:space="preserve">of </w:t>
      </w:r>
      <w:r w:rsidR="00922BA1" w:rsidRPr="005C50BE">
        <w:rPr>
          <w:rFonts w:ascii="Calibri" w:hAnsi="Calibri" w:cs="Calibri"/>
          <w:color w:val="000000" w:themeColor="text1"/>
        </w:rPr>
        <w:t>accessory genomic</w:t>
      </w:r>
      <w:r w:rsidRPr="005C50BE">
        <w:rPr>
          <w:rFonts w:ascii="Calibri" w:hAnsi="Calibri" w:cs="Calibri"/>
          <w:color w:val="000000" w:themeColor="text1"/>
        </w:rPr>
        <w:t xml:space="preserve"> content for ecological inference. </w:t>
      </w:r>
      <w:r w:rsidR="00E12160" w:rsidRPr="005C50BE">
        <w:rPr>
          <w:rFonts w:ascii="Calibri" w:hAnsi="Calibri" w:cs="Calibri"/>
          <w:color w:val="000000" w:themeColor="text1"/>
        </w:rPr>
        <w:t>In particular</w:t>
      </w:r>
      <w:r w:rsidRPr="005C50BE">
        <w:rPr>
          <w:rFonts w:ascii="Calibri" w:hAnsi="Calibri" w:cs="Calibri"/>
          <w:color w:val="000000" w:themeColor="text1"/>
        </w:rPr>
        <w:t xml:space="preserve">, </w:t>
      </w:r>
      <w:r w:rsidR="00E12160" w:rsidRPr="005C50BE">
        <w:rPr>
          <w:rFonts w:ascii="Calibri" w:hAnsi="Calibri" w:cs="Calibri"/>
          <w:color w:val="000000" w:themeColor="text1"/>
        </w:rPr>
        <w:t>th</w:t>
      </w:r>
      <w:r w:rsidR="001A1160" w:rsidRPr="005C50BE">
        <w:rPr>
          <w:rFonts w:ascii="Calibri" w:hAnsi="Calibri" w:cs="Calibri"/>
          <w:color w:val="000000" w:themeColor="text1"/>
        </w:rPr>
        <w:t>e</w:t>
      </w:r>
      <w:r w:rsidR="00E12160" w:rsidRPr="005C50BE">
        <w:rPr>
          <w:rFonts w:ascii="Calibri" w:hAnsi="Calibri" w:cs="Calibri"/>
          <w:color w:val="000000" w:themeColor="text1"/>
        </w:rPr>
        <w:t xml:space="preserve"> work highlighted</w:t>
      </w:r>
      <w:r w:rsidR="001A1160" w:rsidRPr="005C50BE">
        <w:rPr>
          <w:rFonts w:ascii="Calibri" w:hAnsi="Calibri" w:cs="Calibri"/>
          <w:color w:val="000000" w:themeColor="text1"/>
        </w:rPr>
        <w:t xml:space="preserve"> </w:t>
      </w:r>
      <w:r w:rsidR="00DB1C8E">
        <w:rPr>
          <w:rFonts w:ascii="Calibri" w:hAnsi="Calibri" w:cs="Calibri"/>
          <w:color w:val="000000" w:themeColor="text1"/>
        </w:rPr>
        <w:t xml:space="preserve">here </w:t>
      </w:r>
      <w:r w:rsidRPr="005C50BE">
        <w:rPr>
          <w:rFonts w:ascii="Calibri" w:hAnsi="Calibri" w:cs="Calibri"/>
          <w:color w:val="000000" w:themeColor="text1"/>
        </w:rPr>
        <w:t>use</w:t>
      </w:r>
      <w:r w:rsidR="001A1160" w:rsidRPr="005C50BE">
        <w:rPr>
          <w:rFonts w:ascii="Calibri" w:hAnsi="Calibri" w:cs="Calibri"/>
          <w:color w:val="000000" w:themeColor="text1"/>
        </w:rPr>
        <w:t>d</w:t>
      </w:r>
      <w:r w:rsidRPr="005C50BE">
        <w:rPr>
          <w:rFonts w:ascii="Calibri" w:hAnsi="Calibri" w:cs="Calibri"/>
          <w:color w:val="000000" w:themeColor="text1"/>
        </w:rPr>
        <w:t xml:space="preserve"> </w:t>
      </w:r>
      <w:proofErr w:type="spellStart"/>
      <w:r w:rsidRPr="005C50BE">
        <w:rPr>
          <w:rFonts w:ascii="Calibri" w:hAnsi="Calibri" w:cs="Calibri"/>
          <w:color w:val="000000" w:themeColor="text1"/>
        </w:rPr>
        <w:t>ProkEvo</w:t>
      </w:r>
      <w:proofErr w:type="spellEnd"/>
      <w:r w:rsidRPr="005C50BE">
        <w:rPr>
          <w:rFonts w:ascii="Calibri" w:hAnsi="Calibri" w:cs="Calibri"/>
          <w:color w:val="000000" w:themeColor="text1"/>
        </w:rPr>
        <w:t xml:space="preserve">-derived outputs for population-scaled hierarchical analyses using </w:t>
      </w:r>
      <w:r w:rsidR="005A1ADE" w:rsidRPr="005C50BE">
        <w:rPr>
          <w:rFonts w:ascii="Calibri" w:hAnsi="Calibri" w:cs="Calibri"/>
          <w:color w:val="000000" w:themeColor="text1"/>
        </w:rPr>
        <w:t xml:space="preserve">the </w:t>
      </w:r>
      <w:r w:rsidRPr="005C50BE">
        <w:rPr>
          <w:rFonts w:ascii="Calibri" w:hAnsi="Calibri" w:cs="Calibri"/>
          <w:color w:val="000000" w:themeColor="text1"/>
        </w:rPr>
        <w:t xml:space="preserve">R </w:t>
      </w:r>
      <w:r w:rsidR="005A1ADE" w:rsidRPr="005C50BE">
        <w:rPr>
          <w:rFonts w:ascii="Calibri" w:hAnsi="Calibri" w:cs="Calibri"/>
          <w:color w:val="000000" w:themeColor="text1"/>
        </w:rPr>
        <w:t>programming language</w:t>
      </w:r>
      <w:r w:rsidRPr="005C50BE">
        <w:rPr>
          <w:rFonts w:ascii="Calibri" w:hAnsi="Calibri" w:cs="Calibri"/>
          <w:color w:val="000000" w:themeColor="text1"/>
        </w:rPr>
        <w:t xml:space="preserve">. </w:t>
      </w:r>
      <w:r w:rsidR="00E12160" w:rsidRPr="005C50BE">
        <w:rPr>
          <w:rFonts w:ascii="Calibri" w:hAnsi="Calibri" w:cs="Calibri"/>
          <w:color w:val="000000" w:themeColor="text1"/>
        </w:rPr>
        <w:t xml:space="preserve">The </w:t>
      </w:r>
      <w:r w:rsidRPr="005C50BE">
        <w:rPr>
          <w:rFonts w:ascii="Calibri" w:hAnsi="Calibri" w:cs="Calibri"/>
          <w:color w:val="000000" w:themeColor="text1"/>
        </w:rPr>
        <w:t xml:space="preserve">main objective was to provide a practical guide for microbiologists, ecologists, and epidemiologists </w:t>
      </w:r>
      <w:r w:rsidR="007D2C88" w:rsidRPr="005C50BE">
        <w:rPr>
          <w:rFonts w:ascii="Calibri" w:hAnsi="Calibri" w:cs="Calibri"/>
          <w:color w:val="000000" w:themeColor="text1"/>
        </w:rPr>
        <w:t>by showing</w:t>
      </w:r>
      <w:r w:rsidRPr="005C50BE">
        <w:rPr>
          <w:rFonts w:ascii="Calibri" w:hAnsi="Calibri" w:cs="Calibri"/>
          <w:color w:val="000000" w:themeColor="text1"/>
        </w:rPr>
        <w:t xml:space="preserve"> how to: </w:t>
      </w:r>
      <w:proofErr w:type="spellStart"/>
      <w:r w:rsidRPr="005C50BE">
        <w:rPr>
          <w:rFonts w:ascii="Calibri" w:hAnsi="Calibri" w:cs="Calibri"/>
          <w:color w:val="000000" w:themeColor="text1"/>
        </w:rPr>
        <w:t>i</w:t>
      </w:r>
      <w:proofErr w:type="spellEnd"/>
      <w:r w:rsidRPr="005C50BE">
        <w:rPr>
          <w:rFonts w:ascii="Calibri" w:hAnsi="Calibri" w:cs="Calibri"/>
          <w:color w:val="000000" w:themeColor="text1"/>
        </w:rPr>
        <w:t xml:space="preserve">) use a phylogeny-guided mapping of hierarchical genotypes; ii) assess frequency distributions of genotypes as a proxy for ecological fitness; iii) determine kinship relationships and genetic diversity using specific genotypic </w:t>
      </w:r>
      <w:r w:rsidRPr="005C50BE">
        <w:rPr>
          <w:rFonts w:ascii="Calibri" w:hAnsi="Calibri" w:cs="Calibri"/>
          <w:color w:val="000000" w:themeColor="text1"/>
        </w:rPr>
        <w:lastRenderedPageBreak/>
        <w:t xml:space="preserve">classifications; and iv) map </w:t>
      </w:r>
      <w:r w:rsidR="00DC20D7" w:rsidRPr="005C50BE">
        <w:rPr>
          <w:rFonts w:ascii="Calibri" w:hAnsi="Calibri" w:cs="Calibri"/>
          <w:color w:val="000000" w:themeColor="text1"/>
        </w:rPr>
        <w:t xml:space="preserve">lineage differentiating </w:t>
      </w:r>
      <w:r w:rsidRPr="005C50BE">
        <w:rPr>
          <w:rFonts w:ascii="Calibri" w:hAnsi="Calibri" w:cs="Calibri"/>
          <w:color w:val="000000" w:themeColor="text1"/>
        </w:rPr>
        <w:t xml:space="preserve">accessory loci. To enhance reproducibility and portability, R markdown </w:t>
      </w:r>
      <w:r w:rsidR="00BC3F3D" w:rsidRPr="005C50BE">
        <w:rPr>
          <w:rFonts w:ascii="Calibri" w:hAnsi="Calibri" w:cs="Calibri"/>
          <w:color w:val="000000" w:themeColor="text1"/>
        </w:rPr>
        <w:t xml:space="preserve">files were </w:t>
      </w:r>
      <w:r w:rsidR="00E12160" w:rsidRPr="005C50BE">
        <w:rPr>
          <w:rFonts w:ascii="Calibri" w:hAnsi="Calibri" w:cs="Calibri"/>
          <w:color w:val="000000" w:themeColor="text1"/>
        </w:rPr>
        <w:t xml:space="preserve">used </w:t>
      </w:r>
      <w:r w:rsidR="00BC3F3D" w:rsidRPr="005C50BE">
        <w:rPr>
          <w:rFonts w:ascii="Calibri" w:hAnsi="Calibri" w:cs="Calibri"/>
          <w:color w:val="000000" w:themeColor="text1"/>
        </w:rPr>
        <w:t>to demonstrate the entire analytical approach</w:t>
      </w:r>
      <w:r w:rsidRPr="005C50BE">
        <w:rPr>
          <w:rFonts w:ascii="Calibri" w:hAnsi="Calibri" w:cs="Calibri"/>
          <w:color w:val="000000" w:themeColor="text1"/>
        </w:rPr>
        <w:t xml:space="preserve">. The example dataset contained genomic data from 2,365 isolates of the zoonotic foodborne pathogen </w:t>
      </w:r>
      <w:r w:rsidRPr="005C50BE">
        <w:rPr>
          <w:rFonts w:ascii="Calibri" w:hAnsi="Calibri" w:cs="Calibri"/>
          <w:i/>
          <w:iCs/>
          <w:color w:val="000000" w:themeColor="text1"/>
        </w:rPr>
        <w:t>Salmonella</w:t>
      </w:r>
      <w:r w:rsidR="009B2026" w:rsidRPr="00205F6E">
        <w:rPr>
          <w:rFonts w:ascii="Calibri" w:hAnsi="Calibri" w:cs="Calibri"/>
          <w:color w:val="000000" w:themeColor="text1"/>
        </w:rPr>
        <w:t xml:space="preserve"> </w:t>
      </w:r>
      <w:r w:rsidR="000B67C3">
        <w:rPr>
          <w:rFonts w:ascii="Calibri" w:hAnsi="Calibri" w:cs="Calibri"/>
          <w:color w:val="000000" w:themeColor="text1"/>
        </w:rPr>
        <w:t>N</w:t>
      </w:r>
      <w:r w:rsidRPr="00FE4E11">
        <w:rPr>
          <w:rFonts w:ascii="Calibri" w:hAnsi="Calibri" w:cs="Calibri"/>
          <w:color w:val="000000" w:themeColor="text1"/>
        </w:rPr>
        <w:t>ewport</w:t>
      </w:r>
      <w:r w:rsidRPr="005C50BE">
        <w:rPr>
          <w:rFonts w:ascii="Calibri" w:hAnsi="Calibri" w:cs="Calibri"/>
          <w:color w:val="000000" w:themeColor="text1"/>
        </w:rPr>
        <w:t xml:space="preserve">. Phylogeny-anchored mapping of hierarchical genotypes (Serovar -&gt; BAPS1 -&gt; ST -&gt; </w:t>
      </w:r>
      <w:proofErr w:type="spellStart"/>
      <w:r w:rsidRPr="005C50BE">
        <w:rPr>
          <w:rFonts w:ascii="Calibri" w:hAnsi="Calibri" w:cs="Calibri"/>
          <w:color w:val="000000" w:themeColor="text1"/>
        </w:rPr>
        <w:t>cgMLST</w:t>
      </w:r>
      <w:proofErr w:type="spellEnd"/>
      <w:r w:rsidRPr="005C50BE">
        <w:rPr>
          <w:rFonts w:ascii="Calibri" w:hAnsi="Calibri" w:cs="Calibri"/>
          <w:color w:val="000000" w:themeColor="text1"/>
        </w:rPr>
        <w:t xml:space="preserve">) revealed the population genetic </w:t>
      </w:r>
      <w:r w:rsidR="00C63B31" w:rsidRPr="00205F6E">
        <w:rPr>
          <w:rFonts w:ascii="Calibri" w:hAnsi="Calibri" w:cs="Calibri"/>
          <w:color w:val="000000" w:themeColor="text1"/>
        </w:rPr>
        <w:t>structure,</w:t>
      </w:r>
      <w:r w:rsidRPr="005C50BE">
        <w:rPr>
          <w:rFonts w:ascii="Calibri" w:hAnsi="Calibri" w:cs="Calibri"/>
          <w:color w:val="000000" w:themeColor="text1"/>
        </w:rPr>
        <w:t xml:space="preserve"> highlighting </w:t>
      </w:r>
      <w:r w:rsidR="00AA601B" w:rsidRPr="00205F6E">
        <w:rPr>
          <w:rFonts w:ascii="Calibri" w:hAnsi="Calibri" w:cs="Calibri"/>
          <w:color w:val="000000" w:themeColor="text1"/>
        </w:rPr>
        <w:t>sequence types (</w:t>
      </w:r>
      <w:r w:rsidRPr="005C50BE">
        <w:rPr>
          <w:rFonts w:ascii="Calibri" w:hAnsi="Calibri" w:cs="Calibri"/>
          <w:color w:val="000000" w:themeColor="text1"/>
        </w:rPr>
        <w:t>STs</w:t>
      </w:r>
      <w:r w:rsidR="00AA601B" w:rsidRPr="00205F6E">
        <w:rPr>
          <w:rFonts w:ascii="Calibri" w:hAnsi="Calibri" w:cs="Calibri"/>
          <w:color w:val="000000" w:themeColor="text1"/>
        </w:rPr>
        <w:t>)</w:t>
      </w:r>
      <w:r w:rsidRPr="005C50BE">
        <w:rPr>
          <w:rFonts w:ascii="Calibri" w:hAnsi="Calibri" w:cs="Calibri"/>
          <w:color w:val="000000" w:themeColor="text1"/>
        </w:rPr>
        <w:t xml:space="preserve"> as the keystone differentiating genotype. Across the three most dominant lineages, ST5 and ST118 shared a common ancestor more recently than with the highly clonal ST45 phylotype. ST-based differences were further highlighted by the distribution of accessory antimicrobial resistance (AMR) loci. Lastly, a phylogeny-anchored visualization was used to combine hierarchical</w:t>
      </w:r>
      <w:r w:rsidR="00922BA1" w:rsidRPr="005C50BE">
        <w:rPr>
          <w:rFonts w:ascii="Calibri" w:hAnsi="Calibri" w:cs="Calibri"/>
          <w:color w:val="000000" w:themeColor="text1"/>
        </w:rPr>
        <w:t xml:space="preserve"> </w:t>
      </w:r>
      <w:r w:rsidRPr="005C50BE">
        <w:rPr>
          <w:rFonts w:ascii="Calibri" w:hAnsi="Calibri" w:cs="Calibri"/>
          <w:color w:val="000000" w:themeColor="text1"/>
        </w:rPr>
        <w:t xml:space="preserve">genotypes and AMR content to reveal the kinship structure and lineage-specific genomic signatures. Combined, </w:t>
      </w:r>
      <w:r w:rsidR="00E12160" w:rsidRPr="005C50BE">
        <w:rPr>
          <w:rFonts w:ascii="Calibri" w:hAnsi="Calibri" w:cs="Calibri"/>
          <w:color w:val="000000" w:themeColor="text1"/>
        </w:rPr>
        <w:t xml:space="preserve">this </w:t>
      </w:r>
      <w:r w:rsidR="00952CF7" w:rsidRPr="005C50BE">
        <w:rPr>
          <w:rFonts w:ascii="Calibri" w:hAnsi="Calibri" w:cs="Calibri"/>
          <w:color w:val="000000" w:themeColor="text1"/>
        </w:rPr>
        <w:t xml:space="preserve">analytical approach provides some guidelines </w:t>
      </w:r>
      <w:r w:rsidR="00E12160" w:rsidRPr="005C50BE">
        <w:rPr>
          <w:rFonts w:ascii="Calibri" w:hAnsi="Calibri" w:cs="Calibri"/>
          <w:color w:val="000000" w:themeColor="text1"/>
        </w:rPr>
        <w:t>for</w:t>
      </w:r>
      <w:r w:rsidR="00952CF7" w:rsidRPr="005C50BE">
        <w:rPr>
          <w:rFonts w:ascii="Calibri" w:hAnsi="Calibri" w:cs="Calibri"/>
          <w:color w:val="000000" w:themeColor="text1"/>
        </w:rPr>
        <w:t xml:space="preserve"> conduct</w:t>
      </w:r>
      <w:r w:rsidR="00E12160" w:rsidRPr="005C50BE">
        <w:rPr>
          <w:rFonts w:ascii="Calibri" w:hAnsi="Calibri" w:cs="Calibri"/>
          <w:color w:val="000000" w:themeColor="text1"/>
        </w:rPr>
        <w:t>ing</w:t>
      </w:r>
      <w:r w:rsidR="00952CF7" w:rsidRPr="005C50BE">
        <w:rPr>
          <w:rFonts w:ascii="Calibri" w:hAnsi="Calibri" w:cs="Calibri"/>
          <w:color w:val="000000" w:themeColor="text1"/>
        </w:rPr>
        <w:t xml:space="preserve"> </w:t>
      </w:r>
      <w:r w:rsidR="00E12160" w:rsidRPr="005C50BE">
        <w:rPr>
          <w:rFonts w:ascii="Calibri" w:hAnsi="Calibri" w:cs="Calibri"/>
          <w:color w:val="000000" w:themeColor="text1"/>
        </w:rPr>
        <w:t xml:space="preserve">heuristic </w:t>
      </w:r>
      <w:r w:rsidR="00952CF7" w:rsidRPr="005C50BE">
        <w:rPr>
          <w:rFonts w:ascii="Calibri" w:hAnsi="Calibri" w:cs="Calibri"/>
          <w:color w:val="000000" w:themeColor="text1"/>
        </w:rPr>
        <w:t>bacterial population genomic analyses</w:t>
      </w:r>
      <w:r w:rsidR="00E12160" w:rsidRPr="005C50BE">
        <w:rPr>
          <w:rFonts w:ascii="Calibri" w:hAnsi="Calibri" w:cs="Calibri"/>
          <w:color w:val="000000" w:themeColor="text1"/>
        </w:rPr>
        <w:t xml:space="preserve"> using pan-genom</w:t>
      </w:r>
      <w:r w:rsidR="00BC3F3D" w:rsidRPr="005C50BE">
        <w:rPr>
          <w:rFonts w:ascii="Calibri" w:hAnsi="Calibri" w:cs="Calibri"/>
          <w:color w:val="000000" w:themeColor="text1"/>
        </w:rPr>
        <w:t>ic information</w:t>
      </w:r>
      <w:r w:rsidR="00952CF7" w:rsidRPr="005C50BE">
        <w:rPr>
          <w:rFonts w:ascii="Calibri" w:hAnsi="Calibri" w:cs="Calibri"/>
          <w:color w:val="000000" w:themeColor="text1"/>
        </w:rPr>
        <w:t>.</w:t>
      </w:r>
      <w:r w:rsidR="00952CF7" w:rsidRPr="005C50BE" w:rsidDel="00952CF7">
        <w:rPr>
          <w:rFonts w:ascii="Calibri" w:hAnsi="Calibri" w:cs="Calibri"/>
          <w:color w:val="000000" w:themeColor="text1"/>
        </w:rPr>
        <w:t xml:space="preserve"> </w:t>
      </w:r>
    </w:p>
    <w:p w14:paraId="20AA10D0" w14:textId="77777777" w:rsidR="00185FFA" w:rsidRPr="005C50BE" w:rsidRDefault="00185FFA" w:rsidP="00517AB7">
      <w:pPr>
        <w:jc w:val="both"/>
        <w:rPr>
          <w:rFonts w:ascii="Calibri" w:hAnsi="Calibri" w:cs="Calibri"/>
          <w:color w:val="000000" w:themeColor="text1"/>
        </w:rPr>
      </w:pPr>
    </w:p>
    <w:p w14:paraId="2ABA6C1E" w14:textId="33E233F5" w:rsidR="007E740E" w:rsidRPr="005C50BE" w:rsidRDefault="00551D82" w:rsidP="005C50BE">
      <w:pPr>
        <w:jc w:val="both"/>
        <w:rPr>
          <w:rFonts w:ascii="Calibri" w:hAnsi="Calibri" w:cs="Calibri"/>
          <w:color w:val="808080"/>
        </w:rPr>
      </w:pPr>
      <w:r w:rsidRPr="005C50BE">
        <w:rPr>
          <w:rFonts w:ascii="Calibri" w:hAnsi="Calibri" w:cs="Calibri"/>
          <w:b/>
        </w:rPr>
        <w:t>INTRODUCTION</w:t>
      </w:r>
      <w:r w:rsidR="00185FFA" w:rsidRPr="00205F6E">
        <w:rPr>
          <w:rFonts w:ascii="Calibri" w:hAnsi="Calibri" w:cs="Calibri"/>
          <w:b/>
        </w:rPr>
        <w:t>:</w:t>
      </w:r>
    </w:p>
    <w:p w14:paraId="6751CE53" w14:textId="7A39A623" w:rsidR="00EE704F" w:rsidRDefault="00134A5C" w:rsidP="005B79BD">
      <w:pPr>
        <w:jc w:val="both"/>
        <w:rPr>
          <w:rFonts w:ascii="Calibri" w:hAnsi="Calibri" w:cs="Calibri"/>
          <w:color w:val="000000" w:themeColor="text1"/>
        </w:rPr>
      </w:pPr>
      <w:r w:rsidRPr="005C50BE">
        <w:rPr>
          <w:rFonts w:ascii="Calibri" w:hAnsi="Calibri" w:cs="Calibri"/>
          <w:color w:val="000000" w:themeColor="text1"/>
        </w:rPr>
        <w:t xml:space="preserve">The </w:t>
      </w:r>
      <w:r w:rsidR="00723125" w:rsidRPr="005C50BE">
        <w:rPr>
          <w:rFonts w:ascii="Calibri" w:hAnsi="Calibri" w:cs="Calibri"/>
          <w:color w:val="000000" w:themeColor="text1"/>
        </w:rPr>
        <w:t xml:space="preserve">increasing use of </w:t>
      </w:r>
      <w:r w:rsidRPr="005C50BE">
        <w:rPr>
          <w:rFonts w:ascii="Calibri" w:hAnsi="Calibri" w:cs="Calibri"/>
          <w:color w:val="000000" w:themeColor="text1"/>
        </w:rPr>
        <w:t>bacterial whole-genome sequencing (WGS)</w:t>
      </w:r>
      <w:r w:rsidR="0012599C" w:rsidRPr="005C50BE">
        <w:rPr>
          <w:rFonts w:ascii="Calibri" w:hAnsi="Calibri" w:cs="Calibri"/>
          <w:color w:val="000000" w:themeColor="text1"/>
        </w:rPr>
        <w:t xml:space="preserve"> as a basis for routine surveillance and epidemiological inquiry</w:t>
      </w:r>
      <w:r w:rsidRPr="005C50BE">
        <w:rPr>
          <w:rFonts w:ascii="Calibri" w:hAnsi="Calibri" w:cs="Calibri"/>
          <w:color w:val="000000" w:themeColor="text1"/>
        </w:rPr>
        <w:t xml:space="preserve"> </w:t>
      </w:r>
      <w:r w:rsidR="0012599C" w:rsidRPr="005C50BE">
        <w:rPr>
          <w:rFonts w:ascii="Calibri" w:hAnsi="Calibri" w:cs="Calibri"/>
          <w:color w:val="000000" w:themeColor="text1"/>
        </w:rPr>
        <w:t>by</w:t>
      </w:r>
      <w:r w:rsidRPr="005C50BE">
        <w:rPr>
          <w:rFonts w:ascii="Calibri" w:hAnsi="Calibri" w:cs="Calibri"/>
          <w:color w:val="000000" w:themeColor="text1"/>
        </w:rPr>
        <w:t xml:space="preserve"> Public Health laboratories and regulatory agencies has </w:t>
      </w:r>
      <w:r w:rsidR="004E7F50" w:rsidRPr="005C50BE">
        <w:rPr>
          <w:rFonts w:ascii="Calibri" w:hAnsi="Calibri" w:cs="Calibri"/>
          <w:color w:val="000000" w:themeColor="text1"/>
        </w:rPr>
        <w:t xml:space="preserve">substantially </w:t>
      </w:r>
      <w:r w:rsidR="001F6433" w:rsidRPr="005C50BE">
        <w:rPr>
          <w:rFonts w:ascii="Calibri" w:hAnsi="Calibri" w:cs="Calibri"/>
          <w:color w:val="000000" w:themeColor="text1"/>
        </w:rPr>
        <w:t>enhanced</w:t>
      </w:r>
      <w:r w:rsidRPr="005C50BE">
        <w:rPr>
          <w:rFonts w:ascii="Calibri" w:hAnsi="Calibri" w:cs="Calibri"/>
          <w:color w:val="000000" w:themeColor="text1"/>
        </w:rPr>
        <w:t xml:space="preserve"> pathogen </w:t>
      </w:r>
      <w:r w:rsidR="004E7F50" w:rsidRPr="005C50BE">
        <w:rPr>
          <w:rFonts w:ascii="Calibri" w:hAnsi="Calibri" w:cs="Calibri"/>
          <w:color w:val="000000" w:themeColor="text1"/>
        </w:rPr>
        <w:t>outbreak investigations</w:t>
      </w:r>
      <w:r w:rsidR="00F42D75" w:rsidRPr="005C50BE">
        <w:rPr>
          <w:rFonts w:ascii="Calibri" w:hAnsi="Calibri" w:cs="Calibri"/>
          <w:color w:val="000000" w:themeColor="text1"/>
        </w:rPr>
        <w:fldChar w:fldCharType="begin"/>
      </w:r>
      <w:r w:rsidR="00F42D75" w:rsidRPr="005C50BE">
        <w:rPr>
          <w:rFonts w:ascii="Calibri" w:hAnsi="Calibri" w:cs="Calibri"/>
          <w:color w:val="000000" w:themeColor="text1"/>
        </w:rPr>
        <w:instrText xml:space="preserve"> ADDIN ZOTERO_ITEM CSL_CITATION {"citationID":"gW9u1E9m","properties":{"formattedCitation":"\\super 1\\uc0\\u8211{}4\\nosupersub{}","plainCitation":"1–4","noteIndex":0},"citationItems":[{"id":104,"uris":["http://zotero.org/users/local/YeCCS7Gz/items/FI6HJR8A"],"uri":["http://zotero.org/users/local/YeCCS7Gz/items/FI6HJR8A"],"itemData":{"id":104,"type":"article-journal","container-title":"Proceedings of the National Academy of Sciences","DOI":"10.1073/pnas.1121491109","ISSN":"0027-8424, 1091-6490","issue":"8","journalAbbreviation":"Proceedings of the National Academy of Sciences","language":"en","page":"3065-3070","source":"DOI.org (Crossref)","title":"Genomic epidemiology of the Escherichia coli O104:H4 outbreaks in Europe, 2011","title-short":"Genomic epidemiology of the Escherichia coli O104","volume":"109","author":[{"family":"Grad","given":"Y. H."},{"family":"Lipsitch","given":"M."},{"family":"Feldgarden","given":"M."},{"family":"Arachchi","given":"H. M."},{"family":"Cerqueira","given":"G. C."},{"family":"FitzGerald","given":"M."},{"family":"Godfrey","given":"P."},{"family":"Haas","given":"B. J."},{"family":"Murphy","given":"C. I."},{"family":"Russ","given":"C."},{"family":"Sykes","given":"S."},{"family":"Walker","given":"B. J."},{"family":"Wortman","given":"J. R."},{"family":"Young","given":"S."},{"family":"Zeng","given":"Q."},{"family":"Abouelleil","given":"A."},{"family":"Bochicchio","given":"J."},{"family":"Chauvin","given":"S."},{"family":"DeSmet","given":"T."},{"family":"Gujja","given":"S."},{"family":"McCowan","given":"C."},{"family":"Montmayeur","given":"A."},{"family":"Steelman","given":"S."},{"family":"Frimodt-Moller","given":"J."},{"family":"Petersen","given":"A. M."},{"family":"Struve","given":"C."},{"family":"Krogfelt","given":"K. A."},{"family":"Bingen","given":"E."},{"family":"Weill","given":"F.-X."},{"family":"Lander","given":"E. S."},{"family":"Nusbaum","given":"C."},{"family":"Birren","given":"B. W."},{"family":"Hung","given":"D. T."},{"family":"Hanage","given":"W. P."}],"issued":{"date-parts":[["2012",2,21]]}}},{"id":122,"uris":["http://zotero.org/users/local/YeCCS7Gz/items/SFAKB73N"],"uri":["http://zotero.org/users/local/YeCCS7Gz/items/SFAKB73N"],"itemData":{"id":122,"type":"article-journal","abstract":"Abstract\n            Whole-genome sequencing of pathogens has recently been used to investigate disease outbreaks and is likely to play a growing role in real-time epidemiological studies. Methods to analyze high-resolution genomic data in this context are still lacking, and inferring transmission dynamics from such data typically requires many assumptions. While recent studies have proposed methods to infer who infected whom based on genetic distance between isolates from different individuals, the link between epidemiological relationship and genetic distance is still not well understood. In this study, we investigated the distribution of pairwise genetic distances between samples taken from infected hosts during an outbreak. We proposed an analytically tractable approximation to this distribution, which provides a framework to evaluate the likelihood of particular transmission routes. Our method accounts for the transmission of a genetically diverse inoculum, a possibility overlooked in most analyses. We demonstrated that our approximation can provide a robust estimation of the posterior probability of transmission routes in an outbreak and may be used to rule out transmission events at a particular probability threshold. We applied our method to data collected during an outbreak of methicillin-resistant Staphylococcus aureus, ruling out several potential transmission links. Our study sheds light on the accumulation of mutations in a pathogen during an epidemic and provides tools to investigate transmission dynamics, avoiding the intensive computation necessary in many existing methods.","container-title":"Genetics","DOI":"10.1534/genetics.114.171538","ISSN":"1943-2631","issue":"4","language":"en","page":"1395-1404","source":"DOI.org (Crossref)","title":"The Distribution of Pairwise Genetic Distances: A Tool for Investigating Disease Transmission","title-short":"The Distribution of Pairwise Genetic Distances","volume":"198","author":[{"family":"Worby","given":"Colin J"},{"family":"Chang","given":"Hsiao-Han"},{"family":"Hanage","given":"William P"},{"family":"Lipsitch","given":"Marc"}],"issued":{"date-parts":[["2014",12,1]]}}},{"id":159,"uris":["http://zotero.org/users/local/YeCCS7Gz/items/JNPKDLYX"],"uri":["http://zotero.org/users/local/YeCCS7Gz/items/JNPKDLYX"],"itemData":{"id":159,"type":"article-journal","abstract":"ABSTRACT\n            \n              It has been 30 years since the initial emergence and subsequent rapid global spread of multidrug-resistant\n              Salmonella enterica\n              serovar Typhimurium DT104 (MDR DT104). Nonetheless, its origin and transmission route have never been revealed. We used whole-genome sequencing (WGS) and temporally structured sequence analysis within a Bayesian framework to reconstruct temporal and spatial phylogenetic trees and estimate the rates of mutation and divergence times of 315\n              S\n              . Typhimurium DT104 isolates sampled from 1969 to 2012 from 21 countries on six continents. DT104 was estimated to have emerged initially as antimicrobial susceptible in </w:instrText>
      </w:r>
      <w:r w:rsidR="00F42D75" w:rsidRPr="00205F6E">
        <w:rPr>
          <w:rFonts w:ascii="Cambria Math" w:hAnsi="Cambria Math" w:cs="Cambria Math"/>
          <w:color w:val="000000" w:themeColor="text1"/>
        </w:rPr>
        <w:instrText>∼</w:instrText>
      </w:r>
      <w:r w:rsidR="00F42D75" w:rsidRPr="005C50BE">
        <w:rPr>
          <w:rFonts w:ascii="Calibri" w:hAnsi="Calibri" w:cs="Calibri"/>
          <w:color w:val="000000" w:themeColor="text1"/>
        </w:rPr>
        <w:instrText xml:space="preserve">1948 (95% credible interval [CI], 1934 to 1962) and later became MDR DT104 in </w:instrText>
      </w:r>
      <w:r w:rsidR="00F42D75" w:rsidRPr="00205F6E">
        <w:rPr>
          <w:rFonts w:ascii="Cambria Math" w:hAnsi="Cambria Math" w:cs="Cambria Math"/>
          <w:color w:val="000000" w:themeColor="text1"/>
        </w:rPr>
        <w:instrText>∼</w:instrText>
      </w:r>
      <w:r w:rsidR="00F42D75" w:rsidRPr="005C50BE">
        <w:rPr>
          <w:rFonts w:ascii="Calibri" w:hAnsi="Calibri" w:cs="Calibri"/>
          <w:color w:val="000000" w:themeColor="text1"/>
        </w:rPr>
        <w:instrText xml:space="preserve">1972 (95% CI, 1972 to 1988) through horizontal transfer of the 13-kb\n              Salmonella\n              genomic island 1 (SGI1) MDR region into susceptible strains already containing SGI1. This was followed by multiple transmission events, initially from central Europe and later between several European countries. An independent transmission to the United States and another to Japan occurred, and from there MDR DT104 was probably transmitted to Taiwan and Canada. An independent acquisition of resistance genes took place in Thailand in </w:instrText>
      </w:r>
      <w:r w:rsidR="00F42D75" w:rsidRPr="00205F6E">
        <w:rPr>
          <w:rFonts w:ascii="Cambria Math" w:hAnsi="Cambria Math" w:cs="Cambria Math"/>
          <w:color w:val="000000" w:themeColor="text1"/>
        </w:rPr>
        <w:instrText>∼</w:instrText>
      </w:r>
      <w:r w:rsidR="00F42D75" w:rsidRPr="005C50BE">
        <w:rPr>
          <w:rFonts w:ascii="Calibri" w:hAnsi="Calibri" w:cs="Calibri"/>
          <w:color w:val="000000" w:themeColor="text1"/>
        </w:rPr>
        <w:instrText xml:space="preserve">1975 (95% CI, 1975 to 1990). In Denmark, WGS analysis provided evidence for transmission of the organism between herds of animals. Interestingly, the demographic history of Danish MDR DT104 provided evidence for the success of the program to eradicate\n              Salmonella\n              from pig herds in Denmark from 1996 to 2000. The results from this study refute several hypotheses on the evolution of DT104 and suggest that WGS may be useful in monitoring emerging clones and devising strategies for prevention of\n              Salmonella\n              infections.","container-title":"Applied and Environmental Microbiology","DOI":"10.1128/AEM.03821-15","ISSN":"0099-2240, 1098-5336","issue":"8","journalAbbreviation":"Appl. Environ. Microbiol.","language":"en","page":"2516-2526","source":"DOI.org (Crossref)","title":"Global Genomic Epidemiology of Salmonella enterica Serovar Typhimurium DT104","volume":"82","author":[{"family":"Leekitcharoenphon","given":"Pimlapas"},{"family":"Hendriksen","given":"Rene S."},{"family":"Le Hello","given":"Simon"},{"family":"Weill","given":"François-Xavier"},{"family":"Baggesen","given":"Dorte Lau"},{"family":"Jun","given":"Se-Ran"},{"family":"Ussery","given":"David W."},{"family":"Lund","given":"Ole"},{"family":"Crook","given":"Derrick W."},{"family":"Wilson","given":"Daniel J."},{"family":"Aarestrup","given":"Frank M."}],"editor":[{"family":"Kivisaar","given":"M."}],"issued":{"date-parts":[["2016",4,15]]}}},{"id":243,"uris":["http://zotero.org/users/local/YeCCS7Gz/items/YRE3VU43"],"uri":["http://zotero.org/users/local/YeCCS7Gz/items/YRE3VU43"],"itemData":{"id":243,"type":"article-journal","container-title":"Microbial Genomics","DOI":"10.1099/mgen.0.000365","ISSN":"2057-5858","issue":"5","language":"en","source":"DOI.org (Crossref)","title":"Molecular epidemiology of Salmonella Infantis in Europe: insights into the success of the bacterial host and its parasitic pESI-like megaplasmid","title-short":"Molecular epidemiology of Salmonella Infantis in Europe","URL":"https://www.microbiologyresearch.org/content/journal/mgen/10.1099/mgen.0.000365","volume":"6","author":[{"family":"Alba","given":"Patricia"},{"family":"Leekitcharoenphon","given":"Pimlapas"},{"family":"Carfora","given":"Virginia"},{"family":"Amoruso","given":"Roberta"},{"family":"Cordaro","given":"Gessica"},{"family":"Di Matteo","given":"Paola"},{"family":"Ianzano","given":"Angela"},{"family":"Iurescia","given":"Manuela"},{"family":"Diaconu","given":"Elena L."},{"family":"Study Group","given":"ENGAGE-EURL-AR Network"},{"family":"Pedersen","given":"Susanne K."},{"family":"Guerra","given":"Beatriz"},{"family":"Hendriksen","given":"Rene S."},{"family":"Franco","given":"Alessia"},{"family":"Battisti","given":"Antonio"}],"accessed":{"date-parts":[["2021",6,9]]},"issued":{"date-parts":[["2020",5,1]]}}}],"schema":"https://github.com/citation-style-language/schema/raw/master/csl-citation.json"} </w:instrText>
      </w:r>
      <w:r w:rsidR="00F42D75"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1–4</w:t>
      </w:r>
      <w:r w:rsidR="00F42D75" w:rsidRPr="005C50BE">
        <w:rPr>
          <w:rFonts w:ascii="Calibri" w:hAnsi="Calibri" w:cs="Calibri"/>
          <w:color w:val="000000" w:themeColor="text1"/>
        </w:rPr>
        <w:fldChar w:fldCharType="end"/>
      </w:r>
      <w:r w:rsidRPr="005C50BE">
        <w:rPr>
          <w:rFonts w:ascii="Calibri" w:hAnsi="Calibri" w:cs="Calibri"/>
          <w:color w:val="000000" w:themeColor="text1"/>
        </w:rPr>
        <w:t xml:space="preserve">. As a consequence, large volumes of </w:t>
      </w:r>
      <w:r w:rsidR="0012599C" w:rsidRPr="005C50BE">
        <w:rPr>
          <w:rFonts w:ascii="Calibri" w:hAnsi="Calibri" w:cs="Calibri"/>
          <w:color w:val="000000" w:themeColor="text1"/>
        </w:rPr>
        <w:t xml:space="preserve">de-identified WGS data are now </w:t>
      </w:r>
      <w:r w:rsidRPr="005C50BE">
        <w:rPr>
          <w:rFonts w:ascii="Calibri" w:hAnsi="Calibri" w:cs="Calibri"/>
          <w:color w:val="000000" w:themeColor="text1"/>
        </w:rPr>
        <w:t xml:space="preserve">publicly available </w:t>
      </w:r>
      <w:r w:rsidR="0012599C" w:rsidRPr="005C50BE">
        <w:rPr>
          <w:rFonts w:ascii="Calibri" w:hAnsi="Calibri" w:cs="Calibri"/>
          <w:color w:val="000000" w:themeColor="text1"/>
        </w:rPr>
        <w:t xml:space="preserve">and can be used </w:t>
      </w:r>
      <w:r w:rsidRPr="005C50BE">
        <w:rPr>
          <w:rFonts w:ascii="Calibri" w:hAnsi="Calibri" w:cs="Calibri"/>
          <w:color w:val="000000" w:themeColor="text1"/>
        </w:rPr>
        <w:t xml:space="preserve">to </w:t>
      </w:r>
      <w:r w:rsidR="004E7F50" w:rsidRPr="005C50BE">
        <w:rPr>
          <w:rFonts w:ascii="Calibri" w:hAnsi="Calibri" w:cs="Calibri"/>
          <w:color w:val="000000" w:themeColor="text1"/>
        </w:rPr>
        <w:t xml:space="preserve">study </w:t>
      </w:r>
      <w:r w:rsidR="0012599C" w:rsidRPr="005C50BE">
        <w:rPr>
          <w:rFonts w:ascii="Calibri" w:hAnsi="Calibri" w:cs="Calibri"/>
          <w:color w:val="000000" w:themeColor="text1"/>
        </w:rPr>
        <w:t>aspects of the population biology of pathogenic species at an unprecedented scale, including studies based on: population structures, genotype frequencies, and gene/allele frequencies across multiple reservoirs, geographical regions, and types of environments</w:t>
      </w:r>
      <w:r w:rsidR="00F42D75" w:rsidRPr="005C50BE">
        <w:rPr>
          <w:rFonts w:ascii="Calibri" w:hAnsi="Calibri" w:cs="Calibri"/>
          <w:color w:val="000000" w:themeColor="text1"/>
        </w:rPr>
        <w:fldChar w:fldCharType="begin"/>
      </w:r>
      <w:r w:rsidR="00F42D75" w:rsidRPr="005C50BE">
        <w:rPr>
          <w:rFonts w:ascii="Calibri" w:hAnsi="Calibri" w:cs="Calibri"/>
          <w:color w:val="000000" w:themeColor="text1"/>
        </w:rPr>
        <w:instrText xml:space="preserve"> ADDIN ZOTERO_ITEM CSL_CITATION {"citationID":"8jVy7H6O","properties":{"formattedCitation":"\\super 5\\nosupersub{}","plainCitation":"5","noteIndex":0},"citationItems":[{"id":30,"uris":["http://zotero.org/users/local/YeCCS7Gz/items/IZVJZDMI"],"uri":["http://zotero.org/users/local/YeCCS7Gz/items/IZVJZDMI"],"itemData":{"id":30,"type":"article-journal","container-title":"Genome Research","DOI":"10.1101/gr.251678.119","ISSN":"1088-9051, 1549-5469","issue":"1","journalAbbreviation":"Genome Res.","language":"en","page":"138-152","source":"DOI.org (Crossref)","title":"The EnteroBase user's guide, with case studies on &lt;i&gt;Salmonella&lt;/i&gt; transmissions, &lt;i&gt;Yersinia pestis&lt;/i&gt; phylogeny, and &lt;i&gt;Escherichia&lt;/i&gt; core genomic diversity","volume":"30","author":[{"family":"Zhou","given":"Zhemin"},{"family":"Alikhan","given":"Nabil-Fareed"},{"family":"Mohamed","given":"Khaled"},{"family":"Fan","given":"Yulei"},{"literal":"the Agama Study Group"},{"family":"Achtman","given":"Mark"}],"issued":{"date-parts":[["2020",1]]}}}],"schema":"https://github.com/citation-style-language/schema/raw/master/csl-citation.json"} </w:instrText>
      </w:r>
      <w:r w:rsidR="00F42D75"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5</w:t>
      </w:r>
      <w:r w:rsidR="00F42D75" w:rsidRPr="005C50BE">
        <w:rPr>
          <w:rFonts w:ascii="Calibri" w:hAnsi="Calibri" w:cs="Calibri"/>
          <w:color w:val="000000" w:themeColor="text1"/>
        </w:rPr>
        <w:fldChar w:fldCharType="end"/>
      </w:r>
      <w:r w:rsidRPr="005C50BE">
        <w:rPr>
          <w:rFonts w:ascii="Calibri" w:hAnsi="Calibri" w:cs="Calibri"/>
          <w:color w:val="000000" w:themeColor="text1"/>
        </w:rPr>
        <w:t>.</w:t>
      </w:r>
      <w:r w:rsidR="00885602" w:rsidRPr="005C50BE">
        <w:rPr>
          <w:rFonts w:ascii="Calibri" w:hAnsi="Calibri" w:cs="Calibri"/>
          <w:color w:val="000000" w:themeColor="text1"/>
        </w:rPr>
        <w:t xml:space="preserve"> </w:t>
      </w:r>
      <w:r w:rsidR="0012599C" w:rsidRPr="005C50BE">
        <w:rPr>
          <w:rFonts w:ascii="Calibri" w:hAnsi="Calibri" w:cs="Calibri"/>
          <w:color w:val="000000" w:themeColor="text1"/>
        </w:rPr>
        <w:t>The most commonly used WGS-guided epidemiological inquiries are based on analyses using only the shared core-genomic content, where the shared (conserved) content alone is used for genotypic classification (e.g., variant calling), and these variants become the basis for epidemiological analysis and tracing</w:t>
      </w:r>
      <w:r w:rsidR="00F42D75" w:rsidRPr="005C50BE">
        <w:rPr>
          <w:rFonts w:ascii="Calibri" w:hAnsi="Calibri" w:cs="Calibri"/>
          <w:color w:val="000000" w:themeColor="text1"/>
        </w:rPr>
        <w:fldChar w:fldCharType="begin"/>
      </w:r>
      <w:r w:rsidR="000C355F">
        <w:rPr>
          <w:rFonts w:ascii="Calibri" w:hAnsi="Calibri" w:cs="Calibri"/>
          <w:color w:val="000000" w:themeColor="text1"/>
        </w:rPr>
        <w:instrText xml:space="preserve"> ADDIN ZOTERO_ITEM CSL_CITATION {"citationID":"05M6DhoB","properties":{"formattedCitation":"\\super 1, 2, 6, 7\\nosupersub{}","plainCitation":"1, 2, 6, 7","dontUpdate":true,"noteIndex":0},"citationItems":[{"id":104,"uris":["http://zotero.org/users/local/YeCCS7Gz/items/FI6HJR8A"],"uri":["http://zotero.org/users/local/YeCCS7Gz/items/FI6HJR8A"],"itemData":{"id":104,"type":"article-journal","container-title":"Proceedings of the National Academy of Sciences","DOI":"10.1073/pnas.1121491109","ISSN":"0027-8424, 1091-6490","issue":"8","journalAbbreviation":"Proceedings of the National Academy of Sciences","language":"en","page":"3065-3070","source":"DOI.org (Crossref)","title":"Genomic epidemiology of the Escherichia coli O104:H4 outbreaks in Europe, 2011","title-short":"Genomic epidemiology of the Escherichia coli O104","volume":"109","author":[{"family":"Grad","given":"Y. H."},{"family":"Lipsitch","given":"M."},{"family":"Feldgarden","given":"M."},{"family":"Arachchi","given":"H. M."},{"family":"Cerqueira","given":"G. C."},{"family":"FitzGerald","given":"M."},{"family":"Godfrey","given":"P."},{"family":"Haas","given":"B. J."},{"family":"Murphy","given":"C. I."},{"family":"Russ","given":"C."},{"family":"Sykes","given":"S."},{"family":"Walker","given":"B. J."},{"family":"Wortman","given":"J. R."},{"family":"Young","given":"S."},{"family":"Zeng","given":"Q."},{"family":"Abouelleil","given":"A."},{"family":"Bochicchio","given":"J."},{"family":"Chauvin","given":"S."},{"family":"DeSmet","given":"T."},{"family":"Gujja","given":"S."},{"family":"McCowan","given":"C."},{"family":"Montmayeur","given":"A."},{"family":"Steelman","given":"S."},{"family":"Frimodt-Moller","given":"J."},{"family":"Petersen","given":"A. M."},{"family":"Struve","given":"C."},{"family":"Krogfelt","given":"K. A."},{"family":"Bingen","given":"E."},{"family":"Weill","given":"F.-X."},{"family":"Lander","given":"E. S."},{"family":"Nusbaum","given":"C."},{"family":"Birren","given":"B. W."},{"family":"Hung","given":"D. T."},{"family":"Hanage","given":"W. P."}],"issued":{"date-parts":[["2012",2,21]]}}},{"id":122,"uris":["http://zotero.org/users/local/YeCCS7Gz/items/SFAKB73N"],"uri":["http://zotero.org/users/local/YeCCS7Gz/items/SFAKB73N"],"itemData":{"id":122,"type":"article-journal","abstract":"Abstract\n            Whole-genome sequencing of pathogens has recently been used to investigate disease outbreaks and is likely to play a growing role in real-time epidemiological studies. Methods to analyze high-resolution genomic data in this context are still lacking, and inferring transmission dynamics from such data typically requires many assumptions. While recent studies have proposed methods to infer who infected whom based on genetic distance between isolates from different individuals, the link between epidemiological relationship and genetic distance is still not well understood. In this study, we investigated the distribution of pairwise genetic distances between samples taken from infected hosts during an outbreak. We proposed an analytically tractable approximation to this distribution, which provides a framework to evaluate the likelihood of particular transmission routes. Our method accounts for the transmission of a genetically diverse inoculum, a possibility overlooked in most analyses. We demonstrated that our approximation can provide a robust estimation of the posterior probability of transmission routes in an outbreak and may be used to rule out transmission events at a particular probability threshold. We applied our method to data collected during an outbreak of methicillin-resistant Staphylococcus aureus, ruling out several potential transmission links. Our study sheds light on the accumulation of mutations in a pathogen during an epidemic and provides tools to investigate transmission dynamics, avoiding the intensive computation necessary in many existing methods.","container-title":"Genetics","DOI":"10.1534/genetics.114.171538","ISSN":"1943-2631","issue":"4","language":"en","page":"1395-1404","source":"DOI.org (Crossref)","title":"The Distribution of Pairwise Genetic Distances: A Tool for Investigating Disease Transmission","title-short":"The Distribution of Pairwise Genetic Distances","volume":"198","author":[{"family":"Worby","given":"Colin J"},{"family":"Chang","given":"Hsiao-Han"},{"family":"Hanage","given":"William P"},{"family":"Lipsitch","given":"Marc"}],"issued":{"date-parts":[["2014",12,1]]}}},{"id":165,"uris":["http://zotero.org/users/local/YeCCS7Gz/items/BNDJ7CEJ"],"uri":["http://zotero.org/users/local/YeCCS7Gz/items/BNDJ7CEJ"],"itemData":{"id":165,"type":"article-journal","container-title":"PLOS Pathogens","DOI":"10.1371/journal.ppat.1007438","ISSN":"1553-7374","issue":"11","journalAbbreviation":"PLoS Pathog","language":"en","page":"e1007438","source":"DOI.org (Crossref)","title":"Global emergence and population dynamics of divergent serotype 3 CC180 pneumococci","volume":"14","author":[{"family":"Azarian","given":"Taj"},{"family":"Mitchell","given":"Patrick K."},{"family":"Georgieva","given":"Maria"},{"family":"Thompson","given":"Claudette M."},{"family":"Ghouila","given":"Amel"},{"family":"Pollard","given":"Andrew J."},{"family":"Gottberg","given":"Anne","non-dropping-particle":"von"},{"family":"Plessis","given":"Mignon","non-dropping-particle":"du"},{"family":"Antonio","given":"Martin"},{"family":"Kwambana-Adams","given":"Brenda A."},{"family":"Clarke","given":"Stuart C."},{"family":"Everett","given":"Dean"},{"family":"Cornick","given":"Jennifer"},{"family":"Sadowy","given":"Ewa"},{"family":"Hryniewicz","given":"Waleria"},{"family":"Skoczynska","given":"Anna"},{"family":"Moïsi","given":"Jennifer C."},{"family":"McGee","given":"Lesley"},{"family":"Beall","given":"Bernard"},{"family":"Metcalf","given":"Benjamin J."},{"family":"Breiman","given":"Robert F."},{"family":"Ho","given":"Pl"},{"family":"Reid","given":"Raymond"},{"family":"O’Brien","given":"Katherine L."},{"family":"Gladstone","given":"Rebecca A."},{"family":"Bentley","given":"Stephen D."},{"family":"Hanage","given":"William P."}],"editor":[{"family":"Mitchell","given":"Timothy J."}],"issued":{"date-parts":[["2018",11,26]]}}},{"id":106,"uris":["http://zotero.org/users/local/YeCCS7Gz/items/NQE7KZ4I"],"uri":["http://zotero.org/users/local/YeCCS7Gz/items/NQE7KZ4I"],"itemData":{"id":106,"type":"article-journal","container-title":"PLOS ONE","DOI":"10.1371/journal.pone.0192504","ISSN":"1932-6203","issue":"2","journalAbbreviation":"PLoS ONE","language":"en","page":"e0192504","source":"DOI.org (Crossref)","title":"Comparison of SNP-based subtyping workflows for bacterial isolates using WGS data, applied to Salmonella enterica serotype Typhimurium and serotype 1,4,[5],12:i:-","title-short":"Comparison of SNP-based subtyping workflows for bacterial isolates using WGS data, applied to Salmonella enterica serotype Typhimurium and serotype 1,4,[5],12","volume":"13","author":[{"family":"Saltykova","given":"Assia"},{"family":"Wuyts","given":"Véronique"},{"family":"Mattheus","given":"Wesley"},{"family":"Bertrand","given":"Sophie"},{"family":"Roosens","given":"Nancy H. C."},{"family":"Marchal","given":"Kathleen"},{"family":"De Keersmaecker","given":"Sigrid C. J."}],"editor":[{"family":"Mossong","given":"Joël"}],"issued":{"date-parts":[["2018",2,6]]}}}],"schema":"https://github.com/citation-style-language/schema/raw/master/csl-citation.json"} </w:instrText>
      </w:r>
      <w:r w:rsidR="00F42D75"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1,2,6,7</w:t>
      </w:r>
      <w:r w:rsidR="00F42D75" w:rsidRPr="005C50BE">
        <w:rPr>
          <w:rFonts w:ascii="Calibri" w:hAnsi="Calibri" w:cs="Calibri"/>
          <w:color w:val="000000" w:themeColor="text1"/>
        </w:rPr>
        <w:fldChar w:fldCharType="end"/>
      </w:r>
      <w:r w:rsidRPr="005C50BE">
        <w:rPr>
          <w:rFonts w:ascii="Calibri" w:hAnsi="Calibri" w:cs="Calibri"/>
          <w:color w:val="000000" w:themeColor="text1"/>
        </w:rPr>
        <w:t xml:space="preserve">. </w:t>
      </w:r>
      <w:r w:rsidR="00885602" w:rsidRPr="005C50BE">
        <w:rPr>
          <w:rFonts w:ascii="Calibri" w:hAnsi="Calibri" w:cs="Calibri"/>
          <w:color w:val="000000" w:themeColor="text1"/>
        </w:rPr>
        <w:t xml:space="preserve">Typically, bacterial </w:t>
      </w:r>
      <w:r w:rsidR="00A462B7" w:rsidRPr="005C50BE">
        <w:rPr>
          <w:rFonts w:ascii="Calibri" w:hAnsi="Calibri" w:cs="Calibri"/>
          <w:color w:val="000000" w:themeColor="text1"/>
        </w:rPr>
        <w:t>core-</w:t>
      </w:r>
      <w:r w:rsidR="00D10D7A" w:rsidRPr="005C50BE">
        <w:rPr>
          <w:rFonts w:ascii="Calibri" w:hAnsi="Calibri" w:cs="Calibri"/>
          <w:color w:val="000000" w:themeColor="text1"/>
        </w:rPr>
        <w:t>genome</w:t>
      </w:r>
      <w:r w:rsidR="00D10D7A">
        <w:rPr>
          <w:rFonts w:ascii="Calibri" w:hAnsi="Calibri" w:cs="Calibri"/>
          <w:color w:val="000000" w:themeColor="text1"/>
        </w:rPr>
        <w:t>-</w:t>
      </w:r>
      <w:r w:rsidR="00A462B7" w:rsidRPr="005C50BE">
        <w:rPr>
          <w:rFonts w:ascii="Calibri" w:hAnsi="Calibri" w:cs="Calibri"/>
          <w:color w:val="000000" w:themeColor="text1"/>
        </w:rPr>
        <w:t xml:space="preserve">based </w:t>
      </w:r>
      <w:r w:rsidR="00885602" w:rsidRPr="005C50BE">
        <w:rPr>
          <w:rFonts w:ascii="Calibri" w:hAnsi="Calibri" w:cs="Calibri"/>
          <w:color w:val="000000" w:themeColor="text1"/>
        </w:rPr>
        <w:t xml:space="preserve">genotyping is carried out </w:t>
      </w:r>
      <w:r w:rsidR="00AF4E85" w:rsidRPr="005C50BE">
        <w:rPr>
          <w:rFonts w:ascii="Calibri" w:hAnsi="Calibri" w:cs="Calibri"/>
          <w:color w:val="000000" w:themeColor="text1"/>
        </w:rPr>
        <w:t xml:space="preserve">with </w:t>
      </w:r>
      <w:r w:rsidR="00885602" w:rsidRPr="005C50BE">
        <w:rPr>
          <w:rFonts w:ascii="Calibri" w:hAnsi="Calibri" w:cs="Calibri"/>
          <w:color w:val="000000" w:themeColor="text1"/>
        </w:rPr>
        <w:t>multi-locus sequence typing (MLST)</w:t>
      </w:r>
      <w:r w:rsidR="006F64AA" w:rsidRPr="005C50BE">
        <w:rPr>
          <w:rFonts w:ascii="Calibri" w:hAnsi="Calibri" w:cs="Calibri"/>
          <w:color w:val="000000" w:themeColor="text1"/>
        </w:rPr>
        <w:t xml:space="preserve"> </w:t>
      </w:r>
      <w:r w:rsidR="00885602" w:rsidRPr="005C50BE">
        <w:rPr>
          <w:rFonts w:ascii="Calibri" w:hAnsi="Calibri" w:cs="Calibri"/>
          <w:color w:val="000000" w:themeColor="text1"/>
        </w:rPr>
        <w:t>approaches</w:t>
      </w:r>
      <w:r w:rsidR="00AF4E85" w:rsidRPr="005C50BE">
        <w:rPr>
          <w:rFonts w:ascii="Calibri" w:hAnsi="Calibri" w:cs="Calibri"/>
          <w:color w:val="000000" w:themeColor="text1"/>
        </w:rPr>
        <w:t xml:space="preserve"> using</w:t>
      </w:r>
      <w:r w:rsidR="00CF2AEC" w:rsidRPr="005C50BE">
        <w:rPr>
          <w:rFonts w:ascii="Calibri" w:hAnsi="Calibri" w:cs="Calibri"/>
          <w:color w:val="000000" w:themeColor="text1"/>
        </w:rPr>
        <w:t xml:space="preserve"> </w:t>
      </w:r>
      <w:r w:rsidR="00885602" w:rsidRPr="005C50BE">
        <w:rPr>
          <w:rFonts w:ascii="Calibri" w:hAnsi="Calibri" w:cs="Calibri"/>
          <w:color w:val="000000" w:themeColor="text1"/>
        </w:rPr>
        <w:t>seven to a few</w:t>
      </w:r>
      <w:r w:rsidR="00E22054" w:rsidRPr="005C50BE">
        <w:rPr>
          <w:rFonts w:ascii="Calibri" w:hAnsi="Calibri" w:cs="Calibri"/>
          <w:color w:val="000000" w:themeColor="text1"/>
        </w:rPr>
        <w:t xml:space="preserve"> </w:t>
      </w:r>
      <w:r w:rsidR="00885602" w:rsidRPr="005C50BE">
        <w:rPr>
          <w:rFonts w:ascii="Calibri" w:hAnsi="Calibri" w:cs="Calibri"/>
          <w:color w:val="000000" w:themeColor="text1"/>
        </w:rPr>
        <w:t>thousand loci</w:t>
      </w:r>
      <w:r w:rsidR="001254A6" w:rsidRPr="005C50BE">
        <w:rPr>
          <w:rFonts w:ascii="Calibri" w:hAnsi="Calibri" w:cs="Calibri"/>
          <w:color w:val="000000" w:themeColor="text1"/>
        </w:rPr>
        <w:fldChar w:fldCharType="begin"/>
      </w:r>
      <w:r w:rsidR="00F42D75" w:rsidRPr="005C50BE">
        <w:rPr>
          <w:rFonts w:ascii="Calibri" w:hAnsi="Calibri" w:cs="Calibri"/>
          <w:color w:val="000000" w:themeColor="text1"/>
        </w:rPr>
        <w:instrText xml:space="preserve"> ADDIN ZOTERO_ITEM CSL_CITATION {"citationID":"vjEwLLaC","properties":{"formattedCitation":"\\super 8\\uc0\\u8211{}10\\nosupersub{}","plainCitation":"8–10","noteIndex":0},"citationItems":[{"id":22,"uris":["http://zotero.org/users/local/YeCCS7Gz/items/65KSJLXP"],"uri":["http://zotero.org/users/local/YeCCS7Gz/items/65KSJLXP"],"itemData":{"id":22,"type":"article-journal","container-title":"PLoS Pathogens","DOI":"10.1371/journal.ppat.1002776","ISSN":"1553-7374","issue":"6","journalAbbreviation":"PLoS Pathog","language":"en","page":"e1002776","source":"DOI.org (Crossref)","title":"Multilocus Sequence Typing as a Replacement for Serotyping in Salmonella enterica","volume":"8","author":[{"family":"Achtman","given":"Mark"},{"family":"Wain","given":"John"},{"family":"Weill","given":"François-Xavier"},{"family":"Nair","given":"Satheesh"},{"family":"Zhou","given":"Zhemin"},{"family":"Sangal","given":"Vartul"},{"family":"Krauland","given":"Mary G."},{"family":"Hale","given":"James L."},{"family":"Harbottle","given":"Heather"},{"family":"Uesbeck","given":"Alexandra"},{"family":"Dougan","given":"Gordon"},{"family":"Harrison","given":"Lee H."},{"family":"Brisse","given":"Sylvain"},{"literal":"the S. enterica MLST study group"}],"editor":[{"family":"Bessen","given":"Debra E."}],"issued":{"date-parts":[["2012",6,21]]}}},{"id":24,"uris":["http://zotero.org/users/local/YeCCS7Gz/items/2XLWMQST"],"uri":["http://zotero.org/users/local/YeCCS7Gz/items/2XLWMQST"],"itemData":{"id":24,"type":"article-journal","container-title":"Proceedings of the National Academy of Sciences","DOI":"10.1073/pnas.95.6.3140","ISSN":"0027-8424, 1091-6490","issue":"6","journalAbbreviation":"Proceedings of the National Academy of Sciences","language":"en","page":"3140-3145","source":"DOI.org (Crossref)","title":"Multilocus sequence typing: A portable approach to the identification of clones within populations of pathogenic microorganisms","title-short":"Multilocus sequence typing","volume":"95","author":[{"family":"Maiden","given":"M. C. J."},{"family":"Bygraves","given":"J. A."},{"family":"Feil","given":"E."},{"family":"Morelli","given":"G."},{"family":"Russell","given":"J. E."},{"family":"Urwin","given":"R."},{"family":"Zhang","given":"Q."},{"family":"Zhou","given":"J."},{"family":"Zurth","given":"K."},{"family":"Caugant","given":"D. A."},{"family":"Feavers","given":"I. M."},{"family":"Achtman","given":"M."},{"family":"Spratt","given":"B. G."}],"issued":{"date-parts":[["1998",3,17]]}}},{"id":14,"uris":["http://zotero.org/users/local/YeCCS7Gz/items/62TRV8JQ"],"uri":["http://zotero.org/users/local/YeCCS7Gz/items/62TRV8JQ"],"itemData":{"id":14,"type":"article-journal","container-title":"PLOS Genetics","DOI":"10.1371/journal.pgen.1007261","ISSN":"1553-7404","issue":"4","journalAbbreviation":"PLoS Genet","language":"en","page":"e1007261","source":"DOI.org (Crossref)","title":"A genomic overview of the population structure of Salmonella","volume":"14","author":[{"family":"Alikhan","given":"Nabil-Fareed"},{"family":"Zhou","given":"Zhemin"},{"family":"Sergeant","given":"Martin J."},{"family":"Achtman","given":"Mark"}],"editor":[{"family":"Casadesús","given":"Josep"}],"issued":{"date-parts":[["2018",4,5]]}}}],"schema":"https://github.com/citation-style-language/schema/raw/master/csl-citation.json"} </w:instrText>
      </w:r>
      <w:r w:rsidR="001254A6"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8–10</w:t>
      </w:r>
      <w:r w:rsidR="001254A6" w:rsidRPr="005C50BE">
        <w:rPr>
          <w:rFonts w:ascii="Calibri" w:hAnsi="Calibri" w:cs="Calibri"/>
          <w:color w:val="000000" w:themeColor="text1"/>
        </w:rPr>
        <w:fldChar w:fldCharType="end"/>
      </w:r>
      <w:r w:rsidR="00885602" w:rsidRPr="005C50BE">
        <w:rPr>
          <w:rFonts w:ascii="Calibri" w:hAnsi="Calibri" w:cs="Calibri"/>
          <w:color w:val="000000" w:themeColor="text1"/>
        </w:rPr>
        <w:t xml:space="preserve">. </w:t>
      </w:r>
      <w:r w:rsidR="0012599C" w:rsidRPr="005C50BE">
        <w:rPr>
          <w:rFonts w:ascii="Calibri" w:hAnsi="Calibri" w:cs="Calibri"/>
          <w:color w:val="000000" w:themeColor="text1"/>
        </w:rPr>
        <w:t>These MLST-based strategies encompass mapping of pre-assembled or assembled genomic sequences onto highly curated databases, thereby combining allelic information into reproducible genotypic units for</w:t>
      </w:r>
      <w:r w:rsidR="00706AB4" w:rsidRPr="005C50BE">
        <w:rPr>
          <w:rFonts w:ascii="Calibri" w:hAnsi="Calibri" w:cs="Calibri"/>
          <w:color w:val="000000" w:themeColor="text1"/>
        </w:rPr>
        <w:t xml:space="preserve"> epidemiological and ecological</w:t>
      </w:r>
      <w:r w:rsidR="0012599C" w:rsidRPr="005C50BE">
        <w:rPr>
          <w:rFonts w:ascii="Calibri" w:hAnsi="Calibri" w:cs="Calibri"/>
          <w:color w:val="000000" w:themeColor="text1"/>
        </w:rPr>
        <w:t xml:space="preserve"> analysis</w:t>
      </w:r>
      <w:r w:rsidR="003D79D0" w:rsidRPr="005C50BE">
        <w:rPr>
          <w:rFonts w:ascii="Calibri" w:hAnsi="Calibri" w:cs="Calibri"/>
          <w:color w:val="000000" w:themeColor="text1"/>
        </w:rPr>
        <w:fldChar w:fldCharType="begin"/>
      </w:r>
      <w:r w:rsidR="000C355F">
        <w:rPr>
          <w:rFonts w:ascii="Calibri" w:hAnsi="Calibri" w:cs="Calibri"/>
          <w:color w:val="000000" w:themeColor="text1"/>
        </w:rPr>
        <w:instrText xml:space="preserve"> ADDIN ZOTERO_ITEM CSL_CITATION {"citationID":"XeGlxA3u","properties":{"formattedCitation":"\\super 11, 12\\nosupersub{}","plainCitation":"11, 12","dontUpdate":true,"noteIndex":0},"citationItems":[{"id":270,"uris":["http://zotero.org/users/local/YeCCS7Gz/items/FVRGZYXK"],"uri":["http://zotero.org/users/local/YeCCS7Gz/items/FVRGZYXK"],"itemData":{"id":270,"type":"article-journal","container-title":"Bioinformatics","DOI":"10.1093/bioinformatics/btw586","ISSN":"1367-4803, 1460-2059","issue":"1","journalAbbreviation":"Bioinformatics","language":"en","page":"119-121","source":"DOI.org (Crossref)","title":"stringMLST: a fast k-mer based tool for multilocus sequence typing","title-short":"stringMLST","volume":"33","author":[{"family":"Gupta","given":"Anuj"},{"family":"Jordan","given":"I. King"},{"family":"Rishishwar","given":"Lavanya"}],"issued":{"date-parts":[["2017",1,1]]}}},{"id":268,"uris":["http://zotero.org/users/local/YeCCS7Gz/items/6MS94996"],"uri":["http://zotero.org/users/local/YeCCS7Gz/items/6MS94996"],"itemData":{"id":268,"type":"article-journal","container-title":"BMC Bioinformatics","DOI":"10.1186/1471-2105-11-595","ISSN":"1471-2105","issue":"1","journalAbbreviation":"BMC Bioinformatics","language":"en","page":"595","source":"DOI.org (Crossref)","title":"BIGSdb: Scalable analysis of bacterial genome variation at the population level","title-short":"BIGSdb","volume":"11","author":[{"family":"Jolley","given":"Keith A"},{"family":"Maiden","given":"Martin CJ"}],"issued":{"date-parts":[["2010",12]]}}}],"schema":"https://github.com/citation-style-language/schema/raw/master/csl-citation.json"} </w:instrText>
      </w:r>
      <w:r w:rsidR="003D79D0"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11,12</w:t>
      </w:r>
      <w:r w:rsidR="003D79D0" w:rsidRPr="005C50BE">
        <w:rPr>
          <w:rFonts w:ascii="Calibri" w:hAnsi="Calibri" w:cs="Calibri"/>
          <w:color w:val="000000" w:themeColor="text1"/>
        </w:rPr>
        <w:fldChar w:fldCharType="end"/>
      </w:r>
      <w:r w:rsidR="00A4005C" w:rsidRPr="005C50BE">
        <w:rPr>
          <w:rFonts w:ascii="Calibri" w:hAnsi="Calibri" w:cs="Calibri"/>
          <w:color w:val="000000" w:themeColor="text1"/>
        </w:rPr>
        <w:t xml:space="preserve">. </w:t>
      </w:r>
      <w:r w:rsidR="00FA2B1F" w:rsidRPr="005C50BE">
        <w:rPr>
          <w:rFonts w:ascii="Calibri" w:hAnsi="Calibri" w:cs="Calibri"/>
          <w:color w:val="000000" w:themeColor="text1"/>
        </w:rPr>
        <w:t>For instance, t</w:t>
      </w:r>
      <w:r w:rsidR="00596B3E" w:rsidRPr="005C50BE">
        <w:rPr>
          <w:rFonts w:ascii="Calibri" w:hAnsi="Calibri" w:cs="Calibri"/>
          <w:color w:val="000000" w:themeColor="text1"/>
        </w:rPr>
        <w:t xml:space="preserve">his MLST-based </w:t>
      </w:r>
      <w:r w:rsidR="006F64AA" w:rsidRPr="005C50BE">
        <w:rPr>
          <w:rFonts w:ascii="Calibri" w:hAnsi="Calibri" w:cs="Calibri"/>
          <w:color w:val="000000" w:themeColor="text1"/>
        </w:rPr>
        <w:t>classification</w:t>
      </w:r>
      <w:r w:rsidR="00596B3E" w:rsidRPr="005C50BE">
        <w:rPr>
          <w:rFonts w:ascii="Calibri" w:hAnsi="Calibri" w:cs="Calibri"/>
          <w:color w:val="000000" w:themeColor="text1"/>
        </w:rPr>
        <w:t xml:space="preserve"> </w:t>
      </w:r>
      <w:r w:rsidR="00691518" w:rsidRPr="005C50BE">
        <w:rPr>
          <w:rFonts w:ascii="Calibri" w:hAnsi="Calibri" w:cs="Calibri"/>
          <w:color w:val="000000" w:themeColor="text1"/>
        </w:rPr>
        <w:t xml:space="preserve">can generate </w:t>
      </w:r>
      <w:r w:rsidR="006F64AA" w:rsidRPr="005C50BE">
        <w:rPr>
          <w:rFonts w:ascii="Calibri" w:hAnsi="Calibri" w:cs="Calibri"/>
          <w:color w:val="000000" w:themeColor="text1"/>
        </w:rPr>
        <w:t xml:space="preserve">genotypic information </w:t>
      </w:r>
      <w:r w:rsidR="00596B3E" w:rsidRPr="005C50BE">
        <w:rPr>
          <w:rFonts w:ascii="Calibri" w:hAnsi="Calibri" w:cs="Calibri"/>
          <w:color w:val="000000" w:themeColor="text1"/>
        </w:rPr>
        <w:t>at two levels of resolution: lower</w:t>
      </w:r>
      <w:r w:rsidR="006F64AA" w:rsidRPr="005C50BE">
        <w:rPr>
          <w:rFonts w:ascii="Calibri" w:hAnsi="Calibri" w:cs="Calibri"/>
          <w:color w:val="000000" w:themeColor="text1"/>
        </w:rPr>
        <w:t>-</w:t>
      </w:r>
      <w:r w:rsidR="00596B3E" w:rsidRPr="005C50BE">
        <w:rPr>
          <w:rFonts w:ascii="Calibri" w:hAnsi="Calibri" w:cs="Calibri"/>
          <w:color w:val="000000" w:themeColor="text1"/>
        </w:rPr>
        <w:t xml:space="preserve">level </w:t>
      </w:r>
      <w:r w:rsidR="00885602" w:rsidRPr="005C50BE">
        <w:rPr>
          <w:rFonts w:ascii="Calibri" w:hAnsi="Calibri" w:cs="Calibri"/>
          <w:color w:val="000000" w:themeColor="text1"/>
        </w:rPr>
        <w:t>sequence types (STs)</w:t>
      </w:r>
      <w:r w:rsidR="009B3F90" w:rsidRPr="005C50BE">
        <w:rPr>
          <w:rFonts w:ascii="Calibri" w:hAnsi="Calibri" w:cs="Calibri"/>
          <w:color w:val="000000" w:themeColor="text1"/>
        </w:rPr>
        <w:t xml:space="preserve"> or ST</w:t>
      </w:r>
      <w:r w:rsidR="00885602" w:rsidRPr="005C50BE">
        <w:rPr>
          <w:rFonts w:ascii="Calibri" w:hAnsi="Calibri" w:cs="Calibri"/>
          <w:color w:val="000000" w:themeColor="text1"/>
        </w:rPr>
        <w:t xml:space="preserve"> lineages</w:t>
      </w:r>
      <w:r w:rsidR="00A462B7" w:rsidRPr="005C50BE">
        <w:rPr>
          <w:rFonts w:ascii="Calibri" w:hAnsi="Calibri" w:cs="Calibri"/>
          <w:color w:val="000000" w:themeColor="text1"/>
        </w:rPr>
        <w:t xml:space="preserve"> (7 loci)</w:t>
      </w:r>
      <w:r w:rsidR="009B3F90" w:rsidRPr="005C50BE">
        <w:rPr>
          <w:rFonts w:ascii="Calibri" w:hAnsi="Calibri" w:cs="Calibri"/>
          <w:color w:val="000000" w:themeColor="text1"/>
        </w:rPr>
        <w:t xml:space="preserve">, </w:t>
      </w:r>
      <w:r w:rsidR="00885602" w:rsidRPr="005C50BE">
        <w:rPr>
          <w:rFonts w:ascii="Calibri" w:hAnsi="Calibri" w:cs="Calibri"/>
          <w:color w:val="000000" w:themeColor="text1"/>
        </w:rPr>
        <w:t>and</w:t>
      </w:r>
      <w:r w:rsidR="006F64AA" w:rsidRPr="005C50BE">
        <w:rPr>
          <w:rFonts w:ascii="Calibri" w:hAnsi="Calibri" w:cs="Calibri"/>
          <w:color w:val="000000" w:themeColor="text1"/>
        </w:rPr>
        <w:t xml:space="preserve"> </w:t>
      </w:r>
      <w:r w:rsidR="003E343E" w:rsidRPr="005C50BE">
        <w:rPr>
          <w:rFonts w:ascii="Calibri" w:hAnsi="Calibri" w:cs="Calibri"/>
          <w:color w:val="000000" w:themeColor="text1"/>
        </w:rPr>
        <w:t>higher</w:t>
      </w:r>
      <w:r w:rsidR="003E343E">
        <w:rPr>
          <w:rFonts w:ascii="Calibri" w:hAnsi="Calibri" w:cs="Calibri"/>
          <w:color w:val="000000" w:themeColor="text1"/>
        </w:rPr>
        <w:t>-</w:t>
      </w:r>
      <w:r w:rsidR="006F64AA" w:rsidRPr="005C50BE">
        <w:rPr>
          <w:rFonts w:ascii="Calibri" w:hAnsi="Calibri" w:cs="Calibri"/>
          <w:color w:val="000000" w:themeColor="text1"/>
        </w:rPr>
        <w:t>level</w:t>
      </w:r>
      <w:r w:rsidR="00885602" w:rsidRPr="005C50BE">
        <w:rPr>
          <w:rFonts w:ascii="Calibri" w:hAnsi="Calibri" w:cs="Calibri"/>
          <w:color w:val="000000" w:themeColor="text1"/>
        </w:rPr>
        <w:t xml:space="preserve"> core-genome MLST (</w:t>
      </w:r>
      <w:proofErr w:type="spellStart"/>
      <w:r w:rsidR="00885602" w:rsidRPr="005C50BE">
        <w:rPr>
          <w:rFonts w:ascii="Calibri" w:hAnsi="Calibri" w:cs="Calibri"/>
          <w:color w:val="000000" w:themeColor="text1"/>
        </w:rPr>
        <w:t>cgMLST</w:t>
      </w:r>
      <w:proofErr w:type="spellEnd"/>
      <w:r w:rsidR="00885602" w:rsidRPr="005C50BE">
        <w:rPr>
          <w:rFonts w:ascii="Calibri" w:hAnsi="Calibri" w:cs="Calibri"/>
          <w:color w:val="000000" w:themeColor="text1"/>
        </w:rPr>
        <w:t>) variants</w:t>
      </w:r>
      <w:r w:rsidR="00A462B7" w:rsidRPr="005C50BE">
        <w:rPr>
          <w:rFonts w:ascii="Calibri" w:hAnsi="Calibri" w:cs="Calibri"/>
          <w:color w:val="000000" w:themeColor="text1"/>
        </w:rPr>
        <w:t xml:space="preserve"> (~ 300</w:t>
      </w:r>
      <w:r w:rsidR="00E048A2">
        <w:rPr>
          <w:rFonts w:ascii="Calibri" w:hAnsi="Calibri" w:cs="Calibri"/>
          <w:color w:val="000000" w:themeColor="text1"/>
        </w:rPr>
        <w:t>–</w:t>
      </w:r>
      <w:r w:rsidR="00A462B7" w:rsidRPr="005C50BE">
        <w:rPr>
          <w:rFonts w:ascii="Calibri" w:hAnsi="Calibri" w:cs="Calibri"/>
          <w:color w:val="000000" w:themeColor="text1"/>
        </w:rPr>
        <w:t>3,000 loci)</w:t>
      </w:r>
      <w:r w:rsidR="003D79D0" w:rsidRPr="005C50BE">
        <w:rPr>
          <w:rFonts w:ascii="Calibri" w:hAnsi="Calibri" w:cs="Calibri"/>
          <w:color w:val="000000" w:themeColor="text1"/>
        </w:rPr>
        <w:fldChar w:fldCharType="begin"/>
      </w:r>
      <w:r w:rsidR="00F42D75" w:rsidRPr="005C50BE">
        <w:rPr>
          <w:rFonts w:ascii="Calibri" w:hAnsi="Calibri" w:cs="Calibri"/>
          <w:color w:val="000000" w:themeColor="text1"/>
        </w:rPr>
        <w:instrText xml:space="preserve"> ADDIN ZOTERO_ITEM CSL_CITATION {"citationID":"7LDGE1hr","properties":{"formattedCitation":"\\super 10\\nosupersub{}","plainCitation":"10","noteIndex":0},"citationItems":[{"id":14,"uris":["http://zotero.org/users/local/YeCCS7Gz/items/62TRV8JQ"],"uri":["http://zotero.org/users/local/YeCCS7Gz/items/62TRV8JQ"],"itemData":{"id":14,"type":"article-journal","container-title":"PLOS Genetics","DOI":"10.1371/journal.pgen.1007261","ISSN":"1553-7404","issue":"4","journalAbbreviation":"PLoS Genet","language":"en","page":"e1007261","source":"DOI.org (Crossref)","title":"A genomic overview of the population structure of Salmonella","volume":"14","author":[{"family":"Alikhan","given":"Nabil-Fareed"},{"family":"Zhou","given":"Zhemin"},{"family":"Sergeant","given":"Martin J."},{"family":"Achtman","given":"Mark"}],"editor":[{"family":"Casadesús","given":"Josep"}],"issued":{"date-parts":[["2018",4,5]]}}}],"schema":"https://github.com/citation-style-language/schema/raw/master/csl-citation.json"} </w:instrText>
      </w:r>
      <w:r w:rsidR="003D79D0"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10</w:t>
      </w:r>
      <w:r w:rsidR="003D79D0" w:rsidRPr="005C50BE">
        <w:rPr>
          <w:rFonts w:ascii="Calibri" w:hAnsi="Calibri" w:cs="Calibri"/>
          <w:color w:val="000000" w:themeColor="text1"/>
        </w:rPr>
        <w:fldChar w:fldCharType="end"/>
      </w:r>
      <w:r w:rsidR="009B3F90" w:rsidRPr="005C50BE">
        <w:rPr>
          <w:rFonts w:ascii="Calibri" w:hAnsi="Calibri" w:cs="Calibri"/>
          <w:color w:val="000000" w:themeColor="text1"/>
        </w:rPr>
        <w:t xml:space="preserve">. </w:t>
      </w:r>
    </w:p>
    <w:p w14:paraId="569D1605" w14:textId="77777777" w:rsidR="003E343E" w:rsidRPr="005C50BE" w:rsidRDefault="003E343E" w:rsidP="005C50BE">
      <w:pPr>
        <w:jc w:val="both"/>
        <w:rPr>
          <w:rFonts w:ascii="Calibri" w:hAnsi="Calibri" w:cs="Calibri"/>
          <w:color w:val="000000" w:themeColor="text1"/>
        </w:rPr>
      </w:pPr>
    </w:p>
    <w:p w14:paraId="1DF64F7C" w14:textId="41948CC7" w:rsidR="00235022" w:rsidRDefault="009B3F90" w:rsidP="005B79BD">
      <w:pPr>
        <w:jc w:val="both"/>
        <w:rPr>
          <w:rFonts w:ascii="Calibri" w:hAnsi="Calibri" w:cs="Calibri"/>
          <w:color w:val="000000" w:themeColor="text1"/>
        </w:rPr>
      </w:pPr>
      <w:r w:rsidRPr="005C50BE">
        <w:rPr>
          <w:rFonts w:ascii="Calibri" w:hAnsi="Calibri" w:cs="Calibri"/>
          <w:color w:val="000000" w:themeColor="text1"/>
        </w:rPr>
        <w:t>MLST-based genotyp</w:t>
      </w:r>
      <w:r w:rsidR="003128CC" w:rsidRPr="005C50BE">
        <w:rPr>
          <w:rFonts w:ascii="Calibri" w:hAnsi="Calibri" w:cs="Calibri"/>
          <w:color w:val="000000" w:themeColor="text1"/>
        </w:rPr>
        <w:t>ic classification</w:t>
      </w:r>
      <w:r w:rsidRPr="005C50BE">
        <w:rPr>
          <w:rFonts w:ascii="Calibri" w:hAnsi="Calibri" w:cs="Calibri"/>
          <w:color w:val="000000" w:themeColor="text1"/>
        </w:rPr>
        <w:t xml:space="preserve"> </w:t>
      </w:r>
      <w:r w:rsidR="003128CC" w:rsidRPr="005C50BE">
        <w:rPr>
          <w:rFonts w:ascii="Calibri" w:hAnsi="Calibri" w:cs="Calibri"/>
          <w:color w:val="000000" w:themeColor="text1"/>
        </w:rPr>
        <w:t>is</w:t>
      </w:r>
      <w:r w:rsidRPr="005C50BE">
        <w:rPr>
          <w:rFonts w:ascii="Calibri" w:hAnsi="Calibri" w:cs="Calibri"/>
          <w:color w:val="000000" w:themeColor="text1"/>
        </w:rPr>
        <w:t xml:space="preserve"> computational</w:t>
      </w:r>
      <w:r w:rsidR="00B74D4D" w:rsidRPr="005C50BE">
        <w:rPr>
          <w:rFonts w:ascii="Calibri" w:hAnsi="Calibri" w:cs="Calibri"/>
          <w:color w:val="000000" w:themeColor="text1"/>
        </w:rPr>
        <w:t>ly</w:t>
      </w:r>
      <w:r w:rsidRPr="005C50BE">
        <w:rPr>
          <w:rFonts w:ascii="Calibri" w:hAnsi="Calibri" w:cs="Calibri"/>
          <w:color w:val="000000" w:themeColor="text1"/>
        </w:rPr>
        <w:t xml:space="preserve"> portab</w:t>
      </w:r>
      <w:r w:rsidR="003128CC" w:rsidRPr="005C50BE">
        <w:rPr>
          <w:rFonts w:ascii="Calibri" w:hAnsi="Calibri" w:cs="Calibri"/>
          <w:color w:val="000000" w:themeColor="text1"/>
        </w:rPr>
        <w:t xml:space="preserve">le and highly reproducible between laboratories, making it </w:t>
      </w:r>
      <w:r w:rsidR="00A5088A" w:rsidRPr="005C50BE">
        <w:rPr>
          <w:rFonts w:ascii="Calibri" w:hAnsi="Calibri" w:cs="Calibri"/>
          <w:color w:val="000000" w:themeColor="text1"/>
        </w:rPr>
        <w:t xml:space="preserve">widely accepted as an </w:t>
      </w:r>
      <w:r w:rsidRPr="005C50BE">
        <w:rPr>
          <w:rFonts w:ascii="Calibri" w:hAnsi="Calibri" w:cs="Calibri"/>
          <w:color w:val="000000" w:themeColor="text1"/>
        </w:rPr>
        <w:t xml:space="preserve">accurate </w:t>
      </w:r>
      <w:r w:rsidR="00DD3F24" w:rsidRPr="005C50BE">
        <w:rPr>
          <w:rFonts w:ascii="Calibri" w:hAnsi="Calibri" w:cs="Calibri"/>
          <w:color w:val="000000" w:themeColor="text1"/>
        </w:rPr>
        <w:t>sub-</w:t>
      </w:r>
      <w:r w:rsidRPr="005C50BE">
        <w:rPr>
          <w:rFonts w:ascii="Calibri" w:hAnsi="Calibri" w:cs="Calibri"/>
          <w:color w:val="000000" w:themeColor="text1"/>
        </w:rPr>
        <w:t>typing approach beneath the bacterial species level</w:t>
      </w:r>
      <w:r w:rsidR="003D79D0" w:rsidRPr="005C50BE">
        <w:rPr>
          <w:rFonts w:ascii="Calibri" w:hAnsi="Calibri" w:cs="Calibri"/>
          <w:color w:val="000000" w:themeColor="text1"/>
        </w:rPr>
        <w:fldChar w:fldCharType="begin"/>
      </w:r>
      <w:r w:rsidR="000C355F">
        <w:rPr>
          <w:rFonts w:ascii="Calibri" w:hAnsi="Calibri" w:cs="Calibri"/>
          <w:color w:val="000000" w:themeColor="text1"/>
        </w:rPr>
        <w:instrText xml:space="preserve"> ADDIN ZOTERO_ITEM CSL_CITATION {"citationID":"jQPUaNAt","properties":{"formattedCitation":"\\super 13, 14\\nosupersub{}","plainCitation":"13, 14","dontUpdate":true,"noteIndex":0},"citationItems":[{"id":273,"uris":["http://zotero.org/users/local/YeCCS7Gz/items/SJ2KSVZM"],"uri":["http://zotero.org/users/local/YeCCS7Gz/items/SJ2KSVZM"],"itemData":{"id":273,"type":"article-journal","container-title":"Nature Reviews Microbiology","DOI":"10.1038/nrmicro3093","ISSN":"1740-1526, 1740-1534","issue":"10","journalAbbreviation":"Nat Rev Microbiol","language":"en","page":"728-736","source":"DOI.org (Crossref)","title":"MLST revisited: the gene-by-gene approach to bacterial genomics","title-short":"MLST revisited","volume":"11","author":[{"family":"Maiden","given":"Martin C. J."},{"family":"Rensburg","given":"Melissa J. Jansen","non-dropping-particle":"van"},{"family":"Bray","given":"James E."},{"family":"Earle","given":"Sarah G."},{"family":"Ford","given":"Suzanne A."},{"family":"Jolley","given":"Keith A."},{"family":"McCarthy","given":"Noel D."}],"issued":{"date-parts":[["2013",10]]}}},{"id":272,"uris":["http://zotero.org/users/local/YeCCS7Gz/items/4D8JBMU4"],"uri":["http://zotero.org/users/local/YeCCS7Gz/items/4D8JBMU4"],"itemData":{"id":272,"type":"article-journal","container-title":"Annual Review of Microbiology","DOI":"10.1146/annurev.micro.59.030804.121325","ISSN":"0066-4227, 1545-3251","issue":"1","journalAbbreviation":"Annu. Rev. Microbiol.","language":"en","page":"561-588","source":"DOI.org (Crossref)","title":"Multilocus Sequence Typing of Bacteria","volume":"60","author":[{"family":"Maiden","given":"Martin C.J."}],"issued":{"date-parts":[["2006",10]]}}}],"schema":"https://github.com/citation-style-language/schema/raw/master/csl-citation.json"} </w:instrText>
      </w:r>
      <w:r w:rsidR="003D79D0"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13,14</w:t>
      </w:r>
      <w:r w:rsidR="003D79D0" w:rsidRPr="005C50BE">
        <w:rPr>
          <w:rFonts w:ascii="Calibri" w:hAnsi="Calibri" w:cs="Calibri"/>
          <w:color w:val="000000" w:themeColor="text1"/>
        </w:rPr>
        <w:fldChar w:fldCharType="end"/>
      </w:r>
      <w:r w:rsidRPr="005C50BE">
        <w:rPr>
          <w:rFonts w:ascii="Calibri" w:hAnsi="Calibri" w:cs="Calibri"/>
          <w:color w:val="000000" w:themeColor="text1"/>
        </w:rPr>
        <w:t xml:space="preserve">. </w:t>
      </w:r>
      <w:r w:rsidR="00885602" w:rsidRPr="005C50BE">
        <w:rPr>
          <w:rFonts w:ascii="Calibri" w:hAnsi="Calibri" w:cs="Calibri"/>
          <w:color w:val="000000" w:themeColor="text1"/>
        </w:rPr>
        <w:t xml:space="preserve">However, bacterial populations are structured </w:t>
      </w:r>
      <w:r w:rsidR="000C3001" w:rsidRPr="005C50BE">
        <w:rPr>
          <w:rFonts w:ascii="Calibri" w:hAnsi="Calibri" w:cs="Calibri"/>
          <w:color w:val="000000" w:themeColor="text1"/>
        </w:rPr>
        <w:t>with</w:t>
      </w:r>
      <w:r w:rsidR="00885602" w:rsidRPr="005C50BE">
        <w:rPr>
          <w:rFonts w:ascii="Calibri" w:hAnsi="Calibri" w:cs="Calibri"/>
          <w:color w:val="000000" w:themeColor="text1"/>
        </w:rPr>
        <w:t xml:space="preserve"> </w:t>
      </w:r>
      <w:r w:rsidR="00CF2AEC" w:rsidRPr="005C50BE">
        <w:rPr>
          <w:rFonts w:ascii="Calibri" w:hAnsi="Calibri" w:cs="Calibri"/>
          <w:color w:val="000000" w:themeColor="text1"/>
        </w:rPr>
        <w:t xml:space="preserve">species-specific </w:t>
      </w:r>
      <w:r w:rsidRPr="005C50BE">
        <w:rPr>
          <w:rFonts w:ascii="Calibri" w:hAnsi="Calibri" w:cs="Calibri"/>
          <w:color w:val="000000" w:themeColor="text1"/>
        </w:rPr>
        <w:t>varying degree</w:t>
      </w:r>
      <w:r w:rsidR="00235022" w:rsidRPr="005C50BE">
        <w:rPr>
          <w:rFonts w:ascii="Calibri" w:hAnsi="Calibri" w:cs="Calibri"/>
          <w:color w:val="000000" w:themeColor="text1"/>
        </w:rPr>
        <w:t>s</w:t>
      </w:r>
      <w:r w:rsidRPr="005C50BE">
        <w:rPr>
          <w:rFonts w:ascii="Calibri" w:hAnsi="Calibri" w:cs="Calibri"/>
          <w:color w:val="000000" w:themeColor="text1"/>
        </w:rPr>
        <w:t xml:space="preserve"> of clonality</w:t>
      </w:r>
      <w:r w:rsidR="00EF543C" w:rsidRPr="005C50BE">
        <w:rPr>
          <w:rFonts w:ascii="Calibri" w:hAnsi="Calibri" w:cs="Calibri"/>
          <w:color w:val="000000" w:themeColor="text1"/>
        </w:rPr>
        <w:t xml:space="preserve"> (i.e., genotypic homogeneity)</w:t>
      </w:r>
      <w:r w:rsidR="00235022" w:rsidRPr="005C50BE">
        <w:rPr>
          <w:rFonts w:ascii="Calibri" w:hAnsi="Calibri" w:cs="Calibri"/>
          <w:color w:val="000000" w:themeColor="text1"/>
        </w:rPr>
        <w:t>,</w:t>
      </w:r>
      <w:r w:rsidR="00EF543C" w:rsidRPr="005C50BE">
        <w:rPr>
          <w:rFonts w:ascii="Calibri" w:hAnsi="Calibri" w:cs="Calibri"/>
          <w:color w:val="000000" w:themeColor="text1"/>
        </w:rPr>
        <w:t xml:space="preserve"> complex patterns of</w:t>
      </w:r>
      <w:r w:rsidRPr="005C50BE">
        <w:rPr>
          <w:rFonts w:ascii="Calibri" w:hAnsi="Calibri" w:cs="Calibri"/>
          <w:color w:val="000000" w:themeColor="text1"/>
        </w:rPr>
        <w:t xml:space="preserve"> </w:t>
      </w:r>
      <w:r w:rsidR="00885602" w:rsidRPr="005C50BE">
        <w:rPr>
          <w:rFonts w:ascii="Calibri" w:hAnsi="Calibri" w:cs="Calibri"/>
          <w:color w:val="000000" w:themeColor="text1"/>
        </w:rPr>
        <w:t>hierarchical kinship</w:t>
      </w:r>
      <w:r w:rsidR="00235022" w:rsidRPr="005C50BE">
        <w:rPr>
          <w:rFonts w:ascii="Calibri" w:hAnsi="Calibri" w:cs="Calibri"/>
          <w:color w:val="000000" w:themeColor="text1"/>
        </w:rPr>
        <w:t xml:space="preserve"> between genotypes</w:t>
      </w:r>
      <w:r w:rsidR="003D79D0" w:rsidRPr="005C50BE">
        <w:rPr>
          <w:rFonts w:ascii="Calibri" w:hAnsi="Calibri" w:cs="Calibri"/>
          <w:color w:val="000000" w:themeColor="text1"/>
        </w:rPr>
        <w:fldChar w:fldCharType="begin"/>
      </w:r>
      <w:r w:rsidR="00F42D75" w:rsidRPr="005C50BE">
        <w:rPr>
          <w:rFonts w:ascii="Calibri" w:hAnsi="Calibri" w:cs="Calibri"/>
          <w:color w:val="000000" w:themeColor="text1"/>
        </w:rPr>
        <w:instrText xml:space="preserve"> ADDIN ZOTERO_ITEM CSL_CITATION {"citationID":"dk2tQZnr","properties":{"formattedCitation":"\\super 15\\uc0\\u8211{}17\\nosupersub{}","plainCitation":"15–17","noteIndex":0},"citationItems":[{"id":208,"uris":["http://zotero.org/users/local/YeCCS7Gz/items/MBZ2G34A"],"uri":["http://zotero.org/users/local/YeCCS7Gz/items/MBZ2G34A"],"itemData":{"id":208,"type":"article-journal","container-title":"Trends in Microbiology","DOI":"10.1016/j.tim.2014.02.006","ISSN":"0966842X","issue":"5","journalAbbreviation":"Trends in Microbiology","language":"en","page":"235-247","source":"DOI.org (Crossref)","title":"Ordering microbial diversity into ecologically and genetically cohesive units","volume":"22","author":[{"family":"Shapiro","given":"B. Jesse"},{"family":"Polz","given":"Martin F."}],"issued":{"date-parts":[["2014",5]]}}},{"id":207,"uris":["http://zotero.org/users/local/YeCCS7Gz/items/APVJZ4JE"],"uri":["http://zotero.org/users/local/YeCCS7Gz/items/APVJZ4JE"],"itemData":{"id":207,"type":"article-journal","container-title":"Nature Reviews Microbiology","DOI":"10.1038/nrmicro3218","ISSN":"1740-1526, 1740-1534","issue":"4","journalAbbreviation":"Nat Rev Microbiol","language":"en","page":"263-273","source":"DOI.org (Crossref)","title":"Explaining microbial genomic diversity in light of evolutionary ecology","volume":"12","author":[{"family":"Cordero","given":"Otto X."},{"family":"Polz","given":"Martin F."}],"issued":{"date-parts":[["2014",4]]}}},{"id":275,"uris":["http://zotero.org/users/local/YeCCS7Gz/items/3CREUKMD"],"uri":["http://zotero.org/users/local/YeCCS7Gz/items/3CREUKMD"],"itemData":{"id":275,"type":"article-journal","container-title":"Nature Reviews Microbiology","DOI":"10.1038/nrmicro1872","ISSN":"1740-1526, 1740-1534","issue":"6","journalAbbreviation":"Nat Rev Microbiol","language":"en","page":"431-440","source":"DOI.org (Crossref)","title":"Microbial diversity and the genetic nature of microbial species","volume":"6","author":[{"family":"Achtman","given":"Mark"},{"family":"Wagner","given":"Michael"}],"issued":{"date-parts":[["2008",6]]}}}],"schema":"https://github.com/citation-style-language/schema/raw/master/csl-citation.json"} </w:instrText>
      </w:r>
      <w:r w:rsidR="003D79D0"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15–17</w:t>
      </w:r>
      <w:r w:rsidR="003D79D0" w:rsidRPr="005C50BE">
        <w:rPr>
          <w:rFonts w:ascii="Calibri" w:hAnsi="Calibri" w:cs="Calibri"/>
          <w:color w:val="000000" w:themeColor="text1"/>
        </w:rPr>
        <w:fldChar w:fldCharType="end"/>
      </w:r>
      <w:r w:rsidR="00235022" w:rsidRPr="005C50BE">
        <w:rPr>
          <w:rFonts w:ascii="Calibri" w:hAnsi="Calibri" w:cs="Calibri"/>
          <w:color w:val="000000" w:themeColor="text1"/>
        </w:rPr>
        <w:t xml:space="preserve">, and a wide range of variation in </w:t>
      </w:r>
      <w:r w:rsidR="00DE6C16">
        <w:rPr>
          <w:rFonts w:ascii="Calibri" w:hAnsi="Calibri" w:cs="Calibri"/>
          <w:color w:val="000000" w:themeColor="text1"/>
        </w:rPr>
        <w:t xml:space="preserve">the </w:t>
      </w:r>
      <w:r w:rsidR="00235022" w:rsidRPr="005C50BE">
        <w:rPr>
          <w:rFonts w:ascii="Calibri" w:hAnsi="Calibri" w:cs="Calibri"/>
          <w:color w:val="000000" w:themeColor="text1"/>
        </w:rPr>
        <w:t>distribution of accessory genomic content</w:t>
      </w:r>
      <w:r w:rsidR="008F5CF2" w:rsidRPr="005C50BE">
        <w:rPr>
          <w:rFonts w:ascii="Calibri" w:hAnsi="Calibri" w:cs="Calibri"/>
          <w:color w:val="000000" w:themeColor="text1"/>
        </w:rPr>
        <w:fldChar w:fldCharType="begin"/>
      </w:r>
      <w:r w:rsidR="000C355F">
        <w:rPr>
          <w:rFonts w:ascii="Calibri" w:hAnsi="Calibri" w:cs="Calibri"/>
          <w:color w:val="000000" w:themeColor="text1"/>
        </w:rPr>
        <w:instrText xml:space="preserve"> ADDIN ZOTERO_ITEM CSL_CITATION {"citationID":"neRCDsEj","properties":{"formattedCitation":"\\super 18, 19\\nosupersub{}","plainCitation":"18, 19","dontUpdate":true,"noteIndex":0},"citationItems":[{"id":155,"uris":["http://zotero.org/users/local/YeCCS7Gz/items/Z6JE9UEF"],"uri":["http://zotero.org/users/local/YeCCS7Gz/items/Z6JE9UEF"],"itemData":{"id":155,"type":"article-journal","container-title":"Microbial Genomics","DOI":"10.1099/mgen.0.000220","ISSN":"2057-5858","issue":"4","language":"en","source":"DOI.org (Crossref)","title":"PANINI: Pangenome Neighbour Identification for Bacterial Populations","title-short":"PANINI","URL":"https://www.microbiologyresearch.org/content/journal/mgen/10.1099/mgen.0.000220","volume":"5","author":[{"family":"Abudahab","given":"Khalil"},{"family":"Prada","given":"Joaquín M."},{"family":"Yang","given":"Zhirong"},{"family":"Bentley","given":"Stephen D."},{"family":"Croucher","given":"Nicholas J."},{"family":"Corander","given":"Jukka"},{"family":"Aanensen","given":"David M."}],"accessed":{"date-parts":[["2021",4,22]]},"issued":{"date-parts":[["2019",4,1]]}}},{"id":102,"uris":["http://zotero.org/users/local/YeCCS7Gz/items/PDDT6Z66"],"uri":["http://zotero.org/users/local/YeCCS7Gz/items/PDDT6Z66"],"itemData":{"id":102,"type":"article-journal","container-title":"Frontiers in Microbiology","DOI":"10.3389/fmicb.2017.01345","ISSN":"1664-302X","journalAbbreviation":"Front. Microbiol.","page":"1345","source":"DOI.org (Crossref)","title":"Pan-genome Analyses of the Species Salmonella enterica, and Identification of Genomic Markers Predictive for Species, Subspecies, and Serovar","volume":"8","author":[{"family":"Laing","given":"Chad R."},{"family":"Whiteside","given":"Matthew D."},{"family":"Gannon","given":"Victor P. J."}],"issued":{"date-parts":[["2017",7,31]]}}}],"schema":"https://github.com/citation-style-language/schema/raw/master/csl-citation.json"} </w:instrText>
      </w:r>
      <w:r w:rsidR="008F5CF2"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18,19</w:t>
      </w:r>
      <w:r w:rsidR="008F5CF2" w:rsidRPr="005C50BE">
        <w:rPr>
          <w:rFonts w:ascii="Calibri" w:hAnsi="Calibri" w:cs="Calibri"/>
          <w:color w:val="000000" w:themeColor="text1"/>
        </w:rPr>
        <w:fldChar w:fldCharType="end"/>
      </w:r>
      <w:r w:rsidR="00235022" w:rsidRPr="005C50BE">
        <w:rPr>
          <w:rFonts w:ascii="Calibri" w:hAnsi="Calibri" w:cs="Calibri"/>
          <w:color w:val="000000" w:themeColor="text1"/>
        </w:rPr>
        <w:t>.</w:t>
      </w:r>
      <w:r w:rsidR="008F5CF2" w:rsidRPr="005C50BE">
        <w:rPr>
          <w:rFonts w:ascii="Calibri" w:hAnsi="Calibri" w:cs="Calibri"/>
          <w:color w:val="000000" w:themeColor="text1"/>
        </w:rPr>
        <w:t xml:space="preserve"> Thus, a more holistic approach goes beyond discrete classifications into MLST genotypes and incorporates the hierarchical relationships of genotyp</w:t>
      </w:r>
      <w:r w:rsidR="00477980" w:rsidRPr="005C50BE">
        <w:rPr>
          <w:rFonts w:ascii="Calibri" w:hAnsi="Calibri" w:cs="Calibri"/>
          <w:color w:val="000000" w:themeColor="text1"/>
        </w:rPr>
        <w:t>es</w:t>
      </w:r>
      <w:r w:rsidR="008F5CF2" w:rsidRPr="005C50BE">
        <w:rPr>
          <w:rFonts w:ascii="Calibri" w:hAnsi="Calibri" w:cs="Calibri"/>
          <w:color w:val="000000" w:themeColor="text1"/>
        </w:rPr>
        <w:t xml:space="preserve"> at different scales of resolution</w:t>
      </w:r>
      <w:r w:rsidR="006D7090" w:rsidRPr="005C50BE">
        <w:rPr>
          <w:rFonts w:ascii="Calibri" w:hAnsi="Calibri" w:cs="Calibri"/>
          <w:color w:val="000000" w:themeColor="text1"/>
        </w:rPr>
        <w:t>,</w:t>
      </w:r>
      <w:r w:rsidR="008F5CF2" w:rsidRPr="005C50BE">
        <w:rPr>
          <w:rFonts w:ascii="Calibri" w:hAnsi="Calibri" w:cs="Calibri"/>
          <w:color w:val="000000" w:themeColor="text1"/>
        </w:rPr>
        <w:t xml:space="preserve"> along with mapping of accessory</w:t>
      </w:r>
      <w:r w:rsidR="00922BA1" w:rsidRPr="005C50BE">
        <w:rPr>
          <w:rFonts w:ascii="Calibri" w:hAnsi="Calibri" w:cs="Calibri"/>
          <w:color w:val="000000" w:themeColor="text1"/>
        </w:rPr>
        <w:t xml:space="preserve"> </w:t>
      </w:r>
      <w:r w:rsidR="008F5CF2" w:rsidRPr="005C50BE">
        <w:rPr>
          <w:rFonts w:ascii="Calibri" w:hAnsi="Calibri" w:cs="Calibri"/>
          <w:color w:val="000000" w:themeColor="text1"/>
        </w:rPr>
        <w:t xml:space="preserve">genomic content </w:t>
      </w:r>
      <w:r w:rsidR="006D7090" w:rsidRPr="005C50BE">
        <w:rPr>
          <w:rFonts w:ascii="Calibri" w:hAnsi="Calibri" w:cs="Calibri"/>
          <w:color w:val="000000" w:themeColor="text1"/>
        </w:rPr>
        <w:t>onto</w:t>
      </w:r>
      <w:r w:rsidR="008F5CF2" w:rsidRPr="005C50BE">
        <w:rPr>
          <w:rFonts w:ascii="Calibri" w:hAnsi="Calibri" w:cs="Calibri"/>
          <w:color w:val="000000" w:themeColor="text1"/>
        </w:rPr>
        <w:t xml:space="preserve"> genotypic classifications</w:t>
      </w:r>
      <w:r w:rsidR="00477980" w:rsidRPr="005C50BE">
        <w:rPr>
          <w:rFonts w:ascii="Calibri" w:hAnsi="Calibri" w:cs="Calibri"/>
          <w:color w:val="000000" w:themeColor="text1"/>
        </w:rPr>
        <w:t>, which facilitates population-based inference</w:t>
      </w:r>
      <w:r w:rsidR="008F5CF2" w:rsidRPr="005C50BE">
        <w:rPr>
          <w:rFonts w:ascii="Calibri" w:hAnsi="Calibri" w:cs="Calibri"/>
          <w:color w:val="000000" w:themeColor="text1"/>
        </w:rPr>
        <w:fldChar w:fldCharType="begin"/>
      </w:r>
      <w:r w:rsidR="000C355F">
        <w:rPr>
          <w:rFonts w:ascii="Calibri" w:hAnsi="Calibri" w:cs="Calibri"/>
          <w:color w:val="000000" w:themeColor="text1"/>
        </w:rPr>
        <w:instrText xml:space="preserve"> ADDIN ZOTERO_ITEM CSL_CITATION {"citationID":"i4cf6ZJB","properties":{"formattedCitation":"\\super 18, 20, 21\\nosupersub{}","plainCitation":"18, 20, 21","dontUpdate":true,"noteIndex":0},"citationItems":[{"id":155,"uris":["http://zotero.org/users/local/YeCCS7Gz/items/Z6JE9UEF"],"uri":["http://zotero.org/users/local/YeCCS7Gz/items/Z6JE9UEF"],"itemData":{"id":155,"type":"article-journal","container-title":"Microbial Genomics","DOI":"10.1099/mgen.0.000220","ISSN":"2057-5858","issue":"4","language":"en","source":"DOI.org (Crossref)","title":"PANINI: Pangenome Neighbour Identification for Bacterial Populations","title-short":"PANINI","URL":"https://www.microbiologyresearch.org/content/journal/mgen/10.1099/mgen.0.000220","volume":"5","author":[{"family":"Abudahab","given":"Khalil"},{"family":"Prada","given":"Joaquín M."},{"family":"Yang","given":"Zhirong"},{"family":"Bentley","given":"Stephen D."},{"family":"Croucher","given":"Nicholas J."},{"family":"Corander","given":"Jukka"},{"family":"Aanensen","given":"David M."}],"accessed":{"date-parts":[["2021",4,22]]},"issued":{"date-parts":[["2019",4,1]]}}},{"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K."}],"issued":{"date-parts":[["2021",5,21]]}}},{"id":220,"uris":["http://zotero.org/users/local/YeCCS7Gz/items/QN595TS7"],"uri":["http://zotero.org/users/local/YeCCS7Gz/items/QN595TS7"],"itemData":{"id":220,"type":"article-journal","container-title":"PLOS Genetics","DOI":"10.1371/journal.pgen.1006280","ISSN":"1553-7404","issue":"9","journalAbbreviation":"PLoS Genet","language":"en","page":"e1006280","source":"DOI.org (Crossref)","title":"Combined Analysis of Variation in Core, Accessory and Regulatory Genome Regions Provides a Super-Resolution View into the Evolution of Bacterial Populations","volume":"12","author":[{"family":"McNally","given":"Alan"},{"family":"Oren","given":"Yaara"},{"family":"Kelly","given":"Darren"},{"family":"Pascoe","given":"Ben"},{"family":"Dunn","given":"Steven"},{"family":"Sreecharan","given":"Tristan"},{"family":"Vehkala","given":"Minna"},{"family":"Välimäki","given":"Niko"},{"family":"Prentice","given":"Michael B."},{"family":"Ashour","given":"Amgad"},{"family":"Avram","given":"Oren"},{"family":"Pupko","given":"Tal"},{"family":"Dobrindt","given":"Ulrich"},{"family":"Literak","given":"Ivan"},{"family":"Guenther","given":"Sebastian"},{"family":"Schaufler","given":"Katharina"},{"family":"Wieler","given":"Lothar H."},{"family":"Zhiyong","given":"Zong"},{"family":"Sheppard","given":"Samuel K."},{"family":"McInerney","given":"James O."},{"family":"Corander","given":"Jukka"}],"editor":[{"family":"Hughes","given":"Diarmaid"}],"issued":{"date-parts":[["2016",9,12]]}}}],"schema":"https://github.com/citation-style-language/schema/raw/master/csl-citation.json"} </w:instrText>
      </w:r>
      <w:r w:rsidR="008F5CF2"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18,20,21</w:t>
      </w:r>
      <w:r w:rsidR="008F5CF2" w:rsidRPr="005C50BE">
        <w:rPr>
          <w:rFonts w:ascii="Calibri" w:hAnsi="Calibri" w:cs="Calibri"/>
          <w:color w:val="000000" w:themeColor="text1"/>
        </w:rPr>
        <w:fldChar w:fldCharType="end"/>
      </w:r>
      <w:r w:rsidR="008F5CF2" w:rsidRPr="005C50BE">
        <w:rPr>
          <w:rFonts w:ascii="Calibri" w:hAnsi="Calibri" w:cs="Calibri"/>
          <w:color w:val="000000" w:themeColor="text1"/>
        </w:rPr>
        <w:t>. Moreover, analyses can also focus on shared patterns of inheritance of accessory</w:t>
      </w:r>
      <w:r w:rsidR="00922BA1" w:rsidRPr="005C50BE">
        <w:rPr>
          <w:rFonts w:ascii="Calibri" w:hAnsi="Calibri" w:cs="Calibri"/>
          <w:color w:val="000000" w:themeColor="text1"/>
        </w:rPr>
        <w:t xml:space="preserve"> </w:t>
      </w:r>
      <w:r w:rsidR="008F5CF2" w:rsidRPr="005C50BE">
        <w:rPr>
          <w:rFonts w:ascii="Calibri" w:hAnsi="Calibri" w:cs="Calibri"/>
          <w:color w:val="000000" w:themeColor="text1"/>
        </w:rPr>
        <w:t xml:space="preserve">genomic </w:t>
      </w:r>
      <w:r w:rsidR="00477980" w:rsidRPr="005C50BE">
        <w:rPr>
          <w:rFonts w:ascii="Calibri" w:hAnsi="Calibri" w:cs="Calibri"/>
          <w:color w:val="000000" w:themeColor="text1"/>
        </w:rPr>
        <w:t>loci</w:t>
      </w:r>
      <w:r w:rsidR="008F5CF2" w:rsidRPr="005C50BE">
        <w:rPr>
          <w:rFonts w:ascii="Calibri" w:hAnsi="Calibri" w:cs="Calibri"/>
          <w:color w:val="000000" w:themeColor="text1"/>
        </w:rPr>
        <w:t xml:space="preserve"> among even distantly-related genotypes</w:t>
      </w:r>
      <w:r w:rsidR="008F5CF2" w:rsidRPr="005C50BE">
        <w:rPr>
          <w:rFonts w:ascii="Calibri" w:hAnsi="Calibri" w:cs="Calibri"/>
          <w:color w:val="000000" w:themeColor="text1"/>
        </w:rPr>
        <w:fldChar w:fldCharType="begin"/>
      </w:r>
      <w:r w:rsidR="000C355F">
        <w:rPr>
          <w:rFonts w:ascii="Calibri" w:hAnsi="Calibri" w:cs="Calibri"/>
          <w:color w:val="000000" w:themeColor="text1"/>
        </w:rPr>
        <w:instrText xml:space="preserve"> ADDIN ZOTERO_ITEM CSL_CITATION {"citationID":"KuMIxIv7","properties":{"formattedCitation":"\\super 21, 22\\nosupersub{}","plainCitation":"21, 22","dontUpdate":true,"noteIndex":0},"citationItems":[{"id":220,"uris":["http://zotero.org/users/local/YeCCS7Gz/items/QN595TS7"],"uri":["http://zotero.org/users/local/YeCCS7Gz/items/QN595TS7"],"itemData":{"id":220,"type":"article-journal","container-title":"PLOS Genetics","DOI":"10.1371/journal.pgen.1006280","ISSN":"1553-7404","issue":"9","journalAbbreviation":"PLoS Genet","language":"en","page":"e1006280","source":"DOI.org (Crossref)","title":"Combined Analysis of Variation in Core, Accessory and Regulatory Genome Regions Provides a Super-Resolution View into the Evolution of Bacterial Populations","volume":"12","author":[{"family":"McNally","given":"Alan"},{"family":"Oren","given":"Yaara"},{"family":"Kelly","given":"Darren"},{"family":"Pascoe","given":"Ben"},{"family":"Dunn","given":"Steven"},{"family":"Sreecharan","given":"Tristan"},{"family":"Vehkala","given":"Minna"},{"family":"Välimäki","given":"Niko"},{"family":"Prentice","given":"Michael B."},{"family":"Ashour","given":"Amgad"},{"family":"Avram","given":"Oren"},{"family":"Pupko","given":"Tal"},{"family":"Dobrindt","given":"Ulrich"},{"family":"Literak","given":"Ivan"},{"family":"Guenther","given":"Sebastian"},{"family":"Schaufler","given":"Katharina"},{"family":"Wieler","given":"Lothar H."},{"family":"Zhiyong","given":"Zong"},{"family":"Sheppard","given":"Samuel K."},{"family":"McInerney","given":"James O."},{"family":"Corander","given":"Jukka"}],"editor":[{"family":"Hughes","given":"Diarmaid"}],"issued":{"date-parts":[["2016",9,12]]}}},{"id":112,"uris":["http://zotero.org/users/local/YeCCS7Gz/items/PITPV8CH"],"uri":["http://zotero.org/users/local/YeCCS7Gz/items/PITPV8CH"],"itemData":{"id":112,"type":"article-journal","abstract":"Many bacterial pathogens are specialized, infecting one or few hosts, and this is often associated with more acute disease presentation. Specific genomes show markers of this specialization, which often reflect a balance between gene acquisition and functional gene loss. Within\n              Salmonella enterica\n              subspecies\n              enterica\n              , a single lineage exists that includes human and animal pathogens adapted to cause infection in different hosts, including\n              S. enterica\n              serovar Enteritidis (multiple hosts),\n              S.\n              Gallinarum (birds), and\n              S.\n              Dublin (cattle). This provides an excellent evolutionary context in which differences between these pathogen genomes can be related to host range. Genome sequences were obtained from </w:instrText>
      </w:r>
      <w:r w:rsidR="000C355F">
        <w:rPr>
          <w:rFonts w:ascii="Cambria Math" w:hAnsi="Cambria Math" w:cs="Cambria Math"/>
          <w:color w:val="000000" w:themeColor="text1"/>
        </w:rPr>
        <w:instrText>∼</w:instrText>
      </w:r>
      <w:r w:rsidR="000C355F">
        <w:rPr>
          <w:rFonts w:ascii="Calibri" w:hAnsi="Calibri" w:cs="Calibri"/>
          <w:color w:val="000000" w:themeColor="text1"/>
        </w:rPr>
        <w:instrText xml:space="preserve">60 isolates selected to represent the known diversity of this lineage. Examination and comparison of the clades within the phylogeny of this lineage revealed signs of host restriction as well as evolutionary events that mark a path to host generalism. We have identified the nature and order of events for both evolutionary trajectories. The impact of functional gene loss was predicted based upon position within metabolic pathways and confirmed with phenotyping assays. The structure of\n              S.\n              Enteritidis is more complex than previously known, as a second clade of\n              S.\n              Enteritidis was revealed that is distinct from those commonly seen to cause disease in humans or animals, and that is more closely related to\n              S.\n              Gallinarum. Isolates from this second clade were tested in a chick model of infection and exhibited a reduced colonization phenotype, which we postulate represents an intermediate stage in pathogen–host adaptation.","container-title":"Proceedings of the National Academy of Sciences","DOI":"10.1073/pnas.1416707112","ISSN":"0027-8424, 1091-6490","issue":"3","journalAbbreviation":"Proc Natl Acad Sci USA","language":"en","page":"863-868","source":"DOI.org (Crossref)","title":"Patterns of genome evolution that have accompanied host adaptation in &lt;i&gt;Salmonella&lt;/i&gt;","volume":"112","author":[{"family":"Langridge","given":"Gemma C."},{"family":"Fookes","given":"Maria"},{"family":"Connor","given":"Thomas R."},{"family":"Feltwell","given":"Theresa"},{"family":"Feasey","given":"Nicholas"},{"family":"Parsons","given":"Bryony N."},{"family":"Seth-Smith","given":"Helena M. B."},{"family":"Barquist","given":"Lars"},{"family":"Stedman","given":"Anna"},{"family":"Humphrey","given":"Tom"},{"family":"Wigley","given":"Paul"},{"family":"Peters","given":"Sarah E."},{"family":"Maskell","given":"Duncan J."},{"family":"Corander","given":"Jukka"},{"family":"Chabalgoity","given":"Jose A."},{"family":"Barrow","given":"Paul"},{"family":"Parkhill","given":"Julian"},{"family":"Dougan","given":"Gordon"},{"family":"Thomson","given":"Nicholas R."}],"issued":{"date-parts":[["2015",1,20]]}}}],"schema":"https://github.com/citation-style-language/schema/raw/master/csl-citation.json"} </w:instrText>
      </w:r>
      <w:r w:rsidR="008F5CF2"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21,22</w:t>
      </w:r>
      <w:r w:rsidR="008F5CF2" w:rsidRPr="005C50BE">
        <w:rPr>
          <w:rFonts w:ascii="Calibri" w:hAnsi="Calibri" w:cs="Calibri"/>
          <w:color w:val="000000" w:themeColor="text1"/>
        </w:rPr>
        <w:fldChar w:fldCharType="end"/>
      </w:r>
      <w:r w:rsidR="008F5CF2" w:rsidRPr="005C50BE">
        <w:rPr>
          <w:rFonts w:ascii="Calibri" w:hAnsi="Calibri" w:cs="Calibri"/>
          <w:color w:val="000000" w:themeColor="text1"/>
        </w:rPr>
        <w:t>. Overall, the combined approach enables agnostic interrogation of relationships between population structure</w:t>
      </w:r>
      <w:r w:rsidR="007B5FDF" w:rsidRPr="005C50BE">
        <w:rPr>
          <w:rFonts w:ascii="Calibri" w:hAnsi="Calibri" w:cs="Calibri"/>
          <w:color w:val="000000" w:themeColor="text1"/>
        </w:rPr>
        <w:t xml:space="preserve"> </w:t>
      </w:r>
      <w:r w:rsidR="008F5CF2" w:rsidRPr="005C50BE">
        <w:rPr>
          <w:rFonts w:ascii="Calibri" w:hAnsi="Calibri" w:cs="Calibri"/>
          <w:color w:val="000000" w:themeColor="text1"/>
        </w:rPr>
        <w:t xml:space="preserve">and </w:t>
      </w:r>
      <w:r w:rsidR="007B5FDF" w:rsidRPr="005C50BE">
        <w:rPr>
          <w:rFonts w:ascii="Calibri" w:hAnsi="Calibri" w:cs="Calibri"/>
          <w:color w:val="000000" w:themeColor="text1"/>
        </w:rPr>
        <w:t xml:space="preserve">the </w:t>
      </w:r>
      <w:r w:rsidR="008F5CF2" w:rsidRPr="005C50BE">
        <w:rPr>
          <w:rFonts w:ascii="Calibri" w:hAnsi="Calibri" w:cs="Calibri"/>
          <w:color w:val="000000" w:themeColor="text1"/>
        </w:rPr>
        <w:t xml:space="preserve">distribution of specific </w:t>
      </w:r>
      <w:r w:rsidR="00477980" w:rsidRPr="005C50BE">
        <w:rPr>
          <w:rFonts w:ascii="Calibri" w:hAnsi="Calibri" w:cs="Calibri"/>
          <w:color w:val="000000" w:themeColor="text1"/>
        </w:rPr>
        <w:t xml:space="preserve">genomic </w:t>
      </w:r>
      <w:r w:rsidR="00477980" w:rsidRPr="005C50BE">
        <w:rPr>
          <w:rFonts w:ascii="Calibri" w:hAnsi="Calibri" w:cs="Calibri"/>
          <w:color w:val="000000" w:themeColor="text1"/>
        </w:rPr>
        <w:lastRenderedPageBreak/>
        <w:t>compositions</w:t>
      </w:r>
      <w:r w:rsidR="007B5FDF" w:rsidRPr="005C50BE">
        <w:rPr>
          <w:rFonts w:ascii="Calibri" w:hAnsi="Calibri" w:cs="Calibri"/>
          <w:color w:val="000000" w:themeColor="text1"/>
        </w:rPr>
        <w:t xml:space="preserve"> (e.g., loci)</w:t>
      </w:r>
      <w:r w:rsidR="00477980" w:rsidRPr="005C50BE">
        <w:rPr>
          <w:rFonts w:ascii="Calibri" w:hAnsi="Calibri" w:cs="Calibri"/>
          <w:color w:val="000000" w:themeColor="text1"/>
        </w:rPr>
        <w:t xml:space="preserve"> </w:t>
      </w:r>
      <w:r w:rsidR="008F5CF2" w:rsidRPr="005C50BE">
        <w:rPr>
          <w:rFonts w:ascii="Calibri" w:hAnsi="Calibri" w:cs="Calibri"/>
          <w:color w:val="000000" w:themeColor="text1"/>
        </w:rPr>
        <w:t>among geospatial or environmental gradients. Such an approach can yield</w:t>
      </w:r>
      <w:r w:rsidR="007B5FDF" w:rsidRPr="005C50BE">
        <w:rPr>
          <w:rFonts w:ascii="Calibri" w:hAnsi="Calibri" w:cs="Calibri"/>
          <w:color w:val="000000" w:themeColor="text1"/>
        </w:rPr>
        <w:t xml:space="preserve"> both</w:t>
      </w:r>
      <w:r w:rsidR="008F5CF2" w:rsidRPr="005C50BE">
        <w:rPr>
          <w:rFonts w:ascii="Calibri" w:hAnsi="Calibri" w:cs="Calibri"/>
          <w:color w:val="000000" w:themeColor="text1"/>
        </w:rPr>
        <w:t xml:space="preserve"> </w:t>
      </w:r>
      <w:r w:rsidR="007B5FDF" w:rsidRPr="005C50BE">
        <w:rPr>
          <w:rFonts w:ascii="Calibri" w:hAnsi="Calibri" w:cs="Calibri"/>
          <w:color w:val="000000" w:themeColor="text1"/>
        </w:rPr>
        <w:t>fundamental and practical</w:t>
      </w:r>
      <w:r w:rsidR="008F5CF2" w:rsidRPr="005C50BE">
        <w:rPr>
          <w:rFonts w:ascii="Calibri" w:hAnsi="Calibri" w:cs="Calibri"/>
          <w:color w:val="000000" w:themeColor="text1"/>
        </w:rPr>
        <w:t xml:space="preserve"> information about the ecological characteristics of specific populations that </w:t>
      </w:r>
      <w:r w:rsidR="00922BA1" w:rsidRPr="005C50BE">
        <w:rPr>
          <w:rFonts w:ascii="Calibri" w:hAnsi="Calibri" w:cs="Calibri"/>
          <w:color w:val="000000" w:themeColor="text1"/>
        </w:rPr>
        <w:t>may</w:t>
      </w:r>
      <w:r w:rsidR="006B6B55">
        <w:rPr>
          <w:rFonts w:ascii="Calibri" w:hAnsi="Calibri" w:cs="Calibri"/>
          <w:color w:val="000000" w:themeColor="text1"/>
        </w:rPr>
        <w:t>, in turn,</w:t>
      </w:r>
      <w:r w:rsidR="008F5CF2" w:rsidRPr="005C50BE">
        <w:rPr>
          <w:rFonts w:ascii="Calibri" w:hAnsi="Calibri" w:cs="Calibri"/>
          <w:color w:val="000000" w:themeColor="text1"/>
        </w:rPr>
        <w:t xml:space="preserve"> explain their </w:t>
      </w:r>
      <w:r w:rsidR="007B5FDF" w:rsidRPr="005C50BE">
        <w:rPr>
          <w:rFonts w:ascii="Calibri" w:hAnsi="Calibri" w:cs="Calibri"/>
          <w:color w:val="000000" w:themeColor="text1"/>
        </w:rPr>
        <w:t xml:space="preserve">tropism and dispersion patterns across </w:t>
      </w:r>
      <w:r w:rsidR="007B1984" w:rsidRPr="005C50BE">
        <w:rPr>
          <w:rFonts w:ascii="Calibri" w:hAnsi="Calibri" w:cs="Calibri"/>
          <w:color w:val="000000" w:themeColor="text1"/>
        </w:rPr>
        <w:t>reservoirs</w:t>
      </w:r>
      <w:r w:rsidR="00922BA1" w:rsidRPr="005C50BE">
        <w:rPr>
          <w:rFonts w:ascii="Calibri" w:hAnsi="Calibri" w:cs="Calibri"/>
          <w:color w:val="000000" w:themeColor="text1"/>
        </w:rPr>
        <w:t>,</w:t>
      </w:r>
      <w:r w:rsidR="007B1984" w:rsidRPr="005C50BE">
        <w:rPr>
          <w:rFonts w:ascii="Calibri" w:hAnsi="Calibri" w:cs="Calibri"/>
          <w:color w:val="000000" w:themeColor="text1"/>
        </w:rPr>
        <w:t xml:space="preserve"> such as</w:t>
      </w:r>
      <w:r w:rsidR="008F5CF2" w:rsidRPr="005C50BE">
        <w:rPr>
          <w:rFonts w:ascii="Calibri" w:hAnsi="Calibri" w:cs="Calibri"/>
          <w:color w:val="000000" w:themeColor="text1"/>
        </w:rPr>
        <w:t xml:space="preserve"> food animals</w:t>
      </w:r>
      <w:r w:rsidR="007B1984" w:rsidRPr="005C50BE">
        <w:rPr>
          <w:rFonts w:ascii="Calibri" w:hAnsi="Calibri" w:cs="Calibri"/>
          <w:color w:val="000000" w:themeColor="text1"/>
        </w:rPr>
        <w:t xml:space="preserve"> or</w:t>
      </w:r>
      <w:r w:rsidR="008F5CF2" w:rsidRPr="005C50BE">
        <w:rPr>
          <w:rFonts w:ascii="Calibri" w:hAnsi="Calibri" w:cs="Calibri"/>
          <w:color w:val="000000" w:themeColor="text1"/>
        </w:rPr>
        <w:t xml:space="preserve"> humans.</w:t>
      </w:r>
      <w:r w:rsidR="005B79BD" w:rsidRPr="00205F6E">
        <w:rPr>
          <w:rFonts w:ascii="Calibri" w:hAnsi="Calibri" w:cs="Calibri"/>
          <w:color w:val="000000" w:themeColor="text1"/>
        </w:rPr>
        <w:t xml:space="preserve"> </w:t>
      </w:r>
    </w:p>
    <w:p w14:paraId="48C92168" w14:textId="77777777" w:rsidR="00ED12BA" w:rsidRPr="005C50BE" w:rsidRDefault="00ED12BA" w:rsidP="005C50BE">
      <w:pPr>
        <w:jc w:val="both"/>
        <w:rPr>
          <w:rFonts w:ascii="Calibri" w:hAnsi="Calibri" w:cs="Calibri"/>
          <w:color w:val="000000" w:themeColor="text1"/>
        </w:rPr>
      </w:pPr>
    </w:p>
    <w:p w14:paraId="6FE06A73" w14:textId="22AC8A2A" w:rsidR="002807CC" w:rsidRPr="005C50BE" w:rsidRDefault="0012599C" w:rsidP="005C50BE">
      <w:pPr>
        <w:jc w:val="both"/>
        <w:rPr>
          <w:rFonts w:ascii="Calibri" w:hAnsi="Calibri" w:cs="Calibri"/>
          <w:color w:val="000000" w:themeColor="text1"/>
        </w:rPr>
      </w:pPr>
      <w:r w:rsidRPr="005C50BE">
        <w:rPr>
          <w:rFonts w:ascii="Calibri" w:hAnsi="Calibri" w:cs="Calibri"/>
          <w:color w:val="000000" w:themeColor="text1"/>
        </w:rPr>
        <w:t>This</w:t>
      </w:r>
      <w:r w:rsidR="00B62BAF" w:rsidRPr="005C50BE">
        <w:rPr>
          <w:rFonts w:ascii="Calibri" w:hAnsi="Calibri" w:cs="Calibri"/>
          <w:color w:val="000000" w:themeColor="text1"/>
        </w:rPr>
        <w:t xml:space="preserve"> </w:t>
      </w:r>
      <w:r w:rsidR="00FE4672" w:rsidRPr="005C50BE">
        <w:rPr>
          <w:rFonts w:ascii="Calibri" w:hAnsi="Calibri" w:cs="Calibri"/>
          <w:color w:val="000000" w:themeColor="text1"/>
        </w:rPr>
        <w:t xml:space="preserve">systems-based </w:t>
      </w:r>
      <w:r w:rsidR="00B62BAF" w:rsidRPr="005C50BE">
        <w:rPr>
          <w:rFonts w:ascii="Calibri" w:hAnsi="Calibri" w:cs="Calibri"/>
          <w:color w:val="000000" w:themeColor="text1"/>
        </w:rPr>
        <w:t xml:space="preserve">hierarchical population-oriented </w:t>
      </w:r>
      <w:r w:rsidRPr="005C50BE">
        <w:rPr>
          <w:rFonts w:ascii="Calibri" w:hAnsi="Calibri" w:cs="Calibri"/>
          <w:color w:val="000000" w:themeColor="text1"/>
        </w:rPr>
        <w:t>approach</w:t>
      </w:r>
      <w:r w:rsidR="00B62BAF" w:rsidRPr="005C50BE">
        <w:rPr>
          <w:rFonts w:ascii="Calibri" w:hAnsi="Calibri" w:cs="Calibri"/>
          <w:color w:val="000000" w:themeColor="text1"/>
        </w:rPr>
        <w:t xml:space="preserve"> </w:t>
      </w:r>
      <w:r w:rsidR="000C3001" w:rsidRPr="005C50BE">
        <w:rPr>
          <w:rFonts w:ascii="Calibri" w:hAnsi="Calibri" w:cs="Calibri"/>
          <w:color w:val="000000" w:themeColor="text1"/>
        </w:rPr>
        <w:t xml:space="preserve">demands large volumes of WGS data for </w:t>
      </w:r>
      <w:r w:rsidR="00FE4672" w:rsidRPr="005C50BE">
        <w:rPr>
          <w:rFonts w:ascii="Calibri" w:hAnsi="Calibri" w:cs="Calibri"/>
          <w:color w:val="000000" w:themeColor="text1"/>
        </w:rPr>
        <w:t xml:space="preserve">sufficient </w:t>
      </w:r>
      <w:r w:rsidRPr="005C50BE">
        <w:rPr>
          <w:rFonts w:ascii="Calibri" w:hAnsi="Calibri" w:cs="Calibri"/>
          <w:color w:val="000000" w:themeColor="text1"/>
        </w:rPr>
        <w:t xml:space="preserve">statistical power to predict </w:t>
      </w:r>
      <w:r w:rsidR="000C3001" w:rsidRPr="005C50BE">
        <w:rPr>
          <w:rFonts w:ascii="Calibri" w:hAnsi="Calibri" w:cs="Calibri"/>
          <w:color w:val="000000" w:themeColor="text1"/>
        </w:rPr>
        <w:t>distinguishable genomic signatures</w:t>
      </w:r>
      <w:r w:rsidRPr="005C50BE">
        <w:rPr>
          <w:rFonts w:ascii="Calibri" w:hAnsi="Calibri" w:cs="Calibri"/>
          <w:color w:val="000000" w:themeColor="text1"/>
        </w:rPr>
        <w:t>. Consequently, the approach requires</w:t>
      </w:r>
      <w:r w:rsidR="00FA2B1F" w:rsidRPr="005C50BE">
        <w:rPr>
          <w:rFonts w:ascii="Calibri" w:hAnsi="Calibri" w:cs="Calibri"/>
          <w:color w:val="000000" w:themeColor="text1"/>
        </w:rPr>
        <w:t xml:space="preserve"> </w:t>
      </w:r>
      <w:r w:rsidRPr="005C50BE">
        <w:rPr>
          <w:rFonts w:ascii="Calibri" w:hAnsi="Calibri" w:cs="Calibri"/>
          <w:color w:val="000000" w:themeColor="text1"/>
        </w:rPr>
        <w:t>a</w:t>
      </w:r>
      <w:r w:rsidR="00B62BAF" w:rsidRPr="005C50BE">
        <w:rPr>
          <w:rFonts w:ascii="Calibri" w:hAnsi="Calibri" w:cs="Calibri"/>
          <w:color w:val="000000" w:themeColor="text1"/>
        </w:rPr>
        <w:t xml:space="preserve"> computational platform capable of processing </w:t>
      </w:r>
      <w:r w:rsidR="000C3001" w:rsidRPr="005C50BE">
        <w:rPr>
          <w:rFonts w:ascii="Calibri" w:hAnsi="Calibri" w:cs="Calibri"/>
          <w:color w:val="000000" w:themeColor="text1"/>
        </w:rPr>
        <w:t>many thousands of bacterial genomes at once</w:t>
      </w:r>
      <w:r w:rsidR="00B62BAF" w:rsidRPr="005C50BE">
        <w:rPr>
          <w:rFonts w:ascii="Calibri" w:hAnsi="Calibri" w:cs="Calibri"/>
          <w:color w:val="000000" w:themeColor="text1"/>
        </w:rPr>
        <w:t xml:space="preserve">. </w:t>
      </w:r>
      <w:r w:rsidR="00CB520C" w:rsidRPr="005C50BE">
        <w:rPr>
          <w:rFonts w:ascii="Calibri" w:hAnsi="Calibri" w:cs="Calibri"/>
          <w:color w:val="000000" w:themeColor="text1"/>
        </w:rPr>
        <w:t xml:space="preserve">Recently, </w:t>
      </w:r>
      <w:proofErr w:type="spellStart"/>
      <w:r w:rsidR="00620BCF" w:rsidRPr="005C50BE">
        <w:rPr>
          <w:rFonts w:ascii="Calibri" w:hAnsi="Calibri" w:cs="Calibri"/>
          <w:color w:val="000000" w:themeColor="text1"/>
        </w:rPr>
        <w:t>ProkEvo</w:t>
      </w:r>
      <w:proofErr w:type="spellEnd"/>
      <w:r w:rsidR="00620BCF" w:rsidRPr="005C50BE">
        <w:rPr>
          <w:rFonts w:ascii="Calibri" w:hAnsi="Calibri" w:cs="Calibri"/>
          <w:color w:val="000000" w:themeColor="text1"/>
        </w:rPr>
        <w:t xml:space="preserve"> was developed and is a freely available, </w:t>
      </w:r>
      <w:r w:rsidR="00B62BAF" w:rsidRPr="005C50BE">
        <w:rPr>
          <w:rFonts w:ascii="Calibri" w:hAnsi="Calibri" w:cs="Calibri"/>
          <w:color w:val="000000" w:themeColor="text1"/>
        </w:rPr>
        <w:t xml:space="preserve">automated, portable, and scalable </w:t>
      </w:r>
      <w:r w:rsidR="00D8022B" w:rsidRPr="005C50BE">
        <w:rPr>
          <w:rFonts w:ascii="Calibri" w:hAnsi="Calibri" w:cs="Calibri"/>
          <w:color w:val="000000" w:themeColor="text1"/>
        </w:rPr>
        <w:t xml:space="preserve">bioinformatics </w:t>
      </w:r>
      <w:r w:rsidR="00B62BAF" w:rsidRPr="005C50BE">
        <w:rPr>
          <w:rFonts w:ascii="Calibri" w:hAnsi="Calibri" w:cs="Calibri"/>
          <w:color w:val="000000" w:themeColor="text1"/>
        </w:rPr>
        <w:t xml:space="preserve">platform that allows for </w:t>
      </w:r>
      <w:r w:rsidR="000A4473" w:rsidRPr="005C50BE">
        <w:rPr>
          <w:rFonts w:ascii="Calibri" w:hAnsi="Calibri" w:cs="Calibri"/>
          <w:color w:val="000000" w:themeColor="text1"/>
        </w:rPr>
        <w:t xml:space="preserve">integrative </w:t>
      </w:r>
      <w:r w:rsidR="00B62BAF" w:rsidRPr="005C50BE">
        <w:rPr>
          <w:rFonts w:ascii="Calibri" w:hAnsi="Calibri" w:cs="Calibri"/>
          <w:color w:val="000000" w:themeColor="text1"/>
        </w:rPr>
        <w:t>hierarchical-based bacterial population analys</w:t>
      </w:r>
      <w:r w:rsidR="0040167D" w:rsidRPr="005C50BE">
        <w:rPr>
          <w:rFonts w:ascii="Calibri" w:hAnsi="Calibri" w:cs="Calibri"/>
          <w:color w:val="000000" w:themeColor="text1"/>
        </w:rPr>
        <w:t>e</w:t>
      </w:r>
      <w:r w:rsidR="00B62BAF" w:rsidRPr="005C50BE">
        <w:rPr>
          <w:rFonts w:ascii="Calibri" w:hAnsi="Calibri" w:cs="Calibri"/>
          <w:color w:val="000000" w:themeColor="text1"/>
        </w:rPr>
        <w:t>s</w:t>
      </w:r>
      <w:r w:rsidR="00E048A2">
        <w:rPr>
          <w:rFonts w:ascii="Calibri" w:hAnsi="Calibri" w:cs="Calibri"/>
          <w:color w:val="000000" w:themeColor="text1"/>
        </w:rPr>
        <w:t>,</w:t>
      </w:r>
      <w:r w:rsidR="000A4473" w:rsidRPr="005C50BE">
        <w:rPr>
          <w:rFonts w:ascii="Calibri" w:hAnsi="Calibri" w:cs="Calibri"/>
          <w:color w:val="000000" w:themeColor="text1"/>
        </w:rPr>
        <w:t xml:space="preserve"> including pan-genomic mapping</w:t>
      </w:r>
      <w:r w:rsidR="007F6D80" w:rsidRPr="005C50BE">
        <w:rPr>
          <w:rFonts w:ascii="Calibri" w:hAnsi="Calibri" w:cs="Calibri"/>
          <w:color w:val="000000" w:themeColor="text1"/>
        </w:rPr>
        <w:fldChar w:fldCharType="begin"/>
      </w:r>
      <w:r w:rsidR="008F5CF2" w:rsidRPr="005C50BE">
        <w:rPr>
          <w:rFonts w:ascii="Calibri" w:hAnsi="Calibri" w:cs="Calibri"/>
          <w:color w:val="000000" w:themeColor="text1"/>
        </w:rPr>
        <w:instrText xml:space="preserve"> ADDIN ZOTERO_ITEM CSL_CITATION {"citationID":"Gva0q2vI","properties":{"formattedCitation":"\\super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7F6D80"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20</w:t>
      </w:r>
      <w:r w:rsidR="007F6D80" w:rsidRPr="005C50BE">
        <w:rPr>
          <w:rFonts w:ascii="Calibri" w:hAnsi="Calibri" w:cs="Calibri"/>
          <w:color w:val="000000" w:themeColor="text1"/>
        </w:rPr>
        <w:fldChar w:fldCharType="end"/>
      </w:r>
      <w:r w:rsidR="00B62BAF" w:rsidRPr="005C50BE">
        <w:rPr>
          <w:rFonts w:ascii="Calibri" w:hAnsi="Calibri" w:cs="Calibri"/>
          <w:color w:val="000000" w:themeColor="text1"/>
        </w:rPr>
        <w:t xml:space="preserve">. </w:t>
      </w:r>
      <w:proofErr w:type="spellStart"/>
      <w:r w:rsidR="00B62BAF" w:rsidRPr="005C50BE">
        <w:rPr>
          <w:rFonts w:ascii="Calibri" w:hAnsi="Calibri" w:cs="Calibri"/>
          <w:color w:val="000000" w:themeColor="text1"/>
        </w:rPr>
        <w:t>ProkEvo</w:t>
      </w:r>
      <w:proofErr w:type="spellEnd"/>
      <w:r w:rsidR="000A4473" w:rsidRPr="005C50BE">
        <w:rPr>
          <w:rFonts w:ascii="Calibri" w:hAnsi="Calibri" w:cs="Calibri"/>
          <w:color w:val="000000" w:themeColor="text1"/>
        </w:rPr>
        <w:t xml:space="preserve"> allows for </w:t>
      </w:r>
      <w:r w:rsidR="00B62BAF" w:rsidRPr="005C50BE">
        <w:rPr>
          <w:rFonts w:ascii="Calibri" w:hAnsi="Calibri" w:cs="Calibri"/>
          <w:color w:val="000000" w:themeColor="text1"/>
        </w:rPr>
        <w:t>the study of moderate</w:t>
      </w:r>
      <w:r w:rsidR="00A9398E" w:rsidRPr="005C50BE">
        <w:rPr>
          <w:rFonts w:ascii="Calibri" w:hAnsi="Calibri" w:cs="Calibri"/>
          <w:color w:val="000000" w:themeColor="text1"/>
        </w:rPr>
        <w:t>-</w:t>
      </w:r>
      <w:r w:rsidR="00B62BAF" w:rsidRPr="005C50BE">
        <w:rPr>
          <w:rFonts w:ascii="Calibri" w:hAnsi="Calibri" w:cs="Calibri"/>
          <w:color w:val="000000" w:themeColor="text1"/>
        </w:rPr>
        <w:t>to</w:t>
      </w:r>
      <w:r w:rsidR="00A9398E" w:rsidRPr="005C50BE">
        <w:rPr>
          <w:rFonts w:ascii="Calibri" w:hAnsi="Calibri" w:cs="Calibri"/>
          <w:color w:val="000000" w:themeColor="text1"/>
        </w:rPr>
        <w:t>-</w:t>
      </w:r>
      <w:r w:rsidR="00B62BAF" w:rsidRPr="005C50BE">
        <w:rPr>
          <w:rFonts w:ascii="Calibri" w:hAnsi="Calibri" w:cs="Calibri"/>
          <w:color w:val="000000" w:themeColor="text1"/>
        </w:rPr>
        <w:t xml:space="preserve">large </w:t>
      </w:r>
      <w:r w:rsidR="00E110EF" w:rsidRPr="005C50BE">
        <w:rPr>
          <w:rFonts w:ascii="Calibri" w:hAnsi="Calibri" w:cs="Calibri"/>
          <w:color w:val="000000" w:themeColor="text1"/>
        </w:rPr>
        <w:t xml:space="preserve">scale </w:t>
      </w:r>
      <w:r w:rsidR="00B62BAF" w:rsidRPr="005C50BE">
        <w:rPr>
          <w:rFonts w:ascii="Calibri" w:hAnsi="Calibri" w:cs="Calibri"/>
          <w:color w:val="000000" w:themeColor="text1"/>
        </w:rPr>
        <w:t xml:space="preserve">bacterial datasets while providing a framework to generate testable and inferable epidemiological and ecological hypotheses and </w:t>
      </w:r>
      <w:r w:rsidR="00EB057F" w:rsidRPr="005C50BE">
        <w:rPr>
          <w:rFonts w:ascii="Calibri" w:hAnsi="Calibri" w:cs="Calibri"/>
          <w:color w:val="000000" w:themeColor="text1"/>
        </w:rPr>
        <w:t xml:space="preserve">phenotypic </w:t>
      </w:r>
      <w:r w:rsidR="00B62BAF" w:rsidRPr="005C50BE">
        <w:rPr>
          <w:rFonts w:ascii="Calibri" w:hAnsi="Calibri" w:cs="Calibri"/>
          <w:color w:val="000000" w:themeColor="text1"/>
        </w:rPr>
        <w:t>predictions</w:t>
      </w:r>
      <w:r w:rsidR="00620BCF" w:rsidRPr="005C50BE">
        <w:rPr>
          <w:rFonts w:ascii="Calibri" w:hAnsi="Calibri" w:cs="Calibri"/>
          <w:color w:val="000000" w:themeColor="text1"/>
        </w:rPr>
        <w:t xml:space="preserve"> that can be customized by the user</w:t>
      </w:r>
      <w:r w:rsidR="00B62BAF" w:rsidRPr="005C50BE">
        <w:rPr>
          <w:rFonts w:ascii="Calibri" w:hAnsi="Calibri" w:cs="Calibri"/>
          <w:color w:val="000000" w:themeColor="text1"/>
        </w:rPr>
        <w:t xml:space="preserve">. </w:t>
      </w:r>
      <w:r w:rsidR="00620BCF" w:rsidRPr="005C50BE">
        <w:rPr>
          <w:rFonts w:ascii="Calibri" w:hAnsi="Calibri" w:cs="Calibri"/>
          <w:color w:val="000000" w:themeColor="text1"/>
        </w:rPr>
        <w:t xml:space="preserve">This work </w:t>
      </w:r>
      <w:r w:rsidR="001443DE" w:rsidRPr="005C50BE">
        <w:rPr>
          <w:rFonts w:ascii="Calibri" w:hAnsi="Calibri" w:cs="Calibri"/>
          <w:color w:val="000000" w:themeColor="text1"/>
        </w:rPr>
        <w:t>complements</w:t>
      </w:r>
      <w:r w:rsidR="00620BCF" w:rsidRPr="005C50BE">
        <w:rPr>
          <w:rFonts w:ascii="Calibri" w:hAnsi="Calibri" w:cs="Calibri"/>
          <w:color w:val="000000" w:themeColor="text1"/>
        </w:rPr>
        <w:t xml:space="preserve"> that</w:t>
      </w:r>
      <w:r w:rsidR="001443DE" w:rsidRPr="005C50BE">
        <w:rPr>
          <w:rFonts w:ascii="Calibri" w:hAnsi="Calibri" w:cs="Calibri"/>
          <w:color w:val="000000" w:themeColor="text1"/>
        </w:rPr>
        <w:t xml:space="preserve"> </w:t>
      </w:r>
      <w:r w:rsidR="0057267F" w:rsidRPr="005C50BE">
        <w:rPr>
          <w:rFonts w:ascii="Calibri" w:hAnsi="Calibri" w:cs="Calibri"/>
          <w:color w:val="000000" w:themeColor="text1"/>
        </w:rPr>
        <w:t>pipeline</w:t>
      </w:r>
      <w:r w:rsidR="00620BCF" w:rsidRPr="005C50BE">
        <w:rPr>
          <w:rFonts w:ascii="Calibri" w:hAnsi="Calibri" w:cs="Calibri"/>
          <w:color w:val="000000" w:themeColor="text1"/>
        </w:rPr>
        <w:t xml:space="preserve"> in providing a</w:t>
      </w:r>
      <w:r w:rsidR="00EB057F" w:rsidRPr="005C50BE">
        <w:rPr>
          <w:rFonts w:ascii="Calibri" w:hAnsi="Calibri" w:cs="Calibri"/>
          <w:color w:val="000000" w:themeColor="text1"/>
        </w:rPr>
        <w:t xml:space="preserve"> </w:t>
      </w:r>
      <w:r w:rsidR="00620BCF" w:rsidRPr="005C50BE">
        <w:rPr>
          <w:rFonts w:ascii="Calibri" w:hAnsi="Calibri" w:cs="Calibri"/>
          <w:color w:val="000000" w:themeColor="text1"/>
        </w:rPr>
        <w:t>guide on</w:t>
      </w:r>
      <w:r w:rsidR="00EB057F" w:rsidRPr="005C50BE">
        <w:rPr>
          <w:rFonts w:ascii="Calibri" w:hAnsi="Calibri" w:cs="Calibri"/>
          <w:color w:val="000000" w:themeColor="text1"/>
        </w:rPr>
        <w:t xml:space="preserve"> </w:t>
      </w:r>
      <w:r w:rsidR="00620BCF" w:rsidRPr="005C50BE">
        <w:rPr>
          <w:rFonts w:ascii="Calibri" w:hAnsi="Calibri" w:cs="Calibri"/>
          <w:color w:val="000000" w:themeColor="text1"/>
        </w:rPr>
        <w:t xml:space="preserve">how to utilize </w:t>
      </w:r>
      <w:proofErr w:type="spellStart"/>
      <w:r w:rsidR="00EB057F" w:rsidRPr="005C50BE">
        <w:rPr>
          <w:rFonts w:ascii="Calibri" w:hAnsi="Calibri" w:cs="Calibri"/>
          <w:color w:val="000000" w:themeColor="text1"/>
        </w:rPr>
        <w:t>ProkEvo</w:t>
      </w:r>
      <w:proofErr w:type="spellEnd"/>
      <w:r w:rsidR="00EB057F" w:rsidRPr="005C50BE">
        <w:rPr>
          <w:rFonts w:ascii="Calibri" w:hAnsi="Calibri" w:cs="Calibri"/>
          <w:color w:val="000000" w:themeColor="text1"/>
        </w:rPr>
        <w:t xml:space="preserve">-derived output files as input for analyses </w:t>
      </w:r>
      <w:r w:rsidR="00A17D33" w:rsidRPr="005C50BE">
        <w:rPr>
          <w:rFonts w:ascii="Calibri" w:hAnsi="Calibri" w:cs="Calibri"/>
          <w:color w:val="000000" w:themeColor="text1"/>
        </w:rPr>
        <w:t xml:space="preserve">and interpretation </w:t>
      </w:r>
      <w:r w:rsidR="00EB057F" w:rsidRPr="005C50BE">
        <w:rPr>
          <w:rFonts w:ascii="Calibri" w:hAnsi="Calibri" w:cs="Calibri"/>
          <w:color w:val="000000" w:themeColor="text1"/>
        </w:rPr>
        <w:t>of hierarchical population classification</w:t>
      </w:r>
      <w:r w:rsidR="00A17D33" w:rsidRPr="005C50BE">
        <w:rPr>
          <w:rFonts w:ascii="Calibri" w:hAnsi="Calibri" w:cs="Calibri"/>
          <w:color w:val="000000" w:themeColor="text1"/>
        </w:rPr>
        <w:t xml:space="preserve">s and </w:t>
      </w:r>
      <w:r w:rsidR="00922BA1" w:rsidRPr="005C50BE">
        <w:rPr>
          <w:rFonts w:ascii="Calibri" w:hAnsi="Calibri" w:cs="Calibri"/>
          <w:color w:val="000000" w:themeColor="text1"/>
        </w:rPr>
        <w:t>accessory genomic</w:t>
      </w:r>
      <w:r w:rsidR="00A17D33" w:rsidRPr="005C50BE">
        <w:rPr>
          <w:rFonts w:ascii="Calibri" w:hAnsi="Calibri" w:cs="Calibri"/>
          <w:color w:val="000000" w:themeColor="text1"/>
        </w:rPr>
        <w:t xml:space="preserve"> mining</w:t>
      </w:r>
      <w:r w:rsidR="00EB057F" w:rsidRPr="005C50BE">
        <w:rPr>
          <w:rFonts w:ascii="Calibri" w:hAnsi="Calibri" w:cs="Calibri"/>
          <w:color w:val="000000" w:themeColor="text1"/>
        </w:rPr>
        <w:t xml:space="preserve">. The case study presented here utilized the population of </w:t>
      </w:r>
      <w:r w:rsidR="00EB057F" w:rsidRPr="005C50BE">
        <w:rPr>
          <w:rFonts w:ascii="Calibri" w:hAnsi="Calibri" w:cs="Calibri"/>
          <w:i/>
          <w:iCs/>
          <w:color w:val="000000" w:themeColor="text1"/>
        </w:rPr>
        <w:t>S</w:t>
      </w:r>
      <w:r w:rsidR="008D3432" w:rsidRPr="005C50BE">
        <w:rPr>
          <w:rFonts w:ascii="Calibri" w:hAnsi="Calibri" w:cs="Calibri"/>
          <w:i/>
          <w:iCs/>
          <w:color w:val="000000" w:themeColor="text1"/>
        </w:rPr>
        <w:t>almonella</w:t>
      </w:r>
      <w:r w:rsidR="00EB057F" w:rsidRPr="005C50BE">
        <w:rPr>
          <w:rFonts w:ascii="Calibri" w:hAnsi="Calibri" w:cs="Calibri"/>
          <w:i/>
          <w:iCs/>
          <w:color w:val="000000" w:themeColor="text1"/>
        </w:rPr>
        <w:t xml:space="preserve"> enterica</w:t>
      </w:r>
      <w:r w:rsidR="00EB057F" w:rsidRPr="005C50BE">
        <w:rPr>
          <w:rFonts w:ascii="Calibri" w:hAnsi="Calibri" w:cs="Calibri"/>
          <w:color w:val="000000" w:themeColor="text1"/>
        </w:rPr>
        <w:t xml:space="preserve"> lineage I zoonotic serovar </w:t>
      </w:r>
      <w:r w:rsidR="00EB057F" w:rsidRPr="005C50BE">
        <w:rPr>
          <w:rFonts w:ascii="Calibri" w:hAnsi="Calibri" w:cs="Calibri"/>
          <w:i/>
          <w:iCs/>
          <w:color w:val="000000" w:themeColor="text1"/>
        </w:rPr>
        <w:t>S</w:t>
      </w:r>
      <w:r w:rsidR="00EB057F" w:rsidRPr="005C50BE">
        <w:rPr>
          <w:rFonts w:ascii="Calibri" w:hAnsi="Calibri" w:cs="Calibri"/>
          <w:color w:val="000000" w:themeColor="text1"/>
        </w:rPr>
        <w:t xml:space="preserve">. Newport as an example and was specifically aimed at </w:t>
      </w:r>
      <w:r w:rsidR="00F52CB8" w:rsidRPr="005C50BE">
        <w:rPr>
          <w:rFonts w:ascii="Calibri" w:hAnsi="Calibri" w:cs="Calibri"/>
          <w:color w:val="000000" w:themeColor="text1"/>
        </w:rPr>
        <w:t>providing</w:t>
      </w:r>
      <w:r w:rsidR="00952CF7" w:rsidRPr="005C50BE">
        <w:rPr>
          <w:rFonts w:ascii="Calibri" w:hAnsi="Calibri" w:cs="Calibri"/>
          <w:color w:val="000000" w:themeColor="text1"/>
        </w:rPr>
        <w:t xml:space="preserve"> </w:t>
      </w:r>
      <w:r w:rsidR="00F52CB8" w:rsidRPr="005C50BE">
        <w:rPr>
          <w:rFonts w:ascii="Calibri" w:hAnsi="Calibri" w:cs="Calibri"/>
          <w:color w:val="000000" w:themeColor="text1"/>
        </w:rPr>
        <w:t>practical guid</w:t>
      </w:r>
      <w:r w:rsidR="00952CF7" w:rsidRPr="005C50BE">
        <w:rPr>
          <w:rFonts w:ascii="Calibri" w:hAnsi="Calibri" w:cs="Calibri"/>
          <w:color w:val="000000" w:themeColor="text1"/>
        </w:rPr>
        <w:t xml:space="preserve">elines </w:t>
      </w:r>
      <w:r w:rsidR="00C732A4" w:rsidRPr="005C50BE">
        <w:rPr>
          <w:rFonts w:ascii="Calibri" w:hAnsi="Calibri" w:cs="Calibri"/>
          <w:color w:val="000000" w:themeColor="text1"/>
        </w:rPr>
        <w:t xml:space="preserve">for </w:t>
      </w:r>
      <w:r w:rsidR="00F52CB8" w:rsidRPr="005C50BE">
        <w:rPr>
          <w:rFonts w:ascii="Calibri" w:hAnsi="Calibri" w:cs="Calibri"/>
          <w:color w:val="000000" w:themeColor="text1"/>
        </w:rPr>
        <w:t>microbiologists, ecologists, and epidemiologists on how to</w:t>
      </w:r>
      <w:r w:rsidR="005978E8" w:rsidRPr="005C50BE">
        <w:rPr>
          <w:rFonts w:ascii="Calibri" w:hAnsi="Calibri" w:cs="Calibri"/>
          <w:color w:val="000000" w:themeColor="text1"/>
        </w:rPr>
        <w:t>:</w:t>
      </w:r>
      <w:r w:rsidR="00F52CB8" w:rsidRPr="005C50BE">
        <w:rPr>
          <w:rFonts w:ascii="Calibri" w:hAnsi="Calibri" w:cs="Calibri"/>
          <w:color w:val="000000" w:themeColor="text1"/>
        </w:rPr>
        <w:t xml:space="preserve"> </w:t>
      </w:r>
      <w:proofErr w:type="spellStart"/>
      <w:r w:rsidR="00EB057F" w:rsidRPr="005C50BE">
        <w:rPr>
          <w:rFonts w:ascii="Calibri" w:hAnsi="Calibri" w:cs="Calibri"/>
          <w:color w:val="000000" w:themeColor="text1"/>
        </w:rPr>
        <w:t>i</w:t>
      </w:r>
      <w:proofErr w:type="spellEnd"/>
      <w:r w:rsidR="00EB057F" w:rsidRPr="005C50BE">
        <w:rPr>
          <w:rFonts w:ascii="Calibri" w:hAnsi="Calibri" w:cs="Calibri"/>
          <w:color w:val="000000" w:themeColor="text1"/>
        </w:rPr>
        <w:t xml:space="preserve">) use </w:t>
      </w:r>
      <w:r w:rsidR="00952CF7" w:rsidRPr="005C50BE">
        <w:rPr>
          <w:rFonts w:ascii="Calibri" w:hAnsi="Calibri" w:cs="Calibri"/>
          <w:color w:val="000000" w:themeColor="text1"/>
        </w:rPr>
        <w:t xml:space="preserve">an automated </w:t>
      </w:r>
      <w:r w:rsidR="00EB057F" w:rsidRPr="005C50BE">
        <w:rPr>
          <w:rFonts w:ascii="Calibri" w:hAnsi="Calibri" w:cs="Calibri"/>
          <w:color w:val="000000" w:themeColor="text1"/>
        </w:rPr>
        <w:t xml:space="preserve">phylogeny-dependent approach to map hierarchical genotypes; ii) assess the frequency distribution of genotypes as a proxy for evaluating ecological fitness; iii) determine lineage-specific degrees of clonality using independent statistical approaches; and iv) map lineage-differentiating AMR loci as an example of how to mine </w:t>
      </w:r>
      <w:r w:rsidR="00922BA1" w:rsidRPr="005C50BE">
        <w:rPr>
          <w:rFonts w:ascii="Calibri" w:hAnsi="Calibri" w:cs="Calibri"/>
          <w:color w:val="000000" w:themeColor="text1"/>
        </w:rPr>
        <w:t>accessory genomic</w:t>
      </w:r>
      <w:r w:rsidR="00EB057F" w:rsidRPr="005C50BE">
        <w:rPr>
          <w:rFonts w:ascii="Calibri" w:hAnsi="Calibri" w:cs="Calibri"/>
          <w:color w:val="000000" w:themeColor="text1"/>
        </w:rPr>
        <w:t xml:space="preserve"> content in the context of the population structure. </w:t>
      </w:r>
      <w:r w:rsidR="00A17D33" w:rsidRPr="005C50BE">
        <w:rPr>
          <w:rFonts w:ascii="Calibri" w:hAnsi="Calibri" w:cs="Calibri"/>
          <w:color w:val="000000" w:themeColor="text1"/>
        </w:rPr>
        <w:t>More broadly</w:t>
      </w:r>
      <w:r w:rsidR="00FE5C30" w:rsidRPr="005C50BE">
        <w:rPr>
          <w:rFonts w:ascii="Calibri" w:hAnsi="Calibri" w:cs="Calibri"/>
          <w:color w:val="000000" w:themeColor="text1"/>
        </w:rPr>
        <w:t xml:space="preserve">, </w:t>
      </w:r>
      <w:r w:rsidR="00B72E7D" w:rsidRPr="005C50BE">
        <w:rPr>
          <w:rFonts w:ascii="Calibri" w:hAnsi="Calibri" w:cs="Calibri"/>
          <w:color w:val="000000" w:themeColor="text1"/>
        </w:rPr>
        <w:t xml:space="preserve">this </w:t>
      </w:r>
      <w:r w:rsidR="008F4F99" w:rsidRPr="005C50BE">
        <w:rPr>
          <w:rFonts w:ascii="Calibri" w:hAnsi="Calibri" w:cs="Calibri"/>
          <w:color w:val="000000" w:themeColor="text1"/>
        </w:rPr>
        <w:t xml:space="preserve">analytical </w:t>
      </w:r>
      <w:r w:rsidR="000B7730" w:rsidRPr="005C50BE">
        <w:rPr>
          <w:rFonts w:ascii="Calibri" w:hAnsi="Calibri" w:cs="Calibri"/>
          <w:color w:val="000000" w:themeColor="text1"/>
        </w:rPr>
        <w:t xml:space="preserve">approach </w:t>
      </w:r>
      <w:r w:rsidR="00322B9D" w:rsidRPr="005C50BE">
        <w:rPr>
          <w:rFonts w:ascii="Calibri" w:hAnsi="Calibri" w:cs="Calibri"/>
          <w:color w:val="000000" w:themeColor="text1"/>
        </w:rPr>
        <w:t>provide</w:t>
      </w:r>
      <w:r w:rsidR="008F4F99" w:rsidRPr="005C50BE">
        <w:rPr>
          <w:rFonts w:ascii="Calibri" w:hAnsi="Calibri" w:cs="Calibri"/>
          <w:color w:val="000000" w:themeColor="text1"/>
        </w:rPr>
        <w:t>s</w:t>
      </w:r>
      <w:r w:rsidR="00322B9D" w:rsidRPr="005C50BE">
        <w:rPr>
          <w:rFonts w:ascii="Calibri" w:hAnsi="Calibri" w:cs="Calibri"/>
          <w:color w:val="000000" w:themeColor="text1"/>
        </w:rPr>
        <w:t xml:space="preserve"> a generalizable framework to </w:t>
      </w:r>
      <w:r w:rsidR="00FE5C30" w:rsidRPr="005C50BE">
        <w:rPr>
          <w:rFonts w:ascii="Calibri" w:hAnsi="Calibri" w:cs="Calibri"/>
          <w:color w:val="000000" w:themeColor="text1"/>
        </w:rPr>
        <w:t>perform a population-based genomic analysis</w:t>
      </w:r>
      <w:r w:rsidR="0055441F" w:rsidRPr="005C50BE">
        <w:rPr>
          <w:rFonts w:ascii="Calibri" w:hAnsi="Calibri" w:cs="Calibri"/>
          <w:color w:val="000000" w:themeColor="text1"/>
        </w:rPr>
        <w:t xml:space="preserve"> </w:t>
      </w:r>
      <w:r w:rsidR="00D8022B" w:rsidRPr="005C50BE">
        <w:rPr>
          <w:rFonts w:ascii="Calibri" w:hAnsi="Calibri" w:cs="Calibri"/>
          <w:color w:val="000000" w:themeColor="text1"/>
        </w:rPr>
        <w:t xml:space="preserve">at </w:t>
      </w:r>
      <w:r w:rsidR="003A6935">
        <w:rPr>
          <w:rFonts w:ascii="Calibri" w:hAnsi="Calibri" w:cs="Calibri"/>
          <w:color w:val="000000" w:themeColor="text1"/>
        </w:rPr>
        <w:t xml:space="preserve">a </w:t>
      </w:r>
      <w:r w:rsidR="00D8022B" w:rsidRPr="005C50BE">
        <w:rPr>
          <w:rFonts w:ascii="Calibri" w:hAnsi="Calibri" w:cs="Calibri"/>
          <w:color w:val="000000" w:themeColor="text1"/>
        </w:rPr>
        <w:t xml:space="preserve">scale </w:t>
      </w:r>
      <w:r w:rsidR="002807CC" w:rsidRPr="005C50BE">
        <w:rPr>
          <w:rFonts w:ascii="Calibri" w:hAnsi="Calibri" w:cs="Calibri"/>
          <w:color w:val="000000" w:themeColor="text1"/>
        </w:rPr>
        <w:t>that can be used to infer evolutionary and ecological patterns</w:t>
      </w:r>
      <w:r w:rsidR="0055441F" w:rsidRPr="005C50BE">
        <w:rPr>
          <w:rFonts w:ascii="Calibri" w:hAnsi="Calibri" w:cs="Calibri"/>
          <w:color w:val="000000" w:themeColor="text1"/>
        </w:rPr>
        <w:t xml:space="preserve"> regardless of the targeted species</w:t>
      </w:r>
      <w:r w:rsidR="002807CC" w:rsidRPr="005C50BE">
        <w:rPr>
          <w:rFonts w:ascii="Calibri" w:hAnsi="Calibri" w:cs="Calibri"/>
          <w:color w:val="000000" w:themeColor="text1"/>
        </w:rPr>
        <w:t>.</w:t>
      </w:r>
    </w:p>
    <w:p w14:paraId="10003D94" w14:textId="77777777" w:rsidR="00943E58" w:rsidRPr="005C50BE" w:rsidRDefault="00943E58">
      <w:pPr>
        <w:widowControl w:val="0"/>
        <w:jc w:val="both"/>
        <w:rPr>
          <w:rFonts w:ascii="Calibri" w:hAnsi="Calibri" w:cs="Calibri"/>
          <w:b/>
        </w:rPr>
      </w:pPr>
    </w:p>
    <w:p w14:paraId="623FEAED" w14:textId="1DBCA7BC" w:rsidR="00CF412D" w:rsidRPr="005C50BE" w:rsidRDefault="00551D82" w:rsidP="005C50BE">
      <w:pPr>
        <w:widowControl w:val="0"/>
        <w:jc w:val="both"/>
        <w:rPr>
          <w:rFonts w:ascii="Calibri" w:hAnsi="Calibri" w:cs="Calibri"/>
          <w:b/>
        </w:rPr>
      </w:pPr>
      <w:r w:rsidRPr="005C50BE">
        <w:rPr>
          <w:rFonts w:ascii="Calibri" w:hAnsi="Calibri" w:cs="Calibri"/>
          <w:b/>
        </w:rPr>
        <w:t>PROTOCOL</w:t>
      </w:r>
      <w:r w:rsidR="00943E58">
        <w:rPr>
          <w:rFonts w:ascii="Calibri" w:hAnsi="Calibri" w:cs="Calibri"/>
          <w:b/>
        </w:rPr>
        <w:t>:</w:t>
      </w:r>
    </w:p>
    <w:p w14:paraId="0FB3CC48" w14:textId="77777777" w:rsidR="00CF412D" w:rsidRPr="005C50BE" w:rsidRDefault="00CF412D" w:rsidP="005C50BE">
      <w:pPr>
        <w:jc w:val="both"/>
        <w:rPr>
          <w:rFonts w:ascii="Calibri" w:hAnsi="Calibri" w:cs="Calibri"/>
          <w:b/>
        </w:rPr>
      </w:pPr>
    </w:p>
    <w:p w14:paraId="01130DDE" w14:textId="202E5067" w:rsidR="008A169F" w:rsidRPr="005C50BE" w:rsidRDefault="009F0276" w:rsidP="005C50BE">
      <w:pPr>
        <w:pStyle w:val="ListParagraph"/>
        <w:numPr>
          <w:ilvl w:val="0"/>
          <w:numId w:val="32"/>
        </w:numPr>
        <w:ind w:left="0" w:firstLine="0"/>
        <w:jc w:val="left"/>
        <w:rPr>
          <w:b/>
          <w:color w:val="000000"/>
        </w:rPr>
      </w:pPr>
      <w:r>
        <w:rPr>
          <w:b/>
          <w:color w:val="000000"/>
        </w:rPr>
        <w:t>I</w:t>
      </w:r>
      <w:r w:rsidR="00430E83" w:rsidRPr="005C50BE">
        <w:rPr>
          <w:b/>
          <w:color w:val="000000"/>
        </w:rPr>
        <w:t>nstall i</w:t>
      </w:r>
      <w:r w:rsidR="008A169F" w:rsidRPr="005C50BE">
        <w:rPr>
          <w:b/>
          <w:color w:val="000000"/>
        </w:rPr>
        <w:t xml:space="preserve">nput files </w:t>
      </w:r>
    </w:p>
    <w:p w14:paraId="532E712C" w14:textId="77777777" w:rsidR="00430E83" w:rsidRPr="005C50BE" w:rsidRDefault="00430E83" w:rsidP="00517AB7">
      <w:pPr>
        <w:pStyle w:val="ListParagraph"/>
        <w:jc w:val="left"/>
        <w:rPr>
          <w:bCs/>
          <w:color w:val="000000"/>
        </w:rPr>
      </w:pPr>
    </w:p>
    <w:p w14:paraId="18D4A9DB" w14:textId="6D669BB5" w:rsidR="00F421A7" w:rsidRPr="005C50BE" w:rsidRDefault="0074249F" w:rsidP="005C50BE">
      <w:pPr>
        <w:rPr>
          <w:rFonts w:ascii="Calibri" w:hAnsi="Calibri" w:cs="Calibri"/>
          <w:bCs/>
          <w:color w:val="000000"/>
        </w:rPr>
      </w:pPr>
      <w:r>
        <w:rPr>
          <w:rFonts w:ascii="Calibri" w:hAnsi="Calibri" w:cs="Calibri"/>
          <w:bCs/>
          <w:color w:val="000000"/>
        </w:rPr>
        <w:t xml:space="preserve">NOTE: </w:t>
      </w:r>
      <w:r w:rsidR="003A485F" w:rsidRPr="005C50BE">
        <w:rPr>
          <w:rFonts w:ascii="Calibri" w:hAnsi="Calibri" w:cs="Calibri"/>
          <w:bCs/>
          <w:color w:val="000000"/>
        </w:rPr>
        <w:t>Th</w:t>
      </w:r>
      <w:r>
        <w:rPr>
          <w:rFonts w:ascii="Calibri" w:hAnsi="Calibri" w:cs="Calibri"/>
          <w:bCs/>
          <w:color w:val="000000"/>
        </w:rPr>
        <w:t>e</w:t>
      </w:r>
      <w:r w:rsidR="003A485F" w:rsidRPr="005C50BE">
        <w:rPr>
          <w:rFonts w:ascii="Calibri" w:hAnsi="Calibri" w:cs="Calibri"/>
          <w:bCs/>
          <w:color w:val="000000"/>
        </w:rPr>
        <w:t xml:space="preserve"> protocol</w:t>
      </w:r>
      <w:r>
        <w:rPr>
          <w:rFonts w:ascii="Calibri" w:hAnsi="Calibri" w:cs="Calibri"/>
          <w:bCs/>
          <w:color w:val="000000"/>
        </w:rPr>
        <w:t xml:space="preserve"> is </w:t>
      </w:r>
      <w:r w:rsidR="007548A2" w:rsidRPr="005C50BE">
        <w:rPr>
          <w:rFonts w:ascii="Calibri" w:hAnsi="Calibri" w:cs="Calibri"/>
          <w:bCs/>
          <w:color w:val="000000"/>
        </w:rPr>
        <w:t xml:space="preserve">available here - </w:t>
      </w:r>
      <w:hyperlink r:id="rId11" w:history="1">
        <w:r w:rsidR="007548A2" w:rsidRPr="005C50BE">
          <w:rPr>
            <w:rStyle w:val="Hyperlink"/>
            <w:rFonts w:ascii="Calibri" w:hAnsi="Calibri" w:cs="Calibri"/>
            <w:bCs/>
          </w:rPr>
          <w:t>https://github.com/jcgneto/jove_bacterial_population_genomics/tree/main/code</w:t>
        </w:r>
      </w:hyperlink>
      <w:r>
        <w:rPr>
          <w:rFonts w:ascii="Calibri" w:hAnsi="Calibri" w:cs="Calibri"/>
          <w:bCs/>
          <w:color w:val="000000"/>
        </w:rPr>
        <w:t xml:space="preserve">. </w:t>
      </w:r>
      <w:r w:rsidR="008A3CC5" w:rsidRPr="005C50BE">
        <w:rPr>
          <w:rFonts w:ascii="Calibri" w:hAnsi="Calibri" w:cs="Calibri"/>
          <w:bCs/>
          <w:color w:val="000000"/>
        </w:rPr>
        <w:t xml:space="preserve">The </w:t>
      </w:r>
      <w:r w:rsidR="00A837F3" w:rsidRPr="005C50BE">
        <w:rPr>
          <w:rFonts w:ascii="Calibri" w:hAnsi="Calibri" w:cs="Calibri"/>
          <w:bCs/>
          <w:color w:val="000000"/>
        </w:rPr>
        <w:t>protocol</w:t>
      </w:r>
      <w:r w:rsidR="00F421A7" w:rsidRPr="005C50BE">
        <w:rPr>
          <w:rFonts w:ascii="Calibri" w:hAnsi="Calibri" w:cs="Calibri"/>
          <w:bCs/>
          <w:color w:val="000000"/>
        </w:rPr>
        <w:t xml:space="preserve"> assumes that the </w:t>
      </w:r>
      <w:r w:rsidR="00F4733E" w:rsidRPr="005C50BE">
        <w:rPr>
          <w:rFonts w:ascii="Calibri" w:hAnsi="Calibri" w:cs="Calibri"/>
          <w:bCs/>
          <w:color w:val="000000"/>
        </w:rPr>
        <w:t xml:space="preserve">researcher </w:t>
      </w:r>
      <w:r w:rsidR="00F421A7" w:rsidRPr="005C50BE">
        <w:rPr>
          <w:rFonts w:ascii="Calibri" w:hAnsi="Calibri" w:cs="Calibri"/>
          <w:bCs/>
          <w:color w:val="000000"/>
        </w:rPr>
        <w:t xml:space="preserve">has </w:t>
      </w:r>
      <w:r w:rsidR="00C732A4" w:rsidRPr="005C50BE">
        <w:rPr>
          <w:rFonts w:ascii="Calibri" w:hAnsi="Calibri" w:cs="Calibri"/>
          <w:bCs/>
          <w:color w:val="000000"/>
        </w:rPr>
        <w:t>specifically used</w:t>
      </w:r>
      <w:r w:rsidR="00F421A7" w:rsidRPr="005C50BE">
        <w:rPr>
          <w:rFonts w:ascii="Calibri" w:hAnsi="Calibri" w:cs="Calibri"/>
          <w:bCs/>
          <w:color w:val="000000"/>
        </w:rPr>
        <w:t xml:space="preserve"> </w:t>
      </w:r>
      <w:proofErr w:type="spellStart"/>
      <w:r w:rsidR="00F421A7" w:rsidRPr="005C50BE">
        <w:rPr>
          <w:rFonts w:ascii="Calibri" w:hAnsi="Calibri" w:cs="Calibri"/>
          <w:bCs/>
          <w:color w:val="000000"/>
        </w:rPr>
        <w:t>ProkEvo</w:t>
      </w:r>
      <w:proofErr w:type="spellEnd"/>
      <w:r w:rsidR="00C732A4" w:rsidRPr="005C50BE">
        <w:rPr>
          <w:rFonts w:ascii="Calibri" w:hAnsi="Calibri" w:cs="Calibri"/>
          <w:bCs/>
          <w:color w:val="000000"/>
        </w:rPr>
        <w:t xml:space="preserve"> (</w:t>
      </w:r>
      <w:r w:rsidR="00E201DF" w:rsidRPr="005C50BE">
        <w:rPr>
          <w:rFonts w:ascii="Calibri" w:hAnsi="Calibri" w:cs="Calibri"/>
          <w:bCs/>
          <w:color w:val="000000"/>
        </w:rPr>
        <w:t>or a comparable pipeline</w:t>
      </w:r>
      <w:r w:rsidR="00C732A4" w:rsidRPr="005C50BE">
        <w:rPr>
          <w:rFonts w:ascii="Calibri" w:hAnsi="Calibri" w:cs="Calibri"/>
          <w:bCs/>
          <w:color w:val="000000"/>
        </w:rPr>
        <w:t>)</w:t>
      </w:r>
      <w:r w:rsidR="00F421A7" w:rsidRPr="005C50BE">
        <w:rPr>
          <w:rFonts w:ascii="Calibri" w:hAnsi="Calibri" w:cs="Calibri"/>
          <w:bCs/>
          <w:color w:val="000000"/>
        </w:rPr>
        <w:t xml:space="preserve"> to get the </w:t>
      </w:r>
      <w:r w:rsidR="00F95AAA" w:rsidRPr="005C50BE">
        <w:rPr>
          <w:rFonts w:ascii="Calibri" w:hAnsi="Calibri" w:cs="Calibri"/>
          <w:bCs/>
          <w:color w:val="000000"/>
        </w:rPr>
        <w:t xml:space="preserve">necessary </w:t>
      </w:r>
      <w:r w:rsidR="00F421A7" w:rsidRPr="005C50BE">
        <w:rPr>
          <w:rFonts w:ascii="Calibri" w:hAnsi="Calibri" w:cs="Calibri"/>
          <w:bCs/>
          <w:color w:val="000000"/>
        </w:rPr>
        <w:t xml:space="preserve">outputs available in this </w:t>
      </w:r>
      <w:proofErr w:type="spellStart"/>
      <w:r w:rsidR="00F421A7" w:rsidRPr="005C50BE">
        <w:rPr>
          <w:rFonts w:ascii="Calibri" w:hAnsi="Calibri" w:cs="Calibri"/>
          <w:bCs/>
          <w:color w:val="000000"/>
        </w:rPr>
        <w:t>Figshare</w:t>
      </w:r>
      <w:proofErr w:type="spellEnd"/>
      <w:r w:rsidR="00F421A7" w:rsidRPr="005C50BE">
        <w:rPr>
          <w:rFonts w:ascii="Calibri" w:hAnsi="Calibri" w:cs="Calibri"/>
          <w:bCs/>
          <w:color w:val="000000"/>
        </w:rPr>
        <w:t xml:space="preserve"> repository (</w:t>
      </w:r>
      <w:hyperlink r:id="rId12" w:history="1">
        <w:r w:rsidR="00935385" w:rsidRPr="005C50BE">
          <w:rPr>
            <w:rStyle w:val="Hyperlink"/>
            <w:rFonts w:ascii="Calibri" w:hAnsi="Calibri" w:cs="Calibri"/>
            <w:bCs/>
          </w:rPr>
          <w:t>https://figshare.com/account/projects/116625/articles/15097503</w:t>
        </w:r>
      </w:hyperlink>
      <w:r w:rsidR="00935385" w:rsidRPr="005C50BE">
        <w:rPr>
          <w:rFonts w:ascii="Calibri" w:hAnsi="Calibri" w:cs="Calibri"/>
          <w:bCs/>
          <w:color w:val="000000"/>
        </w:rPr>
        <w:t xml:space="preserve"> </w:t>
      </w:r>
      <w:r w:rsidR="00F421A7" w:rsidRPr="005C50BE">
        <w:rPr>
          <w:rFonts w:ascii="Calibri" w:hAnsi="Calibri" w:cs="Calibri"/>
          <w:bCs/>
          <w:color w:val="000000"/>
        </w:rPr>
        <w:t>- login credentials are required</w:t>
      </w:r>
      <w:r w:rsidR="005E35BF">
        <w:rPr>
          <w:rFonts w:ascii="Calibri" w:hAnsi="Calibri" w:cs="Calibri"/>
          <w:bCs/>
          <w:color w:val="000000"/>
        </w:rPr>
        <w:t xml:space="preserve"> – </w:t>
      </w:r>
      <w:r w:rsidR="00D50A83">
        <w:rPr>
          <w:rFonts w:ascii="Calibri" w:hAnsi="Calibri" w:cs="Calibri"/>
          <w:bCs/>
          <w:color w:val="000000"/>
        </w:rPr>
        <w:t>The u</w:t>
      </w:r>
      <w:r w:rsidR="00010A40">
        <w:rPr>
          <w:rFonts w:ascii="Calibri" w:hAnsi="Calibri" w:cs="Calibri"/>
          <w:bCs/>
          <w:color w:val="000000"/>
        </w:rPr>
        <w:t xml:space="preserve">ser must </w:t>
      </w:r>
      <w:r w:rsidR="005E35BF">
        <w:rPr>
          <w:rFonts w:ascii="Calibri" w:hAnsi="Calibri" w:cs="Calibri"/>
          <w:bCs/>
          <w:color w:val="000000"/>
        </w:rPr>
        <w:t>create a free account</w:t>
      </w:r>
      <w:r w:rsidR="00010A40">
        <w:rPr>
          <w:rFonts w:ascii="Calibri" w:hAnsi="Calibri" w:cs="Calibri"/>
          <w:bCs/>
          <w:color w:val="000000"/>
        </w:rPr>
        <w:t xml:space="preserve"> to have file access</w:t>
      </w:r>
      <w:r w:rsidR="00554F6F">
        <w:rPr>
          <w:rFonts w:ascii="Calibri" w:hAnsi="Calibri" w:cs="Calibri"/>
          <w:bCs/>
          <w:color w:val="000000"/>
        </w:rPr>
        <w:t>!</w:t>
      </w:r>
      <w:r w:rsidR="00F421A7" w:rsidRPr="005C50BE">
        <w:rPr>
          <w:rFonts w:ascii="Calibri" w:hAnsi="Calibri" w:cs="Calibri"/>
          <w:bCs/>
          <w:color w:val="000000"/>
        </w:rPr>
        <w:t>)</w:t>
      </w:r>
      <w:r w:rsidR="00F87F2D" w:rsidRPr="005C50BE">
        <w:rPr>
          <w:rFonts w:ascii="Calibri" w:hAnsi="Calibri" w:cs="Calibri"/>
          <w:bCs/>
          <w:color w:val="000000"/>
        </w:rPr>
        <w:t xml:space="preserve">. Of note, </w:t>
      </w:r>
      <w:proofErr w:type="spellStart"/>
      <w:r w:rsidR="00F87F2D" w:rsidRPr="005C50BE">
        <w:rPr>
          <w:rFonts w:ascii="Calibri" w:hAnsi="Calibri" w:cs="Calibri"/>
          <w:bCs/>
          <w:color w:val="000000"/>
        </w:rPr>
        <w:t>ProkEvo</w:t>
      </w:r>
      <w:proofErr w:type="spellEnd"/>
      <w:r w:rsidR="00F87F2D" w:rsidRPr="005C50BE">
        <w:rPr>
          <w:rFonts w:ascii="Calibri" w:hAnsi="Calibri" w:cs="Calibri"/>
          <w:bCs/>
          <w:color w:val="000000"/>
        </w:rPr>
        <w:t xml:space="preserve"> automatically downloads genomic sequences from the NCBI-SRA repository and only </w:t>
      </w:r>
      <w:r w:rsidR="00213F56" w:rsidRPr="005C50BE">
        <w:rPr>
          <w:rFonts w:ascii="Calibri" w:hAnsi="Calibri" w:cs="Calibri"/>
          <w:bCs/>
          <w:color w:val="000000"/>
        </w:rPr>
        <w:t xml:space="preserve">requires </w:t>
      </w:r>
      <w:r w:rsidR="00F87F2D" w:rsidRPr="005C50BE">
        <w:rPr>
          <w:rFonts w:ascii="Calibri" w:hAnsi="Calibri" w:cs="Calibri"/>
          <w:bCs/>
          <w:color w:val="000000"/>
        </w:rPr>
        <w:t>a .txt file containing a list of genome identifications as an input</w:t>
      </w:r>
      <w:r w:rsidR="00E05F31" w:rsidRPr="005C50BE">
        <w:rPr>
          <w:rFonts w:ascii="Calibri" w:hAnsi="Calibri" w:cs="Calibri"/>
          <w:bCs/>
          <w:color w:val="000000"/>
        </w:rPr>
        <w:fldChar w:fldCharType="begin"/>
      </w:r>
      <w:r w:rsidR="00E05F31" w:rsidRPr="005C50BE">
        <w:rPr>
          <w:rFonts w:ascii="Calibri" w:hAnsi="Calibri" w:cs="Calibri"/>
          <w:bCs/>
          <w:color w:val="000000"/>
        </w:rPr>
        <w:instrText xml:space="preserve"> ADDIN ZOTERO_ITEM CSL_CITATION {"citationID":"f4Z58y0l","properties":{"formattedCitation":"\\super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E05F31" w:rsidRPr="005C50BE">
        <w:rPr>
          <w:rFonts w:ascii="Calibri" w:hAnsi="Calibri" w:cs="Calibri"/>
          <w:bCs/>
          <w:color w:val="000000"/>
        </w:rPr>
        <w:fldChar w:fldCharType="separate"/>
      </w:r>
      <w:r w:rsidR="009962E3" w:rsidRPr="005C50BE">
        <w:rPr>
          <w:rFonts w:ascii="Calibri" w:hAnsi="Calibri" w:cs="Calibri"/>
          <w:color w:val="000000"/>
          <w:vertAlign w:val="superscript"/>
        </w:rPr>
        <w:t>20</w:t>
      </w:r>
      <w:r w:rsidR="00E05F31" w:rsidRPr="005C50BE">
        <w:rPr>
          <w:rFonts w:ascii="Calibri" w:hAnsi="Calibri" w:cs="Calibri"/>
          <w:bCs/>
          <w:color w:val="000000"/>
        </w:rPr>
        <w:fldChar w:fldCharType="end"/>
      </w:r>
      <w:r w:rsidR="00F87F2D" w:rsidRPr="005C50BE">
        <w:rPr>
          <w:rFonts w:ascii="Calibri" w:hAnsi="Calibri" w:cs="Calibri"/>
          <w:bCs/>
          <w:color w:val="000000"/>
        </w:rPr>
        <w:t xml:space="preserve">, and the one used for </w:t>
      </w:r>
      <w:r w:rsidR="00E05F31" w:rsidRPr="005C50BE">
        <w:rPr>
          <w:rFonts w:ascii="Calibri" w:hAnsi="Calibri" w:cs="Calibri"/>
          <w:bCs/>
          <w:color w:val="000000"/>
        </w:rPr>
        <w:t xml:space="preserve">this work on </w:t>
      </w:r>
      <w:r w:rsidR="00F87F2D" w:rsidRPr="005C50BE">
        <w:rPr>
          <w:rFonts w:ascii="Calibri" w:hAnsi="Calibri" w:cs="Calibri"/>
          <w:bCs/>
          <w:i/>
          <w:iCs/>
          <w:color w:val="000000"/>
        </w:rPr>
        <w:t>S</w:t>
      </w:r>
      <w:r w:rsidR="00F87F2D" w:rsidRPr="005C50BE">
        <w:rPr>
          <w:rFonts w:ascii="Calibri" w:hAnsi="Calibri" w:cs="Calibri"/>
          <w:bCs/>
          <w:color w:val="000000"/>
        </w:rPr>
        <w:t xml:space="preserve">. Newport USA isolates is provided here </w:t>
      </w:r>
      <w:r w:rsidR="00EB0159" w:rsidRPr="005C50BE">
        <w:rPr>
          <w:rFonts w:ascii="Calibri" w:hAnsi="Calibri" w:cs="Calibri"/>
          <w:bCs/>
          <w:color w:val="000000"/>
        </w:rPr>
        <w:t>(</w:t>
      </w:r>
      <w:hyperlink r:id="rId13" w:history="1">
        <w:r w:rsidR="00EB0159" w:rsidRPr="005C50BE">
          <w:rPr>
            <w:rStyle w:val="Hyperlink"/>
            <w:rFonts w:ascii="Calibri" w:hAnsi="Calibri" w:cs="Calibri"/>
            <w:bCs/>
          </w:rPr>
          <w:t>https://figshare.com/account/projects/116625/articles/15097503?file=29025729</w:t>
        </w:r>
      </w:hyperlink>
      <w:r w:rsidR="00EB0159" w:rsidRPr="005C50BE">
        <w:rPr>
          <w:rFonts w:ascii="Calibri" w:hAnsi="Calibri" w:cs="Calibri"/>
          <w:bCs/>
          <w:color w:val="000000"/>
        </w:rPr>
        <w:t>).</w:t>
      </w:r>
      <w:r w:rsidR="005B79BD" w:rsidRPr="00205F6E">
        <w:rPr>
          <w:rFonts w:ascii="Calibri" w:hAnsi="Calibri" w:cs="Calibri"/>
          <w:bCs/>
          <w:color w:val="000000"/>
        </w:rPr>
        <w:t xml:space="preserve"> </w:t>
      </w:r>
      <w:r w:rsidR="00EB0159" w:rsidRPr="005C50BE">
        <w:rPr>
          <w:rFonts w:ascii="Calibri" w:hAnsi="Calibri" w:cs="Calibri"/>
          <w:bCs/>
          <w:color w:val="000000"/>
        </w:rPr>
        <w:t xml:space="preserve"> </w:t>
      </w:r>
      <w:r w:rsidR="007F5130" w:rsidRPr="005C50BE">
        <w:rPr>
          <w:rFonts w:ascii="Calibri" w:hAnsi="Calibri" w:cs="Calibri"/>
          <w:bCs/>
          <w:color w:val="000000"/>
        </w:rPr>
        <w:t xml:space="preserve">Detailed information on how to install and </w:t>
      </w:r>
      <w:r w:rsidR="00E201DF" w:rsidRPr="005C50BE">
        <w:rPr>
          <w:rFonts w:ascii="Calibri" w:hAnsi="Calibri" w:cs="Calibri"/>
          <w:bCs/>
          <w:color w:val="000000"/>
        </w:rPr>
        <w:t xml:space="preserve">use this bacterial genomics platform </w:t>
      </w:r>
      <w:r w:rsidR="007F5130" w:rsidRPr="005C50BE">
        <w:rPr>
          <w:rFonts w:ascii="Calibri" w:hAnsi="Calibri" w:cs="Calibri"/>
          <w:bCs/>
          <w:color w:val="000000"/>
        </w:rPr>
        <w:t>is available here (</w:t>
      </w:r>
      <w:hyperlink r:id="rId14" w:history="1">
        <w:r w:rsidR="00EE27F5" w:rsidRPr="005C50BE">
          <w:rPr>
            <w:rStyle w:val="Hyperlink"/>
            <w:rFonts w:ascii="Calibri" w:hAnsi="Calibri" w:cs="Calibri"/>
            <w:bCs/>
          </w:rPr>
          <w:t>https://github.com/npavlovikj/ProkEvo/wiki/2.-Quick-start</w:t>
        </w:r>
      </w:hyperlink>
      <w:r w:rsidR="007F5130" w:rsidRPr="005C50BE">
        <w:rPr>
          <w:rFonts w:ascii="Calibri" w:hAnsi="Calibri" w:cs="Calibri"/>
          <w:bCs/>
          <w:color w:val="000000"/>
        </w:rPr>
        <w:t>)</w:t>
      </w:r>
      <w:r w:rsidR="007F5130" w:rsidRPr="005C50BE">
        <w:rPr>
          <w:rFonts w:ascii="Calibri" w:hAnsi="Calibri" w:cs="Calibri"/>
          <w:bCs/>
          <w:color w:val="000000"/>
        </w:rPr>
        <w:fldChar w:fldCharType="begin"/>
      </w:r>
      <w:r w:rsidR="007F5130" w:rsidRPr="005C50BE">
        <w:rPr>
          <w:rFonts w:ascii="Calibri" w:hAnsi="Calibri" w:cs="Calibri"/>
          <w:bCs/>
          <w:color w:val="000000"/>
        </w:rPr>
        <w:instrText xml:space="preserve"> ADDIN ZOTERO_ITEM CSL_CITATION {"citationID":"lBQJSASd","properties":{"formattedCitation":"\\super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7F5130" w:rsidRPr="005C50BE">
        <w:rPr>
          <w:rFonts w:ascii="Calibri" w:hAnsi="Calibri" w:cs="Calibri"/>
          <w:bCs/>
          <w:color w:val="000000"/>
        </w:rPr>
        <w:fldChar w:fldCharType="separate"/>
      </w:r>
      <w:r w:rsidR="009962E3" w:rsidRPr="005C50BE">
        <w:rPr>
          <w:rFonts w:ascii="Calibri" w:hAnsi="Calibri" w:cs="Calibri"/>
          <w:color w:val="000000"/>
          <w:vertAlign w:val="superscript"/>
        </w:rPr>
        <w:t>20</w:t>
      </w:r>
      <w:r w:rsidR="007F5130" w:rsidRPr="005C50BE">
        <w:rPr>
          <w:rFonts w:ascii="Calibri" w:hAnsi="Calibri" w:cs="Calibri"/>
          <w:bCs/>
          <w:color w:val="000000"/>
        </w:rPr>
        <w:fldChar w:fldCharType="end"/>
      </w:r>
    </w:p>
    <w:p w14:paraId="5E0A7E62" w14:textId="77777777" w:rsidR="00D80511" w:rsidRPr="005C50BE" w:rsidRDefault="00D80511" w:rsidP="005C50BE">
      <w:pPr>
        <w:rPr>
          <w:rFonts w:ascii="Calibri" w:hAnsi="Calibri" w:cs="Calibri"/>
          <w:bCs/>
          <w:color w:val="000000"/>
        </w:rPr>
      </w:pPr>
    </w:p>
    <w:p w14:paraId="75827C14" w14:textId="6D11EAAD" w:rsidR="000D55BB" w:rsidRDefault="00012321" w:rsidP="005C50BE">
      <w:pPr>
        <w:pStyle w:val="ListParagraph"/>
        <w:numPr>
          <w:ilvl w:val="1"/>
          <w:numId w:val="30"/>
        </w:numPr>
        <w:ind w:left="0" w:firstLine="0"/>
        <w:jc w:val="left"/>
        <w:rPr>
          <w:bCs/>
          <w:color w:val="000000"/>
        </w:rPr>
      </w:pPr>
      <w:r>
        <w:rPr>
          <w:bCs/>
          <w:color w:val="000000"/>
        </w:rPr>
        <w:lastRenderedPageBreak/>
        <w:t>Generate c</w:t>
      </w:r>
      <w:r w:rsidR="00F421A7" w:rsidRPr="005C50BE">
        <w:rPr>
          <w:bCs/>
          <w:color w:val="000000"/>
        </w:rPr>
        <w:t>ore-genome phylogeny using FastTree</w:t>
      </w:r>
      <w:r w:rsidR="00F421A7" w:rsidRPr="005C50BE">
        <w:rPr>
          <w:bCs/>
          <w:color w:val="000000"/>
        </w:rPr>
        <w:fldChar w:fldCharType="begin"/>
      </w:r>
      <w:r w:rsidR="00F421A7" w:rsidRPr="005C50BE">
        <w:rPr>
          <w:bCs/>
          <w:color w:val="000000"/>
        </w:rPr>
        <w:instrText xml:space="preserve"> ADDIN ZOTERO_ITEM CSL_CITATION {"citationID":"tsHLaxW3","properties":{"formattedCitation":"\\super 23\\nosupersub{}","plainCitation":"23","noteIndex":0},"citationItems":[{"id":132,"uris":["http://zotero.org/users/local/YeCCS7Gz/items/FUHLL7TB"],"uri":["http://zotero.org/users/local/YeCCS7Gz/items/FUHLL7TB"],"itemData":{"id":132,"type":"article-journal","container-title":"PLoS ONE","DOI":"10.1371/journal.pone.0009490","ISSN":"1932-6203","issue":"3","journalAbbreviation":"PLoS ONE","language":"en","page":"e9490","source":"DOI.org (Crossref)","title":"FastTree 2 – Approximately Maximum-Likelihood Trees for Large Alignments","volume":"5","author":[{"family":"Price","given":"Morgan N."},{"family":"Dehal","given":"Paramvir S."},{"family":"Arkin","given":"Adam P."}],"editor":[{"family":"Poon","given":"Art F. Y."}],"issued":{"date-parts":[["2010",3,10]]}}}],"schema":"https://github.com/citation-style-language/schema/raw/master/csl-citation.json"} </w:instrText>
      </w:r>
      <w:r w:rsidR="00F421A7" w:rsidRPr="005C50BE">
        <w:rPr>
          <w:bCs/>
          <w:color w:val="000000"/>
        </w:rPr>
        <w:fldChar w:fldCharType="separate"/>
      </w:r>
      <w:r w:rsidR="009962E3" w:rsidRPr="005C50BE">
        <w:rPr>
          <w:color w:val="000000"/>
          <w:vertAlign w:val="superscript"/>
        </w:rPr>
        <w:t>23</w:t>
      </w:r>
      <w:r w:rsidR="00F421A7" w:rsidRPr="005C50BE">
        <w:rPr>
          <w:bCs/>
          <w:color w:val="000000"/>
        </w:rPr>
        <w:fldChar w:fldCharType="end"/>
      </w:r>
      <w:r w:rsidR="003E4196" w:rsidRPr="005C50BE">
        <w:rPr>
          <w:bCs/>
          <w:color w:val="000000"/>
        </w:rPr>
        <w:t xml:space="preserve"> as previously described</w:t>
      </w:r>
      <w:r w:rsidR="003E4196" w:rsidRPr="005C50BE">
        <w:rPr>
          <w:bCs/>
          <w:color w:val="000000"/>
        </w:rPr>
        <w:fldChar w:fldCharType="begin"/>
      </w:r>
      <w:r w:rsidR="003E4196" w:rsidRPr="005C50BE">
        <w:rPr>
          <w:bCs/>
          <w:color w:val="000000"/>
        </w:rPr>
        <w:instrText xml:space="preserve"> ADDIN ZOTERO_ITEM CSL_CITATION {"citationID":"uVKTAF0W","properties":{"formattedCitation":"\\super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3E4196" w:rsidRPr="005C50BE">
        <w:rPr>
          <w:bCs/>
          <w:color w:val="000000"/>
        </w:rPr>
        <w:fldChar w:fldCharType="separate"/>
      </w:r>
      <w:r w:rsidR="009962E3" w:rsidRPr="005C50BE">
        <w:rPr>
          <w:color w:val="000000"/>
          <w:vertAlign w:val="superscript"/>
        </w:rPr>
        <w:t>20</w:t>
      </w:r>
      <w:r w:rsidR="003E4196" w:rsidRPr="005C50BE">
        <w:rPr>
          <w:bCs/>
          <w:color w:val="000000"/>
        </w:rPr>
        <w:fldChar w:fldCharType="end"/>
      </w:r>
      <w:r w:rsidR="00D902C9" w:rsidRPr="005C50BE">
        <w:rPr>
          <w:bCs/>
          <w:color w:val="000000"/>
        </w:rPr>
        <w:t>,</w:t>
      </w:r>
      <w:r w:rsidR="00F421A7" w:rsidRPr="005C50BE">
        <w:rPr>
          <w:bCs/>
          <w:color w:val="000000"/>
        </w:rPr>
        <w:t xml:space="preserve"> which is not part of the </w:t>
      </w:r>
      <w:r w:rsidR="00E201DF" w:rsidRPr="005C50BE">
        <w:rPr>
          <w:bCs/>
          <w:color w:val="000000"/>
        </w:rPr>
        <w:t xml:space="preserve">bioinformatics </w:t>
      </w:r>
      <w:r w:rsidR="00F421A7" w:rsidRPr="005C50BE">
        <w:rPr>
          <w:bCs/>
          <w:color w:val="000000"/>
        </w:rPr>
        <w:t>platform</w:t>
      </w:r>
      <w:r w:rsidR="00F421A7" w:rsidRPr="005C50BE">
        <w:rPr>
          <w:bCs/>
          <w:color w:val="000000"/>
        </w:rPr>
        <w:fldChar w:fldCharType="begin"/>
      </w:r>
      <w:r w:rsidR="00F421A7" w:rsidRPr="005C50BE">
        <w:rPr>
          <w:bCs/>
          <w:color w:val="000000"/>
        </w:rPr>
        <w:instrText xml:space="preserve"> ADDIN ZOTERO_ITEM CSL_CITATION {"citationID":"l0RryQRS","properties":{"formattedCitation":"\\super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F421A7" w:rsidRPr="005C50BE">
        <w:rPr>
          <w:bCs/>
          <w:color w:val="000000"/>
        </w:rPr>
        <w:fldChar w:fldCharType="separate"/>
      </w:r>
      <w:r w:rsidR="009962E3" w:rsidRPr="005C50BE">
        <w:rPr>
          <w:color w:val="000000"/>
          <w:vertAlign w:val="superscript"/>
        </w:rPr>
        <w:t>20</w:t>
      </w:r>
      <w:r w:rsidR="00F421A7" w:rsidRPr="005C50BE">
        <w:rPr>
          <w:bCs/>
          <w:color w:val="000000"/>
        </w:rPr>
        <w:fldChar w:fldCharType="end"/>
      </w:r>
      <w:r w:rsidR="00621457" w:rsidRPr="005C50BE">
        <w:rPr>
          <w:bCs/>
          <w:color w:val="000000"/>
        </w:rPr>
        <w:t xml:space="preserve">. </w:t>
      </w:r>
      <w:proofErr w:type="spellStart"/>
      <w:r w:rsidR="00621457" w:rsidRPr="005C50BE">
        <w:rPr>
          <w:bCs/>
          <w:color w:val="000000"/>
        </w:rPr>
        <w:t>FastTree</w:t>
      </w:r>
      <w:proofErr w:type="spellEnd"/>
      <w:r w:rsidR="00621457" w:rsidRPr="005C50BE">
        <w:rPr>
          <w:bCs/>
          <w:color w:val="000000"/>
        </w:rPr>
        <w:t xml:space="preserve"> requires </w:t>
      </w:r>
      <w:r w:rsidR="00F421A7" w:rsidRPr="005C50BE">
        <w:rPr>
          <w:bCs/>
          <w:color w:val="000000"/>
        </w:rPr>
        <w:t>the Roary</w:t>
      </w:r>
      <w:r w:rsidR="00F421A7" w:rsidRPr="005C50BE">
        <w:rPr>
          <w:bCs/>
          <w:color w:val="000000"/>
        </w:rPr>
        <w:fldChar w:fldCharType="begin"/>
      </w:r>
      <w:r w:rsidR="00F421A7" w:rsidRPr="005C50BE">
        <w:rPr>
          <w:bCs/>
          <w:color w:val="000000"/>
        </w:rPr>
        <w:instrText xml:space="preserve"> ADDIN ZOTERO_ITEM CSL_CITATION {"citationID":"YmRyL7fW","properties":{"formattedCitation":"\\super 24\\nosupersub{}","plainCitation":"24","noteIndex":0},"citationItems":[{"id":134,"uris":["http://zotero.org/users/local/YeCCS7Gz/items/VK4PF3GD"],"uri":["http://zotero.org/users/local/YeCCS7Gz/items/VK4PF3GD"],"itemData":{"id":134,"type":"article-journal","container-title":"Bioinformatics","DOI":"10.1093/bioinformatics/btv421","ISSN":"1367-4803, 1460-2059","issue":"22","journalAbbreviation":"Bioinformatics","language":"en","page":"3691-3693","source":"DOI.org (Crossref)","title":"Roary: rapid large-scale prokaryote pan genome analysis","title-short":"Roary","volume":"31","author":[{"family":"Page","given":"Andrew J."},{"family":"Cummins","given":"Carla A."},{"family":"Hunt","given":"Martin"},{"family":"Wong","given":"Vanessa K."},{"family":"Reuter","given":"Sandra"},{"family":"Holden","given":"Matthew T.G."},{"family":"Fookes","given":"Maria"},{"family":"Falush","given":"Daniel"},{"family":"Keane","given":"Jacqueline A."},{"family":"Parkhill","given":"Julian"}],"issued":{"date-parts":[["2015",11,15]]}}}],"schema":"https://github.com/citation-style-language/schema/raw/master/csl-citation.json"} </w:instrText>
      </w:r>
      <w:r w:rsidR="00F421A7" w:rsidRPr="005C50BE">
        <w:rPr>
          <w:bCs/>
          <w:color w:val="000000"/>
        </w:rPr>
        <w:fldChar w:fldCharType="separate"/>
      </w:r>
      <w:r w:rsidR="009962E3" w:rsidRPr="005C50BE">
        <w:rPr>
          <w:color w:val="000000"/>
          <w:vertAlign w:val="superscript"/>
        </w:rPr>
        <w:t>24</w:t>
      </w:r>
      <w:r w:rsidR="00F421A7" w:rsidRPr="005C50BE">
        <w:rPr>
          <w:bCs/>
          <w:color w:val="000000"/>
        </w:rPr>
        <w:fldChar w:fldCharType="end"/>
      </w:r>
      <w:r w:rsidR="00F421A7" w:rsidRPr="005C50BE">
        <w:rPr>
          <w:bCs/>
          <w:color w:val="000000"/>
        </w:rPr>
        <w:t xml:space="preserve"> core-genome alignment as an input file. The phylogeny file is named </w:t>
      </w:r>
      <w:proofErr w:type="spellStart"/>
      <w:r w:rsidR="00F421A7" w:rsidRPr="005C50BE">
        <w:rPr>
          <w:bCs/>
          <w:color w:val="000000"/>
        </w:rPr>
        <w:t>newport_</w:t>
      </w:r>
      <w:proofErr w:type="gramStart"/>
      <w:r w:rsidR="00F421A7" w:rsidRPr="005C50BE">
        <w:rPr>
          <w:bCs/>
          <w:color w:val="000000"/>
        </w:rPr>
        <w:t>phylogeny.tree</w:t>
      </w:r>
      <w:proofErr w:type="spellEnd"/>
      <w:proofErr w:type="gramEnd"/>
      <w:r w:rsidR="00701EFD" w:rsidRPr="005C50BE">
        <w:rPr>
          <w:bCs/>
          <w:color w:val="000000"/>
        </w:rPr>
        <w:t xml:space="preserve"> - </w:t>
      </w:r>
      <w:hyperlink r:id="rId15" w:history="1">
        <w:r w:rsidR="003F3B0B" w:rsidRPr="005C50BE">
          <w:rPr>
            <w:rStyle w:val="Hyperlink"/>
            <w:bCs/>
          </w:rPr>
          <w:t>https://figshare.com/account/projects/116625/articles/15097503?file=29025690</w:t>
        </w:r>
      </w:hyperlink>
      <w:r w:rsidR="00701EFD" w:rsidRPr="005C50BE">
        <w:rPr>
          <w:bCs/>
          <w:color w:val="000000"/>
        </w:rPr>
        <w:t>)</w:t>
      </w:r>
      <w:r w:rsidR="001B1820">
        <w:rPr>
          <w:bCs/>
          <w:color w:val="000000"/>
        </w:rPr>
        <w:t>.</w:t>
      </w:r>
    </w:p>
    <w:p w14:paraId="7B394DAF" w14:textId="77777777" w:rsidR="001B1820" w:rsidRPr="005C50BE" w:rsidRDefault="001B1820" w:rsidP="005C50BE">
      <w:pPr>
        <w:pStyle w:val="ListParagraph"/>
        <w:ind w:left="0"/>
        <w:jc w:val="left"/>
        <w:rPr>
          <w:bCs/>
          <w:color w:val="000000"/>
        </w:rPr>
      </w:pPr>
    </w:p>
    <w:p w14:paraId="30B1C645" w14:textId="61018A0D" w:rsidR="000D55BB" w:rsidRDefault="001B1820" w:rsidP="005C50BE">
      <w:pPr>
        <w:pStyle w:val="ListParagraph"/>
        <w:numPr>
          <w:ilvl w:val="1"/>
          <w:numId w:val="30"/>
        </w:numPr>
        <w:ind w:left="0" w:firstLine="0"/>
        <w:jc w:val="left"/>
        <w:rPr>
          <w:bCs/>
          <w:color w:val="000000"/>
        </w:rPr>
      </w:pPr>
      <w:r>
        <w:rPr>
          <w:bCs/>
          <w:color w:val="000000"/>
        </w:rPr>
        <w:t xml:space="preserve">Generate </w:t>
      </w:r>
      <w:r w:rsidR="00F421A7" w:rsidRPr="005C50BE">
        <w:rPr>
          <w:bCs/>
          <w:color w:val="000000"/>
        </w:rPr>
        <w:t>SISTR</w:t>
      </w:r>
      <w:r w:rsidR="00F421A7" w:rsidRPr="005C50BE">
        <w:rPr>
          <w:bCs/>
          <w:color w:val="000000"/>
        </w:rPr>
        <w:fldChar w:fldCharType="begin"/>
      </w:r>
      <w:r w:rsidR="00F421A7" w:rsidRPr="005C50BE">
        <w:rPr>
          <w:bCs/>
          <w:color w:val="000000"/>
        </w:rPr>
        <w:instrText xml:space="preserve"> ADDIN ZOTERO_ITEM CSL_CITATION {"citationID":"C0HqRnS5","properties":{"formattedCitation":"\\super 25\\nosupersub{}","plainCitation":"25","noteIndex":0},"citationItems":[{"id":40,"uris":["http://zotero.org/users/local/YeCCS7Gz/items/5V2JWHC6"],"uri":["http://zotero.org/users/local/YeCCS7Gz/items/5V2JWHC6"],"itemData":{"id":40,"type":"article-journal","container-title":"PLOS ONE","DOI":"10.1371/journal.pone.0147101","ISSN":"1932-6203","issue":"1","journalAbbreviation":"PLoS ONE","language":"en","page":"e0147101","source":"DOI.org (Crossref)","title":"The Salmonella In Silico Typing Resource (SISTR): An Open Web-Accessible Tool for Rapidly Typing and Subtyping Draft Salmonella Genome Assemblies","title-short":"The Salmonella In Silico Typing Resource (SISTR)","volume":"11","author":[{"family":"Yoshida","given":"Catherine E."},{"family":"Kruczkiewicz","given":"Peter"},{"family":"Laing","given":"Chad R."},{"family":"Lingohr","given":"Erika J."},{"family":"Gannon","given":"Victor P. J."},{"family":"Nash","given":"John H. E."},{"family":"Taboada","given":"Eduardo N."}],"editor":[{"family":"Hensel","given":"Michael"}],"issued":{"date-parts":[["2016",1,22]]}}}],"schema":"https://github.com/citation-style-language/schema/raw/master/csl-citation.json"} </w:instrText>
      </w:r>
      <w:r w:rsidR="00F421A7" w:rsidRPr="005C50BE">
        <w:rPr>
          <w:bCs/>
          <w:color w:val="000000"/>
        </w:rPr>
        <w:fldChar w:fldCharType="separate"/>
      </w:r>
      <w:r w:rsidR="009962E3" w:rsidRPr="005C50BE">
        <w:rPr>
          <w:color w:val="000000"/>
          <w:vertAlign w:val="superscript"/>
        </w:rPr>
        <w:t>25</w:t>
      </w:r>
      <w:r w:rsidR="00F421A7" w:rsidRPr="005C50BE">
        <w:rPr>
          <w:bCs/>
          <w:color w:val="000000"/>
        </w:rPr>
        <w:fldChar w:fldCharType="end"/>
      </w:r>
      <w:r w:rsidR="00F421A7" w:rsidRPr="005C50BE">
        <w:rPr>
          <w:bCs/>
          <w:color w:val="000000"/>
        </w:rPr>
        <w:t xml:space="preserve"> output</w:t>
      </w:r>
      <w:r w:rsidR="00E201DF" w:rsidRPr="005C50BE">
        <w:rPr>
          <w:bCs/>
          <w:color w:val="000000"/>
        </w:rPr>
        <w:t xml:space="preserve"> </w:t>
      </w:r>
      <w:r w:rsidR="00F421A7" w:rsidRPr="005C50BE">
        <w:rPr>
          <w:bCs/>
          <w:color w:val="000000"/>
        </w:rPr>
        <w:t>contain</w:t>
      </w:r>
      <w:r w:rsidR="004572E9" w:rsidRPr="005C50BE">
        <w:rPr>
          <w:bCs/>
          <w:color w:val="000000"/>
        </w:rPr>
        <w:t>ing</w:t>
      </w:r>
      <w:r w:rsidR="00E201DF" w:rsidRPr="005C50BE">
        <w:rPr>
          <w:bCs/>
          <w:color w:val="000000"/>
        </w:rPr>
        <w:t xml:space="preserve"> the information regarding serovars classifications for</w:t>
      </w:r>
      <w:r w:rsidR="005B79BD" w:rsidRPr="00205F6E">
        <w:rPr>
          <w:bCs/>
          <w:color w:val="000000"/>
        </w:rPr>
        <w:t xml:space="preserve"> </w:t>
      </w:r>
      <w:r w:rsidR="00E26CCC" w:rsidRPr="005C50BE">
        <w:rPr>
          <w:bCs/>
          <w:i/>
          <w:iCs/>
          <w:color w:val="000000"/>
        </w:rPr>
        <w:t>Salmonella</w:t>
      </w:r>
      <w:r w:rsidR="00E26CCC" w:rsidRPr="005C50BE">
        <w:rPr>
          <w:bCs/>
          <w:color w:val="000000"/>
        </w:rPr>
        <w:t xml:space="preserve"> </w:t>
      </w:r>
      <w:r w:rsidR="00F421A7" w:rsidRPr="005C50BE">
        <w:rPr>
          <w:bCs/>
          <w:color w:val="000000"/>
        </w:rPr>
        <w:t xml:space="preserve">and </w:t>
      </w:r>
      <w:proofErr w:type="spellStart"/>
      <w:r w:rsidR="00F421A7" w:rsidRPr="005C50BE">
        <w:rPr>
          <w:bCs/>
          <w:color w:val="000000"/>
        </w:rPr>
        <w:t>cgMLST</w:t>
      </w:r>
      <w:proofErr w:type="spellEnd"/>
      <w:r w:rsidR="00F421A7" w:rsidRPr="005C50BE">
        <w:rPr>
          <w:bCs/>
          <w:color w:val="000000"/>
        </w:rPr>
        <w:t xml:space="preserve"> variant </w:t>
      </w:r>
      <w:r w:rsidR="00E201DF" w:rsidRPr="005C50BE">
        <w:rPr>
          <w:bCs/>
          <w:color w:val="000000"/>
        </w:rPr>
        <w:t xml:space="preserve">calling data </w:t>
      </w:r>
      <w:r w:rsidR="00F421A7" w:rsidRPr="005C50BE">
        <w:rPr>
          <w:bCs/>
          <w:color w:val="000000"/>
        </w:rPr>
        <w:t>(sistr_output.csv</w:t>
      </w:r>
      <w:r w:rsidR="00F87F2D" w:rsidRPr="005C50BE">
        <w:rPr>
          <w:bCs/>
          <w:color w:val="000000"/>
        </w:rPr>
        <w:t xml:space="preserve"> -</w:t>
      </w:r>
      <w:r w:rsidR="00701EFD" w:rsidRPr="005C50BE">
        <w:rPr>
          <w:bCs/>
          <w:color w:val="000000"/>
        </w:rPr>
        <w:t xml:space="preserve"> </w:t>
      </w:r>
      <w:hyperlink r:id="rId16" w:history="1">
        <w:r w:rsidR="00701EFD" w:rsidRPr="005C50BE">
          <w:rPr>
            <w:rStyle w:val="Hyperlink"/>
            <w:bCs/>
          </w:rPr>
          <w:t>https://figshare.com/account/projects/116625/articles/15097503?file=29025699</w:t>
        </w:r>
      </w:hyperlink>
      <w:r w:rsidR="00701EFD" w:rsidRPr="005C50BE">
        <w:rPr>
          <w:bCs/>
          <w:color w:val="000000"/>
        </w:rPr>
        <w:t>)</w:t>
      </w:r>
      <w:r w:rsidR="0022567F">
        <w:rPr>
          <w:bCs/>
          <w:color w:val="000000"/>
        </w:rPr>
        <w:t>.</w:t>
      </w:r>
    </w:p>
    <w:p w14:paraId="4722E2B3" w14:textId="77777777" w:rsidR="0022567F" w:rsidRPr="005C50BE" w:rsidRDefault="0022567F" w:rsidP="005C50BE">
      <w:pPr>
        <w:pStyle w:val="ListParagraph"/>
        <w:ind w:left="0"/>
        <w:jc w:val="left"/>
        <w:rPr>
          <w:bCs/>
          <w:color w:val="000000"/>
        </w:rPr>
      </w:pPr>
    </w:p>
    <w:p w14:paraId="0AF04FFD" w14:textId="14474781" w:rsidR="000D55BB" w:rsidRDefault="0022567F" w:rsidP="005C50BE">
      <w:pPr>
        <w:pStyle w:val="ListParagraph"/>
        <w:numPr>
          <w:ilvl w:val="1"/>
          <w:numId w:val="30"/>
        </w:numPr>
        <w:ind w:left="0" w:firstLine="0"/>
        <w:jc w:val="left"/>
        <w:rPr>
          <w:bCs/>
          <w:color w:val="000000"/>
        </w:rPr>
      </w:pPr>
      <w:r>
        <w:rPr>
          <w:bCs/>
          <w:color w:val="000000"/>
        </w:rPr>
        <w:t xml:space="preserve">Generate </w:t>
      </w:r>
      <w:r w:rsidR="00F421A7" w:rsidRPr="005C50BE">
        <w:rPr>
          <w:bCs/>
          <w:color w:val="000000"/>
        </w:rPr>
        <w:t>BAPS file</w:t>
      </w:r>
      <w:r>
        <w:rPr>
          <w:bCs/>
          <w:color w:val="000000"/>
        </w:rPr>
        <w:t xml:space="preserve"> </w:t>
      </w:r>
      <w:r w:rsidR="00F421A7" w:rsidRPr="005C50BE">
        <w:rPr>
          <w:bCs/>
          <w:color w:val="000000"/>
        </w:rPr>
        <w:t>by fastbaps</w:t>
      </w:r>
      <w:r w:rsidR="00F421A7" w:rsidRPr="005C50BE">
        <w:rPr>
          <w:bCs/>
          <w:color w:val="000000"/>
        </w:rPr>
        <w:fldChar w:fldCharType="begin"/>
      </w:r>
      <w:r w:rsidR="000C355F">
        <w:rPr>
          <w:bCs/>
          <w:color w:val="000000"/>
        </w:rPr>
        <w:instrText xml:space="preserve"> ADDIN ZOTERO_ITEM CSL_CITATION {"citationID":"KqvDCRrY","properties":{"formattedCitation":"\\super 26, 27\\nosupersub{}","plainCitation":"26, 27","dontUpdate":true,"noteIndex":0},"citationItems":[{"id":65,"uris":["http://zotero.org/users/local/YeCCS7Gz/items/HB23NZ8T"],"uri":["http://zotero.org/users/local/YeCCS7Gz/items/HB23NZ8T"],"itemData":{"id":65,"type":"article-journal","container-title":"Molecular Biology and Evolution","DOI":"10.1093/molbev/mst028","ISSN":"0737-4038, 1537-1719","issue":"5","journalAbbreviation":"Molecular Biology and Evolution","language":"en","page":"1224-1228","source":"DOI.org (Crossref)","title":"Hierarchical and Spatially Explicit Clustering of DNA Sequences with BAPS Software","volume":"30","author":[{"family":"Cheng","given":"L."},{"family":"Connor","given":"T. R."},{"family":"Siren","given":"J."},{"family":"Aanensen","given":"D. M."},{"family":"Corander","given":"J."}],"issued":{"date-parts":[["2013",5,1]]}}},{"id":152,"uris":["http://zotero.org/users/local/YeCCS7Gz/items/YMR93TQJ"],"uri":["http://zotero.org/users/local/YeCCS7Gz/items/YMR93TQJ"],"itemData":{"id":152,"type":"article-journal","container-title":"Nucleic Acids Research","DOI":"10.1093/nar/gkz361","ISSN":"0305-1048, 1362-4962","issue":"11","language":"en","page":"5539-5549","source":"DOI.org (Crossref)","title":"Fast hierarchical Bayesian analysis of population structure","volume":"47","author":[{"family":"Tonkin-Hill","given":"Gerry"},{"family":"Lees","given":"John A"},{"family":"Bentley","given":"Stephen D"},{"family":"Frost","given":"Simon D W"},{"family":"Corander","given":"Jukka"}],"issued":{"date-parts":[["2019",6,20]]}}}],"schema":"https://github.com/citation-style-language/schema/raw/master/csl-citation.json"} </w:instrText>
      </w:r>
      <w:r w:rsidR="00F421A7" w:rsidRPr="005C50BE">
        <w:rPr>
          <w:bCs/>
          <w:color w:val="000000"/>
        </w:rPr>
        <w:fldChar w:fldCharType="separate"/>
      </w:r>
      <w:r w:rsidR="009962E3" w:rsidRPr="005C50BE">
        <w:rPr>
          <w:color w:val="000000"/>
          <w:vertAlign w:val="superscript"/>
        </w:rPr>
        <w:t>26,27</w:t>
      </w:r>
      <w:r w:rsidR="00F421A7" w:rsidRPr="005C50BE">
        <w:rPr>
          <w:bCs/>
          <w:color w:val="000000"/>
        </w:rPr>
        <w:fldChar w:fldCharType="end"/>
      </w:r>
      <w:r>
        <w:rPr>
          <w:bCs/>
          <w:color w:val="000000"/>
        </w:rPr>
        <w:t xml:space="preserve"> </w:t>
      </w:r>
      <w:r w:rsidR="00F421A7" w:rsidRPr="005C50BE">
        <w:rPr>
          <w:bCs/>
          <w:color w:val="000000"/>
        </w:rPr>
        <w:t>contain</w:t>
      </w:r>
      <w:r w:rsidR="004572E9" w:rsidRPr="005C50BE">
        <w:rPr>
          <w:bCs/>
          <w:color w:val="000000"/>
        </w:rPr>
        <w:t>ing</w:t>
      </w:r>
      <w:r w:rsidR="00F421A7" w:rsidRPr="005C50BE">
        <w:rPr>
          <w:bCs/>
          <w:color w:val="000000"/>
        </w:rPr>
        <w:t xml:space="preserve"> the BAPS levels 1-6 classification of genomes into sub-groups or haplotypes (fastbaps_partition_baps_prior_l6.csv</w:t>
      </w:r>
      <w:r w:rsidR="00F87F2D" w:rsidRPr="005C50BE">
        <w:rPr>
          <w:bCs/>
          <w:color w:val="000000"/>
        </w:rPr>
        <w:t xml:space="preserve"> </w:t>
      </w:r>
      <w:r w:rsidR="00701EFD" w:rsidRPr="005C50BE">
        <w:rPr>
          <w:bCs/>
          <w:color w:val="000000"/>
        </w:rPr>
        <w:t>–</w:t>
      </w:r>
      <w:hyperlink r:id="rId17" w:history="1">
        <w:r w:rsidR="00701EFD" w:rsidRPr="005C50BE">
          <w:rPr>
            <w:rStyle w:val="Hyperlink"/>
            <w:bCs/>
          </w:rPr>
          <w:t>https://figshare.com/account/projects/116625/articles/15097503?file=29025684</w:t>
        </w:r>
      </w:hyperlink>
      <w:r w:rsidR="00701EFD" w:rsidRPr="005C50BE">
        <w:rPr>
          <w:bCs/>
          <w:color w:val="000000"/>
        </w:rPr>
        <w:t>)</w:t>
      </w:r>
      <w:r w:rsidR="00C95907">
        <w:rPr>
          <w:bCs/>
          <w:color w:val="000000"/>
        </w:rPr>
        <w:t>.</w:t>
      </w:r>
    </w:p>
    <w:p w14:paraId="6544598B" w14:textId="77777777" w:rsidR="00C95907" w:rsidRPr="005C50BE" w:rsidRDefault="00C95907" w:rsidP="005C50BE">
      <w:pPr>
        <w:pStyle w:val="ListParagraph"/>
        <w:ind w:left="0"/>
        <w:jc w:val="left"/>
        <w:rPr>
          <w:bCs/>
          <w:color w:val="000000"/>
        </w:rPr>
      </w:pPr>
    </w:p>
    <w:p w14:paraId="03EE7A99" w14:textId="2AEB048F" w:rsidR="000D55BB" w:rsidRPr="005C50BE" w:rsidRDefault="00C95907" w:rsidP="005C50BE">
      <w:pPr>
        <w:pStyle w:val="ListParagraph"/>
        <w:numPr>
          <w:ilvl w:val="1"/>
          <w:numId w:val="31"/>
        </w:numPr>
        <w:ind w:left="0" w:firstLine="0"/>
        <w:jc w:val="left"/>
      </w:pPr>
      <w:r>
        <w:rPr>
          <w:bCs/>
          <w:color w:val="000000"/>
        </w:rPr>
        <w:t xml:space="preserve">Generate </w:t>
      </w:r>
      <w:r w:rsidR="00F421A7" w:rsidRPr="005C50BE">
        <w:rPr>
          <w:bCs/>
          <w:color w:val="000000"/>
        </w:rPr>
        <w:t>MLST</w:t>
      </w:r>
      <w:r w:rsidR="00224B79" w:rsidRPr="005C50BE">
        <w:rPr>
          <w:bCs/>
          <w:color w:val="000000"/>
        </w:rPr>
        <w:t>-</w:t>
      </w:r>
      <w:r w:rsidR="00F421A7" w:rsidRPr="005C50BE">
        <w:rPr>
          <w:bCs/>
          <w:color w:val="000000"/>
        </w:rPr>
        <w:t>based classification of genomes into STs</w:t>
      </w:r>
      <w:r w:rsidR="00E201DF" w:rsidRPr="005C50BE">
        <w:rPr>
          <w:bCs/>
          <w:color w:val="000000"/>
        </w:rPr>
        <w:t xml:space="preserve"> </w:t>
      </w:r>
      <w:r w:rsidR="0055549C" w:rsidRPr="005C50BE">
        <w:rPr>
          <w:bCs/>
          <w:color w:val="000000"/>
        </w:rPr>
        <w:t xml:space="preserve">using the </w:t>
      </w:r>
      <w:r w:rsidR="00FE1708">
        <w:rPr>
          <w:bCs/>
          <w:color w:val="000000"/>
        </w:rPr>
        <w:t>MLST</w:t>
      </w:r>
      <w:r w:rsidR="0055549C" w:rsidRPr="005C50BE">
        <w:rPr>
          <w:bCs/>
          <w:color w:val="000000"/>
        </w:rPr>
        <w:t xml:space="preserve"> program (</w:t>
      </w:r>
      <w:hyperlink r:id="rId18" w:history="1">
        <w:r w:rsidR="0055549C" w:rsidRPr="005C50BE">
          <w:rPr>
            <w:rStyle w:val="Hyperlink"/>
            <w:bCs/>
          </w:rPr>
          <w:t>https://github.com/tseemann/mlst</w:t>
        </w:r>
      </w:hyperlink>
      <w:r w:rsidR="0055549C" w:rsidRPr="005C50BE">
        <w:rPr>
          <w:bCs/>
          <w:color w:val="000000"/>
        </w:rPr>
        <w:t>)</w:t>
      </w:r>
      <w:r w:rsidR="00E53085">
        <w:rPr>
          <w:bCs/>
          <w:color w:val="000000"/>
        </w:rPr>
        <w:fldChar w:fldCharType="begin"/>
      </w:r>
      <w:r w:rsidR="00E53085">
        <w:rPr>
          <w:bCs/>
          <w:color w:val="000000"/>
        </w:rPr>
        <w:instrText xml:space="preserve"> ADDIN ZOTERO_ITEM CSL_CITATION {"citationID":"trfx6Gr1","properties":{"formattedCitation":"\\super 28\\nosupersub{}","plainCitation":"28","noteIndex":0},"citationItems":[{"id":340,"uris":["http://zotero.org/users/local/YeCCS7Gz/items/L5FJ7KYV"],"uri":["http://zotero.org/users/local/YeCCS7Gz/items/L5FJ7KYV"],"itemData":{"id":340,"type":"book","title":"MLST. GitHub.","URL":"https://github.com/tseemann/mlst https://github.com/tseemann/mlst","author":[{"family":"Seemann","given":"T"}],"issued":{"date-parts":[["2020"]]}}}],"schema":"https://github.com/citation-style-language/schema/raw/master/csl-citation.json"} </w:instrText>
      </w:r>
      <w:r w:rsidR="00E53085">
        <w:rPr>
          <w:bCs/>
          <w:color w:val="000000"/>
        </w:rPr>
        <w:fldChar w:fldCharType="separate"/>
      </w:r>
      <w:r w:rsidR="00E53085" w:rsidRPr="00E53085">
        <w:rPr>
          <w:color w:val="000000"/>
          <w:vertAlign w:val="superscript"/>
        </w:rPr>
        <w:t>28</w:t>
      </w:r>
      <w:r w:rsidR="00E53085">
        <w:rPr>
          <w:bCs/>
          <w:color w:val="000000"/>
        </w:rPr>
        <w:fldChar w:fldCharType="end"/>
      </w:r>
      <w:r w:rsidR="0055549C" w:rsidRPr="005C50BE">
        <w:rPr>
          <w:bCs/>
          <w:color w:val="000000"/>
        </w:rPr>
        <w:t xml:space="preserve"> </w:t>
      </w:r>
      <w:r w:rsidR="00F86D49" w:rsidRPr="005C50BE">
        <w:rPr>
          <w:bCs/>
          <w:color w:val="000000"/>
        </w:rPr>
        <w:t>(salmonellast_output.csv</w:t>
      </w:r>
      <w:r w:rsidR="00F87F2D" w:rsidRPr="005C50BE">
        <w:rPr>
          <w:bCs/>
          <w:color w:val="000000"/>
        </w:rPr>
        <w:t xml:space="preserve"> -</w:t>
      </w:r>
      <w:r w:rsidR="00701EFD" w:rsidRPr="005C50BE">
        <w:rPr>
          <w:bCs/>
          <w:color w:val="000000"/>
        </w:rPr>
        <w:t xml:space="preserve"> </w:t>
      </w:r>
      <w:hyperlink r:id="rId19" w:history="1">
        <w:r w:rsidR="00701EFD" w:rsidRPr="005C50BE">
          <w:rPr>
            <w:rStyle w:val="Hyperlink"/>
            <w:bCs/>
          </w:rPr>
          <w:t>https://figshare.com/account/projects/116625/articles/15097503?file=29025696</w:t>
        </w:r>
      </w:hyperlink>
      <w:r w:rsidR="00701EFD" w:rsidRPr="005C50BE">
        <w:rPr>
          <w:bCs/>
          <w:color w:val="000000"/>
        </w:rPr>
        <w:t>)</w:t>
      </w:r>
      <w:r w:rsidR="00FE1708">
        <w:rPr>
          <w:bCs/>
          <w:color w:val="000000"/>
        </w:rPr>
        <w:t>.</w:t>
      </w:r>
    </w:p>
    <w:p w14:paraId="598B02C2" w14:textId="77777777" w:rsidR="00FE1708" w:rsidRPr="00205F6E" w:rsidRDefault="00FE1708" w:rsidP="005C50BE">
      <w:pPr>
        <w:pStyle w:val="ListParagraph"/>
        <w:ind w:left="0"/>
        <w:jc w:val="left"/>
      </w:pPr>
    </w:p>
    <w:p w14:paraId="72E976DC" w14:textId="4728F066" w:rsidR="00FE1708" w:rsidRDefault="00FE1708" w:rsidP="005C50BE">
      <w:pPr>
        <w:pStyle w:val="ListParagraph"/>
        <w:numPr>
          <w:ilvl w:val="1"/>
          <w:numId w:val="31"/>
        </w:numPr>
        <w:ind w:left="0" w:firstLine="0"/>
        <w:jc w:val="left"/>
        <w:rPr>
          <w:bCs/>
          <w:color w:val="000000"/>
        </w:rPr>
      </w:pPr>
      <w:r>
        <w:rPr>
          <w:bCs/>
          <w:color w:val="000000"/>
        </w:rPr>
        <w:t xml:space="preserve">Generate </w:t>
      </w:r>
      <w:proofErr w:type="spellStart"/>
      <w:r w:rsidR="00F421A7" w:rsidRPr="005C50BE">
        <w:rPr>
          <w:bCs/>
          <w:color w:val="000000"/>
        </w:rPr>
        <w:t>ABRicate</w:t>
      </w:r>
      <w:proofErr w:type="spellEnd"/>
      <w:r w:rsidR="00F421A7" w:rsidRPr="005C50BE">
        <w:rPr>
          <w:bCs/>
          <w:color w:val="000000"/>
        </w:rPr>
        <w:t xml:space="preserve"> </w:t>
      </w:r>
      <w:r w:rsidR="002E6D59" w:rsidRPr="005C50BE">
        <w:rPr>
          <w:bCs/>
          <w:color w:val="000000"/>
        </w:rPr>
        <w:t>(</w:t>
      </w:r>
      <w:hyperlink r:id="rId20" w:history="1">
        <w:r w:rsidR="00FB69C9" w:rsidRPr="005C50BE">
          <w:rPr>
            <w:rStyle w:val="Hyperlink"/>
          </w:rPr>
          <w:t>https://github.com/tseemann/abricate</w:t>
        </w:r>
      </w:hyperlink>
      <w:r w:rsidR="002E6D59" w:rsidRPr="005C50BE">
        <w:rPr>
          <w:bCs/>
          <w:color w:val="000000"/>
        </w:rPr>
        <w:t>)</w:t>
      </w:r>
      <w:r w:rsidR="00E53085">
        <w:rPr>
          <w:bCs/>
          <w:color w:val="000000"/>
        </w:rPr>
        <w:fldChar w:fldCharType="begin"/>
      </w:r>
      <w:r w:rsidR="00335D32">
        <w:rPr>
          <w:bCs/>
          <w:color w:val="000000"/>
        </w:rPr>
        <w:instrText xml:space="preserve"> ADDIN ZOTERO_ITEM CSL_CITATION {"citationID":"RJKDG4ck","properties":{"formattedCitation":"\\super 29\\nosupersub{}","plainCitation":"29","noteIndex":0},"citationItems":[{"id":341,"uris":["http://zotero.org/users/local/YeCCS7Gz/items/Q75MGSIH"],"uri":["http://zotero.org/users/local/YeCCS7Gz/items/Q75MGSIH"],"itemData":{"id":341,"type":"book","title":"ABRicate. GitHub.","URL":"https://github.com/tseemann/abricate","author":[{"family":"Seemann","given":"T"}],"issued":{"date-parts":[["2020"]]}}}],"schema":"https://github.com/citation-style-language/schema/raw/master/csl-citation.json"} </w:instrText>
      </w:r>
      <w:r w:rsidR="00E53085">
        <w:rPr>
          <w:bCs/>
          <w:color w:val="000000"/>
        </w:rPr>
        <w:fldChar w:fldCharType="separate"/>
      </w:r>
      <w:r w:rsidR="00E53085" w:rsidRPr="00E53085">
        <w:rPr>
          <w:color w:val="000000"/>
          <w:vertAlign w:val="superscript"/>
        </w:rPr>
        <w:t>29</w:t>
      </w:r>
      <w:r w:rsidR="00E53085">
        <w:rPr>
          <w:bCs/>
          <w:color w:val="000000"/>
        </w:rPr>
        <w:fldChar w:fldCharType="end"/>
      </w:r>
      <w:r w:rsidR="002E6D59" w:rsidRPr="005C50BE">
        <w:rPr>
          <w:bCs/>
          <w:color w:val="000000"/>
        </w:rPr>
        <w:t xml:space="preserve"> </w:t>
      </w:r>
      <w:r w:rsidR="00F421A7" w:rsidRPr="005C50BE">
        <w:rPr>
          <w:bCs/>
          <w:color w:val="000000"/>
        </w:rPr>
        <w:t>output</w:t>
      </w:r>
      <w:r w:rsidR="00D902C9" w:rsidRPr="005C50BE">
        <w:rPr>
          <w:bCs/>
          <w:color w:val="000000"/>
        </w:rPr>
        <w:t xml:space="preserve"> </w:t>
      </w:r>
      <w:r>
        <w:rPr>
          <w:bCs/>
          <w:color w:val="000000"/>
        </w:rPr>
        <w:t>as</w:t>
      </w:r>
      <w:r w:rsidRPr="005C50BE">
        <w:rPr>
          <w:bCs/>
          <w:color w:val="000000"/>
        </w:rPr>
        <w:t xml:space="preserve"> </w:t>
      </w:r>
      <w:r w:rsidR="00F421A7" w:rsidRPr="005C50BE">
        <w:rPr>
          <w:bCs/>
          <w:color w:val="000000"/>
        </w:rPr>
        <w:t>a .csv file containing AMR loci mapped per genome (sabricate_resfinder_output.csv</w:t>
      </w:r>
      <w:r w:rsidR="00F87F2D" w:rsidRPr="005C50BE">
        <w:rPr>
          <w:bCs/>
          <w:color w:val="000000"/>
        </w:rPr>
        <w:t xml:space="preserve"> - </w:t>
      </w:r>
      <w:hyperlink r:id="rId21" w:history="1">
        <w:r w:rsidR="00701EFD" w:rsidRPr="005C50BE">
          <w:rPr>
            <w:rStyle w:val="Hyperlink"/>
            <w:bCs/>
          </w:rPr>
          <w:t>https://figshare.com/account/projects/116625/articles/15097503?file=29025693</w:t>
        </w:r>
      </w:hyperlink>
      <w:r w:rsidR="00701EFD" w:rsidRPr="005C50BE">
        <w:rPr>
          <w:bCs/>
          <w:color w:val="000000"/>
        </w:rPr>
        <w:t xml:space="preserve">). </w:t>
      </w:r>
    </w:p>
    <w:p w14:paraId="039D48A1" w14:textId="77777777" w:rsidR="00FE1708" w:rsidRPr="005C50BE" w:rsidRDefault="00FE1708" w:rsidP="005C50BE">
      <w:pPr>
        <w:pStyle w:val="ListParagraph"/>
        <w:ind w:left="0"/>
        <w:jc w:val="left"/>
        <w:rPr>
          <w:bCs/>
          <w:color w:val="000000"/>
        </w:rPr>
      </w:pPr>
    </w:p>
    <w:p w14:paraId="17B2813D" w14:textId="24DB740E" w:rsidR="006E16EB" w:rsidRDefault="00FE1708" w:rsidP="005C50BE">
      <w:pPr>
        <w:rPr>
          <w:rFonts w:ascii="Calibri" w:hAnsi="Calibri" w:cs="Calibri"/>
          <w:bCs/>
          <w:color w:val="000000"/>
        </w:rPr>
      </w:pPr>
      <w:r>
        <w:rPr>
          <w:rFonts w:ascii="Calibri" w:hAnsi="Calibri" w:cs="Calibri"/>
          <w:bCs/>
          <w:color w:val="000000"/>
        </w:rPr>
        <w:t>NOTE:</w:t>
      </w:r>
      <w:r w:rsidR="001E2A17" w:rsidRPr="005C50BE">
        <w:rPr>
          <w:rFonts w:ascii="Calibri" w:hAnsi="Calibri" w:cs="Calibri"/>
          <w:bCs/>
          <w:color w:val="000000"/>
        </w:rPr>
        <w:t xml:space="preserve"> </w:t>
      </w:r>
      <w:r>
        <w:rPr>
          <w:rFonts w:ascii="Calibri" w:hAnsi="Calibri" w:cs="Calibri"/>
          <w:bCs/>
          <w:color w:val="000000"/>
        </w:rPr>
        <w:t>T</w:t>
      </w:r>
      <w:r w:rsidR="001E2A17" w:rsidRPr="005C50BE">
        <w:rPr>
          <w:rFonts w:ascii="Calibri" w:hAnsi="Calibri" w:cs="Calibri"/>
          <w:bCs/>
          <w:color w:val="000000"/>
        </w:rPr>
        <w:t xml:space="preserve">he user can turn off specific parts of the </w:t>
      </w:r>
      <w:proofErr w:type="spellStart"/>
      <w:r w:rsidR="001E2A17" w:rsidRPr="005C50BE">
        <w:rPr>
          <w:rFonts w:ascii="Calibri" w:hAnsi="Calibri" w:cs="Calibri"/>
          <w:bCs/>
          <w:color w:val="000000"/>
        </w:rPr>
        <w:t>ProkEvo</w:t>
      </w:r>
      <w:proofErr w:type="spellEnd"/>
      <w:r w:rsidR="001E2A17" w:rsidRPr="005C50BE">
        <w:rPr>
          <w:rFonts w:ascii="Calibri" w:hAnsi="Calibri" w:cs="Calibri"/>
          <w:bCs/>
          <w:color w:val="000000"/>
        </w:rPr>
        <w:t xml:space="preserve"> bioinformatics pipeline (check here for more information - </w:t>
      </w:r>
      <w:hyperlink r:id="rId22" w:history="1">
        <w:r w:rsidR="00E30FD4" w:rsidRPr="005C50BE">
          <w:rPr>
            <w:rStyle w:val="Hyperlink"/>
            <w:rFonts w:ascii="Calibri" w:hAnsi="Calibri" w:cs="Calibri"/>
            <w:bCs/>
          </w:rPr>
          <w:t>https://github.com/npavlovikj/ProkEvo/wiki/4.2.-Remove-existing-bioinformatics-tool-from-ProkEvo</w:t>
        </w:r>
      </w:hyperlink>
      <w:r w:rsidR="001E2A17" w:rsidRPr="005C50BE">
        <w:rPr>
          <w:rFonts w:ascii="Calibri" w:hAnsi="Calibri" w:cs="Calibri"/>
          <w:bCs/>
          <w:color w:val="000000"/>
        </w:rPr>
        <w:t>)</w:t>
      </w:r>
      <w:r w:rsidR="00E30FD4" w:rsidRPr="005C50BE">
        <w:rPr>
          <w:rFonts w:ascii="Calibri" w:hAnsi="Calibri" w:cs="Calibri"/>
          <w:bCs/>
          <w:color w:val="000000"/>
        </w:rPr>
        <w:t xml:space="preserve">. </w:t>
      </w:r>
      <w:r w:rsidR="001E2A17" w:rsidRPr="005C50BE">
        <w:rPr>
          <w:rFonts w:ascii="Calibri" w:hAnsi="Calibri" w:cs="Calibri"/>
          <w:bCs/>
          <w:color w:val="000000"/>
        </w:rPr>
        <w:t>Th</w:t>
      </w:r>
      <w:r w:rsidR="00E30FD4" w:rsidRPr="005C50BE">
        <w:rPr>
          <w:rFonts w:ascii="Calibri" w:hAnsi="Calibri" w:cs="Calibri"/>
          <w:bCs/>
          <w:color w:val="000000"/>
        </w:rPr>
        <w:t>e</w:t>
      </w:r>
      <w:r w:rsidR="001E2A17" w:rsidRPr="005C50BE">
        <w:rPr>
          <w:rFonts w:ascii="Calibri" w:hAnsi="Calibri" w:cs="Calibri"/>
          <w:bCs/>
          <w:color w:val="000000"/>
        </w:rPr>
        <w:t xml:space="preserve"> analytical approach </w:t>
      </w:r>
      <w:r w:rsidR="00E30FD4" w:rsidRPr="005C50BE">
        <w:rPr>
          <w:rFonts w:ascii="Calibri" w:hAnsi="Calibri" w:cs="Calibri"/>
          <w:bCs/>
          <w:color w:val="000000"/>
        </w:rPr>
        <w:t xml:space="preserve">presented here </w:t>
      </w:r>
      <w:r w:rsidR="001E2A17" w:rsidRPr="005C50BE">
        <w:rPr>
          <w:rFonts w:ascii="Calibri" w:hAnsi="Calibri" w:cs="Calibri"/>
          <w:bCs/>
          <w:color w:val="000000"/>
        </w:rPr>
        <w:t xml:space="preserve">provides guidelines for how to conduct a population-based analysis after the bioinformatics pipeline has been run. </w:t>
      </w:r>
    </w:p>
    <w:p w14:paraId="7267F002" w14:textId="77777777" w:rsidR="00FC6FAF" w:rsidRPr="005C50BE" w:rsidRDefault="00FC6FAF" w:rsidP="005C50BE">
      <w:pPr>
        <w:rPr>
          <w:rFonts w:ascii="Calibri" w:hAnsi="Calibri" w:cs="Calibri"/>
          <w:b/>
          <w:i/>
          <w:iCs/>
          <w:color w:val="000000"/>
        </w:rPr>
      </w:pPr>
    </w:p>
    <w:p w14:paraId="33AB6FC1" w14:textId="2603F039" w:rsidR="00140A9A" w:rsidRPr="005C50BE" w:rsidRDefault="009F0276" w:rsidP="005C50BE">
      <w:pPr>
        <w:pStyle w:val="ListParagraph"/>
        <w:numPr>
          <w:ilvl w:val="0"/>
          <w:numId w:val="30"/>
        </w:numPr>
        <w:ind w:left="0" w:firstLine="0"/>
        <w:jc w:val="left"/>
        <w:rPr>
          <w:b/>
          <w:color w:val="000000"/>
        </w:rPr>
      </w:pPr>
      <w:r>
        <w:rPr>
          <w:b/>
          <w:color w:val="000000"/>
        </w:rPr>
        <w:t>D</w:t>
      </w:r>
      <w:r w:rsidR="00A27E16" w:rsidRPr="005C50BE">
        <w:rPr>
          <w:b/>
          <w:color w:val="000000"/>
        </w:rPr>
        <w:t xml:space="preserve">ownload and install the </w:t>
      </w:r>
      <w:r w:rsidR="00C34153" w:rsidRPr="005C50BE">
        <w:rPr>
          <w:b/>
          <w:color w:val="000000"/>
        </w:rPr>
        <w:t>statistical</w:t>
      </w:r>
      <w:r w:rsidR="00A27E16" w:rsidRPr="005C50BE">
        <w:rPr>
          <w:b/>
          <w:color w:val="000000"/>
        </w:rPr>
        <w:t xml:space="preserve"> software and </w:t>
      </w:r>
      <w:r w:rsidR="009F2F7A">
        <w:rPr>
          <w:b/>
          <w:color w:val="000000"/>
        </w:rPr>
        <w:t xml:space="preserve">integrated </w:t>
      </w:r>
      <w:r w:rsidR="00E229A9">
        <w:rPr>
          <w:b/>
          <w:color w:val="000000"/>
        </w:rPr>
        <w:t>development environment (</w:t>
      </w:r>
      <w:r w:rsidR="00A27E16" w:rsidRPr="005C50BE">
        <w:rPr>
          <w:b/>
          <w:color w:val="000000"/>
        </w:rPr>
        <w:t>IDE</w:t>
      </w:r>
      <w:r w:rsidR="00E229A9">
        <w:rPr>
          <w:b/>
          <w:color w:val="000000"/>
        </w:rPr>
        <w:t>)</w:t>
      </w:r>
      <w:r w:rsidR="00BB3808">
        <w:rPr>
          <w:b/>
          <w:color w:val="000000"/>
        </w:rPr>
        <w:t xml:space="preserve"> application</w:t>
      </w:r>
    </w:p>
    <w:p w14:paraId="3CA0F496" w14:textId="77777777" w:rsidR="000D55BB" w:rsidRPr="005C50BE" w:rsidRDefault="000D55BB" w:rsidP="005C50BE">
      <w:pPr>
        <w:pStyle w:val="ListParagraph"/>
        <w:ind w:left="0"/>
        <w:jc w:val="left"/>
        <w:rPr>
          <w:b/>
          <w:color w:val="000000"/>
        </w:rPr>
      </w:pPr>
    </w:p>
    <w:p w14:paraId="41D8B8B9" w14:textId="2D072F9C" w:rsidR="00C8501E" w:rsidRDefault="00B9578E" w:rsidP="005C50BE">
      <w:pPr>
        <w:pStyle w:val="ListParagraph"/>
        <w:numPr>
          <w:ilvl w:val="1"/>
          <w:numId w:val="30"/>
        </w:numPr>
        <w:ind w:left="0" w:firstLine="0"/>
        <w:jc w:val="left"/>
        <w:rPr>
          <w:bCs/>
          <w:color w:val="000000"/>
        </w:rPr>
      </w:pPr>
      <w:r w:rsidRPr="005C50BE">
        <w:rPr>
          <w:bCs/>
          <w:color w:val="000000"/>
        </w:rPr>
        <w:t xml:space="preserve">Download the most up-to-date freely </w:t>
      </w:r>
      <w:r w:rsidR="00C732A4" w:rsidRPr="005C50BE">
        <w:rPr>
          <w:bCs/>
          <w:color w:val="000000"/>
        </w:rPr>
        <w:t xml:space="preserve">available </w:t>
      </w:r>
      <w:r w:rsidRPr="005C50BE">
        <w:rPr>
          <w:bCs/>
          <w:color w:val="000000"/>
        </w:rPr>
        <w:t>version of the</w:t>
      </w:r>
      <w:r w:rsidR="00363A48" w:rsidRPr="005C50BE">
        <w:rPr>
          <w:bCs/>
          <w:color w:val="000000"/>
        </w:rPr>
        <w:t xml:space="preserve"> R software for Linux, Mac, or PC</w:t>
      </w:r>
      <w:r w:rsidR="000C355F">
        <w:rPr>
          <w:bCs/>
          <w:color w:val="000000"/>
        </w:rPr>
        <w:fldChar w:fldCharType="begin"/>
      </w:r>
      <w:r w:rsidR="00E53085">
        <w:rPr>
          <w:bCs/>
          <w:color w:val="000000"/>
        </w:rPr>
        <w:instrText xml:space="preserve"> ADDIN ZOTERO_ITEM CSL_CITATION {"citationID":"sFehFyw5","properties":{"formattedCitation":"\\super 30\\nosupersub{}","plainCitation":"30","noteIndex":0},"citationItems":[{"id":338,"uris":["http://zotero.org/users/local/YeCCS7Gz/items/37LZJEPP"],"uri":["http://zotero.org/users/local/YeCCS7Gz/items/37LZJEPP"],"itemData":{"id":338,"type":"book","title":"R: A language and environment for statistical computing. R Foundation for Statistical Computing, Vienna, Austria.","URL":"https://cran.r-project.org","author":[{"family":"R Core Team","given":""}],"issued":{"date-parts":[["2021"]]}}}],"schema":"https://github.com/citation-style-language/schema/raw/master/csl-citation.json"} </w:instrText>
      </w:r>
      <w:r w:rsidR="000C355F">
        <w:rPr>
          <w:bCs/>
          <w:color w:val="000000"/>
        </w:rPr>
        <w:fldChar w:fldCharType="separate"/>
      </w:r>
      <w:r w:rsidR="00E53085" w:rsidRPr="00E53085">
        <w:rPr>
          <w:color w:val="000000"/>
          <w:vertAlign w:val="superscript"/>
        </w:rPr>
        <w:t>30</w:t>
      </w:r>
      <w:r w:rsidR="000C355F">
        <w:rPr>
          <w:bCs/>
          <w:color w:val="000000"/>
        </w:rPr>
        <w:fldChar w:fldCharType="end"/>
      </w:r>
      <w:r w:rsidR="00363A48" w:rsidRPr="005C50BE">
        <w:rPr>
          <w:bCs/>
          <w:color w:val="000000"/>
        </w:rPr>
        <w:t xml:space="preserve">. Follow the default </w:t>
      </w:r>
      <w:r w:rsidRPr="005C50BE">
        <w:rPr>
          <w:bCs/>
          <w:color w:val="000000"/>
        </w:rPr>
        <w:t>installation steps</w:t>
      </w:r>
      <w:r w:rsidR="00363A48" w:rsidRPr="005C50BE">
        <w:rPr>
          <w:bCs/>
          <w:color w:val="000000"/>
        </w:rPr>
        <w:t xml:space="preserve">. </w:t>
      </w:r>
    </w:p>
    <w:p w14:paraId="598305A3" w14:textId="77777777" w:rsidR="00566E32" w:rsidRPr="005C50BE" w:rsidRDefault="00566E32" w:rsidP="005C50BE">
      <w:pPr>
        <w:pStyle w:val="ListParagraph"/>
        <w:ind w:left="0"/>
        <w:jc w:val="left"/>
        <w:rPr>
          <w:bCs/>
          <w:color w:val="000000"/>
        </w:rPr>
      </w:pPr>
    </w:p>
    <w:p w14:paraId="66867960" w14:textId="744D142E" w:rsidR="00553B4D" w:rsidRPr="005C50BE" w:rsidRDefault="00B9578E" w:rsidP="005C50BE">
      <w:pPr>
        <w:pStyle w:val="ListParagraph"/>
        <w:numPr>
          <w:ilvl w:val="1"/>
          <w:numId w:val="30"/>
        </w:numPr>
        <w:ind w:left="0" w:firstLine="0"/>
        <w:jc w:val="left"/>
        <w:rPr>
          <w:bCs/>
          <w:color w:val="000000"/>
        </w:rPr>
      </w:pPr>
      <w:r w:rsidRPr="005C50BE">
        <w:rPr>
          <w:bCs/>
          <w:color w:val="000000"/>
        </w:rPr>
        <w:t xml:space="preserve">Download </w:t>
      </w:r>
      <w:r w:rsidR="00C732A4" w:rsidRPr="005C50BE">
        <w:rPr>
          <w:bCs/>
          <w:color w:val="000000"/>
        </w:rPr>
        <w:t>the most up-to-date</w:t>
      </w:r>
      <w:r w:rsidRPr="005C50BE">
        <w:rPr>
          <w:bCs/>
          <w:color w:val="000000"/>
        </w:rPr>
        <w:t xml:space="preserve"> </w:t>
      </w:r>
      <w:r w:rsidR="00363A48" w:rsidRPr="005C50BE">
        <w:rPr>
          <w:bCs/>
          <w:color w:val="000000"/>
        </w:rPr>
        <w:t>free</w:t>
      </w:r>
      <w:r w:rsidR="00C732A4" w:rsidRPr="005C50BE">
        <w:rPr>
          <w:bCs/>
          <w:color w:val="000000"/>
        </w:rPr>
        <w:t>ly available</w:t>
      </w:r>
      <w:r w:rsidR="00363A48" w:rsidRPr="005C50BE">
        <w:rPr>
          <w:bCs/>
          <w:color w:val="000000"/>
        </w:rPr>
        <w:t xml:space="preserve"> version of the RStudio desktop IDE here</w:t>
      </w:r>
      <w:r w:rsidR="000C355F">
        <w:rPr>
          <w:bCs/>
          <w:color w:val="000000"/>
        </w:rPr>
        <w:fldChar w:fldCharType="begin"/>
      </w:r>
      <w:r w:rsidR="00E53085">
        <w:rPr>
          <w:bCs/>
          <w:color w:val="000000"/>
        </w:rPr>
        <w:instrText xml:space="preserve"> ADDIN ZOTERO_ITEM CSL_CITATION {"citationID":"fsF1vlqR","properties":{"formattedCitation":"\\super 31\\nosupersub{}","plainCitation":"31","noteIndex":0},"citationItems":[{"id":339,"uris":["http://zotero.org/users/local/YeCCS7Gz/items/Y9PM3SAT"],"uri":["http://zotero.org/users/local/YeCCS7Gz/items/Y9PM3SAT"],"itemData":{"id":339,"type":"book","title":"RStudio: Integrated Development for R. RStudio, PBC, Boston, MA","URL":"http://www.rstudio.com/","author":[{"family":"RStudio Team","given":""}],"issued":{"date-parts":[["2020"]]}}}],"schema":"https://github.com/citation-style-language/schema/raw/master/csl-citation.json"} </w:instrText>
      </w:r>
      <w:r w:rsidR="000C355F">
        <w:rPr>
          <w:bCs/>
          <w:color w:val="000000"/>
        </w:rPr>
        <w:fldChar w:fldCharType="separate"/>
      </w:r>
      <w:r w:rsidR="00E53085" w:rsidRPr="00E53085">
        <w:rPr>
          <w:color w:val="000000"/>
          <w:vertAlign w:val="superscript"/>
        </w:rPr>
        <w:t>31</w:t>
      </w:r>
      <w:r w:rsidR="000C355F">
        <w:rPr>
          <w:bCs/>
          <w:color w:val="000000"/>
        </w:rPr>
        <w:fldChar w:fldCharType="end"/>
      </w:r>
      <w:r w:rsidR="00363A48" w:rsidRPr="005C50BE">
        <w:rPr>
          <w:bCs/>
          <w:color w:val="000000"/>
        </w:rPr>
        <w:t xml:space="preserve">. Follow the default steps </w:t>
      </w:r>
      <w:r w:rsidRPr="005C50BE">
        <w:rPr>
          <w:bCs/>
          <w:color w:val="000000"/>
        </w:rPr>
        <w:t xml:space="preserve">for </w:t>
      </w:r>
      <w:r w:rsidR="00363A48" w:rsidRPr="005C50BE">
        <w:rPr>
          <w:bCs/>
          <w:color w:val="000000"/>
        </w:rPr>
        <w:t>installation.</w:t>
      </w:r>
    </w:p>
    <w:p w14:paraId="73C41117" w14:textId="77777777" w:rsidR="00566E32" w:rsidRDefault="00566E32" w:rsidP="005C50BE">
      <w:pPr>
        <w:rPr>
          <w:rFonts w:ascii="Calibri" w:hAnsi="Calibri" w:cs="Calibri"/>
          <w:bCs/>
          <w:color w:val="000000"/>
        </w:rPr>
      </w:pPr>
    </w:p>
    <w:p w14:paraId="48D9AD37" w14:textId="2404F7A4" w:rsidR="006B546D" w:rsidRPr="005C50BE" w:rsidRDefault="00566E32" w:rsidP="005C50BE">
      <w:pPr>
        <w:rPr>
          <w:rFonts w:ascii="Calibri" w:hAnsi="Calibri" w:cs="Calibri"/>
          <w:bCs/>
          <w:color w:val="000000"/>
        </w:rPr>
      </w:pPr>
      <w:r>
        <w:rPr>
          <w:rFonts w:ascii="Calibri" w:hAnsi="Calibri" w:cs="Calibri"/>
          <w:bCs/>
          <w:color w:val="000000"/>
        </w:rPr>
        <w:t xml:space="preserve">NOTE: </w:t>
      </w:r>
      <w:r w:rsidR="00FE2EF3" w:rsidRPr="005C50BE">
        <w:rPr>
          <w:rFonts w:ascii="Calibri" w:hAnsi="Calibri" w:cs="Calibri"/>
          <w:bCs/>
          <w:color w:val="000000"/>
        </w:rPr>
        <w:t xml:space="preserve">The next steps are included in </w:t>
      </w:r>
      <w:r w:rsidR="00C34153" w:rsidRPr="005C50BE">
        <w:rPr>
          <w:rFonts w:ascii="Calibri" w:hAnsi="Calibri" w:cs="Calibri"/>
          <w:bCs/>
          <w:color w:val="000000"/>
        </w:rPr>
        <w:t>the available</w:t>
      </w:r>
      <w:r w:rsidR="00FE2EF3" w:rsidRPr="005C50BE">
        <w:rPr>
          <w:rFonts w:ascii="Calibri" w:hAnsi="Calibri" w:cs="Calibri"/>
          <w:bCs/>
          <w:color w:val="000000"/>
        </w:rPr>
        <w:t xml:space="preserve"> script</w:t>
      </w:r>
      <w:r w:rsidR="00950439" w:rsidRPr="005C50BE">
        <w:rPr>
          <w:rFonts w:ascii="Calibri" w:hAnsi="Calibri" w:cs="Calibri"/>
          <w:bCs/>
          <w:color w:val="000000"/>
        </w:rPr>
        <w:t>, including detailed information of code utilization,</w:t>
      </w:r>
      <w:r w:rsidR="00FE2EF3" w:rsidRPr="005C50BE">
        <w:rPr>
          <w:rFonts w:ascii="Calibri" w:hAnsi="Calibri" w:cs="Calibri"/>
          <w:bCs/>
          <w:color w:val="000000"/>
        </w:rPr>
        <w:t xml:space="preserve"> and should be run sequentially to generate the outputs and figures present</w:t>
      </w:r>
      <w:r w:rsidR="00D03205" w:rsidRPr="005C50BE">
        <w:rPr>
          <w:rFonts w:ascii="Calibri" w:hAnsi="Calibri" w:cs="Calibri"/>
          <w:bCs/>
          <w:color w:val="000000"/>
        </w:rPr>
        <w:t>ed</w:t>
      </w:r>
      <w:r w:rsidR="00FE2EF3" w:rsidRPr="005C50BE">
        <w:rPr>
          <w:rFonts w:ascii="Calibri" w:hAnsi="Calibri" w:cs="Calibri"/>
          <w:bCs/>
          <w:color w:val="000000"/>
        </w:rPr>
        <w:t xml:space="preserve"> in this work (</w:t>
      </w:r>
      <w:hyperlink r:id="rId23" w:history="1">
        <w:r w:rsidR="00E73184" w:rsidRPr="00107B1D">
          <w:rPr>
            <w:rStyle w:val="Hyperlink"/>
            <w:rFonts w:ascii="Calibri" w:hAnsi="Calibri" w:cs="Calibri"/>
            <w:bCs/>
          </w:rPr>
          <w:t>https://github.com/jcgneto/jove_bacterial_population_genomics/blob/main/code/data_analysis_R_code.Rmd</w:t>
        </w:r>
      </w:hyperlink>
      <w:r w:rsidR="00E73184">
        <w:rPr>
          <w:rFonts w:ascii="Calibri" w:hAnsi="Calibri" w:cs="Calibri"/>
          <w:bCs/>
          <w:color w:val="000000"/>
        </w:rPr>
        <w:t>)</w:t>
      </w:r>
      <w:r w:rsidR="00FE2EF3" w:rsidRPr="005C50BE">
        <w:rPr>
          <w:rFonts w:ascii="Calibri" w:hAnsi="Calibri" w:cs="Calibri"/>
          <w:bCs/>
          <w:color w:val="000000"/>
        </w:rPr>
        <w:t xml:space="preserve">. </w:t>
      </w:r>
      <w:r w:rsidR="00AB7443" w:rsidRPr="005C50BE">
        <w:rPr>
          <w:rFonts w:ascii="Calibri" w:hAnsi="Calibri" w:cs="Calibri"/>
          <w:bCs/>
          <w:color w:val="000000"/>
        </w:rPr>
        <w:t xml:space="preserve">The user may decide to use another programming language to conduct this analytical/statistical analysis such as Python. </w:t>
      </w:r>
      <w:r w:rsidR="00704C68" w:rsidRPr="005C50BE">
        <w:rPr>
          <w:rFonts w:ascii="Calibri" w:hAnsi="Calibri" w:cs="Calibri"/>
          <w:bCs/>
          <w:color w:val="000000"/>
        </w:rPr>
        <w:t>In that case, use the steps in the scripts</w:t>
      </w:r>
      <w:r w:rsidR="00454794" w:rsidRPr="005C50BE">
        <w:rPr>
          <w:rFonts w:ascii="Calibri" w:hAnsi="Calibri" w:cs="Calibri"/>
          <w:bCs/>
          <w:color w:val="000000"/>
        </w:rPr>
        <w:t xml:space="preserve"> as a framework to carry out the analysis</w:t>
      </w:r>
      <w:r w:rsidR="00AB7443" w:rsidRPr="005C50BE">
        <w:rPr>
          <w:rFonts w:ascii="Calibri" w:hAnsi="Calibri" w:cs="Calibri"/>
          <w:bCs/>
          <w:color w:val="000000"/>
        </w:rPr>
        <w:t xml:space="preserve">. </w:t>
      </w:r>
    </w:p>
    <w:p w14:paraId="6EE696C7" w14:textId="77777777" w:rsidR="00E033D3" w:rsidRPr="005C50BE" w:rsidRDefault="00E033D3" w:rsidP="005C50BE">
      <w:pPr>
        <w:rPr>
          <w:rFonts w:ascii="Calibri" w:hAnsi="Calibri" w:cs="Calibri"/>
          <w:b/>
          <w:color w:val="000000"/>
        </w:rPr>
      </w:pPr>
    </w:p>
    <w:p w14:paraId="5FA29B2E" w14:textId="6DD8E99E" w:rsidR="00950439" w:rsidRPr="005C50BE" w:rsidRDefault="00BB3808" w:rsidP="005C50BE">
      <w:pPr>
        <w:pStyle w:val="ListParagraph"/>
        <w:numPr>
          <w:ilvl w:val="0"/>
          <w:numId w:val="30"/>
        </w:numPr>
        <w:ind w:left="0" w:firstLine="0"/>
        <w:jc w:val="left"/>
        <w:rPr>
          <w:b/>
          <w:color w:val="000000"/>
        </w:rPr>
      </w:pPr>
      <w:r>
        <w:rPr>
          <w:b/>
          <w:color w:val="000000"/>
        </w:rPr>
        <w:t>I</w:t>
      </w:r>
      <w:r w:rsidR="00A27E16" w:rsidRPr="005C50BE">
        <w:rPr>
          <w:b/>
          <w:color w:val="000000"/>
        </w:rPr>
        <w:t xml:space="preserve">nstall and activate </w:t>
      </w:r>
      <w:r w:rsidR="00C34153" w:rsidRPr="005C50BE">
        <w:rPr>
          <w:b/>
          <w:color w:val="000000"/>
        </w:rPr>
        <w:t>data science</w:t>
      </w:r>
      <w:r w:rsidR="00A27E16" w:rsidRPr="005C50BE">
        <w:rPr>
          <w:b/>
          <w:color w:val="000000"/>
        </w:rPr>
        <w:t xml:space="preserve"> libraries</w:t>
      </w:r>
    </w:p>
    <w:p w14:paraId="058D32EE" w14:textId="77777777" w:rsidR="000D55BB" w:rsidRPr="005C50BE" w:rsidRDefault="000D55BB" w:rsidP="005C50BE">
      <w:pPr>
        <w:pStyle w:val="ListParagraph"/>
        <w:ind w:left="0"/>
        <w:jc w:val="left"/>
        <w:rPr>
          <w:b/>
          <w:color w:val="000000"/>
        </w:rPr>
      </w:pPr>
    </w:p>
    <w:p w14:paraId="2D24BA3F" w14:textId="0B892318" w:rsidR="00AF2EC7" w:rsidRPr="005C50BE" w:rsidRDefault="00AF2EC7" w:rsidP="005C50BE">
      <w:pPr>
        <w:pStyle w:val="ListParagraph"/>
        <w:numPr>
          <w:ilvl w:val="1"/>
          <w:numId w:val="30"/>
        </w:numPr>
        <w:ind w:left="0" w:firstLine="0"/>
        <w:jc w:val="left"/>
        <w:rPr>
          <w:bCs/>
          <w:color w:val="000000"/>
        </w:rPr>
      </w:pPr>
      <w:r w:rsidRPr="005C50BE">
        <w:rPr>
          <w:bCs/>
          <w:color w:val="000000"/>
        </w:rPr>
        <w:t>Install all</w:t>
      </w:r>
      <w:r w:rsidR="005662B6" w:rsidRPr="005C50BE">
        <w:rPr>
          <w:bCs/>
          <w:color w:val="000000"/>
        </w:rPr>
        <w:t xml:space="preserve"> </w:t>
      </w:r>
      <w:r w:rsidR="00DD0E0B" w:rsidRPr="005C50BE">
        <w:rPr>
          <w:bCs/>
          <w:color w:val="000000"/>
        </w:rPr>
        <w:t>data science</w:t>
      </w:r>
      <w:r w:rsidR="00BE362A" w:rsidRPr="005C50BE">
        <w:rPr>
          <w:bCs/>
          <w:color w:val="000000"/>
        </w:rPr>
        <w:t xml:space="preserve"> libraries </w:t>
      </w:r>
      <w:r w:rsidRPr="005C50BE">
        <w:rPr>
          <w:bCs/>
          <w:color w:val="000000"/>
        </w:rPr>
        <w:t xml:space="preserve">at </w:t>
      </w:r>
      <w:r w:rsidR="00BE362A" w:rsidRPr="005C50BE">
        <w:rPr>
          <w:bCs/>
          <w:color w:val="000000"/>
        </w:rPr>
        <w:t>once</w:t>
      </w:r>
      <w:r w:rsidRPr="005C50BE">
        <w:rPr>
          <w:bCs/>
          <w:color w:val="000000"/>
        </w:rPr>
        <w:t xml:space="preserve"> as a first step in the analysis</w:t>
      </w:r>
      <w:r w:rsidR="00BE362A" w:rsidRPr="005C50BE">
        <w:rPr>
          <w:bCs/>
          <w:color w:val="000000"/>
        </w:rPr>
        <w:t xml:space="preserve">. </w:t>
      </w:r>
      <w:r w:rsidRPr="005C50BE">
        <w:rPr>
          <w:bCs/>
          <w:color w:val="000000"/>
        </w:rPr>
        <w:t>Avoid installing the</w:t>
      </w:r>
      <w:r w:rsidR="00BE362A" w:rsidRPr="005C50BE">
        <w:rPr>
          <w:bCs/>
          <w:color w:val="000000"/>
        </w:rPr>
        <w:t xml:space="preserve"> libraries </w:t>
      </w:r>
      <w:r w:rsidRPr="005C50BE">
        <w:rPr>
          <w:bCs/>
          <w:color w:val="000000"/>
        </w:rPr>
        <w:t>every time the script needs to be re-run</w:t>
      </w:r>
      <w:r w:rsidR="00A412DC" w:rsidRPr="005C50BE">
        <w:rPr>
          <w:bCs/>
          <w:color w:val="000000"/>
        </w:rPr>
        <w:t>.</w:t>
      </w:r>
      <w:r w:rsidR="00BE362A" w:rsidRPr="005C50BE">
        <w:rPr>
          <w:bCs/>
          <w:color w:val="000000"/>
        </w:rPr>
        <w:t xml:space="preserve"> </w:t>
      </w:r>
      <w:r w:rsidRPr="005C50BE">
        <w:rPr>
          <w:bCs/>
          <w:color w:val="000000"/>
        </w:rPr>
        <w:t>Use the function</w:t>
      </w:r>
      <w:r w:rsidR="00BE362A" w:rsidRPr="005C50BE">
        <w:rPr>
          <w:bCs/>
          <w:color w:val="000000"/>
        </w:rPr>
        <w:t xml:space="preserve"> </w:t>
      </w:r>
      <w:proofErr w:type="spellStart"/>
      <w:proofErr w:type="gramStart"/>
      <w:r w:rsidR="00BE362A" w:rsidRPr="005C50BE">
        <w:rPr>
          <w:bCs/>
          <w:color w:val="000000"/>
        </w:rPr>
        <w:t>install.packages</w:t>
      </w:r>
      <w:proofErr w:type="spellEnd"/>
      <w:proofErr w:type="gramEnd"/>
      <w:r w:rsidR="00BE362A" w:rsidRPr="005C50BE">
        <w:rPr>
          <w:bCs/>
          <w:color w:val="000000"/>
        </w:rPr>
        <w:t>()</w:t>
      </w:r>
      <w:r w:rsidRPr="005C50BE">
        <w:rPr>
          <w:bCs/>
          <w:color w:val="000000"/>
        </w:rPr>
        <w:t xml:space="preserve"> for library installation</w:t>
      </w:r>
      <w:r w:rsidR="00BE362A" w:rsidRPr="005C50BE">
        <w:rPr>
          <w:bCs/>
          <w:color w:val="000000"/>
        </w:rPr>
        <w:t xml:space="preserve">. Alternatively, the user may click on the </w:t>
      </w:r>
      <w:r w:rsidR="00BE362A" w:rsidRPr="005C50BE">
        <w:rPr>
          <w:b/>
          <w:color w:val="000000"/>
        </w:rPr>
        <w:t>Packages</w:t>
      </w:r>
      <w:r w:rsidR="00BE362A" w:rsidRPr="005C50BE">
        <w:rPr>
          <w:bCs/>
          <w:color w:val="000000"/>
        </w:rPr>
        <w:t xml:space="preserve"> tab inside of the </w:t>
      </w:r>
      <w:r w:rsidR="00C34153" w:rsidRPr="005C50BE">
        <w:rPr>
          <w:bCs/>
          <w:color w:val="000000"/>
        </w:rPr>
        <w:t>IDE</w:t>
      </w:r>
      <w:r w:rsidR="00BE362A" w:rsidRPr="005C50BE">
        <w:rPr>
          <w:bCs/>
          <w:color w:val="000000"/>
        </w:rPr>
        <w:t xml:space="preserve"> and </w:t>
      </w:r>
      <w:r w:rsidR="0028470F">
        <w:rPr>
          <w:bCs/>
          <w:color w:val="000000"/>
        </w:rPr>
        <w:t xml:space="preserve">automatically </w:t>
      </w:r>
      <w:r w:rsidR="00BE362A" w:rsidRPr="005C50BE">
        <w:rPr>
          <w:bCs/>
          <w:color w:val="000000"/>
        </w:rPr>
        <w:t xml:space="preserve">install </w:t>
      </w:r>
      <w:r w:rsidR="0028470F">
        <w:rPr>
          <w:bCs/>
          <w:color w:val="000000"/>
        </w:rPr>
        <w:t>the</w:t>
      </w:r>
      <w:r w:rsidR="0028470F" w:rsidRPr="005C50BE">
        <w:rPr>
          <w:bCs/>
          <w:color w:val="000000"/>
        </w:rPr>
        <w:t xml:space="preserve"> </w:t>
      </w:r>
      <w:r w:rsidR="00BE362A" w:rsidRPr="005C50BE">
        <w:rPr>
          <w:bCs/>
          <w:color w:val="000000"/>
        </w:rPr>
        <w:t xml:space="preserve">packages. </w:t>
      </w:r>
      <w:r w:rsidR="00EB6296">
        <w:rPr>
          <w:bCs/>
          <w:color w:val="000000"/>
        </w:rPr>
        <w:t>T</w:t>
      </w:r>
      <w:r w:rsidR="002A0EA0" w:rsidRPr="005C50BE">
        <w:rPr>
          <w:bCs/>
          <w:color w:val="000000"/>
        </w:rPr>
        <w:t>he code used to install all needed libraries</w:t>
      </w:r>
      <w:r w:rsidR="00EB6296">
        <w:rPr>
          <w:bCs/>
          <w:color w:val="000000"/>
        </w:rPr>
        <w:t xml:space="preserve"> is presented here</w:t>
      </w:r>
      <w:r w:rsidRPr="005C50BE">
        <w:rPr>
          <w:bCs/>
          <w:color w:val="000000"/>
        </w:rPr>
        <w:t>:</w:t>
      </w:r>
    </w:p>
    <w:p w14:paraId="31861017" w14:textId="1EF0F301" w:rsidR="002A0EA0" w:rsidRPr="005C50BE" w:rsidRDefault="00D300FE" w:rsidP="005C50BE">
      <w:pPr>
        <w:shd w:val="clear" w:color="auto" w:fill="F2F2F2" w:themeFill="background1" w:themeFillShade="F2"/>
        <w:rPr>
          <w:rFonts w:ascii="Calibri" w:hAnsi="Calibri" w:cs="Calibri"/>
          <w:bCs/>
          <w:color w:val="002060"/>
        </w:rPr>
      </w:pPr>
      <w:r w:rsidRPr="005C50BE">
        <w:rPr>
          <w:rFonts w:ascii="Calibri" w:hAnsi="Calibri" w:cs="Calibri"/>
          <w:i/>
          <w:iCs/>
          <w:color w:val="8E5600"/>
        </w:rPr>
        <w:t xml:space="preserve"># Install </w:t>
      </w:r>
      <w:proofErr w:type="spellStart"/>
      <w:r w:rsidRPr="005C50BE">
        <w:rPr>
          <w:rFonts w:ascii="Calibri" w:hAnsi="Calibri" w:cs="Calibri"/>
          <w:i/>
          <w:iCs/>
          <w:color w:val="8E5600"/>
        </w:rPr>
        <w:t>Tidyverse</w:t>
      </w:r>
      <w:proofErr w:type="spellEnd"/>
      <w:r w:rsidR="00AF2EC7" w:rsidRPr="005C50BE">
        <w:rPr>
          <w:rFonts w:ascii="Calibri" w:hAnsi="Calibri" w:cs="Calibri"/>
          <w:i/>
          <w:iCs/>
          <w:color w:val="002060"/>
        </w:rPr>
        <w:br/>
      </w:r>
      <w:proofErr w:type="spellStart"/>
      <w:r w:rsidR="00AF2EC7" w:rsidRPr="005C50BE">
        <w:rPr>
          <w:rFonts w:ascii="Calibri" w:hAnsi="Calibri" w:cs="Calibri"/>
          <w:i/>
          <w:iCs/>
          <w:color w:val="000000" w:themeColor="text1"/>
        </w:rPr>
        <w:t>install.packages</w:t>
      </w:r>
      <w:proofErr w:type="spellEnd"/>
      <w:r w:rsidR="00AF2EC7" w:rsidRPr="005C50BE">
        <w:rPr>
          <w:rFonts w:ascii="Calibri" w:hAnsi="Calibri" w:cs="Calibri"/>
          <w:i/>
          <w:iCs/>
          <w:color w:val="000000" w:themeColor="text1"/>
        </w:rPr>
        <w:t>("</w:t>
      </w:r>
      <w:proofErr w:type="spellStart"/>
      <w:r w:rsidR="00AF2EC7" w:rsidRPr="005C50BE">
        <w:rPr>
          <w:rFonts w:ascii="Calibri" w:hAnsi="Calibri" w:cs="Calibri"/>
          <w:i/>
          <w:iCs/>
          <w:color w:val="000000" w:themeColor="text1"/>
        </w:rPr>
        <w:t>tidyverse</w:t>
      </w:r>
      <w:proofErr w:type="spellEnd"/>
      <w:r w:rsidR="00AC3C38">
        <w:rPr>
          <w:rFonts w:ascii="Calibri" w:hAnsi="Calibri" w:cs="Calibri"/>
          <w:i/>
          <w:iCs/>
          <w:color w:val="000000" w:themeColor="text1"/>
        </w:rPr>
        <w:t>”)</w:t>
      </w:r>
      <w:r w:rsidR="002A0EA0" w:rsidRPr="005C50BE">
        <w:rPr>
          <w:rFonts w:ascii="Calibri" w:hAnsi="Calibri" w:cs="Calibri"/>
          <w:bCs/>
          <w:color w:val="002060"/>
        </w:rPr>
        <w:t xml:space="preserve"> </w:t>
      </w:r>
    </w:p>
    <w:p w14:paraId="22C2D0BB" w14:textId="0B86F40F" w:rsidR="002A0EA0" w:rsidRPr="005C50BE" w:rsidRDefault="002A0EA0" w:rsidP="005C50BE">
      <w:pPr>
        <w:shd w:val="clear" w:color="auto" w:fill="F2F2F2" w:themeFill="background1" w:themeFillShade="F2"/>
        <w:rPr>
          <w:rFonts w:ascii="Calibri" w:hAnsi="Calibri" w:cs="Calibri"/>
          <w:bCs/>
          <w:i/>
          <w:iCs/>
          <w:color w:val="002060"/>
        </w:rPr>
      </w:pPr>
      <w:r w:rsidRPr="005C50BE">
        <w:rPr>
          <w:rFonts w:ascii="Calibri" w:hAnsi="Calibri" w:cs="Calibri"/>
          <w:bCs/>
          <w:i/>
          <w:iCs/>
          <w:color w:val="002060"/>
        </w:rPr>
        <w:t xml:space="preserve"># Install </w:t>
      </w:r>
      <w:proofErr w:type="spellStart"/>
      <w:r w:rsidRPr="005C50BE">
        <w:rPr>
          <w:rFonts w:ascii="Calibri" w:hAnsi="Calibri" w:cs="Calibri"/>
          <w:bCs/>
          <w:i/>
          <w:iCs/>
          <w:color w:val="002060"/>
        </w:rPr>
        <w:t>skimr</w:t>
      </w:r>
      <w:proofErr w:type="spellEnd"/>
      <w:r w:rsidRPr="005C50BE">
        <w:rPr>
          <w:rFonts w:ascii="Calibri" w:hAnsi="Calibri" w:cs="Calibri"/>
          <w:bCs/>
          <w:i/>
          <w:iCs/>
          <w:color w:val="002060"/>
        </w:rPr>
        <w:t xml:space="preserve"> </w:t>
      </w:r>
    </w:p>
    <w:p w14:paraId="26CE6CED" w14:textId="0CE39480" w:rsidR="002A0EA0" w:rsidRPr="005C50BE" w:rsidRDefault="002A0EA0" w:rsidP="005C50BE">
      <w:pPr>
        <w:shd w:val="clear" w:color="auto" w:fill="F2F2F2" w:themeFill="background1" w:themeFillShade="F2"/>
        <w:rPr>
          <w:rFonts w:ascii="Calibri" w:hAnsi="Calibri" w:cs="Calibri"/>
          <w:bCs/>
          <w:color w:val="002060"/>
        </w:rPr>
      </w:pPr>
      <w:proofErr w:type="spellStart"/>
      <w:proofErr w:type="gramStart"/>
      <w:r w:rsidRPr="005C50BE">
        <w:rPr>
          <w:rFonts w:ascii="Calibri" w:hAnsi="Calibri" w:cs="Calibri"/>
          <w:bCs/>
          <w:color w:val="002060"/>
        </w:rPr>
        <w:t>install.packages</w:t>
      </w:r>
      <w:proofErr w:type="spellEnd"/>
      <w:proofErr w:type="gramEnd"/>
      <w:r w:rsidRPr="005C50BE">
        <w:rPr>
          <w:rFonts w:ascii="Calibri" w:hAnsi="Calibri" w:cs="Calibri"/>
          <w:bCs/>
          <w:color w:val="002060"/>
        </w:rPr>
        <w:t>("</w:t>
      </w:r>
      <w:proofErr w:type="spellStart"/>
      <w:r w:rsidRPr="005C50BE">
        <w:rPr>
          <w:rFonts w:ascii="Calibri" w:hAnsi="Calibri" w:cs="Calibri"/>
          <w:bCs/>
          <w:color w:val="002060"/>
        </w:rPr>
        <w:t>skimr</w:t>
      </w:r>
      <w:proofErr w:type="spellEnd"/>
      <w:r w:rsidRPr="005C50BE">
        <w:rPr>
          <w:rFonts w:ascii="Calibri" w:hAnsi="Calibri" w:cs="Calibri"/>
          <w:bCs/>
          <w:color w:val="002060"/>
        </w:rPr>
        <w:t>")</w:t>
      </w:r>
    </w:p>
    <w:p w14:paraId="58359584" w14:textId="4546257B" w:rsidR="002A0EA0" w:rsidRPr="005C50BE" w:rsidRDefault="002A0EA0" w:rsidP="005C50BE">
      <w:pPr>
        <w:shd w:val="clear" w:color="auto" w:fill="F2F2F2" w:themeFill="background1" w:themeFillShade="F2"/>
        <w:rPr>
          <w:rFonts w:ascii="Calibri" w:hAnsi="Calibri" w:cs="Calibri"/>
          <w:bCs/>
          <w:i/>
          <w:iCs/>
          <w:color w:val="002060"/>
        </w:rPr>
      </w:pPr>
      <w:r w:rsidRPr="005C50BE">
        <w:rPr>
          <w:rFonts w:ascii="Calibri" w:hAnsi="Calibri" w:cs="Calibri"/>
          <w:bCs/>
          <w:i/>
          <w:iCs/>
          <w:color w:val="002060"/>
        </w:rPr>
        <w:t xml:space="preserve"># Install vegan </w:t>
      </w:r>
    </w:p>
    <w:p w14:paraId="1AB5C57E" w14:textId="1EBE7185" w:rsidR="002A0EA0" w:rsidRPr="005C50BE" w:rsidRDefault="002A0EA0" w:rsidP="005C50BE">
      <w:pPr>
        <w:shd w:val="clear" w:color="auto" w:fill="F2F2F2" w:themeFill="background1" w:themeFillShade="F2"/>
        <w:rPr>
          <w:rFonts w:ascii="Calibri" w:hAnsi="Calibri" w:cs="Calibri"/>
          <w:bCs/>
          <w:color w:val="002060"/>
        </w:rPr>
      </w:pPr>
      <w:proofErr w:type="spellStart"/>
      <w:proofErr w:type="gramStart"/>
      <w:r w:rsidRPr="005C50BE">
        <w:rPr>
          <w:rFonts w:ascii="Calibri" w:hAnsi="Calibri" w:cs="Calibri"/>
          <w:bCs/>
          <w:color w:val="002060"/>
        </w:rPr>
        <w:t>install.packages</w:t>
      </w:r>
      <w:proofErr w:type="spellEnd"/>
      <w:proofErr w:type="gramEnd"/>
      <w:r w:rsidRPr="005C50BE">
        <w:rPr>
          <w:rFonts w:ascii="Calibri" w:hAnsi="Calibri" w:cs="Calibri"/>
          <w:bCs/>
          <w:color w:val="002060"/>
        </w:rPr>
        <w:t>("vegan")</w:t>
      </w:r>
    </w:p>
    <w:p w14:paraId="4A6632C3" w14:textId="0173D92B" w:rsidR="002A0EA0" w:rsidRPr="005C50BE" w:rsidRDefault="002A0EA0" w:rsidP="005C50BE">
      <w:pPr>
        <w:shd w:val="clear" w:color="auto" w:fill="F2F2F2" w:themeFill="background1" w:themeFillShade="F2"/>
        <w:rPr>
          <w:rFonts w:ascii="Calibri" w:hAnsi="Calibri" w:cs="Calibri"/>
          <w:bCs/>
          <w:i/>
          <w:iCs/>
          <w:color w:val="002060"/>
        </w:rPr>
      </w:pPr>
      <w:r w:rsidRPr="005C50BE">
        <w:rPr>
          <w:rFonts w:ascii="Calibri" w:hAnsi="Calibri" w:cs="Calibri"/>
          <w:bCs/>
          <w:i/>
          <w:iCs/>
          <w:color w:val="002060"/>
        </w:rPr>
        <w:t xml:space="preserve"># Install </w:t>
      </w:r>
      <w:proofErr w:type="spellStart"/>
      <w:r w:rsidRPr="005C50BE">
        <w:rPr>
          <w:rFonts w:ascii="Calibri" w:hAnsi="Calibri" w:cs="Calibri"/>
          <w:bCs/>
          <w:i/>
          <w:iCs/>
          <w:color w:val="002060"/>
        </w:rPr>
        <w:t>forcats</w:t>
      </w:r>
      <w:proofErr w:type="spellEnd"/>
    </w:p>
    <w:p w14:paraId="4DB64153" w14:textId="72655A46" w:rsidR="002A0EA0" w:rsidRPr="005C50BE" w:rsidRDefault="002A0EA0" w:rsidP="005C50BE">
      <w:pPr>
        <w:shd w:val="clear" w:color="auto" w:fill="F2F2F2" w:themeFill="background1" w:themeFillShade="F2"/>
        <w:rPr>
          <w:rFonts w:ascii="Calibri" w:hAnsi="Calibri" w:cs="Calibri"/>
          <w:bCs/>
          <w:color w:val="002060"/>
        </w:rPr>
      </w:pPr>
      <w:proofErr w:type="spellStart"/>
      <w:proofErr w:type="gramStart"/>
      <w:r w:rsidRPr="005C50BE">
        <w:rPr>
          <w:rFonts w:ascii="Calibri" w:hAnsi="Calibri" w:cs="Calibri"/>
          <w:bCs/>
          <w:color w:val="002060"/>
        </w:rPr>
        <w:t>install.packages</w:t>
      </w:r>
      <w:proofErr w:type="spellEnd"/>
      <w:proofErr w:type="gramEnd"/>
      <w:r w:rsidRPr="005C50BE">
        <w:rPr>
          <w:rFonts w:ascii="Calibri" w:hAnsi="Calibri" w:cs="Calibri"/>
          <w:bCs/>
          <w:color w:val="002060"/>
        </w:rPr>
        <w:t>("</w:t>
      </w:r>
      <w:proofErr w:type="spellStart"/>
      <w:r w:rsidRPr="005C50BE">
        <w:rPr>
          <w:rFonts w:ascii="Calibri" w:hAnsi="Calibri" w:cs="Calibri"/>
          <w:bCs/>
          <w:color w:val="002060"/>
        </w:rPr>
        <w:t>forcats</w:t>
      </w:r>
      <w:proofErr w:type="spellEnd"/>
      <w:r w:rsidRPr="005C50BE">
        <w:rPr>
          <w:rFonts w:ascii="Calibri" w:hAnsi="Calibri" w:cs="Calibri"/>
          <w:bCs/>
          <w:color w:val="002060"/>
        </w:rPr>
        <w:t>")</w:t>
      </w:r>
    </w:p>
    <w:p w14:paraId="63F4E8DD" w14:textId="6835AE21" w:rsidR="002A0EA0" w:rsidRPr="005C50BE" w:rsidRDefault="002A0EA0" w:rsidP="005C50BE">
      <w:pPr>
        <w:shd w:val="clear" w:color="auto" w:fill="F2F2F2" w:themeFill="background1" w:themeFillShade="F2"/>
        <w:rPr>
          <w:rFonts w:ascii="Calibri" w:hAnsi="Calibri" w:cs="Calibri"/>
          <w:bCs/>
          <w:i/>
          <w:iCs/>
          <w:color w:val="002060"/>
        </w:rPr>
      </w:pPr>
      <w:r w:rsidRPr="005C50BE">
        <w:rPr>
          <w:rFonts w:ascii="Calibri" w:hAnsi="Calibri" w:cs="Calibri"/>
          <w:bCs/>
          <w:i/>
          <w:iCs/>
          <w:color w:val="002060"/>
        </w:rPr>
        <w:t xml:space="preserve"># Install </w:t>
      </w:r>
      <w:proofErr w:type="spellStart"/>
      <w:r w:rsidRPr="005C50BE">
        <w:rPr>
          <w:rFonts w:ascii="Calibri" w:hAnsi="Calibri" w:cs="Calibri"/>
          <w:bCs/>
          <w:i/>
          <w:iCs/>
          <w:color w:val="002060"/>
        </w:rPr>
        <w:t>naniar</w:t>
      </w:r>
      <w:proofErr w:type="spellEnd"/>
    </w:p>
    <w:p w14:paraId="45964CB6" w14:textId="7BF469EB" w:rsidR="002A0EA0" w:rsidRPr="005C50BE" w:rsidRDefault="002A0EA0" w:rsidP="005C50BE">
      <w:pPr>
        <w:shd w:val="clear" w:color="auto" w:fill="F2F2F2" w:themeFill="background1" w:themeFillShade="F2"/>
        <w:rPr>
          <w:rFonts w:ascii="Calibri" w:hAnsi="Calibri" w:cs="Calibri"/>
          <w:bCs/>
          <w:color w:val="002060"/>
        </w:rPr>
      </w:pPr>
      <w:proofErr w:type="spellStart"/>
      <w:proofErr w:type="gramStart"/>
      <w:r w:rsidRPr="005C50BE">
        <w:rPr>
          <w:rFonts w:ascii="Calibri" w:hAnsi="Calibri" w:cs="Calibri"/>
          <w:bCs/>
          <w:color w:val="002060"/>
        </w:rPr>
        <w:t>install.packages</w:t>
      </w:r>
      <w:proofErr w:type="spellEnd"/>
      <w:proofErr w:type="gramEnd"/>
      <w:r w:rsidRPr="005C50BE">
        <w:rPr>
          <w:rFonts w:ascii="Calibri" w:hAnsi="Calibri" w:cs="Calibri"/>
          <w:bCs/>
          <w:color w:val="002060"/>
        </w:rPr>
        <w:t>("</w:t>
      </w:r>
      <w:proofErr w:type="spellStart"/>
      <w:r w:rsidRPr="005C50BE">
        <w:rPr>
          <w:rFonts w:ascii="Calibri" w:hAnsi="Calibri" w:cs="Calibri"/>
          <w:bCs/>
          <w:color w:val="002060"/>
        </w:rPr>
        <w:t>naniar</w:t>
      </w:r>
      <w:proofErr w:type="spellEnd"/>
      <w:r w:rsidRPr="005C50BE">
        <w:rPr>
          <w:rFonts w:ascii="Calibri" w:hAnsi="Calibri" w:cs="Calibri"/>
          <w:bCs/>
          <w:color w:val="002060"/>
        </w:rPr>
        <w:t>")</w:t>
      </w:r>
    </w:p>
    <w:p w14:paraId="3209C792" w14:textId="1308DC07" w:rsidR="002A0EA0" w:rsidRPr="005C50BE" w:rsidRDefault="002A0EA0" w:rsidP="005C50BE">
      <w:pPr>
        <w:shd w:val="clear" w:color="auto" w:fill="F2F2F2" w:themeFill="background1" w:themeFillShade="F2"/>
        <w:rPr>
          <w:rFonts w:ascii="Calibri" w:hAnsi="Calibri" w:cs="Calibri"/>
          <w:bCs/>
          <w:i/>
          <w:iCs/>
          <w:color w:val="002060"/>
        </w:rPr>
      </w:pPr>
      <w:r w:rsidRPr="005C50BE">
        <w:rPr>
          <w:rFonts w:ascii="Calibri" w:hAnsi="Calibri" w:cs="Calibri"/>
          <w:bCs/>
          <w:i/>
          <w:iCs/>
          <w:color w:val="002060"/>
        </w:rPr>
        <w:t xml:space="preserve"># Install </w:t>
      </w:r>
      <w:proofErr w:type="spellStart"/>
      <w:r w:rsidRPr="005C50BE">
        <w:rPr>
          <w:rFonts w:ascii="Calibri" w:hAnsi="Calibri" w:cs="Calibri"/>
          <w:bCs/>
          <w:i/>
          <w:iCs/>
          <w:color w:val="002060"/>
        </w:rPr>
        <w:t>ggpubr</w:t>
      </w:r>
      <w:proofErr w:type="spellEnd"/>
    </w:p>
    <w:p w14:paraId="3C3A03A1" w14:textId="54AA98C5" w:rsidR="002A0EA0" w:rsidRPr="005C50BE" w:rsidRDefault="002A0EA0" w:rsidP="005C50BE">
      <w:pPr>
        <w:shd w:val="clear" w:color="auto" w:fill="F2F2F2" w:themeFill="background1" w:themeFillShade="F2"/>
        <w:rPr>
          <w:rFonts w:ascii="Calibri" w:hAnsi="Calibri" w:cs="Calibri"/>
          <w:bCs/>
          <w:color w:val="002060"/>
        </w:rPr>
      </w:pPr>
      <w:proofErr w:type="spellStart"/>
      <w:proofErr w:type="gramStart"/>
      <w:r w:rsidRPr="005C50BE">
        <w:rPr>
          <w:rFonts w:ascii="Calibri" w:hAnsi="Calibri" w:cs="Calibri"/>
          <w:bCs/>
          <w:color w:val="002060"/>
        </w:rPr>
        <w:t>install.packages</w:t>
      </w:r>
      <w:proofErr w:type="spellEnd"/>
      <w:proofErr w:type="gramEnd"/>
      <w:r w:rsidRPr="005C50BE">
        <w:rPr>
          <w:rFonts w:ascii="Calibri" w:hAnsi="Calibri" w:cs="Calibri"/>
          <w:bCs/>
          <w:color w:val="002060"/>
        </w:rPr>
        <w:t>("</w:t>
      </w:r>
      <w:proofErr w:type="spellStart"/>
      <w:r w:rsidRPr="005C50BE">
        <w:rPr>
          <w:rFonts w:ascii="Calibri" w:hAnsi="Calibri" w:cs="Calibri"/>
          <w:bCs/>
          <w:color w:val="002060"/>
        </w:rPr>
        <w:t>ggpubr</w:t>
      </w:r>
      <w:proofErr w:type="spellEnd"/>
      <w:r w:rsidRPr="005C50BE">
        <w:rPr>
          <w:rFonts w:ascii="Calibri" w:hAnsi="Calibri" w:cs="Calibri"/>
          <w:bCs/>
          <w:color w:val="002060"/>
        </w:rPr>
        <w:t>")</w:t>
      </w:r>
    </w:p>
    <w:p w14:paraId="18AA1E4B" w14:textId="1FA14CE3" w:rsidR="002A0EA0" w:rsidRPr="005C50BE" w:rsidRDefault="002A0EA0" w:rsidP="005C50BE">
      <w:pPr>
        <w:shd w:val="clear" w:color="auto" w:fill="F2F2F2" w:themeFill="background1" w:themeFillShade="F2"/>
        <w:rPr>
          <w:rFonts w:ascii="Calibri" w:hAnsi="Calibri" w:cs="Calibri"/>
          <w:bCs/>
          <w:i/>
          <w:iCs/>
          <w:color w:val="002060"/>
        </w:rPr>
      </w:pPr>
      <w:r w:rsidRPr="005C50BE">
        <w:rPr>
          <w:rFonts w:ascii="Calibri" w:hAnsi="Calibri" w:cs="Calibri"/>
          <w:bCs/>
          <w:i/>
          <w:iCs/>
          <w:color w:val="002060"/>
        </w:rPr>
        <w:t xml:space="preserve"># Install </w:t>
      </w:r>
      <w:proofErr w:type="spellStart"/>
      <w:r w:rsidRPr="005C50BE">
        <w:rPr>
          <w:rFonts w:ascii="Calibri" w:hAnsi="Calibri" w:cs="Calibri"/>
          <w:bCs/>
          <w:i/>
          <w:iCs/>
          <w:color w:val="002060"/>
        </w:rPr>
        <w:t>ggrepel</w:t>
      </w:r>
      <w:proofErr w:type="spellEnd"/>
    </w:p>
    <w:p w14:paraId="5158DED0" w14:textId="085788E7" w:rsidR="002A0EA0" w:rsidRPr="005C50BE" w:rsidRDefault="002A0EA0" w:rsidP="005C50BE">
      <w:pPr>
        <w:shd w:val="clear" w:color="auto" w:fill="F2F2F2" w:themeFill="background1" w:themeFillShade="F2"/>
        <w:rPr>
          <w:rFonts w:ascii="Calibri" w:hAnsi="Calibri" w:cs="Calibri"/>
          <w:bCs/>
          <w:color w:val="002060"/>
        </w:rPr>
      </w:pPr>
      <w:proofErr w:type="spellStart"/>
      <w:proofErr w:type="gramStart"/>
      <w:r w:rsidRPr="005C50BE">
        <w:rPr>
          <w:rFonts w:ascii="Calibri" w:hAnsi="Calibri" w:cs="Calibri"/>
          <w:bCs/>
          <w:color w:val="002060"/>
        </w:rPr>
        <w:t>install.packages</w:t>
      </w:r>
      <w:proofErr w:type="spellEnd"/>
      <w:proofErr w:type="gramEnd"/>
      <w:r w:rsidRPr="005C50BE">
        <w:rPr>
          <w:rFonts w:ascii="Calibri" w:hAnsi="Calibri" w:cs="Calibri"/>
          <w:bCs/>
          <w:color w:val="002060"/>
        </w:rPr>
        <w:t>("</w:t>
      </w:r>
      <w:proofErr w:type="spellStart"/>
      <w:r w:rsidRPr="005C50BE">
        <w:rPr>
          <w:rFonts w:ascii="Calibri" w:hAnsi="Calibri" w:cs="Calibri"/>
          <w:bCs/>
          <w:color w:val="002060"/>
        </w:rPr>
        <w:t>ggrepel</w:t>
      </w:r>
      <w:proofErr w:type="spellEnd"/>
      <w:r w:rsidRPr="005C50BE">
        <w:rPr>
          <w:rFonts w:ascii="Calibri" w:hAnsi="Calibri" w:cs="Calibri"/>
          <w:bCs/>
          <w:color w:val="002060"/>
        </w:rPr>
        <w:t>")</w:t>
      </w:r>
    </w:p>
    <w:p w14:paraId="5968BAE9" w14:textId="72CC63A1" w:rsidR="002A0EA0" w:rsidRPr="005C50BE" w:rsidRDefault="002A0EA0" w:rsidP="005C50BE">
      <w:pPr>
        <w:shd w:val="clear" w:color="auto" w:fill="F2F2F2" w:themeFill="background1" w:themeFillShade="F2"/>
        <w:rPr>
          <w:rFonts w:ascii="Calibri" w:hAnsi="Calibri" w:cs="Calibri"/>
          <w:bCs/>
          <w:i/>
          <w:iCs/>
          <w:color w:val="002060"/>
        </w:rPr>
      </w:pPr>
      <w:r w:rsidRPr="005C50BE">
        <w:rPr>
          <w:rFonts w:ascii="Calibri" w:hAnsi="Calibri" w:cs="Calibri"/>
          <w:bCs/>
          <w:i/>
          <w:iCs/>
          <w:color w:val="002060"/>
        </w:rPr>
        <w:t># Install reshape2</w:t>
      </w:r>
    </w:p>
    <w:p w14:paraId="21D76552" w14:textId="117143B4" w:rsidR="002A0EA0" w:rsidRPr="005C50BE" w:rsidRDefault="002A0EA0" w:rsidP="005C50BE">
      <w:pPr>
        <w:shd w:val="clear" w:color="auto" w:fill="F2F2F2" w:themeFill="background1" w:themeFillShade="F2"/>
        <w:rPr>
          <w:rFonts w:ascii="Calibri" w:hAnsi="Calibri" w:cs="Calibri"/>
          <w:bCs/>
          <w:color w:val="002060"/>
        </w:rPr>
      </w:pPr>
      <w:proofErr w:type="spellStart"/>
      <w:proofErr w:type="gramStart"/>
      <w:r w:rsidRPr="005C50BE">
        <w:rPr>
          <w:rFonts w:ascii="Calibri" w:hAnsi="Calibri" w:cs="Calibri"/>
          <w:bCs/>
          <w:color w:val="002060"/>
        </w:rPr>
        <w:t>install.packages</w:t>
      </w:r>
      <w:proofErr w:type="spellEnd"/>
      <w:proofErr w:type="gramEnd"/>
      <w:r w:rsidRPr="005C50BE">
        <w:rPr>
          <w:rFonts w:ascii="Calibri" w:hAnsi="Calibri" w:cs="Calibri"/>
          <w:bCs/>
          <w:color w:val="002060"/>
        </w:rPr>
        <w:t>("reshape2")</w:t>
      </w:r>
    </w:p>
    <w:p w14:paraId="5F56CB1C" w14:textId="6684B5BB" w:rsidR="002A0EA0" w:rsidRPr="005C50BE" w:rsidRDefault="002A0EA0" w:rsidP="005C50BE">
      <w:pPr>
        <w:shd w:val="clear" w:color="auto" w:fill="F2F2F2" w:themeFill="background1" w:themeFillShade="F2"/>
        <w:rPr>
          <w:rFonts w:ascii="Calibri" w:hAnsi="Calibri" w:cs="Calibri"/>
          <w:bCs/>
          <w:i/>
          <w:iCs/>
          <w:color w:val="002060"/>
        </w:rPr>
      </w:pPr>
      <w:r w:rsidRPr="005C50BE">
        <w:rPr>
          <w:rFonts w:ascii="Calibri" w:hAnsi="Calibri" w:cs="Calibri"/>
          <w:bCs/>
          <w:i/>
          <w:iCs/>
          <w:color w:val="002060"/>
        </w:rPr>
        <w:t xml:space="preserve"># Install </w:t>
      </w:r>
      <w:proofErr w:type="spellStart"/>
      <w:r w:rsidRPr="005C50BE">
        <w:rPr>
          <w:rFonts w:ascii="Calibri" w:hAnsi="Calibri" w:cs="Calibri"/>
          <w:bCs/>
          <w:i/>
          <w:iCs/>
          <w:color w:val="002060"/>
        </w:rPr>
        <w:t>RColorBrewer</w:t>
      </w:r>
      <w:proofErr w:type="spellEnd"/>
    </w:p>
    <w:p w14:paraId="1FBAE696" w14:textId="59511393" w:rsidR="002A0EA0" w:rsidRPr="005C50BE" w:rsidRDefault="002A0EA0" w:rsidP="005C50BE">
      <w:pPr>
        <w:shd w:val="clear" w:color="auto" w:fill="F2F2F2" w:themeFill="background1" w:themeFillShade="F2"/>
        <w:rPr>
          <w:rFonts w:ascii="Calibri" w:hAnsi="Calibri" w:cs="Calibri"/>
          <w:bCs/>
          <w:color w:val="002060"/>
        </w:rPr>
      </w:pPr>
      <w:proofErr w:type="spellStart"/>
      <w:proofErr w:type="gramStart"/>
      <w:r w:rsidRPr="005C50BE">
        <w:rPr>
          <w:rFonts w:ascii="Calibri" w:hAnsi="Calibri" w:cs="Calibri"/>
          <w:bCs/>
          <w:color w:val="002060"/>
        </w:rPr>
        <w:t>install.packages</w:t>
      </w:r>
      <w:proofErr w:type="spellEnd"/>
      <w:proofErr w:type="gramEnd"/>
      <w:r w:rsidRPr="005C50BE">
        <w:rPr>
          <w:rFonts w:ascii="Calibri" w:hAnsi="Calibri" w:cs="Calibri"/>
          <w:bCs/>
          <w:color w:val="002060"/>
        </w:rPr>
        <w:t>("</w:t>
      </w:r>
      <w:proofErr w:type="spellStart"/>
      <w:r w:rsidRPr="005C50BE">
        <w:rPr>
          <w:rFonts w:ascii="Calibri" w:hAnsi="Calibri" w:cs="Calibri"/>
          <w:bCs/>
          <w:color w:val="002060"/>
        </w:rPr>
        <w:t>RColorBrewer</w:t>
      </w:r>
      <w:proofErr w:type="spellEnd"/>
      <w:r w:rsidRPr="005C50BE">
        <w:rPr>
          <w:rFonts w:ascii="Calibri" w:hAnsi="Calibri" w:cs="Calibri"/>
          <w:bCs/>
          <w:color w:val="002060"/>
        </w:rPr>
        <w:t>")</w:t>
      </w:r>
    </w:p>
    <w:p w14:paraId="602CD42B" w14:textId="7D92A46A" w:rsidR="002A0EA0" w:rsidRPr="005C50BE" w:rsidRDefault="002A0EA0" w:rsidP="005C50BE">
      <w:pPr>
        <w:shd w:val="clear" w:color="auto" w:fill="F2F2F2" w:themeFill="background1" w:themeFillShade="F2"/>
        <w:rPr>
          <w:rFonts w:ascii="Calibri" w:hAnsi="Calibri" w:cs="Calibri"/>
          <w:bCs/>
          <w:i/>
          <w:iCs/>
          <w:color w:val="002060"/>
        </w:rPr>
      </w:pPr>
      <w:r w:rsidRPr="005C50BE">
        <w:rPr>
          <w:rFonts w:ascii="Calibri" w:hAnsi="Calibri" w:cs="Calibri"/>
          <w:bCs/>
          <w:i/>
          <w:iCs/>
          <w:color w:val="002060"/>
        </w:rPr>
        <w:t xml:space="preserve"># Install </w:t>
      </w:r>
      <w:proofErr w:type="spellStart"/>
      <w:r w:rsidRPr="005C50BE">
        <w:rPr>
          <w:rFonts w:ascii="Calibri" w:hAnsi="Calibri" w:cs="Calibri"/>
          <w:bCs/>
          <w:i/>
          <w:iCs/>
          <w:color w:val="002060"/>
        </w:rPr>
        <w:t>ggtree</w:t>
      </w:r>
      <w:proofErr w:type="spellEnd"/>
      <w:r w:rsidRPr="005C50BE">
        <w:rPr>
          <w:rFonts w:ascii="Calibri" w:hAnsi="Calibri" w:cs="Calibri"/>
          <w:bCs/>
          <w:i/>
          <w:iCs/>
          <w:color w:val="002060"/>
        </w:rPr>
        <w:t xml:space="preserve"> </w:t>
      </w:r>
    </w:p>
    <w:p w14:paraId="32D460FF" w14:textId="06035536" w:rsidR="002A0EA0" w:rsidRPr="005C50BE" w:rsidRDefault="002A0EA0" w:rsidP="005C50BE">
      <w:pPr>
        <w:shd w:val="clear" w:color="auto" w:fill="F2F2F2" w:themeFill="background1" w:themeFillShade="F2"/>
        <w:rPr>
          <w:rFonts w:ascii="Calibri" w:hAnsi="Calibri" w:cs="Calibri"/>
          <w:bCs/>
          <w:color w:val="002060"/>
        </w:rPr>
      </w:pPr>
      <w:r w:rsidRPr="005C50BE">
        <w:rPr>
          <w:rFonts w:ascii="Calibri" w:hAnsi="Calibri" w:cs="Calibri"/>
          <w:bCs/>
          <w:color w:val="002060"/>
        </w:rPr>
        <w:t xml:space="preserve">if </w:t>
      </w:r>
      <w:proofErr w:type="gramStart"/>
      <w:r w:rsidRPr="005C50BE">
        <w:rPr>
          <w:rFonts w:ascii="Calibri" w:hAnsi="Calibri" w:cs="Calibri"/>
          <w:bCs/>
          <w:color w:val="002060"/>
        </w:rPr>
        <w:t>(!</w:t>
      </w:r>
      <w:proofErr w:type="spellStart"/>
      <w:r w:rsidRPr="005C50BE">
        <w:rPr>
          <w:rFonts w:ascii="Calibri" w:hAnsi="Calibri" w:cs="Calibri"/>
          <w:bCs/>
          <w:color w:val="002060"/>
        </w:rPr>
        <w:t>requireNamespace</w:t>
      </w:r>
      <w:proofErr w:type="spellEnd"/>
      <w:proofErr w:type="gramEnd"/>
      <w:r w:rsidRPr="005C50BE">
        <w:rPr>
          <w:rFonts w:ascii="Calibri" w:hAnsi="Calibri" w:cs="Calibri"/>
          <w:bCs/>
          <w:color w:val="002060"/>
        </w:rPr>
        <w:t>("</w:t>
      </w:r>
      <w:proofErr w:type="spellStart"/>
      <w:r w:rsidRPr="005C50BE">
        <w:rPr>
          <w:rFonts w:ascii="Calibri" w:hAnsi="Calibri" w:cs="Calibri"/>
          <w:bCs/>
          <w:color w:val="002060"/>
        </w:rPr>
        <w:t>BiocManager</w:t>
      </w:r>
      <w:proofErr w:type="spellEnd"/>
      <w:r w:rsidRPr="005C50BE">
        <w:rPr>
          <w:rFonts w:ascii="Calibri" w:hAnsi="Calibri" w:cs="Calibri"/>
          <w:bCs/>
          <w:color w:val="002060"/>
        </w:rPr>
        <w:t>", quietly = TRUE))</w:t>
      </w:r>
    </w:p>
    <w:p w14:paraId="1899D548" w14:textId="449214EF" w:rsidR="002A0EA0" w:rsidRPr="005C50BE" w:rsidRDefault="005B79BD" w:rsidP="005C50BE">
      <w:pPr>
        <w:shd w:val="clear" w:color="auto" w:fill="F2F2F2" w:themeFill="background1" w:themeFillShade="F2"/>
        <w:rPr>
          <w:rFonts w:ascii="Calibri" w:hAnsi="Calibri" w:cs="Calibri"/>
          <w:bCs/>
          <w:color w:val="002060"/>
        </w:rPr>
      </w:pPr>
      <w:r w:rsidRPr="00205F6E">
        <w:rPr>
          <w:rFonts w:ascii="Calibri" w:hAnsi="Calibri" w:cs="Calibri"/>
          <w:bCs/>
          <w:color w:val="002060"/>
        </w:rPr>
        <w:t xml:space="preserve">  </w:t>
      </w:r>
      <w:r w:rsidR="002A0EA0" w:rsidRPr="005C50BE">
        <w:rPr>
          <w:rFonts w:ascii="Calibri" w:hAnsi="Calibri" w:cs="Calibri"/>
          <w:bCs/>
          <w:color w:val="002060"/>
        </w:rPr>
        <w:t xml:space="preserve"> </w:t>
      </w:r>
      <w:proofErr w:type="spellStart"/>
      <w:proofErr w:type="gramStart"/>
      <w:r w:rsidR="002A0EA0" w:rsidRPr="005C50BE">
        <w:rPr>
          <w:rFonts w:ascii="Calibri" w:hAnsi="Calibri" w:cs="Calibri"/>
          <w:bCs/>
          <w:color w:val="002060"/>
        </w:rPr>
        <w:t>install.packages</w:t>
      </w:r>
      <w:proofErr w:type="spellEnd"/>
      <w:proofErr w:type="gramEnd"/>
      <w:r w:rsidR="002A0EA0" w:rsidRPr="005C50BE">
        <w:rPr>
          <w:rFonts w:ascii="Calibri" w:hAnsi="Calibri" w:cs="Calibri"/>
          <w:bCs/>
          <w:color w:val="002060"/>
        </w:rPr>
        <w:t>("</w:t>
      </w:r>
      <w:proofErr w:type="spellStart"/>
      <w:r w:rsidR="002A0EA0" w:rsidRPr="005C50BE">
        <w:rPr>
          <w:rFonts w:ascii="Calibri" w:hAnsi="Calibri" w:cs="Calibri"/>
          <w:bCs/>
          <w:color w:val="002060"/>
        </w:rPr>
        <w:t>BiocManager</w:t>
      </w:r>
      <w:proofErr w:type="spellEnd"/>
      <w:r w:rsidR="002A0EA0" w:rsidRPr="005C50BE">
        <w:rPr>
          <w:rFonts w:ascii="Calibri" w:hAnsi="Calibri" w:cs="Calibri"/>
          <w:bCs/>
          <w:color w:val="002060"/>
        </w:rPr>
        <w:t>")</w:t>
      </w:r>
    </w:p>
    <w:p w14:paraId="6097D8F0" w14:textId="4449AFC6" w:rsidR="002A0EA0" w:rsidRPr="005C50BE" w:rsidRDefault="002A0EA0" w:rsidP="005C50BE">
      <w:pPr>
        <w:shd w:val="clear" w:color="auto" w:fill="F2F2F2" w:themeFill="background1" w:themeFillShade="F2"/>
        <w:rPr>
          <w:rFonts w:ascii="Calibri" w:hAnsi="Calibri" w:cs="Calibri"/>
          <w:bCs/>
          <w:color w:val="002060"/>
        </w:rPr>
      </w:pPr>
      <w:proofErr w:type="spellStart"/>
      <w:proofErr w:type="gramStart"/>
      <w:r w:rsidRPr="005C50BE">
        <w:rPr>
          <w:rFonts w:ascii="Calibri" w:hAnsi="Calibri" w:cs="Calibri"/>
          <w:bCs/>
          <w:color w:val="002060"/>
        </w:rPr>
        <w:t>BiocManager</w:t>
      </w:r>
      <w:proofErr w:type="spellEnd"/>
      <w:r w:rsidRPr="005C50BE">
        <w:rPr>
          <w:rFonts w:ascii="Calibri" w:hAnsi="Calibri" w:cs="Calibri"/>
          <w:bCs/>
          <w:color w:val="002060"/>
        </w:rPr>
        <w:t>::</w:t>
      </w:r>
      <w:proofErr w:type="gramEnd"/>
      <w:r w:rsidRPr="005C50BE">
        <w:rPr>
          <w:rFonts w:ascii="Calibri" w:hAnsi="Calibri" w:cs="Calibri"/>
          <w:bCs/>
          <w:color w:val="002060"/>
        </w:rPr>
        <w:t>install("</w:t>
      </w:r>
      <w:proofErr w:type="spellStart"/>
      <w:r w:rsidRPr="005C50BE">
        <w:rPr>
          <w:rFonts w:ascii="Calibri" w:hAnsi="Calibri" w:cs="Calibri"/>
          <w:bCs/>
          <w:color w:val="002060"/>
        </w:rPr>
        <w:t>ggtree</w:t>
      </w:r>
      <w:proofErr w:type="spellEnd"/>
      <w:r w:rsidRPr="005C50BE">
        <w:rPr>
          <w:rFonts w:ascii="Calibri" w:hAnsi="Calibri" w:cs="Calibri"/>
          <w:bCs/>
          <w:color w:val="002060"/>
        </w:rPr>
        <w:t>")</w:t>
      </w:r>
    </w:p>
    <w:p w14:paraId="419ED599" w14:textId="6A0E9124" w:rsidR="0054467E" w:rsidRPr="005C50BE" w:rsidRDefault="002A0EA0" w:rsidP="005C50BE">
      <w:pPr>
        <w:shd w:val="clear" w:color="auto" w:fill="F2F2F2" w:themeFill="background1" w:themeFillShade="F2"/>
        <w:rPr>
          <w:rFonts w:ascii="Calibri" w:hAnsi="Calibri" w:cs="Calibri"/>
          <w:bCs/>
          <w:color w:val="002060"/>
        </w:rPr>
      </w:pPr>
      <w:r w:rsidRPr="005C50BE">
        <w:rPr>
          <w:rFonts w:ascii="Calibri" w:hAnsi="Calibri" w:cs="Calibri"/>
          <w:bCs/>
          <w:color w:val="002060"/>
        </w:rPr>
        <w:t xml:space="preserve"># Installation of </w:t>
      </w:r>
      <w:proofErr w:type="spellStart"/>
      <w:r w:rsidRPr="005C50BE">
        <w:rPr>
          <w:rFonts w:ascii="Calibri" w:hAnsi="Calibri" w:cs="Calibri"/>
          <w:bCs/>
          <w:color w:val="002060"/>
        </w:rPr>
        <w:t>ggtree</w:t>
      </w:r>
      <w:proofErr w:type="spellEnd"/>
      <w:r w:rsidRPr="005C50BE">
        <w:rPr>
          <w:rFonts w:ascii="Calibri" w:hAnsi="Calibri" w:cs="Calibri"/>
          <w:bCs/>
          <w:color w:val="002060"/>
        </w:rPr>
        <w:t xml:space="preserve"> will prompt a question about installation - answer is "a" to install/update all dependencie</w:t>
      </w:r>
      <w:r w:rsidR="00E048A2">
        <w:rPr>
          <w:rFonts w:ascii="Calibri" w:hAnsi="Calibri" w:cs="Calibri"/>
          <w:bCs/>
          <w:color w:val="002060"/>
        </w:rPr>
        <w:t>s</w:t>
      </w:r>
    </w:p>
    <w:p w14:paraId="692FC22A" w14:textId="77777777" w:rsidR="00C35911" w:rsidRPr="005C50BE" w:rsidRDefault="00C35911" w:rsidP="005C50BE">
      <w:pPr>
        <w:pStyle w:val="ListParagraph"/>
        <w:ind w:left="0"/>
        <w:jc w:val="left"/>
        <w:rPr>
          <w:bCs/>
          <w:color w:val="000000"/>
        </w:rPr>
      </w:pPr>
    </w:p>
    <w:p w14:paraId="224FEF16" w14:textId="6D56A331" w:rsidR="00AF2EC7" w:rsidRPr="005C50BE" w:rsidRDefault="00AF2EC7" w:rsidP="005C50BE">
      <w:pPr>
        <w:pStyle w:val="ListParagraph"/>
        <w:numPr>
          <w:ilvl w:val="1"/>
          <w:numId w:val="30"/>
        </w:numPr>
        <w:ind w:left="0" w:firstLine="0"/>
        <w:jc w:val="left"/>
        <w:rPr>
          <w:bCs/>
          <w:color w:val="000000"/>
        </w:rPr>
      </w:pPr>
      <w:r w:rsidRPr="005C50BE">
        <w:rPr>
          <w:bCs/>
          <w:color w:val="000000"/>
        </w:rPr>
        <w:t xml:space="preserve">Activate all </w:t>
      </w:r>
      <w:r w:rsidR="005E5D51" w:rsidRPr="005C50BE">
        <w:rPr>
          <w:bCs/>
          <w:color w:val="000000"/>
        </w:rPr>
        <w:t xml:space="preserve">the </w:t>
      </w:r>
      <w:r w:rsidRPr="005C50BE">
        <w:rPr>
          <w:bCs/>
          <w:color w:val="000000"/>
        </w:rPr>
        <w:t>l</w:t>
      </w:r>
      <w:r w:rsidR="00BE362A" w:rsidRPr="005C50BE">
        <w:rPr>
          <w:bCs/>
          <w:color w:val="000000"/>
        </w:rPr>
        <w:t>ibrar</w:t>
      </w:r>
      <w:r w:rsidRPr="005C50BE">
        <w:rPr>
          <w:bCs/>
          <w:color w:val="000000"/>
        </w:rPr>
        <w:t>ies</w:t>
      </w:r>
      <w:r w:rsidR="003A22C7" w:rsidRPr="005C50BE">
        <w:rPr>
          <w:bCs/>
          <w:color w:val="000000"/>
        </w:rPr>
        <w:t xml:space="preserve"> or package</w:t>
      </w:r>
      <w:r w:rsidRPr="005C50BE">
        <w:rPr>
          <w:bCs/>
          <w:color w:val="000000"/>
        </w:rPr>
        <w:t>s</w:t>
      </w:r>
      <w:r w:rsidR="00BE362A" w:rsidRPr="005C50BE">
        <w:rPr>
          <w:bCs/>
          <w:color w:val="000000"/>
        </w:rPr>
        <w:t xml:space="preserve"> </w:t>
      </w:r>
      <w:r w:rsidRPr="005C50BE">
        <w:rPr>
          <w:bCs/>
          <w:color w:val="000000"/>
        </w:rPr>
        <w:t>using the</w:t>
      </w:r>
      <w:r w:rsidR="00BE362A" w:rsidRPr="005C50BE">
        <w:rPr>
          <w:bCs/>
          <w:color w:val="000000"/>
        </w:rPr>
        <w:t xml:space="preserve"> </w:t>
      </w:r>
      <w:proofErr w:type="gramStart"/>
      <w:r w:rsidR="00BE362A" w:rsidRPr="005C50BE">
        <w:rPr>
          <w:bCs/>
          <w:color w:val="000000"/>
        </w:rPr>
        <w:t>library(</w:t>
      </w:r>
      <w:proofErr w:type="gramEnd"/>
      <w:r w:rsidR="00BE362A" w:rsidRPr="005C50BE">
        <w:rPr>
          <w:bCs/>
          <w:color w:val="000000"/>
        </w:rPr>
        <w:t>) function</w:t>
      </w:r>
      <w:r w:rsidRPr="005C50BE">
        <w:rPr>
          <w:bCs/>
          <w:color w:val="000000"/>
        </w:rPr>
        <w:t xml:space="preserve"> at the beginning of the script, right after installation</w:t>
      </w:r>
      <w:r w:rsidR="00BE362A" w:rsidRPr="005C50BE">
        <w:rPr>
          <w:bCs/>
          <w:color w:val="000000"/>
        </w:rPr>
        <w:t xml:space="preserve">. </w:t>
      </w:r>
      <w:r w:rsidRPr="005C50BE">
        <w:rPr>
          <w:bCs/>
          <w:color w:val="000000"/>
        </w:rPr>
        <w:t xml:space="preserve">Here is </w:t>
      </w:r>
      <w:r w:rsidR="007575A7" w:rsidRPr="005C50BE">
        <w:rPr>
          <w:bCs/>
          <w:color w:val="000000"/>
        </w:rPr>
        <w:t>a demonstration on how to activate all necessary packages</w:t>
      </w:r>
      <w:r w:rsidRPr="005C50BE">
        <w:rPr>
          <w:bCs/>
          <w:color w:val="000000"/>
        </w:rPr>
        <w:t>:</w:t>
      </w:r>
    </w:p>
    <w:p w14:paraId="0AC88081" w14:textId="517BBE17" w:rsidR="00260D3A" w:rsidRPr="005C50BE" w:rsidRDefault="00260D3A" w:rsidP="005C50B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iCs/>
          <w:color w:val="000000" w:themeColor="text1"/>
        </w:rPr>
      </w:pPr>
      <w:r w:rsidRPr="005C50BE">
        <w:rPr>
          <w:rFonts w:ascii="Calibri" w:hAnsi="Calibri" w:cs="Calibri"/>
          <w:i/>
          <w:iCs/>
          <w:color w:val="8E5600"/>
        </w:rPr>
        <w:t xml:space="preserve"># Activate </w:t>
      </w:r>
      <w:r w:rsidR="005E5D51" w:rsidRPr="005C50BE">
        <w:rPr>
          <w:rFonts w:ascii="Calibri" w:hAnsi="Calibri" w:cs="Calibri"/>
          <w:i/>
          <w:iCs/>
          <w:color w:val="8E5600"/>
        </w:rPr>
        <w:t xml:space="preserve">the </w:t>
      </w:r>
      <w:r w:rsidRPr="005C50BE">
        <w:rPr>
          <w:rFonts w:ascii="Calibri" w:hAnsi="Calibri" w:cs="Calibri"/>
          <w:i/>
          <w:iCs/>
          <w:color w:val="8E5600"/>
        </w:rPr>
        <w:t>libraries and packages</w:t>
      </w:r>
    </w:p>
    <w:p w14:paraId="1F7750FE" w14:textId="77777777" w:rsidR="007575A7" w:rsidRPr="005C50BE" w:rsidRDefault="00AF2EC7" w:rsidP="005C50B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5C50BE">
        <w:rPr>
          <w:rFonts w:ascii="Calibri" w:hAnsi="Calibri" w:cs="Calibri"/>
          <w:color w:val="000000" w:themeColor="text1"/>
        </w:rPr>
        <w:t>library(</w:t>
      </w:r>
      <w:proofErr w:type="spellStart"/>
      <w:r w:rsidRPr="005C50BE">
        <w:rPr>
          <w:rFonts w:ascii="Calibri" w:hAnsi="Calibri" w:cs="Calibri"/>
          <w:color w:val="000000" w:themeColor="text1"/>
        </w:rPr>
        <w:t>tidyverse</w:t>
      </w:r>
      <w:proofErr w:type="spellEnd"/>
      <w:r w:rsidRPr="005C50BE">
        <w:rPr>
          <w:rFonts w:ascii="Calibri" w:hAnsi="Calibri" w:cs="Calibri"/>
          <w:color w:val="000000" w:themeColor="text1"/>
        </w:rPr>
        <w:t>)</w:t>
      </w:r>
    </w:p>
    <w:p w14:paraId="15C718C4" w14:textId="5460C520" w:rsidR="007575A7" w:rsidRPr="005C50BE" w:rsidRDefault="007575A7" w:rsidP="005C50B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5C50BE">
        <w:rPr>
          <w:rFonts w:ascii="Calibri" w:hAnsi="Calibri" w:cs="Calibri"/>
          <w:color w:val="000000" w:themeColor="text1"/>
        </w:rPr>
        <w:t>library(</w:t>
      </w:r>
      <w:proofErr w:type="spellStart"/>
      <w:r w:rsidRPr="005C50BE">
        <w:rPr>
          <w:rFonts w:ascii="Calibri" w:hAnsi="Calibri" w:cs="Calibri"/>
          <w:color w:val="000000" w:themeColor="text1"/>
        </w:rPr>
        <w:t>skimr</w:t>
      </w:r>
      <w:proofErr w:type="spellEnd"/>
      <w:r w:rsidRPr="005C50BE">
        <w:rPr>
          <w:rFonts w:ascii="Calibri" w:hAnsi="Calibri" w:cs="Calibri"/>
          <w:color w:val="000000" w:themeColor="text1"/>
        </w:rPr>
        <w:t>)</w:t>
      </w:r>
    </w:p>
    <w:p w14:paraId="120DCCA1" w14:textId="77777777" w:rsidR="007575A7" w:rsidRPr="005C50BE" w:rsidRDefault="007575A7" w:rsidP="005C50B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5C50BE">
        <w:rPr>
          <w:rFonts w:ascii="Calibri" w:hAnsi="Calibri" w:cs="Calibri"/>
          <w:color w:val="000000" w:themeColor="text1"/>
        </w:rPr>
        <w:t>library(vegan)</w:t>
      </w:r>
    </w:p>
    <w:p w14:paraId="36700385" w14:textId="77777777" w:rsidR="007575A7" w:rsidRPr="005C50BE" w:rsidRDefault="007575A7" w:rsidP="005C50B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5C50BE">
        <w:rPr>
          <w:rFonts w:ascii="Calibri" w:hAnsi="Calibri" w:cs="Calibri"/>
          <w:color w:val="000000" w:themeColor="text1"/>
        </w:rPr>
        <w:t>library(</w:t>
      </w:r>
      <w:proofErr w:type="spellStart"/>
      <w:r w:rsidRPr="005C50BE">
        <w:rPr>
          <w:rFonts w:ascii="Calibri" w:hAnsi="Calibri" w:cs="Calibri"/>
          <w:color w:val="000000" w:themeColor="text1"/>
        </w:rPr>
        <w:t>forcats</w:t>
      </w:r>
      <w:proofErr w:type="spellEnd"/>
      <w:r w:rsidRPr="005C50BE">
        <w:rPr>
          <w:rFonts w:ascii="Calibri" w:hAnsi="Calibri" w:cs="Calibri"/>
          <w:color w:val="000000" w:themeColor="text1"/>
        </w:rPr>
        <w:t>)</w:t>
      </w:r>
    </w:p>
    <w:p w14:paraId="0243E6A7" w14:textId="77777777" w:rsidR="007575A7" w:rsidRPr="005C50BE" w:rsidRDefault="007575A7" w:rsidP="005C50B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5C50BE">
        <w:rPr>
          <w:rFonts w:ascii="Calibri" w:hAnsi="Calibri" w:cs="Calibri"/>
          <w:color w:val="000000" w:themeColor="text1"/>
        </w:rPr>
        <w:t>library(</w:t>
      </w:r>
      <w:proofErr w:type="spellStart"/>
      <w:r w:rsidRPr="005C50BE">
        <w:rPr>
          <w:rFonts w:ascii="Calibri" w:hAnsi="Calibri" w:cs="Calibri"/>
          <w:color w:val="000000" w:themeColor="text1"/>
        </w:rPr>
        <w:t>naniar</w:t>
      </w:r>
      <w:proofErr w:type="spellEnd"/>
      <w:r w:rsidRPr="005C50BE">
        <w:rPr>
          <w:rFonts w:ascii="Calibri" w:hAnsi="Calibri" w:cs="Calibri"/>
          <w:color w:val="000000" w:themeColor="text1"/>
        </w:rPr>
        <w:t>)</w:t>
      </w:r>
    </w:p>
    <w:p w14:paraId="01F44646" w14:textId="77777777" w:rsidR="007575A7" w:rsidRPr="005C50BE" w:rsidRDefault="007575A7" w:rsidP="005C50B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5C50BE">
        <w:rPr>
          <w:rFonts w:ascii="Calibri" w:hAnsi="Calibri" w:cs="Calibri"/>
          <w:color w:val="000000" w:themeColor="text1"/>
        </w:rPr>
        <w:t>library(</w:t>
      </w:r>
      <w:proofErr w:type="spellStart"/>
      <w:r w:rsidRPr="005C50BE">
        <w:rPr>
          <w:rFonts w:ascii="Calibri" w:hAnsi="Calibri" w:cs="Calibri"/>
          <w:color w:val="000000" w:themeColor="text1"/>
        </w:rPr>
        <w:t>ggtree</w:t>
      </w:r>
      <w:proofErr w:type="spellEnd"/>
      <w:r w:rsidRPr="005C50BE">
        <w:rPr>
          <w:rFonts w:ascii="Calibri" w:hAnsi="Calibri" w:cs="Calibri"/>
          <w:color w:val="000000" w:themeColor="text1"/>
        </w:rPr>
        <w:t>)</w:t>
      </w:r>
    </w:p>
    <w:p w14:paraId="1338A85A" w14:textId="77777777" w:rsidR="007575A7" w:rsidRPr="005C50BE" w:rsidRDefault="007575A7" w:rsidP="005C50B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5C50BE">
        <w:rPr>
          <w:rFonts w:ascii="Calibri" w:hAnsi="Calibri" w:cs="Calibri"/>
          <w:color w:val="000000" w:themeColor="text1"/>
        </w:rPr>
        <w:t>library(</w:t>
      </w:r>
      <w:proofErr w:type="spellStart"/>
      <w:r w:rsidRPr="005C50BE">
        <w:rPr>
          <w:rFonts w:ascii="Calibri" w:hAnsi="Calibri" w:cs="Calibri"/>
          <w:color w:val="000000" w:themeColor="text1"/>
        </w:rPr>
        <w:t>ggpubr</w:t>
      </w:r>
      <w:proofErr w:type="spellEnd"/>
      <w:r w:rsidRPr="005C50BE">
        <w:rPr>
          <w:rFonts w:ascii="Calibri" w:hAnsi="Calibri" w:cs="Calibri"/>
          <w:color w:val="000000" w:themeColor="text1"/>
        </w:rPr>
        <w:t>)</w:t>
      </w:r>
    </w:p>
    <w:p w14:paraId="7F9F42A7" w14:textId="77777777" w:rsidR="007575A7" w:rsidRPr="005C50BE" w:rsidRDefault="007575A7" w:rsidP="005C50B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5C50BE">
        <w:rPr>
          <w:rFonts w:ascii="Calibri" w:hAnsi="Calibri" w:cs="Calibri"/>
          <w:color w:val="000000" w:themeColor="text1"/>
        </w:rPr>
        <w:t>library(</w:t>
      </w:r>
      <w:proofErr w:type="spellStart"/>
      <w:r w:rsidRPr="005C50BE">
        <w:rPr>
          <w:rFonts w:ascii="Calibri" w:hAnsi="Calibri" w:cs="Calibri"/>
          <w:color w:val="000000" w:themeColor="text1"/>
        </w:rPr>
        <w:t>ggrepel</w:t>
      </w:r>
      <w:proofErr w:type="spellEnd"/>
      <w:r w:rsidRPr="005C50BE">
        <w:rPr>
          <w:rFonts w:ascii="Calibri" w:hAnsi="Calibri" w:cs="Calibri"/>
          <w:color w:val="000000" w:themeColor="text1"/>
        </w:rPr>
        <w:t>)</w:t>
      </w:r>
    </w:p>
    <w:p w14:paraId="1BCD0191" w14:textId="77777777" w:rsidR="007575A7" w:rsidRPr="005C50BE" w:rsidRDefault="007575A7" w:rsidP="005C50B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5C50BE">
        <w:rPr>
          <w:rFonts w:ascii="Calibri" w:hAnsi="Calibri" w:cs="Calibri"/>
          <w:color w:val="000000" w:themeColor="text1"/>
        </w:rPr>
        <w:t>library(reshape2)</w:t>
      </w:r>
    </w:p>
    <w:p w14:paraId="5FBCA464" w14:textId="365414D9" w:rsidR="0054467E" w:rsidRPr="005C50BE" w:rsidRDefault="007575A7" w:rsidP="005C50B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roofErr w:type="gramStart"/>
      <w:r w:rsidRPr="005C50BE">
        <w:rPr>
          <w:rFonts w:ascii="Calibri" w:hAnsi="Calibri" w:cs="Calibri"/>
          <w:color w:val="000000" w:themeColor="text1"/>
        </w:rPr>
        <w:lastRenderedPageBreak/>
        <w:t>library(</w:t>
      </w:r>
      <w:proofErr w:type="spellStart"/>
      <w:proofErr w:type="gramEnd"/>
      <w:r w:rsidRPr="005C50BE">
        <w:rPr>
          <w:rFonts w:ascii="Calibri" w:hAnsi="Calibri" w:cs="Calibri"/>
          <w:color w:val="000000" w:themeColor="text1"/>
        </w:rPr>
        <w:t>RColorBrewer</w:t>
      </w:r>
      <w:proofErr w:type="spellEnd"/>
      <w:r w:rsidRPr="005C50BE">
        <w:rPr>
          <w:rFonts w:ascii="Calibri" w:hAnsi="Calibri" w:cs="Calibri"/>
          <w:color w:val="000000" w:themeColor="text1"/>
        </w:rPr>
        <w:t>)</w:t>
      </w:r>
    </w:p>
    <w:p w14:paraId="5B057B6D" w14:textId="77777777" w:rsidR="00AF2EC7" w:rsidRPr="005C50BE" w:rsidRDefault="00AF2EC7" w:rsidP="005C50BE">
      <w:pPr>
        <w:pStyle w:val="ListParagraph"/>
        <w:ind w:left="0"/>
        <w:jc w:val="left"/>
        <w:rPr>
          <w:bCs/>
          <w:color w:val="000000"/>
        </w:rPr>
      </w:pPr>
    </w:p>
    <w:p w14:paraId="294FAF25" w14:textId="71B8554B" w:rsidR="00AF2EC7" w:rsidRPr="005C50BE" w:rsidRDefault="00AF2EC7" w:rsidP="005C50BE">
      <w:pPr>
        <w:pStyle w:val="ListParagraph"/>
        <w:numPr>
          <w:ilvl w:val="1"/>
          <w:numId w:val="30"/>
        </w:numPr>
        <w:ind w:left="0" w:firstLine="0"/>
        <w:jc w:val="left"/>
        <w:rPr>
          <w:bCs/>
          <w:color w:val="000000"/>
        </w:rPr>
      </w:pPr>
      <w:r w:rsidRPr="005C50BE">
        <w:rPr>
          <w:bCs/>
          <w:color w:val="000000"/>
        </w:rPr>
        <w:t>Suppress outputting the code use</w:t>
      </w:r>
      <w:r w:rsidR="00224B79" w:rsidRPr="005C50BE">
        <w:rPr>
          <w:bCs/>
          <w:color w:val="000000"/>
        </w:rPr>
        <w:t>d</w:t>
      </w:r>
      <w:r w:rsidRPr="005C50BE">
        <w:rPr>
          <w:bCs/>
          <w:color w:val="000000"/>
        </w:rPr>
        <w:t xml:space="preserve"> for library and package installation and activation by using</w:t>
      </w:r>
      <w:r w:rsidR="005B79BD" w:rsidRPr="00205F6E">
        <w:rPr>
          <w:bCs/>
          <w:color w:val="000000"/>
        </w:rPr>
        <w:t xml:space="preserve"> </w:t>
      </w:r>
      <w:r w:rsidRPr="005C50BE">
        <w:rPr>
          <w:bCs/>
          <w:color w:val="000000"/>
        </w:rPr>
        <w:t>{r, include =</w:t>
      </w:r>
      <w:r w:rsidR="005B79BD" w:rsidRPr="00205F6E">
        <w:rPr>
          <w:bCs/>
          <w:color w:val="000000"/>
        </w:rPr>
        <w:t xml:space="preserve"> </w:t>
      </w:r>
      <w:r w:rsidRPr="005C50BE">
        <w:rPr>
          <w:bCs/>
          <w:color w:val="000000"/>
        </w:rPr>
        <w:t xml:space="preserve">FALSE} </w:t>
      </w:r>
      <w:r w:rsidR="00B01BB9" w:rsidRPr="005C50BE">
        <w:rPr>
          <w:bCs/>
          <w:color w:val="000000"/>
        </w:rPr>
        <w:t>in the code chuck, as follows:</w:t>
      </w:r>
    </w:p>
    <w:p w14:paraId="1F8D8B25" w14:textId="339514FF" w:rsidR="00B01BB9" w:rsidRPr="005C50BE" w:rsidRDefault="00B01BB9" w:rsidP="005C50BE">
      <w:pPr>
        <w:shd w:val="clear" w:color="auto" w:fill="F2F2F2" w:themeFill="background1" w:themeFillShade="F2"/>
        <w:rPr>
          <w:rFonts w:ascii="Calibri" w:hAnsi="Calibri" w:cs="Calibri"/>
          <w:i/>
          <w:iCs/>
          <w:color w:val="000000" w:themeColor="text1"/>
        </w:rPr>
      </w:pPr>
      <w:r w:rsidRPr="005C50BE">
        <w:rPr>
          <w:rFonts w:ascii="Calibri" w:hAnsi="Calibri" w:cs="Calibri"/>
          <w:i/>
          <w:iCs/>
          <w:color w:val="000000" w:themeColor="text1"/>
        </w:rPr>
        <w:t>``` {r, include = FALSE}</w:t>
      </w:r>
    </w:p>
    <w:p w14:paraId="509D478C" w14:textId="054D4194" w:rsidR="00B01BB9" w:rsidRPr="005C50BE" w:rsidRDefault="00D300FE" w:rsidP="005C50BE">
      <w:pPr>
        <w:shd w:val="clear" w:color="auto" w:fill="F2F2F2" w:themeFill="background1" w:themeFillShade="F2"/>
        <w:rPr>
          <w:rFonts w:ascii="Calibri" w:hAnsi="Calibri" w:cs="Calibri"/>
          <w:i/>
          <w:iCs/>
          <w:color w:val="000000" w:themeColor="text1"/>
        </w:rPr>
      </w:pPr>
      <w:r w:rsidRPr="005C50BE">
        <w:rPr>
          <w:rFonts w:ascii="Calibri" w:hAnsi="Calibri" w:cs="Calibri"/>
          <w:i/>
          <w:iCs/>
          <w:color w:val="8E5600"/>
        </w:rPr>
        <w:t xml:space="preserve"># Install </w:t>
      </w:r>
      <w:proofErr w:type="spellStart"/>
      <w:r w:rsidRPr="005C50BE">
        <w:rPr>
          <w:rFonts w:ascii="Calibri" w:hAnsi="Calibri" w:cs="Calibri"/>
          <w:i/>
          <w:iCs/>
          <w:color w:val="8E5600"/>
        </w:rPr>
        <w:t>Tidyverse</w:t>
      </w:r>
      <w:proofErr w:type="spellEnd"/>
      <w:r w:rsidR="00B01BB9" w:rsidRPr="005C50BE">
        <w:rPr>
          <w:rFonts w:ascii="Calibri" w:hAnsi="Calibri" w:cs="Calibri"/>
          <w:i/>
          <w:iCs/>
          <w:color w:val="000000" w:themeColor="text1"/>
        </w:rPr>
        <w:br/>
      </w:r>
      <w:proofErr w:type="spellStart"/>
      <w:r w:rsidR="00B01BB9" w:rsidRPr="005C50BE">
        <w:rPr>
          <w:rFonts w:ascii="Calibri" w:hAnsi="Calibri" w:cs="Calibri"/>
          <w:i/>
          <w:iCs/>
          <w:color w:val="000000" w:themeColor="text1"/>
        </w:rPr>
        <w:t>install.packages</w:t>
      </w:r>
      <w:proofErr w:type="spellEnd"/>
      <w:r w:rsidR="00B01BB9" w:rsidRPr="005C50BE">
        <w:rPr>
          <w:rFonts w:ascii="Calibri" w:hAnsi="Calibri" w:cs="Calibri"/>
          <w:i/>
          <w:iCs/>
          <w:color w:val="000000" w:themeColor="text1"/>
        </w:rPr>
        <w:t>("</w:t>
      </w:r>
      <w:proofErr w:type="spellStart"/>
      <w:r w:rsidR="00B01BB9" w:rsidRPr="005C50BE">
        <w:rPr>
          <w:rFonts w:ascii="Calibri" w:hAnsi="Calibri" w:cs="Calibri"/>
          <w:i/>
          <w:iCs/>
          <w:color w:val="000000" w:themeColor="text1"/>
        </w:rPr>
        <w:t>tidyverse</w:t>
      </w:r>
      <w:proofErr w:type="spellEnd"/>
      <w:r w:rsidR="00B01BB9" w:rsidRPr="005C50BE">
        <w:rPr>
          <w:rFonts w:ascii="Calibri" w:hAnsi="Calibri" w:cs="Calibri"/>
          <w:i/>
          <w:iCs/>
          <w:color w:val="000000" w:themeColor="text1"/>
        </w:rPr>
        <w:t>")</w:t>
      </w:r>
    </w:p>
    <w:p w14:paraId="5BC6E6D3" w14:textId="19456AAE" w:rsidR="00B01BB9" w:rsidRPr="005C50BE" w:rsidRDefault="00B01BB9" w:rsidP="005C50BE">
      <w:pPr>
        <w:shd w:val="clear" w:color="auto" w:fill="F2F2F2" w:themeFill="background1" w:themeFillShade="F2"/>
        <w:rPr>
          <w:rFonts w:ascii="Calibri" w:hAnsi="Calibri" w:cs="Calibri"/>
          <w:i/>
          <w:iCs/>
          <w:color w:val="000000" w:themeColor="text1"/>
        </w:rPr>
      </w:pPr>
      <w:r w:rsidRPr="005C50BE">
        <w:rPr>
          <w:rFonts w:ascii="Calibri" w:hAnsi="Calibri" w:cs="Calibri"/>
          <w:i/>
          <w:iCs/>
          <w:color w:val="000000" w:themeColor="text1"/>
        </w:rPr>
        <w:t>```</w:t>
      </w:r>
    </w:p>
    <w:p w14:paraId="55E9702B" w14:textId="77777777" w:rsidR="00A62944" w:rsidRDefault="00A62944" w:rsidP="005C50BE">
      <w:pPr>
        <w:pStyle w:val="ListParagraph"/>
        <w:ind w:left="0"/>
        <w:jc w:val="left"/>
        <w:rPr>
          <w:bCs/>
          <w:color w:val="000000"/>
        </w:rPr>
      </w:pPr>
    </w:p>
    <w:p w14:paraId="7C05DE67" w14:textId="0D5DC982" w:rsidR="00B01BB9" w:rsidRPr="005C50BE" w:rsidRDefault="00A62944" w:rsidP="005C50BE">
      <w:pPr>
        <w:pStyle w:val="ListParagraph"/>
        <w:ind w:left="0"/>
        <w:jc w:val="left"/>
        <w:rPr>
          <w:bCs/>
          <w:color w:val="000000"/>
        </w:rPr>
      </w:pPr>
      <w:r>
        <w:rPr>
          <w:bCs/>
          <w:color w:val="000000"/>
        </w:rPr>
        <w:t xml:space="preserve">NOTE: </w:t>
      </w:r>
      <w:r w:rsidR="00B01BB9" w:rsidRPr="005C50BE">
        <w:rPr>
          <w:bCs/>
          <w:color w:val="000000"/>
        </w:rPr>
        <w:t>Th</w:t>
      </w:r>
      <w:r w:rsidR="00286A09">
        <w:rPr>
          <w:bCs/>
          <w:color w:val="000000"/>
        </w:rPr>
        <w:t>is</w:t>
      </w:r>
      <w:r w:rsidR="00B01BB9" w:rsidRPr="005C50BE">
        <w:rPr>
          <w:bCs/>
          <w:color w:val="000000"/>
        </w:rPr>
        <w:t xml:space="preserve"> step is optional but avoids showing chunks of unn</w:t>
      </w:r>
      <w:r w:rsidR="00C35911" w:rsidRPr="005C50BE">
        <w:rPr>
          <w:bCs/>
          <w:color w:val="000000"/>
        </w:rPr>
        <w:t>ecessary</w:t>
      </w:r>
      <w:r w:rsidR="00B01BB9" w:rsidRPr="005C50BE">
        <w:rPr>
          <w:bCs/>
          <w:color w:val="000000"/>
        </w:rPr>
        <w:t xml:space="preserve"> code in the final html, doc, or pdf report. </w:t>
      </w:r>
    </w:p>
    <w:p w14:paraId="391397C5" w14:textId="77777777" w:rsidR="00C35911" w:rsidRPr="005C50BE" w:rsidRDefault="00C35911" w:rsidP="005C50BE">
      <w:pPr>
        <w:pStyle w:val="ListParagraph"/>
        <w:ind w:left="0"/>
        <w:jc w:val="left"/>
        <w:rPr>
          <w:bCs/>
          <w:color w:val="000000"/>
        </w:rPr>
      </w:pPr>
    </w:p>
    <w:p w14:paraId="39EE7B2E" w14:textId="380FE26E" w:rsidR="00057B5D" w:rsidRPr="005C50BE" w:rsidRDefault="003F0104" w:rsidP="005C50BE">
      <w:pPr>
        <w:pStyle w:val="ListParagraph"/>
        <w:numPr>
          <w:ilvl w:val="1"/>
          <w:numId w:val="30"/>
        </w:numPr>
        <w:ind w:left="0" w:firstLine="0"/>
        <w:jc w:val="left"/>
        <w:rPr>
          <w:bCs/>
          <w:color w:val="000000"/>
        </w:rPr>
      </w:pPr>
      <w:r>
        <w:rPr>
          <w:bCs/>
          <w:color w:val="000000"/>
        </w:rPr>
        <w:t>For a</w:t>
      </w:r>
      <w:r w:rsidR="00EF7802" w:rsidRPr="005C50BE">
        <w:rPr>
          <w:bCs/>
          <w:color w:val="000000"/>
        </w:rPr>
        <w:t xml:space="preserve"> brief description of the specific function</w:t>
      </w:r>
      <w:r w:rsidR="00224B79" w:rsidRPr="005C50BE">
        <w:rPr>
          <w:bCs/>
          <w:color w:val="000000"/>
        </w:rPr>
        <w:t>s</w:t>
      </w:r>
      <w:r w:rsidR="00EF7802" w:rsidRPr="005C50BE">
        <w:rPr>
          <w:bCs/>
          <w:color w:val="000000"/>
        </w:rPr>
        <w:t xml:space="preserve"> of all</w:t>
      </w:r>
      <w:r w:rsidR="00057B5D" w:rsidRPr="005C50BE">
        <w:rPr>
          <w:bCs/>
          <w:color w:val="000000"/>
        </w:rPr>
        <w:t xml:space="preserve"> libraries</w:t>
      </w:r>
      <w:r>
        <w:rPr>
          <w:bCs/>
          <w:color w:val="000000"/>
        </w:rPr>
        <w:t xml:space="preserve"> </w:t>
      </w:r>
      <w:r w:rsidRPr="003C0A94">
        <w:rPr>
          <w:bCs/>
          <w:color w:val="000000"/>
        </w:rPr>
        <w:t>along with some useful links to gather further information</w:t>
      </w:r>
      <w:r w:rsidR="00BB7711">
        <w:rPr>
          <w:bCs/>
          <w:color w:val="000000"/>
        </w:rPr>
        <w:t>,</w:t>
      </w:r>
      <w:r w:rsidR="00057B5D" w:rsidRPr="005C50BE">
        <w:rPr>
          <w:bCs/>
          <w:color w:val="000000"/>
        </w:rPr>
        <w:t xml:space="preserve"> </w:t>
      </w:r>
      <w:r>
        <w:rPr>
          <w:bCs/>
          <w:color w:val="000000"/>
        </w:rPr>
        <w:t>refer to steps 3.4.1–3.4.11.</w:t>
      </w:r>
    </w:p>
    <w:p w14:paraId="141758D3" w14:textId="77777777" w:rsidR="00C35911" w:rsidRPr="005C50BE" w:rsidRDefault="00C35911" w:rsidP="005C50BE">
      <w:pPr>
        <w:pStyle w:val="ListParagraph"/>
        <w:ind w:left="0"/>
        <w:jc w:val="left"/>
        <w:rPr>
          <w:bCs/>
          <w:i/>
          <w:iCs/>
          <w:color w:val="000000"/>
          <w:u w:val="single"/>
        </w:rPr>
      </w:pPr>
    </w:p>
    <w:p w14:paraId="2B148BEE" w14:textId="711BF38D" w:rsidR="00C8501E" w:rsidRDefault="00057B5D">
      <w:pPr>
        <w:pStyle w:val="ListParagraph"/>
        <w:numPr>
          <w:ilvl w:val="2"/>
          <w:numId w:val="30"/>
        </w:numPr>
        <w:ind w:left="0" w:firstLine="0"/>
        <w:jc w:val="left"/>
        <w:rPr>
          <w:bCs/>
          <w:color w:val="000000"/>
        </w:rPr>
      </w:pPr>
      <w:proofErr w:type="spellStart"/>
      <w:r w:rsidRPr="005C50BE">
        <w:rPr>
          <w:bCs/>
          <w:color w:val="000000"/>
        </w:rPr>
        <w:t>Tidyverse</w:t>
      </w:r>
      <w:proofErr w:type="spellEnd"/>
      <w:r w:rsidRPr="005C50BE">
        <w:rPr>
          <w:bCs/>
          <w:color w:val="000000"/>
        </w:rPr>
        <w:t xml:space="preserve"> – </w:t>
      </w:r>
      <w:r w:rsidR="00E66D7A" w:rsidRPr="005C50BE">
        <w:rPr>
          <w:bCs/>
          <w:color w:val="000000"/>
        </w:rPr>
        <w:t xml:space="preserve">use this </w:t>
      </w:r>
      <w:r w:rsidR="00790710" w:rsidRPr="005C50BE">
        <w:rPr>
          <w:bCs/>
          <w:color w:val="000000"/>
        </w:rPr>
        <w:t>collection of packages</w:t>
      </w:r>
      <w:r w:rsidR="00213960" w:rsidRPr="005C50BE">
        <w:rPr>
          <w:bCs/>
          <w:color w:val="000000"/>
        </w:rPr>
        <w:t xml:space="preserve"> used for data science</w:t>
      </w:r>
      <w:r w:rsidR="005E684B" w:rsidRPr="005C50BE">
        <w:rPr>
          <w:bCs/>
          <w:color w:val="000000"/>
        </w:rPr>
        <w:t>,</w:t>
      </w:r>
      <w:r w:rsidR="00213960" w:rsidRPr="005C50BE">
        <w:rPr>
          <w:bCs/>
          <w:color w:val="000000"/>
        </w:rPr>
        <w:t xml:space="preserve"> including data entry, visualization, parsing and aggregation, and statistical modeling. Typically, ggplot2 (data visualization) and </w:t>
      </w:r>
      <w:proofErr w:type="spellStart"/>
      <w:r w:rsidR="00213960" w:rsidRPr="005C50BE">
        <w:rPr>
          <w:bCs/>
          <w:color w:val="000000"/>
        </w:rPr>
        <w:t>dplyr</w:t>
      </w:r>
      <w:proofErr w:type="spellEnd"/>
      <w:r w:rsidR="00213960" w:rsidRPr="005C50BE">
        <w:rPr>
          <w:bCs/>
          <w:color w:val="000000"/>
        </w:rPr>
        <w:t xml:space="preserve"> (data wrangling and modeling) are </w:t>
      </w:r>
      <w:r w:rsidR="00A72448" w:rsidRPr="005C50BE">
        <w:rPr>
          <w:bCs/>
          <w:color w:val="000000"/>
        </w:rPr>
        <w:t xml:space="preserve">practical </w:t>
      </w:r>
      <w:r w:rsidR="00213960" w:rsidRPr="005C50BE">
        <w:rPr>
          <w:bCs/>
          <w:color w:val="000000"/>
        </w:rPr>
        <w:t xml:space="preserve">packages </w:t>
      </w:r>
      <w:r w:rsidR="00C35911" w:rsidRPr="005C50BE">
        <w:rPr>
          <w:bCs/>
          <w:color w:val="000000"/>
        </w:rPr>
        <w:t>present</w:t>
      </w:r>
      <w:r w:rsidR="00213960" w:rsidRPr="005C50BE">
        <w:rPr>
          <w:bCs/>
          <w:color w:val="000000"/>
        </w:rPr>
        <w:t xml:space="preserve"> </w:t>
      </w:r>
      <w:r w:rsidR="00335D32">
        <w:rPr>
          <w:bCs/>
          <w:color w:val="000000"/>
        </w:rPr>
        <w:t xml:space="preserve">in </w:t>
      </w:r>
      <w:r w:rsidR="00213960" w:rsidRPr="005C50BE">
        <w:rPr>
          <w:bCs/>
          <w:color w:val="000000"/>
        </w:rPr>
        <w:t>this library</w:t>
      </w:r>
      <w:r w:rsidR="00335D32">
        <w:rPr>
          <w:bCs/>
          <w:color w:val="000000"/>
        </w:rPr>
        <w:fldChar w:fldCharType="begin"/>
      </w:r>
      <w:r w:rsidR="00335D32">
        <w:rPr>
          <w:bCs/>
          <w:color w:val="000000"/>
        </w:rPr>
        <w:instrText xml:space="preserve"> ADDIN ZOTERO_ITEM CSL_CITATION {"citationID":"HWiCzQru","properties":{"formattedCitation":"\\super 32\\nosupersub{}","plainCitation":"32","noteIndex":0},"citationItems":[{"id":342,"uris":["http://zotero.org/users/local/YeCCS7Gz/items/RD4M3FJZ"],"uri":["http://zotero.org/users/local/YeCCS7Gz/items/RD4M3FJZ"],"itemData":{"id":342,"type":"article-journal","container-title":"Journal of Open Source Software","DOI":"10.21105/joss.01686","ISSN":"2475-9066","issue":"43","journalAbbreviation":"JOSS","page":"1686","source":"DOI.org (Crossref)","title":"Welcome to the Tidyverse","volume":"4","author":[{"family":"Wickham","given":"Hadley"},{"family":"Averick","given":"Mara"},{"family":"Bryan","given":"Jennifer"},{"family":"Chang","given":"Winston"},{"family":"McGowan","given":"Lucy"},{"family":"François","given":"Romain"},{"family":"Grolemund","given":"Garrett"},{"family":"Hayes","given":"Alex"},{"family":"Henry","given":"Lionel"},{"family":"Hester","given":"Jim"},{"family":"Kuhn","given":"Max"},{"family":"Pedersen","given":"Thomas"},{"family":"Miller","given":"Evan"},{"family":"Bache","given":"Stephan"},{"family":"Müller","given":"Kirill"},{"family":"Ooms","given":"Jeroen"},{"family":"Robinson","given":"David"},{"family":"Seidel","given":"Dana"},{"family":"Spinu","given":"Vitalie"},{"family":"Takahashi","given":"Kohske"},{"family":"Vaughan","given":"Davis"},{"family":"Wilke","given":"Claus"},{"family":"Woo","given":"Kara"},{"family":"Yutani","given":"Hiroaki"}],"issued":{"date-parts":[["2019",11,21]]}}}],"schema":"https://github.com/citation-style-language/schema/raw/master/csl-citation.json"} </w:instrText>
      </w:r>
      <w:r w:rsidR="00335D32">
        <w:rPr>
          <w:bCs/>
          <w:color w:val="000000"/>
        </w:rPr>
        <w:fldChar w:fldCharType="separate"/>
      </w:r>
      <w:r w:rsidR="00335D32" w:rsidRPr="00335D32">
        <w:rPr>
          <w:color w:val="000000"/>
          <w:vertAlign w:val="superscript"/>
        </w:rPr>
        <w:t>32</w:t>
      </w:r>
      <w:r w:rsidR="00335D32">
        <w:rPr>
          <w:bCs/>
          <w:color w:val="000000"/>
        </w:rPr>
        <w:fldChar w:fldCharType="end"/>
      </w:r>
      <w:r w:rsidR="00213960" w:rsidRPr="005C50BE">
        <w:rPr>
          <w:bCs/>
          <w:color w:val="000000"/>
        </w:rPr>
        <w:t xml:space="preserve">. </w:t>
      </w:r>
    </w:p>
    <w:p w14:paraId="7C7D52E2" w14:textId="77777777" w:rsidR="003F0104" w:rsidRPr="005C50BE" w:rsidRDefault="003F0104" w:rsidP="005C50BE">
      <w:pPr>
        <w:pStyle w:val="ListParagraph"/>
        <w:ind w:left="0"/>
        <w:jc w:val="left"/>
        <w:rPr>
          <w:bCs/>
          <w:color w:val="000000"/>
        </w:rPr>
      </w:pPr>
    </w:p>
    <w:p w14:paraId="5D0880FC" w14:textId="3B55E607" w:rsidR="00C8501E" w:rsidRDefault="00057B5D">
      <w:pPr>
        <w:pStyle w:val="ListParagraph"/>
        <w:numPr>
          <w:ilvl w:val="2"/>
          <w:numId w:val="30"/>
        </w:numPr>
        <w:ind w:left="0" w:firstLine="0"/>
        <w:jc w:val="left"/>
        <w:rPr>
          <w:bCs/>
          <w:color w:val="000000"/>
        </w:rPr>
      </w:pPr>
      <w:proofErr w:type="spellStart"/>
      <w:r w:rsidRPr="005C50BE">
        <w:rPr>
          <w:bCs/>
          <w:color w:val="000000"/>
        </w:rPr>
        <w:t>skimr</w:t>
      </w:r>
      <w:proofErr w:type="spellEnd"/>
      <w:r w:rsidRPr="005C50BE">
        <w:rPr>
          <w:bCs/>
          <w:color w:val="000000"/>
        </w:rPr>
        <w:t xml:space="preserve"> –</w:t>
      </w:r>
      <w:r w:rsidR="00213960" w:rsidRPr="005C50BE">
        <w:rPr>
          <w:bCs/>
          <w:color w:val="000000"/>
        </w:rPr>
        <w:t xml:space="preserve"> </w:t>
      </w:r>
      <w:r w:rsidR="00E66D7A" w:rsidRPr="005C50BE">
        <w:rPr>
          <w:bCs/>
          <w:color w:val="000000"/>
        </w:rPr>
        <w:t xml:space="preserve">use this package for generating </w:t>
      </w:r>
      <w:r w:rsidR="00213960" w:rsidRPr="005C50BE">
        <w:rPr>
          <w:bCs/>
          <w:color w:val="000000"/>
        </w:rPr>
        <w:t xml:space="preserve">summary statistics </w:t>
      </w:r>
      <w:r w:rsidR="00E66D7A" w:rsidRPr="005C50BE">
        <w:rPr>
          <w:bCs/>
          <w:color w:val="000000"/>
        </w:rPr>
        <w:t>of</w:t>
      </w:r>
      <w:r w:rsidR="00213960" w:rsidRPr="005C50BE">
        <w:rPr>
          <w:bCs/>
          <w:color w:val="000000"/>
        </w:rPr>
        <w:t xml:space="preserve"> data</w:t>
      </w:r>
      <w:r w:rsidR="00A24F84" w:rsidRPr="005C50BE">
        <w:rPr>
          <w:bCs/>
          <w:color w:val="000000"/>
        </w:rPr>
        <w:t xml:space="preserve"> </w:t>
      </w:r>
      <w:r w:rsidR="00213960" w:rsidRPr="005C50BE">
        <w:rPr>
          <w:bCs/>
          <w:color w:val="000000"/>
        </w:rPr>
        <w:t>frames, including identification of missing values</w:t>
      </w:r>
      <w:r w:rsidR="00324EA8">
        <w:rPr>
          <w:bCs/>
          <w:color w:val="000000"/>
        </w:rPr>
        <w:fldChar w:fldCharType="begin"/>
      </w:r>
      <w:r w:rsidR="0091621C">
        <w:rPr>
          <w:bCs/>
          <w:color w:val="000000"/>
        </w:rPr>
        <w:instrText xml:space="preserve"> ADDIN ZOTERO_ITEM CSL_CITATION {"citationID":"ucK4cOLf","properties":{"formattedCitation":"\\super 33\\nosupersub{}","plainCitation":"33","noteIndex":0},"citationItems":[{"id":345,"uris":["http://zotero.org/users/local/YeCCS7Gz/items/9C9HYJPC"],"uri":["http://zotero.org/users/local/YeCCS7Gz/items/9C9HYJPC"],"itemData":{"id":345,"type":"book","event-place":"Berkeley, CA","publisher-place":"Berkeley, CA","title":"rOpenSci: The skimr package. GitHub.","URL":"https://github.com/ropensci/skimr/","author":[{"family":"rOpenSci","given":""}],"issued":{"date-parts":[["2021"]]}}}],"schema":"https://github.com/citation-style-language/schema/raw/master/csl-citation.json"} </w:instrText>
      </w:r>
      <w:r w:rsidR="00324EA8">
        <w:rPr>
          <w:bCs/>
          <w:color w:val="000000"/>
        </w:rPr>
        <w:fldChar w:fldCharType="separate"/>
      </w:r>
      <w:r w:rsidR="00324EA8" w:rsidRPr="00324EA8">
        <w:rPr>
          <w:color w:val="000000"/>
          <w:vertAlign w:val="superscript"/>
        </w:rPr>
        <w:t>33</w:t>
      </w:r>
      <w:r w:rsidR="00324EA8">
        <w:rPr>
          <w:bCs/>
          <w:color w:val="000000"/>
        </w:rPr>
        <w:fldChar w:fldCharType="end"/>
      </w:r>
      <w:r w:rsidR="00324EA8">
        <w:rPr>
          <w:bCs/>
          <w:color w:val="000000"/>
        </w:rPr>
        <w:t>.</w:t>
      </w:r>
    </w:p>
    <w:p w14:paraId="21B18A3B" w14:textId="77777777" w:rsidR="003F0104" w:rsidRPr="005C50BE" w:rsidRDefault="003F0104" w:rsidP="005C50BE">
      <w:pPr>
        <w:pStyle w:val="ListParagraph"/>
        <w:ind w:left="0"/>
        <w:jc w:val="left"/>
        <w:rPr>
          <w:bCs/>
          <w:color w:val="000000"/>
        </w:rPr>
      </w:pPr>
    </w:p>
    <w:p w14:paraId="713FCA47" w14:textId="1216B939" w:rsidR="00C8501E" w:rsidRDefault="00057B5D">
      <w:pPr>
        <w:pStyle w:val="ListParagraph"/>
        <w:numPr>
          <w:ilvl w:val="2"/>
          <w:numId w:val="30"/>
        </w:numPr>
        <w:ind w:left="0" w:firstLine="0"/>
        <w:jc w:val="left"/>
        <w:rPr>
          <w:bCs/>
          <w:color w:val="000000"/>
        </w:rPr>
      </w:pPr>
      <w:r w:rsidRPr="005C50BE">
        <w:rPr>
          <w:bCs/>
          <w:color w:val="000000"/>
        </w:rPr>
        <w:t xml:space="preserve">vegan – </w:t>
      </w:r>
      <w:r w:rsidR="00E66D7A" w:rsidRPr="005C50BE">
        <w:rPr>
          <w:bCs/>
          <w:color w:val="000000"/>
        </w:rPr>
        <w:t xml:space="preserve">use this </w:t>
      </w:r>
      <w:r w:rsidR="00213960" w:rsidRPr="005C50BE">
        <w:rPr>
          <w:bCs/>
          <w:color w:val="000000"/>
        </w:rPr>
        <w:t xml:space="preserve">package </w:t>
      </w:r>
      <w:r w:rsidR="00E66D7A" w:rsidRPr="005C50BE">
        <w:rPr>
          <w:bCs/>
          <w:color w:val="000000"/>
        </w:rPr>
        <w:t>for</w:t>
      </w:r>
      <w:r w:rsidR="00213960" w:rsidRPr="005C50BE">
        <w:rPr>
          <w:bCs/>
          <w:color w:val="000000"/>
        </w:rPr>
        <w:t xml:space="preserve"> community ecology </w:t>
      </w:r>
      <w:r w:rsidR="005431F5" w:rsidRPr="005C50BE">
        <w:rPr>
          <w:bCs/>
          <w:color w:val="000000"/>
        </w:rPr>
        <w:t xml:space="preserve">statistical </w:t>
      </w:r>
      <w:r w:rsidR="00213960" w:rsidRPr="005C50BE">
        <w:rPr>
          <w:bCs/>
          <w:color w:val="000000"/>
        </w:rPr>
        <w:t>analyses</w:t>
      </w:r>
      <w:r w:rsidR="00C35911" w:rsidRPr="005C50BE">
        <w:rPr>
          <w:bCs/>
          <w:color w:val="000000"/>
        </w:rPr>
        <w:t>, such as calculating diversity-based statistics (e.g., alpha and beta-diversity)</w:t>
      </w:r>
      <w:r w:rsidR="00CE1616">
        <w:rPr>
          <w:bCs/>
          <w:color w:val="000000"/>
        </w:rPr>
        <w:fldChar w:fldCharType="begin"/>
      </w:r>
      <w:r w:rsidR="00324EA8">
        <w:rPr>
          <w:bCs/>
          <w:color w:val="000000"/>
        </w:rPr>
        <w:instrText xml:space="preserve"> ADDIN ZOTERO_ITEM CSL_CITATION {"citationID":"OLt1u2W3","properties":{"formattedCitation":"\\super 34\\nosupersub{}","plainCitation":"34","noteIndex":0},"citationItems":[{"id":154,"uris":["http://zotero.org/users/local/YeCCS7Gz/items/MLEU8GU3"],"uri":["http://zotero.org/users/local/YeCCS7Gz/items/MLEU8GU3"],"itemData":{"id":154,"type":"article","title":"vegan: Community Ecology Package. R package version 2.5-5.","URL":"https://CRAN.R-project.org/package=vegan","author":[{"family":"Oksanen","given":"J"},{"family":"Guillaume Blanchet","given":"F"},{"family":"Friendly","given":"M"},{"family":"Kindt","given":"R"},{"family":"Legendre","given":"P"},{"family":"McGlinn","given":"D"},{"family":"Minchin","given":"PR"},{"family":"O'Hara","given":"RB"},{"family":"Simpson","given":"GL"},{"family":"Solymos","given":"P"},{"family":"Stevens","given":"MHH"},{"family":"Szoecs","given":"E"},{"family":"Wagner","given":"H"}],"issued":{"date-parts":[["2019"]]}}}],"schema":"https://github.com/citation-style-language/schema/raw/master/csl-citation.json"} </w:instrText>
      </w:r>
      <w:r w:rsidR="00CE1616">
        <w:rPr>
          <w:bCs/>
          <w:color w:val="000000"/>
        </w:rPr>
        <w:fldChar w:fldCharType="separate"/>
      </w:r>
      <w:r w:rsidR="00324EA8" w:rsidRPr="00324EA8">
        <w:rPr>
          <w:color w:val="000000"/>
          <w:vertAlign w:val="superscript"/>
        </w:rPr>
        <w:t>34</w:t>
      </w:r>
      <w:r w:rsidR="00CE1616">
        <w:rPr>
          <w:bCs/>
          <w:color w:val="000000"/>
        </w:rPr>
        <w:fldChar w:fldCharType="end"/>
      </w:r>
      <w:r w:rsidR="00CE1616">
        <w:rPr>
          <w:bCs/>
          <w:color w:val="000000"/>
        </w:rPr>
        <w:t>.</w:t>
      </w:r>
    </w:p>
    <w:p w14:paraId="16EBC100" w14:textId="77777777" w:rsidR="003F0104" w:rsidRPr="005C50BE" w:rsidRDefault="003F0104" w:rsidP="005C50BE">
      <w:pPr>
        <w:pStyle w:val="ListParagraph"/>
        <w:ind w:left="0"/>
        <w:jc w:val="left"/>
        <w:rPr>
          <w:bCs/>
          <w:color w:val="000000"/>
        </w:rPr>
      </w:pPr>
    </w:p>
    <w:p w14:paraId="4F6EEEE0" w14:textId="1941DCE7" w:rsidR="00C8501E" w:rsidRDefault="00057B5D">
      <w:pPr>
        <w:pStyle w:val="ListParagraph"/>
        <w:numPr>
          <w:ilvl w:val="2"/>
          <w:numId w:val="30"/>
        </w:numPr>
        <w:ind w:left="0" w:firstLine="0"/>
        <w:jc w:val="left"/>
        <w:rPr>
          <w:bCs/>
          <w:color w:val="000000"/>
        </w:rPr>
      </w:pPr>
      <w:proofErr w:type="spellStart"/>
      <w:r w:rsidRPr="005C50BE">
        <w:rPr>
          <w:bCs/>
          <w:color w:val="000000"/>
        </w:rPr>
        <w:t>forcats</w:t>
      </w:r>
      <w:proofErr w:type="spellEnd"/>
      <w:r w:rsidRPr="005C50BE">
        <w:rPr>
          <w:bCs/>
          <w:color w:val="000000"/>
        </w:rPr>
        <w:t xml:space="preserve"> – </w:t>
      </w:r>
      <w:r w:rsidR="00213960" w:rsidRPr="005C50BE">
        <w:rPr>
          <w:bCs/>
          <w:color w:val="000000"/>
        </w:rPr>
        <w:t>us</w:t>
      </w:r>
      <w:r w:rsidR="00E66D7A" w:rsidRPr="005C50BE">
        <w:rPr>
          <w:bCs/>
          <w:color w:val="000000"/>
        </w:rPr>
        <w:t>e this package</w:t>
      </w:r>
      <w:r w:rsidR="00213960" w:rsidRPr="005C50BE">
        <w:rPr>
          <w:bCs/>
          <w:color w:val="000000"/>
        </w:rPr>
        <w:t xml:space="preserve"> to work with categorical variables such as re-ordering classifications</w:t>
      </w:r>
      <w:r w:rsidR="00E02A2E" w:rsidRPr="005C50BE">
        <w:rPr>
          <w:bCs/>
          <w:color w:val="000000"/>
        </w:rPr>
        <w:t>. This package i</w:t>
      </w:r>
      <w:r w:rsidR="00224B79" w:rsidRPr="005C50BE">
        <w:rPr>
          <w:bCs/>
          <w:color w:val="000000"/>
        </w:rPr>
        <w:t xml:space="preserve">s </w:t>
      </w:r>
      <w:r w:rsidR="00213960" w:rsidRPr="005C50BE">
        <w:rPr>
          <w:bCs/>
          <w:color w:val="000000"/>
        </w:rPr>
        <w:t xml:space="preserve">part of the </w:t>
      </w:r>
      <w:proofErr w:type="spellStart"/>
      <w:r w:rsidR="00213960" w:rsidRPr="005C50BE">
        <w:rPr>
          <w:bCs/>
          <w:color w:val="000000"/>
        </w:rPr>
        <w:t>Tidyverse</w:t>
      </w:r>
      <w:proofErr w:type="spellEnd"/>
      <w:r w:rsidR="00213960" w:rsidRPr="005C50BE">
        <w:rPr>
          <w:bCs/>
          <w:color w:val="000000"/>
        </w:rPr>
        <w:t xml:space="preserve"> library</w:t>
      </w:r>
      <w:r w:rsidR="00CE1616">
        <w:rPr>
          <w:bCs/>
          <w:color w:val="000000"/>
        </w:rPr>
        <w:fldChar w:fldCharType="begin"/>
      </w:r>
      <w:r w:rsidR="00CE1616">
        <w:rPr>
          <w:bCs/>
          <w:color w:val="000000"/>
        </w:rPr>
        <w:instrText xml:space="preserve"> ADDIN ZOTERO_ITEM CSL_CITATION {"citationID":"eAbiXESP","properties":{"formattedCitation":"\\super 32\\nosupersub{}","plainCitation":"32","noteIndex":0},"citationItems":[{"id":342,"uris":["http://zotero.org/users/local/YeCCS7Gz/items/RD4M3FJZ"],"uri":["http://zotero.org/users/local/YeCCS7Gz/items/RD4M3FJZ"],"itemData":{"id":342,"type":"article-journal","container-title":"Journal of Open Source Software","DOI":"10.21105/joss.01686","ISSN":"2475-9066","issue":"43","journalAbbreviation":"JOSS","page":"1686","source":"DOI.org (Crossref)","title":"Welcome to the Tidyverse","volume":"4","author":[{"family":"Wickham","given":"Hadley"},{"family":"Averick","given":"Mara"},{"family":"Bryan","given":"Jennifer"},{"family":"Chang","given":"Winston"},{"family":"McGowan","given":"Lucy"},{"family":"François","given":"Romain"},{"family":"Grolemund","given":"Garrett"},{"family":"Hayes","given":"Alex"},{"family":"Henry","given":"Lionel"},{"family":"Hester","given":"Jim"},{"family":"Kuhn","given":"Max"},{"family":"Pedersen","given":"Thomas"},{"family":"Miller","given":"Evan"},{"family":"Bache","given":"Stephan"},{"family":"Müller","given":"Kirill"},{"family":"Ooms","given":"Jeroen"},{"family":"Robinson","given":"David"},{"family":"Seidel","given":"Dana"},{"family":"Spinu","given":"Vitalie"},{"family":"Takahashi","given":"Kohske"},{"family":"Vaughan","given":"Davis"},{"family":"Wilke","given":"Claus"},{"family":"Woo","given":"Kara"},{"family":"Yutani","given":"Hiroaki"}],"issued":{"date-parts":[["2019",11,21]]}}}],"schema":"https://github.com/citation-style-language/schema/raw/master/csl-citation.json"} </w:instrText>
      </w:r>
      <w:r w:rsidR="00CE1616">
        <w:rPr>
          <w:bCs/>
          <w:color w:val="000000"/>
        </w:rPr>
        <w:fldChar w:fldCharType="separate"/>
      </w:r>
      <w:r w:rsidR="00CE1616" w:rsidRPr="00CE1616">
        <w:rPr>
          <w:color w:val="000000"/>
          <w:vertAlign w:val="superscript"/>
        </w:rPr>
        <w:t>32</w:t>
      </w:r>
      <w:r w:rsidR="00CE1616">
        <w:rPr>
          <w:bCs/>
          <w:color w:val="000000"/>
        </w:rPr>
        <w:fldChar w:fldCharType="end"/>
      </w:r>
      <w:r w:rsidR="00213960" w:rsidRPr="005C50BE">
        <w:rPr>
          <w:bCs/>
          <w:color w:val="000000"/>
        </w:rPr>
        <w:t xml:space="preserve">. </w:t>
      </w:r>
    </w:p>
    <w:p w14:paraId="3DBD6949" w14:textId="77777777" w:rsidR="003F0104" w:rsidRPr="005C50BE" w:rsidRDefault="003F0104" w:rsidP="005C50BE">
      <w:pPr>
        <w:pStyle w:val="ListParagraph"/>
        <w:ind w:left="0"/>
        <w:jc w:val="left"/>
        <w:rPr>
          <w:bCs/>
          <w:color w:val="000000"/>
        </w:rPr>
      </w:pPr>
    </w:p>
    <w:p w14:paraId="33BA6140" w14:textId="26D7E5C5" w:rsidR="00C8501E" w:rsidRDefault="00057B5D">
      <w:pPr>
        <w:pStyle w:val="ListParagraph"/>
        <w:numPr>
          <w:ilvl w:val="2"/>
          <w:numId w:val="30"/>
        </w:numPr>
        <w:ind w:left="0" w:firstLine="0"/>
        <w:jc w:val="left"/>
        <w:rPr>
          <w:bCs/>
          <w:color w:val="000000"/>
        </w:rPr>
      </w:pPr>
      <w:proofErr w:type="spellStart"/>
      <w:r w:rsidRPr="005C50BE">
        <w:rPr>
          <w:bCs/>
          <w:color w:val="000000"/>
        </w:rPr>
        <w:t>naniar</w:t>
      </w:r>
      <w:proofErr w:type="spellEnd"/>
      <w:r w:rsidRPr="005C50BE">
        <w:rPr>
          <w:bCs/>
          <w:color w:val="000000"/>
        </w:rPr>
        <w:t xml:space="preserve"> – </w:t>
      </w:r>
      <w:r w:rsidR="00E66D7A" w:rsidRPr="005C50BE">
        <w:rPr>
          <w:bCs/>
          <w:color w:val="000000"/>
        </w:rPr>
        <w:t xml:space="preserve">use this package to visualize the distribution of missing values across variables in a data frame, by using </w:t>
      </w:r>
      <w:r w:rsidR="00213960" w:rsidRPr="005C50BE">
        <w:rPr>
          <w:bCs/>
          <w:color w:val="000000"/>
        </w:rPr>
        <w:t xml:space="preserve">the </w:t>
      </w:r>
      <w:proofErr w:type="spellStart"/>
      <w:r w:rsidR="00213960" w:rsidRPr="005C50BE">
        <w:rPr>
          <w:bCs/>
          <w:color w:val="000000"/>
        </w:rPr>
        <w:t>viss_miss</w:t>
      </w:r>
      <w:proofErr w:type="spellEnd"/>
      <w:r w:rsidR="00213960" w:rsidRPr="005C50BE">
        <w:rPr>
          <w:bCs/>
          <w:color w:val="000000"/>
        </w:rPr>
        <w:t>() function</w:t>
      </w:r>
      <w:r w:rsidR="0091621C">
        <w:rPr>
          <w:bCs/>
          <w:color w:val="000000"/>
        </w:rPr>
        <w:fldChar w:fldCharType="begin"/>
      </w:r>
      <w:r w:rsidR="0091621C">
        <w:rPr>
          <w:bCs/>
          <w:color w:val="000000"/>
        </w:rPr>
        <w:instrText xml:space="preserve"> ADDIN ZOTERO_ITEM CSL_CITATION {"citationID":"mu6t85bJ","properties":{"formattedCitation":"\\super 35\\nosupersub{}","plainCitation":"35","noteIndex":0},"citationItems":[{"id":346,"uris":["http://zotero.org/users/local/YeCCS7Gz/items/73GFYYGL"],"uri":["http://zotero.org/users/local/YeCCS7Gz/items/73GFYYGL"],"itemData":{"id":346,"type":"article-journal","abstract":"Despite the large body of research on missing value distributions and imputation, there is comparatively little literature with a focus on how to make it easy to handle, explore, and impute missing values in data. This paper addresses this gap. The new methodology builds upon tidy data principles, with the goal of integrating missing value handling as a key part of data analysis workflows. We define a new data structure, and a suite of new operations. Together, these provide a connected framework for handling, exploring, and imputing missing values. These methods are available in the R package `naniar`.","container-title":"arXiv:1809.02264 [stat]","note":"arXiv: 1809.02264","source":"arXiv.org","title":"Expanding tidy data principles to facilitate missing data exploration, visualization and assessment of imputations","URL":"http://arxiv.org/abs/1809.02264","author":[{"family":"Tierney","given":"Nicholas J."},{"family":"Cook","given":"Dianne H."}],"accessed":{"date-parts":[["2021",11,5]]},"issued":{"date-parts":[["2020",5,14]]}}}],"schema":"https://github.com/citation-style-language/schema/raw/master/csl-citation.json"} </w:instrText>
      </w:r>
      <w:r w:rsidR="0091621C">
        <w:rPr>
          <w:bCs/>
          <w:color w:val="000000"/>
        </w:rPr>
        <w:fldChar w:fldCharType="separate"/>
      </w:r>
      <w:r w:rsidR="0091621C" w:rsidRPr="0091621C">
        <w:rPr>
          <w:color w:val="000000"/>
          <w:vertAlign w:val="superscript"/>
        </w:rPr>
        <w:t>35</w:t>
      </w:r>
      <w:r w:rsidR="0091621C">
        <w:rPr>
          <w:bCs/>
          <w:color w:val="000000"/>
        </w:rPr>
        <w:fldChar w:fldCharType="end"/>
      </w:r>
      <w:r w:rsidR="0091621C">
        <w:rPr>
          <w:bCs/>
          <w:color w:val="000000"/>
        </w:rPr>
        <w:t>.</w:t>
      </w:r>
    </w:p>
    <w:p w14:paraId="3F1263B5" w14:textId="77777777" w:rsidR="003F0104" w:rsidRPr="005C50BE" w:rsidRDefault="003F0104" w:rsidP="005C50BE">
      <w:pPr>
        <w:pStyle w:val="ListParagraph"/>
        <w:ind w:left="0"/>
        <w:jc w:val="left"/>
        <w:rPr>
          <w:bCs/>
          <w:color w:val="000000"/>
        </w:rPr>
      </w:pPr>
    </w:p>
    <w:p w14:paraId="7CC15C54" w14:textId="3FF04F38" w:rsidR="00C8501E" w:rsidRDefault="00057B5D">
      <w:pPr>
        <w:pStyle w:val="ListParagraph"/>
        <w:numPr>
          <w:ilvl w:val="2"/>
          <w:numId w:val="30"/>
        </w:numPr>
        <w:ind w:left="0" w:firstLine="0"/>
        <w:jc w:val="left"/>
        <w:rPr>
          <w:bCs/>
          <w:color w:val="000000"/>
        </w:rPr>
      </w:pPr>
      <w:proofErr w:type="spellStart"/>
      <w:r w:rsidRPr="005C50BE">
        <w:rPr>
          <w:bCs/>
          <w:color w:val="000000"/>
        </w:rPr>
        <w:t>ggtree</w:t>
      </w:r>
      <w:proofErr w:type="spellEnd"/>
      <w:r w:rsidRPr="005C50BE">
        <w:rPr>
          <w:bCs/>
          <w:color w:val="000000"/>
        </w:rPr>
        <w:t xml:space="preserve"> – </w:t>
      </w:r>
      <w:r w:rsidR="00213960" w:rsidRPr="005C50BE">
        <w:rPr>
          <w:bCs/>
          <w:color w:val="000000"/>
        </w:rPr>
        <w:t>use</w:t>
      </w:r>
      <w:r w:rsidR="00E66D7A" w:rsidRPr="005C50BE">
        <w:rPr>
          <w:bCs/>
          <w:color w:val="000000"/>
        </w:rPr>
        <w:t xml:space="preserve"> this package</w:t>
      </w:r>
      <w:r w:rsidR="00213960" w:rsidRPr="005C50BE">
        <w:rPr>
          <w:bCs/>
          <w:color w:val="000000"/>
        </w:rPr>
        <w:t xml:space="preserve"> for </w:t>
      </w:r>
      <w:r w:rsidR="00BB7711">
        <w:rPr>
          <w:bCs/>
          <w:color w:val="000000"/>
        </w:rPr>
        <w:t xml:space="preserve">the </w:t>
      </w:r>
      <w:r w:rsidR="00213960" w:rsidRPr="005C50BE">
        <w:rPr>
          <w:bCs/>
          <w:color w:val="000000"/>
        </w:rPr>
        <w:t>visualization of phylogenetic trees</w:t>
      </w:r>
      <w:r w:rsidR="00B107D2">
        <w:rPr>
          <w:bCs/>
          <w:color w:val="000000"/>
        </w:rPr>
        <w:fldChar w:fldCharType="begin"/>
      </w:r>
      <w:r w:rsidR="00B107D2">
        <w:rPr>
          <w:bCs/>
          <w:color w:val="000000"/>
        </w:rPr>
        <w:instrText xml:space="preserve"> ADDIN ZOTERO_ITEM CSL_CITATION {"citationID":"lHKsY3z8","properties":{"formattedCitation":"\\super 36\\nosupersub{}","plainCitation":"36","noteIndex":0},"citationItems":[{"id":350,"uris":["http://zotero.org/users/local/YeCCS7Gz/items/UABTTFX9"],"uri":["http://zotero.org/users/local/YeCCS7Gz/items/UABTTFX9"],"itemData":{"id":350,"type":"article-journal","container-title":"Current Protocols in Bioinformatics","DOI":"10.1002/cpbi.96","ISSN":"1934-3396, 1934-340X","issue":"1","journalAbbreviation":"Current Protocols in Bioinformatics","language":"en","source":"DOI.org (Crossref)","title":"Using ggtree to Visualize Data on Tree‐Like Structures","URL":"https://onlinelibrary.wiley.com/doi/10.1002/cpbi.96","volume":"69","author":[{"family":"Yu","given":"Guangchuang"}],"accessed":{"date-parts":[["2021",11,5]]},"issued":{"date-parts":[["2020",3]]}}}],"schema":"https://github.com/citation-style-language/schema/raw/master/csl-citation.json"} </w:instrText>
      </w:r>
      <w:r w:rsidR="00B107D2">
        <w:rPr>
          <w:bCs/>
          <w:color w:val="000000"/>
        </w:rPr>
        <w:fldChar w:fldCharType="separate"/>
      </w:r>
      <w:r w:rsidR="00B107D2" w:rsidRPr="00B107D2">
        <w:rPr>
          <w:color w:val="000000"/>
          <w:vertAlign w:val="superscript"/>
        </w:rPr>
        <w:t>36</w:t>
      </w:r>
      <w:r w:rsidR="00B107D2">
        <w:rPr>
          <w:bCs/>
          <w:color w:val="000000"/>
        </w:rPr>
        <w:fldChar w:fldCharType="end"/>
      </w:r>
      <w:r w:rsidR="00213960" w:rsidRPr="005C50BE">
        <w:rPr>
          <w:bCs/>
          <w:color w:val="000000"/>
        </w:rPr>
        <w:t>.</w:t>
      </w:r>
    </w:p>
    <w:p w14:paraId="076DE8C7" w14:textId="77777777" w:rsidR="003F0104" w:rsidRPr="005C50BE" w:rsidRDefault="003F0104" w:rsidP="005C50BE">
      <w:pPr>
        <w:pStyle w:val="ListParagraph"/>
        <w:ind w:left="0"/>
        <w:jc w:val="left"/>
        <w:rPr>
          <w:bCs/>
          <w:color w:val="000000"/>
        </w:rPr>
      </w:pPr>
    </w:p>
    <w:p w14:paraId="385005C3" w14:textId="1EED3A5A" w:rsidR="00C8501E" w:rsidRDefault="00057B5D">
      <w:pPr>
        <w:pStyle w:val="ListParagraph"/>
        <w:numPr>
          <w:ilvl w:val="2"/>
          <w:numId w:val="30"/>
        </w:numPr>
        <w:ind w:left="0" w:firstLine="0"/>
        <w:jc w:val="left"/>
        <w:rPr>
          <w:bCs/>
          <w:color w:val="000000"/>
        </w:rPr>
      </w:pPr>
      <w:proofErr w:type="spellStart"/>
      <w:r w:rsidRPr="005C50BE">
        <w:rPr>
          <w:bCs/>
          <w:color w:val="000000"/>
        </w:rPr>
        <w:t>ggpubr</w:t>
      </w:r>
      <w:proofErr w:type="spellEnd"/>
      <w:r w:rsidRPr="005C50BE">
        <w:rPr>
          <w:bCs/>
          <w:color w:val="000000"/>
        </w:rPr>
        <w:t xml:space="preserve"> – </w:t>
      </w:r>
      <w:r w:rsidR="00E66D7A" w:rsidRPr="005C50BE">
        <w:rPr>
          <w:bCs/>
          <w:color w:val="000000"/>
        </w:rPr>
        <w:t>use this package to</w:t>
      </w:r>
      <w:r w:rsidR="00333DFD" w:rsidRPr="005C50BE">
        <w:rPr>
          <w:bCs/>
          <w:color w:val="000000"/>
        </w:rPr>
        <w:t xml:space="preserve"> </w:t>
      </w:r>
      <w:r w:rsidR="00E66D7A" w:rsidRPr="005C50BE">
        <w:rPr>
          <w:bCs/>
          <w:color w:val="000000"/>
        </w:rPr>
        <w:t>improve the quality of</w:t>
      </w:r>
      <w:r w:rsidR="00333DFD" w:rsidRPr="005C50BE">
        <w:rPr>
          <w:bCs/>
          <w:color w:val="000000"/>
        </w:rPr>
        <w:t xml:space="preserve"> ggplot2-based visualizations</w:t>
      </w:r>
      <w:r w:rsidR="00B107D2">
        <w:rPr>
          <w:bCs/>
          <w:color w:val="000000"/>
        </w:rPr>
        <w:fldChar w:fldCharType="begin"/>
      </w:r>
      <w:r w:rsidR="008B7E48">
        <w:rPr>
          <w:bCs/>
          <w:color w:val="000000"/>
        </w:rPr>
        <w:instrText xml:space="preserve"> ADDIN ZOTERO_ITEM CSL_CITATION {"citationID":"4mgg5BnT","properties":{"formattedCitation":"\\super 37\\nosupersub{}","plainCitation":"37","noteIndex":0},"citationItems":[{"id":351,"uris":["http://zotero.org/users/local/YeCCS7Gz/items/XQDFVP5D"],"uri":["http://zotero.org/users/local/YeCCS7Gz/items/XQDFVP5D"],"itemData":{"id":351,"type":"book","title":"ggpubr: 'ggplot2' Based Publication Ready Plots. R package version 0.4.0.","URL":"https://CRAN.R-project.org/package=ggpubr","author":[{"family":"Kassambara","given":"Alboukadel"}],"issued":{"date-parts":[["2020"]]}}}],"schema":"https://github.com/citation-style-language/schema/raw/master/csl-citation.json"} </w:instrText>
      </w:r>
      <w:r w:rsidR="00B107D2">
        <w:rPr>
          <w:bCs/>
          <w:color w:val="000000"/>
        </w:rPr>
        <w:fldChar w:fldCharType="separate"/>
      </w:r>
      <w:r w:rsidR="008B7E48" w:rsidRPr="008B7E48">
        <w:rPr>
          <w:color w:val="000000"/>
          <w:vertAlign w:val="superscript"/>
        </w:rPr>
        <w:t>37</w:t>
      </w:r>
      <w:r w:rsidR="00B107D2">
        <w:rPr>
          <w:bCs/>
          <w:color w:val="000000"/>
        </w:rPr>
        <w:fldChar w:fldCharType="end"/>
      </w:r>
      <w:r w:rsidR="00B107D2">
        <w:rPr>
          <w:bCs/>
          <w:color w:val="000000"/>
        </w:rPr>
        <w:t>.</w:t>
      </w:r>
    </w:p>
    <w:p w14:paraId="1AE10E0B" w14:textId="77777777" w:rsidR="003F0104" w:rsidRPr="005C50BE" w:rsidRDefault="003F0104" w:rsidP="005C50BE">
      <w:pPr>
        <w:pStyle w:val="ListParagraph"/>
        <w:ind w:left="0"/>
        <w:jc w:val="left"/>
        <w:rPr>
          <w:bCs/>
          <w:color w:val="000000"/>
        </w:rPr>
      </w:pPr>
    </w:p>
    <w:p w14:paraId="486A2400" w14:textId="4D53D60A" w:rsidR="00C8501E" w:rsidRDefault="00057B5D">
      <w:pPr>
        <w:pStyle w:val="ListParagraph"/>
        <w:numPr>
          <w:ilvl w:val="2"/>
          <w:numId w:val="30"/>
        </w:numPr>
        <w:ind w:left="0" w:firstLine="0"/>
        <w:jc w:val="left"/>
        <w:rPr>
          <w:bCs/>
          <w:color w:val="000000"/>
        </w:rPr>
      </w:pPr>
      <w:proofErr w:type="spellStart"/>
      <w:r w:rsidRPr="005C50BE">
        <w:rPr>
          <w:bCs/>
          <w:color w:val="000000"/>
        </w:rPr>
        <w:t>ggrepel</w:t>
      </w:r>
      <w:proofErr w:type="spellEnd"/>
      <w:r w:rsidRPr="005C50BE">
        <w:rPr>
          <w:bCs/>
          <w:color w:val="000000"/>
        </w:rPr>
        <w:t xml:space="preserve"> –</w:t>
      </w:r>
      <w:r w:rsidR="00333DFD" w:rsidRPr="005C50BE">
        <w:rPr>
          <w:bCs/>
          <w:color w:val="000000"/>
        </w:rPr>
        <w:t xml:space="preserve"> use</w:t>
      </w:r>
      <w:r w:rsidR="00E66D7A" w:rsidRPr="005C50BE">
        <w:rPr>
          <w:bCs/>
          <w:color w:val="000000"/>
        </w:rPr>
        <w:t xml:space="preserve"> this package</w:t>
      </w:r>
      <w:r w:rsidR="00333DFD" w:rsidRPr="005C50BE">
        <w:rPr>
          <w:bCs/>
          <w:color w:val="000000"/>
        </w:rPr>
        <w:t xml:space="preserve"> for text labeling inside of graphs</w:t>
      </w:r>
      <w:r w:rsidR="006C5B85">
        <w:rPr>
          <w:bCs/>
          <w:color w:val="000000"/>
        </w:rPr>
        <w:fldChar w:fldCharType="begin"/>
      </w:r>
      <w:r w:rsidR="008B7E48">
        <w:rPr>
          <w:bCs/>
          <w:color w:val="000000"/>
        </w:rPr>
        <w:instrText xml:space="preserve"> ADDIN ZOTERO_ITEM CSL_CITATION {"citationID":"H4Q7z2s1","properties":{"formattedCitation":"\\super 38\\nosupersub{}","plainCitation":"38","noteIndex":0},"citationItems":[{"id":352,"uris":["http://zotero.org/users/local/YeCCS7Gz/items/M78GAGTI"],"uri":["http://zotero.org/users/local/YeCCS7Gz/items/M78GAGTI"],"itemData":{"id":352,"type":"book","title":"ggrepel: Automatically Position Non-Overlapping Text Labels with 'ggplot2'. R package version 0.9.1.","URL":"https://CRAN.R-project.org/package=ggrepel","author":[{"family":"Slowikowski","given":"Kamil"}],"issued":{"date-parts":[["2021"]]}}}],"schema":"https://github.com/citation-style-language/schema/raw/master/csl-citation.json"} </w:instrText>
      </w:r>
      <w:r w:rsidR="006C5B85">
        <w:rPr>
          <w:bCs/>
          <w:color w:val="000000"/>
        </w:rPr>
        <w:fldChar w:fldCharType="separate"/>
      </w:r>
      <w:r w:rsidR="008B7E48" w:rsidRPr="008B7E48">
        <w:rPr>
          <w:color w:val="000000"/>
          <w:vertAlign w:val="superscript"/>
        </w:rPr>
        <w:t>38</w:t>
      </w:r>
      <w:r w:rsidR="006C5B85">
        <w:rPr>
          <w:bCs/>
          <w:color w:val="000000"/>
        </w:rPr>
        <w:fldChar w:fldCharType="end"/>
      </w:r>
      <w:r w:rsidR="006C5B85">
        <w:rPr>
          <w:bCs/>
          <w:color w:val="000000"/>
        </w:rPr>
        <w:t>.</w:t>
      </w:r>
    </w:p>
    <w:p w14:paraId="4D3C3DDA" w14:textId="77777777" w:rsidR="003F0104" w:rsidRPr="005C50BE" w:rsidRDefault="003F0104" w:rsidP="005C50BE">
      <w:pPr>
        <w:pStyle w:val="ListParagraph"/>
        <w:ind w:left="0"/>
        <w:jc w:val="left"/>
        <w:rPr>
          <w:bCs/>
          <w:color w:val="000000"/>
        </w:rPr>
      </w:pPr>
    </w:p>
    <w:p w14:paraId="27E22285" w14:textId="499A0C60" w:rsidR="00C8501E" w:rsidRDefault="00057B5D">
      <w:pPr>
        <w:pStyle w:val="ListParagraph"/>
        <w:numPr>
          <w:ilvl w:val="2"/>
          <w:numId w:val="30"/>
        </w:numPr>
        <w:ind w:left="0" w:firstLine="0"/>
        <w:jc w:val="left"/>
        <w:rPr>
          <w:bCs/>
          <w:color w:val="000000"/>
        </w:rPr>
      </w:pPr>
      <w:r w:rsidRPr="005C50BE">
        <w:rPr>
          <w:bCs/>
          <w:color w:val="000000"/>
        </w:rPr>
        <w:t>reshape2 –</w:t>
      </w:r>
      <w:r w:rsidR="00A24F84" w:rsidRPr="005C50BE">
        <w:rPr>
          <w:bCs/>
          <w:color w:val="000000"/>
        </w:rPr>
        <w:t xml:space="preserve"> </w:t>
      </w:r>
      <w:r w:rsidR="00E66D7A" w:rsidRPr="005C50BE">
        <w:rPr>
          <w:bCs/>
          <w:color w:val="000000"/>
        </w:rPr>
        <w:t>use the</w:t>
      </w:r>
      <w:r w:rsidR="00A24F84" w:rsidRPr="005C50BE">
        <w:rPr>
          <w:bCs/>
          <w:color w:val="000000"/>
        </w:rPr>
        <w:t xml:space="preserve"> melt() function from this package </w:t>
      </w:r>
      <w:r w:rsidR="00E66D7A" w:rsidRPr="005C50BE">
        <w:rPr>
          <w:bCs/>
          <w:color w:val="000000"/>
        </w:rPr>
        <w:t>for</w:t>
      </w:r>
      <w:r w:rsidR="00A24F84" w:rsidRPr="005C50BE">
        <w:rPr>
          <w:bCs/>
          <w:color w:val="000000"/>
        </w:rPr>
        <w:t xml:space="preserve"> </w:t>
      </w:r>
      <w:r w:rsidR="00BB7711">
        <w:rPr>
          <w:bCs/>
          <w:color w:val="000000"/>
        </w:rPr>
        <w:t xml:space="preserve">the </w:t>
      </w:r>
      <w:r w:rsidR="00A24F84" w:rsidRPr="005C50BE">
        <w:rPr>
          <w:bCs/>
          <w:color w:val="000000"/>
        </w:rPr>
        <w:t>transform</w:t>
      </w:r>
      <w:r w:rsidR="00E66D7A" w:rsidRPr="005C50BE">
        <w:rPr>
          <w:bCs/>
          <w:color w:val="000000"/>
        </w:rPr>
        <w:t>ation of</w:t>
      </w:r>
      <w:r w:rsidR="00A24F84" w:rsidRPr="005C50BE">
        <w:rPr>
          <w:bCs/>
          <w:color w:val="000000"/>
        </w:rPr>
        <w:t xml:space="preserve"> data frames from wide to long format</w:t>
      </w:r>
      <w:r w:rsidR="00AD28F3">
        <w:rPr>
          <w:bCs/>
          <w:color w:val="000000"/>
        </w:rPr>
        <w:fldChar w:fldCharType="begin"/>
      </w:r>
      <w:r w:rsidR="00AD28F3">
        <w:rPr>
          <w:bCs/>
          <w:color w:val="000000"/>
        </w:rPr>
        <w:instrText xml:space="preserve"> ADDIN ZOTERO_ITEM CSL_CITATION {"citationID":"bKea3Llo","properties":{"formattedCitation":"\\super 39\\nosupersub{}","plainCitation":"39","noteIndex":0},"citationItems":[{"id":353,"uris":["http://zotero.org/users/local/YeCCS7Gz/items/4WQQUSUN"],"uri":["http://zotero.org/users/local/YeCCS7Gz/items/4WQQUSUN"],"itemData":{"id":353,"type":"article-journal","container-title":"Journal of Statistical Software","DOI":"10.18637/jss.v021.i12","ISSN":"1548-7660","issue":"12","journalAbbreviation":"J. Stat. Soft.","language":"en","source":"DOI.org (Crossref)","title":"Reshaping Data with the &lt;b&gt;reshape&lt;/b&gt; Package","URL":"http://www.jstatsoft.org/v21/i12/","volume":"21","author":[{"family":"Wickham","given":"Hadley"}],"accessed":{"date-parts":[["2021",11,5]]},"issued":{"date-parts":[["2007"]]}}}],"schema":"https://github.com/citation-style-language/schema/raw/master/csl-citation.json"} </w:instrText>
      </w:r>
      <w:r w:rsidR="00AD28F3">
        <w:rPr>
          <w:bCs/>
          <w:color w:val="000000"/>
        </w:rPr>
        <w:fldChar w:fldCharType="separate"/>
      </w:r>
      <w:r w:rsidR="00AD28F3" w:rsidRPr="00AD28F3">
        <w:rPr>
          <w:color w:val="000000"/>
          <w:vertAlign w:val="superscript"/>
        </w:rPr>
        <w:t>39</w:t>
      </w:r>
      <w:r w:rsidR="00AD28F3">
        <w:rPr>
          <w:bCs/>
          <w:color w:val="000000"/>
        </w:rPr>
        <w:fldChar w:fldCharType="end"/>
      </w:r>
      <w:r w:rsidR="00AD28F3">
        <w:rPr>
          <w:bCs/>
          <w:color w:val="000000"/>
        </w:rPr>
        <w:t>.</w:t>
      </w:r>
      <w:r w:rsidRPr="005C50BE">
        <w:rPr>
          <w:bCs/>
          <w:color w:val="000000"/>
        </w:rPr>
        <w:t xml:space="preserve"> </w:t>
      </w:r>
    </w:p>
    <w:p w14:paraId="3BCB929D" w14:textId="77777777" w:rsidR="003F0104" w:rsidRPr="005C50BE" w:rsidRDefault="003F0104" w:rsidP="005C50BE">
      <w:pPr>
        <w:pStyle w:val="ListParagraph"/>
        <w:ind w:left="0"/>
        <w:jc w:val="left"/>
        <w:rPr>
          <w:bCs/>
          <w:color w:val="000000"/>
        </w:rPr>
      </w:pPr>
    </w:p>
    <w:p w14:paraId="14CF7AB0" w14:textId="1F54B086" w:rsidR="00476281" w:rsidRDefault="00057B5D" w:rsidP="00476281">
      <w:pPr>
        <w:pStyle w:val="ListParagraph"/>
        <w:numPr>
          <w:ilvl w:val="2"/>
          <w:numId w:val="30"/>
        </w:numPr>
        <w:ind w:left="0" w:firstLine="0"/>
        <w:jc w:val="left"/>
        <w:rPr>
          <w:bCs/>
          <w:color w:val="000000"/>
        </w:rPr>
      </w:pPr>
      <w:proofErr w:type="spellStart"/>
      <w:r w:rsidRPr="00E8194C">
        <w:rPr>
          <w:bCs/>
          <w:color w:val="000000"/>
        </w:rPr>
        <w:t>RColorBrewer</w:t>
      </w:r>
      <w:proofErr w:type="spellEnd"/>
      <w:r w:rsidRPr="00E8194C">
        <w:rPr>
          <w:bCs/>
          <w:color w:val="000000"/>
        </w:rPr>
        <w:t xml:space="preserve"> </w:t>
      </w:r>
      <w:r w:rsidR="00EF7802" w:rsidRPr="00E8194C">
        <w:rPr>
          <w:bCs/>
          <w:color w:val="000000"/>
        </w:rPr>
        <w:t>–</w:t>
      </w:r>
      <w:r w:rsidRPr="00E8194C">
        <w:rPr>
          <w:bCs/>
          <w:color w:val="000000"/>
        </w:rPr>
        <w:t xml:space="preserve"> </w:t>
      </w:r>
      <w:r w:rsidR="003D4F27" w:rsidRPr="00E8194C">
        <w:rPr>
          <w:bCs/>
          <w:color w:val="000000"/>
        </w:rPr>
        <w:t xml:space="preserve">use this </w:t>
      </w:r>
      <w:r w:rsidR="005244A2" w:rsidRPr="00E8194C">
        <w:rPr>
          <w:bCs/>
          <w:color w:val="000000"/>
        </w:rPr>
        <w:t>package</w:t>
      </w:r>
      <w:r w:rsidR="00333DFD" w:rsidRPr="00E8194C">
        <w:rPr>
          <w:bCs/>
          <w:color w:val="000000"/>
        </w:rPr>
        <w:t xml:space="preserve"> to manage colors in ggplot2-based visualizations</w:t>
      </w:r>
      <w:r w:rsidR="00E8194C">
        <w:rPr>
          <w:bCs/>
          <w:color w:val="000000"/>
        </w:rPr>
        <w:fldChar w:fldCharType="begin"/>
      </w:r>
      <w:r w:rsidR="004852F0">
        <w:rPr>
          <w:bCs/>
          <w:color w:val="000000"/>
        </w:rPr>
        <w:instrText xml:space="preserve"> ADDIN ZOTERO_ITEM CSL_CITATION {"citationID":"9PIFuYaB","properties":{"formattedCitation":"\\super 40\\nosupersub{}","plainCitation":"40","noteIndex":0},"citationItems":[{"id":355,"uris":["http://zotero.org/users/local/YeCCS7Gz/items/ERSQYBUP"],"uri":["http://zotero.org/users/local/YeCCS7Gz/items/ERSQYBUP"],"itemData":{"id":355,"type":"book","title":"RColorBrewer: ColorBrewer Palettes. R package version 1.1-2.","URL":"https://CRAN.R-project.org/package=RColorBrewer","author":[{"family":"Neuwirth","given":"Erich"}],"issued":{"date-parts":[["2014"]]}}}],"schema":"https://github.com/citation-style-language/schema/raw/master/csl-citation.json"} </w:instrText>
      </w:r>
      <w:r w:rsidR="00E8194C">
        <w:rPr>
          <w:bCs/>
          <w:color w:val="000000"/>
        </w:rPr>
        <w:fldChar w:fldCharType="separate"/>
      </w:r>
      <w:r w:rsidR="004852F0" w:rsidRPr="004852F0">
        <w:rPr>
          <w:color w:val="000000"/>
          <w:vertAlign w:val="superscript"/>
        </w:rPr>
        <w:t>40</w:t>
      </w:r>
      <w:r w:rsidR="00E8194C">
        <w:rPr>
          <w:bCs/>
          <w:color w:val="000000"/>
        </w:rPr>
        <w:fldChar w:fldCharType="end"/>
      </w:r>
      <w:r w:rsidR="00E8194C">
        <w:rPr>
          <w:bCs/>
          <w:color w:val="000000"/>
        </w:rPr>
        <w:t>.</w:t>
      </w:r>
    </w:p>
    <w:p w14:paraId="0B6E3DCE" w14:textId="77777777" w:rsidR="003F0104" w:rsidRPr="00E8194C" w:rsidRDefault="003F0104" w:rsidP="00476281">
      <w:pPr>
        <w:pStyle w:val="ListParagraph"/>
        <w:ind w:left="0"/>
        <w:jc w:val="left"/>
        <w:rPr>
          <w:bCs/>
          <w:color w:val="000000"/>
        </w:rPr>
      </w:pPr>
    </w:p>
    <w:p w14:paraId="1FEBB2B3" w14:textId="6D53DFCF" w:rsidR="006B546D" w:rsidRPr="005C50BE" w:rsidRDefault="00B324A6" w:rsidP="005C50BE">
      <w:pPr>
        <w:pStyle w:val="ListParagraph"/>
        <w:numPr>
          <w:ilvl w:val="2"/>
          <w:numId w:val="30"/>
        </w:numPr>
        <w:ind w:left="0" w:firstLine="0"/>
        <w:jc w:val="left"/>
        <w:rPr>
          <w:bCs/>
          <w:color w:val="000000"/>
        </w:rPr>
      </w:pPr>
      <w:r w:rsidRPr="005C50BE">
        <w:rPr>
          <w:bCs/>
          <w:color w:val="000000"/>
        </w:rPr>
        <w:t>Use the following bas</w:t>
      </w:r>
      <w:r w:rsidR="00727D62" w:rsidRPr="005C50BE">
        <w:rPr>
          <w:bCs/>
          <w:color w:val="000000"/>
        </w:rPr>
        <w:t>ic</w:t>
      </w:r>
      <w:r w:rsidRPr="005C50BE">
        <w:rPr>
          <w:bCs/>
          <w:color w:val="000000"/>
        </w:rPr>
        <w:t xml:space="preserve"> functions for exploratory data analysis: </w:t>
      </w:r>
      <w:proofErr w:type="gramStart"/>
      <w:r w:rsidR="00284CE0" w:rsidRPr="005C50BE">
        <w:rPr>
          <w:bCs/>
          <w:color w:val="000000"/>
        </w:rPr>
        <w:t>head(</w:t>
      </w:r>
      <w:proofErr w:type="gramEnd"/>
      <w:r w:rsidR="00284CE0" w:rsidRPr="005C50BE">
        <w:rPr>
          <w:bCs/>
          <w:color w:val="000000"/>
        </w:rPr>
        <w:t>)</w:t>
      </w:r>
      <w:r w:rsidR="00C35911" w:rsidRPr="005C50BE">
        <w:rPr>
          <w:bCs/>
          <w:color w:val="000000"/>
        </w:rPr>
        <w:t xml:space="preserve"> to check the first </w:t>
      </w:r>
      <w:r w:rsidR="00C35911" w:rsidRPr="005C50BE">
        <w:rPr>
          <w:bCs/>
          <w:color w:val="000000"/>
        </w:rPr>
        <w:lastRenderedPageBreak/>
        <w:t>observations in a data frame</w:t>
      </w:r>
      <w:r w:rsidR="00284CE0" w:rsidRPr="005C50BE">
        <w:rPr>
          <w:bCs/>
          <w:color w:val="000000"/>
        </w:rPr>
        <w:t>, tail()</w:t>
      </w:r>
      <w:r w:rsidR="00C35911" w:rsidRPr="005C50BE">
        <w:rPr>
          <w:bCs/>
          <w:color w:val="000000"/>
        </w:rPr>
        <w:t xml:space="preserve"> to check the last observations of a data frame</w:t>
      </w:r>
      <w:r w:rsidR="00284CE0" w:rsidRPr="005C50BE">
        <w:rPr>
          <w:bCs/>
          <w:color w:val="000000"/>
        </w:rPr>
        <w:t xml:space="preserve">, </w:t>
      </w:r>
      <w:r w:rsidR="00C802A4" w:rsidRPr="005C50BE">
        <w:rPr>
          <w:bCs/>
          <w:color w:val="000000"/>
        </w:rPr>
        <w:t>is.na()</w:t>
      </w:r>
      <w:r w:rsidR="00C35911" w:rsidRPr="005C50BE">
        <w:rPr>
          <w:bCs/>
          <w:color w:val="000000"/>
        </w:rPr>
        <w:t xml:space="preserve"> to count the number of rows with missing values across a data frame</w:t>
      </w:r>
      <w:r w:rsidR="00C802A4" w:rsidRPr="005C50BE">
        <w:rPr>
          <w:bCs/>
          <w:color w:val="000000"/>
        </w:rPr>
        <w:t xml:space="preserve">, </w:t>
      </w:r>
      <w:r w:rsidR="009108CC" w:rsidRPr="005C50BE">
        <w:rPr>
          <w:bCs/>
          <w:color w:val="000000"/>
        </w:rPr>
        <w:t>dim()</w:t>
      </w:r>
      <w:r w:rsidR="00C35911" w:rsidRPr="005C50BE">
        <w:rPr>
          <w:bCs/>
          <w:color w:val="000000"/>
        </w:rPr>
        <w:t xml:space="preserve"> to check the number of rows and columns in a dataset</w:t>
      </w:r>
      <w:r w:rsidR="009108CC" w:rsidRPr="005C50BE">
        <w:rPr>
          <w:bCs/>
          <w:color w:val="000000"/>
        </w:rPr>
        <w:t>, table()</w:t>
      </w:r>
      <w:r w:rsidR="00C35911" w:rsidRPr="005C50BE">
        <w:rPr>
          <w:bCs/>
          <w:color w:val="000000"/>
        </w:rPr>
        <w:t xml:space="preserve"> to count observations across a variable</w:t>
      </w:r>
      <w:r w:rsidR="009108CC" w:rsidRPr="005C50BE">
        <w:rPr>
          <w:bCs/>
          <w:color w:val="000000"/>
        </w:rPr>
        <w:t xml:space="preserve">, </w:t>
      </w:r>
      <w:r w:rsidR="00284CE0" w:rsidRPr="005C50BE">
        <w:rPr>
          <w:bCs/>
          <w:color w:val="000000"/>
        </w:rPr>
        <w:t>and sum()</w:t>
      </w:r>
      <w:r w:rsidR="00C35911" w:rsidRPr="005C50BE">
        <w:rPr>
          <w:bCs/>
          <w:color w:val="000000"/>
        </w:rPr>
        <w:t xml:space="preserve"> to count the total number of observations or instances</w:t>
      </w:r>
      <w:r w:rsidRPr="005C50BE">
        <w:rPr>
          <w:bCs/>
          <w:color w:val="000000"/>
        </w:rPr>
        <w:t>.</w:t>
      </w:r>
    </w:p>
    <w:p w14:paraId="40A46F47" w14:textId="77777777" w:rsidR="00C35911" w:rsidRPr="005C50BE" w:rsidRDefault="00C35911" w:rsidP="005C50BE">
      <w:pPr>
        <w:pStyle w:val="ListParagraph"/>
        <w:ind w:left="0"/>
        <w:jc w:val="left"/>
        <w:rPr>
          <w:bCs/>
          <w:color w:val="000000"/>
        </w:rPr>
      </w:pPr>
    </w:p>
    <w:p w14:paraId="17963EEC" w14:textId="3206518C" w:rsidR="00DB2D9A" w:rsidRPr="005C50BE" w:rsidRDefault="00BB3808" w:rsidP="005C50BE">
      <w:pPr>
        <w:pStyle w:val="ListParagraph"/>
        <w:numPr>
          <w:ilvl w:val="0"/>
          <w:numId w:val="30"/>
        </w:numPr>
        <w:ind w:left="0" w:firstLine="0"/>
        <w:jc w:val="left"/>
        <w:rPr>
          <w:b/>
          <w:color w:val="000000"/>
        </w:rPr>
      </w:pPr>
      <w:r>
        <w:rPr>
          <w:b/>
          <w:color w:val="000000"/>
        </w:rPr>
        <w:t xml:space="preserve">Data </w:t>
      </w:r>
      <w:r w:rsidR="00A27E16" w:rsidRPr="005C50BE">
        <w:rPr>
          <w:b/>
          <w:color w:val="000000"/>
        </w:rPr>
        <w:t>ent</w:t>
      </w:r>
      <w:r>
        <w:rPr>
          <w:b/>
          <w:color w:val="000000"/>
        </w:rPr>
        <w:t>ry</w:t>
      </w:r>
      <w:r w:rsidR="00A27E16" w:rsidRPr="005C50BE">
        <w:rPr>
          <w:b/>
          <w:color w:val="000000"/>
        </w:rPr>
        <w:t xml:space="preserve"> and </w:t>
      </w:r>
      <w:r>
        <w:rPr>
          <w:b/>
          <w:color w:val="000000"/>
        </w:rPr>
        <w:t xml:space="preserve">analysis </w:t>
      </w:r>
    </w:p>
    <w:p w14:paraId="54F769A1" w14:textId="77777777" w:rsidR="006E16EB" w:rsidRPr="005C50BE" w:rsidRDefault="006E16EB" w:rsidP="005C50BE">
      <w:pPr>
        <w:rPr>
          <w:rFonts w:ascii="Calibri" w:hAnsi="Calibri" w:cs="Calibri"/>
          <w:bCs/>
          <w:color w:val="000000"/>
        </w:rPr>
      </w:pPr>
    </w:p>
    <w:p w14:paraId="01CA9352" w14:textId="46D11D65" w:rsidR="00C8501E" w:rsidRPr="005C50BE" w:rsidRDefault="006F538D" w:rsidP="005C50BE">
      <w:pPr>
        <w:rPr>
          <w:rFonts w:ascii="Calibri" w:hAnsi="Calibri" w:cs="Calibri"/>
          <w:bCs/>
          <w:color w:val="000000"/>
        </w:rPr>
      </w:pPr>
      <w:r>
        <w:rPr>
          <w:rFonts w:ascii="Calibri" w:hAnsi="Calibri" w:cs="Calibri"/>
          <w:bCs/>
          <w:color w:val="000000"/>
        </w:rPr>
        <w:t xml:space="preserve">NOTE: </w:t>
      </w:r>
      <w:r w:rsidR="00037CE8">
        <w:rPr>
          <w:rFonts w:ascii="Calibri" w:hAnsi="Calibri" w:cs="Calibri"/>
          <w:bCs/>
          <w:color w:val="000000"/>
        </w:rPr>
        <w:t>A d</w:t>
      </w:r>
      <w:r w:rsidR="008C56EF" w:rsidRPr="005C50BE">
        <w:rPr>
          <w:rFonts w:ascii="Calibri" w:hAnsi="Calibri" w:cs="Calibri"/>
          <w:bCs/>
          <w:color w:val="000000"/>
        </w:rPr>
        <w:t xml:space="preserve">etailed information </w:t>
      </w:r>
      <w:r w:rsidRPr="005C50BE">
        <w:rPr>
          <w:rFonts w:ascii="Calibri" w:hAnsi="Calibri" w:cs="Calibri"/>
          <w:bCs/>
          <w:color w:val="000000"/>
        </w:rPr>
        <w:t>o</w:t>
      </w:r>
      <w:r>
        <w:rPr>
          <w:rFonts w:ascii="Calibri" w:hAnsi="Calibri" w:cs="Calibri"/>
          <w:bCs/>
          <w:color w:val="000000"/>
        </w:rPr>
        <w:t>n</w:t>
      </w:r>
      <w:r w:rsidRPr="005C50BE">
        <w:rPr>
          <w:rFonts w:ascii="Calibri" w:hAnsi="Calibri" w:cs="Calibri"/>
          <w:bCs/>
          <w:color w:val="000000"/>
        </w:rPr>
        <w:t xml:space="preserve"> </w:t>
      </w:r>
      <w:r w:rsidR="008C56EF" w:rsidRPr="005C50BE">
        <w:rPr>
          <w:rFonts w:ascii="Calibri" w:hAnsi="Calibri" w:cs="Calibri"/>
          <w:bCs/>
          <w:color w:val="000000"/>
        </w:rPr>
        <w:t xml:space="preserve">each step of this analysis can be found in the </w:t>
      </w:r>
      <w:r w:rsidR="00727D62" w:rsidRPr="005C50BE">
        <w:rPr>
          <w:rFonts w:ascii="Calibri" w:hAnsi="Calibri" w:cs="Calibri"/>
          <w:bCs/>
          <w:color w:val="000000"/>
        </w:rPr>
        <w:t xml:space="preserve">available script </w:t>
      </w:r>
      <w:r w:rsidR="008C56EF" w:rsidRPr="005C50BE">
        <w:rPr>
          <w:rFonts w:ascii="Calibri" w:hAnsi="Calibri" w:cs="Calibri"/>
          <w:bCs/>
          <w:color w:val="000000"/>
        </w:rPr>
        <w:t>(</w:t>
      </w:r>
      <w:hyperlink r:id="rId24" w:history="1">
        <w:r w:rsidR="00E73184" w:rsidRPr="00107B1D">
          <w:rPr>
            <w:rStyle w:val="Hyperlink"/>
            <w:rFonts w:ascii="Calibri" w:hAnsi="Calibri" w:cs="Calibri"/>
            <w:bCs/>
          </w:rPr>
          <w:t>https://github.com/jcgneto/jove_bacterial_population_genomics/blob/main/code/data_analysis_R_code.Rmd</w:t>
        </w:r>
      </w:hyperlink>
      <w:r w:rsidR="00E73184">
        <w:rPr>
          <w:rFonts w:ascii="Calibri" w:hAnsi="Calibri" w:cs="Calibri"/>
          <w:bCs/>
          <w:color w:val="000000"/>
        </w:rPr>
        <w:t>)</w:t>
      </w:r>
      <w:r w:rsidR="008C56EF" w:rsidRPr="005C50BE">
        <w:rPr>
          <w:rFonts w:ascii="Calibri" w:hAnsi="Calibri" w:cs="Calibri"/>
          <w:bCs/>
          <w:color w:val="000000"/>
        </w:rPr>
        <w:t>. However, here are some important points to be considered:</w:t>
      </w:r>
    </w:p>
    <w:p w14:paraId="21ECDEC2" w14:textId="77777777" w:rsidR="00E033D3" w:rsidRPr="005C50BE" w:rsidRDefault="00E033D3" w:rsidP="005C50BE">
      <w:pPr>
        <w:rPr>
          <w:rFonts w:ascii="Calibri" w:hAnsi="Calibri" w:cs="Calibri"/>
          <w:bCs/>
          <w:color w:val="000000"/>
        </w:rPr>
      </w:pPr>
    </w:p>
    <w:p w14:paraId="26BF9B60" w14:textId="77F0EF14" w:rsidR="00C8501E" w:rsidRPr="005C50BE" w:rsidRDefault="00A73F07" w:rsidP="005C50BE">
      <w:pPr>
        <w:pStyle w:val="ListParagraph"/>
        <w:numPr>
          <w:ilvl w:val="1"/>
          <w:numId w:val="30"/>
        </w:numPr>
        <w:ind w:left="0" w:firstLine="0"/>
        <w:jc w:val="left"/>
        <w:rPr>
          <w:bCs/>
          <w:color w:val="000000"/>
        </w:rPr>
      </w:pPr>
      <w:r w:rsidRPr="005C50BE">
        <w:rPr>
          <w:bCs/>
          <w:color w:val="000000"/>
        </w:rPr>
        <w:t>Do all g</w:t>
      </w:r>
      <w:r w:rsidR="000203F3" w:rsidRPr="005C50BE">
        <w:rPr>
          <w:bCs/>
          <w:color w:val="000000"/>
        </w:rPr>
        <w:t xml:space="preserve">enomic data entry, including all genotypic classifications (serovar, BAPS, ST, and </w:t>
      </w:r>
      <w:proofErr w:type="spellStart"/>
      <w:r w:rsidR="000203F3" w:rsidRPr="005C50BE">
        <w:rPr>
          <w:bCs/>
          <w:color w:val="000000"/>
        </w:rPr>
        <w:t>cgMLST</w:t>
      </w:r>
      <w:proofErr w:type="spellEnd"/>
      <w:r w:rsidR="000203F3" w:rsidRPr="005C50BE">
        <w:rPr>
          <w:bCs/>
          <w:color w:val="000000"/>
        </w:rPr>
        <w:t xml:space="preserve">) using the </w:t>
      </w:r>
      <w:proofErr w:type="spellStart"/>
      <w:r w:rsidR="000203F3" w:rsidRPr="005C50BE">
        <w:rPr>
          <w:bCs/>
          <w:color w:val="000000"/>
        </w:rPr>
        <w:t>read_</w:t>
      </w:r>
      <w:proofErr w:type="gramStart"/>
      <w:r w:rsidR="000203F3" w:rsidRPr="005C50BE">
        <w:rPr>
          <w:bCs/>
          <w:color w:val="000000"/>
        </w:rPr>
        <w:t>csv</w:t>
      </w:r>
      <w:proofErr w:type="spellEnd"/>
      <w:r w:rsidR="000203F3" w:rsidRPr="005C50BE">
        <w:rPr>
          <w:bCs/>
          <w:color w:val="000000"/>
        </w:rPr>
        <w:t>(</w:t>
      </w:r>
      <w:proofErr w:type="gramEnd"/>
      <w:r w:rsidR="000203F3" w:rsidRPr="005C50BE">
        <w:rPr>
          <w:bCs/>
          <w:color w:val="000000"/>
        </w:rPr>
        <w:t xml:space="preserve">) function. </w:t>
      </w:r>
    </w:p>
    <w:p w14:paraId="7C475706" w14:textId="77777777" w:rsidR="005B50D8" w:rsidRPr="005C50BE" w:rsidRDefault="005B50D8" w:rsidP="005C50BE">
      <w:pPr>
        <w:pStyle w:val="ListParagraph"/>
        <w:ind w:left="0"/>
        <w:jc w:val="left"/>
        <w:rPr>
          <w:bCs/>
          <w:color w:val="000000"/>
        </w:rPr>
      </w:pPr>
    </w:p>
    <w:p w14:paraId="03C3E5A8" w14:textId="2E38EDD4" w:rsidR="00C8501E" w:rsidRPr="005C50BE" w:rsidRDefault="000203F3" w:rsidP="005C50BE">
      <w:pPr>
        <w:pStyle w:val="ListParagraph"/>
        <w:numPr>
          <w:ilvl w:val="1"/>
          <w:numId w:val="30"/>
        </w:numPr>
        <w:ind w:left="0" w:firstLine="0"/>
        <w:jc w:val="left"/>
        <w:rPr>
          <w:bCs/>
          <w:color w:val="000000"/>
        </w:rPr>
      </w:pPr>
      <w:r w:rsidRPr="005C50BE">
        <w:rPr>
          <w:bCs/>
          <w:color w:val="000000"/>
        </w:rPr>
        <w:t>Rename, create new variables, and select columns of interest from each dataset before multi-dataset aggregation.</w:t>
      </w:r>
    </w:p>
    <w:p w14:paraId="09BC3062" w14:textId="77777777" w:rsidR="005B50D8" w:rsidRPr="005C50BE" w:rsidRDefault="005B50D8" w:rsidP="005C50BE">
      <w:pPr>
        <w:rPr>
          <w:bCs/>
          <w:color w:val="000000"/>
        </w:rPr>
      </w:pPr>
    </w:p>
    <w:p w14:paraId="52FB9F43" w14:textId="399CD69E" w:rsidR="00C8501E" w:rsidRPr="005C50BE" w:rsidRDefault="000203F3" w:rsidP="005C50BE">
      <w:pPr>
        <w:pStyle w:val="ListParagraph"/>
        <w:numPr>
          <w:ilvl w:val="1"/>
          <w:numId w:val="30"/>
        </w:numPr>
        <w:ind w:left="0" w:firstLine="0"/>
        <w:jc w:val="left"/>
        <w:rPr>
          <w:bCs/>
          <w:color w:val="000000"/>
        </w:rPr>
      </w:pPr>
      <w:r w:rsidRPr="005C50BE">
        <w:rPr>
          <w:bCs/>
          <w:color w:val="000000"/>
        </w:rPr>
        <w:t xml:space="preserve">Don’t remove missing values from any independent dataset. Wait until all datasets are aggregated to modify or exclude missing values. If new variables are created for each dataset, then missing values are by default categorized into one of the newly generated classifications. </w:t>
      </w:r>
    </w:p>
    <w:p w14:paraId="23DA6649" w14:textId="77777777" w:rsidR="00F47B85" w:rsidRPr="005C50BE" w:rsidRDefault="00F47B85" w:rsidP="005C50BE">
      <w:pPr>
        <w:rPr>
          <w:bCs/>
          <w:color w:val="000000"/>
        </w:rPr>
      </w:pPr>
    </w:p>
    <w:p w14:paraId="122C70F9" w14:textId="565FDED5" w:rsidR="00C8501E" w:rsidRPr="005C50BE" w:rsidRDefault="000203F3" w:rsidP="005C50BE">
      <w:pPr>
        <w:pStyle w:val="ListParagraph"/>
        <w:numPr>
          <w:ilvl w:val="1"/>
          <w:numId w:val="30"/>
        </w:numPr>
        <w:ind w:left="0" w:firstLine="0"/>
        <w:jc w:val="left"/>
        <w:rPr>
          <w:bCs/>
          <w:color w:val="000000"/>
        </w:rPr>
      </w:pPr>
      <w:r w:rsidRPr="005C50BE">
        <w:rPr>
          <w:bCs/>
          <w:color w:val="000000"/>
        </w:rPr>
        <w:t>Check for erroneous characters such as hyphens or interrogations marks and replace them with NA</w:t>
      </w:r>
      <w:r w:rsidR="00C57545" w:rsidRPr="005C50BE">
        <w:rPr>
          <w:bCs/>
          <w:color w:val="000000"/>
        </w:rPr>
        <w:t xml:space="preserve"> (Not applicable)</w:t>
      </w:r>
      <w:r w:rsidR="00943FBE" w:rsidRPr="005C50BE">
        <w:rPr>
          <w:bCs/>
          <w:color w:val="000000"/>
        </w:rPr>
        <w:t>. Do the same</w:t>
      </w:r>
      <w:r w:rsidRPr="005C50BE">
        <w:rPr>
          <w:bCs/>
          <w:color w:val="000000"/>
        </w:rPr>
        <w:t xml:space="preserve"> for missing values. </w:t>
      </w:r>
    </w:p>
    <w:p w14:paraId="218244E5" w14:textId="77777777" w:rsidR="00F47B85" w:rsidRPr="005C50BE" w:rsidRDefault="00F47B85" w:rsidP="005C50BE">
      <w:pPr>
        <w:rPr>
          <w:bCs/>
          <w:color w:val="000000"/>
        </w:rPr>
      </w:pPr>
    </w:p>
    <w:p w14:paraId="3476FC52" w14:textId="75230B8A" w:rsidR="00C8501E" w:rsidRPr="005C50BE" w:rsidRDefault="00A73F07" w:rsidP="005C50BE">
      <w:pPr>
        <w:pStyle w:val="ListParagraph"/>
        <w:numPr>
          <w:ilvl w:val="1"/>
          <w:numId w:val="30"/>
        </w:numPr>
        <w:ind w:left="0" w:firstLine="0"/>
        <w:jc w:val="left"/>
        <w:rPr>
          <w:bCs/>
          <w:color w:val="000000"/>
        </w:rPr>
      </w:pPr>
      <w:r w:rsidRPr="005C50BE">
        <w:rPr>
          <w:bCs/>
          <w:color w:val="000000"/>
        </w:rPr>
        <w:t xml:space="preserve">Aggregate data based on the </w:t>
      </w:r>
      <w:r w:rsidR="000203F3" w:rsidRPr="005C50BE">
        <w:rPr>
          <w:bCs/>
          <w:color w:val="000000"/>
        </w:rPr>
        <w:t xml:space="preserve">hierarchical order of genotypes (serovar -&gt; BAPS1 -&gt; ST -&gt; </w:t>
      </w:r>
      <w:proofErr w:type="spellStart"/>
      <w:r w:rsidR="000203F3" w:rsidRPr="005C50BE">
        <w:rPr>
          <w:bCs/>
          <w:color w:val="000000"/>
        </w:rPr>
        <w:t>cgMLST</w:t>
      </w:r>
      <w:proofErr w:type="spellEnd"/>
      <w:r w:rsidR="000203F3" w:rsidRPr="005C50BE">
        <w:rPr>
          <w:bCs/>
          <w:color w:val="000000"/>
        </w:rPr>
        <w:t xml:space="preserve">), and </w:t>
      </w:r>
      <w:r w:rsidRPr="005C50BE">
        <w:rPr>
          <w:bCs/>
          <w:color w:val="000000"/>
        </w:rPr>
        <w:t xml:space="preserve">by grouping based on the individual genome identifications. </w:t>
      </w:r>
    </w:p>
    <w:p w14:paraId="79CD6724" w14:textId="77777777" w:rsidR="00F47B85" w:rsidRPr="005C50BE" w:rsidRDefault="00F47B85" w:rsidP="005C50BE">
      <w:pPr>
        <w:rPr>
          <w:bCs/>
          <w:color w:val="000000"/>
        </w:rPr>
      </w:pPr>
    </w:p>
    <w:p w14:paraId="6FE11603" w14:textId="162280F5" w:rsidR="00B638BE" w:rsidRPr="005678C8" w:rsidRDefault="000203F3" w:rsidP="005C50BE">
      <w:pPr>
        <w:pStyle w:val="ListParagraph"/>
        <w:numPr>
          <w:ilvl w:val="1"/>
          <w:numId w:val="30"/>
        </w:numPr>
        <w:ind w:left="0" w:firstLine="0"/>
        <w:jc w:val="left"/>
        <w:rPr>
          <w:bCs/>
          <w:color w:val="000000"/>
        </w:rPr>
      </w:pPr>
      <w:r w:rsidRPr="005C50BE">
        <w:rPr>
          <w:bCs/>
          <w:color w:val="000000"/>
        </w:rPr>
        <w:t>Check for missing values using multiple strategies and deal with such inconsistencies explicitly</w:t>
      </w:r>
      <w:r w:rsidR="00B638BE">
        <w:rPr>
          <w:bCs/>
          <w:color w:val="000000"/>
        </w:rPr>
        <w:t xml:space="preserve">. </w:t>
      </w:r>
      <w:r w:rsidR="00B638BE" w:rsidRPr="005678C8">
        <w:rPr>
          <w:bCs/>
          <w:color w:val="000000"/>
        </w:rPr>
        <w:t xml:space="preserve">Only remove a genome or isolate from the data if the classification is unreliable. Otherwise, consider the analysis being done and remove NAs on a case-by-case basis. </w:t>
      </w:r>
    </w:p>
    <w:p w14:paraId="33186CB3" w14:textId="77777777" w:rsidR="00B638BE" w:rsidRDefault="00B638BE" w:rsidP="005C50BE">
      <w:pPr>
        <w:rPr>
          <w:rFonts w:ascii="Calibri" w:hAnsi="Calibri" w:cs="Calibri"/>
          <w:bCs/>
          <w:color w:val="000000"/>
        </w:rPr>
      </w:pPr>
    </w:p>
    <w:p w14:paraId="0A509C98" w14:textId="293BBDDE" w:rsidR="00C8501E" w:rsidRDefault="00B638BE" w:rsidP="005C50BE">
      <w:pPr>
        <w:rPr>
          <w:rFonts w:ascii="Calibri" w:hAnsi="Calibri" w:cs="Calibri"/>
          <w:bCs/>
          <w:color w:val="000000"/>
        </w:rPr>
      </w:pPr>
      <w:r>
        <w:rPr>
          <w:rFonts w:ascii="Calibri" w:hAnsi="Calibri" w:cs="Calibri"/>
          <w:bCs/>
          <w:color w:val="000000"/>
        </w:rPr>
        <w:t xml:space="preserve">NOTE: </w:t>
      </w:r>
      <w:r w:rsidR="000203F3" w:rsidRPr="005C50BE">
        <w:rPr>
          <w:rFonts w:ascii="Calibri" w:hAnsi="Calibri" w:cs="Calibri"/>
          <w:bCs/>
          <w:color w:val="000000"/>
        </w:rPr>
        <w:t xml:space="preserve"> It is highly recommended to establish a strategy to deal with such values </w:t>
      </w:r>
      <w:r w:rsidR="000203F3" w:rsidRPr="005C50BE">
        <w:rPr>
          <w:rFonts w:ascii="Calibri" w:hAnsi="Calibri" w:cs="Calibri"/>
          <w:bCs/>
          <w:i/>
          <w:iCs/>
          <w:color w:val="000000"/>
        </w:rPr>
        <w:t>a priori</w:t>
      </w:r>
      <w:r w:rsidR="000203F3" w:rsidRPr="005C50BE">
        <w:rPr>
          <w:rFonts w:ascii="Calibri" w:hAnsi="Calibri" w:cs="Calibri"/>
          <w:bCs/>
          <w:color w:val="000000"/>
        </w:rPr>
        <w:t xml:space="preserve">. </w:t>
      </w:r>
      <w:r w:rsidR="0047636A" w:rsidRPr="005C50BE">
        <w:rPr>
          <w:rFonts w:ascii="Calibri" w:hAnsi="Calibri" w:cs="Calibri"/>
          <w:bCs/>
          <w:color w:val="000000"/>
        </w:rPr>
        <w:t>Avoid</w:t>
      </w:r>
      <w:r w:rsidR="00A73F07" w:rsidRPr="005C50BE">
        <w:rPr>
          <w:rFonts w:ascii="Calibri" w:hAnsi="Calibri" w:cs="Calibri"/>
          <w:bCs/>
          <w:color w:val="000000"/>
        </w:rPr>
        <w:t xml:space="preserve"> removing all genomes or isolates with missing values</w:t>
      </w:r>
      <w:r w:rsidR="0047636A" w:rsidRPr="005C50BE">
        <w:rPr>
          <w:rFonts w:ascii="Calibri" w:hAnsi="Calibri" w:cs="Calibri"/>
          <w:bCs/>
          <w:color w:val="000000"/>
        </w:rPr>
        <w:t xml:space="preserve"> across</w:t>
      </w:r>
      <w:r w:rsidR="00A73F07" w:rsidRPr="005C50BE">
        <w:rPr>
          <w:rFonts w:ascii="Calibri" w:hAnsi="Calibri" w:cs="Calibri"/>
          <w:bCs/>
          <w:color w:val="000000"/>
        </w:rPr>
        <w:t xml:space="preserve"> any variable</w:t>
      </w:r>
      <w:r w:rsidR="0047636A" w:rsidRPr="005C50BE">
        <w:rPr>
          <w:rFonts w:ascii="Calibri" w:hAnsi="Calibri" w:cs="Calibri"/>
          <w:bCs/>
          <w:color w:val="000000"/>
        </w:rPr>
        <w:t>s</w:t>
      </w:r>
      <w:r w:rsidR="00A73F07" w:rsidRPr="005C50BE">
        <w:rPr>
          <w:rFonts w:ascii="Calibri" w:hAnsi="Calibri" w:cs="Calibri"/>
          <w:bCs/>
          <w:color w:val="000000"/>
        </w:rPr>
        <w:t>. For instance, a genome may have</w:t>
      </w:r>
      <w:r w:rsidR="00761E76" w:rsidRPr="005C50BE">
        <w:rPr>
          <w:rFonts w:ascii="Calibri" w:hAnsi="Calibri" w:cs="Calibri"/>
          <w:bCs/>
          <w:color w:val="000000"/>
        </w:rPr>
        <w:t xml:space="preserve"> </w:t>
      </w:r>
      <w:r w:rsidR="00A73F07" w:rsidRPr="005C50BE">
        <w:rPr>
          <w:rFonts w:ascii="Calibri" w:hAnsi="Calibri" w:cs="Calibri"/>
          <w:bCs/>
          <w:color w:val="000000"/>
        </w:rPr>
        <w:t xml:space="preserve">ST classification without having </w:t>
      </w:r>
      <w:proofErr w:type="spellStart"/>
      <w:r w:rsidR="00A73F07" w:rsidRPr="005C50BE">
        <w:rPr>
          <w:rFonts w:ascii="Calibri" w:hAnsi="Calibri" w:cs="Calibri"/>
          <w:bCs/>
          <w:color w:val="000000"/>
        </w:rPr>
        <w:t>cgMLST</w:t>
      </w:r>
      <w:proofErr w:type="spellEnd"/>
      <w:r w:rsidR="00A73F07" w:rsidRPr="005C50BE">
        <w:rPr>
          <w:rFonts w:ascii="Calibri" w:hAnsi="Calibri" w:cs="Calibri"/>
          <w:bCs/>
          <w:color w:val="000000"/>
        </w:rPr>
        <w:t xml:space="preserve"> variant number. In that case, the genome can still be used for the ST-based analysis. </w:t>
      </w:r>
    </w:p>
    <w:p w14:paraId="5492D01F" w14:textId="77777777" w:rsidR="00B638BE" w:rsidRPr="005C50BE" w:rsidRDefault="00B638BE" w:rsidP="005C50BE">
      <w:pPr>
        <w:rPr>
          <w:rFonts w:ascii="Calibri" w:hAnsi="Calibri" w:cs="Calibri"/>
          <w:bCs/>
          <w:color w:val="000000"/>
        </w:rPr>
      </w:pPr>
    </w:p>
    <w:p w14:paraId="5CC9EDC2" w14:textId="30CE9FD7" w:rsidR="00553B4D" w:rsidRPr="005C50BE" w:rsidRDefault="00E033D3" w:rsidP="005C50BE">
      <w:pPr>
        <w:rPr>
          <w:rFonts w:ascii="Calibri" w:hAnsi="Calibri" w:cs="Calibri"/>
          <w:bCs/>
          <w:color w:val="000000"/>
        </w:rPr>
      </w:pPr>
      <w:r w:rsidRPr="005C50BE">
        <w:rPr>
          <w:rFonts w:ascii="Calibri" w:hAnsi="Calibri" w:cs="Calibri"/>
          <w:bCs/>
          <w:color w:val="000000"/>
        </w:rPr>
        <w:t>4</w:t>
      </w:r>
      <w:r w:rsidR="00C8501E" w:rsidRPr="005C50BE">
        <w:rPr>
          <w:rFonts w:ascii="Calibri" w:hAnsi="Calibri" w:cs="Calibri"/>
          <w:bCs/>
          <w:color w:val="000000"/>
        </w:rPr>
        <w:t xml:space="preserve">.7. </w:t>
      </w:r>
      <w:r w:rsidR="009679D7" w:rsidRPr="005C50BE">
        <w:rPr>
          <w:rFonts w:ascii="Calibri" w:hAnsi="Calibri" w:cs="Calibri"/>
          <w:bCs/>
          <w:color w:val="000000"/>
        </w:rPr>
        <w:t>Once all datasets are aggregated, assign them to a data frame name</w:t>
      </w:r>
      <w:r w:rsidR="000A4742" w:rsidRPr="005C50BE">
        <w:rPr>
          <w:rFonts w:ascii="Calibri" w:hAnsi="Calibri" w:cs="Calibri"/>
          <w:bCs/>
          <w:color w:val="000000"/>
        </w:rPr>
        <w:t xml:space="preserve"> or object</w:t>
      </w:r>
      <w:r w:rsidR="009679D7" w:rsidRPr="005C50BE">
        <w:rPr>
          <w:rFonts w:ascii="Calibri" w:hAnsi="Calibri" w:cs="Calibri"/>
          <w:bCs/>
          <w:color w:val="000000"/>
        </w:rPr>
        <w:t xml:space="preserve"> that can be used in multiple locations in the follow-up analysis, to avoid having to generate the same metadata file for every figure in the paper. </w:t>
      </w:r>
    </w:p>
    <w:p w14:paraId="36016A38" w14:textId="77777777" w:rsidR="00E033D3" w:rsidRPr="005C50BE" w:rsidRDefault="00E033D3" w:rsidP="005C50BE">
      <w:pPr>
        <w:rPr>
          <w:rFonts w:ascii="Calibri" w:hAnsi="Calibri" w:cs="Calibri"/>
          <w:bCs/>
          <w:color w:val="000000"/>
        </w:rPr>
      </w:pPr>
    </w:p>
    <w:p w14:paraId="1C49BAD8" w14:textId="1FEE4E45" w:rsidR="00A877F8" w:rsidRPr="00FE4E11" w:rsidRDefault="00A877F8" w:rsidP="005C50BE">
      <w:pPr>
        <w:pStyle w:val="ListParagraph"/>
        <w:numPr>
          <w:ilvl w:val="0"/>
          <w:numId w:val="30"/>
        </w:numPr>
        <w:ind w:left="0" w:firstLine="0"/>
        <w:jc w:val="left"/>
        <w:rPr>
          <w:b/>
          <w:color w:val="000000"/>
          <w:highlight w:val="yellow"/>
        </w:rPr>
      </w:pPr>
      <w:r w:rsidRPr="00FE4E11">
        <w:rPr>
          <w:b/>
          <w:color w:val="000000"/>
          <w:highlight w:val="yellow"/>
        </w:rPr>
        <w:t>C</w:t>
      </w:r>
      <w:r w:rsidR="00A27E16" w:rsidRPr="00FE4E11">
        <w:rPr>
          <w:b/>
          <w:color w:val="000000"/>
          <w:highlight w:val="yellow"/>
        </w:rPr>
        <w:t xml:space="preserve">onduct analyses and generate visualizations </w:t>
      </w:r>
    </w:p>
    <w:p w14:paraId="3225AC63" w14:textId="77777777" w:rsidR="003F68F3" w:rsidRPr="005C50BE" w:rsidRDefault="003F68F3" w:rsidP="005C50BE">
      <w:pPr>
        <w:pStyle w:val="ListParagraph"/>
        <w:ind w:left="0"/>
        <w:jc w:val="left"/>
        <w:rPr>
          <w:bCs/>
          <w:color w:val="000000"/>
        </w:rPr>
      </w:pPr>
    </w:p>
    <w:p w14:paraId="7D23D1F4" w14:textId="05BA97AE" w:rsidR="00305419" w:rsidRPr="005C50BE" w:rsidRDefault="00037CE8" w:rsidP="005C50BE">
      <w:pPr>
        <w:rPr>
          <w:rFonts w:ascii="Calibri" w:hAnsi="Calibri" w:cs="Calibri"/>
          <w:bCs/>
          <w:color w:val="000000"/>
        </w:rPr>
      </w:pPr>
      <w:r>
        <w:rPr>
          <w:rFonts w:ascii="Calibri" w:hAnsi="Calibri" w:cs="Calibri"/>
          <w:bCs/>
          <w:color w:val="000000"/>
        </w:rPr>
        <w:t>NOTE: A d</w:t>
      </w:r>
      <w:r w:rsidRPr="005C50BE">
        <w:rPr>
          <w:rFonts w:ascii="Calibri" w:hAnsi="Calibri" w:cs="Calibri"/>
          <w:bCs/>
          <w:color w:val="000000"/>
        </w:rPr>
        <w:t xml:space="preserve">etailed </w:t>
      </w:r>
      <w:r w:rsidR="008C56EF" w:rsidRPr="005C50BE">
        <w:rPr>
          <w:rFonts w:ascii="Calibri" w:hAnsi="Calibri" w:cs="Calibri"/>
          <w:bCs/>
          <w:color w:val="000000"/>
        </w:rPr>
        <w:t>description o</w:t>
      </w:r>
      <w:r w:rsidR="00E04416" w:rsidRPr="005C50BE">
        <w:rPr>
          <w:rFonts w:ascii="Calibri" w:hAnsi="Calibri" w:cs="Calibri"/>
          <w:bCs/>
          <w:color w:val="000000"/>
        </w:rPr>
        <w:t>f</w:t>
      </w:r>
      <w:r w:rsidR="008C56EF" w:rsidRPr="005C50BE">
        <w:rPr>
          <w:rFonts w:ascii="Calibri" w:hAnsi="Calibri" w:cs="Calibri"/>
          <w:bCs/>
          <w:color w:val="000000"/>
        </w:rPr>
        <w:t xml:space="preserve"> each step needed to produce all the analysis and visualization</w:t>
      </w:r>
      <w:r w:rsidR="00D53C41" w:rsidRPr="005C50BE">
        <w:rPr>
          <w:rFonts w:ascii="Calibri" w:hAnsi="Calibri" w:cs="Calibri"/>
          <w:bCs/>
          <w:color w:val="000000"/>
        </w:rPr>
        <w:t>s</w:t>
      </w:r>
      <w:r w:rsidR="008C56EF" w:rsidRPr="005C50BE">
        <w:rPr>
          <w:rFonts w:ascii="Calibri" w:hAnsi="Calibri" w:cs="Calibri"/>
          <w:bCs/>
          <w:color w:val="000000"/>
        </w:rPr>
        <w:t xml:space="preserve"> can be found in the markdown file for this paper </w:t>
      </w:r>
      <w:r w:rsidR="008C56EF" w:rsidRPr="005C50BE">
        <w:rPr>
          <w:rFonts w:ascii="Calibri" w:hAnsi="Calibri" w:cs="Calibri"/>
          <w:bCs/>
          <w:color w:val="000000"/>
        </w:rPr>
        <w:lastRenderedPageBreak/>
        <w:t>(</w:t>
      </w:r>
      <w:hyperlink r:id="rId25" w:history="1">
        <w:r w:rsidR="00DC5931" w:rsidRPr="00107B1D">
          <w:rPr>
            <w:rStyle w:val="Hyperlink"/>
            <w:rFonts w:ascii="Calibri" w:hAnsi="Calibri" w:cs="Calibri"/>
            <w:bCs/>
          </w:rPr>
          <w:t>https://github.com/jcgneto/jove_bacterial_population_genomics/tree/main/code</w:t>
        </w:r>
      </w:hyperlink>
      <w:r w:rsidR="00DC5931">
        <w:rPr>
          <w:rFonts w:ascii="Calibri" w:hAnsi="Calibri" w:cs="Calibri"/>
          <w:bCs/>
          <w:color w:val="000000"/>
        </w:rPr>
        <w:t>)</w:t>
      </w:r>
      <w:r w:rsidR="00DC5931">
        <w:t>.</w:t>
      </w:r>
      <w:r w:rsidR="008C56EF" w:rsidRPr="005C50BE">
        <w:rPr>
          <w:rFonts w:ascii="Calibri" w:hAnsi="Calibri" w:cs="Calibri"/>
          <w:bCs/>
          <w:color w:val="000000"/>
        </w:rPr>
        <w:t xml:space="preserve"> Code for each figure is separated in chunks and the entire script should be run sequentially. </w:t>
      </w:r>
      <w:r w:rsidR="00D27DD5" w:rsidRPr="005C50BE">
        <w:rPr>
          <w:rFonts w:ascii="Calibri" w:hAnsi="Calibri" w:cs="Calibri"/>
          <w:bCs/>
          <w:color w:val="000000"/>
        </w:rPr>
        <w:t xml:space="preserve">Additionally, </w:t>
      </w:r>
      <w:r>
        <w:rPr>
          <w:rFonts w:ascii="Calibri" w:hAnsi="Calibri" w:cs="Calibri"/>
          <w:bCs/>
          <w:color w:val="000000"/>
        </w:rPr>
        <w:t xml:space="preserve">the </w:t>
      </w:r>
      <w:r w:rsidR="00D27DD5" w:rsidRPr="005C50BE">
        <w:rPr>
          <w:rFonts w:ascii="Calibri" w:hAnsi="Calibri" w:cs="Calibri"/>
          <w:bCs/>
          <w:color w:val="000000"/>
        </w:rPr>
        <w:t>code for each main and supplementary figure is provided as a separate file</w:t>
      </w:r>
      <w:r w:rsidR="008C68A2">
        <w:rPr>
          <w:rFonts w:ascii="Calibri" w:hAnsi="Calibri" w:cs="Calibri"/>
          <w:bCs/>
          <w:color w:val="000000"/>
        </w:rPr>
        <w:t xml:space="preserve"> (see </w:t>
      </w:r>
      <w:r w:rsidR="001E2D6A" w:rsidRPr="005C50BE">
        <w:rPr>
          <w:rFonts w:ascii="Calibri" w:hAnsi="Calibri" w:cs="Calibri"/>
          <w:b/>
          <w:color w:val="000000"/>
        </w:rPr>
        <w:t>Supplementa</w:t>
      </w:r>
      <w:r w:rsidR="001E2D6A">
        <w:rPr>
          <w:rFonts w:ascii="Calibri" w:hAnsi="Calibri" w:cs="Calibri"/>
          <w:b/>
          <w:color w:val="000000"/>
        </w:rPr>
        <w:t>ry</w:t>
      </w:r>
      <w:r w:rsidR="001E2D6A" w:rsidRPr="005C50BE">
        <w:rPr>
          <w:rFonts w:ascii="Calibri" w:hAnsi="Calibri" w:cs="Calibri"/>
          <w:b/>
          <w:color w:val="000000"/>
        </w:rPr>
        <w:t xml:space="preserve"> </w:t>
      </w:r>
      <w:r w:rsidR="002E7AF5">
        <w:rPr>
          <w:rFonts w:ascii="Calibri" w:hAnsi="Calibri" w:cs="Calibri"/>
          <w:b/>
          <w:color w:val="000000"/>
        </w:rPr>
        <w:t xml:space="preserve">File 1 </w:t>
      </w:r>
      <w:r w:rsidR="002E7AF5" w:rsidRPr="001E2D6A">
        <w:rPr>
          <w:rFonts w:ascii="Calibri" w:hAnsi="Calibri" w:cs="Calibri"/>
          <w:bCs/>
          <w:color w:val="000000"/>
        </w:rPr>
        <w:t xml:space="preserve">and </w:t>
      </w:r>
      <w:r w:rsidR="002E7AF5" w:rsidRPr="005C50BE">
        <w:rPr>
          <w:rFonts w:ascii="Calibri" w:hAnsi="Calibri" w:cs="Calibri"/>
          <w:b/>
          <w:color w:val="000000"/>
        </w:rPr>
        <w:t>Supplementa</w:t>
      </w:r>
      <w:r w:rsidR="001E2D6A">
        <w:rPr>
          <w:rFonts w:ascii="Calibri" w:hAnsi="Calibri" w:cs="Calibri"/>
          <w:b/>
          <w:color w:val="000000"/>
        </w:rPr>
        <w:t xml:space="preserve">ry </w:t>
      </w:r>
      <w:r w:rsidR="002E7AF5">
        <w:rPr>
          <w:rFonts w:ascii="Calibri" w:hAnsi="Calibri" w:cs="Calibri"/>
          <w:b/>
          <w:color w:val="000000"/>
        </w:rPr>
        <w:t xml:space="preserve">File </w:t>
      </w:r>
      <w:r w:rsidR="002E7AF5">
        <w:rPr>
          <w:rFonts w:ascii="Calibri" w:hAnsi="Calibri" w:cs="Calibri"/>
          <w:b/>
          <w:color w:val="000000"/>
        </w:rPr>
        <w:t>2</w:t>
      </w:r>
      <w:r w:rsidR="008C68A2">
        <w:rPr>
          <w:rFonts w:ascii="Calibri" w:hAnsi="Calibri" w:cs="Calibri"/>
          <w:bCs/>
          <w:color w:val="000000"/>
        </w:rPr>
        <w:t>)</w:t>
      </w:r>
      <w:r w:rsidR="00D27DD5" w:rsidRPr="005C50BE">
        <w:rPr>
          <w:rFonts w:ascii="Calibri" w:hAnsi="Calibri" w:cs="Calibri"/>
          <w:bCs/>
          <w:color w:val="000000"/>
        </w:rPr>
        <w:t>. H</w:t>
      </w:r>
      <w:r w:rsidR="008C56EF" w:rsidRPr="005C50BE">
        <w:rPr>
          <w:rFonts w:ascii="Calibri" w:hAnsi="Calibri" w:cs="Calibri"/>
          <w:bCs/>
          <w:color w:val="000000"/>
        </w:rPr>
        <w:t xml:space="preserve">ere are </w:t>
      </w:r>
      <w:r w:rsidR="00D27DD5" w:rsidRPr="005C50BE">
        <w:rPr>
          <w:rFonts w:ascii="Calibri" w:hAnsi="Calibri" w:cs="Calibri"/>
          <w:bCs/>
          <w:color w:val="000000"/>
        </w:rPr>
        <w:t xml:space="preserve">some </w:t>
      </w:r>
      <w:r w:rsidR="00865819" w:rsidRPr="005C50BE">
        <w:rPr>
          <w:rFonts w:ascii="Calibri" w:hAnsi="Calibri" w:cs="Calibri"/>
          <w:bCs/>
          <w:color w:val="000000"/>
        </w:rPr>
        <w:t xml:space="preserve">essential </w:t>
      </w:r>
      <w:r w:rsidR="008C56EF" w:rsidRPr="005C50BE">
        <w:rPr>
          <w:rFonts w:ascii="Calibri" w:hAnsi="Calibri" w:cs="Calibri"/>
          <w:bCs/>
          <w:color w:val="000000"/>
        </w:rPr>
        <w:t>points</w:t>
      </w:r>
      <w:r w:rsidR="003A5C75" w:rsidRPr="005C50BE">
        <w:rPr>
          <w:rFonts w:ascii="Calibri" w:hAnsi="Calibri" w:cs="Calibri"/>
          <w:bCs/>
          <w:color w:val="000000"/>
        </w:rPr>
        <w:t xml:space="preserve"> (with snippets of code)</w:t>
      </w:r>
      <w:r w:rsidR="008C56EF" w:rsidRPr="005C50BE">
        <w:rPr>
          <w:rFonts w:ascii="Calibri" w:hAnsi="Calibri" w:cs="Calibri"/>
          <w:bCs/>
          <w:color w:val="000000"/>
        </w:rPr>
        <w:t xml:space="preserve"> to be considered while generating each </w:t>
      </w:r>
      <w:r w:rsidR="00F15FF2" w:rsidRPr="005C50BE">
        <w:rPr>
          <w:rFonts w:ascii="Calibri" w:hAnsi="Calibri" w:cs="Calibri"/>
          <w:bCs/>
          <w:color w:val="000000"/>
        </w:rPr>
        <w:t xml:space="preserve">main and supplementary </w:t>
      </w:r>
      <w:proofErr w:type="gramStart"/>
      <w:r w:rsidR="008C56EF" w:rsidRPr="005C50BE">
        <w:rPr>
          <w:rFonts w:ascii="Calibri" w:hAnsi="Calibri" w:cs="Calibri"/>
          <w:bCs/>
          <w:color w:val="000000"/>
        </w:rPr>
        <w:t>figure</w:t>
      </w:r>
      <w:r w:rsidR="004C0864">
        <w:rPr>
          <w:rFonts w:ascii="Calibri" w:hAnsi="Calibri" w:cs="Calibri"/>
          <w:bCs/>
          <w:color w:val="000000"/>
        </w:rPr>
        <w:t>s</w:t>
      </w:r>
      <w:proofErr w:type="gramEnd"/>
      <w:r w:rsidR="00305419">
        <w:rPr>
          <w:rFonts w:ascii="Calibri" w:hAnsi="Calibri" w:cs="Calibri"/>
          <w:bCs/>
          <w:color w:val="000000"/>
        </w:rPr>
        <w:t>.</w:t>
      </w:r>
    </w:p>
    <w:p w14:paraId="1D4C4731" w14:textId="77777777" w:rsidR="00D80511" w:rsidRPr="005C50BE" w:rsidRDefault="00D80511" w:rsidP="005C50BE">
      <w:pPr>
        <w:rPr>
          <w:rFonts w:ascii="Calibri" w:hAnsi="Calibri" w:cs="Calibri"/>
          <w:bCs/>
          <w:color w:val="000000"/>
        </w:rPr>
      </w:pPr>
    </w:p>
    <w:p w14:paraId="453FAD1D" w14:textId="18833DE5" w:rsidR="00696584" w:rsidRDefault="00384BA8" w:rsidP="005C50BE">
      <w:pPr>
        <w:pStyle w:val="ListParagraph"/>
        <w:numPr>
          <w:ilvl w:val="1"/>
          <w:numId w:val="30"/>
        </w:numPr>
        <w:ind w:left="0" w:firstLine="0"/>
        <w:jc w:val="left"/>
        <w:rPr>
          <w:bCs/>
          <w:color w:val="000000"/>
        </w:rPr>
      </w:pPr>
      <w:bookmarkStart w:id="0" w:name="_Hlk86747854"/>
      <w:r w:rsidRPr="005C50BE">
        <w:rPr>
          <w:bCs/>
          <w:color w:val="000000"/>
          <w:highlight w:val="yellow"/>
        </w:rPr>
        <w:t>U</w:t>
      </w:r>
      <w:r w:rsidR="00500BDA" w:rsidRPr="005C50BE">
        <w:rPr>
          <w:bCs/>
          <w:color w:val="000000"/>
          <w:highlight w:val="yellow"/>
        </w:rPr>
        <w:t xml:space="preserve">se </w:t>
      </w:r>
      <w:proofErr w:type="spellStart"/>
      <w:r w:rsidR="007548C7" w:rsidRPr="005C50BE">
        <w:rPr>
          <w:bCs/>
          <w:color w:val="000000"/>
          <w:highlight w:val="yellow"/>
        </w:rPr>
        <w:t>ggtree</w:t>
      </w:r>
      <w:proofErr w:type="spellEnd"/>
      <w:r w:rsidR="007548C7" w:rsidRPr="005C50BE">
        <w:rPr>
          <w:bCs/>
          <w:color w:val="000000"/>
          <w:highlight w:val="yellow"/>
        </w:rPr>
        <w:t xml:space="preserve"> to plot a phylogenetic tree along with genotypic information</w:t>
      </w:r>
      <w:r>
        <w:rPr>
          <w:bCs/>
          <w:color w:val="000000"/>
          <w:highlight w:val="yellow"/>
        </w:rPr>
        <w:t xml:space="preserve"> (</w:t>
      </w:r>
      <w:r w:rsidRPr="003C0A94">
        <w:rPr>
          <w:b/>
          <w:color w:val="000000"/>
          <w:highlight w:val="yellow"/>
        </w:rPr>
        <w:t>Figure 1</w:t>
      </w:r>
      <w:r w:rsidRPr="005C50BE">
        <w:rPr>
          <w:bCs/>
          <w:color w:val="000000"/>
          <w:highlight w:val="yellow"/>
        </w:rPr>
        <w:t>)</w:t>
      </w:r>
      <w:r w:rsidR="007548C7" w:rsidRPr="005C50BE">
        <w:rPr>
          <w:bCs/>
          <w:color w:val="000000"/>
          <w:highlight w:val="yellow"/>
        </w:rPr>
        <w:t xml:space="preserve">. </w:t>
      </w:r>
    </w:p>
    <w:p w14:paraId="7DEA32C2" w14:textId="77777777" w:rsidR="00696584" w:rsidRPr="00B6293B" w:rsidRDefault="00696584" w:rsidP="001134D6">
      <w:pPr>
        <w:pStyle w:val="ListParagraph"/>
        <w:ind w:left="0"/>
        <w:jc w:val="left"/>
        <w:rPr>
          <w:bCs/>
          <w:color w:val="000000"/>
        </w:rPr>
      </w:pPr>
    </w:p>
    <w:p w14:paraId="7E97833F" w14:textId="7ADB32AB" w:rsidR="00F67DD2" w:rsidRPr="00B6293B" w:rsidRDefault="00F67DD2" w:rsidP="00FE4E11">
      <w:pPr>
        <w:pStyle w:val="ListParagraph"/>
        <w:numPr>
          <w:ilvl w:val="2"/>
          <w:numId w:val="30"/>
        </w:numPr>
        <w:ind w:left="0" w:firstLine="0"/>
        <w:rPr>
          <w:bCs/>
          <w:color w:val="000000"/>
          <w:highlight w:val="yellow"/>
        </w:rPr>
      </w:pPr>
      <w:r w:rsidRPr="00517AB7">
        <w:rPr>
          <w:bCs/>
          <w:color w:val="000000"/>
          <w:highlight w:val="yellow"/>
        </w:rPr>
        <w:t xml:space="preserve">Optimize the </w:t>
      </w:r>
      <w:proofErr w:type="spellStart"/>
      <w:r w:rsidRPr="00517AB7">
        <w:rPr>
          <w:bCs/>
          <w:color w:val="000000"/>
          <w:highlight w:val="yellow"/>
        </w:rPr>
        <w:t>ggtree</w:t>
      </w:r>
      <w:proofErr w:type="spellEnd"/>
      <w:r w:rsidRPr="00517AB7">
        <w:rPr>
          <w:bCs/>
          <w:color w:val="000000"/>
          <w:highlight w:val="yellow"/>
        </w:rPr>
        <w:t xml:space="preserve"> figure size, including diameter and width of rings, by chang</w:t>
      </w:r>
      <w:r w:rsidR="005C45E5" w:rsidRPr="00517AB7">
        <w:rPr>
          <w:bCs/>
          <w:color w:val="000000"/>
          <w:highlight w:val="yellow"/>
        </w:rPr>
        <w:t>ing</w:t>
      </w:r>
      <w:r w:rsidRPr="00517AB7">
        <w:rPr>
          <w:bCs/>
          <w:color w:val="000000"/>
          <w:highlight w:val="yellow"/>
        </w:rPr>
        <w:t xml:space="preserve"> the numerical values inside of the </w:t>
      </w:r>
      <w:proofErr w:type="spellStart"/>
      <w:proofErr w:type="gramStart"/>
      <w:r w:rsidRPr="00517AB7">
        <w:rPr>
          <w:bCs/>
          <w:color w:val="000000"/>
          <w:highlight w:val="yellow"/>
        </w:rPr>
        <w:t>xlim</w:t>
      </w:r>
      <w:proofErr w:type="spellEnd"/>
      <w:r w:rsidRPr="00517AB7">
        <w:rPr>
          <w:bCs/>
          <w:color w:val="000000"/>
          <w:highlight w:val="yellow"/>
        </w:rPr>
        <w:t>(</w:t>
      </w:r>
      <w:proofErr w:type="gramEnd"/>
      <w:r w:rsidRPr="00517AB7">
        <w:rPr>
          <w:bCs/>
          <w:color w:val="000000"/>
          <w:highlight w:val="yellow"/>
        </w:rPr>
        <w:t xml:space="preserve">) and </w:t>
      </w:r>
      <w:proofErr w:type="spellStart"/>
      <w:r w:rsidRPr="00517AB7">
        <w:rPr>
          <w:bCs/>
          <w:color w:val="000000"/>
          <w:highlight w:val="yellow"/>
        </w:rPr>
        <w:t>gheatmap</w:t>
      </w:r>
      <w:proofErr w:type="spellEnd"/>
      <w:r w:rsidRPr="00517AB7">
        <w:rPr>
          <w:bCs/>
          <w:color w:val="000000"/>
          <w:highlight w:val="yellow"/>
        </w:rPr>
        <w:t>(width = ) functions, respectively</w:t>
      </w:r>
      <w:r w:rsidR="00422169" w:rsidRPr="00517AB7">
        <w:rPr>
          <w:bCs/>
          <w:color w:val="000000"/>
          <w:highlight w:val="yellow"/>
        </w:rPr>
        <w:t xml:space="preserve"> </w:t>
      </w:r>
      <w:r w:rsidR="00422169" w:rsidRPr="00B6293B">
        <w:rPr>
          <w:bCs/>
          <w:color w:val="000000"/>
          <w:highlight w:val="yellow"/>
        </w:rPr>
        <w:t>(see</w:t>
      </w:r>
      <w:r w:rsidR="00422169" w:rsidRPr="00517AB7">
        <w:rPr>
          <w:bCs/>
          <w:color w:val="000000"/>
        </w:rPr>
        <w:t xml:space="preserve"> </w:t>
      </w:r>
      <w:r w:rsidR="00422169" w:rsidRPr="00B6293B">
        <w:rPr>
          <w:bCs/>
          <w:color w:val="000000"/>
          <w:highlight w:val="yellow"/>
        </w:rPr>
        <w:t>example code below)</w:t>
      </w:r>
      <w:r w:rsidRPr="00B6293B">
        <w:rPr>
          <w:bCs/>
          <w:color w:val="000000"/>
          <w:highlight w:val="yellow"/>
        </w:rPr>
        <w:t xml:space="preserve">. </w:t>
      </w:r>
    </w:p>
    <w:p w14:paraId="33669BA9" w14:textId="343D367E" w:rsidR="00263A07" w:rsidRPr="005C50BE" w:rsidRDefault="00F67DD2" w:rsidP="005C50BE">
      <w:pPr>
        <w:pStyle w:val="NormalWeb"/>
        <w:shd w:val="clear" w:color="auto" w:fill="F7F7F7"/>
        <w:spacing w:before="0" w:beforeAutospacing="0" w:after="0" w:afterAutospacing="0"/>
        <w:rPr>
          <w:rFonts w:ascii="Calibri" w:hAnsi="Calibri" w:cs="Calibri"/>
          <w:highlight w:val="yellow"/>
        </w:rPr>
      </w:pPr>
      <w:proofErr w:type="spellStart"/>
      <w:r w:rsidRPr="00B6293B">
        <w:rPr>
          <w:rFonts w:ascii="Calibri" w:hAnsi="Calibri" w:cs="Calibri"/>
          <w:highlight w:val="yellow"/>
        </w:rPr>
        <w:t>tree_plot</w:t>
      </w:r>
      <w:proofErr w:type="spellEnd"/>
      <w:r w:rsidRPr="00B6293B">
        <w:rPr>
          <w:rFonts w:ascii="Calibri" w:hAnsi="Calibri" w:cs="Calibri"/>
          <w:highlight w:val="yellow"/>
        </w:rPr>
        <w:t xml:space="preserve"> </w:t>
      </w:r>
      <w:r w:rsidRPr="00B6293B">
        <w:rPr>
          <w:rFonts w:ascii="Calibri" w:hAnsi="Calibri" w:cs="Calibri"/>
          <w:color w:val="8E5600"/>
          <w:highlight w:val="yellow"/>
        </w:rPr>
        <w:t xml:space="preserve">&lt;- </w:t>
      </w:r>
      <w:proofErr w:type="spellStart"/>
      <w:proofErr w:type="gramStart"/>
      <w:r w:rsidRPr="00B6293B">
        <w:rPr>
          <w:rFonts w:ascii="Calibri" w:hAnsi="Calibri" w:cs="Calibri"/>
          <w:highlight w:val="yellow"/>
        </w:rPr>
        <w:t>ggtree</w:t>
      </w:r>
      <w:proofErr w:type="spellEnd"/>
      <w:r w:rsidRPr="00B6293B">
        <w:rPr>
          <w:rFonts w:ascii="Calibri" w:hAnsi="Calibri" w:cs="Calibri"/>
          <w:highlight w:val="yellow"/>
        </w:rPr>
        <w:t>(</w:t>
      </w:r>
      <w:proofErr w:type="gramEnd"/>
      <w:r w:rsidRPr="00B6293B">
        <w:rPr>
          <w:rFonts w:ascii="Calibri" w:hAnsi="Calibri" w:cs="Calibri"/>
          <w:highlight w:val="yellow"/>
        </w:rPr>
        <w:t xml:space="preserve">tree, </w:t>
      </w:r>
      <w:r w:rsidRPr="00B6293B">
        <w:rPr>
          <w:rFonts w:ascii="Calibri" w:hAnsi="Calibri" w:cs="Calibri"/>
          <w:color w:val="C19E00"/>
          <w:highlight w:val="yellow"/>
        </w:rPr>
        <w:t xml:space="preserve">layout = </w:t>
      </w:r>
      <w:r w:rsidRPr="00B6293B">
        <w:rPr>
          <w:rFonts w:ascii="Calibri" w:hAnsi="Calibri" w:cs="Calibri"/>
          <w:color w:val="4C9905"/>
          <w:highlight w:val="yellow"/>
        </w:rPr>
        <w:t>"circular"</w:t>
      </w:r>
      <w:r w:rsidRPr="00B6293B">
        <w:rPr>
          <w:rFonts w:ascii="Calibri" w:hAnsi="Calibri" w:cs="Calibri"/>
          <w:highlight w:val="yellow"/>
        </w:rPr>
        <w:t xml:space="preserve">) + </w:t>
      </w:r>
      <w:proofErr w:type="spellStart"/>
      <w:r w:rsidRPr="00B6293B">
        <w:rPr>
          <w:rFonts w:ascii="Calibri" w:hAnsi="Calibri" w:cs="Calibri"/>
          <w:highlight w:val="yellow"/>
        </w:rPr>
        <w:t>xlim</w:t>
      </w:r>
      <w:proofErr w:type="spellEnd"/>
      <w:r w:rsidRPr="00B6293B">
        <w:rPr>
          <w:rFonts w:ascii="Calibri" w:hAnsi="Calibri" w:cs="Calibri"/>
          <w:highlight w:val="yellow"/>
        </w:rPr>
        <w:t>(-</w:t>
      </w:r>
      <w:r w:rsidRPr="00B6293B">
        <w:rPr>
          <w:rFonts w:ascii="Calibri" w:hAnsi="Calibri" w:cs="Calibri"/>
          <w:color w:val="0000CE"/>
          <w:highlight w:val="yellow"/>
        </w:rPr>
        <w:t>250</w:t>
      </w:r>
      <w:r w:rsidRPr="00B6293B">
        <w:rPr>
          <w:rFonts w:ascii="Calibri" w:hAnsi="Calibri" w:cs="Calibri"/>
          <w:highlight w:val="yellow"/>
        </w:rPr>
        <w:t>, NA)</w:t>
      </w:r>
      <w:r w:rsidRPr="00B6293B">
        <w:rPr>
          <w:rFonts w:ascii="Calibri" w:hAnsi="Calibri" w:cs="Calibri"/>
          <w:i/>
          <w:iCs/>
          <w:color w:val="8E5600"/>
          <w:highlight w:val="yellow"/>
        </w:rPr>
        <w:br/>
      </w:r>
      <w:r w:rsidRPr="00B6293B">
        <w:rPr>
          <w:rFonts w:ascii="Calibri" w:hAnsi="Calibri" w:cs="Calibri"/>
          <w:highlight w:val="yellow"/>
        </w:rPr>
        <w:t xml:space="preserve">figure_1 </w:t>
      </w:r>
      <w:r w:rsidRPr="00B6293B">
        <w:rPr>
          <w:rFonts w:ascii="Calibri" w:hAnsi="Calibri" w:cs="Calibri"/>
          <w:color w:val="8E5600"/>
          <w:highlight w:val="yellow"/>
        </w:rPr>
        <w:t xml:space="preserve">&lt;- </w:t>
      </w:r>
      <w:proofErr w:type="spellStart"/>
      <w:r w:rsidRPr="00B6293B">
        <w:rPr>
          <w:rFonts w:ascii="Calibri" w:hAnsi="Calibri" w:cs="Calibri"/>
          <w:highlight w:val="yellow"/>
        </w:rPr>
        <w:t>gheatmap</w:t>
      </w:r>
      <w:proofErr w:type="spellEnd"/>
      <w:r w:rsidRPr="00B6293B">
        <w:rPr>
          <w:rFonts w:ascii="Calibri" w:hAnsi="Calibri" w:cs="Calibri"/>
          <w:highlight w:val="yellow"/>
        </w:rPr>
        <w:t>(</w:t>
      </w:r>
      <w:proofErr w:type="spellStart"/>
      <w:r w:rsidRPr="00B6293B">
        <w:rPr>
          <w:rFonts w:ascii="Calibri" w:hAnsi="Calibri" w:cs="Calibri"/>
          <w:highlight w:val="yellow"/>
        </w:rPr>
        <w:t>tree_plot</w:t>
      </w:r>
      <w:proofErr w:type="spellEnd"/>
      <w:r w:rsidRPr="00B6293B">
        <w:rPr>
          <w:rFonts w:ascii="Calibri" w:hAnsi="Calibri" w:cs="Calibri"/>
          <w:highlight w:val="yellow"/>
        </w:rPr>
        <w:t xml:space="preserve">, d4, </w:t>
      </w:r>
      <w:r w:rsidRPr="00B6293B">
        <w:rPr>
          <w:rFonts w:ascii="Calibri" w:hAnsi="Calibri" w:cs="Calibri"/>
          <w:color w:val="C19E00"/>
          <w:highlight w:val="yellow"/>
        </w:rPr>
        <w:t>offset=</w:t>
      </w:r>
      <w:r w:rsidRPr="00B6293B">
        <w:rPr>
          <w:rFonts w:ascii="Calibri" w:hAnsi="Calibri" w:cs="Calibri"/>
          <w:highlight w:val="yellow"/>
        </w:rPr>
        <w:t>.</w:t>
      </w:r>
      <w:r w:rsidRPr="00B6293B">
        <w:rPr>
          <w:rFonts w:ascii="Calibri" w:hAnsi="Calibri" w:cs="Calibri"/>
          <w:color w:val="0000CE"/>
          <w:highlight w:val="yellow"/>
        </w:rPr>
        <w:t>0</w:t>
      </w:r>
      <w:r w:rsidRPr="00B6293B">
        <w:rPr>
          <w:rFonts w:ascii="Calibri" w:hAnsi="Calibri" w:cs="Calibri"/>
          <w:highlight w:val="yellow"/>
        </w:rPr>
        <w:t xml:space="preserve">, </w:t>
      </w:r>
      <w:r w:rsidRPr="00B6293B">
        <w:rPr>
          <w:rFonts w:ascii="Calibri" w:hAnsi="Calibri" w:cs="Calibri"/>
          <w:color w:val="C19E00"/>
          <w:highlight w:val="yellow"/>
        </w:rPr>
        <w:t>width=</w:t>
      </w:r>
      <w:r w:rsidRPr="00B6293B">
        <w:rPr>
          <w:rFonts w:ascii="Calibri" w:hAnsi="Calibri" w:cs="Calibri"/>
          <w:color w:val="0000CE"/>
          <w:highlight w:val="yellow"/>
        </w:rPr>
        <w:t>20</w:t>
      </w:r>
      <w:r w:rsidRPr="00B6293B">
        <w:rPr>
          <w:rFonts w:ascii="Calibri" w:hAnsi="Calibri" w:cs="Calibri"/>
          <w:highlight w:val="yellow"/>
        </w:rPr>
        <w:t xml:space="preserve">, </w:t>
      </w:r>
      <w:proofErr w:type="spellStart"/>
      <w:r w:rsidRPr="00B6293B">
        <w:rPr>
          <w:rFonts w:ascii="Calibri" w:hAnsi="Calibri" w:cs="Calibri"/>
          <w:color w:val="C19E00"/>
          <w:highlight w:val="yellow"/>
        </w:rPr>
        <w:t>colnames</w:t>
      </w:r>
      <w:proofErr w:type="spellEnd"/>
      <w:r w:rsidRPr="00B6293B">
        <w:rPr>
          <w:rFonts w:ascii="Calibri" w:hAnsi="Calibri" w:cs="Calibri"/>
          <w:color w:val="C19E00"/>
          <w:highlight w:val="yellow"/>
        </w:rPr>
        <w:t xml:space="preserve"> = </w:t>
      </w:r>
      <w:r w:rsidRPr="00B6293B">
        <w:rPr>
          <w:rFonts w:ascii="Calibri" w:hAnsi="Calibri" w:cs="Calibri"/>
          <w:highlight w:val="yellow"/>
        </w:rPr>
        <w:t>FALSE)</w:t>
      </w:r>
      <w:r w:rsidRPr="005C50BE">
        <w:rPr>
          <w:rFonts w:ascii="Calibri" w:hAnsi="Calibri" w:cs="Calibri"/>
        </w:rPr>
        <w:t xml:space="preserve"> </w:t>
      </w:r>
    </w:p>
    <w:p w14:paraId="5EFFB50F" w14:textId="77777777" w:rsidR="0091663C" w:rsidRDefault="0091663C" w:rsidP="005C50BE">
      <w:pPr>
        <w:pStyle w:val="ListParagraph"/>
        <w:ind w:left="0"/>
        <w:jc w:val="left"/>
        <w:rPr>
          <w:bCs/>
          <w:color w:val="000000"/>
        </w:rPr>
      </w:pPr>
    </w:p>
    <w:p w14:paraId="1A312B96" w14:textId="136C363D" w:rsidR="00C450A3" w:rsidRPr="005C50BE" w:rsidRDefault="00263A07" w:rsidP="005C50BE">
      <w:pPr>
        <w:pStyle w:val="ListParagraph"/>
        <w:ind w:left="0"/>
        <w:jc w:val="left"/>
        <w:rPr>
          <w:bCs/>
          <w:color w:val="000000"/>
        </w:rPr>
      </w:pPr>
      <w:r w:rsidRPr="005C50BE">
        <w:rPr>
          <w:bCs/>
          <w:color w:val="000000"/>
        </w:rPr>
        <w:t xml:space="preserve">NOTE: </w:t>
      </w:r>
      <w:r w:rsidR="00F67DD2" w:rsidRPr="005C50BE">
        <w:rPr>
          <w:bCs/>
          <w:color w:val="000000"/>
        </w:rPr>
        <w:t xml:space="preserve">For </w:t>
      </w:r>
      <w:r w:rsidRPr="005C50BE">
        <w:rPr>
          <w:bCs/>
          <w:color w:val="000000"/>
        </w:rPr>
        <w:t xml:space="preserve">a </w:t>
      </w:r>
      <w:r w:rsidR="00F67DD2" w:rsidRPr="005C50BE">
        <w:rPr>
          <w:bCs/>
          <w:color w:val="000000"/>
        </w:rPr>
        <w:t xml:space="preserve">more detailed comparison of programs that can be used for phylogenetic plotting, check </w:t>
      </w:r>
      <w:r w:rsidR="00013593" w:rsidRPr="005C50BE">
        <w:rPr>
          <w:bCs/>
          <w:color w:val="000000"/>
        </w:rPr>
        <w:t>this</w:t>
      </w:r>
      <w:r w:rsidR="007548C7" w:rsidRPr="005C50BE">
        <w:rPr>
          <w:bCs/>
          <w:color w:val="000000"/>
        </w:rPr>
        <w:t xml:space="preserve"> work</w:t>
      </w:r>
      <w:r w:rsidR="007548C7" w:rsidRPr="005C50BE">
        <w:rPr>
          <w:bCs/>
          <w:color w:val="000000"/>
        </w:rPr>
        <w:fldChar w:fldCharType="begin"/>
      </w:r>
      <w:r w:rsidR="007548C7" w:rsidRPr="005C50BE">
        <w:rPr>
          <w:bCs/>
          <w:color w:val="000000"/>
        </w:rPr>
        <w:instrText xml:space="preserve"> ADDIN ZOTERO_ITEM CSL_CITATION {"citationID":"2DGYAi9H","properties":{"formattedCitation":"\\super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7548C7" w:rsidRPr="005C50BE">
        <w:rPr>
          <w:bCs/>
          <w:color w:val="000000"/>
        </w:rPr>
        <w:fldChar w:fldCharType="separate"/>
      </w:r>
      <w:r w:rsidR="009962E3" w:rsidRPr="005C50BE">
        <w:rPr>
          <w:color w:val="000000"/>
          <w:vertAlign w:val="superscript"/>
        </w:rPr>
        <w:t>20</w:t>
      </w:r>
      <w:r w:rsidR="007548C7" w:rsidRPr="005C50BE">
        <w:rPr>
          <w:bCs/>
          <w:color w:val="000000"/>
        </w:rPr>
        <w:fldChar w:fldCharType="end"/>
      </w:r>
      <w:r w:rsidR="00F67DD2" w:rsidRPr="005C50BE">
        <w:rPr>
          <w:bCs/>
          <w:color w:val="000000"/>
        </w:rPr>
        <w:t xml:space="preserve">. </w:t>
      </w:r>
      <w:r w:rsidR="00BE0020" w:rsidRPr="005C50BE">
        <w:rPr>
          <w:bCs/>
          <w:color w:val="000000"/>
        </w:rPr>
        <w:t>The work highlight</w:t>
      </w:r>
      <w:r w:rsidR="00BD56F0">
        <w:rPr>
          <w:bCs/>
          <w:color w:val="000000"/>
        </w:rPr>
        <w:t>ed</w:t>
      </w:r>
      <w:r w:rsidR="00BE0020" w:rsidRPr="005C50BE">
        <w:rPr>
          <w:bCs/>
          <w:color w:val="000000"/>
        </w:rPr>
        <w:t xml:space="preserve"> </w:t>
      </w:r>
      <w:r w:rsidR="00013593" w:rsidRPr="005C50BE">
        <w:rPr>
          <w:bCs/>
          <w:color w:val="000000"/>
        </w:rPr>
        <w:t>an attempt made</w:t>
      </w:r>
      <w:r w:rsidR="007548C7" w:rsidRPr="005C50BE">
        <w:rPr>
          <w:bCs/>
          <w:color w:val="000000"/>
        </w:rPr>
        <w:t xml:space="preserve"> to identify strategies to improve </w:t>
      </w:r>
      <w:proofErr w:type="spellStart"/>
      <w:r w:rsidR="007548C7" w:rsidRPr="005C50BE">
        <w:rPr>
          <w:bCs/>
          <w:color w:val="000000"/>
        </w:rPr>
        <w:t>ggtree</w:t>
      </w:r>
      <w:proofErr w:type="spellEnd"/>
      <w:r w:rsidR="00BD56F0">
        <w:rPr>
          <w:bCs/>
          <w:color w:val="000000"/>
        </w:rPr>
        <w:t>-based</w:t>
      </w:r>
      <w:r w:rsidR="007548C7" w:rsidRPr="005C50BE">
        <w:rPr>
          <w:bCs/>
          <w:color w:val="000000"/>
        </w:rPr>
        <w:t xml:space="preserve"> visualizations such as decreasing the dataset size, but branch length</w:t>
      </w:r>
      <w:r w:rsidR="005C45E5" w:rsidRPr="005C50BE">
        <w:rPr>
          <w:bCs/>
          <w:color w:val="000000"/>
        </w:rPr>
        <w:t>s</w:t>
      </w:r>
      <w:r w:rsidR="007548C7" w:rsidRPr="005C50BE">
        <w:rPr>
          <w:bCs/>
          <w:color w:val="000000"/>
        </w:rPr>
        <w:t xml:space="preserve"> and tree topology w</w:t>
      </w:r>
      <w:r w:rsidR="005C45E5" w:rsidRPr="005C50BE">
        <w:rPr>
          <w:bCs/>
          <w:color w:val="000000"/>
        </w:rPr>
        <w:t>ere</w:t>
      </w:r>
      <w:r w:rsidR="007548C7" w:rsidRPr="005C50BE">
        <w:rPr>
          <w:bCs/>
          <w:color w:val="000000"/>
        </w:rPr>
        <w:t xml:space="preserve"> not as clearly discriminating as compared to phandango</w:t>
      </w:r>
      <w:r w:rsidR="00FE029B">
        <w:rPr>
          <w:bCs/>
          <w:color w:val="000000"/>
        </w:rPr>
        <w:fldChar w:fldCharType="begin"/>
      </w:r>
      <w:r w:rsidR="00E8194C">
        <w:rPr>
          <w:bCs/>
          <w:color w:val="000000"/>
        </w:rPr>
        <w:instrText xml:space="preserve"> ADDIN ZOTERO_ITEM CSL_CITATION {"citationID":"CXIOjEcq","properties":{"formattedCitation":"\\super 41\\nosupersub{}","plainCitation":"41","noteIndex":0},"citationItems":[{"id":145,"uris":["http://zotero.org/users/local/YeCCS7Gz/items/XI8ZKVZ9"],"uri":["http://zotero.org/users/local/YeCCS7Gz/items/XI8ZKVZ9"],"itemData":{"id":145,"type":"article-journal","container-title":"Bioinformatics","DOI":"10.1093/bioinformatics/btx610","ISSN":"1367-4803, 1460-2059","issue":"2","language":"en","page":"292-293","source":"DOI.org (Crossref)","title":"Phandango: an interactive viewer for bacterial population genomics","title-short":"Phandango","volume":"34","author":[{"family":"Hadfield","given":"James"},{"family":"Croucher","given":"Nicholas J"},{"family":"Goater","given":"Richard J"},{"family":"Abudahab","given":"Khalil"},{"family":"Aanensen","given":"David M"},{"family":"Harris","given":"Simon R"}],"editor":[{"family":"Kelso","given":"Janet"}],"issued":{"date-parts":[["2018",1,15]]}}}],"schema":"https://github.com/citation-style-language/schema/raw/master/csl-citation.json"} </w:instrText>
      </w:r>
      <w:r w:rsidR="00FE029B">
        <w:rPr>
          <w:bCs/>
          <w:color w:val="000000"/>
        </w:rPr>
        <w:fldChar w:fldCharType="separate"/>
      </w:r>
      <w:r w:rsidR="00E8194C" w:rsidRPr="00E8194C">
        <w:rPr>
          <w:color w:val="000000"/>
          <w:vertAlign w:val="superscript"/>
        </w:rPr>
        <w:t>41</w:t>
      </w:r>
      <w:r w:rsidR="00FE029B">
        <w:rPr>
          <w:bCs/>
          <w:color w:val="000000"/>
        </w:rPr>
        <w:fldChar w:fldCharType="end"/>
      </w:r>
      <w:r w:rsidR="00FE029B">
        <w:rPr>
          <w:bCs/>
          <w:color w:val="000000"/>
        </w:rPr>
        <w:t>.</w:t>
      </w:r>
    </w:p>
    <w:p w14:paraId="1049A6BD" w14:textId="77777777" w:rsidR="00C450A3" w:rsidRDefault="00C450A3" w:rsidP="005C50BE">
      <w:pPr>
        <w:pStyle w:val="ListParagraph"/>
        <w:ind w:left="0"/>
        <w:jc w:val="left"/>
        <w:rPr>
          <w:bCs/>
          <w:color w:val="000000"/>
          <w:highlight w:val="yellow"/>
        </w:rPr>
      </w:pPr>
    </w:p>
    <w:p w14:paraId="2FA0F2CE" w14:textId="3A13CE65" w:rsidR="00C8501E" w:rsidRDefault="0047636A" w:rsidP="00FE4E11">
      <w:pPr>
        <w:pStyle w:val="ListParagraph"/>
        <w:numPr>
          <w:ilvl w:val="2"/>
          <w:numId w:val="30"/>
        </w:numPr>
        <w:ind w:left="0" w:firstLine="0"/>
        <w:rPr>
          <w:bCs/>
          <w:color w:val="000000"/>
        </w:rPr>
      </w:pPr>
      <w:r w:rsidRPr="005C50BE">
        <w:rPr>
          <w:bCs/>
          <w:color w:val="000000"/>
          <w:highlight w:val="yellow"/>
        </w:rPr>
        <w:t xml:space="preserve">Aggregate all </w:t>
      </w:r>
      <w:r w:rsidR="00F67DD2" w:rsidRPr="005C50BE">
        <w:rPr>
          <w:bCs/>
          <w:color w:val="000000"/>
          <w:highlight w:val="yellow"/>
        </w:rPr>
        <w:t xml:space="preserve">metadata </w:t>
      </w:r>
      <w:r w:rsidR="00B319F5" w:rsidRPr="005C50BE">
        <w:rPr>
          <w:bCs/>
          <w:color w:val="000000"/>
          <w:highlight w:val="yellow"/>
        </w:rPr>
        <w:t xml:space="preserve">into </w:t>
      </w:r>
      <w:r w:rsidR="00DC0EDE" w:rsidRPr="005C50BE">
        <w:rPr>
          <w:bCs/>
          <w:color w:val="000000"/>
          <w:highlight w:val="yellow"/>
        </w:rPr>
        <w:t xml:space="preserve">as </w:t>
      </w:r>
      <w:r w:rsidR="00B319F5" w:rsidRPr="005C50BE">
        <w:rPr>
          <w:bCs/>
          <w:color w:val="000000"/>
          <w:highlight w:val="yellow"/>
        </w:rPr>
        <w:t>few categories</w:t>
      </w:r>
      <w:r w:rsidR="00E46D4D" w:rsidRPr="005C50BE">
        <w:rPr>
          <w:bCs/>
          <w:color w:val="000000"/>
          <w:highlight w:val="yellow"/>
        </w:rPr>
        <w:t xml:space="preserve"> as possible</w:t>
      </w:r>
      <w:r w:rsidR="00B319F5" w:rsidRPr="005C50BE">
        <w:rPr>
          <w:bCs/>
          <w:color w:val="000000"/>
          <w:highlight w:val="yellow"/>
        </w:rPr>
        <w:t xml:space="preserve"> to facilitate the choice of coloring pane</w:t>
      </w:r>
      <w:r w:rsidR="00F67DD2" w:rsidRPr="005C50BE">
        <w:rPr>
          <w:bCs/>
          <w:color w:val="000000"/>
          <w:highlight w:val="yellow"/>
        </w:rPr>
        <w:t>l when plotting multiple layers of data with the phylogenetic tree</w:t>
      </w:r>
      <w:r w:rsidR="000C0F11" w:rsidRPr="005C50BE">
        <w:rPr>
          <w:bCs/>
          <w:color w:val="000000"/>
          <w:highlight w:val="yellow"/>
        </w:rPr>
        <w:t xml:space="preserve"> </w:t>
      </w:r>
      <w:r w:rsidR="007E219A" w:rsidRPr="005C50BE">
        <w:rPr>
          <w:bCs/>
          <w:color w:val="000000"/>
          <w:highlight w:val="yellow"/>
        </w:rPr>
        <w:t>(</w:t>
      </w:r>
      <w:hyperlink r:id="rId26" w:history="1">
        <w:r w:rsidR="007E219A" w:rsidRPr="005C50BE">
          <w:rPr>
            <w:rStyle w:val="Hyperlink"/>
            <w:bCs/>
            <w:highlight w:val="yellow"/>
          </w:rPr>
          <w:t>https://github.com/jcgneto/jove_bacterial_population_genomics/blob/main/code/figure_1.Rmd</w:t>
        </w:r>
      </w:hyperlink>
      <w:r w:rsidR="007E219A" w:rsidRPr="00B50E8A">
        <w:rPr>
          <w:bCs/>
          <w:color w:val="000000"/>
          <w:highlight w:val="yellow"/>
        </w:rPr>
        <w:t>)</w:t>
      </w:r>
      <w:r w:rsidR="000C0F11" w:rsidRPr="004C3FCA">
        <w:rPr>
          <w:bCs/>
          <w:color w:val="000000"/>
          <w:highlight w:val="yellow"/>
        </w:rPr>
        <w:t>.</w:t>
      </w:r>
      <w:r w:rsidR="00936C77" w:rsidRPr="00FE4E11">
        <w:rPr>
          <w:bCs/>
          <w:color w:val="000000"/>
          <w:highlight w:val="yellow"/>
        </w:rPr>
        <w:t xml:space="preserve"> </w:t>
      </w:r>
      <w:r w:rsidR="00F80207" w:rsidRPr="006D13CE">
        <w:rPr>
          <w:bCs/>
          <w:color w:val="000000"/>
          <w:highlight w:val="yellow"/>
        </w:rPr>
        <w:t>Conduct the data aggregation based on the question of interest and domain knowledge.</w:t>
      </w:r>
      <w:r w:rsidR="00F80207">
        <w:rPr>
          <w:bCs/>
          <w:color w:val="000000"/>
        </w:rPr>
        <w:t xml:space="preserve"> </w:t>
      </w:r>
    </w:p>
    <w:p w14:paraId="7A305756" w14:textId="77777777" w:rsidR="00384BA8" w:rsidRDefault="00384BA8" w:rsidP="006F5570">
      <w:pPr>
        <w:pStyle w:val="ListParagraph"/>
        <w:ind w:left="0"/>
        <w:jc w:val="left"/>
        <w:rPr>
          <w:bCs/>
          <w:color w:val="000000"/>
        </w:rPr>
      </w:pPr>
    </w:p>
    <w:p w14:paraId="1E66216B" w14:textId="1D28658B" w:rsidR="005D72CF" w:rsidRDefault="00384BA8" w:rsidP="006F5570">
      <w:pPr>
        <w:pStyle w:val="ListParagraph"/>
        <w:numPr>
          <w:ilvl w:val="1"/>
          <w:numId w:val="30"/>
        </w:numPr>
        <w:ind w:left="0" w:firstLine="0"/>
        <w:jc w:val="left"/>
        <w:rPr>
          <w:bCs/>
          <w:color w:val="000000"/>
        </w:rPr>
      </w:pPr>
      <w:r>
        <w:rPr>
          <w:bCs/>
          <w:color w:val="000000"/>
          <w:highlight w:val="yellow"/>
        </w:rPr>
        <w:t>U</w:t>
      </w:r>
      <w:r w:rsidR="00962D57" w:rsidRPr="005C50BE">
        <w:rPr>
          <w:bCs/>
          <w:color w:val="000000"/>
          <w:highlight w:val="yellow"/>
        </w:rPr>
        <w:t>se a</w:t>
      </w:r>
      <w:r w:rsidR="00881D71" w:rsidRPr="005C50BE">
        <w:rPr>
          <w:bCs/>
          <w:color w:val="000000"/>
          <w:highlight w:val="yellow"/>
        </w:rPr>
        <w:t xml:space="preserve"> bar plot to </w:t>
      </w:r>
      <w:r w:rsidR="005C45E5" w:rsidRPr="005C50BE">
        <w:rPr>
          <w:bCs/>
          <w:color w:val="000000"/>
          <w:highlight w:val="yellow"/>
        </w:rPr>
        <w:t>assess</w:t>
      </w:r>
      <w:r w:rsidR="00881D71" w:rsidRPr="005C50BE">
        <w:rPr>
          <w:bCs/>
          <w:color w:val="000000"/>
          <w:highlight w:val="yellow"/>
        </w:rPr>
        <w:t xml:space="preserve"> relative frequencies</w:t>
      </w:r>
      <w:r>
        <w:rPr>
          <w:bCs/>
          <w:color w:val="000000"/>
          <w:highlight w:val="yellow"/>
        </w:rPr>
        <w:t xml:space="preserve"> (</w:t>
      </w:r>
      <w:r w:rsidRPr="005C50BE">
        <w:rPr>
          <w:b/>
          <w:color w:val="000000"/>
          <w:highlight w:val="yellow"/>
        </w:rPr>
        <w:t>Figure 2</w:t>
      </w:r>
      <w:r>
        <w:rPr>
          <w:bCs/>
          <w:color w:val="000000"/>
          <w:highlight w:val="yellow"/>
        </w:rPr>
        <w:t>)</w:t>
      </w:r>
      <w:r w:rsidR="00881D71" w:rsidRPr="005C50BE">
        <w:rPr>
          <w:bCs/>
          <w:color w:val="000000"/>
          <w:highlight w:val="yellow"/>
        </w:rPr>
        <w:t xml:space="preserve">. </w:t>
      </w:r>
    </w:p>
    <w:p w14:paraId="31CC5898" w14:textId="77777777" w:rsidR="005D72CF" w:rsidRPr="00B6293B" w:rsidRDefault="005D72CF" w:rsidP="006F5570">
      <w:pPr>
        <w:pStyle w:val="ListParagraph"/>
        <w:ind w:left="0"/>
        <w:jc w:val="left"/>
        <w:rPr>
          <w:bCs/>
          <w:color w:val="000000"/>
        </w:rPr>
      </w:pPr>
    </w:p>
    <w:p w14:paraId="0A78BACB" w14:textId="2E2D2B5A" w:rsidR="005D72CF" w:rsidRDefault="00962D57" w:rsidP="00FE4E11">
      <w:pPr>
        <w:pStyle w:val="ListParagraph"/>
        <w:numPr>
          <w:ilvl w:val="2"/>
          <w:numId w:val="30"/>
        </w:numPr>
        <w:ind w:left="0" w:firstLine="0"/>
        <w:jc w:val="left"/>
        <w:rPr>
          <w:bCs/>
          <w:color w:val="000000"/>
        </w:rPr>
      </w:pPr>
      <w:r w:rsidRPr="005C50BE">
        <w:rPr>
          <w:bCs/>
          <w:color w:val="000000"/>
          <w:highlight w:val="yellow"/>
        </w:rPr>
        <w:t>Aggregate data for both</w:t>
      </w:r>
      <w:r w:rsidR="00881D71" w:rsidRPr="005C50BE">
        <w:rPr>
          <w:bCs/>
          <w:color w:val="000000"/>
          <w:highlight w:val="yellow"/>
        </w:rPr>
        <w:t xml:space="preserve"> ST lineages and </w:t>
      </w:r>
      <w:proofErr w:type="spellStart"/>
      <w:r w:rsidR="00881D71" w:rsidRPr="005C50BE">
        <w:rPr>
          <w:bCs/>
          <w:color w:val="000000"/>
          <w:highlight w:val="yellow"/>
        </w:rPr>
        <w:t>cgMLST</w:t>
      </w:r>
      <w:proofErr w:type="spellEnd"/>
      <w:r w:rsidR="00881D71" w:rsidRPr="005C50BE">
        <w:rPr>
          <w:bCs/>
          <w:color w:val="000000"/>
          <w:highlight w:val="yellow"/>
        </w:rPr>
        <w:t xml:space="preserve"> variants </w:t>
      </w:r>
      <w:r w:rsidRPr="005C50BE">
        <w:rPr>
          <w:bCs/>
          <w:color w:val="000000"/>
          <w:highlight w:val="yellow"/>
        </w:rPr>
        <w:t>to facilitate visualizations. Choose an empirical or statistical</w:t>
      </w:r>
      <w:r w:rsidR="00881D71" w:rsidRPr="005C50BE">
        <w:rPr>
          <w:bCs/>
          <w:color w:val="000000"/>
          <w:highlight w:val="yellow"/>
        </w:rPr>
        <w:t xml:space="preserve"> threshold used for data aggregation</w:t>
      </w:r>
      <w:r w:rsidRPr="005C50BE">
        <w:rPr>
          <w:bCs/>
          <w:color w:val="000000"/>
          <w:highlight w:val="yellow"/>
        </w:rPr>
        <w:t>, while considering the question being asked</w:t>
      </w:r>
      <w:r w:rsidR="00881D71" w:rsidRPr="005C50BE">
        <w:rPr>
          <w:bCs/>
          <w:color w:val="000000"/>
        </w:rPr>
        <w:t xml:space="preserve">. </w:t>
      </w:r>
    </w:p>
    <w:p w14:paraId="15E4E880" w14:textId="77777777" w:rsidR="005D72CF" w:rsidRDefault="005D72CF" w:rsidP="00FE4E11">
      <w:pPr>
        <w:pStyle w:val="ListParagraph"/>
        <w:ind w:left="0"/>
        <w:jc w:val="left"/>
        <w:rPr>
          <w:bCs/>
          <w:color w:val="000000"/>
        </w:rPr>
      </w:pPr>
    </w:p>
    <w:p w14:paraId="3C144BE3" w14:textId="627539EC" w:rsidR="00621B8E" w:rsidRPr="00B6293B" w:rsidRDefault="005D72CF" w:rsidP="00FE4E11">
      <w:pPr>
        <w:pStyle w:val="ListParagraph"/>
        <w:numPr>
          <w:ilvl w:val="2"/>
          <w:numId w:val="30"/>
        </w:numPr>
        <w:ind w:left="0" w:firstLine="0"/>
        <w:jc w:val="left"/>
        <w:rPr>
          <w:bCs/>
          <w:color w:val="000000"/>
          <w:highlight w:val="yellow"/>
        </w:rPr>
      </w:pPr>
      <w:r w:rsidRPr="00B6293B">
        <w:rPr>
          <w:bCs/>
          <w:color w:val="000000"/>
          <w:highlight w:val="yellow"/>
        </w:rPr>
        <w:t>For an</w:t>
      </w:r>
      <w:r w:rsidR="00F5555B" w:rsidRPr="00B6293B">
        <w:rPr>
          <w:bCs/>
          <w:color w:val="000000"/>
          <w:highlight w:val="yellow"/>
        </w:rPr>
        <w:t xml:space="preserve"> example code that can be used to inspect the frequency distribution of ST lineages to determine the cut-off</w:t>
      </w:r>
      <w:r w:rsidRPr="00B6293B">
        <w:rPr>
          <w:bCs/>
          <w:color w:val="000000"/>
          <w:highlight w:val="yellow"/>
        </w:rPr>
        <w:t xml:space="preserve"> see below</w:t>
      </w:r>
      <w:r w:rsidR="00F5555B" w:rsidRPr="00B6293B">
        <w:rPr>
          <w:bCs/>
          <w:color w:val="000000"/>
          <w:highlight w:val="yellow"/>
        </w:rPr>
        <w:t>:</w:t>
      </w:r>
    </w:p>
    <w:p w14:paraId="1CE9CA06" w14:textId="5482B4B1" w:rsidR="004A0799" w:rsidRPr="00B6293B" w:rsidRDefault="004A0799" w:rsidP="005C50BE">
      <w:pPr>
        <w:pStyle w:val="NormalWeb"/>
        <w:shd w:val="clear" w:color="auto" w:fill="F7F7F7"/>
        <w:spacing w:before="0" w:beforeAutospacing="0" w:after="0" w:afterAutospacing="0"/>
        <w:rPr>
          <w:rFonts w:ascii="Calibri" w:hAnsi="Calibri" w:cs="Calibri"/>
          <w:i/>
          <w:iCs/>
          <w:color w:val="8E5600"/>
          <w:highlight w:val="yellow"/>
        </w:rPr>
      </w:pPr>
      <w:proofErr w:type="spellStart"/>
      <w:r w:rsidRPr="00B6293B">
        <w:rPr>
          <w:rFonts w:ascii="Calibri" w:hAnsi="Calibri" w:cs="Calibri"/>
          <w:highlight w:val="yellow"/>
        </w:rPr>
        <w:t>st_dist</w:t>
      </w:r>
      <w:proofErr w:type="spellEnd"/>
      <w:r w:rsidRPr="00B6293B">
        <w:rPr>
          <w:rFonts w:ascii="Calibri" w:hAnsi="Calibri" w:cs="Calibri"/>
          <w:highlight w:val="yellow"/>
        </w:rPr>
        <w:t xml:space="preserve"> </w:t>
      </w:r>
      <w:r w:rsidRPr="00B6293B">
        <w:rPr>
          <w:rFonts w:ascii="Calibri" w:hAnsi="Calibri" w:cs="Calibri"/>
          <w:color w:val="8E5600"/>
          <w:highlight w:val="yellow"/>
        </w:rPr>
        <w:t xml:space="preserve">&lt;- </w:t>
      </w:r>
      <w:r w:rsidRPr="00B6293B">
        <w:rPr>
          <w:rFonts w:ascii="Calibri" w:hAnsi="Calibri" w:cs="Calibri"/>
          <w:highlight w:val="yellow"/>
        </w:rPr>
        <w:t xml:space="preserve">d2 %&gt;% </w:t>
      </w:r>
      <w:proofErr w:type="spellStart"/>
      <w:r w:rsidRPr="00B6293B">
        <w:rPr>
          <w:rFonts w:ascii="Calibri" w:hAnsi="Calibri" w:cs="Calibri"/>
          <w:highlight w:val="yellow"/>
        </w:rPr>
        <w:t>group_</w:t>
      </w:r>
      <w:proofErr w:type="gramStart"/>
      <w:r w:rsidRPr="00B6293B">
        <w:rPr>
          <w:rFonts w:ascii="Calibri" w:hAnsi="Calibri" w:cs="Calibri"/>
          <w:highlight w:val="yellow"/>
        </w:rPr>
        <w:t>by</w:t>
      </w:r>
      <w:proofErr w:type="spellEnd"/>
      <w:r w:rsidRPr="00B6293B">
        <w:rPr>
          <w:rFonts w:ascii="Calibri" w:hAnsi="Calibri" w:cs="Calibri"/>
          <w:highlight w:val="yellow"/>
        </w:rPr>
        <w:t>(</w:t>
      </w:r>
      <w:proofErr w:type="gramEnd"/>
      <w:r w:rsidRPr="00B6293B">
        <w:rPr>
          <w:rFonts w:ascii="Calibri" w:hAnsi="Calibri" w:cs="Calibri"/>
          <w:highlight w:val="yellow"/>
        </w:rPr>
        <w:t>ST) %&gt;%</w:t>
      </w:r>
      <w:r w:rsidR="005B79BD" w:rsidRPr="00B6293B">
        <w:rPr>
          <w:rFonts w:ascii="Calibri" w:hAnsi="Calibri" w:cs="Calibri"/>
          <w:highlight w:val="yellow"/>
        </w:rPr>
        <w:t xml:space="preserve"> </w:t>
      </w:r>
      <w:r w:rsidRPr="00B6293B">
        <w:rPr>
          <w:rFonts w:ascii="Calibri" w:hAnsi="Calibri" w:cs="Calibri"/>
          <w:i/>
          <w:iCs/>
          <w:color w:val="8E5600"/>
          <w:highlight w:val="yellow"/>
        </w:rPr>
        <w:t># group by the ST column</w:t>
      </w:r>
      <w:r w:rsidRPr="00B6293B">
        <w:rPr>
          <w:rFonts w:ascii="Calibri" w:hAnsi="Calibri" w:cs="Calibri"/>
          <w:i/>
          <w:iCs/>
          <w:color w:val="8E5600"/>
          <w:highlight w:val="yellow"/>
        </w:rPr>
        <w:br/>
      </w:r>
      <w:r w:rsidRPr="00B6293B">
        <w:rPr>
          <w:rFonts w:ascii="Calibri" w:hAnsi="Calibri" w:cs="Calibri"/>
          <w:highlight w:val="yellow"/>
        </w:rPr>
        <w:t>count() %&gt;%</w:t>
      </w:r>
      <w:r w:rsidR="005B79BD" w:rsidRPr="00B6293B">
        <w:rPr>
          <w:rFonts w:ascii="Calibri" w:hAnsi="Calibri" w:cs="Calibri"/>
          <w:highlight w:val="yellow"/>
        </w:rPr>
        <w:t xml:space="preserve"> </w:t>
      </w:r>
      <w:r w:rsidRPr="00B6293B">
        <w:rPr>
          <w:rFonts w:ascii="Calibri" w:hAnsi="Calibri" w:cs="Calibri"/>
          <w:i/>
          <w:iCs/>
          <w:color w:val="8E5600"/>
          <w:highlight w:val="yellow"/>
        </w:rPr>
        <w:t xml:space="preserve"># count the number of observations </w:t>
      </w:r>
      <w:r w:rsidRPr="00B6293B">
        <w:rPr>
          <w:rFonts w:ascii="Calibri" w:hAnsi="Calibri" w:cs="Calibri"/>
          <w:i/>
          <w:iCs/>
          <w:color w:val="8E5600"/>
          <w:highlight w:val="yellow"/>
        </w:rPr>
        <w:br/>
      </w:r>
      <w:r w:rsidRPr="00B6293B">
        <w:rPr>
          <w:rFonts w:ascii="Calibri" w:hAnsi="Calibri" w:cs="Calibri"/>
          <w:highlight w:val="yellow"/>
        </w:rPr>
        <w:t>arrange(desc(n))</w:t>
      </w:r>
      <w:r w:rsidR="005B79BD" w:rsidRPr="00B6293B">
        <w:rPr>
          <w:rFonts w:ascii="Calibri" w:hAnsi="Calibri" w:cs="Calibri"/>
          <w:highlight w:val="yellow"/>
        </w:rPr>
        <w:t xml:space="preserve"> </w:t>
      </w:r>
      <w:r w:rsidRPr="00B6293B">
        <w:rPr>
          <w:rFonts w:ascii="Calibri" w:hAnsi="Calibri" w:cs="Calibri"/>
          <w:i/>
          <w:iCs/>
          <w:color w:val="8E5600"/>
          <w:highlight w:val="yellow"/>
        </w:rPr>
        <w:t xml:space="preserve"># arrange the counts in decreasing order </w:t>
      </w:r>
    </w:p>
    <w:p w14:paraId="3D52CBE1" w14:textId="77777777" w:rsidR="005D72CF" w:rsidRPr="00B6293B" w:rsidRDefault="005D72CF" w:rsidP="005C50BE">
      <w:pPr>
        <w:pStyle w:val="ListParagraph"/>
        <w:ind w:left="0"/>
        <w:jc w:val="left"/>
        <w:rPr>
          <w:bCs/>
          <w:color w:val="000000"/>
          <w:highlight w:val="yellow"/>
        </w:rPr>
      </w:pPr>
    </w:p>
    <w:p w14:paraId="6767BBB9" w14:textId="00B08B08" w:rsidR="00F5555B" w:rsidRPr="00B6293B" w:rsidRDefault="005D72CF" w:rsidP="00517AB7">
      <w:pPr>
        <w:pStyle w:val="ListParagraph"/>
        <w:numPr>
          <w:ilvl w:val="2"/>
          <w:numId w:val="30"/>
        </w:numPr>
        <w:ind w:left="0" w:firstLine="0"/>
        <w:jc w:val="left"/>
        <w:rPr>
          <w:bCs/>
          <w:color w:val="000000"/>
          <w:highlight w:val="yellow"/>
        </w:rPr>
      </w:pPr>
      <w:r w:rsidRPr="00B6293B">
        <w:rPr>
          <w:bCs/>
          <w:color w:val="000000"/>
          <w:highlight w:val="yellow"/>
        </w:rPr>
        <w:t>For an</w:t>
      </w:r>
      <w:r w:rsidR="00EB3FD3" w:rsidRPr="00B6293B">
        <w:rPr>
          <w:bCs/>
          <w:color w:val="000000"/>
          <w:highlight w:val="yellow"/>
        </w:rPr>
        <w:t xml:space="preserve"> example code </w:t>
      </w:r>
      <w:r w:rsidR="008124EC" w:rsidRPr="00B6293B">
        <w:rPr>
          <w:bCs/>
          <w:color w:val="000000"/>
          <w:highlight w:val="yellow"/>
        </w:rPr>
        <w:t>showing</w:t>
      </w:r>
      <w:r w:rsidR="00EB3FD3" w:rsidRPr="00B6293B">
        <w:rPr>
          <w:bCs/>
          <w:color w:val="000000"/>
          <w:highlight w:val="yellow"/>
        </w:rPr>
        <w:t xml:space="preserve"> how minor (low</w:t>
      </w:r>
      <w:r w:rsidR="00CC003A" w:rsidRPr="00B6293B">
        <w:rPr>
          <w:bCs/>
          <w:color w:val="000000"/>
          <w:highlight w:val="yellow"/>
        </w:rPr>
        <w:t>-</w:t>
      </w:r>
      <w:r w:rsidR="00EB3FD3" w:rsidRPr="00B6293B">
        <w:rPr>
          <w:bCs/>
          <w:color w:val="000000"/>
          <w:highlight w:val="yellow"/>
        </w:rPr>
        <w:t>frequen</w:t>
      </w:r>
      <w:r w:rsidR="00CC003A" w:rsidRPr="00B6293B">
        <w:rPr>
          <w:bCs/>
          <w:color w:val="000000"/>
          <w:highlight w:val="yellow"/>
        </w:rPr>
        <w:t>cy</w:t>
      </w:r>
      <w:r w:rsidR="00EB3FD3" w:rsidRPr="00B6293B">
        <w:rPr>
          <w:bCs/>
          <w:color w:val="000000"/>
          <w:highlight w:val="yellow"/>
        </w:rPr>
        <w:t>) STs can be aggregated</w:t>
      </w:r>
      <w:r w:rsidRPr="00B6293B">
        <w:rPr>
          <w:bCs/>
          <w:color w:val="000000"/>
          <w:highlight w:val="yellow"/>
        </w:rPr>
        <w:t xml:space="preserve"> refer below</w:t>
      </w:r>
      <w:r w:rsidR="00EB3FD3" w:rsidRPr="00B6293B">
        <w:rPr>
          <w:bCs/>
          <w:color w:val="000000"/>
          <w:highlight w:val="yellow"/>
        </w:rPr>
        <w:t xml:space="preserve">. As </w:t>
      </w:r>
      <w:r w:rsidR="008124EC" w:rsidRPr="00B6293B">
        <w:rPr>
          <w:bCs/>
          <w:color w:val="000000"/>
          <w:highlight w:val="yellow"/>
        </w:rPr>
        <w:t>demonstrated</w:t>
      </w:r>
      <w:r w:rsidR="00EB3FD3" w:rsidRPr="00B6293B">
        <w:rPr>
          <w:bCs/>
          <w:color w:val="000000"/>
          <w:highlight w:val="yellow"/>
        </w:rPr>
        <w:t xml:space="preserve"> below, STs that are not numbered as 5, 31, 45, 46, 118, 132, or 350, are grouped together as “Other STs”. </w:t>
      </w:r>
      <w:r w:rsidRPr="00B6293B">
        <w:rPr>
          <w:bCs/>
          <w:color w:val="000000"/>
          <w:highlight w:val="yellow"/>
        </w:rPr>
        <w:t>Use a si</w:t>
      </w:r>
      <w:r w:rsidR="00EB3FD3" w:rsidRPr="00B6293B">
        <w:rPr>
          <w:bCs/>
          <w:color w:val="000000"/>
          <w:highlight w:val="yellow"/>
        </w:rPr>
        <w:t xml:space="preserve">milar code for </w:t>
      </w:r>
      <w:proofErr w:type="spellStart"/>
      <w:r w:rsidR="00EB3FD3" w:rsidRPr="00B6293B">
        <w:rPr>
          <w:bCs/>
          <w:color w:val="000000"/>
          <w:highlight w:val="yellow"/>
        </w:rPr>
        <w:t>cgMLST</w:t>
      </w:r>
      <w:proofErr w:type="spellEnd"/>
      <w:r w:rsidR="00EB3FD3" w:rsidRPr="00B6293B">
        <w:rPr>
          <w:bCs/>
          <w:color w:val="000000"/>
          <w:highlight w:val="yellow"/>
        </w:rPr>
        <w:t xml:space="preserve"> variants</w:t>
      </w:r>
      <w:r w:rsidR="000C0F11" w:rsidRPr="00B6293B">
        <w:rPr>
          <w:bCs/>
          <w:color w:val="000000"/>
          <w:highlight w:val="yellow"/>
        </w:rPr>
        <w:t xml:space="preserve"> </w:t>
      </w:r>
      <w:r w:rsidR="007E219A" w:rsidRPr="00B6293B">
        <w:rPr>
          <w:bCs/>
          <w:color w:val="000000"/>
          <w:highlight w:val="yellow"/>
        </w:rPr>
        <w:t>(</w:t>
      </w:r>
      <w:hyperlink r:id="rId27" w:history="1">
        <w:r w:rsidR="007E219A" w:rsidRPr="00B6293B">
          <w:rPr>
            <w:rStyle w:val="Hyperlink"/>
            <w:bCs/>
            <w:highlight w:val="yellow"/>
          </w:rPr>
          <w:t>https://github.com/jcgneto/jove_bacterial_population_genomics/blob/main/code/figure_2.Rmd</w:t>
        </w:r>
      </w:hyperlink>
      <w:r w:rsidR="007E219A" w:rsidRPr="00B6293B">
        <w:rPr>
          <w:bCs/>
          <w:color w:val="000000"/>
          <w:highlight w:val="yellow"/>
        </w:rPr>
        <w:t>)</w:t>
      </w:r>
      <w:r w:rsidR="000C0F11" w:rsidRPr="00B6293B">
        <w:rPr>
          <w:bCs/>
          <w:color w:val="000000"/>
          <w:highlight w:val="yellow"/>
        </w:rPr>
        <w:t>.</w:t>
      </w:r>
    </w:p>
    <w:p w14:paraId="4ADDB36B" w14:textId="77777777" w:rsidR="00EB3FD3" w:rsidRPr="00B6293B" w:rsidRDefault="00EB3FD3" w:rsidP="005C50BE">
      <w:pPr>
        <w:pStyle w:val="NormalWeb"/>
        <w:shd w:val="clear" w:color="auto" w:fill="F7F7F7"/>
        <w:spacing w:before="0" w:beforeAutospacing="0" w:after="0" w:afterAutospacing="0"/>
        <w:rPr>
          <w:rFonts w:ascii="Calibri" w:hAnsi="Calibri" w:cs="Calibri"/>
          <w:highlight w:val="yellow"/>
        </w:rPr>
      </w:pPr>
      <w:r w:rsidRPr="00B6293B">
        <w:rPr>
          <w:rFonts w:ascii="Calibri" w:hAnsi="Calibri" w:cs="Calibri"/>
          <w:highlight w:val="yellow"/>
        </w:rPr>
        <w:t xml:space="preserve">d2$st </w:t>
      </w:r>
      <w:r w:rsidRPr="00B6293B">
        <w:rPr>
          <w:rFonts w:ascii="Calibri" w:hAnsi="Calibri" w:cs="Calibri"/>
          <w:color w:val="8E5600"/>
          <w:highlight w:val="yellow"/>
        </w:rPr>
        <w:t xml:space="preserve">&lt;- </w:t>
      </w:r>
      <w:proofErr w:type="spellStart"/>
      <w:proofErr w:type="gramStart"/>
      <w:r w:rsidRPr="00B6293B">
        <w:rPr>
          <w:rFonts w:ascii="Calibri" w:hAnsi="Calibri" w:cs="Calibri"/>
          <w:highlight w:val="yellow"/>
        </w:rPr>
        <w:t>ifelse</w:t>
      </w:r>
      <w:proofErr w:type="spellEnd"/>
      <w:r w:rsidRPr="00B6293B">
        <w:rPr>
          <w:rFonts w:ascii="Calibri" w:hAnsi="Calibri" w:cs="Calibri"/>
          <w:highlight w:val="yellow"/>
        </w:rPr>
        <w:t>(</w:t>
      </w:r>
      <w:proofErr w:type="gramEnd"/>
      <w:r w:rsidRPr="00B6293B">
        <w:rPr>
          <w:rFonts w:ascii="Calibri" w:hAnsi="Calibri" w:cs="Calibri"/>
          <w:highlight w:val="yellow"/>
        </w:rPr>
        <w:t xml:space="preserve">d2$ST == </w:t>
      </w:r>
      <w:r w:rsidRPr="00B6293B">
        <w:rPr>
          <w:rFonts w:ascii="Calibri" w:hAnsi="Calibri" w:cs="Calibri"/>
          <w:color w:val="0000CE"/>
          <w:highlight w:val="yellow"/>
        </w:rPr>
        <w:t>5</w:t>
      </w:r>
      <w:r w:rsidRPr="00B6293B">
        <w:rPr>
          <w:rFonts w:ascii="Calibri" w:hAnsi="Calibri" w:cs="Calibri"/>
          <w:highlight w:val="yellow"/>
        </w:rPr>
        <w:t xml:space="preserve">, </w:t>
      </w:r>
      <w:r w:rsidRPr="00B6293B">
        <w:rPr>
          <w:rFonts w:ascii="Calibri" w:hAnsi="Calibri" w:cs="Calibri"/>
          <w:color w:val="4C9905"/>
          <w:highlight w:val="yellow"/>
        </w:rPr>
        <w:t>"ST5"</w:t>
      </w:r>
      <w:r w:rsidRPr="00B6293B">
        <w:rPr>
          <w:rFonts w:ascii="Calibri" w:hAnsi="Calibri" w:cs="Calibri"/>
          <w:highlight w:val="yellow"/>
        </w:rPr>
        <w:t xml:space="preserve">, </w:t>
      </w:r>
      <w:r w:rsidRPr="00B6293B">
        <w:rPr>
          <w:rFonts w:ascii="Calibri" w:hAnsi="Calibri" w:cs="Calibri"/>
          <w:i/>
          <w:iCs/>
          <w:color w:val="8E5600"/>
          <w:highlight w:val="yellow"/>
        </w:rPr>
        <w:t xml:space="preserve"># create a new ST column for which minor S Ts are aggregated as Others </w:t>
      </w:r>
    </w:p>
    <w:p w14:paraId="3638F4CD" w14:textId="008D1FA7" w:rsidR="00EB3FD3" w:rsidRPr="00B6293B" w:rsidRDefault="005B79BD" w:rsidP="005C50BE">
      <w:pPr>
        <w:pStyle w:val="HTMLPreformatted"/>
        <w:shd w:val="clear" w:color="auto" w:fill="F7F7F7"/>
        <w:rPr>
          <w:rFonts w:ascii="Calibri" w:hAnsi="Calibri" w:cs="Calibri"/>
          <w:sz w:val="24"/>
          <w:szCs w:val="24"/>
          <w:highlight w:val="yellow"/>
        </w:rPr>
      </w:pPr>
      <w:r w:rsidRPr="00B6293B">
        <w:rPr>
          <w:rFonts w:ascii="Calibri" w:hAnsi="Calibri" w:cs="Calibri"/>
          <w:sz w:val="24"/>
          <w:szCs w:val="24"/>
          <w:highlight w:val="yellow"/>
        </w:rPr>
        <w:t xml:space="preserve">         </w:t>
      </w:r>
      <w:r w:rsidR="00EB3FD3" w:rsidRPr="00B6293B">
        <w:rPr>
          <w:rFonts w:ascii="Calibri" w:hAnsi="Calibri" w:cs="Calibri"/>
          <w:sz w:val="24"/>
          <w:szCs w:val="24"/>
          <w:highlight w:val="yellow"/>
        </w:rPr>
        <w:t xml:space="preserve"> </w:t>
      </w:r>
      <w:proofErr w:type="spellStart"/>
      <w:proofErr w:type="gramStart"/>
      <w:r w:rsidR="00EB3FD3" w:rsidRPr="00B6293B">
        <w:rPr>
          <w:rFonts w:ascii="Calibri" w:hAnsi="Calibri" w:cs="Calibri"/>
          <w:sz w:val="24"/>
          <w:szCs w:val="24"/>
          <w:highlight w:val="yellow"/>
        </w:rPr>
        <w:t>ifelse</w:t>
      </w:r>
      <w:proofErr w:type="spellEnd"/>
      <w:r w:rsidR="00EB3FD3" w:rsidRPr="00B6293B">
        <w:rPr>
          <w:rFonts w:ascii="Calibri" w:hAnsi="Calibri" w:cs="Calibri"/>
          <w:sz w:val="24"/>
          <w:szCs w:val="24"/>
          <w:highlight w:val="yellow"/>
        </w:rPr>
        <w:t>(</w:t>
      </w:r>
      <w:proofErr w:type="gramEnd"/>
      <w:r w:rsidR="00EB3FD3" w:rsidRPr="00B6293B">
        <w:rPr>
          <w:rFonts w:ascii="Calibri" w:hAnsi="Calibri" w:cs="Calibri"/>
          <w:sz w:val="24"/>
          <w:szCs w:val="24"/>
          <w:highlight w:val="yellow"/>
        </w:rPr>
        <w:t xml:space="preserve">d2$ST == </w:t>
      </w:r>
      <w:r w:rsidR="00EB3FD3" w:rsidRPr="00B6293B">
        <w:rPr>
          <w:rFonts w:ascii="Calibri" w:hAnsi="Calibri" w:cs="Calibri"/>
          <w:color w:val="0000CE"/>
          <w:sz w:val="24"/>
          <w:szCs w:val="24"/>
          <w:highlight w:val="yellow"/>
        </w:rPr>
        <w:t>31</w:t>
      </w:r>
      <w:r w:rsidR="00EB3FD3" w:rsidRPr="00B6293B">
        <w:rPr>
          <w:rFonts w:ascii="Calibri" w:hAnsi="Calibri" w:cs="Calibri"/>
          <w:sz w:val="24"/>
          <w:szCs w:val="24"/>
          <w:highlight w:val="yellow"/>
        </w:rPr>
        <w:t xml:space="preserve">, </w:t>
      </w:r>
      <w:r w:rsidR="00EB3FD3" w:rsidRPr="00B6293B">
        <w:rPr>
          <w:rFonts w:ascii="Calibri" w:hAnsi="Calibri" w:cs="Calibri"/>
          <w:color w:val="4C9905"/>
          <w:sz w:val="24"/>
          <w:szCs w:val="24"/>
          <w:highlight w:val="yellow"/>
        </w:rPr>
        <w:t>"ST31"</w:t>
      </w:r>
      <w:r w:rsidR="00EB3FD3" w:rsidRPr="00B6293B">
        <w:rPr>
          <w:rFonts w:ascii="Calibri" w:hAnsi="Calibri" w:cs="Calibri"/>
          <w:sz w:val="24"/>
          <w:szCs w:val="24"/>
          <w:highlight w:val="yellow"/>
        </w:rPr>
        <w:t>,</w:t>
      </w:r>
    </w:p>
    <w:p w14:paraId="421429A6" w14:textId="583B6759" w:rsidR="00EB3FD3" w:rsidRPr="00B6293B" w:rsidRDefault="005B79BD" w:rsidP="005C50BE">
      <w:pPr>
        <w:pStyle w:val="HTMLPreformatted"/>
        <w:shd w:val="clear" w:color="auto" w:fill="F7F7F7"/>
        <w:rPr>
          <w:rFonts w:ascii="Calibri" w:hAnsi="Calibri" w:cs="Calibri"/>
          <w:sz w:val="24"/>
          <w:szCs w:val="24"/>
          <w:highlight w:val="yellow"/>
        </w:rPr>
      </w:pPr>
      <w:r w:rsidRPr="00B6293B">
        <w:rPr>
          <w:rFonts w:ascii="Calibri" w:hAnsi="Calibri" w:cs="Calibri"/>
          <w:sz w:val="24"/>
          <w:szCs w:val="24"/>
          <w:highlight w:val="yellow"/>
        </w:rPr>
        <w:lastRenderedPageBreak/>
        <w:t xml:space="preserve">             </w:t>
      </w:r>
      <w:proofErr w:type="spellStart"/>
      <w:proofErr w:type="gramStart"/>
      <w:r w:rsidR="00EB3FD3" w:rsidRPr="00B6293B">
        <w:rPr>
          <w:rFonts w:ascii="Calibri" w:hAnsi="Calibri" w:cs="Calibri"/>
          <w:sz w:val="24"/>
          <w:szCs w:val="24"/>
          <w:highlight w:val="yellow"/>
        </w:rPr>
        <w:t>ifelse</w:t>
      </w:r>
      <w:proofErr w:type="spellEnd"/>
      <w:r w:rsidR="00EB3FD3" w:rsidRPr="00B6293B">
        <w:rPr>
          <w:rFonts w:ascii="Calibri" w:hAnsi="Calibri" w:cs="Calibri"/>
          <w:sz w:val="24"/>
          <w:szCs w:val="24"/>
          <w:highlight w:val="yellow"/>
        </w:rPr>
        <w:t>(</w:t>
      </w:r>
      <w:proofErr w:type="gramEnd"/>
      <w:r w:rsidR="00EB3FD3" w:rsidRPr="00B6293B">
        <w:rPr>
          <w:rFonts w:ascii="Calibri" w:hAnsi="Calibri" w:cs="Calibri"/>
          <w:sz w:val="24"/>
          <w:szCs w:val="24"/>
          <w:highlight w:val="yellow"/>
        </w:rPr>
        <w:t xml:space="preserve">d2$ST == </w:t>
      </w:r>
      <w:r w:rsidR="00EB3FD3" w:rsidRPr="00B6293B">
        <w:rPr>
          <w:rFonts w:ascii="Calibri" w:hAnsi="Calibri" w:cs="Calibri"/>
          <w:color w:val="0000CE"/>
          <w:sz w:val="24"/>
          <w:szCs w:val="24"/>
          <w:highlight w:val="yellow"/>
        </w:rPr>
        <w:t>45</w:t>
      </w:r>
      <w:r w:rsidR="00EB3FD3" w:rsidRPr="00B6293B">
        <w:rPr>
          <w:rFonts w:ascii="Calibri" w:hAnsi="Calibri" w:cs="Calibri"/>
          <w:sz w:val="24"/>
          <w:szCs w:val="24"/>
          <w:highlight w:val="yellow"/>
        </w:rPr>
        <w:t xml:space="preserve">, </w:t>
      </w:r>
      <w:r w:rsidR="00EB3FD3" w:rsidRPr="00B6293B">
        <w:rPr>
          <w:rFonts w:ascii="Calibri" w:hAnsi="Calibri" w:cs="Calibri"/>
          <w:color w:val="4C9905"/>
          <w:sz w:val="24"/>
          <w:szCs w:val="24"/>
          <w:highlight w:val="yellow"/>
        </w:rPr>
        <w:t>"ST45"</w:t>
      </w:r>
      <w:r w:rsidR="00EB3FD3" w:rsidRPr="00B6293B">
        <w:rPr>
          <w:rFonts w:ascii="Calibri" w:hAnsi="Calibri" w:cs="Calibri"/>
          <w:sz w:val="24"/>
          <w:szCs w:val="24"/>
          <w:highlight w:val="yellow"/>
        </w:rPr>
        <w:t>,</w:t>
      </w:r>
    </w:p>
    <w:p w14:paraId="1A8EA298" w14:textId="3015B990" w:rsidR="00EB3FD3" w:rsidRPr="00B6293B" w:rsidRDefault="005B79BD" w:rsidP="005C50BE">
      <w:pPr>
        <w:pStyle w:val="HTMLPreformatted"/>
        <w:shd w:val="clear" w:color="auto" w:fill="F7F7F7"/>
        <w:rPr>
          <w:rFonts w:ascii="Calibri" w:hAnsi="Calibri" w:cs="Calibri"/>
          <w:sz w:val="24"/>
          <w:szCs w:val="24"/>
          <w:highlight w:val="yellow"/>
        </w:rPr>
      </w:pPr>
      <w:r w:rsidRPr="00B6293B">
        <w:rPr>
          <w:rFonts w:ascii="Calibri" w:hAnsi="Calibri" w:cs="Calibri"/>
          <w:sz w:val="24"/>
          <w:szCs w:val="24"/>
          <w:highlight w:val="yellow"/>
        </w:rPr>
        <w:t xml:space="preserve">                </w:t>
      </w:r>
      <w:r w:rsidR="00EB3FD3" w:rsidRPr="00B6293B">
        <w:rPr>
          <w:rFonts w:ascii="Calibri" w:hAnsi="Calibri" w:cs="Calibri"/>
          <w:sz w:val="24"/>
          <w:szCs w:val="24"/>
          <w:highlight w:val="yellow"/>
        </w:rPr>
        <w:t xml:space="preserve"> </w:t>
      </w:r>
      <w:proofErr w:type="spellStart"/>
      <w:proofErr w:type="gramStart"/>
      <w:r w:rsidR="00EB3FD3" w:rsidRPr="00B6293B">
        <w:rPr>
          <w:rFonts w:ascii="Calibri" w:hAnsi="Calibri" w:cs="Calibri"/>
          <w:sz w:val="24"/>
          <w:szCs w:val="24"/>
          <w:highlight w:val="yellow"/>
        </w:rPr>
        <w:t>ifelse</w:t>
      </w:r>
      <w:proofErr w:type="spellEnd"/>
      <w:r w:rsidR="00EB3FD3" w:rsidRPr="00B6293B">
        <w:rPr>
          <w:rFonts w:ascii="Calibri" w:hAnsi="Calibri" w:cs="Calibri"/>
          <w:sz w:val="24"/>
          <w:szCs w:val="24"/>
          <w:highlight w:val="yellow"/>
        </w:rPr>
        <w:t>(</w:t>
      </w:r>
      <w:proofErr w:type="gramEnd"/>
      <w:r w:rsidR="00EB3FD3" w:rsidRPr="00B6293B">
        <w:rPr>
          <w:rFonts w:ascii="Calibri" w:hAnsi="Calibri" w:cs="Calibri"/>
          <w:sz w:val="24"/>
          <w:szCs w:val="24"/>
          <w:highlight w:val="yellow"/>
        </w:rPr>
        <w:t xml:space="preserve">d2$ST == </w:t>
      </w:r>
      <w:r w:rsidR="00EB3FD3" w:rsidRPr="00B6293B">
        <w:rPr>
          <w:rFonts w:ascii="Calibri" w:hAnsi="Calibri" w:cs="Calibri"/>
          <w:color w:val="0000CE"/>
          <w:sz w:val="24"/>
          <w:szCs w:val="24"/>
          <w:highlight w:val="yellow"/>
        </w:rPr>
        <w:t>46</w:t>
      </w:r>
      <w:r w:rsidR="00EB3FD3" w:rsidRPr="00B6293B">
        <w:rPr>
          <w:rFonts w:ascii="Calibri" w:hAnsi="Calibri" w:cs="Calibri"/>
          <w:sz w:val="24"/>
          <w:szCs w:val="24"/>
          <w:highlight w:val="yellow"/>
        </w:rPr>
        <w:t xml:space="preserve">, </w:t>
      </w:r>
      <w:r w:rsidR="00EB3FD3" w:rsidRPr="00B6293B">
        <w:rPr>
          <w:rFonts w:ascii="Calibri" w:hAnsi="Calibri" w:cs="Calibri"/>
          <w:color w:val="4C9905"/>
          <w:sz w:val="24"/>
          <w:szCs w:val="24"/>
          <w:highlight w:val="yellow"/>
        </w:rPr>
        <w:t>"ST46"</w:t>
      </w:r>
      <w:r w:rsidR="00EB3FD3" w:rsidRPr="00B6293B">
        <w:rPr>
          <w:rFonts w:ascii="Calibri" w:hAnsi="Calibri" w:cs="Calibri"/>
          <w:sz w:val="24"/>
          <w:szCs w:val="24"/>
          <w:highlight w:val="yellow"/>
        </w:rPr>
        <w:t>,</w:t>
      </w:r>
    </w:p>
    <w:p w14:paraId="6D005A29" w14:textId="73BB1210" w:rsidR="00EB3FD3" w:rsidRPr="00B6293B" w:rsidRDefault="005B79BD" w:rsidP="005C50BE">
      <w:pPr>
        <w:pStyle w:val="HTMLPreformatted"/>
        <w:shd w:val="clear" w:color="auto" w:fill="F7F7F7"/>
        <w:rPr>
          <w:rFonts w:ascii="Calibri" w:hAnsi="Calibri" w:cs="Calibri"/>
          <w:sz w:val="24"/>
          <w:szCs w:val="24"/>
          <w:highlight w:val="yellow"/>
        </w:rPr>
      </w:pPr>
      <w:r w:rsidRPr="00B6293B">
        <w:rPr>
          <w:rFonts w:ascii="Calibri" w:hAnsi="Calibri" w:cs="Calibri"/>
          <w:sz w:val="24"/>
          <w:szCs w:val="24"/>
          <w:highlight w:val="yellow"/>
        </w:rPr>
        <w:t xml:space="preserve">                    </w:t>
      </w:r>
      <w:proofErr w:type="spellStart"/>
      <w:proofErr w:type="gramStart"/>
      <w:r w:rsidR="00EB3FD3" w:rsidRPr="00B6293B">
        <w:rPr>
          <w:rFonts w:ascii="Calibri" w:hAnsi="Calibri" w:cs="Calibri"/>
          <w:sz w:val="24"/>
          <w:szCs w:val="24"/>
          <w:highlight w:val="yellow"/>
        </w:rPr>
        <w:t>ifelse</w:t>
      </w:r>
      <w:proofErr w:type="spellEnd"/>
      <w:r w:rsidR="00EB3FD3" w:rsidRPr="00B6293B">
        <w:rPr>
          <w:rFonts w:ascii="Calibri" w:hAnsi="Calibri" w:cs="Calibri"/>
          <w:sz w:val="24"/>
          <w:szCs w:val="24"/>
          <w:highlight w:val="yellow"/>
        </w:rPr>
        <w:t>(</w:t>
      </w:r>
      <w:proofErr w:type="gramEnd"/>
      <w:r w:rsidR="00EB3FD3" w:rsidRPr="00B6293B">
        <w:rPr>
          <w:rFonts w:ascii="Calibri" w:hAnsi="Calibri" w:cs="Calibri"/>
          <w:sz w:val="24"/>
          <w:szCs w:val="24"/>
          <w:highlight w:val="yellow"/>
        </w:rPr>
        <w:t xml:space="preserve">d2$ST == </w:t>
      </w:r>
      <w:r w:rsidR="00EB3FD3" w:rsidRPr="00B6293B">
        <w:rPr>
          <w:rFonts w:ascii="Calibri" w:hAnsi="Calibri" w:cs="Calibri"/>
          <w:color w:val="0000CE"/>
          <w:sz w:val="24"/>
          <w:szCs w:val="24"/>
          <w:highlight w:val="yellow"/>
        </w:rPr>
        <w:t>118</w:t>
      </w:r>
      <w:r w:rsidR="00EB3FD3" w:rsidRPr="00B6293B">
        <w:rPr>
          <w:rFonts w:ascii="Calibri" w:hAnsi="Calibri" w:cs="Calibri"/>
          <w:sz w:val="24"/>
          <w:szCs w:val="24"/>
          <w:highlight w:val="yellow"/>
        </w:rPr>
        <w:t xml:space="preserve">, </w:t>
      </w:r>
      <w:r w:rsidR="00EB3FD3" w:rsidRPr="00B6293B">
        <w:rPr>
          <w:rFonts w:ascii="Calibri" w:hAnsi="Calibri" w:cs="Calibri"/>
          <w:color w:val="4C9905"/>
          <w:sz w:val="24"/>
          <w:szCs w:val="24"/>
          <w:highlight w:val="yellow"/>
        </w:rPr>
        <w:t>"ST118"</w:t>
      </w:r>
      <w:r w:rsidR="00EB3FD3" w:rsidRPr="00B6293B">
        <w:rPr>
          <w:rFonts w:ascii="Calibri" w:hAnsi="Calibri" w:cs="Calibri"/>
          <w:sz w:val="24"/>
          <w:szCs w:val="24"/>
          <w:highlight w:val="yellow"/>
        </w:rPr>
        <w:t>,</w:t>
      </w:r>
    </w:p>
    <w:p w14:paraId="5989D4CF" w14:textId="1DAD6192" w:rsidR="004D12E8" w:rsidRPr="005C50BE" w:rsidRDefault="00EB3FD3" w:rsidP="005C50BE">
      <w:pPr>
        <w:pStyle w:val="NormalWeb"/>
        <w:shd w:val="clear" w:color="auto" w:fill="F7F7F7"/>
        <w:spacing w:before="0" w:beforeAutospacing="0" w:after="0" w:afterAutospacing="0"/>
        <w:rPr>
          <w:rFonts w:ascii="Calibri" w:hAnsi="Calibri" w:cs="Calibri"/>
          <w:highlight w:val="yellow"/>
        </w:rPr>
      </w:pPr>
      <w:proofErr w:type="spellStart"/>
      <w:proofErr w:type="gramStart"/>
      <w:r w:rsidRPr="00B6293B">
        <w:rPr>
          <w:rFonts w:ascii="Calibri" w:hAnsi="Calibri" w:cs="Calibri"/>
          <w:highlight w:val="yellow"/>
        </w:rPr>
        <w:t>ifelse</w:t>
      </w:r>
      <w:proofErr w:type="spellEnd"/>
      <w:r w:rsidRPr="00B6293B">
        <w:rPr>
          <w:rFonts w:ascii="Calibri" w:hAnsi="Calibri" w:cs="Calibri"/>
          <w:highlight w:val="yellow"/>
        </w:rPr>
        <w:t>(</w:t>
      </w:r>
      <w:proofErr w:type="gramEnd"/>
      <w:r w:rsidRPr="00B6293B">
        <w:rPr>
          <w:rFonts w:ascii="Calibri" w:hAnsi="Calibri" w:cs="Calibri"/>
          <w:highlight w:val="yellow"/>
        </w:rPr>
        <w:t xml:space="preserve">d2$ST == </w:t>
      </w:r>
      <w:r w:rsidRPr="00B6293B">
        <w:rPr>
          <w:rFonts w:ascii="Calibri" w:hAnsi="Calibri" w:cs="Calibri"/>
          <w:color w:val="0000CE"/>
          <w:highlight w:val="yellow"/>
        </w:rPr>
        <w:t>132</w:t>
      </w:r>
      <w:r w:rsidRPr="00B6293B">
        <w:rPr>
          <w:rFonts w:ascii="Calibri" w:hAnsi="Calibri" w:cs="Calibri"/>
          <w:highlight w:val="yellow"/>
        </w:rPr>
        <w:t xml:space="preserve">, </w:t>
      </w:r>
      <w:r w:rsidRPr="00B6293B">
        <w:rPr>
          <w:rFonts w:ascii="Calibri" w:hAnsi="Calibri" w:cs="Calibri"/>
          <w:color w:val="4C9905"/>
          <w:highlight w:val="yellow"/>
        </w:rPr>
        <w:t>"ST132"</w:t>
      </w:r>
      <w:r w:rsidRPr="00B6293B">
        <w:rPr>
          <w:rFonts w:ascii="Calibri" w:hAnsi="Calibri" w:cs="Calibri"/>
          <w:highlight w:val="yellow"/>
        </w:rPr>
        <w:t xml:space="preserve">, </w:t>
      </w:r>
      <w:proofErr w:type="spellStart"/>
      <w:r w:rsidRPr="00B6293B">
        <w:rPr>
          <w:rFonts w:ascii="Calibri" w:hAnsi="Calibri" w:cs="Calibri"/>
          <w:highlight w:val="yellow"/>
        </w:rPr>
        <w:t>ifelse</w:t>
      </w:r>
      <w:proofErr w:type="spellEnd"/>
      <w:r w:rsidRPr="00B6293B">
        <w:rPr>
          <w:rFonts w:ascii="Calibri" w:hAnsi="Calibri" w:cs="Calibri"/>
          <w:highlight w:val="yellow"/>
        </w:rPr>
        <w:t xml:space="preserve">(d2$ST == </w:t>
      </w:r>
      <w:r w:rsidRPr="00B6293B">
        <w:rPr>
          <w:rFonts w:ascii="Calibri" w:hAnsi="Calibri" w:cs="Calibri"/>
          <w:color w:val="0000CE"/>
          <w:highlight w:val="yellow"/>
        </w:rPr>
        <w:t>350</w:t>
      </w:r>
      <w:r w:rsidRPr="00B6293B">
        <w:rPr>
          <w:rFonts w:ascii="Calibri" w:hAnsi="Calibri" w:cs="Calibri"/>
          <w:highlight w:val="yellow"/>
        </w:rPr>
        <w:t xml:space="preserve">, </w:t>
      </w:r>
      <w:r w:rsidRPr="00B6293B">
        <w:rPr>
          <w:rFonts w:ascii="Calibri" w:hAnsi="Calibri" w:cs="Calibri"/>
          <w:color w:val="4C9905"/>
          <w:highlight w:val="yellow"/>
        </w:rPr>
        <w:t>"ST350"</w:t>
      </w:r>
      <w:r w:rsidRPr="00B6293B">
        <w:rPr>
          <w:rFonts w:ascii="Calibri" w:hAnsi="Calibri" w:cs="Calibri"/>
          <w:highlight w:val="yellow"/>
        </w:rPr>
        <w:t xml:space="preserve">, </w:t>
      </w:r>
      <w:r w:rsidRPr="00B6293B">
        <w:rPr>
          <w:rFonts w:ascii="Calibri" w:hAnsi="Calibri" w:cs="Calibri"/>
          <w:color w:val="4C9905"/>
          <w:highlight w:val="yellow"/>
        </w:rPr>
        <w:t>"Other STs"</w:t>
      </w:r>
      <w:r w:rsidRPr="00B6293B">
        <w:rPr>
          <w:rFonts w:ascii="Calibri" w:hAnsi="Calibri" w:cs="Calibri"/>
          <w:highlight w:val="yellow"/>
        </w:rPr>
        <w:t xml:space="preserve">))))))) </w:t>
      </w:r>
    </w:p>
    <w:p w14:paraId="287D7922" w14:textId="77777777" w:rsidR="00B50E8A" w:rsidRDefault="00B50E8A" w:rsidP="006D13CE">
      <w:pPr>
        <w:pStyle w:val="ListParagraph"/>
        <w:ind w:left="0"/>
        <w:jc w:val="left"/>
        <w:rPr>
          <w:bCs/>
          <w:color w:val="000000"/>
          <w:highlight w:val="yellow"/>
        </w:rPr>
      </w:pPr>
    </w:p>
    <w:p w14:paraId="42D6B9FB" w14:textId="640ED7E6" w:rsidR="00090D7E" w:rsidRPr="00B6293B" w:rsidRDefault="00384BA8" w:rsidP="005C50BE">
      <w:pPr>
        <w:pStyle w:val="ListParagraph"/>
        <w:numPr>
          <w:ilvl w:val="1"/>
          <w:numId w:val="30"/>
        </w:numPr>
        <w:ind w:left="0" w:firstLine="0"/>
        <w:jc w:val="left"/>
        <w:rPr>
          <w:bCs/>
          <w:color w:val="000000"/>
          <w:highlight w:val="yellow"/>
        </w:rPr>
      </w:pPr>
      <w:r>
        <w:rPr>
          <w:bCs/>
          <w:color w:val="000000"/>
          <w:highlight w:val="yellow"/>
        </w:rPr>
        <w:t>U</w:t>
      </w:r>
      <w:r w:rsidR="00090D7E" w:rsidRPr="005C50BE">
        <w:rPr>
          <w:bCs/>
          <w:color w:val="000000"/>
          <w:highlight w:val="yellow"/>
        </w:rPr>
        <w:t>se a</w:t>
      </w:r>
      <w:r w:rsidR="00621B8E" w:rsidRPr="005C50BE">
        <w:rPr>
          <w:bCs/>
          <w:color w:val="000000"/>
          <w:highlight w:val="yellow"/>
        </w:rPr>
        <w:t xml:space="preserve"> nested approach to calculate the proportion of each ST lineage within each BAPS1 sub-group to identify STs that are ancestrally related</w:t>
      </w:r>
      <w:r w:rsidR="00090D7E" w:rsidRPr="005C50BE">
        <w:rPr>
          <w:bCs/>
          <w:color w:val="000000"/>
          <w:highlight w:val="yellow"/>
        </w:rPr>
        <w:t xml:space="preserve"> (belong to the same BAPS1 sub-group)</w:t>
      </w:r>
      <w:r>
        <w:rPr>
          <w:bCs/>
          <w:color w:val="000000"/>
          <w:highlight w:val="yellow"/>
        </w:rPr>
        <w:t xml:space="preserve"> (</w:t>
      </w:r>
      <w:r w:rsidRPr="005C50BE">
        <w:rPr>
          <w:b/>
          <w:color w:val="000000"/>
          <w:highlight w:val="yellow"/>
        </w:rPr>
        <w:t>Figure 3</w:t>
      </w:r>
      <w:r>
        <w:rPr>
          <w:bCs/>
          <w:color w:val="000000"/>
          <w:highlight w:val="yellow"/>
        </w:rPr>
        <w:t>)</w:t>
      </w:r>
      <w:r w:rsidR="00090D7E" w:rsidRPr="005C50BE">
        <w:rPr>
          <w:bCs/>
          <w:color w:val="000000"/>
          <w:highlight w:val="yellow"/>
        </w:rPr>
        <w:t xml:space="preserve">. </w:t>
      </w:r>
      <w:r w:rsidR="00090D7E" w:rsidRPr="00B6293B">
        <w:rPr>
          <w:bCs/>
          <w:color w:val="000000"/>
          <w:highlight w:val="yellow"/>
        </w:rPr>
        <w:t>The code below exemplifies how the ST-based proportion can be calculated across BAPS1 sub-groups</w:t>
      </w:r>
      <w:r w:rsidR="007E219A" w:rsidRPr="00B6293B">
        <w:rPr>
          <w:bCs/>
          <w:color w:val="000000"/>
          <w:highlight w:val="yellow"/>
        </w:rPr>
        <w:t xml:space="preserve"> (</w:t>
      </w:r>
      <w:hyperlink r:id="rId28" w:history="1">
        <w:r w:rsidR="007E219A" w:rsidRPr="00B6293B">
          <w:rPr>
            <w:rStyle w:val="Hyperlink"/>
            <w:bCs/>
            <w:highlight w:val="yellow"/>
          </w:rPr>
          <w:t>https://github.com/jcgneto/jove_bacterial_population_genomics/blob/main/code/figure_3.Rmd</w:t>
        </w:r>
      </w:hyperlink>
      <w:r w:rsidR="007E219A" w:rsidRPr="00B6293B">
        <w:rPr>
          <w:bCs/>
          <w:color w:val="000000"/>
          <w:highlight w:val="yellow"/>
        </w:rPr>
        <w:t>)</w:t>
      </w:r>
      <w:r w:rsidR="00090D7E" w:rsidRPr="00B6293B">
        <w:rPr>
          <w:bCs/>
          <w:color w:val="000000"/>
          <w:highlight w:val="yellow"/>
        </w:rPr>
        <w:t>:</w:t>
      </w:r>
    </w:p>
    <w:p w14:paraId="2ABAA6A4" w14:textId="1F84E047" w:rsidR="0002194F" w:rsidRPr="005C50BE" w:rsidRDefault="00B15952" w:rsidP="005C50BE">
      <w:pPr>
        <w:pStyle w:val="NormalWeb"/>
        <w:shd w:val="clear" w:color="auto" w:fill="F7F7F7"/>
        <w:spacing w:before="0" w:beforeAutospacing="0" w:after="0" w:afterAutospacing="0"/>
        <w:rPr>
          <w:rFonts w:ascii="Calibri" w:hAnsi="Calibri" w:cs="Calibri"/>
          <w:highlight w:val="yellow"/>
        </w:rPr>
      </w:pPr>
      <w:r w:rsidRPr="00B6293B">
        <w:rPr>
          <w:rFonts w:ascii="Calibri" w:hAnsi="Calibri" w:cs="Calibri"/>
          <w:highlight w:val="yellow"/>
        </w:rPr>
        <w:t xml:space="preserve">baps </w:t>
      </w:r>
      <w:r w:rsidRPr="00B6293B">
        <w:rPr>
          <w:rFonts w:ascii="Calibri" w:hAnsi="Calibri" w:cs="Calibri"/>
          <w:color w:val="8E5600"/>
          <w:highlight w:val="yellow"/>
        </w:rPr>
        <w:t xml:space="preserve">&lt;- </w:t>
      </w:r>
      <w:r w:rsidRPr="00B6293B">
        <w:rPr>
          <w:rFonts w:ascii="Calibri" w:hAnsi="Calibri" w:cs="Calibri"/>
          <w:highlight w:val="yellow"/>
        </w:rPr>
        <w:t xml:space="preserve">d2b %&gt;% filter(serovar == </w:t>
      </w:r>
      <w:r w:rsidRPr="00B6293B">
        <w:rPr>
          <w:rFonts w:ascii="Calibri" w:hAnsi="Calibri" w:cs="Calibri"/>
          <w:color w:val="4C9905"/>
          <w:highlight w:val="yellow"/>
        </w:rPr>
        <w:t>"Newport"</w:t>
      </w:r>
      <w:r w:rsidRPr="00B6293B">
        <w:rPr>
          <w:rFonts w:ascii="Calibri" w:hAnsi="Calibri" w:cs="Calibri"/>
          <w:highlight w:val="yellow"/>
        </w:rPr>
        <w:t>) %&gt;%</w:t>
      </w:r>
      <w:r w:rsidR="005B79BD" w:rsidRPr="00B6293B">
        <w:rPr>
          <w:rFonts w:ascii="Calibri" w:hAnsi="Calibri" w:cs="Calibri"/>
          <w:highlight w:val="yellow"/>
        </w:rPr>
        <w:t xml:space="preserve"> </w:t>
      </w:r>
      <w:r w:rsidRPr="00B6293B">
        <w:rPr>
          <w:rFonts w:ascii="Calibri" w:hAnsi="Calibri" w:cs="Calibri"/>
          <w:i/>
          <w:iCs/>
          <w:color w:val="8E5600"/>
          <w:highlight w:val="yellow"/>
        </w:rPr>
        <w:t xml:space="preserve"># filter </w:t>
      </w:r>
      <w:r w:rsidRPr="00FE4E11">
        <w:rPr>
          <w:rFonts w:ascii="Calibri" w:hAnsi="Calibri" w:cs="Calibri"/>
          <w:color w:val="8E5600"/>
          <w:highlight w:val="yellow"/>
        </w:rPr>
        <w:t>Newport</w:t>
      </w:r>
      <w:r w:rsidRPr="00B6293B">
        <w:rPr>
          <w:rFonts w:ascii="Calibri" w:hAnsi="Calibri" w:cs="Calibri"/>
          <w:i/>
          <w:iCs/>
          <w:color w:val="8E5600"/>
          <w:highlight w:val="yellow"/>
        </w:rPr>
        <w:t xml:space="preserve"> serovars </w:t>
      </w:r>
      <w:r w:rsidRPr="00B6293B">
        <w:rPr>
          <w:rFonts w:ascii="Calibri" w:hAnsi="Calibri" w:cs="Calibri"/>
          <w:highlight w:val="yellow"/>
        </w:rPr>
        <w:t>select(baps_1, ST) %&gt;%</w:t>
      </w:r>
      <w:r w:rsidR="005B79BD" w:rsidRPr="00B6293B">
        <w:rPr>
          <w:rFonts w:ascii="Calibri" w:hAnsi="Calibri" w:cs="Calibri"/>
          <w:highlight w:val="yellow"/>
        </w:rPr>
        <w:t xml:space="preserve"> </w:t>
      </w:r>
      <w:r w:rsidRPr="00B6293B">
        <w:rPr>
          <w:rFonts w:ascii="Calibri" w:hAnsi="Calibri" w:cs="Calibri"/>
          <w:i/>
          <w:iCs/>
          <w:color w:val="8E5600"/>
          <w:highlight w:val="yellow"/>
        </w:rPr>
        <w:t xml:space="preserve"># select baps_1 and ST columns </w:t>
      </w:r>
      <w:r w:rsidRPr="00B6293B">
        <w:rPr>
          <w:rFonts w:ascii="Calibri" w:hAnsi="Calibri" w:cs="Calibri"/>
          <w:i/>
          <w:iCs/>
          <w:color w:val="8E5600"/>
          <w:highlight w:val="yellow"/>
        </w:rPr>
        <w:br/>
      </w:r>
      <w:r w:rsidRPr="00B6293B">
        <w:rPr>
          <w:rFonts w:ascii="Calibri" w:hAnsi="Calibri" w:cs="Calibri"/>
          <w:highlight w:val="yellow"/>
        </w:rPr>
        <w:t>mutate(</w:t>
      </w:r>
      <w:r w:rsidRPr="00B6293B">
        <w:rPr>
          <w:rFonts w:ascii="Calibri" w:hAnsi="Calibri" w:cs="Calibri"/>
          <w:color w:val="C19E00"/>
          <w:highlight w:val="yellow"/>
        </w:rPr>
        <w:t xml:space="preserve">ST = </w:t>
      </w:r>
      <w:proofErr w:type="spellStart"/>
      <w:r w:rsidRPr="00B6293B">
        <w:rPr>
          <w:rFonts w:ascii="Calibri" w:hAnsi="Calibri" w:cs="Calibri"/>
          <w:highlight w:val="yellow"/>
        </w:rPr>
        <w:t>as.numeric</w:t>
      </w:r>
      <w:proofErr w:type="spellEnd"/>
      <w:r w:rsidRPr="00B6293B">
        <w:rPr>
          <w:rFonts w:ascii="Calibri" w:hAnsi="Calibri" w:cs="Calibri"/>
          <w:highlight w:val="yellow"/>
        </w:rPr>
        <w:t>(ST)) %&gt;%</w:t>
      </w:r>
      <w:r w:rsidR="005B79BD" w:rsidRPr="00B6293B">
        <w:rPr>
          <w:rFonts w:ascii="Calibri" w:hAnsi="Calibri" w:cs="Calibri"/>
          <w:highlight w:val="yellow"/>
        </w:rPr>
        <w:t xml:space="preserve"> </w:t>
      </w:r>
      <w:r w:rsidRPr="00B6293B">
        <w:rPr>
          <w:rFonts w:ascii="Calibri" w:hAnsi="Calibri" w:cs="Calibri"/>
          <w:i/>
          <w:iCs/>
          <w:color w:val="8E5600"/>
          <w:highlight w:val="yellow"/>
        </w:rPr>
        <w:t xml:space="preserve"># change ST column to numeric </w:t>
      </w:r>
      <w:r w:rsidRPr="00B6293B">
        <w:rPr>
          <w:rFonts w:ascii="Calibri" w:hAnsi="Calibri" w:cs="Calibri"/>
          <w:i/>
          <w:iCs/>
          <w:color w:val="8E5600"/>
          <w:highlight w:val="yellow"/>
        </w:rPr>
        <w:br/>
      </w:r>
      <w:proofErr w:type="spellStart"/>
      <w:r w:rsidRPr="00B6293B">
        <w:rPr>
          <w:rFonts w:ascii="Calibri" w:hAnsi="Calibri" w:cs="Calibri"/>
          <w:highlight w:val="yellow"/>
        </w:rPr>
        <w:t>drop_na</w:t>
      </w:r>
      <w:proofErr w:type="spellEnd"/>
      <w:r w:rsidRPr="00B6293B">
        <w:rPr>
          <w:rFonts w:ascii="Calibri" w:hAnsi="Calibri" w:cs="Calibri"/>
          <w:highlight w:val="yellow"/>
        </w:rPr>
        <w:t>(baps_1, ST) %&gt;%</w:t>
      </w:r>
      <w:r w:rsidR="005B79BD" w:rsidRPr="00B6293B">
        <w:rPr>
          <w:rFonts w:ascii="Calibri" w:hAnsi="Calibri" w:cs="Calibri"/>
          <w:highlight w:val="yellow"/>
        </w:rPr>
        <w:t xml:space="preserve"> </w:t>
      </w:r>
      <w:r w:rsidRPr="00B6293B">
        <w:rPr>
          <w:rFonts w:ascii="Calibri" w:hAnsi="Calibri" w:cs="Calibri"/>
          <w:i/>
          <w:iCs/>
          <w:color w:val="8E5600"/>
          <w:highlight w:val="yellow"/>
        </w:rPr>
        <w:t xml:space="preserve"># drop NAs </w:t>
      </w:r>
      <w:r w:rsidRPr="00B6293B">
        <w:rPr>
          <w:rFonts w:ascii="Calibri" w:hAnsi="Calibri" w:cs="Calibri"/>
          <w:i/>
          <w:iCs/>
          <w:color w:val="8E5600"/>
          <w:highlight w:val="yellow"/>
        </w:rPr>
        <w:br/>
      </w:r>
      <w:proofErr w:type="spellStart"/>
      <w:r w:rsidRPr="00B6293B">
        <w:rPr>
          <w:rFonts w:ascii="Calibri" w:hAnsi="Calibri" w:cs="Calibri"/>
          <w:highlight w:val="yellow"/>
        </w:rPr>
        <w:t>group_by</w:t>
      </w:r>
      <w:proofErr w:type="spellEnd"/>
      <w:r w:rsidRPr="00B6293B">
        <w:rPr>
          <w:rFonts w:ascii="Calibri" w:hAnsi="Calibri" w:cs="Calibri"/>
          <w:highlight w:val="yellow"/>
        </w:rPr>
        <w:t>(baps_1, ST) %&gt;%</w:t>
      </w:r>
      <w:r w:rsidR="005B79BD" w:rsidRPr="00B6293B">
        <w:rPr>
          <w:rFonts w:ascii="Calibri" w:hAnsi="Calibri" w:cs="Calibri"/>
          <w:highlight w:val="yellow"/>
        </w:rPr>
        <w:t xml:space="preserve"> </w:t>
      </w:r>
      <w:r w:rsidRPr="00B6293B">
        <w:rPr>
          <w:rFonts w:ascii="Calibri" w:hAnsi="Calibri" w:cs="Calibri"/>
          <w:i/>
          <w:iCs/>
          <w:color w:val="8E5600"/>
          <w:highlight w:val="yellow"/>
        </w:rPr>
        <w:t xml:space="preserve"># group by baps_1 and ST </w:t>
      </w:r>
      <w:r w:rsidRPr="00B6293B">
        <w:rPr>
          <w:rFonts w:ascii="Calibri" w:hAnsi="Calibri" w:cs="Calibri"/>
          <w:i/>
          <w:iCs/>
          <w:color w:val="8E5600"/>
          <w:highlight w:val="yellow"/>
        </w:rPr>
        <w:br/>
      </w:r>
      <w:proofErr w:type="spellStart"/>
      <w:r w:rsidRPr="00B6293B">
        <w:rPr>
          <w:rFonts w:ascii="Calibri" w:hAnsi="Calibri" w:cs="Calibri"/>
          <w:highlight w:val="yellow"/>
        </w:rPr>
        <w:t>summarise</w:t>
      </w:r>
      <w:proofErr w:type="spellEnd"/>
      <w:r w:rsidRPr="00B6293B">
        <w:rPr>
          <w:rFonts w:ascii="Calibri" w:hAnsi="Calibri" w:cs="Calibri"/>
          <w:highlight w:val="yellow"/>
        </w:rPr>
        <w:t>(</w:t>
      </w:r>
      <w:r w:rsidRPr="00B6293B">
        <w:rPr>
          <w:rFonts w:ascii="Calibri" w:hAnsi="Calibri" w:cs="Calibri"/>
          <w:color w:val="C19E00"/>
          <w:highlight w:val="yellow"/>
        </w:rPr>
        <w:t xml:space="preserve">n = </w:t>
      </w:r>
      <w:r w:rsidRPr="00B6293B">
        <w:rPr>
          <w:rFonts w:ascii="Calibri" w:hAnsi="Calibri" w:cs="Calibri"/>
          <w:highlight w:val="yellow"/>
        </w:rPr>
        <w:t>n()) %&gt;%</w:t>
      </w:r>
      <w:r w:rsidR="005B79BD" w:rsidRPr="00B6293B">
        <w:rPr>
          <w:rFonts w:ascii="Calibri" w:hAnsi="Calibri" w:cs="Calibri"/>
          <w:highlight w:val="yellow"/>
        </w:rPr>
        <w:t xml:space="preserve"> </w:t>
      </w:r>
      <w:r w:rsidRPr="00B6293B">
        <w:rPr>
          <w:rFonts w:ascii="Calibri" w:hAnsi="Calibri" w:cs="Calibri"/>
          <w:i/>
          <w:iCs/>
          <w:color w:val="8E5600"/>
          <w:highlight w:val="yellow"/>
        </w:rPr>
        <w:t xml:space="preserve"># count observations </w:t>
      </w:r>
      <w:r w:rsidRPr="00B6293B">
        <w:rPr>
          <w:rFonts w:ascii="Calibri" w:hAnsi="Calibri" w:cs="Calibri"/>
          <w:i/>
          <w:iCs/>
          <w:color w:val="8E5600"/>
          <w:highlight w:val="yellow"/>
        </w:rPr>
        <w:br/>
      </w:r>
      <w:r w:rsidRPr="00B6293B">
        <w:rPr>
          <w:rFonts w:ascii="Calibri" w:hAnsi="Calibri" w:cs="Calibri"/>
          <w:highlight w:val="yellow"/>
        </w:rPr>
        <w:t>mutate(</w:t>
      </w:r>
      <w:r w:rsidRPr="00B6293B">
        <w:rPr>
          <w:rFonts w:ascii="Calibri" w:hAnsi="Calibri" w:cs="Calibri"/>
          <w:color w:val="C19E00"/>
          <w:highlight w:val="yellow"/>
        </w:rPr>
        <w:t xml:space="preserve">prop = </w:t>
      </w:r>
      <w:r w:rsidRPr="00B6293B">
        <w:rPr>
          <w:rFonts w:ascii="Calibri" w:hAnsi="Calibri" w:cs="Calibri"/>
          <w:highlight w:val="yellow"/>
        </w:rPr>
        <w:t>n/sum(n)*</w:t>
      </w:r>
      <w:r w:rsidRPr="00B6293B">
        <w:rPr>
          <w:rFonts w:ascii="Calibri" w:hAnsi="Calibri" w:cs="Calibri"/>
          <w:color w:val="0000CE"/>
          <w:highlight w:val="yellow"/>
        </w:rPr>
        <w:t>100</w:t>
      </w:r>
      <w:r w:rsidRPr="00B6293B">
        <w:rPr>
          <w:rFonts w:ascii="Calibri" w:hAnsi="Calibri" w:cs="Calibri"/>
          <w:highlight w:val="yellow"/>
        </w:rPr>
        <w:t>)</w:t>
      </w:r>
      <w:r w:rsidR="005B79BD" w:rsidRPr="00B6293B">
        <w:rPr>
          <w:rFonts w:ascii="Calibri" w:hAnsi="Calibri" w:cs="Calibri"/>
          <w:highlight w:val="yellow"/>
        </w:rPr>
        <w:t xml:space="preserve"> </w:t>
      </w:r>
      <w:r w:rsidRPr="00B6293B">
        <w:rPr>
          <w:rFonts w:ascii="Calibri" w:hAnsi="Calibri" w:cs="Calibri"/>
          <w:i/>
          <w:iCs/>
          <w:color w:val="8E5600"/>
          <w:highlight w:val="yellow"/>
        </w:rPr>
        <w:t># calculate proportions</w:t>
      </w:r>
      <w:r w:rsidRPr="005C50BE">
        <w:rPr>
          <w:rFonts w:ascii="Calibri" w:hAnsi="Calibri" w:cs="Calibri"/>
          <w:i/>
          <w:iCs/>
          <w:color w:val="8E5600"/>
        </w:rPr>
        <w:t xml:space="preserve"> </w:t>
      </w:r>
    </w:p>
    <w:p w14:paraId="1C01EAAD" w14:textId="77777777" w:rsidR="003D6841" w:rsidRDefault="003D6841" w:rsidP="006D13CE">
      <w:pPr>
        <w:pStyle w:val="ListParagraph"/>
        <w:ind w:left="0"/>
        <w:jc w:val="left"/>
        <w:rPr>
          <w:bCs/>
          <w:color w:val="000000"/>
          <w:highlight w:val="yellow"/>
        </w:rPr>
      </w:pPr>
    </w:p>
    <w:p w14:paraId="145F1A59" w14:textId="352D0ABE" w:rsidR="00E40F88" w:rsidRPr="00B6293B" w:rsidRDefault="00384BA8" w:rsidP="005C50BE">
      <w:pPr>
        <w:pStyle w:val="ListParagraph"/>
        <w:numPr>
          <w:ilvl w:val="1"/>
          <w:numId w:val="30"/>
        </w:numPr>
        <w:ind w:left="0" w:firstLine="0"/>
        <w:jc w:val="left"/>
        <w:rPr>
          <w:bCs/>
          <w:color w:val="000000"/>
          <w:highlight w:val="yellow"/>
        </w:rPr>
      </w:pPr>
      <w:r>
        <w:rPr>
          <w:bCs/>
          <w:color w:val="000000"/>
          <w:highlight w:val="yellow"/>
        </w:rPr>
        <w:t>P</w:t>
      </w:r>
      <w:r w:rsidR="00621B8E" w:rsidRPr="005C50BE">
        <w:rPr>
          <w:bCs/>
          <w:color w:val="000000"/>
          <w:highlight w:val="yellow"/>
        </w:rPr>
        <w:t>lot the distribution of AMR loci across ST lineages</w:t>
      </w:r>
      <w:r w:rsidR="00C6037D" w:rsidRPr="005C50BE">
        <w:rPr>
          <w:bCs/>
          <w:color w:val="000000"/>
          <w:highlight w:val="yellow"/>
        </w:rPr>
        <w:t xml:space="preserve"> using the </w:t>
      </w:r>
      <w:proofErr w:type="spellStart"/>
      <w:r w:rsidR="00621B8E" w:rsidRPr="005C50BE">
        <w:rPr>
          <w:bCs/>
          <w:color w:val="000000"/>
          <w:highlight w:val="yellow"/>
        </w:rPr>
        <w:t>Resfinder</w:t>
      </w:r>
      <w:proofErr w:type="spellEnd"/>
      <w:r w:rsidR="00C6037D" w:rsidRPr="005C50BE">
        <w:rPr>
          <w:bCs/>
          <w:color w:val="000000"/>
          <w:highlight w:val="yellow"/>
        </w:rPr>
        <w:t>-based gene annotation results</w:t>
      </w:r>
      <w:r w:rsidR="003C7946">
        <w:rPr>
          <w:bCs/>
          <w:color w:val="000000"/>
          <w:highlight w:val="yellow"/>
        </w:rPr>
        <w:t xml:space="preserve"> (</w:t>
      </w:r>
      <w:r w:rsidR="003C7946" w:rsidRPr="005C50BE">
        <w:rPr>
          <w:b/>
          <w:color w:val="000000"/>
          <w:highlight w:val="yellow"/>
        </w:rPr>
        <w:t>Figure 4</w:t>
      </w:r>
      <w:r w:rsidR="003C7946">
        <w:rPr>
          <w:bCs/>
          <w:color w:val="000000"/>
          <w:highlight w:val="yellow"/>
        </w:rPr>
        <w:t>)</w:t>
      </w:r>
      <w:r w:rsidR="001E3899" w:rsidRPr="005C50BE">
        <w:rPr>
          <w:bCs/>
          <w:color w:val="000000"/>
          <w:highlight w:val="yellow"/>
        </w:rPr>
        <w:t xml:space="preserve">. </w:t>
      </w:r>
    </w:p>
    <w:p w14:paraId="54DAA9ED" w14:textId="77777777" w:rsidR="00E40F88" w:rsidRDefault="00E40F88" w:rsidP="00E40F88">
      <w:pPr>
        <w:pStyle w:val="ListParagraph"/>
        <w:ind w:left="0"/>
        <w:jc w:val="left"/>
        <w:rPr>
          <w:bCs/>
          <w:color w:val="000000"/>
        </w:rPr>
      </w:pPr>
    </w:p>
    <w:p w14:paraId="35DFE8F4" w14:textId="499BC1EB" w:rsidR="000E3A2B" w:rsidRPr="005C50BE" w:rsidRDefault="00E40F88" w:rsidP="005C50BE">
      <w:pPr>
        <w:pStyle w:val="ListParagraph"/>
        <w:ind w:left="0"/>
        <w:jc w:val="left"/>
        <w:rPr>
          <w:bCs/>
          <w:color w:val="000000"/>
        </w:rPr>
      </w:pPr>
      <w:r>
        <w:rPr>
          <w:bCs/>
          <w:color w:val="000000"/>
        </w:rPr>
        <w:t xml:space="preserve">NOTE: </w:t>
      </w:r>
      <w:proofErr w:type="spellStart"/>
      <w:r w:rsidR="001E3899" w:rsidRPr="005C50BE">
        <w:rPr>
          <w:bCs/>
          <w:color w:val="000000"/>
        </w:rPr>
        <w:t>Resfinder</w:t>
      </w:r>
      <w:proofErr w:type="spellEnd"/>
      <w:r w:rsidR="001E3899" w:rsidRPr="005C50BE">
        <w:rPr>
          <w:bCs/>
          <w:color w:val="000000"/>
        </w:rPr>
        <w:t xml:space="preserve"> has been</w:t>
      </w:r>
      <w:r w:rsidR="00621B8E" w:rsidRPr="005C50BE">
        <w:rPr>
          <w:bCs/>
          <w:color w:val="000000"/>
        </w:rPr>
        <w:t xml:space="preserve"> widely used in ecological and epidemiological studies</w:t>
      </w:r>
      <w:r w:rsidR="00621B8E" w:rsidRPr="005C50BE">
        <w:rPr>
          <w:bCs/>
          <w:color w:val="000000"/>
        </w:rPr>
        <w:fldChar w:fldCharType="begin"/>
      </w:r>
      <w:r w:rsidR="00E8194C">
        <w:rPr>
          <w:bCs/>
          <w:color w:val="000000"/>
        </w:rPr>
        <w:instrText xml:space="preserve"> ADDIN ZOTERO_ITEM CSL_CITATION {"citationID":"OlXRiWkS","properties":{"formattedCitation":"\\super 42\\nosupersub{}","plainCitation":"42","noteIndex":0},"citationItems":[{"id":291,"uris":["http://zotero.org/users/local/YeCCS7Gz/items/Y6HZSH3L"],"uri":["http://zotero.org/users/local/YeCCS7Gz/items/Y6HZSH3L"],"itemData":{"id":291,"type":"article-journal","container-title":"PLOS ONE","DOI":"10.1371/journal.pone.0069533","ISSN":"1932-6203","issue":"3","journalAbbreviation":"PLoS ONE","language":"en","page":"e0069533","source":"DOI.org (Crossref)","title":"Functional Characterization of Bacteria Isolated from Ancient Arctic Soil Exposes Diverse Resistance Mechanisms to Modern Antibiotics","volume":"10","author":[{"family":"Perron","given":"Gabriel G."},{"family":"Whyte","given":"Lyle"},{"family":"Turnbaugh","given":"Peter J."},{"family":"Goordial","given":"Jacqueline"},{"family":"Hanage","given":"William P."},{"family":"Dantas","given":"Gautam"},{"family":"Desai","given":"Michael M."}],"editor":[{"family":"Brown","given":"Sam Paul"}],"issued":{"date-parts":[["2015",3,25]]}}}],"schema":"https://github.com/citation-style-language/schema/raw/master/csl-citation.json"} </w:instrText>
      </w:r>
      <w:r w:rsidR="00621B8E" w:rsidRPr="005C50BE">
        <w:rPr>
          <w:bCs/>
          <w:color w:val="000000"/>
        </w:rPr>
        <w:fldChar w:fldCharType="separate"/>
      </w:r>
      <w:r w:rsidR="00E8194C" w:rsidRPr="00E8194C">
        <w:rPr>
          <w:color w:val="000000"/>
          <w:vertAlign w:val="superscript"/>
        </w:rPr>
        <w:t>42</w:t>
      </w:r>
      <w:r w:rsidR="00621B8E" w:rsidRPr="005C50BE">
        <w:rPr>
          <w:bCs/>
          <w:color w:val="000000"/>
        </w:rPr>
        <w:fldChar w:fldCharType="end"/>
      </w:r>
      <w:r w:rsidR="00621B8E" w:rsidRPr="005C50BE">
        <w:rPr>
          <w:bCs/>
          <w:color w:val="000000"/>
        </w:rPr>
        <w:t xml:space="preserve">. </w:t>
      </w:r>
      <w:r w:rsidR="00907BD5" w:rsidRPr="005C50BE">
        <w:rPr>
          <w:bCs/>
          <w:color w:val="000000"/>
        </w:rPr>
        <w:t>Annotation of protein-coding genes can vary depending on how often databases are curated and updated.</w:t>
      </w:r>
      <w:r>
        <w:rPr>
          <w:bCs/>
          <w:color w:val="000000"/>
        </w:rPr>
        <w:t xml:space="preserve"> </w:t>
      </w:r>
      <w:r w:rsidR="00C6037D" w:rsidRPr="005C50BE">
        <w:rPr>
          <w:bCs/>
          <w:color w:val="000000"/>
        </w:rPr>
        <w:t xml:space="preserve">If using </w:t>
      </w:r>
      <w:r w:rsidR="00013593" w:rsidRPr="005C50BE">
        <w:rPr>
          <w:bCs/>
          <w:color w:val="000000"/>
        </w:rPr>
        <w:t>the suggested bioinformatics pipeline</w:t>
      </w:r>
      <w:r w:rsidR="00C6037D" w:rsidRPr="005C50BE">
        <w:rPr>
          <w:bCs/>
          <w:color w:val="000000"/>
        </w:rPr>
        <w:t xml:space="preserve">, the </w:t>
      </w:r>
      <w:r w:rsidR="008F2147" w:rsidRPr="005C50BE">
        <w:rPr>
          <w:bCs/>
          <w:color w:val="000000"/>
        </w:rPr>
        <w:t xml:space="preserve">researcher </w:t>
      </w:r>
      <w:r w:rsidR="00C6037D" w:rsidRPr="005C50BE">
        <w:rPr>
          <w:bCs/>
          <w:color w:val="000000"/>
        </w:rPr>
        <w:t>can compar</w:t>
      </w:r>
      <w:r w:rsidR="004C5CBA" w:rsidRPr="005C50BE">
        <w:rPr>
          <w:bCs/>
          <w:color w:val="000000"/>
        </w:rPr>
        <w:t>e</w:t>
      </w:r>
      <w:r w:rsidR="00C6037D" w:rsidRPr="005C50BE">
        <w:rPr>
          <w:bCs/>
          <w:color w:val="000000"/>
        </w:rPr>
        <w:t xml:space="preserve"> AMR-based loci classifications across different databases</w:t>
      </w:r>
      <w:r w:rsidR="00621B8E" w:rsidRPr="005C50BE">
        <w:rPr>
          <w:bCs/>
          <w:color w:val="000000"/>
        </w:rPr>
        <w:fldChar w:fldCharType="begin"/>
      </w:r>
      <w:r w:rsidR="00621B8E" w:rsidRPr="005C50BE">
        <w:rPr>
          <w:bCs/>
          <w:color w:val="000000"/>
        </w:rPr>
        <w:instrText xml:space="preserve"> ADDIN ZOTERO_ITEM CSL_CITATION {"citationID":"G5XOBzYP","properties":{"formattedCitation":"\\super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621B8E" w:rsidRPr="005C50BE">
        <w:rPr>
          <w:bCs/>
          <w:color w:val="000000"/>
        </w:rPr>
        <w:fldChar w:fldCharType="separate"/>
      </w:r>
      <w:r w:rsidR="009962E3" w:rsidRPr="005C50BE">
        <w:rPr>
          <w:color w:val="000000"/>
          <w:vertAlign w:val="superscript"/>
        </w:rPr>
        <w:t>20</w:t>
      </w:r>
      <w:r w:rsidR="00621B8E" w:rsidRPr="005C50BE">
        <w:rPr>
          <w:bCs/>
          <w:color w:val="000000"/>
        </w:rPr>
        <w:fldChar w:fldCharType="end"/>
      </w:r>
      <w:r w:rsidR="00621B8E" w:rsidRPr="005C50BE">
        <w:rPr>
          <w:bCs/>
          <w:color w:val="000000"/>
        </w:rPr>
        <w:t xml:space="preserve">. </w:t>
      </w:r>
      <w:r w:rsidR="00C6037D" w:rsidRPr="005C50BE">
        <w:rPr>
          <w:bCs/>
          <w:color w:val="000000"/>
        </w:rPr>
        <w:t xml:space="preserve">Be sure to check which databases are continually </w:t>
      </w:r>
      <w:r w:rsidR="00936C77" w:rsidRPr="005C50BE">
        <w:rPr>
          <w:bCs/>
          <w:color w:val="000000"/>
        </w:rPr>
        <w:t xml:space="preserve">being </w:t>
      </w:r>
      <w:r w:rsidR="00C6037D" w:rsidRPr="005C50BE">
        <w:rPr>
          <w:bCs/>
          <w:color w:val="000000"/>
        </w:rPr>
        <w:t>updated. Do not use out-of-date or poorly curated databases</w:t>
      </w:r>
      <w:r w:rsidR="00936C77" w:rsidRPr="005C50BE">
        <w:rPr>
          <w:bCs/>
          <w:color w:val="000000"/>
        </w:rPr>
        <w:t xml:space="preserve">, </w:t>
      </w:r>
      <w:proofErr w:type="gramStart"/>
      <w:r w:rsidR="00936C77" w:rsidRPr="005C50BE">
        <w:rPr>
          <w:bCs/>
          <w:color w:val="000000"/>
        </w:rPr>
        <w:t>in order to</w:t>
      </w:r>
      <w:proofErr w:type="gramEnd"/>
      <w:r w:rsidR="00936C77" w:rsidRPr="005C50BE">
        <w:rPr>
          <w:bCs/>
          <w:color w:val="000000"/>
        </w:rPr>
        <w:t xml:space="preserve"> avoid miscalls</w:t>
      </w:r>
      <w:r w:rsidR="00C6037D" w:rsidRPr="005C50BE">
        <w:rPr>
          <w:bCs/>
          <w:color w:val="000000"/>
        </w:rPr>
        <w:t xml:space="preserve">. </w:t>
      </w:r>
    </w:p>
    <w:p w14:paraId="1CCF4D63" w14:textId="77777777" w:rsidR="000E3A2B" w:rsidRDefault="000E3A2B" w:rsidP="005C50BE">
      <w:pPr>
        <w:pStyle w:val="ListParagraph"/>
        <w:ind w:left="0"/>
        <w:jc w:val="left"/>
        <w:rPr>
          <w:bCs/>
          <w:color w:val="000000"/>
          <w:highlight w:val="yellow"/>
        </w:rPr>
      </w:pPr>
    </w:p>
    <w:p w14:paraId="214420B8" w14:textId="66B39CD6" w:rsidR="00621B8E" w:rsidRPr="00517AB7" w:rsidRDefault="00C6037D" w:rsidP="00FE4E11">
      <w:pPr>
        <w:pStyle w:val="ListParagraph"/>
        <w:numPr>
          <w:ilvl w:val="2"/>
          <w:numId w:val="30"/>
        </w:numPr>
        <w:ind w:left="0" w:firstLine="0"/>
        <w:rPr>
          <w:bCs/>
          <w:color w:val="000000"/>
          <w:highlight w:val="yellow"/>
        </w:rPr>
      </w:pPr>
      <w:r w:rsidRPr="00517AB7">
        <w:rPr>
          <w:bCs/>
          <w:color w:val="000000"/>
          <w:highlight w:val="yellow"/>
        </w:rPr>
        <w:t>Use an empirical or statistical</w:t>
      </w:r>
      <w:r w:rsidR="00621B8E" w:rsidRPr="00517AB7">
        <w:rPr>
          <w:bCs/>
          <w:color w:val="000000"/>
          <w:highlight w:val="yellow"/>
        </w:rPr>
        <w:t xml:space="preserve"> threshold to filter out the most important AMR loci</w:t>
      </w:r>
      <w:r w:rsidRPr="00517AB7">
        <w:rPr>
          <w:bCs/>
          <w:color w:val="000000"/>
          <w:highlight w:val="yellow"/>
        </w:rPr>
        <w:t xml:space="preserve"> to facilitate visualizations</w:t>
      </w:r>
      <w:r w:rsidR="00621B8E" w:rsidRPr="00517AB7">
        <w:rPr>
          <w:bCs/>
          <w:color w:val="000000"/>
          <w:highlight w:val="yellow"/>
        </w:rPr>
        <w:t>.</w:t>
      </w:r>
      <w:r w:rsidRPr="00517AB7">
        <w:rPr>
          <w:bCs/>
          <w:color w:val="000000"/>
          <w:highlight w:val="yellow"/>
        </w:rPr>
        <w:t xml:space="preserve"> Provide a raw</w:t>
      </w:r>
      <w:r w:rsidR="00621B8E" w:rsidRPr="00517AB7">
        <w:rPr>
          <w:bCs/>
          <w:color w:val="000000"/>
          <w:highlight w:val="yellow"/>
        </w:rPr>
        <w:t xml:space="preserve"> .csv file containing the </w:t>
      </w:r>
      <w:r w:rsidRPr="00517AB7">
        <w:rPr>
          <w:bCs/>
          <w:color w:val="000000"/>
          <w:highlight w:val="yellow"/>
        </w:rPr>
        <w:t>calculated proportion</w:t>
      </w:r>
      <w:r w:rsidR="004E59F8" w:rsidRPr="00517AB7">
        <w:rPr>
          <w:bCs/>
          <w:color w:val="000000"/>
          <w:highlight w:val="yellow"/>
        </w:rPr>
        <w:t>s</w:t>
      </w:r>
      <w:r w:rsidR="00621B8E" w:rsidRPr="00517AB7">
        <w:rPr>
          <w:bCs/>
          <w:color w:val="000000"/>
          <w:highlight w:val="yellow"/>
        </w:rPr>
        <w:t xml:space="preserve"> of all AMR loci across all ST lineages, </w:t>
      </w:r>
      <w:r w:rsidRPr="00517AB7">
        <w:rPr>
          <w:bCs/>
          <w:color w:val="000000"/>
          <w:highlight w:val="yellow"/>
        </w:rPr>
        <w:t xml:space="preserve">such as shown </w:t>
      </w:r>
      <w:r w:rsidR="00621B8E" w:rsidRPr="00517AB7">
        <w:rPr>
          <w:bCs/>
          <w:color w:val="000000"/>
          <w:highlight w:val="yellow"/>
        </w:rPr>
        <w:t>here (</w:t>
      </w:r>
      <w:hyperlink r:id="rId29" w:history="1">
        <w:r w:rsidR="003F3B0B" w:rsidRPr="00E40F88">
          <w:rPr>
            <w:rStyle w:val="Hyperlink"/>
            <w:bCs/>
            <w:highlight w:val="yellow"/>
          </w:rPr>
          <w:t>https://figshare.com/account/projects/116625/articles/15097503?file=29025687</w:t>
        </w:r>
      </w:hyperlink>
      <w:r w:rsidR="003F3B0B" w:rsidRPr="00517AB7">
        <w:rPr>
          <w:bCs/>
          <w:color w:val="000000"/>
          <w:highlight w:val="yellow"/>
        </w:rPr>
        <w:t>)</w:t>
      </w:r>
      <w:r w:rsidR="00621B8E" w:rsidRPr="00517AB7">
        <w:rPr>
          <w:bCs/>
          <w:color w:val="000000"/>
          <w:highlight w:val="yellow"/>
        </w:rPr>
        <w:t>.</w:t>
      </w:r>
      <w:r w:rsidR="005B79BD" w:rsidRPr="00517AB7">
        <w:rPr>
          <w:bCs/>
          <w:color w:val="000000"/>
          <w:highlight w:val="yellow"/>
        </w:rPr>
        <w:t xml:space="preserve"> </w:t>
      </w:r>
    </w:p>
    <w:p w14:paraId="0DEE587E" w14:textId="77777777" w:rsidR="00A14F4C" w:rsidRDefault="00A14F4C" w:rsidP="006F5570">
      <w:pPr>
        <w:pStyle w:val="ListParagraph"/>
        <w:ind w:left="0"/>
        <w:jc w:val="left"/>
        <w:rPr>
          <w:bCs/>
          <w:color w:val="000000"/>
          <w:highlight w:val="yellow"/>
        </w:rPr>
      </w:pPr>
    </w:p>
    <w:p w14:paraId="5E6B4C75" w14:textId="1906F561" w:rsidR="00C6037D" w:rsidRPr="005C50BE" w:rsidRDefault="002906DB" w:rsidP="00FE4E11">
      <w:pPr>
        <w:pStyle w:val="ListParagraph"/>
        <w:numPr>
          <w:ilvl w:val="2"/>
          <w:numId w:val="30"/>
        </w:numPr>
        <w:ind w:left="0" w:firstLine="0"/>
        <w:rPr>
          <w:bCs/>
          <w:color w:val="000000"/>
          <w:highlight w:val="yellow"/>
        </w:rPr>
      </w:pPr>
      <w:r w:rsidRPr="005C50BE">
        <w:rPr>
          <w:bCs/>
          <w:color w:val="000000"/>
          <w:highlight w:val="yellow"/>
        </w:rPr>
        <w:t>Calculate the AMR proportion for each ST using the following code</w:t>
      </w:r>
      <w:r w:rsidR="007E219A" w:rsidRPr="005C50BE">
        <w:rPr>
          <w:bCs/>
          <w:color w:val="000000"/>
          <w:highlight w:val="yellow"/>
        </w:rPr>
        <w:t xml:space="preserve"> (</w:t>
      </w:r>
      <w:hyperlink r:id="rId30" w:history="1">
        <w:r w:rsidR="007E219A" w:rsidRPr="005C50BE">
          <w:rPr>
            <w:rStyle w:val="Hyperlink"/>
            <w:bCs/>
            <w:highlight w:val="yellow"/>
          </w:rPr>
          <w:t>https://github.com/jcgneto/jove_bacterial_population_genomics/blob/main/code/figure_4.Rmd</w:t>
        </w:r>
      </w:hyperlink>
      <w:r w:rsidR="007E219A" w:rsidRPr="005C50BE">
        <w:rPr>
          <w:bCs/>
          <w:color w:val="000000"/>
          <w:highlight w:val="yellow"/>
        </w:rPr>
        <w:t>)</w:t>
      </w:r>
      <w:r w:rsidRPr="005C50BE">
        <w:rPr>
          <w:bCs/>
          <w:color w:val="000000"/>
          <w:highlight w:val="yellow"/>
        </w:rPr>
        <w:t>:</w:t>
      </w:r>
    </w:p>
    <w:p w14:paraId="7E935FA9" w14:textId="0B17E82C" w:rsidR="002906DB" w:rsidRPr="00B6293B" w:rsidRDefault="002906DB" w:rsidP="005C50BE">
      <w:pPr>
        <w:pStyle w:val="NormalWeb"/>
        <w:shd w:val="clear" w:color="auto" w:fill="F7F7F7"/>
        <w:spacing w:before="0" w:beforeAutospacing="0" w:after="0" w:afterAutospacing="0"/>
        <w:rPr>
          <w:rFonts w:ascii="Calibri" w:hAnsi="Calibri" w:cs="Calibri"/>
          <w:highlight w:val="yellow"/>
        </w:rPr>
      </w:pPr>
      <w:r w:rsidRPr="00B6293B">
        <w:rPr>
          <w:rFonts w:ascii="Calibri" w:hAnsi="Calibri" w:cs="Calibri"/>
          <w:i/>
          <w:iCs/>
          <w:color w:val="8E5600"/>
          <w:highlight w:val="yellow"/>
        </w:rPr>
        <w:t># Calculations for ST45</w:t>
      </w:r>
      <w:r w:rsidRPr="00B6293B">
        <w:rPr>
          <w:rFonts w:ascii="Calibri" w:hAnsi="Calibri" w:cs="Calibri"/>
          <w:i/>
          <w:iCs/>
          <w:color w:val="8E5600"/>
          <w:highlight w:val="yellow"/>
        </w:rPr>
        <w:br/>
      </w:r>
      <w:r w:rsidRPr="00B6293B">
        <w:rPr>
          <w:rFonts w:ascii="Calibri" w:hAnsi="Calibri" w:cs="Calibri"/>
          <w:highlight w:val="yellow"/>
        </w:rPr>
        <w:t xml:space="preserve">d2c </w:t>
      </w:r>
      <w:r w:rsidRPr="00B6293B">
        <w:rPr>
          <w:rFonts w:ascii="Calibri" w:hAnsi="Calibri" w:cs="Calibri"/>
          <w:color w:val="8E5600"/>
          <w:highlight w:val="yellow"/>
        </w:rPr>
        <w:t xml:space="preserve">&lt;- </w:t>
      </w:r>
      <w:r w:rsidRPr="00B6293B">
        <w:rPr>
          <w:rFonts w:ascii="Calibri" w:hAnsi="Calibri" w:cs="Calibri"/>
          <w:highlight w:val="yellow"/>
        </w:rPr>
        <w:t>data6 %&gt;% filter(</w:t>
      </w:r>
      <w:proofErr w:type="spellStart"/>
      <w:r w:rsidRPr="00B6293B">
        <w:rPr>
          <w:rFonts w:ascii="Calibri" w:hAnsi="Calibri" w:cs="Calibri"/>
          <w:highlight w:val="yellow"/>
        </w:rPr>
        <w:t>st</w:t>
      </w:r>
      <w:proofErr w:type="spellEnd"/>
      <w:r w:rsidRPr="00B6293B">
        <w:rPr>
          <w:rFonts w:ascii="Calibri" w:hAnsi="Calibri" w:cs="Calibri"/>
          <w:highlight w:val="yellow"/>
        </w:rPr>
        <w:t xml:space="preserve"> == </w:t>
      </w:r>
      <w:r w:rsidRPr="00B6293B">
        <w:rPr>
          <w:rFonts w:ascii="Calibri" w:hAnsi="Calibri" w:cs="Calibri"/>
          <w:color w:val="4C9905"/>
          <w:highlight w:val="yellow"/>
        </w:rPr>
        <w:t>"ST45"</w:t>
      </w:r>
      <w:r w:rsidRPr="00B6293B">
        <w:rPr>
          <w:rFonts w:ascii="Calibri" w:hAnsi="Calibri" w:cs="Calibri"/>
          <w:highlight w:val="yellow"/>
        </w:rPr>
        <w:t>)</w:t>
      </w:r>
      <w:r w:rsidR="006B60D1">
        <w:rPr>
          <w:rFonts w:ascii="Calibri" w:hAnsi="Calibri" w:cs="Calibri"/>
          <w:highlight w:val="yellow"/>
        </w:rPr>
        <w:t xml:space="preserve"> </w:t>
      </w:r>
      <w:r w:rsidR="006B60D1" w:rsidRPr="006D13CE">
        <w:rPr>
          <w:rFonts w:ascii="Calibri" w:hAnsi="Calibri" w:cs="Calibri"/>
          <w:i/>
          <w:iCs/>
          <w:highlight w:val="yellow"/>
        </w:rPr>
        <w:t># filter ST45 data first</w:t>
      </w:r>
      <w:r w:rsidRPr="00B6293B">
        <w:rPr>
          <w:rFonts w:ascii="Calibri" w:hAnsi="Calibri" w:cs="Calibri"/>
          <w:highlight w:val="yellow"/>
        </w:rPr>
        <w:br/>
      </w:r>
      <w:r w:rsidRPr="00B6293B">
        <w:rPr>
          <w:rFonts w:ascii="Calibri" w:hAnsi="Calibri" w:cs="Calibri"/>
          <w:i/>
          <w:iCs/>
          <w:color w:val="8E5600"/>
          <w:highlight w:val="yellow"/>
        </w:rPr>
        <w:t xml:space="preserve"># for ST45, calculate the proportion of AMR loci and only keep proportion </w:t>
      </w:r>
      <w:proofErr w:type="spellStart"/>
      <w:r w:rsidRPr="00B6293B">
        <w:rPr>
          <w:rFonts w:ascii="Calibri" w:hAnsi="Calibri" w:cs="Calibri"/>
          <w:i/>
          <w:iCs/>
          <w:color w:val="8E5600"/>
          <w:highlight w:val="yellow"/>
        </w:rPr>
        <w:t>gre</w:t>
      </w:r>
      <w:proofErr w:type="spellEnd"/>
      <w:r w:rsidRPr="00B6293B">
        <w:rPr>
          <w:rFonts w:ascii="Calibri" w:hAnsi="Calibri" w:cs="Calibri"/>
          <w:i/>
          <w:iCs/>
          <w:color w:val="8E5600"/>
          <w:highlight w:val="yellow"/>
        </w:rPr>
        <w:t xml:space="preserve"> </w:t>
      </w:r>
      <w:proofErr w:type="spellStart"/>
      <w:r w:rsidRPr="00B6293B">
        <w:rPr>
          <w:rFonts w:ascii="Calibri" w:hAnsi="Calibri" w:cs="Calibri"/>
          <w:i/>
          <w:iCs/>
          <w:color w:val="8E5600"/>
          <w:highlight w:val="yellow"/>
        </w:rPr>
        <w:t>ater</w:t>
      </w:r>
      <w:proofErr w:type="spellEnd"/>
      <w:r w:rsidRPr="00B6293B">
        <w:rPr>
          <w:rFonts w:ascii="Calibri" w:hAnsi="Calibri" w:cs="Calibri"/>
          <w:i/>
          <w:iCs/>
          <w:color w:val="8E5600"/>
          <w:highlight w:val="yellow"/>
        </w:rPr>
        <w:t xml:space="preserve"> than 10%</w:t>
      </w:r>
      <w:r w:rsidRPr="00B6293B">
        <w:rPr>
          <w:rFonts w:ascii="Calibri" w:hAnsi="Calibri" w:cs="Calibri"/>
          <w:i/>
          <w:iCs/>
          <w:color w:val="8E5600"/>
          <w:highlight w:val="yellow"/>
        </w:rPr>
        <w:br/>
      </w:r>
      <w:r w:rsidRPr="00B6293B">
        <w:rPr>
          <w:rFonts w:ascii="Calibri" w:hAnsi="Calibri" w:cs="Calibri"/>
          <w:highlight w:val="yellow"/>
        </w:rPr>
        <w:t xml:space="preserve">d3c </w:t>
      </w:r>
      <w:r w:rsidRPr="00B6293B">
        <w:rPr>
          <w:rFonts w:ascii="Calibri" w:hAnsi="Calibri" w:cs="Calibri"/>
          <w:color w:val="8E5600"/>
          <w:highlight w:val="yellow"/>
        </w:rPr>
        <w:t xml:space="preserve">&lt;- </w:t>
      </w:r>
      <w:r w:rsidRPr="00B6293B">
        <w:rPr>
          <w:rFonts w:ascii="Calibri" w:hAnsi="Calibri" w:cs="Calibri"/>
          <w:highlight w:val="yellow"/>
        </w:rPr>
        <w:t xml:space="preserve">d2c %&gt;% select(id, gene) %&gt;% </w:t>
      </w:r>
      <w:r w:rsidRPr="00B6293B">
        <w:rPr>
          <w:rFonts w:ascii="Calibri" w:hAnsi="Calibri" w:cs="Calibri"/>
          <w:i/>
          <w:iCs/>
          <w:color w:val="8E5600"/>
          <w:highlight w:val="yellow"/>
        </w:rPr>
        <w:t># select columns</w:t>
      </w:r>
      <w:r w:rsidRPr="00B6293B">
        <w:rPr>
          <w:rFonts w:ascii="Calibri" w:hAnsi="Calibri" w:cs="Calibri"/>
          <w:i/>
          <w:iCs/>
          <w:color w:val="8E5600"/>
          <w:highlight w:val="yellow"/>
        </w:rPr>
        <w:br/>
      </w:r>
      <w:proofErr w:type="spellStart"/>
      <w:r w:rsidRPr="00B6293B">
        <w:rPr>
          <w:rFonts w:ascii="Calibri" w:hAnsi="Calibri" w:cs="Calibri"/>
          <w:highlight w:val="yellow"/>
        </w:rPr>
        <w:t>group_by</w:t>
      </w:r>
      <w:proofErr w:type="spellEnd"/>
      <w:r w:rsidRPr="00B6293B">
        <w:rPr>
          <w:rFonts w:ascii="Calibri" w:hAnsi="Calibri" w:cs="Calibri"/>
          <w:highlight w:val="yellow"/>
        </w:rPr>
        <w:t xml:space="preserve">(id, gene) %&gt;% </w:t>
      </w:r>
      <w:r w:rsidRPr="00B6293B">
        <w:rPr>
          <w:rFonts w:ascii="Calibri" w:hAnsi="Calibri" w:cs="Calibri"/>
          <w:i/>
          <w:iCs/>
          <w:color w:val="8E5600"/>
          <w:highlight w:val="yellow"/>
        </w:rPr>
        <w:t># group by id and gene</w:t>
      </w:r>
      <w:r w:rsidRPr="00B6293B">
        <w:rPr>
          <w:rFonts w:ascii="Calibri" w:hAnsi="Calibri" w:cs="Calibri"/>
          <w:i/>
          <w:iCs/>
          <w:color w:val="8E5600"/>
          <w:highlight w:val="yellow"/>
        </w:rPr>
        <w:br/>
      </w:r>
      <w:r w:rsidRPr="00B6293B">
        <w:rPr>
          <w:rFonts w:ascii="Calibri" w:hAnsi="Calibri" w:cs="Calibri"/>
          <w:highlight w:val="yellow"/>
        </w:rPr>
        <w:t>summarize(</w:t>
      </w:r>
      <w:r w:rsidRPr="00B6293B">
        <w:rPr>
          <w:rFonts w:ascii="Calibri" w:hAnsi="Calibri" w:cs="Calibri"/>
          <w:color w:val="C19E00"/>
          <w:highlight w:val="yellow"/>
        </w:rPr>
        <w:t xml:space="preserve">count = </w:t>
      </w:r>
      <w:r w:rsidRPr="00B6293B">
        <w:rPr>
          <w:rFonts w:ascii="Calibri" w:hAnsi="Calibri" w:cs="Calibri"/>
          <w:highlight w:val="yellow"/>
        </w:rPr>
        <w:t xml:space="preserve">n()) %&gt;% </w:t>
      </w:r>
      <w:r w:rsidRPr="00B6293B">
        <w:rPr>
          <w:rFonts w:ascii="Calibri" w:hAnsi="Calibri" w:cs="Calibri"/>
          <w:i/>
          <w:iCs/>
          <w:color w:val="8E5600"/>
          <w:highlight w:val="yellow"/>
        </w:rPr>
        <w:t># count observations</w:t>
      </w:r>
      <w:r w:rsidRPr="00B6293B">
        <w:rPr>
          <w:rFonts w:ascii="Calibri" w:hAnsi="Calibri" w:cs="Calibri"/>
          <w:i/>
          <w:iCs/>
          <w:color w:val="8E5600"/>
          <w:highlight w:val="yellow"/>
        </w:rPr>
        <w:br/>
      </w:r>
      <w:r w:rsidRPr="00B6293B">
        <w:rPr>
          <w:rFonts w:ascii="Calibri" w:hAnsi="Calibri" w:cs="Calibri"/>
          <w:highlight w:val="yellow"/>
        </w:rPr>
        <w:t>mutate(</w:t>
      </w:r>
      <w:r w:rsidRPr="00B6293B">
        <w:rPr>
          <w:rFonts w:ascii="Calibri" w:hAnsi="Calibri" w:cs="Calibri"/>
          <w:color w:val="C19E00"/>
          <w:highlight w:val="yellow"/>
        </w:rPr>
        <w:t xml:space="preserve">count = </w:t>
      </w:r>
      <w:r w:rsidRPr="00B6293B">
        <w:rPr>
          <w:rFonts w:ascii="Calibri" w:hAnsi="Calibri" w:cs="Calibri"/>
          <w:highlight w:val="yellow"/>
        </w:rPr>
        <w:t xml:space="preserve">replace(count, count == </w:t>
      </w:r>
      <w:r w:rsidRPr="00B6293B">
        <w:rPr>
          <w:rFonts w:ascii="Calibri" w:hAnsi="Calibri" w:cs="Calibri"/>
          <w:color w:val="0000CE"/>
          <w:highlight w:val="yellow"/>
        </w:rPr>
        <w:t>2</w:t>
      </w:r>
      <w:r w:rsidRPr="00B6293B">
        <w:rPr>
          <w:rFonts w:ascii="Calibri" w:hAnsi="Calibri" w:cs="Calibri"/>
          <w:highlight w:val="yellow"/>
        </w:rPr>
        <w:t xml:space="preserve">, </w:t>
      </w:r>
      <w:r w:rsidRPr="00B6293B">
        <w:rPr>
          <w:rFonts w:ascii="Calibri" w:hAnsi="Calibri" w:cs="Calibri"/>
          <w:color w:val="0000CE"/>
          <w:highlight w:val="yellow"/>
        </w:rPr>
        <w:t>1</w:t>
      </w:r>
      <w:r w:rsidRPr="00B6293B">
        <w:rPr>
          <w:rFonts w:ascii="Calibri" w:hAnsi="Calibri" w:cs="Calibri"/>
          <w:highlight w:val="yellow"/>
        </w:rPr>
        <w:t xml:space="preserve">)) %&gt;% </w:t>
      </w:r>
      <w:r w:rsidRPr="00B6293B">
        <w:rPr>
          <w:rFonts w:ascii="Calibri" w:hAnsi="Calibri" w:cs="Calibri"/>
          <w:i/>
          <w:iCs/>
          <w:color w:val="8E5600"/>
          <w:highlight w:val="yellow"/>
        </w:rPr>
        <w:t xml:space="preserve"># replace counts equal to 2 </w:t>
      </w:r>
      <w:r w:rsidR="004D53F5" w:rsidRPr="00B6293B">
        <w:rPr>
          <w:rFonts w:ascii="Calibri" w:hAnsi="Calibri" w:cs="Calibri"/>
          <w:i/>
          <w:iCs/>
          <w:color w:val="8E5600"/>
          <w:highlight w:val="yellow"/>
        </w:rPr>
        <w:t>with</w:t>
      </w:r>
      <w:r w:rsidRPr="00B6293B">
        <w:rPr>
          <w:rFonts w:ascii="Calibri" w:hAnsi="Calibri" w:cs="Calibri"/>
          <w:i/>
          <w:iCs/>
          <w:color w:val="8E5600"/>
          <w:highlight w:val="yellow"/>
        </w:rPr>
        <w:t xml:space="preserve"> 1 to only consider one copy </w:t>
      </w:r>
      <w:r w:rsidR="004D53F5" w:rsidRPr="00B6293B">
        <w:rPr>
          <w:rFonts w:ascii="Calibri" w:hAnsi="Calibri" w:cs="Calibri"/>
          <w:i/>
          <w:iCs/>
          <w:color w:val="8E5600"/>
          <w:highlight w:val="yellow"/>
        </w:rPr>
        <w:t xml:space="preserve">of </w:t>
      </w:r>
      <w:r w:rsidRPr="00B6293B">
        <w:rPr>
          <w:rFonts w:ascii="Calibri" w:hAnsi="Calibri" w:cs="Calibri"/>
          <w:i/>
          <w:iCs/>
          <w:color w:val="8E5600"/>
          <w:highlight w:val="yellow"/>
        </w:rPr>
        <w:t xml:space="preserve">each gene (duplications may not be reliable), but the </w:t>
      </w:r>
      <w:r w:rsidR="004D53F5" w:rsidRPr="00B6293B">
        <w:rPr>
          <w:rFonts w:ascii="Calibri" w:hAnsi="Calibri" w:cs="Calibri"/>
          <w:i/>
          <w:iCs/>
          <w:color w:val="8E5600"/>
          <w:highlight w:val="yellow"/>
        </w:rPr>
        <w:t>researcher</w:t>
      </w:r>
      <w:r w:rsidRPr="00B6293B">
        <w:rPr>
          <w:rFonts w:ascii="Calibri" w:hAnsi="Calibri" w:cs="Calibri"/>
          <w:i/>
          <w:iCs/>
          <w:color w:val="8E5600"/>
          <w:highlight w:val="yellow"/>
        </w:rPr>
        <w:t xml:space="preserve"> can decide </w:t>
      </w:r>
      <w:r w:rsidRPr="00B6293B">
        <w:rPr>
          <w:rFonts w:ascii="Calibri" w:hAnsi="Calibri" w:cs="Calibri"/>
          <w:i/>
          <w:iCs/>
          <w:color w:val="8E5600"/>
          <w:highlight w:val="yellow"/>
        </w:rPr>
        <w:lastRenderedPageBreak/>
        <w:t xml:space="preserve">to exclude or keep them. If the </w:t>
      </w:r>
      <w:r w:rsidR="004D53F5" w:rsidRPr="00B6293B">
        <w:rPr>
          <w:rFonts w:ascii="Calibri" w:hAnsi="Calibri" w:cs="Calibri"/>
          <w:i/>
          <w:iCs/>
          <w:color w:val="8E5600"/>
          <w:highlight w:val="yellow"/>
        </w:rPr>
        <w:t>researcher</w:t>
      </w:r>
      <w:r w:rsidRPr="00B6293B">
        <w:rPr>
          <w:rFonts w:ascii="Calibri" w:hAnsi="Calibri" w:cs="Calibri"/>
          <w:i/>
          <w:iCs/>
          <w:color w:val="8E5600"/>
          <w:highlight w:val="yellow"/>
        </w:rPr>
        <w:t xml:space="preserve"> wants to exclude them</w:t>
      </w:r>
      <w:r w:rsidR="004D53F5" w:rsidRPr="00B6293B">
        <w:rPr>
          <w:rFonts w:ascii="Calibri" w:hAnsi="Calibri" w:cs="Calibri"/>
          <w:i/>
          <w:iCs/>
          <w:color w:val="8E5600"/>
          <w:highlight w:val="yellow"/>
        </w:rPr>
        <w:t>, then</w:t>
      </w:r>
      <w:r w:rsidRPr="00B6293B">
        <w:rPr>
          <w:rFonts w:ascii="Calibri" w:hAnsi="Calibri" w:cs="Calibri"/>
          <w:i/>
          <w:iCs/>
          <w:color w:val="8E5600"/>
          <w:highlight w:val="yellow"/>
        </w:rPr>
        <w:t xml:space="preserve"> use the </w:t>
      </w:r>
      <w:proofErr w:type="gramStart"/>
      <w:r w:rsidRPr="00B6293B">
        <w:rPr>
          <w:rFonts w:ascii="Calibri" w:hAnsi="Calibri" w:cs="Calibri"/>
          <w:i/>
          <w:iCs/>
          <w:color w:val="8E5600"/>
          <w:highlight w:val="yellow"/>
        </w:rPr>
        <w:t>filter(</w:t>
      </w:r>
      <w:proofErr w:type="gramEnd"/>
      <w:r w:rsidRPr="00B6293B">
        <w:rPr>
          <w:rFonts w:ascii="Calibri" w:hAnsi="Calibri" w:cs="Calibri"/>
          <w:i/>
          <w:iCs/>
          <w:color w:val="8E5600"/>
          <w:highlight w:val="yellow"/>
        </w:rPr>
        <w:t xml:space="preserve">count != 2) </w:t>
      </w:r>
      <w:r w:rsidR="004D53F5" w:rsidRPr="00B6293B">
        <w:rPr>
          <w:rFonts w:ascii="Calibri" w:hAnsi="Calibri" w:cs="Calibri"/>
          <w:i/>
          <w:iCs/>
          <w:color w:val="8E5600"/>
          <w:highlight w:val="yellow"/>
        </w:rPr>
        <w:t>function</w:t>
      </w:r>
      <w:r w:rsidR="000D2C43">
        <w:rPr>
          <w:rFonts w:ascii="Calibri" w:hAnsi="Calibri" w:cs="Calibri"/>
          <w:i/>
          <w:iCs/>
          <w:color w:val="8E5600"/>
          <w:highlight w:val="yellow"/>
        </w:rPr>
        <w:t xml:space="preserve"> or else leave as is</w:t>
      </w:r>
      <w:r w:rsidRPr="00B6293B">
        <w:rPr>
          <w:rFonts w:ascii="Calibri" w:hAnsi="Calibri" w:cs="Calibri"/>
          <w:i/>
          <w:iCs/>
          <w:color w:val="8E5600"/>
          <w:highlight w:val="yellow"/>
        </w:rPr>
        <w:br/>
      </w:r>
      <w:r w:rsidRPr="00B6293B">
        <w:rPr>
          <w:rFonts w:ascii="Calibri" w:hAnsi="Calibri" w:cs="Calibri"/>
          <w:highlight w:val="yellow"/>
        </w:rPr>
        <w:t xml:space="preserve">filter(count &lt;= </w:t>
      </w:r>
      <w:r w:rsidRPr="00B6293B">
        <w:rPr>
          <w:rFonts w:ascii="Calibri" w:hAnsi="Calibri" w:cs="Calibri"/>
          <w:color w:val="0000CE"/>
          <w:highlight w:val="yellow"/>
        </w:rPr>
        <w:t>1</w:t>
      </w:r>
      <w:r w:rsidRPr="00B6293B">
        <w:rPr>
          <w:rFonts w:ascii="Calibri" w:hAnsi="Calibri" w:cs="Calibri"/>
          <w:highlight w:val="yellow"/>
        </w:rPr>
        <w:t xml:space="preserve">) </w:t>
      </w:r>
      <w:r w:rsidRPr="00B6293B">
        <w:rPr>
          <w:rFonts w:ascii="Calibri" w:hAnsi="Calibri" w:cs="Calibri"/>
          <w:i/>
          <w:iCs/>
          <w:color w:val="8E5600"/>
          <w:highlight w:val="yellow"/>
        </w:rPr>
        <w:t xml:space="preserve"># filter counts below or equal to 1 </w:t>
      </w:r>
    </w:p>
    <w:p w14:paraId="368E30AD" w14:textId="77777777" w:rsidR="002906DB" w:rsidRPr="00B6293B" w:rsidRDefault="002906DB" w:rsidP="005C50BE">
      <w:pPr>
        <w:pStyle w:val="NormalWeb"/>
        <w:shd w:val="clear" w:color="auto" w:fill="F7F7F7"/>
        <w:spacing w:before="0" w:beforeAutospacing="0" w:after="0" w:afterAutospacing="0"/>
        <w:rPr>
          <w:rFonts w:ascii="Calibri" w:hAnsi="Calibri" w:cs="Calibri"/>
          <w:highlight w:val="yellow"/>
        </w:rPr>
      </w:pPr>
      <w:r w:rsidRPr="00B6293B">
        <w:rPr>
          <w:rFonts w:ascii="Calibri" w:hAnsi="Calibri" w:cs="Calibri"/>
          <w:highlight w:val="yellow"/>
        </w:rPr>
        <w:t xml:space="preserve">d4c </w:t>
      </w:r>
      <w:r w:rsidRPr="00B6293B">
        <w:rPr>
          <w:rFonts w:ascii="Calibri" w:hAnsi="Calibri" w:cs="Calibri"/>
          <w:color w:val="8E5600"/>
          <w:highlight w:val="yellow"/>
        </w:rPr>
        <w:t xml:space="preserve">&lt;- </w:t>
      </w:r>
      <w:r w:rsidRPr="00B6293B">
        <w:rPr>
          <w:rFonts w:ascii="Calibri" w:hAnsi="Calibri" w:cs="Calibri"/>
          <w:highlight w:val="yellow"/>
        </w:rPr>
        <w:t xml:space="preserve">d3c %&gt;% </w:t>
      </w:r>
      <w:proofErr w:type="spellStart"/>
      <w:r w:rsidRPr="00B6293B">
        <w:rPr>
          <w:rFonts w:ascii="Calibri" w:hAnsi="Calibri" w:cs="Calibri"/>
          <w:highlight w:val="yellow"/>
        </w:rPr>
        <w:t>group_by</w:t>
      </w:r>
      <w:proofErr w:type="spellEnd"/>
      <w:r w:rsidRPr="00B6293B">
        <w:rPr>
          <w:rFonts w:ascii="Calibri" w:hAnsi="Calibri" w:cs="Calibri"/>
          <w:highlight w:val="yellow"/>
        </w:rPr>
        <w:t xml:space="preserve">(gene) %&gt;% </w:t>
      </w:r>
      <w:r w:rsidRPr="00B6293B">
        <w:rPr>
          <w:rFonts w:ascii="Calibri" w:hAnsi="Calibri" w:cs="Calibri"/>
          <w:i/>
          <w:iCs/>
          <w:color w:val="8E5600"/>
          <w:highlight w:val="yellow"/>
        </w:rPr>
        <w:t># group by gene</w:t>
      </w:r>
      <w:r w:rsidRPr="00B6293B">
        <w:rPr>
          <w:rFonts w:ascii="Calibri" w:hAnsi="Calibri" w:cs="Calibri"/>
          <w:i/>
          <w:iCs/>
          <w:color w:val="8E5600"/>
          <w:highlight w:val="yellow"/>
        </w:rPr>
        <w:br/>
      </w:r>
      <w:proofErr w:type="gramStart"/>
      <w:r w:rsidRPr="00B6293B">
        <w:rPr>
          <w:rFonts w:ascii="Calibri" w:hAnsi="Calibri" w:cs="Calibri"/>
          <w:highlight w:val="yellow"/>
        </w:rPr>
        <w:t>summarize(</w:t>
      </w:r>
      <w:proofErr w:type="gramEnd"/>
      <w:r w:rsidRPr="00B6293B">
        <w:rPr>
          <w:rFonts w:ascii="Calibri" w:hAnsi="Calibri" w:cs="Calibri"/>
          <w:color w:val="C19E00"/>
          <w:highlight w:val="yellow"/>
        </w:rPr>
        <w:t xml:space="preserve">value = </w:t>
      </w:r>
      <w:r w:rsidRPr="00B6293B">
        <w:rPr>
          <w:rFonts w:ascii="Calibri" w:hAnsi="Calibri" w:cs="Calibri"/>
          <w:highlight w:val="yellow"/>
        </w:rPr>
        <w:t xml:space="preserve">n()) %&gt;% </w:t>
      </w:r>
      <w:r w:rsidRPr="00B6293B">
        <w:rPr>
          <w:rFonts w:ascii="Calibri" w:hAnsi="Calibri" w:cs="Calibri"/>
          <w:i/>
          <w:iCs/>
          <w:color w:val="8E5600"/>
          <w:highlight w:val="yellow"/>
        </w:rPr>
        <w:t># count observations</w:t>
      </w:r>
      <w:r w:rsidRPr="00B6293B">
        <w:rPr>
          <w:rFonts w:ascii="Calibri" w:hAnsi="Calibri" w:cs="Calibri"/>
          <w:i/>
          <w:iCs/>
          <w:color w:val="8E5600"/>
          <w:highlight w:val="yellow"/>
        </w:rPr>
        <w:br/>
      </w:r>
      <w:r w:rsidRPr="00B6293B">
        <w:rPr>
          <w:rFonts w:ascii="Calibri" w:hAnsi="Calibri" w:cs="Calibri"/>
          <w:highlight w:val="yellow"/>
        </w:rPr>
        <w:t>mutate(</w:t>
      </w:r>
      <w:r w:rsidRPr="00B6293B">
        <w:rPr>
          <w:rFonts w:ascii="Calibri" w:hAnsi="Calibri" w:cs="Calibri"/>
          <w:color w:val="C19E00"/>
          <w:highlight w:val="yellow"/>
        </w:rPr>
        <w:t xml:space="preserve">total = </w:t>
      </w:r>
      <w:r w:rsidRPr="00B6293B">
        <w:rPr>
          <w:rFonts w:ascii="Calibri" w:hAnsi="Calibri" w:cs="Calibri"/>
          <w:highlight w:val="yellow"/>
        </w:rPr>
        <w:t>table(data1$st)[</w:t>
      </w:r>
      <w:r w:rsidRPr="00B6293B">
        <w:rPr>
          <w:rFonts w:ascii="Calibri" w:hAnsi="Calibri" w:cs="Calibri"/>
          <w:color w:val="0000CE"/>
          <w:highlight w:val="yellow"/>
        </w:rPr>
        <w:t>6</w:t>
      </w:r>
      <w:r w:rsidRPr="00B6293B">
        <w:rPr>
          <w:rFonts w:ascii="Calibri" w:hAnsi="Calibri" w:cs="Calibri"/>
          <w:highlight w:val="yellow"/>
        </w:rPr>
        <w:t xml:space="preserve">]) %&gt;% </w:t>
      </w:r>
      <w:r w:rsidRPr="00B6293B">
        <w:rPr>
          <w:rFonts w:ascii="Calibri" w:hAnsi="Calibri" w:cs="Calibri"/>
          <w:i/>
          <w:iCs/>
          <w:color w:val="8E5600"/>
          <w:highlight w:val="yellow"/>
        </w:rPr>
        <w:t xml:space="preserve"># get the total counts of </w:t>
      </w:r>
      <w:proofErr w:type="spellStart"/>
      <w:r w:rsidRPr="00B6293B">
        <w:rPr>
          <w:rFonts w:ascii="Calibri" w:hAnsi="Calibri" w:cs="Calibri"/>
          <w:i/>
          <w:iCs/>
          <w:color w:val="8E5600"/>
          <w:highlight w:val="yellow"/>
        </w:rPr>
        <w:t>st</w:t>
      </w:r>
      <w:proofErr w:type="spellEnd"/>
      <w:r w:rsidRPr="00B6293B">
        <w:rPr>
          <w:rFonts w:ascii="Calibri" w:hAnsi="Calibri" w:cs="Calibri"/>
          <w:i/>
          <w:iCs/>
          <w:color w:val="8E5600"/>
          <w:highlight w:val="yellow"/>
        </w:rPr>
        <w:t xml:space="preserve"> </w:t>
      </w:r>
      <w:r w:rsidRPr="00B6293B">
        <w:rPr>
          <w:rFonts w:ascii="Calibri" w:hAnsi="Calibri" w:cs="Calibri"/>
          <w:highlight w:val="yellow"/>
        </w:rPr>
        <w:t>mutate(</w:t>
      </w:r>
      <w:r w:rsidRPr="00B6293B">
        <w:rPr>
          <w:rFonts w:ascii="Calibri" w:hAnsi="Calibri" w:cs="Calibri"/>
          <w:color w:val="C19E00"/>
          <w:highlight w:val="yellow"/>
        </w:rPr>
        <w:t xml:space="preserve">prop = </w:t>
      </w:r>
      <w:r w:rsidRPr="00B6293B">
        <w:rPr>
          <w:rFonts w:ascii="Calibri" w:hAnsi="Calibri" w:cs="Calibri"/>
          <w:highlight w:val="yellow"/>
        </w:rPr>
        <w:t>(value/total)*</w:t>
      </w:r>
      <w:r w:rsidRPr="00B6293B">
        <w:rPr>
          <w:rFonts w:ascii="Calibri" w:hAnsi="Calibri" w:cs="Calibri"/>
          <w:color w:val="0000CE"/>
          <w:highlight w:val="yellow"/>
        </w:rPr>
        <w:t>100</w:t>
      </w:r>
      <w:r w:rsidRPr="00B6293B">
        <w:rPr>
          <w:rFonts w:ascii="Calibri" w:hAnsi="Calibri" w:cs="Calibri"/>
          <w:highlight w:val="yellow"/>
        </w:rPr>
        <w:t xml:space="preserve">) </w:t>
      </w:r>
      <w:r w:rsidRPr="00B6293B">
        <w:rPr>
          <w:rFonts w:ascii="Calibri" w:hAnsi="Calibri" w:cs="Calibri"/>
          <w:i/>
          <w:iCs/>
          <w:color w:val="8E5600"/>
          <w:highlight w:val="yellow"/>
        </w:rPr>
        <w:t xml:space="preserve"># calculate proportions </w:t>
      </w:r>
    </w:p>
    <w:p w14:paraId="15B07429" w14:textId="479CCD26" w:rsidR="00A1555B" w:rsidRPr="005C50BE" w:rsidRDefault="002906DB" w:rsidP="005C50BE">
      <w:pPr>
        <w:pStyle w:val="NormalWeb"/>
        <w:shd w:val="clear" w:color="auto" w:fill="F7F7F7"/>
        <w:spacing w:before="0" w:beforeAutospacing="0" w:after="0" w:afterAutospacing="0"/>
        <w:rPr>
          <w:rFonts w:ascii="Calibri" w:hAnsi="Calibri" w:cs="Calibri"/>
          <w:highlight w:val="yellow"/>
        </w:rPr>
      </w:pPr>
      <w:r w:rsidRPr="00B6293B">
        <w:rPr>
          <w:rFonts w:ascii="Calibri" w:hAnsi="Calibri" w:cs="Calibri"/>
          <w:highlight w:val="yellow"/>
        </w:rPr>
        <w:t xml:space="preserve">d5c </w:t>
      </w:r>
      <w:r w:rsidRPr="00B6293B">
        <w:rPr>
          <w:rFonts w:ascii="Calibri" w:hAnsi="Calibri" w:cs="Calibri"/>
          <w:color w:val="8E5600"/>
          <w:highlight w:val="yellow"/>
        </w:rPr>
        <w:t xml:space="preserve">&lt;- </w:t>
      </w:r>
      <w:r w:rsidRPr="00B6293B">
        <w:rPr>
          <w:rFonts w:ascii="Calibri" w:hAnsi="Calibri" w:cs="Calibri"/>
          <w:highlight w:val="yellow"/>
        </w:rPr>
        <w:t xml:space="preserve">d4c %&gt;% </w:t>
      </w:r>
      <w:proofErr w:type="gramStart"/>
      <w:r w:rsidRPr="00B6293B">
        <w:rPr>
          <w:rFonts w:ascii="Calibri" w:hAnsi="Calibri" w:cs="Calibri"/>
          <w:highlight w:val="yellow"/>
        </w:rPr>
        <w:t>mutate(</w:t>
      </w:r>
      <w:proofErr w:type="spellStart"/>
      <w:proofErr w:type="gramEnd"/>
      <w:r w:rsidRPr="00B6293B">
        <w:rPr>
          <w:rFonts w:ascii="Calibri" w:hAnsi="Calibri" w:cs="Calibri"/>
          <w:color w:val="C19E00"/>
          <w:highlight w:val="yellow"/>
        </w:rPr>
        <w:t>st</w:t>
      </w:r>
      <w:proofErr w:type="spellEnd"/>
      <w:r w:rsidRPr="00B6293B">
        <w:rPr>
          <w:rFonts w:ascii="Calibri" w:hAnsi="Calibri" w:cs="Calibri"/>
          <w:color w:val="C19E00"/>
          <w:highlight w:val="yellow"/>
        </w:rPr>
        <w:t xml:space="preserve"> = </w:t>
      </w:r>
      <w:r w:rsidRPr="00B6293B">
        <w:rPr>
          <w:rFonts w:ascii="Calibri" w:hAnsi="Calibri" w:cs="Calibri"/>
          <w:color w:val="4C9905"/>
          <w:highlight w:val="yellow"/>
        </w:rPr>
        <w:t>"ST45"</w:t>
      </w:r>
      <w:r w:rsidRPr="00B6293B">
        <w:rPr>
          <w:rFonts w:ascii="Calibri" w:hAnsi="Calibri" w:cs="Calibri"/>
          <w:highlight w:val="yellow"/>
        </w:rPr>
        <w:t>)</w:t>
      </w:r>
      <w:r w:rsidR="005B79BD" w:rsidRPr="00B6293B">
        <w:rPr>
          <w:rFonts w:ascii="Calibri" w:hAnsi="Calibri" w:cs="Calibri"/>
          <w:highlight w:val="yellow"/>
        </w:rPr>
        <w:t xml:space="preserve"> </w:t>
      </w:r>
      <w:r w:rsidRPr="00B6293B">
        <w:rPr>
          <w:rFonts w:ascii="Calibri" w:hAnsi="Calibri" w:cs="Calibri"/>
          <w:i/>
          <w:iCs/>
          <w:color w:val="8E5600"/>
          <w:highlight w:val="yellow"/>
        </w:rPr>
        <w:t xml:space="preserve"># create a </w:t>
      </w:r>
      <w:proofErr w:type="spellStart"/>
      <w:r w:rsidRPr="00B6293B">
        <w:rPr>
          <w:rFonts w:ascii="Calibri" w:hAnsi="Calibri" w:cs="Calibri"/>
          <w:i/>
          <w:iCs/>
          <w:color w:val="8E5600"/>
          <w:highlight w:val="yellow"/>
        </w:rPr>
        <w:t>st</w:t>
      </w:r>
      <w:proofErr w:type="spellEnd"/>
      <w:r w:rsidRPr="00B6293B">
        <w:rPr>
          <w:rFonts w:ascii="Calibri" w:hAnsi="Calibri" w:cs="Calibri"/>
          <w:i/>
          <w:iCs/>
          <w:color w:val="8E5600"/>
          <w:highlight w:val="yellow"/>
        </w:rPr>
        <w:t xml:space="preserve"> column and add ST information</w:t>
      </w:r>
    </w:p>
    <w:p w14:paraId="5D6DDC3D" w14:textId="77777777" w:rsidR="00DD4BEC" w:rsidRDefault="00DD4BEC" w:rsidP="006D13CE">
      <w:pPr>
        <w:pStyle w:val="ListParagraph"/>
        <w:rPr>
          <w:bCs/>
          <w:color w:val="000000"/>
          <w:highlight w:val="yellow"/>
        </w:rPr>
      </w:pPr>
    </w:p>
    <w:p w14:paraId="2A6B7B95" w14:textId="6B0FEFC2" w:rsidR="002906DB" w:rsidRPr="00B6293B" w:rsidRDefault="00040238" w:rsidP="00FE4E11">
      <w:pPr>
        <w:pStyle w:val="ListParagraph"/>
        <w:numPr>
          <w:ilvl w:val="2"/>
          <w:numId w:val="30"/>
        </w:numPr>
        <w:ind w:left="0" w:firstLine="0"/>
        <w:rPr>
          <w:bCs/>
          <w:color w:val="000000"/>
          <w:highlight w:val="yellow"/>
        </w:rPr>
      </w:pPr>
      <w:r w:rsidRPr="00DD747B">
        <w:rPr>
          <w:bCs/>
          <w:color w:val="000000"/>
          <w:highlight w:val="yellow"/>
        </w:rPr>
        <w:t xml:space="preserve">After calculations are done for all STs, combine datasets as one data frame, </w:t>
      </w:r>
      <w:r w:rsidRPr="00B6293B">
        <w:rPr>
          <w:bCs/>
          <w:color w:val="000000"/>
          <w:highlight w:val="yellow"/>
        </w:rPr>
        <w:t>using the following code:</w:t>
      </w:r>
    </w:p>
    <w:p w14:paraId="3D09C3A8" w14:textId="63A1155F" w:rsidR="00BC73A7" w:rsidRPr="00B6293B" w:rsidRDefault="00040238" w:rsidP="006A392E">
      <w:pPr>
        <w:pStyle w:val="NormalWeb"/>
        <w:shd w:val="clear" w:color="auto" w:fill="F7F7F7"/>
        <w:spacing w:before="0" w:beforeAutospacing="0" w:after="0" w:afterAutospacing="0"/>
        <w:rPr>
          <w:rFonts w:ascii="Calibri" w:hAnsi="Calibri" w:cs="Calibri"/>
          <w:i/>
          <w:iCs/>
          <w:color w:val="8E5600"/>
          <w:highlight w:val="yellow"/>
        </w:rPr>
      </w:pPr>
      <w:r w:rsidRPr="00B6293B">
        <w:rPr>
          <w:rFonts w:ascii="Calibri" w:hAnsi="Calibri" w:cs="Calibri"/>
          <w:i/>
          <w:iCs/>
          <w:color w:val="8E5600"/>
          <w:highlight w:val="yellow"/>
        </w:rPr>
        <w:t># Combine datasets</w:t>
      </w:r>
      <w:r w:rsidRPr="00B6293B">
        <w:rPr>
          <w:rFonts w:ascii="Calibri" w:hAnsi="Calibri" w:cs="Calibri"/>
          <w:i/>
          <w:iCs/>
          <w:color w:val="8E5600"/>
          <w:highlight w:val="yellow"/>
        </w:rPr>
        <w:br/>
      </w:r>
      <w:r w:rsidRPr="00B6293B">
        <w:rPr>
          <w:rFonts w:ascii="Calibri" w:hAnsi="Calibri" w:cs="Calibri"/>
          <w:highlight w:val="yellow"/>
        </w:rPr>
        <w:t xml:space="preserve">d6 </w:t>
      </w:r>
      <w:r w:rsidRPr="00B6293B">
        <w:rPr>
          <w:rFonts w:ascii="Calibri" w:hAnsi="Calibri" w:cs="Calibri"/>
          <w:color w:val="8E5600"/>
          <w:highlight w:val="yellow"/>
        </w:rPr>
        <w:t xml:space="preserve">&lt;- </w:t>
      </w:r>
      <w:proofErr w:type="spellStart"/>
      <w:proofErr w:type="gramStart"/>
      <w:r w:rsidRPr="00B6293B">
        <w:rPr>
          <w:rFonts w:ascii="Calibri" w:hAnsi="Calibri" w:cs="Calibri"/>
          <w:highlight w:val="yellow"/>
        </w:rPr>
        <w:t>rbind</w:t>
      </w:r>
      <w:proofErr w:type="spellEnd"/>
      <w:r w:rsidRPr="00B6293B">
        <w:rPr>
          <w:rFonts w:ascii="Calibri" w:hAnsi="Calibri" w:cs="Calibri"/>
          <w:highlight w:val="yellow"/>
        </w:rPr>
        <w:t>(</w:t>
      </w:r>
      <w:proofErr w:type="gramEnd"/>
      <w:r w:rsidRPr="00B6293B">
        <w:rPr>
          <w:rFonts w:ascii="Calibri" w:hAnsi="Calibri" w:cs="Calibri"/>
          <w:highlight w:val="yellow"/>
        </w:rPr>
        <w:t xml:space="preserve">d5a, d5b, d5c, d5d, d5e, d5f, d5g, d5h) </w:t>
      </w:r>
      <w:r w:rsidRPr="00B6293B">
        <w:rPr>
          <w:rFonts w:ascii="Calibri" w:hAnsi="Calibri" w:cs="Calibri"/>
          <w:i/>
          <w:iCs/>
          <w:color w:val="8E5600"/>
          <w:highlight w:val="yellow"/>
        </w:rPr>
        <w:t xml:space="preserve"># row bind datasets </w:t>
      </w:r>
    </w:p>
    <w:p w14:paraId="664A3876" w14:textId="77777777" w:rsidR="00EE530D" w:rsidRPr="00DD747B" w:rsidRDefault="00EE530D" w:rsidP="006A392E">
      <w:pPr>
        <w:pStyle w:val="ListParagraph"/>
        <w:ind w:left="0"/>
        <w:jc w:val="left"/>
        <w:rPr>
          <w:bCs/>
          <w:color w:val="000000"/>
          <w:highlight w:val="yellow"/>
        </w:rPr>
      </w:pPr>
    </w:p>
    <w:p w14:paraId="7C1C22E0" w14:textId="1BF90685" w:rsidR="00BC73A7" w:rsidRPr="00DD747B" w:rsidRDefault="003C7946" w:rsidP="00FE4E11">
      <w:pPr>
        <w:pStyle w:val="ListParagraph"/>
        <w:numPr>
          <w:ilvl w:val="2"/>
          <w:numId w:val="30"/>
        </w:numPr>
        <w:ind w:left="0" w:firstLine="0"/>
        <w:rPr>
          <w:bCs/>
          <w:color w:val="000000"/>
          <w:highlight w:val="yellow"/>
        </w:rPr>
      </w:pPr>
      <w:r w:rsidRPr="00DD747B">
        <w:rPr>
          <w:bCs/>
          <w:color w:val="000000"/>
          <w:highlight w:val="yellow"/>
        </w:rPr>
        <w:t>To e</w:t>
      </w:r>
      <w:r w:rsidR="00BC73A7" w:rsidRPr="00DD747B">
        <w:rPr>
          <w:bCs/>
          <w:color w:val="000000"/>
          <w:highlight w:val="yellow"/>
        </w:rPr>
        <w:t>xport the .csv file containing the calculated proportions</w:t>
      </w:r>
      <w:r w:rsidRPr="00DD747B">
        <w:rPr>
          <w:bCs/>
          <w:color w:val="000000"/>
          <w:highlight w:val="yellow"/>
        </w:rPr>
        <w:t>, use the code:</w:t>
      </w:r>
    </w:p>
    <w:p w14:paraId="11C7CCFE" w14:textId="0DA50D47" w:rsidR="00BC73A7" w:rsidRPr="00DD747B" w:rsidRDefault="00BC73A7" w:rsidP="006A392E">
      <w:pPr>
        <w:pStyle w:val="NormalWeb"/>
        <w:shd w:val="clear" w:color="auto" w:fill="F7F7F7"/>
        <w:spacing w:before="0" w:beforeAutospacing="0" w:after="0" w:afterAutospacing="0"/>
        <w:rPr>
          <w:rFonts w:ascii="Calibri" w:hAnsi="Calibri" w:cs="Calibri"/>
          <w:highlight w:val="yellow"/>
        </w:rPr>
      </w:pPr>
      <w:r w:rsidRPr="00DD747B">
        <w:rPr>
          <w:rFonts w:ascii="Calibri" w:hAnsi="Calibri" w:cs="Calibri"/>
          <w:i/>
          <w:iCs/>
          <w:color w:val="8E5600"/>
          <w:highlight w:val="yellow"/>
        </w:rPr>
        <w:t># Export data table containing ST and AMR loci information</w:t>
      </w:r>
      <w:r w:rsidRPr="00DD747B">
        <w:rPr>
          <w:rFonts w:ascii="Calibri" w:hAnsi="Calibri" w:cs="Calibri"/>
          <w:i/>
          <w:iCs/>
          <w:color w:val="8E5600"/>
          <w:highlight w:val="yellow"/>
        </w:rPr>
        <w:br/>
      </w:r>
      <w:proofErr w:type="spellStart"/>
      <w:r w:rsidRPr="00DD747B">
        <w:rPr>
          <w:rFonts w:ascii="Calibri" w:hAnsi="Calibri" w:cs="Calibri"/>
          <w:highlight w:val="yellow"/>
        </w:rPr>
        <w:t>abx_newport_st</w:t>
      </w:r>
      <w:proofErr w:type="spellEnd"/>
      <w:r w:rsidRPr="00DD747B">
        <w:rPr>
          <w:rFonts w:ascii="Calibri" w:hAnsi="Calibri" w:cs="Calibri"/>
          <w:highlight w:val="yellow"/>
        </w:rPr>
        <w:t xml:space="preserve"> </w:t>
      </w:r>
      <w:r w:rsidRPr="00DD747B">
        <w:rPr>
          <w:rFonts w:ascii="Calibri" w:hAnsi="Calibri" w:cs="Calibri"/>
          <w:color w:val="8E5600"/>
          <w:highlight w:val="yellow"/>
        </w:rPr>
        <w:t xml:space="preserve">&lt;- </w:t>
      </w:r>
      <w:r w:rsidRPr="00DD747B">
        <w:rPr>
          <w:rFonts w:ascii="Calibri" w:hAnsi="Calibri" w:cs="Calibri"/>
          <w:highlight w:val="yellow"/>
        </w:rPr>
        <w:t xml:space="preserve">d6 </w:t>
      </w:r>
      <w:proofErr w:type="gramStart"/>
      <w:r w:rsidRPr="00DD747B">
        <w:rPr>
          <w:rFonts w:ascii="Calibri" w:hAnsi="Calibri" w:cs="Calibri"/>
          <w:highlight w:val="yellow"/>
        </w:rPr>
        <w:t>write.csv(</w:t>
      </w:r>
      <w:proofErr w:type="gramEnd"/>
      <w:r w:rsidRPr="00DD747B">
        <w:rPr>
          <w:rFonts w:ascii="Calibri" w:hAnsi="Calibri" w:cs="Calibri"/>
          <w:highlight w:val="yellow"/>
        </w:rPr>
        <w:t>abx_newport_</w:t>
      </w:r>
      <w:proofErr w:type="spellStart"/>
      <w:r w:rsidRPr="00DD747B">
        <w:rPr>
          <w:rFonts w:ascii="Calibri" w:hAnsi="Calibri" w:cs="Calibri"/>
          <w:highlight w:val="yellow"/>
        </w:rPr>
        <w:t>st</w:t>
      </w:r>
      <w:proofErr w:type="spellEnd"/>
      <w:r w:rsidRPr="00DD747B">
        <w:rPr>
          <w:rFonts w:ascii="Calibri" w:hAnsi="Calibri" w:cs="Calibri"/>
          <w:highlight w:val="yellow"/>
        </w:rPr>
        <w:t>,</w:t>
      </w:r>
      <w:r w:rsidRPr="00DD747B">
        <w:rPr>
          <w:rFonts w:ascii="Calibri" w:hAnsi="Calibri" w:cs="Calibri"/>
          <w:color w:val="4C9905"/>
          <w:highlight w:val="yellow"/>
        </w:rPr>
        <w:t>"abx_newport_st.csv"</w:t>
      </w:r>
      <w:r w:rsidRPr="00DD747B">
        <w:rPr>
          <w:rFonts w:ascii="Calibri" w:hAnsi="Calibri" w:cs="Calibri"/>
          <w:highlight w:val="yellow"/>
        </w:rPr>
        <w:t xml:space="preserve">, </w:t>
      </w:r>
      <w:proofErr w:type="spellStart"/>
      <w:r w:rsidRPr="00DD747B">
        <w:rPr>
          <w:rFonts w:ascii="Calibri" w:hAnsi="Calibri" w:cs="Calibri"/>
          <w:color w:val="C19E00"/>
          <w:highlight w:val="yellow"/>
        </w:rPr>
        <w:t>row.names</w:t>
      </w:r>
      <w:proofErr w:type="spellEnd"/>
      <w:r w:rsidRPr="00DD747B">
        <w:rPr>
          <w:rFonts w:ascii="Calibri" w:hAnsi="Calibri" w:cs="Calibri"/>
          <w:color w:val="C19E00"/>
          <w:highlight w:val="yellow"/>
        </w:rPr>
        <w:t xml:space="preserve"> = </w:t>
      </w:r>
      <w:r w:rsidRPr="00DD747B">
        <w:rPr>
          <w:rFonts w:ascii="Calibri" w:hAnsi="Calibri" w:cs="Calibri"/>
          <w:highlight w:val="yellow"/>
        </w:rPr>
        <w:t>FALSE)</w:t>
      </w:r>
    </w:p>
    <w:p w14:paraId="013FEA2E" w14:textId="77777777" w:rsidR="00EE530D" w:rsidRPr="00DD747B" w:rsidRDefault="00EE530D" w:rsidP="006A392E">
      <w:pPr>
        <w:pStyle w:val="ListParagraph"/>
        <w:ind w:left="0"/>
        <w:jc w:val="left"/>
        <w:rPr>
          <w:bCs/>
          <w:color w:val="000000"/>
          <w:highlight w:val="yellow"/>
        </w:rPr>
      </w:pPr>
    </w:p>
    <w:p w14:paraId="58647D15" w14:textId="5FD28C19" w:rsidR="00BC73A7" w:rsidRPr="00B6293B" w:rsidRDefault="00BC73A7" w:rsidP="00FE4E11">
      <w:pPr>
        <w:pStyle w:val="ListParagraph"/>
        <w:numPr>
          <w:ilvl w:val="2"/>
          <w:numId w:val="30"/>
        </w:numPr>
        <w:ind w:left="0" w:firstLine="0"/>
        <w:rPr>
          <w:bCs/>
          <w:color w:val="000000"/>
          <w:highlight w:val="yellow"/>
        </w:rPr>
      </w:pPr>
      <w:r w:rsidRPr="00DD747B">
        <w:rPr>
          <w:bCs/>
          <w:color w:val="000000"/>
          <w:highlight w:val="yellow"/>
        </w:rPr>
        <w:t xml:space="preserve">Before plotting the AMR-based distribution across ST lineages, filter the data based on a threshold to facilitate visualizations, </w:t>
      </w:r>
      <w:r w:rsidRPr="00B6293B">
        <w:rPr>
          <w:bCs/>
          <w:color w:val="000000"/>
          <w:highlight w:val="yellow"/>
        </w:rPr>
        <w:t>as shown below:</w:t>
      </w:r>
    </w:p>
    <w:p w14:paraId="4AC8B9DA" w14:textId="6576FDF9" w:rsidR="00EE530D" w:rsidRPr="005C50BE" w:rsidRDefault="00BC73A7" w:rsidP="005C50BE">
      <w:pPr>
        <w:pStyle w:val="NormalWeb"/>
        <w:shd w:val="clear" w:color="auto" w:fill="F7F7F7"/>
        <w:spacing w:before="0" w:beforeAutospacing="0" w:after="0" w:afterAutospacing="0"/>
        <w:rPr>
          <w:rFonts w:ascii="Calibri" w:hAnsi="Calibri" w:cs="Calibri"/>
        </w:rPr>
      </w:pPr>
      <w:r w:rsidRPr="00B6293B">
        <w:rPr>
          <w:rFonts w:ascii="Calibri" w:hAnsi="Calibri" w:cs="Calibri"/>
          <w:i/>
          <w:iCs/>
          <w:color w:val="8E5600"/>
          <w:highlight w:val="yellow"/>
        </w:rPr>
        <w:t xml:space="preserve"># Filter AMR loci with proportion higher than or equal to </w:t>
      </w:r>
      <w:r w:rsidR="00FD7B45" w:rsidRPr="00B6293B">
        <w:rPr>
          <w:rFonts w:ascii="Calibri" w:hAnsi="Calibri" w:cs="Calibri"/>
          <w:i/>
          <w:iCs/>
          <w:color w:val="8E5600"/>
          <w:highlight w:val="yellow"/>
        </w:rPr>
        <w:t>10</w:t>
      </w:r>
      <w:r w:rsidRPr="00B6293B">
        <w:rPr>
          <w:rFonts w:ascii="Calibri" w:hAnsi="Calibri" w:cs="Calibri"/>
          <w:i/>
          <w:iCs/>
          <w:color w:val="8E5600"/>
          <w:highlight w:val="yellow"/>
        </w:rPr>
        <w:t>%</w:t>
      </w:r>
      <w:r w:rsidRPr="00B6293B">
        <w:rPr>
          <w:rFonts w:ascii="Calibri" w:hAnsi="Calibri" w:cs="Calibri"/>
          <w:i/>
          <w:iCs/>
          <w:color w:val="8E5600"/>
          <w:highlight w:val="yellow"/>
        </w:rPr>
        <w:br/>
      </w:r>
      <w:r w:rsidRPr="00B6293B">
        <w:rPr>
          <w:rFonts w:ascii="Calibri" w:hAnsi="Calibri" w:cs="Calibri"/>
          <w:highlight w:val="yellow"/>
        </w:rPr>
        <w:t xml:space="preserve">d7 </w:t>
      </w:r>
      <w:r w:rsidRPr="00B6293B">
        <w:rPr>
          <w:rFonts w:ascii="Calibri" w:hAnsi="Calibri" w:cs="Calibri"/>
          <w:color w:val="8E5600"/>
          <w:highlight w:val="yellow"/>
        </w:rPr>
        <w:t xml:space="preserve">&lt;- </w:t>
      </w:r>
      <w:r w:rsidRPr="00B6293B">
        <w:rPr>
          <w:rFonts w:ascii="Calibri" w:hAnsi="Calibri" w:cs="Calibri"/>
          <w:highlight w:val="yellow"/>
        </w:rPr>
        <w:t xml:space="preserve">d6 %&gt;% </w:t>
      </w:r>
      <w:proofErr w:type="gramStart"/>
      <w:r w:rsidRPr="00B6293B">
        <w:rPr>
          <w:rFonts w:ascii="Calibri" w:hAnsi="Calibri" w:cs="Calibri"/>
          <w:highlight w:val="yellow"/>
        </w:rPr>
        <w:t>filter(</w:t>
      </w:r>
      <w:proofErr w:type="gramEnd"/>
      <w:r w:rsidRPr="00B6293B">
        <w:rPr>
          <w:rFonts w:ascii="Calibri" w:hAnsi="Calibri" w:cs="Calibri"/>
          <w:highlight w:val="yellow"/>
        </w:rPr>
        <w:t xml:space="preserve">prop &gt;= </w:t>
      </w:r>
      <w:r w:rsidRPr="00B6293B">
        <w:rPr>
          <w:rFonts w:ascii="Calibri" w:hAnsi="Calibri" w:cs="Calibri"/>
          <w:color w:val="0000CE"/>
          <w:highlight w:val="yellow"/>
        </w:rPr>
        <w:t>10</w:t>
      </w:r>
      <w:r w:rsidRPr="00B6293B">
        <w:rPr>
          <w:rFonts w:ascii="Calibri" w:hAnsi="Calibri" w:cs="Calibri"/>
          <w:highlight w:val="yellow"/>
        </w:rPr>
        <w:t>)</w:t>
      </w:r>
      <w:r w:rsidR="00571D4F" w:rsidRPr="00B6293B">
        <w:rPr>
          <w:rFonts w:ascii="Calibri" w:hAnsi="Calibri" w:cs="Calibri"/>
          <w:highlight w:val="yellow"/>
        </w:rPr>
        <w:t xml:space="preserve"> </w:t>
      </w:r>
      <w:r w:rsidRPr="00B6293B">
        <w:rPr>
          <w:rFonts w:ascii="Calibri" w:hAnsi="Calibri" w:cs="Calibri"/>
          <w:i/>
          <w:iCs/>
          <w:color w:val="8E5600"/>
          <w:highlight w:val="yellow"/>
        </w:rPr>
        <w:t># determine the threshold empirically or statistically</w:t>
      </w:r>
    </w:p>
    <w:p w14:paraId="5042685C" w14:textId="77777777" w:rsidR="003D6841" w:rsidRDefault="003D6841" w:rsidP="006D13CE">
      <w:pPr>
        <w:pStyle w:val="ListParagraph"/>
        <w:ind w:left="0"/>
        <w:jc w:val="left"/>
        <w:rPr>
          <w:bCs/>
          <w:color w:val="000000"/>
          <w:highlight w:val="yellow"/>
        </w:rPr>
      </w:pPr>
    </w:p>
    <w:p w14:paraId="5A88E67B" w14:textId="778F51CF" w:rsidR="00E40F88" w:rsidRDefault="003C7946" w:rsidP="005C50BE">
      <w:pPr>
        <w:pStyle w:val="ListParagraph"/>
        <w:numPr>
          <w:ilvl w:val="1"/>
          <w:numId w:val="30"/>
        </w:numPr>
        <w:ind w:left="0" w:firstLine="0"/>
        <w:jc w:val="left"/>
        <w:rPr>
          <w:bCs/>
          <w:color w:val="000000"/>
          <w:highlight w:val="yellow"/>
        </w:rPr>
      </w:pPr>
      <w:r>
        <w:rPr>
          <w:bCs/>
          <w:color w:val="000000"/>
          <w:highlight w:val="yellow"/>
        </w:rPr>
        <w:t>P</w:t>
      </w:r>
      <w:r w:rsidR="00065413" w:rsidRPr="005C50BE">
        <w:rPr>
          <w:bCs/>
          <w:color w:val="000000"/>
          <w:highlight w:val="yellow"/>
        </w:rPr>
        <w:t>lot the</w:t>
      </w:r>
      <w:r w:rsidR="00621B8E" w:rsidRPr="005C50BE">
        <w:rPr>
          <w:bCs/>
          <w:color w:val="000000"/>
          <w:highlight w:val="yellow"/>
        </w:rPr>
        <w:t xml:space="preserve"> core-genome phylogeny</w:t>
      </w:r>
      <w:r w:rsidR="00065413" w:rsidRPr="005C50BE">
        <w:rPr>
          <w:bCs/>
          <w:color w:val="000000"/>
          <w:highlight w:val="yellow"/>
        </w:rPr>
        <w:t xml:space="preserve"> along with the</w:t>
      </w:r>
      <w:r w:rsidR="00621B8E" w:rsidRPr="005C50BE">
        <w:rPr>
          <w:bCs/>
          <w:color w:val="000000"/>
          <w:highlight w:val="yellow"/>
        </w:rPr>
        <w:t xml:space="preserve"> hierarchical genotypic classifications and AMR data in a single plot using </w:t>
      </w:r>
      <w:proofErr w:type="spellStart"/>
      <w:r w:rsidR="00621B8E" w:rsidRPr="005C50BE">
        <w:rPr>
          <w:bCs/>
          <w:color w:val="000000"/>
          <w:highlight w:val="yellow"/>
        </w:rPr>
        <w:t>ggtree</w:t>
      </w:r>
      <w:proofErr w:type="spellEnd"/>
      <w:r>
        <w:rPr>
          <w:bCs/>
          <w:color w:val="000000"/>
          <w:highlight w:val="yellow"/>
        </w:rPr>
        <w:t xml:space="preserve"> (</w:t>
      </w:r>
      <w:r w:rsidRPr="005C50BE">
        <w:rPr>
          <w:b/>
          <w:color w:val="000000"/>
          <w:highlight w:val="yellow"/>
        </w:rPr>
        <w:t>Figure 5</w:t>
      </w:r>
      <w:r>
        <w:rPr>
          <w:bCs/>
          <w:color w:val="000000"/>
          <w:highlight w:val="yellow"/>
        </w:rPr>
        <w:t>)</w:t>
      </w:r>
      <w:r w:rsidR="00621B8E" w:rsidRPr="005C50BE">
        <w:rPr>
          <w:bCs/>
          <w:color w:val="000000"/>
          <w:highlight w:val="yellow"/>
        </w:rPr>
        <w:t xml:space="preserve">. </w:t>
      </w:r>
    </w:p>
    <w:p w14:paraId="03757F06" w14:textId="77777777" w:rsidR="00E40F88" w:rsidRDefault="00E40F88" w:rsidP="00B6293B">
      <w:pPr>
        <w:pStyle w:val="ListParagraph"/>
        <w:ind w:left="0"/>
        <w:jc w:val="left"/>
        <w:rPr>
          <w:bCs/>
          <w:color w:val="000000"/>
          <w:highlight w:val="yellow"/>
        </w:rPr>
      </w:pPr>
    </w:p>
    <w:p w14:paraId="314152FF" w14:textId="38553328" w:rsidR="007935DE" w:rsidRPr="00517AB7" w:rsidRDefault="00065413" w:rsidP="00517AB7">
      <w:pPr>
        <w:pStyle w:val="ListParagraph"/>
        <w:numPr>
          <w:ilvl w:val="2"/>
          <w:numId w:val="30"/>
        </w:numPr>
        <w:ind w:left="0" w:firstLine="0"/>
        <w:rPr>
          <w:bCs/>
          <w:color w:val="000000"/>
          <w:highlight w:val="yellow"/>
        </w:rPr>
      </w:pPr>
      <w:r w:rsidRPr="00517AB7">
        <w:rPr>
          <w:bCs/>
          <w:color w:val="000000"/>
          <w:highlight w:val="yellow"/>
        </w:rPr>
        <w:t xml:space="preserve">Optimize the figure size inside </w:t>
      </w:r>
      <w:proofErr w:type="spellStart"/>
      <w:r w:rsidRPr="00517AB7">
        <w:rPr>
          <w:bCs/>
          <w:color w:val="000000"/>
          <w:highlight w:val="yellow"/>
        </w:rPr>
        <w:t>ggtree</w:t>
      </w:r>
      <w:proofErr w:type="spellEnd"/>
      <w:r w:rsidRPr="00517AB7">
        <w:rPr>
          <w:bCs/>
          <w:color w:val="000000"/>
          <w:highlight w:val="yellow"/>
        </w:rPr>
        <w:t xml:space="preserve"> using the abovementioned parameters (see step </w:t>
      </w:r>
      <w:r w:rsidR="006B4B78">
        <w:rPr>
          <w:bCs/>
          <w:color w:val="000000"/>
          <w:highlight w:val="yellow"/>
        </w:rPr>
        <w:t>5.1.1</w:t>
      </w:r>
      <w:r w:rsidR="003A5E10">
        <w:rPr>
          <w:bCs/>
          <w:color w:val="000000"/>
          <w:highlight w:val="yellow"/>
        </w:rPr>
        <w:t>.</w:t>
      </w:r>
      <w:r w:rsidR="006B4B78">
        <w:rPr>
          <w:bCs/>
          <w:color w:val="000000"/>
          <w:highlight w:val="yellow"/>
        </w:rPr>
        <w:t>)</w:t>
      </w:r>
      <w:r w:rsidR="00621B8E" w:rsidRPr="00517AB7">
        <w:rPr>
          <w:bCs/>
          <w:color w:val="000000"/>
          <w:highlight w:val="yellow"/>
        </w:rPr>
        <w:t xml:space="preserve">. </w:t>
      </w:r>
    </w:p>
    <w:p w14:paraId="54945322" w14:textId="77777777" w:rsidR="007935DE" w:rsidRDefault="007935DE" w:rsidP="002552E7">
      <w:pPr>
        <w:pStyle w:val="ListParagraph"/>
        <w:ind w:left="0"/>
        <w:jc w:val="left"/>
        <w:rPr>
          <w:bCs/>
          <w:color w:val="000000"/>
          <w:highlight w:val="yellow"/>
        </w:rPr>
      </w:pPr>
    </w:p>
    <w:p w14:paraId="709A55DF" w14:textId="2AA3A45B" w:rsidR="00621B8E" w:rsidRPr="005C50BE" w:rsidRDefault="0086239A" w:rsidP="00517AB7">
      <w:pPr>
        <w:pStyle w:val="ListParagraph"/>
        <w:numPr>
          <w:ilvl w:val="2"/>
          <w:numId w:val="30"/>
        </w:numPr>
        <w:ind w:left="0" w:firstLine="0"/>
        <w:rPr>
          <w:bCs/>
          <w:color w:val="000000"/>
          <w:highlight w:val="yellow"/>
        </w:rPr>
      </w:pPr>
      <w:r>
        <w:rPr>
          <w:bCs/>
          <w:color w:val="000000"/>
          <w:highlight w:val="yellow"/>
        </w:rPr>
        <w:t xml:space="preserve">Optimize visualizations by </w:t>
      </w:r>
      <w:r w:rsidRPr="005678C8">
        <w:rPr>
          <w:bCs/>
          <w:color w:val="000000"/>
          <w:highlight w:val="yellow"/>
        </w:rPr>
        <w:t xml:space="preserve">aggregating </w:t>
      </w:r>
      <w:proofErr w:type="gramStart"/>
      <w:r w:rsidRPr="005678C8">
        <w:rPr>
          <w:bCs/>
          <w:color w:val="000000"/>
          <w:highlight w:val="yellow"/>
        </w:rPr>
        <w:t>variables, or</w:t>
      </w:r>
      <w:proofErr w:type="gramEnd"/>
      <w:r w:rsidRPr="005678C8">
        <w:rPr>
          <w:bCs/>
          <w:color w:val="000000"/>
          <w:highlight w:val="yellow"/>
        </w:rPr>
        <w:t xml:space="preserve"> using binary classification such as gene presence or absence</w:t>
      </w:r>
      <w:r>
        <w:rPr>
          <w:bCs/>
          <w:color w:val="000000"/>
          <w:highlight w:val="yellow"/>
        </w:rPr>
        <w:t xml:space="preserve">. </w:t>
      </w:r>
      <w:r w:rsidR="00621B8E" w:rsidRPr="005C50BE">
        <w:rPr>
          <w:bCs/>
          <w:color w:val="000000"/>
        </w:rPr>
        <w:t xml:space="preserve">The more features </w:t>
      </w:r>
      <w:r w:rsidR="00615870" w:rsidRPr="005C50BE">
        <w:rPr>
          <w:bCs/>
          <w:color w:val="000000"/>
        </w:rPr>
        <w:t>are</w:t>
      </w:r>
      <w:r w:rsidR="00621B8E" w:rsidRPr="005C50BE">
        <w:rPr>
          <w:bCs/>
          <w:color w:val="000000"/>
        </w:rPr>
        <w:t xml:space="preserve"> add</w:t>
      </w:r>
      <w:r w:rsidR="00615870" w:rsidRPr="005C50BE">
        <w:rPr>
          <w:bCs/>
          <w:color w:val="000000"/>
        </w:rPr>
        <w:t>ed</w:t>
      </w:r>
      <w:r w:rsidR="00621B8E" w:rsidRPr="005C50BE">
        <w:rPr>
          <w:bCs/>
          <w:color w:val="000000"/>
        </w:rPr>
        <w:t xml:space="preserve"> to the plot, the harder the coloring selection process becomes. </w:t>
      </w:r>
      <w:r w:rsidR="000C0F11" w:rsidRPr="005C50BE">
        <w:rPr>
          <w:bCs/>
          <w:color w:val="000000"/>
        </w:rPr>
        <w:t>(</w:t>
      </w:r>
      <w:hyperlink r:id="rId31" w:history="1">
        <w:r w:rsidR="000C0F11" w:rsidRPr="005C50BE">
          <w:rPr>
            <w:rStyle w:val="Hyperlink"/>
            <w:bCs/>
          </w:rPr>
          <w:t>https://github.com/jcgneto/jove_bacterial_population_genomics/blob/main/code/figure_5.Rmd</w:t>
        </w:r>
      </w:hyperlink>
      <w:r w:rsidR="000C0F11" w:rsidRPr="005C50BE">
        <w:rPr>
          <w:bCs/>
          <w:color w:val="000000"/>
        </w:rPr>
        <w:t>).</w:t>
      </w:r>
      <w:r w:rsidR="00621B8E" w:rsidRPr="005C50BE">
        <w:rPr>
          <w:bCs/>
          <w:color w:val="000000"/>
        </w:rPr>
        <w:t xml:space="preserve"> </w:t>
      </w:r>
    </w:p>
    <w:bookmarkEnd w:id="0"/>
    <w:p w14:paraId="691CFAB8" w14:textId="77777777" w:rsidR="00DD0E0B" w:rsidRPr="005C50BE" w:rsidRDefault="00DD0E0B" w:rsidP="005C50BE">
      <w:pPr>
        <w:rPr>
          <w:rFonts w:ascii="Calibri" w:hAnsi="Calibri" w:cs="Calibri"/>
          <w:bCs/>
          <w:color w:val="000000" w:themeColor="text1"/>
        </w:rPr>
      </w:pPr>
    </w:p>
    <w:p w14:paraId="46B706C4" w14:textId="49E10430" w:rsidR="00621B8E" w:rsidRPr="005C50BE" w:rsidRDefault="00D1122C" w:rsidP="005C50BE">
      <w:pPr>
        <w:rPr>
          <w:rFonts w:ascii="Calibri" w:hAnsi="Calibri" w:cs="Calibri"/>
          <w:bCs/>
          <w:color w:val="000000" w:themeColor="text1"/>
        </w:rPr>
      </w:pPr>
      <w:r>
        <w:rPr>
          <w:rFonts w:ascii="Calibri" w:hAnsi="Calibri" w:cs="Calibri"/>
          <w:bCs/>
          <w:color w:val="000000" w:themeColor="text1"/>
        </w:rPr>
        <w:t xml:space="preserve">NOTE: </w:t>
      </w:r>
      <w:r w:rsidR="00621B8E" w:rsidRPr="005C50BE">
        <w:rPr>
          <w:rFonts w:ascii="Calibri" w:hAnsi="Calibri" w:cs="Calibri"/>
          <w:bCs/>
          <w:color w:val="000000" w:themeColor="text1"/>
        </w:rPr>
        <w:t>Supplementary figures</w:t>
      </w:r>
      <w:r w:rsidR="00B4304B" w:rsidRPr="005C50BE">
        <w:rPr>
          <w:rFonts w:ascii="Calibri" w:hAnsi="Calibri" w:cs="Calibri"/>
          <w:bCs/>
          <w:color w:val="000000" w:themeColor="text1"/>
        </w:rPr>
        <w:t xml:space="preserve"> - detailed description of the </w:t>
      </w:r>
      <w:r w:rsidR="0018530D" w:rsidRPr="005C50BE">
        <w:rPr>
          <w:rFonts w:ascii="Calibri" w:hAnsi="Calibri" w:cs="Calibri"/>
          <w:bCs/>
          <w:color w:val="000000" w:themeColor="text1"/>
        </w:rPr>
        <w:t xml:space="preserve">entire </w:t>
      </w:r>
      <w:r w:rsidR="00B4304B" w:rsidRPr="005C50BE">
        <w:rPr>
          <w:rFonts w:ascii="Calibri" w:hAnsi="Calibri" w:cs="Calibri"/>
          <w:bCs/>
          <w:color w:val="000000" w:themeColor="text1"/>
        </w:rPr>
        <w:t>code can be found here (</w:t>
      </w:r>
      <w:hyperlink r:id="rId32" w:history="1">
        <w:r w:rsidR="00D80C57" w:rsidRPr="00107B1D">
          <w:rPr>
            <w:rStyle w:val="Hyperlink"/>
            <w:rFonts w:ascii="Calibri" w:hAnsi="Calibri" w:cs="Calibri"/>
            <w:bCs/>
          </w:rPr>
          <w:t>https://github.com/jcgneto/jove_bacterial_population_genomics/blob/main/code/data_analysis_R_code.Rmd</w:t>
        </w:r>
      </w:hyperlink>
      <w:r w:rsidR="00D80C57">
        <w:rPr>
          <w:rFonts w:ascii="Calibri" w:hAnsi="Calibri" w:cs="Calibri"/>
          <w:bCs/>
          <w:color w:val="000000" w:themeColor="text1"/>
        </w:rPr>
        <w:t>)</w:t>
      </w:r>
      <w:r w:rsidR="00621B8E" w:rsidRPr="005C50BE">
        <w:rPr>
          <w:rFonts w:ascii="Calibri" w:hAnsi="Calibri" w:cs="Calibri"/>
          <w:bCs/>
          <w:color w:val="000000" w:themeColor="text1"/>
        </w:rPr>
        <w:t>:</w:t>
      </w:r>
    </w:p>
    <w:p w14:paraId="443E4D1C" w14:textId="77777777" w:rsidR="00D80511" w:rsidRPr="005C50BE" w:rsidRDefault="00D80511" w:rsidP="005C50BE">
      <w:pPr>
        <w:rPr>
          <w:rFonts w:ascii="Calibri" w:hAnsi="Calibri" w:cs="Calibri"/>
          <w:bCs/>
          <w:color w:val="000000" w:themeColor="text1"/>
        </w:rPr>
      </w:pPr>
    </w:p>
    <w:p w14:paraId="0078CCFF" w14:textId="4517C71B" w:rsidR="00C51E9C" w:rsidRDefault="00865BE4" w:rsidP="005C50BE">
      <w:pPr>
        <w:pStyle w:val="ListParagraph"/>
        <w:numPr>
          <w:ilvl w:val="1"/>
          <w:numId w:val="30"/>
        </w:numPr>
        <w:ind w:left="0" w:firstLine="0"/>
        <w:jc w:val="left"/>
        <w:rPr>
          <w:bCs/>
          <w:color w:val="000000"/>
        </w:rPr>
      </w:pPr>
      <w:r>
        <w:rPr>
          <w:bCs/>
          <w:color w:val="000000"/>
        </w:rPr>
        <w:t>U</w:t>
      </w:r>
      <w:r w:rsidR="0018530D" w:rsidRPr="005C50BE">
        <w:rPr>
          <w:bCs/>
          <w:color w:val="000000"/>
        </w:rPr>
        <w:t>se a scatter plot</w:t>
      </w:r>
      <w:r w:rsidR="003E30D2" w:rsidRPr="005C50BE">
        <w:rPr>
          <w:bCs/>
          <w:color w:val="000000"/>
        </w:rPr>
        <w:t xml:space="preserve"> in ggplot2</w:t>
      </w:r>
      <w:r w:rsidR="0018530D" w:rsidRPr="005C50BE">
        <w:rPr>
          <w:bCs/>
          <w:color w:val="000000"/>
        </w:rPr>
        <w:t xml:space="preserve">, without data aggregation, to display the distribution of </w:t>
      </w:r>
      <w:r w:rsidR="00881D71" w:rsidRPr="005C50BE">
        <w:rPr>
          <w:bCs/>
          <w:color w:val="000000"/>
        </w:rPr>
        <w:t xml:space="preserve">ST lineages or </w:t>
      </w:r>
      <w:proofErr w:type="spellStart"/>
      <w:r w:rsidR="00881D71" w:rsidRPr="005C50BE">
        <w:rPr>
          <w:bCs/>
          <w:color w:val="000000"/>
        </w:rPr>
        <w:t>cgMLST</w:t>
      </w:r>
      <w:proofErr w:type="spellEnd"/>
      <w:r w:rsidR="00881D71" w:rsidRPr="005C50BE">
        <w:rPr>
          <w:bCs/>
          <w:color w:val="000000"/>
        </w:rPr>
        <w:t xml:space="preserve"> variants</w:t>
      </w:r>
      <w:r w:rsidR="000F06B8" w:rsidRPr="005C50BE">
        <w:rPr>
          <w:bCs/>
          <w:color w:val="000000"/>
        </w:rPr>
        <w:t xml:space="preserve"> </w:t>
      </w:r>
      <w:r w:rsidR="0018530D" w:rsidRPr="005C50BE">
        <w:rPr>
          <w:bCs/>
          <w:color w:val="000000"/>
        </w:rPr>
        <w:t xml:space="preserve">while highlighting the </w:t>
      </w:r>
      <w:r w:rsidR="00881D71" w:rsidRPr="005C50BE">
        <w:rPr>
          <w:bCs/>
          <w:color w:val="000000"/>
        </w:rPr>
        <w:t xml:space="preserve">most </w:t>
      </w:r>
      <w:r w:rsidR="00936C77" w:rsidRPr="005C50BE">
        <w:rPr>
          <w:bCs/>
          <w:color w:val="000000"/>
        </w:rPr>
        <w:t xml:space="preserve">frequent </w:t>
      </w:r>
      <w:r w:rsidR="0018530D" w:rsidRPr="005C50BE">
        <w:rPr>
          <w:bCs/>
          <w:color w:val="000000"/>
        </w:rPr>
        <w:t>genotypes</w:t>
      </w:r>
      <w:r>
        <w:rPr>
          <w:bCs/>
          <w:color w:val="000000"/>
        </w:rPr>
        <w:t xml:space="preserve"> (</w:t>
      </w:r>
      <w:r w:rsidRPr="003C0A94">
        <w:rPr>
          <w:b/>
          <w:color w:val="000000"/>
        </w:rPr>
        <w:t>Supplementary Figure 1</w:t>
      </w:r>
      <w:r>
        <w:rPr>
          <w:bCs/>
          <w:color w:val="000000"/>
        </w:rPr>
        <w:t>)</w:t>
      </w:r>
      <w:r w:rsidR="000C0F11" w:rsidRPr="005C50BE">
        <w:rPr>
          <w:bCs/>
          <w:color w:val="000000"/>
        </w:rPr>
        <w:t xml:space="preserve"> (</w:t>
      </w:r>
      <w:hyperlink r:id="rId33" w:history="1">
        <w:r w:rsidR="000C0F11" w:rsidRPr="005C50BE">
          <w:rPr>
            <w:rStyle w:val="Hyperlink"/>
            <w:bCs/>
          </w:rPr>
          <w:t>https://github.com/jcgneto/jove_bacterial_population_genomics/blob/main/code/supplementary_figure_s1.Rmd</w:t>
        </w:r>
      </w:hyperlink>
      <w:r w:rsidR="000C0F11" w:rsidRPr="005C50BE">
        <w:rPr>
          <w:bCs/>
          <w:color w:val="000000"/>
        </w:rPr>
        <w:t>)</w:t>
      </w:r>
      <w:r w:rsidR="00881D71" w:rsidRPr="005C50BE">
        <w:rPr>
          <w:bCs/>
          <w:color w:val="000000"/>
        </w:rPr>
        <w:t xml:space="preserve">. </w:t>
      </w:r>
    </w:p>
    <w:p w14:paraId="59079E9D" w14:textId="77777777" w:rsidR="00D1122C" w:rsidRPr="005C50BE" w:rsidRDefault="00D1122C" w:rsidP="005C50BE">
      <w:pPr>
        <w:pStyle w:val="ListParagraph"/>
        <w:ind w:left="0"/>
        <w:jc w:val="left"/>
        <w:rPr>
          <w:bCs/>
          <w:color w:val="000000"/>
        </w:rPr>
      </w:pPr>
    </w:p>
    <w:p w14:paraId="18FABB4F" w14:textId="53F04E6F" w:rsidR="00C51E9C" w:rsidRDefault="00865BE4" w:rsidP="005C50BE">
      <w:pPr>
        <w:pStyle w:val="ListParagraph"/>
        <w:numPr>
          <w:ilvl w:val="1"/>
          <w:numId w:val="30"/>
        </w:numPr>
        <w:ind w:left="0" w:firstLine="0"/>
        <w:jc w:val="left"/>
        <w:rPr>
          <w:bCs/>
          <w:color w:val="000000"/>
        </w:rPr>
      </w:pPr>
      <w:r>
        <w:rPr>
          <w:bCs/>
          <w:color w:val="000000"/>
        </w:rPr>
        <w:t>D</w:t>
      </w:r>
      <w:r w:rsidR="00A23AA3" w:rsidRPr="005C50BE">
        <w:rPr>
          <w:bCs/>
          <w:color w:val="000000"/>
        </w:rPr>
        <w:t>o a nested analysis to assess</w:t>
      </w:r>
      <w:r w:rsidR="00881D71" w:rsidRPr="005C50BE">
        <w:rPr>
          <w:bCs/>
          <w:color w:val="000000"/>
        </w:rPr>
        <w:t xml:space="preserve"> the composition of ST lineages through the proportion of </w:t>
      </w:r>
      <w:proofErr w:type="spellStart"/>
      <w:r w:rsidR="00881D71" w:rsidRPr="005C50BE">
        <w:rPr>
          <w:bCs/>
          <w:color w:val="000000"/>
        </w:rPr>
        <w:t>cgMLST</w:t>
      </w:r>
      <w:proofErr w:type="spellEnd"/>
      <w:r w:rsidR="00881D71" w:rsidRPr="005C50BE">
        <w:rPr>
          <w:bCs/>
          <w:color w:val="000000"/>
        </w:rPr>
        <w:t xml:space="preserve"> variants</w:t>
      </w:r>
      <w:r w:rsidR="0018646B" w:rsidRPr="005C50BE">
        <w:rPr>
          <w:bCs/>
          <w:color w:val="000000"/>
        </w:rPr>
        <w:t xml:space="preserve"> </w:t>
      </w:r>
      <w:r w:rsidR="00A23AA3" w:rsidRPr="005C50BE">
        <w:rPr>
          <w:bCs/>
          <w:color w:val="000000"/>
        </w:rPr>
        <w:t xml:space="preserve">in order to </w:t>
      </w:r>
      <w:r w:rsidR="00881D71" w:rsidRPr="005C50BE">
        <w:rPr>
          <w:bCs/>
          <w:color w:val="000000"/>
        </w:rPr>
        <w:t>get a glimpse o</w:t>
      </w:r>
      <w:r w:rsidR="00123AD1" w:rsidRPr="005C50BE">
        <w:rPr>
          <w:bCs/>
          <w:color w:val="000000"/>
        </w:rPr>
        <w:t>f</w:t>
      </w:r>
      <w:r w:rsidR="00881D71" w:rsidRPr="005C50BE">
        <w:rPr>
          <w:bCs/>
          <w:color w:val="000000"/>
        </w:rPr>
        <w:t xml:space="preserve"> the ST</w:t>
      </w:r>
      <w:r w:rsidR="00A23AA3" w:rsidRPr="005C50BE">
        <w:rPr>
          <w:bCs/>
          <w:color w:val="000000"/>
        </w:rPr>
        <w:t>-based</w:t>
      </w:r>
      <w:r w:rsidR="00881D71" w:rsidRPr="005C50BE">
        <w:rPr>
          <w:bCs/>
          <w:color w:val="000000"/>
        </w:rPr>
        <w:t xml:space="preserve"> genetic diversity, </w:t>
      </w:r>
      <w:r w:rsidR="00A23AA3" w:rsidRPr="005C50BE">
        <w:rPr>
          <w:bCs/>
          <w:color w:val="000000"/>
        </w:rPr>
        <w:t xml:space="preserve">while identifying the most </w:t>
      </w:r>
      <w:r w:rsidR="00936C77" w:rsidRPr="005C50BE">
        <w:rPr>
          <w:bCs/>
          <w:color w:val="000000"/>
        </w:rPr>
        <w:t xml:space="preserve">frequent </w:t>
      </w:r>
      <w:r w:rsidR="00A23AA3" w:rsidRPr="005C50BE">
        <w:rPr>
          <w:bCs/>
          <w:color w:val="000000"/>
        </w:rPr>
        <w:t xml:space="preserve">variants and their genetic relationships (i.e., </w:t>
      </w:r>
      <w:proofErr w:type="spellStart"/>
      <w:r w:rsidR="00A23AA3" w:rsidRPr="005C50BE">
        <w:rPr>
          <w:bCs/>
          <w:color w:val="000000"/>
        </w:rPr>
        <w:t>cgMLST</w:t>
      </w:r>
      <w:proofErr w:type="spellEnd"/>
      <w:r w:rsidR="00A23AA3" w:rsidRPr="005C50BE">
        <w:rPr>
          <w:bCs/>
          <w:color w:val="000000"/>
        </w:rPr>
        <w:t xml:space="preserve"> variants that belong to the same ST shared an ancestor more recently than those belonging to distinct STs)</w:t>
      </w:r>
      <w:r w:rsidR="00607F2F" w:rsidRPr="005C50BE">
        <w:rPr>
          <w:bCs/>
          <w:color w:val="000000"/>
        </w:rPr>
        <w:t xml:space="preserve"> </w:t>
      </w:r>
      <w:r>
        <w:rPr>
          <w:bCs/>
          <w:color w:val="000000"/>
        </w:rPr>
        <w:t>(</w:t>
      </w:r>
      <w:r w:rsidRPr="003C0A94">
        <w:rPr>
          <w:b/>
          <w:color w:val="000000"/>
        </w:rPr>
        <w:t>Supplementary Figure</w:t>
      </w:r>
      <w:r>
        <w:rPr>
          <w:b/>
          <w:color w:val="000000"/>
        </w:rPr>
        <w:t xml:space="preserve"> </w:t>
      </w:r>
      <w:r w:rsidRPr="003C0A94">
        <w:rPr>
          <w:b/>
          <w:color w:val="000000"/>
        </w:rPr>
        <w:t>2</w:t>
      </w:r>
      <w:r>
        <w:rPr>
          <w:bCs/>
          <w:color w:val="000000"/>
        </w:rPr>
        <w:t xml:space="preserve">) </w:t>
      </w:r>
      <w:r w:rsidR="00607F2F" w:rsidRPr="005C50BE">
        <w:rPr>
          <w:bCs/>
          <w:color w:val="000000"/>
        </w:rPr>
        <w:t>(</w:t>
      </w:r>
      <w:hyperlink r:id="rId34" w:history="1">
        <w:r w:rsidR="00607F2F" w:rsidRPr="005C50BE">
          <w:rPr>
            <w:rStyle w:val="Hyperlink"/>
            <w:bCs/>
          </w:rPr>
          <w:t>https://github.com/jcgneto/jove_bacterial_population_genomics/blob/main/code/supplementary_figure_s2.Rmd</w:t>
        </w:r>
      </w:hyperlink>
      <w:r w:rsidR="00607F2F" w:rsidRPr="005C50BE">
        <w:rPr>
          <w:bCs/>
          <w:color w:val="000000"/>
        </w:rPr>
        <w:t>)</w:t>
      </w:r>
      <w:r w:rsidR="00A23AA3" w:rsidRPr="005C50BE">
        <w:rPr>
          <w:bCs/>
          <w:color w:val="000000"/>
        </w:rPr>
        <w:t xml:space="preserve">. </w:t>
      </w:r>
    </w:p>
    <w:p w14:paraId="3069D08E" w14:textId="77777777" w:rsidR="00CE39C2" w:rsidRPr="005C50BE" w:rsidRDefault="00CE39C2" w:rsidP="005C50BE">
      <w:pPr>
        <w:pStyle w:val="ListParagraph"/>
        <w:ind w:left="0"/>
        <w:jc w:val="left"/>
        <w:rPr>
          <w:bCs/>
          <w:color w:val="000000"/>
        </w:rPr>
      </w:pPr>
    </w:p>
    <w:p w14:paraId="14CF5A94" w14:textId="1EA5358F" w:rsidR="00560D1B" w:rsidRDefault="00865BE4" w:rsidP="005C50BE">
      <w:pPr>
        <w:pStyle w:val="ListParagraph"/>
        <w:numPr>
          <w:ilvl w:val="1"/>
          <w:numId w:val="30"/>
        </w:numPr>
        <w:ind w:left="0" w:firstLine="0"/>
        <w:jc w:val="left"/>
        <w:rPr>
          <w:bCs/>
          <w:color w:val="000000"/>
        </w:rPr>
      </w:pPr>
      <w:r>
        <w:rPr>
          <w:bCs/>
          <w:color w:val="000000"/>
        </w:rPr>
        <w:t>U</w:t>
      </w:r>
      <w:r w:rsidR="0036338D" w:rsidRPr="005C50BE">
        <w:rPr>
          <w:bCs/>
          <w:color w:val="000000"/>
        </w:rPr>
        <w:t xml:space="preserve">se </w:t>
      </w:r>
      <w:r w:rsidR="000F2684" w:rsidRPr="005C50BE">
        <w:rPr>
          <w:bCs/>
          <w:color w:val="000000"/>
        </w:rPr>
        <w:t>community ecology metric, namely Simpson’s D index of diversity</w:t>
      </w:r>
      <w:r w:rsidR="0036338D" w:rsidRPr="005C50BE">
        <w:rPr>
          <w:bCs/>
          <w:color w:val="000000"/>
        </w:rPr>
        <w:t>,</w:t>
      </w:r>
      <w:r w:rsidR="000F2684" w:rsidRPr="005C50BE">
        <w:rPr>
          <w:bCs/>
          <w:color w:val="000000"/>
        </w:rPr>
        <w:t xml:space="preserve"> to measure the degree of clonality or genotypic </w:t>
      </w:r>
      <w:r w:rsidR="003C0D5C" w:rsidRPr="005C50BE">
        <w:rPr>
          <w:bCs/>
          <w:color w:val="000000"/>
        </w:rPr>
        <w:t xml:space="preserve">diversity </w:t>
      </w:r>
      <w:r w:rsidR="000F2684" w:rsidRPr="005C50BE">
        <w:rPr>
          <w:bCs/>
          <w:color w:val="000000"/>
        </w:rPr>
        <w:t>of each of the major ST lineages</w:t>
      </w:r>
      <w:r w:rsidR="000F2684" w:rsidRPr="005C50BE">
        <w:rPr>
          <w:bCs/>
          <w:color w:val="000000"/>
        </w:rPr>
        <w:fldChar w:fldCharType="begin"/>
      </w:r>
      <w:r w:rsidR="00E8194C">
        <w:rPr>
          <w:bCs/>
          <w:color w:val="000000"/>
        </w:rPr>
        <w:instrText xml:space="preserve"> ADDIN ZOTERO_ITEM CSL_CITATION {"citationID":"BpKl5ZMv","properties":{"formattedCitation":"\\super 43\\nosupersub{}","plainCitation":"43","noteIndex":0},"citationItems":[{"id":224,"uris":["http://zotero.org/users/local/YeCCS7Gz/items/RDU6C6X4"],"uri":["http://zotero.org/users/local/YeCCS7Gz/items/RDU6C6X4"],"itemData":{"id":224,"type":"article-journal","container-title":"Microbial Genomics","DOI":"10.1099/mgen.0.000252","ISSN":"2057-5858","issue":"2","language":"en","source":"DOI.org (Crossref)","title":"Population genomics of pneumococcal carriage in Massachusetts children following introduction of PCV-13","URL":"https://www.microbiologyresearch.org/content/journal/mgen/10.1099/mgen.0.000252","volume":"5","author":[{"family":"Mitchell","given":"Patrick K."},{"family":"Azarian","given":"Taj"},{"family":"Croucher","given":"Nicholas J."},{"family":"Callendrello","given":"Alanna"},{"family":"Thompson","given":"Claudette M."},{"family":"Pelton","given":"Stephen I."},{"family":"Lipsitch","given":"Marc"},{"family":"Hanage","given":"William P."}],"accessed":{"date-parts":[["2021",5,12]]},"issued":{"date-parts":[["2019",2,1]]}}}],"schema":"https://github.com/citation-style-language/schema/raw/master/csl-citation.json"} </w:instrText>
      </w:r>
      <w:r w:rsidR="000F2684" w:rsidRPr="005C50BE">
        <w:rPr>
          <w:bCs/>
          <w:color w:val="000000"/>
        </w:rPr>
        <w:fldChar w:fldCharType="separate"/>
      </w:r>
      <w:r w:rsidR="00E8194C" w:rsidRPr="00E8194C">
        <w:rPr>
          <w:color w:val="000000"/>
          <w:vertAlign w:val="superscript"/>
        </w:rPr>
        <w:t>43</w:t>
      </w:r>
      <w:r w:rsidR="000F2684" w:rsidRPr="005C50BE">
        <w:rPr>
          <w:bCs/>
          <w:color w:val="000000"/>
        </w:rPr>
        <w:fldChar w:fldCharType="end"/>
      </w:r>
      <w:r>
        <w:rPr>
          <w:bCs/>
          <w:color w:val="000000"/>
        </w:rPr>
        <w:t xml:space="preserve"> (</w:t>
      </w:r>
      <w:r w:rsidRPr="003C0A94">
        <w:rPr>
          <w:b/>
          <w:color w:val="000000"/>
        </w:rPr>
        <w:t>Supplementary Figure</w:t>
      </w:r>
      <w:r>
        <w:rPr>
          <w:b/>
          <w:color w:val="000000"/>
        </w:rPr>
        <w:t xml:space="preserve"> 3</w:t>
      </w:r>
      <w:r>
        <w:rPr>
          <w:bCs/>
          <w:color w:val="000000"/>
        </w:rPr>
        <w:t>).</w:t>
      </w:r>
    </w:p>
    <w:p w14:paraId="2EC90705" w14:textId="77777777" w:rsidR="00560D1B" w:rsidRPr="00560D1B" w:rsidRDefault="00560D1B" w:rsidP="005C50BE">
      <w:pPr>
        <w:pStyle w:val="ListParagraph"/>
        <w:ind w:left="0"/>
        <w:jc w:val="left"/>
        <w:rPr>
          <w:bCs/>
          <w:color w:val="000000"/>
        </w:rPr>
      </w:pPr>
    </w:p>
    <w:p w14:paraId="4612CC76" w14:textId="02CD525C" w:rsidR="00A47E21" w:rsidRDefault="00560D1B" w:rsidP="0091663C">
      <w:pPr>
        <w:pStyle w:val="ListParagraph"/>
        <w:numPr>
          <w:ilvl w:val="2"/>
          <w:numId w:val="30"/>
        </w:numPr>
        <w:ind w:left="0" w:hanging="11"/>
        <w:rPr>
          <w:bCs/>
          <w:color w:val="000000"/>
        </w:rPr>
      </w:pPr>
      <w:r w:rsidRPr="00517AB7">
        <w:rPr>
          <w:bCs/>
          <w:color w:val="000000"/>
        </w:rPr>
        <w:t xml:space="preserve">Calculate </w:t>
      </w:r>
      <w:r w:rsidR="000F2684" w:rsidRPr="00517AB7">
        <w:rPr>
          <w:bCs/>
          <w:color w:val="000000"/>
        </w:rPr>
        <w:t xml:space="preserve">the index </w:t>
      </w:r>
      <w:r w:rsidR="004F7B9F">
        <w:rPr>
          <w:bCs/>
          <w:color w:val="000000"/>
        </w:rPr>
        <w:t xml:space="preserve">of diversity across ST lineages </w:t>
      </w:r>
      <w:r w:rsidR="000F2684" w:rsidRPr="00517AB7">
        <w:rPr>
          <w:bCs/>
          <w:color w:val="000000"/>
        </w:rPr>
        <w:t xml:space="preserve">at different levels of genotypic resolution including BAPS level 1 through 6 and </w:t>
      </w:r>
      <w:proofErr w:type="spellStart"/>
      <w:r w:rsidR="000F2684" w:rsidRPr="00517AB7">
        <w:rPr>
          <w:bCs/>
          <w:color w:val="000000"/>
        </w:rPr>
        <w:t>cgMLST</w:t>
      </w:r>
      <w:proofErr w:type="spellEnd"/>
      <w:r w:rsidR="000F2684" w:rsidRPr="00517AB7">
        <w:rPr>
          <w:bCs/>
          <w:color w:val="000000"/>
        </w:rPr>
        <w:t xml:space="preserve">. </w:t>
      </w:r>
      <w:r w:rsidR="00A47E21">
        <w:rPr>
          <w:bCs/>
          <w:color w:val="000000"/>
        </w:rPr>
        <w:t>Below is the code example on how to do this calculation at the BAPS level 1 (BAPS1) of genotypic resolution:</w:t>
      </w:r>
    </w:p>
    <w:p w14:paraId="79EEA914" w14:textId="17695FBC" w:rsidR="00A47E21" w:rsidRPr="006D13CE" w:rsidRDefault="00A47E21" w:rsidP="006D13CE">
      <w:pPr>
        <w:pStyle w:val="NormalWeb"/>
        <w:shd w:val="clear" w:color="auto" w:fill="F7F7F7"/>
        <w:contextualSpacing/>
        <w:rPr>
          <w:rFonts w:asciiTheme="majorHAnsi" w:hAnsiTheme="majorHAnsi" w:cstheme="majorHAnsi"/>
          <w:bCs/>
          <w:color w:val="000000"/>
        </w:rPr>
      </w:pPr>
      <w:r w:rsidRPr="006D13CE">
        <w:rPr>
          <w:rFonts w:asciiTheme="majorHAnsi" w:hAnsiTheme="majorHAnsi" w:cstheme="majorHAnsi"/>
          <w:bCs/>
          <w:color w:val="000000"/>
        </w:rPr>
        <w:t># BAPS level 1</w:t>
      </w:r>
      <w:r w:rsidR="004F7B9F">
        <w:rPr>
          <w:rFonts w:asciiTheme="majorHAnsi" w:hAnsiTheme="majorHAnsi" w:cstheme="majorHAnsi"/>
          <w:bCs/>
          <w:color w:val="000000"/>
        </w:rPr>
        <w:t xml:space="preserve"> (BAPS1)</w:t>
      </w:r>
    </w:p>
    <w:p w14:paraId="53D95ABA" w14:textId="77777777" w:rsidR="00A47E21" w:rsidRPr="006D13CE" w:rsidRDefault="00A47E21" w:rsidP="001E2D6A">
      <w:pPr>
        <w:pStyle w:val="NormalWeb"/>
        <w:shd w:val="clear" w:color="auto" w:fill="F7F7F7"/>
        <w:contextualSpacing/>
        <w:rPr>
          <w:rFonts w:asciiTheme="majorHAnsi" w:hAnsiTheme="majorHAnsi" w:cstheme="majorHAnsi"/>
          <w:bCs/>
          <w:color w:val="000000"/>
        </w:rPr>
      </w:pPr>
      <w:r w:rsidRPr="006D13CE">
        <w:rPr>
          <w:rFonts w:asciiTheme="majorHAnsi" w:hAnsiTheme="majorHAnsi" w:cstheme="majorHAnsi"/>
          <w:bCs/>
          <w:color w:val="000000"/>
        </w:rPr>
        <w:t xml:space="preserve"># </w:t>
      </w:r>
      <w:proofErr w:type="gramStart"/>
      <w:r w:rsidRPr="006D13CE">
        <w:rPr>
          <w:rFonts w:asciiTheme="majorHAnsi" w:hAnsiTheme="majorHAnsi" w:cstheme="majorHAnsi"/>
          <w:bCs/>
          <w:color w:val="000000"/>
        </w:rPr>
        <w:t>drop</w:t>
      </w:r>
      <w:proofErr w:type="gramEnd"/>
      <w:r w:rsidRPr="006D13CE">
        <w:rPr>
          <w:rFonts w:asciiTheme="majorHAnsi" w:hAnsiTheme="majorHAnsi" w:cstheme="majorHAnsi"/>
          <w:bCs/>
          <w:color w:val="000000"/>
        </w:rPr>
        <w:t xml:space="preserve"> the STs and BAPS1 with NAs, group by ST and BAPS1 and then calculate Simpson's index</w:t>
      </w:r>
    </w:p>
    <w:p w14:paraId="5F44EA0F" w14:textId="77777777" w:rsidR="00A47E21" w:rsidRDefault="00A47E21" w:rsidP="006D13CE">
      <w:pPr>
        <w:pStyle w:val="NormalWeb"/>
        <w:shd w:val="clear" w:color="auto" w:fill="F7F7F7"/>
        <w:spacing w:before="0" w:beforeAutospacing="0" w:after="0" w:afterAutospacing="0"/>
        <w:contextualSpacing/>
        <w:rPr>
          <w:rFonts w:asciiTheme="majorHAnsi" w:hAnsiTheme="majorHAnsi" w:cstheme="majorHAnsi"/>
          <w:bCs/>
          <w:color w:val="000000"/>
        </w:rPr>
      </w:pPr>
      <w:r w:rsidRPr="006D13CE">
        <w:rPr>
          <w:rFonts w:asciiTheme="majorHAnsi" w:hAnsiTheme="majorHAnsi" w:cstheme="majorHAnsi"/>
          <w:bCs/>
          <w:color w:val="000000"/>
        </w:rPr>
        <w:t>baps1 &lt;- data6 %&gt;%</w:t>
      </w:r>
      <w:r>
        <w:rPr>
          <w:rFonts w:asciiTheme="majorHAnsi" w:hAnsiTheme="majorHAnsi" w:cstheme="majorHAnsi"/>
          <w:bCs/>
          <w:color w:val="000000"/>
        </w:rPr>
        <w:t xml:space="preserve"> </w:t>
      </w:r>
    </w:p>
    <w:p w14:paraId="3761419D" w14:textId="569CFA8D" w:rsidR="00A47E21" w:rsidRDefault="00A47E21" w:rsidP="006D13CE">
      <w:pPr>
        <w:pStyle w:val="NormalWeb"/>
        <w:shd w:val="clear" w:color="auto" w:fill="F7F7F7"/>
        <w:spacing w:before="0" w:beforeAutospacing="0" w:after="0" w:afterAutospacing="0"/>
        <w:contextualSpacing/>
        <w:rPr>
          <w:rFonts w:asciiTheme="majorHAnsi" w:hAnsiTheme="majorHAnsi" w:cstheme="majorHAnsi"/>
          <w:bCs/>
          <w:color w:val="000000"/>
        </w:rPr>
      </w:pPr>
      <w:proofErr w:type="gramStart"/>
      <w:r w:rsidRPr="006D13CE">
        <w:rPr>
          <w:rFonts w:asciiTheme="majorHAnsi" w:hAnsiTheme="majorHAnsi" w:cstheme="majorHAnsi"/>
          <w:bCs/>
          <w:color w:val="000000"/>
        </w:rPr>
        <w:t>select(</w:t>
      </w:r>
      <w:proofErr w:type="spellStart"/>
      <w:proofErr w:type="gramEnd"/>
      <w:r w:rsidRPr="006D13CE">
        <w:rPr>
          <w:rFonts w:asciiTheme="majorHAnsi" w:hAnsiTheme="majorHAnsi" w:cstheme="majorHAnsi"/>
          <w:bCs/>
          <w:color w:val="000000"/>
        </w:rPr>
        <w:t>st</w:t>
      </w:r>
      <w:proofErr w:type="spellEnd"/>
      <w:r w:rsidRPr="006D13CE">
        <w:rPr>
          <w:rFonts w:asciiTheme="majorHAnsi" w:hAnsiTheme="majorHAnsi" w:cstheme="majorHAnsi"/>
          <w:bCs/>
          <w:color w:val="000000"/>
        </w:rPr>
        <w:t xml:space="preserve">, BAPS1) %&gt;% # select columns </w:t>
      </w:r>
    </w:p>
    <w:p w14:paraId="0057A17B" w14:textId="2EACD482" w:rsidR="00A47E21" w:rsidRPr="006D13CE" w:rsidRDefault="00A47E21" w:rsidP="001E2D6A">
      <w:pPr>
        <w:pStyle w:val="NormalWeb"/>
        <w:shd w:val="clear" w:color="auto" w:fill="F7F7F7"/>
        <w:spacing w:before="0" w:beforeAutospacing="0" w:after="0" w:afterAutospacing="0"/>
        <w:contextualSpacing/>
        <w:rPr>
          <w:rFonts w:asciiTheme="majorHAnsi" w:hAnsiTheme="majorHAnsi" w:cstheme="majorHAnsi"/>
          <w:bCs/>
          <w:color w:val="000000"/>
        </w:rPr>
      </w:pPr>
      <w:proofErr w:type="spellStart"/>
      <w:r w:rsidRPr="006D13CE">
        <w:rPr>
          <w:rFonts w:asciiTheme="majorHAnsi" w:hAnsiTheme="majorHAnsi" w:cstheme="majorHAnsi"/>
          <w:bCs/>
          <w:color w:val="000000"/>
        </w:rPr>
        <w:t>drop_</w:t>
      </w:r>
      <w:proofErr w:type="gramStart"/>
      <w:r w:rsidRPr="006D13CE">
        <w:rPr>
          <w:rFonts w:asciiTheme="majorHAnsi" w:hAnsiTheme="majorHAnsi" w:cstheme="majorHAnsi"/>
          <w:bCs/>
          <w:color w:val="000000"/>
        </w:rPr>
        <w:t>na</w:t>
      </w:r>
      <w:proofErr w:type="spellEnd"/>
      <w:r w:rsidRPr="006D13CE">
        <w:rPr>
          <w:rFonts w:asciiTheme="majorHAnsi" w:hAnsiTheme="majorHAnsi" w:cstheme="majorHAnsi"/>
          <w:bCs/>
          <w:color w:val="000000"/>
        </w:rPr>
        <w:t>(</w:t>
      </w:r>
      <w:proofErr w:type="spellStart"/>
      <w:proofErr w:type="gramEnd"/>
      <w:r w:rsidRPr="006D13CE">
        <w:rPr>
          <w:rFonts w:asciiTheme="majorHAnsi" w:hAnsiTheme="majorHAnsi" w:cstheme="majorHAnsi"/>
          <w:bCs/>
          <w:color w:val="000000"/>
        </w:rPr>
        <w:t>st</w:t>
      </w:r>
      <w:proofErr w:type="spellEnd"/>
      <w:r w:rsidRPr="006D13CE">
        <w:rPr>
          <w:rFonts w:asciiTheme="majorHAnsi" w:hAnsiTheme="majorHAnsi" w:cstheme="majorHAnsi"/>
          <w:bCs/>
          <w:color w:val="000000"/>
        </w:rPr>
        <w:t xml:space="preserve">, BAPS1) %&gt;% # drop NAs </w:t>
      </w:r>
    </w:p>
    <w:p w14:paraId="3CDA8EFA" w14:textId="78F50114" w:rsidR="00A47E21" w:rsidRPr="006D13CE" w:rsidRDefault="00A47E21" w:rsidP="001E2D6A">
      <w:pPr>
        <w:pStyle w:val="NormalWeb"/>
        <w:shd w:val="clear" w:color="auto" w:fill="F7F7F7"/>
        <w:spacing w:before="0" w:beforeAutospacing="0" w:after="0" w:afterAutospacing="0"/>
        <w:contextualSpacing/>
        <w:rPr>
          <w:rFonts w:asciiTheme="majorHAnsi" w:hAnsiTheme="majorHAnsi" w:cstheme="majorHAnsi"/>
          <w:bCs/>
          <w:color w:val="000000"/>
        </w:rPr>
      </w:pPr>
      <w:proofErr w:type="spellStart"/>
      <w:r w:rsidRPr="006D13CE">
        <w:rPr>
          <w:rFonts w:asciiTheme="majorHAnsi" w:hAnsiTheme="majorHAnsi" w:cstheme="majorHAnsi"/>
          <w:bCs/>
          <w:color w:val="000000"/>
        </w:rPr>
        <w:t>group_</w:t>
      </w:r>
      <w:proofErr w:type="gramStart"/>
      <w:r w:rsidRPr="006D13CE">
        <w:rPr>
          <w:rFonts w:asciiTheme="majorHAnsi" w:hAnsiTheme="majorHAnsi" w:cstheme="majorHAnsi"/>
          <w:bCs/>
          <w:color w:val="000000"/>
        </w:rPr>
        <w:t>by</w:t>
      </w:r>
      <w:proofErr w:type="spellEnd"/>
      <w:r w:rsidRPr="006D13CE">
        <w:rPr>
          <w:rFonts w:asciiTheme="majorHAnsi" w:hAnsiTheme="majorHAnsi" w:cstheme="majorHAnsi"/>
          <w:bCs/>
          <w:color w:val="000000"/>
        </w:rPr>
        <w:t>(</w:t>
      </w:r>
      <w:proofErr w:type="spellStart"/>
      <w:proofErr w:type="gramEnd"/>
      <w:r w:rsidRPr="006D13CE">
        <w:rPr>
          <w:rFonts w:asciiTheme="majorHAnsi" w:hAnsiTheme="majorHAnsi" w:cstheme="majorHAnsi"/>
          <w:bCs/>
          <w:color w:val="000000"/>
        </w:rPr>
        <w:t>st</w:t>
      </w:r>
      <w:proofErr w:type="spellEnd"/>
      <w:r w:rsidRPr="006D13CE">
        <w:rPr>
          <w:rFonts w:asciiTheme="majorHAnsi" w:hAnsiTheme="majorHAnsi" w:cstheme="majorHAnsi"/>
          <w:bCs/>
          <w:color w:val="000000"/>
        </w:rPr>
        <w:t xml:space="preserve">, BAPS1) %&gt;% # group by columns </w:t>
      </w:r>
    </w:p>
    <w:p w14:paraId="27ABD581" w14:textId="1A200EC6" w:rsidR="00A47E21" w:rsidRPr="006D13CE" w:rsidRDefault="00A47E21" w:rsidP="001E2D6A">
      <w:pPr>
        <w:pStyle w:val="NormalWeb"/>
        <w:shd w:val="clear" w:color="auto" w:fill="F7F7F7"/>
        <w:spacing w:before="0" w:beforeAutospacing="0" w:after="0" w:afterAutospacing="0"/>
        <w:contextualSpacing/>
        <w:rPr>
          <w:rFonts w:asciiTheme="majorHAnsi" w:hAnsiTheme="majorHAnsi" w:cstheme="majorHAnsi"/>
          <w:bCs/>
          <w:color w:val="000000"/>
        </w:rPr>
      </w:pPr>
      <w:proofErr w:type="spellStart"/>
      <w:proofErr w:type="gramStart"/>
      <w:r w:rsidRPr="006D13CE">
        <w:rPr>
          <w:rFonts w:asciiTheme="majorHAnsi" w:hAnsiTheme="majorHAnsi" w:cstheme="majorHAnsi"/>
          <w:bCs/>
          <w:color w:val="000000"/>
        </w:rPr>
        <w:t>summarise</w:t>
      </w:r>
      <w:proofErr w:type="spellEnd"/>
      <w:r w:rsidRPr="006D13CE">
        <w:rPr>
          <w:rFonts w:asciiTheme="majorHAnsi" w:hAnsiTheme="majorHAnsi" w:cstheme="majorHAnsi"/>
          <w:bCs/>
          <w:color w:val="000000"/>
        </w:rPr>
        <w:t>(</w:t>
      </w:r>
      <w:proofErr w:type="gramEnd"/>
      <w:r w:rsidRPr="006D13CE">
        <w:rPr>
          <w:rFonts w:asciiTheme="majorHAnsi" w:hAnsiTheme="majorHAnsi" w:cstheme="majorHAnsi"/>
          <w:bCs/>
          <w:color w:val="000000"/>
        </w:rPr>
        <w:t xml:space="preserve">n = n()) %&gt;% # count observations </w:t>
      </w:r>
    </w:p>
    <w:p w14:paraId="062A7F12" w14:textId="14FA0BD3" w:rsidR="00A47E21" w:rsidRPr="006D13CE" w:rsidRDefault="00A47E21" w:rsidP="001E2D6A">
      <w:pPr>
        <w:pStyle w:val="NormalWeb"/>
        <w:shd w:val="clear" w:color="auto" w:fill="F7F7F7"/>
        <w:spacing w:before="0" w:beforeAutospacing="0" w:after="0" w:afterAutospacing="0"/>
        <w:contextualSpacing/>
        <w:rPr>
          <w:rFonts w:asciiTheme="majorHAnsi" w:hAnsiTheme="majorHAnsi" w:cstheme="majorHAnsi"/>
          <w:bCs/>
          <w:color w:val="000000"/>
        </w:rPr>
      </w:pPr>
      <w:proofErr w:type="gramStart"/>
      <w:r w:rsidRPr="006D13CE">
        <w:rPr>
          <w:rFonts w:asciiTheme="majorHAnsi" w:hAnsiTheme="majorHAnsi" w:cstheme="majorHAnsi"/>
          <w:bCs/>
          <w:color w:val="000000"/>
        </w:rPr>
        <w:t>mutate(</w:t>
      </w:r>
      <w:proofErr w:type="spellStart"/>
      <w:proofErr w:type="gramEnd"/>
      <w:r w:rsidRPr="006D13CE">
        <w:rPr>
          <w:rFonts w:asciiTheme="majorHAnsi" w:hAnsiTheme="majorHAnsi" w:cstheme="majorHAnsi"/>
          <w:bCs/>
          <w:color w:val="000000"/>
        </w:rPr>
        <w:t>simpson</w:t>
      </w:r>
      <w:proofErr w:type="spellEnd"/>
      <w:r w:rsidRPr="006D13CE">
        <w:rPr>
          <w:rFonts w:asciiTheme="majorHAnsi" w:hAnsiTheme="majorHAnsi" w:cstheme="majorHAnsi"/>
          <w:bCs/>
          <w:color w:val="000000"/>
        </w:rPr>
        <w:t xml:space="preserve"> = diversity(n, "</w:t>
      </w:r>
      <w:proofErr w:type="spellStart"/>
      <w:r w:rsidRPr="006D13CE">
        <w:rPr>
          <w:rFonts w:asciiTheme="majorHAnsi" w:hAnsiTheme="majorHAnsi" w:cstheme="majorHAnsi"/>
          <w:bCs/>
          <w:color w:val="000000"/>
        </w:rPr>
        <w:t>simpson</w:t>
      </w:r>
      <w:proofErr w:type="spellEnd"/>
      <w:r w:rsidRPr="006D13CE">
        <w:rPr>
          <w:rFonts w:asciiTheme="majorHAnsi" w:hAnsiTheme="majorHAnsi" w:cstheme="majorHAnsi"/>
          <w:bCs/>
          <w:color w:val="000000"/>
        </w:rPr>
        <w:t xml:space="preserve">")) %&gt;% # calculate diversity </w:t>
      </w:r>
    </w:p>
    <w:p w14:paraId="27599AC6" w14:textId="765D97A5" w:rsidR="00A47E21" w:rsidRPr="006D13CE" w:rsidRDefault="00A47E21" w:rsidP="001E2D6A">
      <w:pPr>
        <w:pStyle w:val="NormalWeb"/>
        <w:shd w:val="clear" w:color="auto" w:fill="F7F7F7"/>
        <w:spacing w:before="0" w:beforeAutospacing="0" w:after="0" w:afterAutospacing="0"/>
        <w:contextualSpacing/>
        <w:rPr>
          <w:rFonts w:asciiTheme="majorHAnsi" w:hAnsiTheme="majorHAnsi" w:cstheme="majorHAnsi"/>
          <w:bCs/>
          <w:color w:val="000000"/>
        </w:rPr>
      </w:pPr>
      <w:proofErr w:type="spellStart"/>
      <w:r w:rsidRPr="006D13CE">
        <w:rPr>
          <w:rFonts w:asciiTheme="majorHAnsi" w:hAnsiTheme="majorHAnsi" w:cstheme="majorHAnsi"/>
          <w:bCs/>
          <w:color w:val="000000"/>
        </w:rPr>
        <w:t>group_by</w:t>
      </w:r>
      <w:proofErr w:type="spellEnd"/>
      <w:r w:rsidRPr="006D13CE">
        <w:rPr>
          <w:rFonts w:asciiTheme="majorHAnsi" w:hAnsiTheme="majorHAnsi" w:cstheme="majorHAnsi"/>
          <w:bCs/>
          <w:color w:val="000000"/>
        </w:rPr>
        <w:t>(</w:t>
      </w:r>
      <w:proofErr w:type="spellStart"/>
      <w:r w:rsidRPr="006D13CE">
        <w:rPr>
          <w:rFonts w:asciiTheme="majorHAnsi" w:hAnsiTheme="majorHAnsi" w:cstheme="majorHAnsi"/>
          <w:bCs/>
          <w:color w:val="000000"/>
        </w:rPr>
        <w:t>st</w:t>
      </w:r>
      <w:proofErr w:type="spellEnd"/>
      <w:r w:rsidRPr="006D13CE">
        <w:rPr>
          <w:rFonts w:asciiTheme="majorHAnsi" w:hAnsiTheme="majorHAnsi" w:cstheme="majorHAnsi"/>
          <w:bCs/>
          <w:color w:val="000000"/>
        </w:rPr>
        <w:t xml:space="preserve">) %&gt;% # group by column </w:t>
      </w:r>
    </w:p>
    <w:p w14:paraId="3393717A" w14:textId="50DF45FD" w:rsidR="00A47E21" w:rsidRPr="006D13CE" w:rsidRDefault="00A47E21" w:rsidP="001E2D6A">
      <w:pPr>
        <w:pStyle w:val="NormalWeb"/>
        <w:shd w:val="clear" w:color="auto" w:fill="F7F7F7"/>
        <w:spacing w:before="0" w:beforeAutospacing="0" w:after="0" w:afterAutospacing="0"/>
        <w:contextualSpacing/>
        <w:rPr>
          <w:rFonts w:asciiTheme="majorHAnsi" w:hAnsiTheme="majorHAnsi" w:cstheme="majorHAnsi"/>
          <w:bCs/>
          <w:color w:val="000000"/>
        </w:rPr>
      </w:pPr>
      <w:proofErr w:type="spellStart"/>
      <w:proofErr w:type="gramStart"/>
      <w:r w:rsidRPr="006D13CE">
        <w:rPr>
          <w:rFonts w:asciiTheme="majorHAnsi" w:hAnsiTheme="majorHAnsi" w:cstheme="majorHAnsi"/>
          <w:bCs/>
          <w:color w:val="000000"/>
        </w:rPr>
        <w:t>summarise</w:t>
      </w:r>
      <w:proofErr w:type="spellEnd"/>
      <w:r w:rsidRPr="006D13CE">
        <w:rPr>
          <w:rFonts w:asciiTheme="majorHAnsi" w:hAnsiTheme="majorHAnsi" w:cstheme="majorHAnsi"/>
          <w:bCs/>
          <w:color w:val="000000"/>
        </w:rPr>
        <w:t>(</w:t>
      </w:r>
      <w:proofErr w:type="spellStart"/>
      <w:proofErr w:type="gramEnd"/>
      <w:r w:rsidRPr="006D13CE">
        <w:rPr>
          <w:rFonts w:asciiTheme="majorHAnsi" w:hAnsiTheme="majorHAnsi" w:cstheme="majorHAnsi"/>
          <w:bCs/>
          <w:color w:val="000000"/>
        </w:rPr>
        <w:t>simpson</w:t>
      </w:r>
      <w:proofErr w:type="spellEnd"/>
      <w:r w:rsidRPr="006D13CE">
        <w:rPr>
          <w:rFonts w:asciiTheme="majorHAnsi" w:hAnsiTheme="majorHAnsi" w:cstheme="majorHAnsi"/>
          <w:bCs/>
          <w:color w:val="000000"/>
        </w:rPr>
        <w:t xml:space="preserve"> = mean(</w:t>
      </w:r>
      <w:proofErr w:type="spellStart"/>
      <w:r w:rsidRPr="006D13CE">
        <w:rPr>
          <w:rFonts w:asciiTheme="majorHAnsi" w:hAnsiTheme="majorHAnsi" w:cstheme="majorHAnsi"/>
          <w:bCs/>
          <w:color w:val="000000"/>
        </w:rPr>
        <w:t>simpson</w:t>
      </w:r>
      <w:proofErr w:type="spellEnd"/>
      <w:r w:rsidRPr="006D13CE">
        <w:rPr>
          <w:rFonts w:asciiTheme="majorHAnsi" w:hAnsiTheme="majorHAnsi" w:cstheme="majorHAnsi"/>
          <w:bCs/>
          <w:color w:val="000000"/>
        </w:rPr>
        <w:t xml:space="preserve">)) %&gt;% # calculate the mean of the index </w:t>
      </w:r>
    </w:p>
    <w:p w14:paraId="3A751D1A" w14:textId="4D53E969" w:rsidR="00A47E21" w:rsidRPr="006D13CE" w:rsidRDefault="00A47E21" w:rsidP="001E2D6A">
      <w:pPr>
        <w:pStyle w:val="NormalWeb"/>
        <w:shd w:val="clear" w:color="auto" w:fill="F7F7F7"/>
        <w:spacing w:before="0" w:beforeAutospacing="0" w:after="0" w:afterAutospacing="0"/>
        <w:contextualSpacing/>
        <w:rPr>
          <w:rFonts w:asciiTheme="majorHAnsi" w:hAnsiTheme="majorHAnsi" w:cstheme="majorHAnsi"/>
          <w:bCs/>
          <w:color w:val="000000"/>
        </w:rPr>
      </w:pPr>
      <w:r w:rsidRPr="006D13CE">
        <w:rPr>
          <w:rFonts w:asciiTheme="majorHAnsi" w:hAnsiTheme="majorHAnsi" w:cstheme="majorHAnsi"/>
          <w:bCs/>
          <w:color w:val="000000"/>
        </w:rPr>
        <w:t>melt(</w:t>
      </w:r>
      <w:proofErr w:type="spellStart"/>
      <w:proofErr w:type="gramStart"/>
      <w:r w:rsidRPr="006D13CE">
        <w:rPr>
          <w:rFonts w:asciiTheme="majorHAnsi" w:hAnsiTheme="majorHAnsi" w:cstheme="majorHAnsi"/>
          <w:bCs/>
          <w:color w:val="000000"/>
        </w:rPr>
        <w:t>id.vars</w:t>
      </w:r>
      <w:proofErr w:type="spellEnd"/>
      <w:proofErr w:type="gramEnd"/>
      <w:r w:rsidRPr="006D13CE">
        <w:rPr>
          <w:rFonts w:asciiTheme="majorHAnsi" w:hAnsiTheme="majorHAnsi" w:cstheme="majorHAnsi"/>
          <w:bCs/>
          <w:color w:val="000000"/>
        </w:rPr>
        <w:t>=c("</w:t>
      </w:r>
      <w:proofErr w:type="spellStart"/>
      <w:r w:rsidRPr="006D13CE">
        <w:rPr>
          <w:rFonts w:asciiTheme="majorHAnsi" w:hAnsiTheme="majorHAnsi" w:cstheme="majorHAnsi"/>
          <w:bCs/>
          <w:color w:val="000000"/>
        </w:rPr>
        <w:t>st</w:t>
      </w:r>
      <w:proofErr w:type="spellEnd"/>
      <w:r w:rsidRPr="006D13CE">
        <w:rPr>
          <w:rFonts w:asciiTheme="majorHAnsi" w:hAnsiTheme="majorHAnsi" w:cstheme="majorHAnsi"/>
          <w:bCs/>
          <w:color w:val="000000"/>
        </w:rPr>
        <w:t xml:space="preserve">"), </w:t>
      </w:r>
      <w:proofErr w:type="spellStart"/>
      <w:r w:rsidRPr="006D13CE">
        <w:rPr>
          <w:rFonts w:asciiTheme="majorHAnsi" w:hAnsiTheme="majorHAnsi" w:cstheme="majorHAnsi"/>
          <w:bCs/>
          <w:color w:val="000000"/>
        </w:rPr>
        <w:t>measure.vars</w:t>
      </w:r>
      <w:proofErr w:type="spellEnd"/>
      <w:r w:rsidRPr="006D13CE">
        <w:rPr>
          <w:rFonts w:asciiTheme="majorHAnsi" w:hAnsiTheme="majorHAnsi" w:cstheme="majorHAnsi"/>
          <w:bCs/>
          <w:color w:val="000000"/>
        </w:rPr>
        <w:t>="</w:t>
      </w:r>
      <w:proofErr w:type="spellStart"/>
      <w:r w:rsidRPr="006D13CE">
        <w:rPr>
          <w:rFonts w:asciiTheme="majorHAnsi" w:hAnsiTheme="majorHAnsi" w:cstheme="majorHAnsi"/>
          <w:bCs/>
          <w:color w:val="000000"/>
        </w:rPr>
        <w:t>simpson</w:t>
      </w:r>
      <w:proofErr w:type="spellEnd"/>
      <w:r w:rsidRPr="006D13CE">
        <w:rPr>
          <w:rFonts w:asciiTheme="majorHAnsi" w:hAnsiTheme="majorHAnsi" w:cstheme="majorHAnsi"/>
          <w:bCs/>
          <w:color w:val="000000"/>
        </w:rPr>
        <w:t>",</w:t>
      </w:r>
    </w:p>
    <w:p w14:paraId="39EA48BC" w14:textId="7CD0A164" w:rsidR="00A47E21" w:rsidRPr="006D13CE" w:rsidRDefault="00A47E21" w:rsidP="001E2D6A">
      <w:pPr>
        <w:pStyle w:val="NormalWeb"/>
        <w:shd w:val="clear" w:color="auto" w:fill="F7F7F7"/>
        <w:spacing w:before="0" w:beforeAutospacing="0" w:after="0" w:afterAutospacing="0"/>
        <w:contextualSpacing/>
        <w:rPr>
          <w:rFonts w:asciiTheme="majorHAnsi" w:hAnsiTheme="majorHAnsi" w:cstheme="majorHAnsi"/>
          <w:bCs/>
          <w:color w:val="000000"/>
        </w:rPr>
      </w:pPr>
      <w:r w:rsidRPr="006D13CE">
        <w:rPr>
          <w:rFonts w:asciiTheme="majorHAnsi" w:hAnsiTheme="majorHAnsi" w:cstheme="majorHAnsi"/>
          <w:bCs/>
          <w:color w:val="000000"/>
        </w:rPr>
        <w:t xml:space="preserve">variable.name="index", value.name="value") %&gt;% # covert into long format </w:t>
      </w:r>
    </w:p>
    <w:p w14:paraId="094BFDD5" w14:textId="33380046" w:rsidR="00A47E21" w:rsidRPr="00FE4E11" w:rsidRDefault="00A47E21" w:rsidP="006D13CE">
      <w:pPr>
        <w:pStyle w:val="NormalWeb"/>
        <w:shd w:val="clear" w:color="auto" w:fill="F7F7F7"/>
        <w:spacing w:before="0" w:beforeAutospacing="0" w:after="0" w:afterAutospacing="0"/>
        <w:contextualSpacing/>
        <w:rPr>
          <w:rFonts w:asciiTheme="majorHAnsi" w:hAnsiTheme="majorHAnsi" w:cstheme="majorHAnsi"/>
          <w:bCs/>
          <w:color w:val="000000"/>
        </w:rPr>
      </w:pPr>
      <w:proofErr w:type="gramStart"/>
      <w:r w:rsidRPr="006D13CE">
        <w:rPr>
          <w:rFonts w:asciiTheme="majorHAnsi" w:hAnsiTheme="majorHAnsi" w:cstheme="majorHAnsi"/>
          <w:bCs/>
          <w:color w:val="000000"/>
        </w:rPr>
        <w:t>mutate(</w:t>
      </w:r>
      <w:proofErr w:type="spellStart"/>
      <w:proofErr w:type="gramEnd"/>
      <w:r w:rsidRPr="006D13CE">
        <w:rPr>
          <w:rFonts w:asciiTheme="majorHAnsi" w:hAnsiTheme="majorHAnsi" w:cstheme="majorHAnsi"/>
          <w:bCs/>
          <w:color w:val="000000"/>
        </w:rPr>
        <w:t>strat</w:t>
      </w:r>
      <w:proofErr w:type="spellEnd"/>
      <w:r w:rsidRPr="006D13CE">
        <w:rPr>
          <w:rFonts w:asciiTheme="majorHAnsi" w:hAnsiTheme="majorHAnsi" w:cstheme="majorHAnsi"/>
          <w:bCs/>
          <w:color w:val="000000"/>
        </w:rPr>
        <w:t xml:space="preserve"> = "BAPS1") # create a </w:t>
      </w:r>
      <w:proofErr w:type="spellStart"/>
      <w:r w:rsidRPr="006D13CE">
        <w:rPr>
          <w:rFonts w:asciiTheme="majorHAnsi" w:hAnsiTheme="majorHAnsi" w:cstheme="majorHAnsi"/>
          <w:bCs/>
          <w:color w:val="000000"/>
        </w:rPr>
        <w:t>strat</w:t>
      </w:r>
      <w:proofErr w:type="spellEnd"/>
      <w:r w:rsidRPr="006D13CE">
        <w:rPr>
          <w:rFonts w:asciiTheme="majorHAnsi" w:hAnsiTheme="majorHAnsi" w:cstheme="majorHAnsi"/>
          <w:bCs/>
          <w:color w:val="000000"/>
        </w:rPr>
        <w:t xml:space="preserve"> column</w:t>
      </w:r>
    </w:p>
    <w:p w14:paraId="1C17DD3D" w14:textId="77777777" w:rsidR="00865BE4" w:rsidRPr="005C50BE" w:rsidRDefault="00865BE4" w:rsidP="00517AB7">
      <w:pPr>
        <w:pStyle w:val="ListParagraph"/>
        <w:rPr>
          <w:bCs/>
          <w:color w:val="000000"/>
        </w:rPr>
      </w:pPr>
    </w:p>
    <w:p w14:paraId="1350464E" w14:textId="586A7AEE" w:rsidR="00C51E9C" w:rsidRDefault="00865BE4" w:rsidP="005C50BE">
      <w:pPr>
        <w:pStyle w:val="ListParagraph"/>
        <w:ind w:left="0"/>
        <w:jc w:val="left"/>
        <w:rPr>
          <w:bCs/>
          <w:color w:val="000000"/>
        </w:rPr>
      </w:pPr>
      <w:r>
        <w:rPr>
          <w:bCs/>
          <w:color w:val="000000"/>
        </w:rPr>
        <w:t xml:space="preserve">NOTE: </w:t>
      </w:r>
      <w:r w:rsidR="002552E7">
        <w:rPr>
          <w:bCs/>
          <w:color w:val="000000"/>
        </w:rPr>
        <w:t>A more g</w:t>
      </w:r>
      <w:r w:rsidR="003C0D5C" w:rsidRPr="005C50BE">
        <w:rPr>
          <w:bCs/>
          <w:color w:val="000000"/>
        </w:rPr>
        <w:t xml:space="preserve">enetically </w:t>
      </w:r>
      <w:r w:rsidR="000F2684" w:rsidRPr="005C50BE">
        <w:rPr>
          <w:bCs/>
          <w:color w:val="000000"/>
        </w:rPr>
        <w:t>diverse population</w:t>
      </w:r>
      <w:r w:rsidR="003C0D5C" w:rsidRPr="005C50BE">
        <w:rPr>
          <w:bCs/>
          <w:color w:val="000000"/>
        </w:rPr>
        <w:t xml:space="preserve"> (i.e., more variants at different layers of genotypic resolution)</w:t>
      </w:r>
      <w:r w:rsidR="000F2684" w:rsidRPr="005C50BE">
        <w:rPr>
          <w:bCs/>
          <w:color w:val="000000"/>
        </w:rPr>
        <w:t xml:space="preserve"> has a higher index at the </w:t>
      </w:r>
      <w:proofErr w:type="spellStart"/>
      <w:r w:rsidR="000F2684" w:rsidRPr="005C50BE">
        <w:rPr>
          <w:bCs/>
          <w:color w:val="000000"/>
        </w:rPr>
        <w:t>cgMLST</w:t>
      </w:r>
      <w:proofErr w:type="spellEnd"/>
      <w:r w:rsidR="000F2684" w:rsidRPr="005C50BE">
        <w:rPr>
          <w:bCs/>
          <w:color w:val="000000"/>
        </w:rPr>
        <w:t xml:space="preserve"> level and produces an increasing </w:t>
      </w:r>
      <w:r w:rsidR="003C0D5C" w:rsidRPr="005C50BE">
        <w:rPr>
          <w:bCs/>
          <w:color w:val="000000"/>
        </w:rPr>
        <w:t xml:space="preserve">index-based </w:t>
      </w:r>
      <w:r w:rsidR="00DE11C1">
        <w:rPr>
          <w:bCs/>
          <w:color w:val="000000"/>
        </w:rPr>
        <w:t>values</w:t>
      </w:r>
      <w:r w:rsidR="00DE11C1" w:rsidRPr="005C50BE">
        <w:rPr>
          <w:bCs/>
          <w:color w:val="000000"/>
        </w:rPr>
        <w:t xml:space="preserve"> </w:t>
      </w:r>
      <w:r w:rsidR="000F2684" w:rsidRPr="005C50BE">
        <w:rPr>
          <w:bCs/>
          <w:color w:val="000000"/>
        </w:rPr>
        <w:t>going from BAPS level 2 to 6</w:t>
      </w:r>
      <w:r w:rsidR="00607F2F" w:rsidRPr="005C50BE">
        <w:rPr>
          <w:bCs/>
          <w:color w:val="000000"/>
        </w:rPr>
        <w:t xml:space="preserve"> (</w:t>
      </w:r>
      <w:hyperlink r:id="rId35" w:history="1">
        <w:r w:rsidR="00607F2F" w:rsidRPr="005C50BE">
          <w:rPr>
            <w:rStyle w:val="Hyperlink"/>
            <w:bCs/>
          </w:rPr>
          <w:t>https://github.com/jcgneto/jove_bacterial_population_genomics/blob/main/code/supplementary_figure_s3.Rmd</w:t>
        </w:r>
      </w:hyperlink>
      <w:r w:rsidR="00607F2F" w:rsidRPr="005C50BE">
        <w:rPr>
          <w:bCs/>
          <w:color w:val="000000"/>
        </w:rPr>
        <w:t>)</w:t>
      </w:r>
      <w:r w:rsidR="000F2684" w:rsidRPr="005C50BE">
        <w:rPr>
          <w:bCs/>
          <w:color w:val="000000"/>
        </w:rPr>
        <w:t xml:space="preserve">. </w:t>
      </w:r>
    </w:p>
    <w:p w14:paraId="26CE3BBC" w14:textId="77777777" w:rsidR="008F1716" w:rsidRPr="005C50BE" w:rsidRDefault="008F1716" w:rsidP="005C50BE">
      <w:pPr>
        <w:pStyle w:val="ListParagraph"/>
        <w:ind w:left="0"/>
        <w:jc w:val="left"/>
        <w:rPr>
          <w:bCs/>
          <w:color w:val="000000"/>
        </w:rPr>
      </w:pPr>
    </w:p>
    <w:p w14:paraId="501B907C" w14:textId="07FADFF8" w:rsidR="006A392E" w:rsidRPr="005C50BE" w:rsidRDefault="00865BE4" w:rsidP="00C163FF">
      <w:pPr>
        <w:pStyle w:val="ListParagraph"/>
        <w:numPr>
          <w:ilvl w:val="1"/>
          <w:numId w:val="30"/>
        </w:numPr>
        <w:ind w:left="0" w:firstLine="0"/>
        <w:jc w:val="left"/>
        <w:rPr>
          <w:bCs/>
          <w:color w:val="000000"/>
        </w:rPr>
      </w:pPr>
      <w:r>
        <w:rPr>
          <w:bCs/>
          <w:color w:val="000000"/>
        </w:rPr>
        <w:t>E</w:t>
      </w:r>
      <w:r w:rsidR="000F2684" w:rsidRPr="005C50BE">
        <w:rPr>
          <w:bCs/>
          <w:color w:val="000000"/>
        </w:rPr>
        <w:t>xamin</w:t>
      </w:r>
      <w:r w:rsidR="00A7745E" w:rsidRPr="005C50BE">
        <w:rPr>
          <w:bCs/>
          <w:color w:val="000000"/>
        </w:rPr>
        <w:t>e</w:t>
      </w:r>
      <w:r w:rsidR="000F2684" w:rsidRPr="005C50BE">
        <w:rPr>
          <w:bCs/>
          <w:color w:val="000000"/>
        </w:rPr>
        <w:t xml:space="preserve"> the degree of genotypic diversity of ST lineages</w:t>
      </w:r>
      <w:r w:rsidR="00A7745E" w:rsidRPr="005C50BE">
        <w:rPr>
          <w:bCs/>
          <w:color w:val="000000"/>
        </w:rPr>
        <w:t xml:space="preserve"> </w:t>
      </w:r>
      <w:r w:rsidR="000F2684" w:rsidRPr="005C50BE">
        <w:rPr>
          <w:bCs/>
          <w:color w:val="000000"/>
        </w:rPr>
        <w:t>by plotting the relative frequency of BAPS sub-groups at all levels of resolution (BAPS1-6)</w:t>
      </w:r>
      <w:r>
        <w:rPr>
          <w:bCs/>
          <w:color w:val="000000"/>
        </w:rPr>
        <w:t xml:space="preserve"> (</w:t>
      </w:r>
      <w:r w:rsidRPr="003C0A94">
        <w:rPr>
          <w:b/>
          <w:color w:val="000000"/>
        </w:rPr>
        <w:t>Supplementary Figure</w:t>
      </w:r>
      <w:r>
        <w:rPr>
          <w:b/>
          <w:color w:val="000000"/>
        </w:rPr>
        <w:t xml:space="preserve"> 4</w:t>
      </w:r>
      <w:r>
        <w:rPr>
          <w:bCs/>
          <w:color w:val="000000"/>
        </w:rPr>
        <w:t>)</w:t>
      </w:r>
      <w:r w:rsidR="000F2684" w:rsidRPr="005C50BE">
        <w:rPr>
          <w:bCs/>
          <w:color w:val="000000"/>
        </w:rPr>
        <w:t xml:space="preserve">. The more diverse the population is, the </w:t>
      </w:r>
      <w:r w:rsidR="007C1774" w:rsidRPr="005C50BE">
        <w:rPr>
          <w:bCs/>
          <w:color w:val="000000"/>
        </w:rPr>
        <w:t>sparser</w:t>
      </w:r>
      <w:r w:rsidR="000F2684" w:rsidRPr="005C50BE">
        <w:rPr>
          <w:bCs/>
          <w:color w:val="000000"/>
        </w:rPr>
        <w:t xml:space="preserve"> the distribution of BAPS sub-groups </w:t>
      </w:r>
      <w:r w:rsidR="003F1454" w:rsidRPr="005C50BE">
        <w:rPr>
          <w:bCs/>
          <w:color w:val="000000"/>
        </w:rPr>
        <w:t>(</w:t>
      </w:r>
      <w:r w:rsidR="000F2684" w:rsidRPr="005C50BE">
        <w:rPr>
          <w:bCs/>
          <w:color w:val="000000"/>
        </w:rPr>
        <w:t>haplotypes</w:t>
      </w:r>
      <w:r w:rsidR="003F1454" w:rsidRPr="005C50BE">
        <w:rPr>
          <w:bCs/>
          <w:color w:val="000000"/>
        </w:rPr>
        <w:t>)</w:t>
      </w:r>
      <w:r w:rsidR="000F2684" w:rsidRPr="005C50BE">
        <w:rPr>
          <w:bCs/>
          <w:color w:val="000000"/>
        </w:rPr>
        <w:t xml:space="preserve"> become</w:t>
      </w:r>
      <w:r w:rsidR="007B7432" w:rsidRPr="005C50BE">
        <w:rPr>
          <w:bCs/>
          <w:color w:val="000000"/>
        </w:rPr>
        <w:t>s</w:t>
      </w:r>
      <w:r w:rsidR="000F2684" w:rsidRPr="005C50BE">
        <w:rPr>
          <w:bCs/>
          <w:color w:val="000000"/>
        </w:rPr>
        <w:t xml:space="preserve"> going from BAPS1</w:t>
      </w:r>
      <w:r w:rsidR="003F1454" w:rsidRPr="005C50BE">
        <w:rPr>
          <w:bCs/>
          <w:color w:val="000000"/>
        </w:rPr>
        <w:t xml:space="preserve"> (lower level of resolution)</w:t>
      </w:r>
      <w:r w:rsidR="000F2684" w:rsidRPr="005C50BE">
        <w:rPr>
          <w:bCs/>
          <w:color w:val="000000"/>
        </w:rPr>
        <w:t xml:space="preserve"> to BAPS6</w:t>
      </w:r>
      <w:r w:rsidR="00607F2F" w:rsidRPr="005C50BE">
        <w:rPr>
          <w:bCs/>
          <w:color w:val="000000"/>
        </w:rPr>
        <w:t xml:space="preserve"> </w:t>
      </w:r>
      <w:r w:rsidR="003F1454" w:rsidRPr="005C50BE">
        <w:rPr>
          <w:bCs/>
          <w:color w:val="000000"/>
        </w:rPr>
        <w:t xml:space="preserve">(higher level of resolution) </w:t>
      </w:r>
      <w:r w:rsidR="00607F2F" w:rsidRPr="005C50BE">
        <w:rPr>
          <w:bCs/>
          <w:color w:val="000000"/>
        </w:rPr>
        <w:t>(</w:t>
      </w:r>
      <w:hyperlink r:id="rId36" w:history="1">
        <w:r w:rsidR="00607F2F" w:rsidRPr="005C50BE">
          <w:rPr>
            <w:rStyle w:val="Hyperlink"/>
            <w:bCs/>
          </w:rPr>
          <w:t>https://github.com/jcgneto/jove_bacterial_population_genomics/blob/main/code/supplementary_figure_s4.Rmd</w:t>
        </w:r>
      </w:hyperlink>
      <w:r w:rsidR="00607F2F" w:rsidRPr="005C50BE">
        <w:rPr>
          <w:bCs/>
          <w:color w:val="000000"/>
        </w:rPr>
        <w:t>)</w:t>
      </w:r>
      <w:r w:rsidR="000F2684" w:rsidRPr="005C50BE">
        <w:rPr>
          <w:bCs/>
          <w:color w:val="000000"/>
        </w:rPr>
        <w:t xml:space="preserve">. </w:t>
      </w:r>
    </w:p>
    <w:p w14:paraId="2518141E" w14:textId="77777777" w:rsidR="00FD61E6" w:rsidRPr="00FE4E11" w:rsidRDefault="00FD61E6" w:rsidP="006D13CE">
      <w:pPr>
        <w:pStyle w:val="ListParagraph"/>
        <w:ind w:left="0"/>
        <w:jc w:val="left"/>
        <w:rPr>
          <w:b/>
          <w:color w:val="000000"/>
        </w:rPr>
      </w:pPr>
    </w:p>
    <w:p w14:paraId="08AF3300" w14:textId="5376307D" w:rsidR="006E4797" w:rsidRPr="005C50BE" w:rsidRDefault="00551D82" w:rsidP="005C50BE">
      <w:pPr>
        <w:pBdr>
          <w:top w:val="nil"/>
          <w:left w:val="nil"/>
          <w:bottom w:val="nil"/>
          <w:right w:val="nil"/>
          <w:between w:val="nil"/>
        </w:pBdr>
        <w:jc w:val="both"/>
        <w:rPr>
          <w:rFonts w:ascii="Calibri" w:hAnsi="Calibri" w:cs="Calibri"/>
          <w:b/>
          <w:color w:val="000000"/>
        </w:rPr>
      </w:pPr>
      <w:r w:rsidRPr="005C50BE">
        <w:rPr>
          <w:rFonts w:ascii="Calibri" w:hAnsi="Calibri" w:cs="Calibri"/>
          <w:b/>
          <w:color w:val="000000"/>
        </w:rPr>
        <w:t>REPRESENTATIVE RESULTS</w:t>
      </w:r>
      <w:r w:rsidR="00C07181">
        <w:rPr>
          <w:rFonts w:ascii="Calibri" w:hAnsi="Calibri" w:cs="Calibri"/>
          <w:b/>
          <w:color w:val="000000"/>
        </w:rPr>
        <w:t>:</w:t>
      </w:r>
      <w:r w:rsidRPr="005C50BE">
        <w:rPr>
          <w:rFonts w:ascii="Calibri" w:hAnsi="Calibri" w:cs="Calibri"/>
          <w:b/>
          <w:color w:val="000000"/>
        </w:rPr>
        <w:t xml:space="preserve"> </w:t>
      </w:r>
    </w:p>
    <w:p w14:paraId="2E96179B" w14:textId="3FEC043A" w:rsidR="00ED4960" w:rsidRPr="005C50BE" w:rsidRDefault="008D3432" w:rsidP="005C50BE">
      <w:pPr>
        <w:pBdr>
          <w:top w:val="nil"/>
          <w:left w:val="nil"/>
          <w:bottom w:val="nil"/>
          <w:right w:val="nil"/>
          <w:between w:val="nil"/>
        </w:pBdr>
        <w:jc w:val="both"/>
        <w:rPr>
          <w:rFonts w:ascii="Calibri" w:hAnsi="Calibri" w:cs="Calibri"/>
          <w:bCs/>
          <w:color w:val="000000" w:themeColor="text1"/>
        </w:rPr>
      </w:pPr>
      <w:r w:rsidRPr="005C50BE">
        <w:rPr>
          <w:rFonts w:ascii="Calibri" w:hAnsi="Calibri" w:cs="Calibri"/>
          <w:bCs/>
          <w:color w:val="000000" w:themeColor="text1"/>
        </w:rPr>
        <w:t xml:space="preserve">By utilizing the computational platform </w:t>
      </w:r>
      <w:proofErr w:type="spellStart"/>
      <w:r w:rsidRPr="005C50BE">
        <w:rPr>
          <w:rFonts w:ascii="Calibri" w:hAnsi="Calibri" w:cs="Calibri"/>
          <w:bCs/>
          <w:color w:val="000000" w:themeColor="text1"/>
        </w:rPr>
        <w:t>ProkEvo</w:t>
      </w:r>
      <w:proofErr w:type="spellEnd"/>
      <w:r w:rsidRPr="005C50BE">
        <w:rPr>
          <w:rFonts w:ascii="Calibri" w:hAnsi="Calibri" w:cs="Calibri"/>
          <w:bCs/>
          <w:color w:val="000000" w:themeColor="text1"/>
        </w:rPr>
        <w:t xml:space="preserve"> for population genomic</w:t>
      </w:r>
      <w:r w:rsidR="00AD03AB" w:rsidRPr="005C50BE">
        <w:rPr>
          <w:rFonts w:ascii="Calibri" w:hAnsi="Calibri" w:cs="Calibri"/>
          <w:bCs/>
          <w:color w:val="000000" w:themeColor="text1"/>
        </w:rPr>
        <w:t>s</w:t>
      </w:r>
      <w:r w:rsidRPr="005C50BE">
        <w:rPr>
          <w:rFonts w:ascii="Calibri" w:hAnsi="Calibri" w:cs="Calibri"/>
          <w:bCs/>
          <w:color w:val="000000" w:themeColor="text1"/>
        </w:rPr>
        <w:t xml:space="preserve"> analyses, the first step in </w:t>
      </w:r>
      <w:r w:rsidR="00A85231" w:rsidRPr="005C50BE">
        <w:rPr>
          <w:rFonts w:ascii="Calibri" w:hAnsi="Calibri" w:cs="Calibri"/>
          <w:bCs/>
          <w:color w:val="000000" w:themeColor="text1"/>
        </w:rPr>
        <w:t xml:space="preserve">bacterial WGS </w:t>
      </w:r>
      <w:r w:rsidRPr="005C50BE">
        <w:rPr>
          <w:rFonts w:ascii="Calibri" w:hAnsi="Calibri" w:cs="Calibri"/>
          <w:bCs/>
          <w:color w:val="000000" w:themeColor="text1"/>
        </w:rPr>
        <w:t xml:space="preserve">data mining is comprised of examining the hierarchical population structure in </w:t>
      </w:r>
      <w:r w:rsidR="000618CD">
        <w:rPr>
          <w:rFonts w:ascii="Calibri" w:hAnsi="Calibri" w:cs="Calibri"/>
          <w:bCs/>
          <w:color w:val="000000" w:themeColor="text1"/>
        </w:rPr>
        <w:t xml:space="preserve">the </w:t>
      </w:r>
      <w:r w:rsidRPr="005C50BE">
        <w:rPr>
          <w:rFonts w:ascii="Calibri" w:hAnsi="Calibri" w:cs="Calibri"/>
          <w:bCs/>
          <w:color w:val="000000" w:themeColor="text1"/>
        </w:rPr>
        <w:t>context of a core-genome phylogeny (</w:t>
      </w:r>
      <w:r w:rsidRPr="005C50BE">
        <w:rPr>
          <w:rFonts w:ascii="Calibri" w:hAnsi="Calibri" w:cs="Calibri"/>
          <w:b/>
          <w:color w:val="000000" w:themeColor="text1"/>
        </w:rPr>
        <w:t>Figure 1</w:t>
      </w:r>
      <w:r w:rsidRPr="005C50BE">
        <w:rPr>
          <w:rFonts w:ascii="Calibri" w:hAnsi="Calibri" w:cs="Calibri"/>
          <w:bCs/>
          <w:color w:val="000000" w:themeColor="text1"/>
        </w:rPr>
        <w:t xml:space="preserve">). In the case of </w:t>
      </w:r>
      <w:r w:rsidRPr="005C50BE">
        <w:rPr>
          <w:rFonts w:ascii="Calibri" w:hAnsi="Calibri" w:cs="Calibri"/>
          <w:bCs/>
          <w:i/>
          <w:iCs/>
          <w:color w:val="000000" w:themeColor="text1"/>
        </w:rPr>
        <w:t>S</w:t>
      </w:r>
      <w:r w:rsidRPr="005C50BE">
        <w:rPr>
          <w:rFonts w:ascii="Calibri" w:hAnsi="Calibri" w:cs="Calibri"/>
          <w:bCs/>
          <w:color w:val="000000" w:themeColor="text1"/>
        </w:rPr>
        <w:t xml:space="preserve">. </w:t>
      </w:r>
      <w:r w:rsidRPr="005C50BE">
        <w:rPr>
          <w:rFonts w:ascii="Calibri" w:hAnsi="Calibri" w:cs="Calibri"/>
          <w:bCs/>
          <w:i/>
          <w:iCs/>
          <w:color w:val="000000" w:themeColor="text1"/>
        </w:rPr>
        <w:t>enterica</w:t>
      </w:r>
      <w:r w:rsidRPr="005C50BE">
        <w:rPr>
          <w:rFonts w:ascii="Calibri" w:hAnsi="Calibri" w:cs="Calibri"/>
          <w:bCs/>
          <w:color w:val="000000" w:themeColor="text1"/>
        </w:rPr>
        <w:t xml:space="preserve"> lineage I, as exemplified by the </w:t>
      </w:r>
      <w:r w:rsidRPr="005C50BE">
        <w:rPr>
          <w:rFonts w:ascii="Calibri" w:hAnsi="Calibri" w:cs="Calibri"/>
          <w:bCs/>
          <w:i/>
          <w:iCs/>
          <w:color w:val="000000" w:themeColor="text1"/>
        </w:rPr>
        <w:t xml:space="preserve">S. </w:t>
      </w:r>
      <w:r w:rsidR="008A3374">
        <w:rPr>
          <w:rFonts w:ascii="Calibri" w:hAnsi="Calibri" w:cs="Calibri"/>
          <w:bCs/>
          <w:color w:val="000000" w:themeColor="text1"/>
        </w:rPr>
        <w:t>N</w:t>
      </w:r>
      <w:r w:rsidRPr="00FE4E11">
        <w:rPr>
          <w:rFonts w:ascii="Calibri" w:hAnsi="Calibri" w:cs="Calibri"/>
          <w:bCs/>
          <w:color w:val="000000" w:themeColor="text1"/>
        </w:rPr>
        <w:t>ewport</w:t>
      </w:r>
      <w:r w:rsidRPr="005C50BE">
        <w:rPr>
          <w:rFonts w:ascii="Calibri" w:hAnsi="Calibri" w:cs="Calibri"/>
          <w:bCs/>
          <w:color w:val="000000" w:themeColor="text1"/>
        </w:rPr>
        <w:t xml:space="preserve"> </w:t>
      </w:r>
      <w:r w:rsidR="00236ED8" w:rsidRPr="005C50BE">
        <w:rPr>
          <w:rFonts w:ascii="Calibri" w:hAnsi="Calibri" w:cs="Calibri"/>
          <w:bCs/>
          <w:color w:val="000000" w:themeColor="text1"/>
        </w:rPr>
        <w:t>dataset</w:t>
      </w:r>
      <w:r w:rsidRPr="005C50BE">
        <w:rPr>
          <w:rFonts w:ascii="Calibri" w:hAnsi="Calibri" w:cs="Calibri"/>
          <w:bCs/>
          <w:color w:val="000000" w:themeColor="text1"/>
        </w:rPr>
        <w:t>, the population is hierarchically structure</w:t>
      </w:r>
      <w:r w:rsidR="00AD03AB" w:rsidRPr="005C50BE">
        <w:rPr>
          <w:rFonts w:ascii="Calibri" w:hAnsi="Calibri" w:cs="Calibri"/>
          <w:bCs/>
          <w:color w:val="000000" w:themeColor="text1"/>
        </w:rPr>
        <w:t>d</w:t>
      </w:r>
      <w:r w:rsidRPr="005C50BE">
        <w:rPr>
          <w:rFonts w:ascii="Calibri" w:hAnsi="Calibri" w:cs="Calibri"/>
          <w:bCs/>
          <w:color w:val="000000" w:themeColor="text1"/>
        </w:rPr>
        <w:t xml:space="preserve"> as follow</w:t>
      </w:r>
      <w:r w:rsidR="00417948" w:rsidRPr="005C50BE">
        <w:rPr>
          <w:rFonts w:ascii="Calibri" w:hAnsi="Calibri" w:cs="Calibri"/>
          <w:bCs/>
          <w:color w:val="000000" w:themeColor="text1"/>
        </w:rPr>
        <w:t>s</w:t>
      </w:r>
      <w:r w:rsidRPr="005C50BE">
        <w:rPr>
          <w:rFonts w:ascii="Calibri" w:hAnsi="Calibri" w:cs="Calibri"/>
          <w:bCs/>
          <w:color w:val="000000" w:themeColor="text1"/>
        </w:rPr>
        <w:t xml:space="preserve">: serovar (lowest level of resolution), BAPS1 sub-groups or haplotypes, ST lineages, and </w:t>
      </w:r>
      <w:proofErr w:type="spellStart"/>
      <w:r w:rsidRPr="005C50BE">
        <w:rPr>
          <w:rFonts w:ascii="Calibri" w:hAnsi="Calibri" w:cs="Calibri"/>
          <w:bCs/>
          <w:color w:val="000000" w:themeColor="text1"/>
        </w:rPr>
        <w:t>cgMLST</w:t>
      </w:r>
      <w:proofErr w:type="spellEnd"/>
      <w:r w:rsidRPr="005C50BE">
        <w:rPr>
          <w:rFonts w:ascii="Calibri" w:hAnsi="Calibri" w:cs="Calibri"/>
          <w:bCs/>
          <w:color w:val="000000" w:themeColor="text1"/>
        </w:rPr>
        <w:t xml:space="preserve"> variants (highest level of resolution)</w:t>
      </w:r>
      <w:r w:rsidR="00E30852" w:rsidRPr="005C50BE">
        <w:rPr>
          <w:rFonts w:ascii="Calibri" w:hAnsi="Calibri" w:cs="Calibri"/>
          <w:bCs/>
          <w:color w:val="000000" w:themeColor="text1"/>
        </w:rPr>
        <w:fldChar w:fldCharType="begin"/>
      </w:r>
      <w:r w:rsidR="00E30852" w:rsidRPr="005C50BE">
        <w:rPr>
          <w:rFonts w:ascii="Calibri" w:hAnsi="Calibri" w:cs="Calibri"/>
          <w:bCs/>
          <w:color w:val="000000" w:themeColor="text1"/>
        </w:rPr>
        <w:instrText xml:space="preserve"> ADDIN ZOTERO_ITEM CSL_CITATION {"citationID":"Rhigz39Q","properties":{"formattedCitation":"\\super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E30852" w:rsidRPr="005C50BE">
        <w:rPr>
          <w:rFonts w:ascii="Calibri" w:hAnsi="Calibri" w:cs="Calibri"/>
          <w:bCs/>
          <w:color w:val="000000" w:themeColor="text1"/>
        </w:rPr>
        <w:fldChar w:fldCharType="separate"/>
      </w:r>
      <w:r w:rsidR="009962E3" w:rsidRPr="005C50BE">
        <w:rPr>
          <w:rFonts w:ascii="Calibri" w:hAnsi="Calibri" w:cs="Calibri"/>
          <w:color w:val="000000"/>
          <w:vertAlign w:val="superscript"/>
        </w:rPr>
        <w:t>20</w:t>
      </w:r>
      <w:r w:rsidR="00E30852" w:rsidRPr="005C50BE">
        <w:rPr>
          <w:rFonts w:ascii="Calibri" w:hAnsi="Calibri" w:cs="Calibri"/>
          <w:bCs/>
          <w:color w:val="000000" w:themeColor="text1"/>
        </w:rPr>
        <w:fldChar w:fldCharType="end"/>
      </w:r>
      <w:r w:rsidRPr="005C50BE">
        <w:rPr>
          <w:rFonts w:ascii="Calibri" w:hAnsi="Calibri" w:cs="Calibri"/>
          <w:bCs/>
          <w:color w:val="000000" w:themeColor="text1"/>
        </w:rPr>
        <w:t>.</w:t>
      </w:r>
      <w:r w:rsidR="00D34010" w:rsidRPr="005C50BE">
        <w:rPr>
          <w:rFonts w:ascii="Calibri" w:hAnsi="Calibri" w:cs="Calibri"/>
          <w:bCs/>
          <w:color w:val="000000" w:themeColor="text1"/>
        </w:rPr>
        <w:t xml:space="preserve"> </w:t>
      </w:r>
      <w:r w:rsidR="007404BF" w:rsidRPr="005C50BE">
        <w:rPr>
          <w:rFonts w:ascii="Calibri" w:hAnsi="Calibri" w:cs="Calibri"/>
          <w:bCs/>
          <w:color w:val="000000" w:themeColor="text1"/>
        </w:rPr>
        <w:t>This</w:t>
      </w:r>
      <w:r w:rsidRPr="005C50BE">
        <w:rPr>
          <w:rFonts w:ascii="Calibri" w:hAnsi="Calibri" w:cs="Calibri"/>
          <w:bCs/>
          <w:color w:val="000000" w:themeColor="text1"/>
        </w:rPr>
        <w:t xml:space="preserve"> phylogeny-guided analysis of the hierarchical population structure specifically allows for the following points to be examined:</w:t>
      </w:r>
      <w:r w:rsidR="00FF2528" w:rsidRPr="005C50BE">
        <w:rPr>
          <w:rFonts w:ascii="Calibri" w:hAnsi="Calibri" w:cs="Calibri"/>
          <w:bCs/>
          <w:color w:val="000000" w:themeColor="text1"/>
        </w:rPr>
        <w:t xml:space="preserve"> </w:t>
      </w:r>
      <w:proofErr w:type="spellStart"/>
      <w:r w:rsidR="00FF2528" w:rsidRPr="005C50BE">
        <w:rPr>
          <w:rFonts w:ascii="Calibri" w:hAnsi="Calibri" w:cs="Calibri"/>
          <w:bCs/>
          <w:color w:val="000000" w:themeColor="text1"/>
        </w:rPr>
        <w:t>i</w:t>
      </w:r>
      <w:proofErr w:type="spellEnd"/>
      <w:r w:rsidR="00FF2528" w:rsidRPr="005C50BE">
        <w:rPr>
          <w:rFonts w:ascii="Calibri" w:hAnsi="Calibri" w:cs="Calibri"/>
          <w:bCs/>
          <w:color w:val="000000" w:themeColor="text1"/>
        </w:rPr>
        <w:t xml:space="preserve">) </w:t>
      </w:r>
      <w:r w:rsidR="00D34010" w:rsidRPr="005C50BE">
        <w:rPr>
          <w:rFonts w:ascii="Calibri" w:hAnsi="Calibri" w:cs="Calibri"/>
          <w:bCs/>
          <w:color w:val="000000" w:themeColor="text1"/>
        </w:rPr>
        <w:t>p</w:t>
      </w:r>
      <w:r w:rsidR="00417948" w:rsidRPr="005C50BE">
        <w:rPr>
          <w:rFonts w:ascii="Calibri" w:hAnsi="Calibri" w:cs="Calibri"/>
          <w:bCs/>
          <w:color w:val="000000" w:themeColor="text1"/>
        </w:rPr>
        <w:t>hylogenetic</w:t>
      </w:r>
      <w:r w:rsidR="00845302" w:rsidRPr="005C50BE">
        <w:rPr>
          <w:rFonts w:ascii="Calibri" w:hAnsi="Calibri" w:cs="Calibri"/>
          <w:bCs/>
          <w:color w:val="000000" w:themeColor="text1"/>
        </w:rPr>
        <w:t xml:space="preserve"> </w:t>
      </w:r>
      <w:r w:rsidR="00417948" w:rsidRPr="005C50BE">
        <w:rPr>
          <w:rFonts w:ascii="Calibri" w:hAnsi="Calibri" w:cs="Calibri"/>
          <w:bCs/>
          <w:color w:val="000000" w:themeColor="text1"/>
        </w:rPr>
        <w:t xml:space="preserve">distribution of SISTR-based misclassified genomes into other serovars in the case of </w:t>
      </w:r>
      <w:r w:rsidR="00417948" w:rsidRPr="005C50BE">
        <w:rPr>
          <w:rFonts w:ascii="Calibri" w:hAnsi="Calibri" w:cs="Calibri"/>
          <w:bCs/>
          <w:i/>
          <w:iCs/>
          <w:color w:val="000000" w:themeColor="text1"/>
        </w:rPr>
        <w:t>Salmonella</w:t>
      </w:r>
      <w:r w:rsidR="00FF2528" w:rsidRPr="005C50BE">
        <w:rPr>
          <w:rFonts w:ascii="Calibri" w:hAnsi="Calibri" w:cs="Calibri"/>
          <w:bCs/>
          <w:color w:val="000000" w:themeColor="text1"/>
        </w:rPr>
        <w:t xml:space="preserve">; ii) </w:t>
      </w:r>
      <w:r w:rsidR="00D34010" w:rsidRPr="005C50BE">
        <w:rPr>
          <w:rFonts w:ascii="Calibri" w:hAnsi="Calibri" w:cs="Calibri"/>
          <w:bCs/>
          <w:color w:val="000000" w:themeColor="text1"/>
        </w:rPr>
        <w:t>g</w:t>
      </w:r>
      <w:r w:rsidRPr="005C50BE">
        <w:rPr>
          <w:rFonts w:ascii="Calibri" w:hAnsi="Calibri" w:cs="Calibri"/>
          <w:bCs/>
          <w:color w:val="000000" w:themeColor="text1"/>
        </w:rPr>
        <w:t>enetic or kinship structure of the population</w:t>
      </w:r>
      <w:r w:rsidR="00FF2528" w:rsidRPr="005C50BE">
        <w:rPr>
          <w:rFonts w:ascii="Calibri" w:hAnsi="Calibri" w:cs="Calibri"/>
          <w:bCs/>
          <w:color w:val="000000" w:themeColor="text1"/>
        </w:rPr>
        <w:t xml:space="preserve">; iii) </w:t>
      </w:r>
      <w:r w:rsidR="00D34010" w:rsidRPr="005C50BE">
        <w:rPr>
          <w:rFonts w:ascii="Calibri" w:hAnsi="Calibri" w:cs="Calibri"/>
          <w:bCs/>
          <w:color w:val="000000" w:themeColor="text1"/>
        </w:rPr>
        <w:t>p</w:t>
      </w:r>
      <w:r w:rsidRPr="005C50BE">
        <w:rPr>
          <w:rFonts w:ascii="Calibri" w:hAnsi="Calibri" w:cs="Calibri"/>
          <w:bCs/>
          <w:color w:val="000000" w:themeColor="text1"/>
        </w:rPr>
        <w:t>attern of diversification at different levels of genotypic resolution</w:t>
      </w:r>
      <w:r w:rsidR="00FF2528" w:rsidRPr="005C50BE">
        <w:rPr>
          <w:rFonts w:ascii="Calibri" w:hAnsi="Calibri" w:cs="Calibri"/>
          <w:bCs/>
          <w:color w:val="000000" w:themeColor="text1"/>
        </w:rPr>
        <w:t xml:space="preserve">; iv) </w:t>
      </w:r>
      <w:r w:rsidR="00D34010" w:rsidRPr="005C50BE">
        <w:rPr>
          <w:rFonts w:ascii="Calibri" w:hAnsi="Calibri" w:cs="Calibri"/>
          <w:bCs/>
          <w:color w:val="000000" w:themeColor="text1"/>
        </w:rPr>
        <w:t>i</w:t>
      </w:r>
      <w:r w:rsidR="00982971" w:rsidRPr="005C50BE">
        <w:rPr>
          <w:rFonts w:ascii="Calibri" w:hAnsi="Calibri" w:cs="Calibri"/>
          <w:bCs/>
          <w:color w:val="000000" w:themeColor="text1"/>
        </w:rPr>
        <w:t>dentification of major genotypic unit</w:t>
      </w:r>
      <w:r w:rsidR="00845302" w:rsidRPr="005C50BE">
        <w:rPr>
          <w:rFonts w:ascii="Calibri" w:hAnsi="Calibri" w:cs="Calibri"/>
          <w:bCs/>
          <w:color w:val="000000" w:themeColor="text1"/>
        </w:rPr>
        <w:t>(s)</w:t>
      </w:r>
      <w:r w:rsidR="00982971" w:rsidRPr="005C50BE">
        <w:rPr>
          <w:rFonts w:ascii="Calibri" w:hAnsi="Calibri" w:cs="Calibri"/>
          <w:bCs/>
          <w:color w:val="000000" w:themeColor="text1"/>
        </w:rPr>
        <w:t xml:space="preserve"> underlying an evolutionary, ecological, or epidemiological pattern</w:t>
      </w:r>
      <w:r w:rsidR="003350B5">
        <w:rPr>
          <w:rFonts w:ascii="Calibri" w:hAnsi="Calibri" w:cs="Calibri"/>
          <w:bCs/>
          <w:color w:val="000000" w:themeColor="text1"/>
        </w:rPr>
        <w:t>s</w:t>
      </w:r>
      <w:r w:rsidR="00FF2528" w:rsidRPr="005C50BE">
        <w:rPr>
          <w:rFonts w:ascii="Calibri" w:hAnsi="Calibri" w:cs="Calibri"/>
          <w:bCs/>
          <w:color w:val="000000" w:themeColor="text1"/>
        </w:rPr>
        <w:t xml:space="preserve">; v) </w:t>
      </w:r>
      <w:r w:rsidR="00D34010" w:rsidRPr="005C50BE">
        <w:rPr>
          <w:rFonts w:ascii="Calibri" w:hAnsi="Calibri" w:cs="Calibri"/>
          <w:bCs/>
          <w:color w:val="000000" w:themeColor="text1"/>
        </w:rPr>
        <w:t>a</w:t>
      </w:r>
      <w:r w:rsidR="00845302" w:rsidRPr="005C50BE">
        <w:rPr>
          <w:rFonts w:ascii="Calibri" w:hAnsi="Calibri" w:cs="Calibri"/>
          <w:bCs/>
          <w:color w:val="000000" w:themeColor="text1"/>
        </w:rPr>
        <w:t>ncestral</w:t>
      </w:r>
      <w:r w:rsidR="00417948" w:rsidRPr="005C50BE">
        <w:rPr>
          <w:rFonts w:ascii="Calibri" w:hAnsi="Calibri" w:cs="Calibri"/>
          <w:bCs/>
          <w:color w:val="000000" w:themeColor="text1"/>
        </w:rPr>
        <w:t xml:space="preserve"> relationships between ST lineages through BAPS1 sub-groups or haplotype composition</w:t>
      </w:r>
      <w:r w:rsidR="00A53590" w:rsidRPr="005C50BE">
        <w:rPr>
          <w:rFonts w:ascii="Calibri" w:hAnsi="Calibri" w:cs="Calibri"/>
          <w:bCs/>
          <w:color w:val="000000" w:themeColor="text1"/>
        </w:rPr>
        <w:t xml:space="preserve">, and across </w:t>
      </w:r>
      <w:proofErr w:type="spellStart"/>
      <w:r w:rsidR="00A53590" w:rsidRPr="005C50BE">
        <w:rPr>
          <w:rFonts w:ascii="Calibri" w:hAnsi="Calibri" w:cs="Calibri"/>
          <w:bCs/>
          <w:color w:val="000000" w:themeColor="text1"/>
        </w:rPr>
        <w:t>cgMLST</w:t>
      </w:r>
      <w:proofErr w:type="spellEnd"/>
      <w:r w:rsidR="00A53590" w:rsidRPr="005C50BE">
        <w:rPr>
          <w:rFonts w:ascii="Calibri" w:hAnsi="Calibri" w:cs="Calibri"/>
          <w:bCs/>
          <w:color w:val="000000" w:themeColor="text1"/>
        </w:rPr>
        <w:t xml:space="preserve"> variants </w:t>
      </w:r>
      <w:r w:rsidR="003350B5">
        <w:rPr>
          <w:rFonts w:ascii="Calibri" w:hAnsi="Calibri" w:cs="Calibri"/>
          <w:bCs/>
          <w:color w:val="000000" w:themeColor="text1"/>
        </w:rPr>
        <w:t>within</w:t>
      </w:r>
      <w:r w:rsidR="003350B5" w:rsidRPr="005C50BE">
        <w:rPr>
          <w:rFonts w:ascii="Calibri" w:hAnsi="Calibri" w:cs="Calibri"/>
          <w:bCs/>
          <w:color w:val="000000" w:themeColor="text1"/>
        </w:rPr>
        <w:t xml:space="preserve"> </w:t>
      </w:r>
      <w:r w:rsidR="00A53590" w:rsidRPr="005C50BE">
        <w:rPr>
          <w:rFonts w:ascii="Calibri" w:hAnsi="Calibri" w:cs="Calibri"/>
          <w:bCs/>
          <w:color w:val="000000" w:themeColor="text1"/>
        </w:rPr>
        <w:t>ST lineages</w:t>
      </w:r>
      <w:r w:rsidR="00FF2528" w:rsidRPr="005C50BE">
        <w:rPr>
          <w:rFonts w:ascii="Calibri" w:hAnsi="Calibri" w:cs="Calibri"/>
          <w:bCs/>
          <w:color w:val="000000" w:themeColor="text1"/>
        </w:rPr>
        <w:t xml:space="preserve">; and vi) </w:t>
      </w:r>
      <w:r w:rsidR="00D34010" w:rsidRPr="005C50BE">
        <w:rPr>
          <w:rFonts w:ascii="Calibri" w:hAnsi="Calibri" w:cs="Calibri"/>
          <w:bCs/>
          <w:color w:val="000000" w:themeColor="text1"/>
        </w:rPr>
        <w:t>p</w:t>
      </w:r>
      <w:r w:rsidR="00417948" w:rsidRPr="005C50BE">
        <w:rPr>
          <w:rFonts w:ascii="Calibri" w:hAnsi="Calibri" w:cs="Calibri"/>
          <w:bCs/>
          <w:color w:val="000000" w:themeColor="text1"/>
        </w:rPr>
        <w:t xml:space="preserve">artial view of the degree of </w:t>
      </w:r>
      <w:r w:rsidR="00F30F6D" w:rsidRPr="005C50BE">
        <w:rPr>
          <w:rFonts w:ascii="Calibri" w:hAnsi="Calibri" w:cs="Calibri"/>
          <w:bCs/>
          <w:color w:val="000000" w:themeColor="text1"/>
        </w:rPr>
        <w:t>genotypic homogeneity</w:t>
      </w:r>
      <w:r w:rsidR="00417948" w:rsidRPr="005C50BE">
        <w:rPr>
          <w:rFonts w:ascii="Calibri" w:hAnsi="Calibri" w:cs="Calibri"/>
          <w:bCs/>
          <w:color w:val="000000" w:themeColor="text1"/>
        </w:rPr>
        <w:t xml:space="preserve"> of a</w:t>
      </w:r>
      <w:r w:rsidR="008C2D58">
        <w:rPr>
          <w:rFonts w:ascii="Calibri" w:hAnsi="Calibri" w:cs="Calibri"/>
          <w:bCs/>
          <w:color w:val="000000" w:themeColor="text1"/>
        </w:rPr>
        <w:t>n</w:t>
      </w:r>
      <w:r w:rsidR="00417948" w:rsidRPr="005C50BE">
        <w:rPr>
          <w:rFonts w:ascii="Calibri" w:hAnsi="Calibri" w:cs="Calibri"/>
          <w:bCs/>
          <w:color w:val="000000" w:themeColor="text1"/>
        </w:rPr>
        <w:t xml:space="preserve"> ST</w:t>
      </w:r>
      <w:r w:rsidR="00F30F6D" w:rsidRPr="005C50BE">
        <w:rPr>
          <w:rFonts w:ascii="Calibri" w:hAnsi="Calibri" w:cs="Calibri"/>
          <w:bCs/>
          <w:color w:val="000000" w:themeColor="text1"/>
        </w:rPr>
        <w:t xml:space="preserve"> </w:t>
      </w:r>
      <w:r w:rsidR="00417948" w:rsidRPr="005C50BE">
        <w:rPr>
          <w:rFonts w:ascii="Calibri" w:hAnsi="Calibri" w:cs="Calibri"/>
          <w:bCs/>
          <w:color w:val="000000" w:themeColor="text1"/>
        </w:rPr>
        <w:t xml:space="preserve">lineage by the </w:t>
      </w:r>
      <w:proofErr w:type="spellStart"/>
      <w:r w:rsidR="00417948" w:rsidRPr="005C50BE">
        <w:rPr>
          <w:rFonts w:ascii="Calibri" w:hAnsi="Calibri" w:cs="Calibri"/>
          <w:bCs/>
          <w:color w:val="000000" w:themeColor="text1"/>
        </w:rPr>
        <w:t>cgMLST</w:t>
      </w:r>
      <w:proofErr w:type="spellEnd"/>
      <w:r w:rsidR="00417948" w:rsidRPr="005C50BE">
        <w:rPr>
          <w:rFonts w:ascii="Calibri" w:hAnsi="Calibri" w:cs="Calibri"/>
          <w:bCs/>
          <w:color w:val="000000" w:themeColor="text1"/>
        </w:rPr>
        <w:t xml:space="preserve"> variant composition</w:t>
      </w:r>
      <w:r w:rsidR="000A5BAC" w:rsidRPr="005C50BE">
        <w:rPr>
          <w:rFonts w:ascii="Calibri" w:hAnsi="Calibri" w:cs="Calibri"/>
          <w:bCs/>
          <w:color w:val="000000" w:themeColor="text1"/>
        </w:rPr>
        <w:t>.</w:t>
      </w:r>
    </w:p>
    <w:p w14:paraId="24AB1ED8" w14:textId="77777777" w:rsidR="00A1555B" w:rsidRDefault="00A1555B" w:rsidP="005B79BD">
      <w:pPr>
        <w:jc w:val="both"/>
        <w:rPr>
          <w:rFonts w:ascii="Calibri" w:hAnsi="Calibri" w:cs="Calibri"/>
          <w:color w:val="000000" w:themeColor="text1"/>
        </w:rPr>
      </w:pPr>
    </w:p>
    <w:p w14:paraId="10558F85" w14:textId="5D4B1680" w:rsidR="006E4797" w:rsidRPr="005C50BE" w:rsidRDefault="00417948" w:rsidP="005C50BE">
      <w:pPr>
        <w:jc w:val="both"/>
        <w:rPr>
          <w:rFonts w:ascii="Calibri" w:hAnsi="Calibri" w:cs="Calibri"/>
          <w:color w:val="000000" w:themeColor="text1"/>
        </w:rPr>
      </w:pPr>
      <w:r w:rsidRPr="005C50BE">
        <w:rPr>
          <w:rFonts w:ascii="Calibri" w:hAnsi="Calibri" w:cs="Calibri"/>
          <w:color w:val="000000" w:themeColor="text1"/>
        </w:rPr>
        <w:t xml:space="preserve">[Place </w:t>
      </w:r>
      <w:r w:rsidRPr="005C50BE">
        <w:rPr>
          <w:rFonts w:ascii="Calibri" w:hAnsi="Calibri" w:cs="Calibri"/>
          <w:b/>
          <w:bCs/>
          <w:color w:val="000000" w:themeColor="text1"/>
        </w:rPr>
        <w:t>Figure 1</w:t>
      </w:r>
      <w:r w:rsidRPr="005C50BE">
        <w:rPr>
          <w:rFonts w:ascii="Calibri" w:hAnsi="Calibri" w:cs="Calibri"/>
          <w:color w:val="000000" w:themeColor="text1"/>
        </w:rPr>
        <w:t xml:space="preserve"> here]</w:t>
      </w:r>
    </w:p>
    <w:p w14:paraId="7F5C1CBD" w14:textId="77777777" w:rsidR="00236ED8" w:rsidRPr="005C50BE" w:rsidRDefault="00236ED8">
      <w:pPr>
        <w:widowControl w:val="0"/>
        <w:jc w:val="both"/>
        <w:rPr>
          <w:rFonts w:ascii="Calibri" w:hAnsi="Calibri" w:cs="Calibri"/>
          <w:b/>
        </w:rPr>
      </w:pPr>
    </w:p>
    <w:p w14:paraId="524FC177" w14:textId="78FBCB4A" w:rsidR="00762FBE" w:rsidRDefault="006E4063" w:rsidP="005B79BD">
      <w:pPr>
        <w:widowControl w:val="0"/>
        <w:jc w:val="both"/>
        <w:rPr>
          <w:rFonts w:ascii="Calibri" w:hAnsi="Calibri" w:cs="Calibri"/>
          <w:bCs/>
        </w:rPr>
      </w:pPr>
      <w:r w:rsidRPr="005C50BE">
        <w:rPr>
          <w:rFonts w:ascii="Calibri" w:hAnsi="Calibri" w:cs="Calibri"/>
          <w:bCs/>
        </w:rPr>
        <w:t>R</w:t>
      </w:r>
      <w:r w:rsidR="00236ED8" w:rsidRPr="005C50BE">
        <w:rPr>
          <w:rFonts w:ascii="Calibri" w:hAnsi="Calibri" w:cs="Calibri"/>
          <w:bCs/>
        </w:rPr>
        <w:t xml:space="preserve">elative frequencies of all hierarchical genotypes </w:t>
      </w:r>
      <w:r w:rsidR="00E30852" w:rsidRPr="005C50BE">
        <w:rPr>
          <w:rFonts w:ascii="Calibri" w:hAnsi="Calibri" w:cs="Calibri"/>
          <w:bCs/>
        </w:rPr>
        <w:t>were</w:t>
      </w:r>
      <w:r w:rsidR="00236ED8" w:rsidRPr="005C50BE">
        <w:rPr>
          <w:rFonts w:ascii="Calibri" w:hAnsi="Calibri" w:cs="Calibri"/>
          <w:bCs/>
        </w:rPr>
        <w:t xml:space="preserve"> </w:t>
      </w:r>
      <w:r w:rsidRPr="005C50BE">
        <w:rPr>
          <w:rFonts w:ascii="Calibri" w:hAnsi="Calibri" w:cs="Calibri"/>
          <w:bCs/>
        </w:rPr>
        <w:t xml:space="preserve">then </w:t>
      </w:r>
      <w:r w:rsidR="00E30852" w:rsidRPr="005C50BE">
        <w:rPr>
          <w:rFonts w:ascii="Calibri" w:hAnsi="Calibri" w:cs="Calibri"/>
          <w:bCs/>
        </w:rPr>
        <w:t>used</w:t>
      </w:r>
      <w:r w:rsidR="00236ED8" w:rsidRPr="005C50BE">
        <w:rPr>
          <w:rFonts w:ascii="Calibri" w:hAnsi="Calibri" w:cs="Calibri"/>
          <w:bCs/>
        </w:rPr>
        <w:t xml:space="preserve"> to evaluate the overall distribution and most frequently observed classifications (i.e., genotypes) (</w:t>
      </w:r>
      <w:r w:rsidR="00236ED8" w:rsidRPr="005C50BE">
        <w:rPr>
          <w:rFonts w:ascii="Calibri" w:hAnsi="Calibri" w:cs="Calibri"/>
          <w:b/>
        </w:rPr>
        <w:t>Figure 2</w:t>
      </w:r>
      <w:r w:rsidR="00236ED8" w:rsidRPr="005C50BE">
        <w:rPr>
          <w:rFonts w:ascii="Calibri" w:hAnsi="Calibri" w:cs="Calibri"/>
          <w:bCs/>
        </w:rPr>
        <w:t xml:space="preserve">). In </w:t>
      </w:r>
      <w:r w:rsidR="00236ED8" w:rsidRPr="005C50BE">
        <w:rPr>
          <w:rFonts w:ascii="Calibri" w:hAnsi="Calibri" w:cs="Calibri"/>
          <w:b/>
        </w:rPr>
        <w:t>Figure 2</w:t>
      </w:r>
      <w:r w:rsidR="007404BF" w:rsidRPr="005C50BE">
        <w:rPr>
          <w:rFonts w:ascii="Calibri" w:hAnsi="Calibri" w:cs="Calibri"/>
          <w:b/>
        </w:rPr>
        <w:t>C</w:t>
      </w:r>
      <w:r w:rsidR="00865BE4">
        <w:rPr>
          <w:rFonts w:ascii="Calibri" w:hAnsi="Calibri" w:cs="Calibri"/>
          <w:b/>
        </w:rPr>
        <w:t>–</w:t>
      </w:r>
      <w:r w:rsidR="007404BF" w:rsidRPr="005C50BE">
        <w:rPr>
          <w:rFonts w:ascii="Calibri" w:hAnsi="Calibri" w:cs="Calibri"/>
          <w:b/>
        </w:rPr>
        <w:t>D</w:t>
      </w:r>
      <w:r w:rsidR="00236ED8" w:rsidRPr="005C50BE">
        <w:rPr>
          <w:rFonts w:ascii="Calibri" w:hAnsi="Calibri" w:cs="Calibri"/>
          <w:bCs/>
        </w:rPr>
        <w:t xml:space="preserve">, </w:t>
      </w:r>
      <w:r w:rsidR="00F92FC1" w:rsidRPr="005C50BE">
        <w:rPr>
          <w:rFonts w:ascii="Calibri" w:hAnsi="Calibri" w:cs="Calibri"/>
          <w:bCs/>
        </w:rPr>
        <w:t xml:space="preserve">less frequent (minor) ST lineages or </w:t>
      </w:r>
      <w:proofErr w:type="spellStart"/>
      <w:r w:rsidR="00F92FC1" w:rsidRPr="005C50BE">
        <w:rPr>
          <w:rFonts w:ascii="Calibri" w:hAnsi="Calibri" w:cs="Calibri"/>
          <w:bCs/>
        </w:rPr>
        <w:t>cgMLST</w:t>
      </w:r>
      <w:proofErr w:type="spellEnd"/>
      <w:r w:rsidR="00F92FC1" w:rsidRPr="005C50BE">
        <w:rPr>
          <w:rFonts w:ascii="Calibri" w:hAnsi="Calibri" w:cs="Calibri"/>
          <w:bCs/>
        </w:rPr>
        <w:t xml:space="preserve"> variants </w:t>
      </w:r>
      <w:r w:rsidR="00E30852" w:rsidRPr="005C50BE">
        <w:rPr>
          <w:rFonts w:ascii="Calibri" w:hAnsi="Calibri" w:cs="Calibri"/>
          <w:bCs/>
        </w:rPr>
        <w:t>were</w:t>
      </w:r>
      <w:r w:rsidR="00F92FC1" w:rsidRPr="005C50BE">
        <w:rPr>
          <w:rFonts w:ascii="Calibri" w:hAnsi="Calibri" w:cs="Calibri"/>
          <w:bCs/>
        </w:rPr>
        <w:t xml:space="preserve"> aggregated as “Other STs” or “Other </w:t>
      </w:r>
      <w:proofErr w:type="spellStart"/>
      <w:r w:rsidR="00F92FC1" w:rsidRPr="005C50BE">
        <w:rPr>
          <w:rFonts w:ascii="Calibri" w:hAnsi="Calibri" w:cs="Calibri"/>
          <w:bCs/>
        </w:rPr>
        <w:t>cgMLSTs</w:t>
      </w:r>
      <w:proofErr w:type="spellEnd"/>
      <w:r w:rsidR="00F92FC1" w:rsidRPr="005C50BE">
        <w:rPr>
          <w:rFonts w:ascii="Calibri" w:hAnsi="Calibri" w:cs="Calibri"/>
          <w:bCs/>
        </w:rPr>
        <w:t>”</w:t>
      </w:r>
      <w:r w:rsidR="007404BF" w:rsidRPr="005C50BE">
        <w:rPr>
          <w:rFonts w:ascii="Calibri" w:hAnsi="Calibri" w:cs="Calibri"/>
          <w:bCs/>
        </w:rPr>
        <w:t xml:space="preserve">, respectively, </w:t>
      </w:r>
      <w:proofErr w:type="gramStart"/>
      <w:r w:rsidR="007404BF" w:rsidRPr="005C50BE">
        <w:rPr>
          <w:rFonts w:ascii="Calibri" w:hAnsi="Calibri" w:cs="Calibri"/>
          <w:bCs/>
        </w:rPr>
        <w:t>in order</w:t>
      </w:r>
      <w:r w:rsidR="00F92FC1" w:rsidRPr="005C50BE">
        <w:rPr>
          <w:rFonts w:ascii="Calibri" w:hAnsi="Calibri" w:cs="Calibri"/>
          <w:bCs/>
        </w:rPr>
        <w:t xml:space="preserve"> to</w:t>
      </w:r>
      <w:proofErr w:type="gramEnd"/>
      <w:r w:rsidR="00F92FC1" w:rsidRPr="005C50BE">
        <w:rPr>
          <w:rFonts w:ascii="Calibri" w:hAnsi="Calibri" w:cs="Calibri"/>
          <w:bCs/>
        </w:rPr>
        <w:t xml:space="preserve"> facilitate </w:t>
      </w:r>
      <w:r w:rsidR="007404BF" w:rsidRPr="005C50BE">
        <w:rPr>
          <w:rFonts w:ascii="Calibri" w:hAnsi="Calibri" w:cs="Calibri"/>
          <w:bCs/>
        </w:rPr>
        <w:t xml:space="preserve">data </w:t>
      </w:r>
      <w:r w:rsidR="00F92FC1" w:rsidRPr="005C50BE">
        <w:rPr>
          <w:rFonts w:ascii="Calibri" w:hAnsi="Calibri" w:cs="Calibri"/>
          <w:bCs/>
        </w:rPr>
        <w:t>visualization</w:t>
      </w:r>
      <w:r w:rsidR="00DE53AD">
        <w:rPr>
          <w:rFonts w:ascii="Calibri" w:hAnsi="Calibri" w:cs="Calibri"/>
          <w:bCs/>
        </w:rPr>
        <w:t xml:space="preserve"> (dimensionality reduction)</w:t>
      </w:r>
      <w:r w:rsidR="00F92FC1" w:rsidRPr="005C50BE">
        <w:rPr>
          <w:rFonts w:ascii="Calibri" w:hAnsi="Calibri" w:cs="Calibri"/>
          <w:bCs/>
        </w:rPr>
        <w:t xml:space="preserve">. </w:t>
      </w:r>
      <w:r w:rsidR="000F4C2A" w:rsidRPr="005C50BE">
        <w:rPr>
          <w:rFonts w:ascii="Calibri" w:hAnsi="Calibri" w:cs="Calibri"/>
          <w:bCs/>
        </w:rPr>
        <w:t>If sampling is systematically done across environments and</w:t>
      </w:r>
      <w:r w:rsidR="0035552A">
        <w:rPr>
          <w:rFonts w:ascii="Calibri" w:hAnsi="Calibri" w:cs="Calibri"/>
          <w:bCs/>
        </w:rPr>
        <w:t>/or</w:t>
      </w:r>
      <w:r w:rsidR="000F4C2A" w:rsidRPr="005C50BE">
        <w:rPr>
          <w:rFonts w:ascii="Calibri" w:hAnsi="Calibri" w:cs="Calibri"/>
          <w:bCs/>
        </w:rPr>
        <w:t xml:space="preserve"> hosts and </w:t>
      </w:r>
      <w:r w:rsidR="00A26DF0" w:rsidRPr="005C50BE">
        <w:rPr>
          <w:rFonts w:ascii="Calibri" w:hAnsi="Calibri" w:cs="Calibri"/>
          <w:bCs/>
        </w:rPr>
        <w:t xml:space="preserve">is appropriately </w:t>
      </w:r>
      <w:r w:rsidR="000F4C2A" w:rsidRPr="005C50BE">
        <w:rPr>
          <w:rFonts w:ascii="Calibri" w:hAnsi="Calibri" w:cs="Calibri"/>
          <w:bCs/>
        </w:rPr>
        <w:t xml:space="preserve">statistically powered, frequency distribution </w:t>
      </w:r>
      <w:r w:rsidR="004D7964" w:rsidRPr="005C50BE">
        <w:rPr>
          <w:rFonts w:ascii="Calibri" w:hAnsi="Calibri" w:cs="Calibri"/>
          <w:bCs/>
        </w:rPr>
        <w:t xml:space="preserve">can </w:t>
      </w:r>
      <w:r w:rsidR="000F4C2A" w:rsidRPr="005C50BE">
        <w:rPr>
          <w:rFonts w:ascii="Calibri" w:hAnsi="Calibri" w:cs="Calibri"/>
          <w:bCs/>
        </w:rPr>
        <w:t xml:space="preserve">become a proxy for ecological fitness. </w:t>
      </w:r>
      <w:r w:rsidR="00341978" w:rsidRPr="005C50BE">
        <w:rPr>
          <w:rFonts w:ascii="Calibri" w:hAnsi="Calibri" w:cs="Calibri"/>
          <w:bCs/>
        </w:rPr>
        <w:t>That is</w:t>
      </w:r>
      <w:r w:rsidR="003E2DF0" w:rsidRPr="005C50BE">
        <w:rPr>
          <w:rFonts w:ascii="Calibri" w:hAnsi="Calibri" w:cs="Calibri"/>
          <w:bCs/>
        </w:rPr>
        <w:t xml:space="preserve">, </w:t>
      </w:r>
      <w:r w:rsidR="00A26DF0" w:rsidRPr="005C50BE">
        <w:rPr>
          <w:rFonts w:ascii="Calibri" w:hAnsi="Calibri" w:cs="Calibri"/>
          <w:bCs/>
        </w:rPr>
        <w:t>the most</w:t>
      </w:r>
      <w:r w:rsidR="003E2DF0" w:rsidRPr="005C50BE">
        <w:rPr>
          <w:rFonts w:ascii="Calibri" w:hAnsi="Calibri" w:cs="Calibri"/>
          <w:bCs/>
        </w:rPr>
        <w:t xml:space="preserve"> frequent lineages or variants could</w:t>
      </w:r>
      <w:r w:rsidR="00341978" w:rsidRPr="005C50BE">
        <w:rPr>
          <w:rFonts w:ascii="Calibri" w:hAnsi="Calibri" w:cs="Calibri"/>
          <w:bCs/>
        </w:rPr>
        <w:t xml:space="preserve"> </w:t>
      </w:r>
      <w:r w:rsidR="003E2DF0" w:rsidRPr="005C50BE">
        <w:rPr>
          <w:rFonts w:ascii="Calibri" w:hAnsi="Calibri" w:cs="Calibri"/>
          <w:bCs/>
        </w:rPr>
        <w:t xml:space="preserve">then </w:t>
      </w:r>
      <w:r w:rsidR="00341978" w:rsidRPr="005C50BE">
        <w:rPr>
          <w:rFonts w:ascii="Calibri" w:hAnsi="Calibri" w:cs="Calibri"/>
          <w:bCs/>
        </w:rPr>
        <w:t xml:space="preserve">be </w:t>
      </w:r>
      <w:r w:rsidR="003E2DF0" w:rsidRPr="005C50BE">
        <w:rPr>
          <w:rFonts w:ascii="Calibri" w:hAnsi="Calibri" w:cs="Calibri"/>
          <w:bCs/>
        </w:rPr>
        <w:t xml:space="preserve">predicted to have higher fitness, ensuing further investigation </w:t>
      </w:r>
      <w:r w:rsidR="003C4B09" w:rsidRPr="005C50BE">
        <w:rPr>
          <w:rFonts w:ascii="Calibri" w:hAnsi="Calibri" w:cs="Calibri"/>
          <w:bCs/>
        </w:rPr>
        <w:t xml:space="preserve">to determine the </w:t>
      </w:r>
      <w:r w:rsidR="00C05538" w:rsidRPr="005C50BE">
        <w:rPr>
          <w:rFonts w:ascii="Calibri" w:hAnsi="Calibri" w:cs="Calibri"/>
          <w:bCs/>
        </w:rPr>
        <w:t xml:space="preserve">causative </w:t>
      </w:r>
      <w:r w:rsidR="003E2DF0" w:rsidRPr="005C50BE">
        <w:rPr>
          <w:rFonts w:ascii="Calibri" w:hAnsi="Calibri" w:cs="Calibri"/>
          <w:bCs/>
        </w:rPr>
        <w:t xml:space="preserve">genetic determinants underlying such a </w:t>
      </w:r>
      <w:r w:rsidR="00534831" w:rsidRPr="005C50BE">
        <w:rPr>
          <w:rFonts w:ascii="Calibri" w:hAnsi="Calibri" w:cs="Calibri"/>
          <w:bCs/>
        </w:rPr>
        <w:t>quantitative trait</w:t>
      </w:r>
      <w:r w:rsidR="00B22798" w:rsidRPr="005C50BE">
        <w:rPr>
          <w:rFonts w:ascii="Calibri" w:hAnsi="Calibri" w:cs="Calibri"/>
          <w:bCs/>
        </w:rPr>
        <w:fldChar w:fldCharType="begin"/>
      </w:r>
      <w:r w:rsidR="000C355F">
        <w:rPr>
          <w:rFonts w:ascii="Calibri" w:hAnsi="Calibri" w:cs="Calibri"/>
          <w:bCs/>
        </w:rPr>
        <w:instrText xml:space="preserve"> ADDIN ZOTERO_ITEM CSL_CITATION {"citationID":"UCOkcLUl","properties":{"formattedCitation":"\\super 6, 30\\nosupersub{}","plainCitation":"6, 30","dontUpdate":true,"noteIndex":0},"citationItems":[{"id":165,"uris":["http://zotero.org/users/local/YeCCS7Gz/items/BNDJ7CEJ"],"uri":["http://zotero.org/users/local/YeCCS7Gz/items/BNDJ7CEJ"],"itemData":{"id":165,"type":"article-journal","container-title":"PLOS Pathogens","DOI":"10.1371/journal.ppat.1007438","ISSN":"1553-7374","issue":"11","journalAbbreviation":"PLoS Pathog","language":"en","page":"e1007438","source":"DOI.org (Crossref)","title":"Global emergence and population dynamics of divergent serotype 3 CC180 pneumococci","volume":"14","author":[{"family":"Azarian","given":"Taj"},{"family":"Mitchell","given":"Patrick K."},{"family":"Georgieva","given":"Maria"},{"family":"Thompson","given":"Claudette M."},{"family":"Ghouila","given":"Amel"},{"family":"Pollard","given":"Andrew J."},{"family":"Gottberg","given":"Anne","non-dropping-particle":"von"},{"family":"Plessis","given":"Mignon","non-dropping-particle":"du"},{"family":"Antonio","given":"Martin"},{"family":"Kwambana-Adams","given":"Brenda A."},{"family":"Clarke","given":"Stuart C."},{"family":"Everett","given":"Dean"},{"family":"Cornick","given":"Jennifer"},{"family":"Sadowy","given":"Ewa"},{"family":"Hryniewicz","given":"Waleria"},{"family":"Skoczynska","given":"Anna"},{"family":"Moïsi","given":"Jennifer C."},{"family":"McGee","given":"Lesley"},{"family":"Beall","given":"Bernard"},{"family":"Metcalf","given":"Benjamin J."},{"family":"Breiman","given":"Robert F."},{"family":"Ho","given":"Pl"},{"family":"Reid","given":"Raymond"},{"family":"O’Brien","given":"Katherine L."},{"family":"Gladstone","given":"Rebecca A."},{"family":"Bentley","given":"Stephen D."},{"family":"Hanage","given":"William P."}],"editor":[{"family":"Mitchell","given":"Timothy J."}],"issued":{"date-parts":[["2018",11,26]]}}},{"id":177,"uris":["http://zotero.org/users/local/YeCCS7Gz/items/8VVL7R8Y"],"uri":["http://zotero.org/users/local/YeCCS7Gz/items/8VVL7R8Y"],"itemData":{"id":177,"type":"article-journal","container-title":"Nature Microbiology","DOI":"10.1038/nmicrobiol.2015.23","ISSN":"2058-5276","issue":"3","journalAbbreviation":"Nat Microbiol","language":"en","page":"15023","source":"DOI.org (Crossref)","title":"Emergence of host-adapted Salmonella Enteritidis through rapid evolution in an immunocompromised host","volume":"1","author":[{"family":"Klemm","given":"Elizabeth J."},{"family":"Gkrania-Klotsas","given":"Effrossyni"},{"family":"Hadfield","given":"James"},{"family":"Forbester","given":"Jessica L."},{"family":"Harris","given":"Simon R."},{"family":"Hale","given":"Christine"},{"family":"Heath","given":"Jennifer N."},{"family":"Wileman","given":"Thomas"},{"family":"Clare","given":"Simon"},{"family":"Kane","given":"Leanne"},{"family":"Goulding","given":"David"},{"family":"Otto","given":"Thomas D."},{"family":"Kay","given":"Sally"},{"family":"Doffinger","given":"Rainer"},{"family":"Cooke","given":"Fiona J."},{"family":"Carmichael","given":"Andrew"},{"family":"Lever","given":"Andrew M. L."},{"family":"Parkhill","given":"Julian"},{"family":"MacLennan","given":"Calman A."},{"family":"Kumararatne","given":"Dinakantha"},{"family":"Dougan","given":"Gordon"},{"family":"Kingsley","given":"Robert A."}],"issued":{"date-parts":[["2016",3]]}}}],"schema":"https://github.com/citation-style-language/schema/raw/master/csl-citation.json"} </w:instrText>
      </w:r>
      <w:r w:rsidR="00B22798" w:rsidRPr="005C50BE">
        <w:rPr>
          <w:rFonts w:ascii="Calibri" w:hAnsi="Calibri" w:cs="Calibri"/>
          <w:bCs/>
        </w:rPr>
        <w:fldChar w:fldCharType="separate"/>
      </w:r>
      <w:r w:rsidR="009962E3" w:rsidRPr="005C50BE">
        <w:rPr>
          <w:rFonts w:ascii="Calibri" w:hAnsi="Calibri" w:cs="Calibri"/>
          <w:vertAlign w:val="superscript"/>
        </w:rPr>
        <w:t>6,30</w:t>
      </w:r>
      <w:r w:rsidR="00B22798" w:rsidRPr="005C50BE">
        <w:rPr>
          <w:rFonts w:ascii="Calibri" w:hAnsi="Calibri" w:cs="Calibri"/>
          <w:bCs/>
        </w:rPr>
        <w:fldChar w:fldCharType="end"/>
      </w:r>
      <w:r w:rsidR="00534831" w:rsidRPr="005C50BE">
        <w:rPr>
          <w:rFonts w:ascii="Calibri" w:hAnsi="Calibri" w:cs="Calibri"/>
          <w:bCs/>
        </w:rPr>
        <w:t xml:space="preserve">. </w:t>
      </w:r>
    </w:p>
    <w:p w14:paraId="098A191C" w14:textId="77777777" w:rsidR="00E52703" w:rsidRPr="005C50BE" w:rsidRDefault="00E52703" w:rsidP="005C50BE">
      <w:pPr>
        <w:widowControl w:val="0"/>
        <w:jc w:val="both"/>
        <w:rPr>
          <w:rFonts w:ascii="Calibri" w:hAnsi="Calibri" w:cs="Calibri"/>
          <w:bCs/>
        </w:rPr>
      </w:pPr>
    </w:p>
    <w:p w14:paraId="0CBCEACD" w14:textId="1B65F92F" w:rsidR="00CA682C" w:rsidRPr="005C50BE" w:rsidRDefault="007404BF">
      <w:pPr>
        <w:widowControl w:val="0"/>
        <w:jc w:val="both"/>
        <w:rPr>
          <w:rFonts w:ascii="Calibri" w:hAnsi="Calibri" w:cs="Calibri"/>
          <w:bCs/>
        </w:rPr>
      </w:pPr>
      <w:r w:rsidRPr="005C50BE">
        <w:rPr>
          <w:rFonts w:ascii="Calibri" w:hAnsi="Calibri" w:cs="Calibri"/>
          <w:bCs/>
        </w:rPr>
        <w:t xml:space="preserve">[Place </w:t>
      </w:r>
      <w:r w:rsidRPr="005C50BE">
        <w:rPr>
          <w:rFonts w:ascii="Calibri" w:hAnsi="Calibri" w:cs="Calibri"/>
          <w:b/>
        </w:rPr>
        <w:t>Figure 2</w:t>
      </w:r>
      <w:r w:rsidRPr="005C50BE">
        <w:rPr>
          <w:rFonts w:ascii="Calibri" w:hAnsi="Calibri" w:cs="Calibri"/>
          <w:bCs/>
        </w:rPr>
        <w:t xml:space="preserve"> here]</w:t>
      </w:r>
    </w:p>
    <w:p w14:paraId="321532CD" w14:textId="77777777" w:rsidR="00710020" w:rsidRPr="005C50BE" w:rsidRDefault="00710020">
      <w:pPr>
        <w:widowControl w:val="0"/>
        <w:jc w:val="both"/>
        <w:rPr>
          <w:rFonts w:ascii="Calibri" w:hAnsi="Calibri" w:cs="Calibri"/>
          <w:bCs/>
        </w:rPr>
      </w:pPr>
    </w:p>
    <w:p w14:paraId="2DD2A7F1" w14:textId="26DB9C32" w:rsidR="00BB3ABA" w:rsidRDefault="007404BF" w:rsidP="005B79BD">
      <w:pPr>
        <w:jc w:val="both"/>
        <w:rPr>
          <w:rFonts w:ascii="Calibri" w:hAnsi="Calibri" w:cs="Calibri"/>
          <w:bCs/>
        </w:rPr>
      </w:pPr>
      <w:r w:rsidRPr="005C50BE">
        <w:rPr>
          <w:rFonts w:ascii="Calibri" w:hAnsi="Calibri" w:cs="Calibri"/>
        </w:rPr>
        <w:t xml:space="preserve">Alternatively, a scatter-plot can be used to assess the distribution and proportion of both ST lineages </w:t>
      </w:r>
      <w:proofErr w:type="gramStart"/>
      <w:r w:rsidRPr="005C50BE">
        <w:rPr>
          <w:rFonts w:ascii="Calibri" w:hAnsi="Calibri" w:cs="Calibri"/>
        </w:rPr>
        <w:t>or</w:t>
      </w:r>
      <w:proofErr w:type="gramEnd"/>
      <w:r w:rsidRPr="005C50BE">
        <w:rPr>
          <w:rFonts w:ascii="Calibri" w:hAnsi="Calibri" w:cs="Calibri"/>
        </w:rPr>
        <w:t xml:space="preserve"> </w:t>
      </w:r>
      <w:proofErr w:type="spellStart"/>
      <w:r w:rsidRPr="005C50BE">
        <w:rPr>
          <w:rFonts w:ascii="Calibri" w:hAnsi="Calibri" w:cs="Calibri"/>
        </w:rPr>
        <w:t>cgMLST</w:t>
      </w:r>
      <w:proofErr w:type="spellEnd"/>
      <w:r w:rsidRPr="005C50BE">
        <w:rPr>
          <w:rFonts w:ascii="Calibri" w:hAnsi="Calibri" w:cs="Calibri"/>
        </w:rPr>
        <w:t xml:space="preserve"> variants, without any data aggregation (</w:t>
      </w:r>
      <w:r w:rsidR="00F35CD5" w:rsidRPr="005C50BE">
        <w:rPr>
          <w:rFonts w:ascii="Calibri" w:hAnsi="Calibri" w:cs="Calibri"/>
          <w:b/>
          <w:bCs/>
        </w:rPr>
        <w:t>Supplementary Figure 1</w:t>
      </w:r>
      <w:r w:rsidRPr="005C50BE">
        <w:rPr>
          <w:rFonts w:ascii="Calibri" w:hAnsi="Calibri" w:cs="Calibri"/>
        </w:rPr>
        <w:t xml:space="preserve">). </w:t>
      </w:r>
      <w:r w:rsidR="00806055" w:rsidRPr="005C50BE">
        <w:rPr>
          <w:rFonts w:ascii="Calibri" w:hAnsi="Calibri" w:cs="Calibri"/>
        </w:rPr>
        <w:t>This use of a scatter</w:t>
      </w:r>
      <w:r w:rsidR="00746632">
        <w:rPr>
          <w:rFonts w:ascii="Calibri" w:hAnsi="Calibri" w:cs="Calibri"/>
        </w:rPr>
        <w:t>-</w:t>
      </w:r>
      <w:r w:rsidR="00806055" w:rsidRPr="005C50BE">
        <w:rPr>
          <w:rFonts w:ascii="Calibri" w:hAnsi="Calibri" w:cs="Calibri"/>
        </w:rPr>
        <w:t xml:space="preserve">plot is particularly useful for ST lineages and </w:t>
      </w:r>
      <w:proofErr w:type="spellStart"/>
      <w:r w:rsidR="00806055" w:rsidRPr="005C50BE">
        <w:rPr>
          <w:rFonts w:ascii="Calibri" w:hAnsi="Calibri" w:cs="Calibri"/>
        </w:rPr>
        <w:t>cgMLST</w:t>
      </w:r>
      <w:proofErr w:type="spellEnd"/>
      <w:r w:rsidR="00806055" w:rsidRPr="005C50BE">
        <w:rPr>
          <w:rFonts w:ascii="Calibri" w:hAnsi="Calibri" w:cs="Calibri"/>
        </w:rPr>
        <w:t xml:space="preserve"> variants because of </w:t>
      </w:r>
      <w:r w:rsidR="007D6D40" w:rsidRPr="005C50BE">
        <w:rPr>
          <w:rFonts w:ascii="Calibri" w:hAnsi="Calibri" w:cs="Calibri"/>
        </w:rPr>
        <w:t xml:space="preserve">the typical occurrence of hundredths, if not thousands, classifications for both </w:t>
      </w:r>
      <w:r w:rsidR="00E30852" w:rsidRPr="005C50BE">
        <w:rPr>
          <w:rFonts w:ascii="Calibri" w:hAnsi="Calibri" w:cs="Calibri"/>
        </w:rPr>
        <w:t>genotypes</w:t>
      </w:r>
      <w:r w:rsidR="007D6D40" w:rsidRPr="005C50BE">
        <w:rPr>
          <w:rFonts w:ascii="Calibri" w:hAnsi="Calibri" w:cs="Calibri"/>
        </w:rPr>
        <w:t xml:space="preserve">. This sparse distribution </w:t>
      </w:r>
      <w:r w:rsidR="006E4063" w:rsidRPr="005C50BE">
        <w:rPr>
          <w:rFonts w:ascii="Calibri" w:hAnsi="Calibri" w:cs="Calibri"/>
        </w:rPr>
        <w:t>commonly does</w:t>
      </w:r>
      <w:r w:rsidR="007D6D40" w:rsidRPr="005C50BE">
        <w:rPr>
          <w:rFonts w:ascii="Calibri" w:hAnsi="Calibri" w:cs="Calibri"/>
        </w:rPr>
        <w:t xml:space="preserve"> not </w:t>
      </w:r>
      <w:r w:rsidR="006E4063" w:rsidRPr="005C50BE">
        <w:rPr>
          <w:rFonts w:ascii="Calibri" w:hAnsi="Calibri" w:cs="Calibri"/>
        </w:rPr>
        <w:t>occur</w:t>
      </w:r>
      <w:r w:rsidR="007D6D40" w:rsidRPr="005C50BE">
        <w:rPr>
          <w:rFonts w:ascii="Calibri" w:hAnsi="Calibri" w:cs="Calibri"/>
        </w:rPr>
        <w:t xml:space="preserve"> for the serovar and BAPS1 levels of resolution</w:t>
      </w:r>
      <w:r w:rsidR="00E65D2F" w:rsidRPr="005C50BE">
        <w:rPr>
          <w:rFonts w:ascii="Calibri" w:hAnsi="Calibri" w:cs="Calibri"/>
        </w:rPr>
        <w:t xml:space="preserve">, because they are at </w:t>
      </w:r>
      <w:r w:rsidR="00BB3ABA">
        <w:rPr>
          <w:rFonts w:ascii="Calibri" w:hAnsi="Calibri" w:cs="Calibri"/>
        </w:rPr>
        <w:t xml:space="preserve">a </w:t>
      </w:r>
      <w:r w:rsidR="00E65D2F" w:rsidRPr="005C50BE">
        <w:rPr>
          <w:rFonts w:ascii="Calibri" w:hAnsi="Calibri" w:cs="Calibri"/>
        </w:rPr>
        <w:t xml:space="preserve">lower level of resolution with sequences inheritably collapsing into </w:t>
      </w:r>
      <w:r w:rsidR="00BB3ABA">
        <w:rPr>
          <w:rFonts w:ascii="Calibri" w:hAnsi="Calibri" w:cs="Calibri"/>
        </w:rPr>
        <w:t xml:space="preserve">a </w:t>
      </w:r>
      <w:r w:rsidR="00755937" w:rsidRPr="005C50BE">
        <w:rPr>
          <w:rFonts w:ascii="Calibri" w:hAnsi="Calibri" w:cs="Calibri"/>
        </w:rPr>
        <w:t xml:space="preserve">few </w:t>
      </w:r>
      <w:r w:rsidR="00E65D2F" w:rsidRPr="005C50BE">
        <w:rPr>
          <w:rFonts w:ascii="Calibri" w:hAnsi="Calibri" w:cs="Calibri"/>
        </w:rPr>
        <w:t>sub-groups</w:t>
      </w:r>
      <w:r w:rsidR="0035552A">
        <w:rPr>
          <w:rFonts w:ascii="Calibri" w:hAnsi="Calibri" w:cs="Calibri"/>
        </w:rPr>
        <w:t xml:space="preserve"> or categories</w:t>
      </w:r>
      <w:r w:rsidR="00E65D2F" w:rsidRPr="005C50BE">
        <w:rPr>
          <w:rFonts w:ascii="Calibri" w:hAnsi="Calibri" w:cs="Calibri"/>
        </w:rPr>
        <w:t xml:space="preserve">. </w:t>
      </w:r>
    </w:p>
    <w:p w14:paraId="0D8E96E4" w14:textId="77777777" w:rsidR="00BB3ABA" w:rsidRPr="005C50BE" w:rsidRDefault="00BB3ABA" w:rsidP="00517AB7">
      <w:pPr>
        <w:jc w:val="both"/>
        <w:rPr>
          <w:rFonts w:ascii="Calibri" w:hAnsi="Calibri" w:cs="Calibri"/>
        </w:rPr>
      </w:pPr>
    </w:p>
    <w:p w14:paraId="1607264C" w14:textId="26D29D39" w:rsidR="00431052" w:rsidRDefault="001D4EBF" w:rsidP="005B79BD">
      <w:pPr>
        <w:jc w:val="both"/>
        <w:rPr>
          <w:rFonts w:ascii="Calibri" w:hAnsi="Calibri" w:cs="Calibri"/>
          <w:bCs/>
        </w:rPr>
      </w:pPr>
      <w:r w:rsidRPr="005C50BE">
        <w:rPr>
          <w:rFonts w:ascii="Calibri" w:hAnsi="Calibri" w:cs="Calibri"/>
          <w:bCs/>
        </w:rPr>
        <w:t xml:space="preserve">Next, </w:t>
      </w:r>
      <w:r w:rsidR="00E30852" w:rsidRPr="005C50BE">
        <w:rPr>
          <w:rFonts w:ascii="Calibri" w:hAnsi="Calibri" w:cs="Calibri"/>
          <w:bCs/>
        </w:rPr>
        <w:t xml:space="preserve">the </w:t>
      </w:r>
      <w:r w:rsidR="000F4C2A" w:rsidRPr="005C50BE">
        <w:rPr>
          <w:rFonts w:ascii="Calibri" w:hAnsi="Calibri" w:cs="Calibri"/>
          <w:bCs/>
        </w:rPr>
        <w:t>ancestral</w:t>
      </w:r>
      <w:r w:rsidR="00E30852" w:rsidRPr="005C50BE">
        <w:rPr>
          <w:rFonts w:ascii="Calibri" w:hAnsi="Calibri" w:cs="Calibri"/>
          <w:bCs/>
        </w:rPr>
        <w:t xml:space="preserve"> relationships between S</w:t>
      </w:r>
      <w:r w:rsidR="00F77A3C" w:rsidRPr="005C50BE">
        <w:rPr>
          <w:rFonts w:ascii="Calibri" w:hAnsi="Calibri" w:cs="Calibri"/>
          <w:bCs/>
        </w:rPr>
        <w:t>Ts</w:t>
      </w:r>
      <w:r w:rsidRPr="005C50BE">
        <w:rPr>
          <w:rFonts w:ascii="Calibri" w:hAnsi="Calibri" w:cs="Calibri"/>
          <w:bCs/>
        </w:rPr>
        <w:t xml:space="preserve"> </w:t>
      </w:r>
      <w:r w:rsidR="00CE3FD1" w:rsidRPr="005C50BE">
        <w:rPr>
          <w:rFonts w:ascii="Calibri" w:hAnsi="Calibri" w:cs="Calibri"/>
          <w:bCs/>
        </w:rPr>
        <w:t xml:space="preserve">were </w:t>
      </w:r>
      <w:r w:rsidRPr="005C50BE">
        <w:rPr>
          <w:rFonts w:ascii="Calibri" w:hAnsi="Calibri" w:cs="Calibri"/>
          <w:bCs/>
        </w:rPr>
        <w:t>examined using</w:t>
      </w:r>
      <w:r w:rsidR="00E30852" w:rsidRPr="005C50BE">
        <w:rPr>
          <w:rFonts w:ascii="Calibri" w:hAnsi="Calibri" w:cs="Calibri"/>
          <w:bCs/>
        </w:rPr>
        <w:t xml:space="preserve"> a</w:t>
      </w:r>
      <w:r w:rsidR="00431052" w:rsidRPr="005C50BE">
        <w:rPr>
          <w:rFonts w:ascii="Calibri" w:hAnsi="Calibri" w:cs="Calibri"/>
          <w:bCs/>
        </w:rPr>
        <w:t xml:space="preserve"> nested approach </w:t>
      </w:r>
      <w:r w:rsidR="00E30852" w:rsidRPr="005C50BE">
        <w:rPr>
          <w:rFonts w:ascii="Calibri" w:hAnsi="Calibri" w:cs="Calibri"/>
          <w:bCs/>
        </w:rPr>
        <w:t xml:space="preserve">which </w:t>
      </w:r>
      <w:r w:rsidR="00710020" w:rsidRPr="005C50BE">
        <w:rPr>
          <w:rFonts w:ascii="Calibri" w:hAnsi="Calibri" w:cs="Calibri"/>
          <w:bCs/>
        </w:rPr>
        <w:t>encompasses</w:t>
      </w:r>
      <w:r w:rsidR="00E30852" w:rsidRPr="005C50BE">
        <w:rPr>
          <w:rFonts w:ascii="Calibri" w:hAnsi="Calibri" w:cs="Calibri"/>
          <w:bCs/>
        </w:rPr>
        <w:t xml:space="preserve"> assessing </w:t>
      </w:r>
      <w:r w:rsidR="00431052" w:rsidRPr="005C50BE">
        <w:rPr>
          <w:rFonts w:ascii="Calibri" w:hAnsi="Calibri" w:cs="Calibri"/>
          <w:bCs/>
        </w:rPr>
        <w:t xml:space="preserve">the relative frequency of ST lineages </w:t>
      </w:r>
      <w:r w:rsidR="00E30852" w:rsidRPr="005C50BE">
        <w:rPr>
          <w:rFonts w:ascii="Calibri" w:hAnsi="Calibri" w:cs="Calibri"/>
          <w:bCs/>
        </w:rPr>
        <w:t>by</w:t>
      </w:r>
      <w:r w:rsidR="00431052" w:rsidRPr="005C50BE">
        <w:rPr>
          <w:rFonts w:ascii="Calibri" w:hAnsi="Calibri" w:cs="Calibri"/>
          <w:bCs/>
        </w:rPr>
        <w:t xml:space="preserve"> BAPS1 sub-group</w:t>
      </w:r>
      <w:r w:rsidR="001F3713" w:rsidRPr="005C50BE">
        <w:rPr>
          <w:rFonts w:ascii="Calibri" w:hAnsi="Calibri" w:cs="Calibri"/>
          <w:bCs/>
        </w:rPr>
        <w:t>s</w:t>
      </w:r>
      <w:r w:rsidR="00431052" w:rsidRPr="005C50BE">
        <w:rPr>
          <w:rFonts w:ascii="Calibri" w:hAnsi="Calibri" w:cs="Calibri"/>
          <w:bCs/>
        </w:rPr>
        <w:t xml:space="preserve"> or haplotype</w:t>
      </w:r>
      <w:r w:rsidR="001F3713" w:rsidRPr="005C50BE">
        <w:rPr>
          <w:rFonts w:ascii="Calibri" w:hAnsi="Calibri" w:cs="Calibri"/>
          <w:bCs/>
        </w:rPr>
        <w:t>s</w:t>
      </w:r>
      <w:r w:rsidR="00431052" w:rsidRPr="005C50BE">
        <w:rPr>
          <w:rFonts w:ascii="Calibri" w:hAnsi="Calibri" w:cs="Calibri"/>
          <w:bCs/>
        </w:rPr>
        <w:t xml:space="preserve"> (</w:t>
      </w:r>
      <w:r w:rsidR="00431052" w:rsidRPr="005C50BE">
        <w:rPr>
          <w:rFonts w:ascii="Calibri" w:hAnsi="Calibri" w:cs="Calibri"/>
          <w:b/>
        </w:rPr>
        <w:t xml:space="preserve">Figure </w:t>
      </w:r>
      <w:r w:rsidR="00F35CD5" w:rsidRPr="005C50BE">
        <w:rPr>
          <w:rFonts w:ascii="Calibri" w:hAnsi="Calibri" w:cs="Calibri"/>
          <w:b/>
        </w:rPr>
        <w:t>3</w:t>
      </w:r>
      <w:r w:rsidR="00431052" w:rsidRPr="005C50BE">
        <w:rPr>
          <w:rFonts w:ascii="Calibri" w:hAnsi="Calibri" w:cs="Calibri"/>
          <w:bCs/>
        </w:rPr>
        <w:t xml:space="preserve">). </w:t>
      </w:r>
      <w:r w:rsidR="000F4C2A" w:rsidRPr="005C50BE">
        <w:rPr>
          <w:rFonts w:ascii="Calibri" w:hAnsi="Calibri" w:cs="Calibri"/>
          <w:bCs/>
        </w:rPr>
        <w:t xml:space="preserve">ST lineages that belonged to the same BAPS1 sub-group </w:t>
      </w:r>
      <w:r w:rsidR="001F3713" w:rsidRPr="005C50BE">
        <w:rPr>
          <w:rFonts w:ascii="Calibri" w:hAnsi="Calibri" w:cs="Calibri"/>
          <w:bCs/>
        </w:rPr>
        <w:t xml:space="preserve">were more likely to have </w:t>
      </w:r>
      <w:r w:rsidR="000F4C2A" w:rsidRPr="005C50BE">
        <w:rPr>
          <w:rFonts w:ascii="Calibri" w:hAnsi="Calibri" w:cs="Calibri"/>
          <w:bCs/>
        </w:rPr>
        <w:t xml:space="preserve">shared a common ancestor more recently than with other STs (i.e., ST5 and ST118 vs. ST45). </w:t>
      </w:r>
      <w:r w:rsidR="00C17247">
        <w:rPr>
          <w:rFonts w:ascii="Calibri" w:hAnsi="Calibri" w:cs="Calibri"/>
          <w:bCs/>
        </w:rPr>
        <w:t xml:space="preserve">Similarly, by examining the distribution of </w:t>
      </w:r>
      <w:proofErr w:type="spellStart"/>
      <w:r w:rsidR="00C17247">
        <w:rPr>
          <w:rFonts w:ascii="Calibri" w:hAnsi="Calibri" w:cs="Calibri"/>
          <w:bCs/>
        </w:rPr>
        <w:t>cgMLST</w:t>
      </w:r>
      <w:proofErr w:type="spellEnd"/>
      <w:r w:rsidR="00C17247">
        <w:rPr>
          <w:rFonts w:ascii="Calibri" w:hAnsi="Calibri" w:cs="Calibri"/>
          <w:bCs/>
        </w:rPr>
        <w:t xml:space="preserve"> variants within ST </w:t>
      </w:r>
      <w:proofErr w:type="gramStart"/>
      <w:r w:rsidR="00C17247">
        <w:rPr>
          <w:rFonts w:ascii="Calibri" w:hAnsi="Calibri" w:cs="Calibri"/>
          <w:bCs/>
        </w:rPr>
        <w:t>lineages,  the</w:t>
      </w:r>
      <w:proofErr w:type="gramEnd"/>
      <w:r w:rsidR="00C17247">
        <w:rPr>
          <w:rFonts w:ascii="Calibri" w:hAnsi="Calibri" w:cs="Calibri"/>
          <w:bCs/>
        </w:rPr>
        <w:t xml:space="preserve"> degree of </w:t>
      </w:r>
      <w:r w:rsidR="00C17247">
        <w:rPr>
          <w:rFonts w:ascii="Calibri" w:hAnsi="Calibri" w:cs="Calibri"/>
          <w:bCs/>
        </w:rPr>
        <w:lastRenderedPageBreak/>
        <w:t>genotypic heterogeneity across STs</w:t>
      </w:r>
      <w:r w:rsidR="00E45723">
        <w:rPr>
          <w:rFonts w:ascii="Calibri" w:hAnsi="Calibri" w:cs="Calibri"/>
          <w:bCs/>
        </w:rPr>
        <w:t xml:space="preserve"> can be captured</w:t>
      </w:r>
      <w:r w:rsidR="00C17247">
        <w:rPr>
          <w:rFonts w:ascii="Calibri" w:hAnsi="Calibri" w:cs="Calibri"/>
          <w:bCs/>
        </w:rPr>
        <w:t xml:space="preserve">, while assessing their genetic composition and revealing the ancestral relationship between </w:t>
      </w:r>
      <w:proofErr w:type="spellStart"/>
      <w:r w:rsidR="00C17247">
        <w:rPr>
          <w:rFonts w:ascii="Calibri" w:hAnsi="Calibri" w:cs="Calibri"/>
          <w:bCs/>
        </w:rPr>
        <w:t>cgMLSTs</w:t>
      </w:r>
      <w:proofErr w:type="spellEnd"/>
      <w:r w:rsidR="00C17247">
        <w:rPr>
          <w:rFonts w:ascii="Calibri" w:hAnsi="Calibri" w:cs="Calibri"/>
          <w:bCs/>
        </w:rPr>
        <w:t xml:space="preserve"> (i.e., closely related </w:t>
      </w:r>
      <w:proofErr w:type="spellStart"/>
      <w:r w:rsidR="00C17247">
        <w:rPr>
          <w:rFonts w:ascii="Calibri" w:hAnsi="Calibri" w:cs="Calibri"/>
          <w:bCs/>
        </w:rPr>
        <w:t>cgMLST</w:t>
      </w:r>
      <w:proofErr w:type="spellEnd"/>
      <w:r w:rsidR="00C17247">
        <w:rPr>
          <w:rFonts w:ascii="Calibri" w:hAnsi="Calibri" w:cs="Calibri"/>
          <w:bCs/>
        </w:rPr>
        <w:t xml:space="preserve"> variants belong to the same ST lineage or clonal complex) (</w:t>
      </w:r>
      <w:r w:rsidR="00C17247" w:rsidRPr="006D13CE">
        <w:rPr>
          <w:rFonts w:ascii="Calibri" w:hAnsi="Calibri" w:cs="Calibri"/>
          <w:b/>
        </w:rPr>
        <w:t>Supplementary Figure 2</w:t>
      </w:r>
      <w:r w:rsidR="00C17247">
        <w:rPr>
          <w:rFonts w:ascii="Calibri" w:hAnsi="Calibri" w:cs="Calibri"/>
          <w:bCs/>
        </w:rPr>
        <w:t xml:space="preserve">). </w:t>
      </w:r>
    </w:p>
    <w:p w14:paraId="021F6CCD" w14:textId="77777777" w:rsidR="00515CE1" w:rsidRPr="005C50BE" w:rsidRDefault="00515CE1" w:rsidP="005C50BE">
      <w:pPr>
        <w:jc w:val="both"/>
        <w:rPr>
          <w:rFonts w:ascii="Calibri" w:hAnsi="Calibri" w:cs="Calibri"/>
          <w:bCs/>
        </w:rPr>
      </w:pPr>
    </w:p>
    <w:p w14:paraId="6BC8BFDC" w14:textId="757612E7" w:rsidR="00431052" w:rsidRPr="005C50BE" w:rsidRDefault="00431052" w:rsidP="005C50BE">
      <w:pPr>
        <w:jc w:val="both"/>
        <w:rPr>
          <w:rFonts w:ascii="Calibri" w:hAnsi="Calibri" w:cs="Calibri"/>
          <w:color w:val="000000" w:themeColor="text1"/>
        </w:rPr>
      </w:pPr>
      <w:r w:rsidRPr="005C50BE">
        <w:rPr>
          <w:rFonts w:ascii="Calibri" w:hAnsi="Calibri" w:cs="Calibri"/>
          <w:color w:val="000000" w:themeColor="text1"/>
        </w:rPr>
        <w:t xml:space="preserve">[Place </w:t>
      </w:r>
      <w:r w:rsidRPr="005C50BE">
        <w:rPr>
          <w:rFonts w:ascii="Calibri" w:hAnsi="Calibri" w:cs="Calibri"/>
          <w:b/>
          <w:bCs/>
          <w:color w:val="000000" w:themeColor="text1"/>
        </w:rPr>
        <w:t xml:space="preserve">Figure </w:t>
      </w:r>
      <w:r w:rsidR="006B4EB4" w:rsidRPr="005C50BE">
        <w:rPr>
          <w:rFonts w:ascii="Calibri" w:hAnsi="Calibri" w:cs="Calibri"/>
          <w:b/>
          <w:bCs/>
          <w:color w:val="000000" w:themeColor="text1"/>
        </w:rPr>
        <w:t>3</w:t>
      </w:r>
      <w:r w:rsidRPr="005C50BE">
        <w:rPr>
          <w:rFonts w:ascii="Calibri" w:hAnsi="Calibri" w:cs="Calibri"/>
          <w:color w:val="000000" w:themeColor="text1"/>
        </w:rPr>
        <w:t xml:space="preserve"> here]</w:t>
      </w:r>
    </w:p>
    <w:p w14:paraId="7DC29820" w14:textId="77777777" w:rsidR="001B1D22" w:rsidRPr="005C50BE" w:rsidRDefault="001B1D22" w:rsidP="005C50BE">
      <w:pPr>
        <w:jc w:val="both"/>
        <w:rPr>
          <w:rFonts w:ascii="Calibri" w:hAnsi="Calibri" w:cs="Calibri"/>
          <w:b/>
        </w:rPr>
      </w:pPr>
    </w:p>
    <w:p w14:paraId="0028DE04" w14:textId="28AA9979" w:rsidR="006767BE" w:rsidRDefault="00ED45F8" w:rsidP="005C50BE">
      <w:pPr>
        <w:jc w:val="both"/>
        <w:rPr>
          <w:rFonts w:ascii="Calibri" w:hAnsi="Calibri" w:cs="Calibri"/>
          <w:bCs/>
        </w:rPr>
      </w:pPr>
      <w:r w:rsidRPr="005C50BE">
        <w:rPr>
          <w:rFonts w:ascii="Calibri" w:hAnsi="Calibri" w:cs="Calibri"/>
          <w:bCs/>
        </w:rPr>
        <w:t xml:space="preserve">Given that the pattern of </w:t>
      </w:r>
      <w:r w:rsidRPr="005C50BE">
        <w:rPr>
          <w:rFonts w:ascii="Calibri" w:hAnsi="Calibri" w:cs="Calibri"/>
          <w:bCs/>
          <w:i/>
          <w:iCs/>
        </w:rPr>
        <w:t xml:space="preserve">S. </w:t>
      </w:r>
      <w:r w:rsidR="008A3374">
        <w:rPr>
          <w:rFonts w:ascii="Calibri" w:hAnsi="Calibri" w:cs="Calibri"/>
          <w:bCs/>
        </w:rPr>
        <w:t>N</w:t>
      </w:r>
      <w:r w:rsidRPr="00FE4E11">
        <w:rPr>
          <w:rFonts w:ascii="Calibri" w:hAnsi="Calibri" w:cs="Calibri"/>
          <w:bCs/>
        </w:rPr>
        <w:t>ewport</w:t>
      </w:r>
      <w:r w:rsidRPr="005C50BE">
        <w:rPr>
          <w:rFonts w:ascii="Calibri" w:hAnsi="Calibri" w:cs="Calibri"/>
          <w:bCs/>
        </w:rPr>
        <w:t xml:space="preserve"> population diversification</w:t>
      </w:r>
      <w:r w:rsidR="00715839" w:rsidRPr="005C50BE">
        <w:rPr>
          <w:rFonts w:ascii="Calibri" w:hAnsi="Calibri" w:cs="Calibri"/>
          <w:bCs/>
        </w:rPr>
        <w:t xml:space="preserve"> appeared to be</w:t>
      </w:r>
      <w:r w:rsidRPr="005C50BE">
        <w:rPr>
          <w:rFonts w:ascii="Calibri" w:hAnsi="Calibri" w:cs="Calibri"/>
          <w:bCs/>
        </w:rPr>
        <w:t xml:space="preserve"> mostly driven by ST composition (</w:t>
      </w:r>
      <w:r w:rsidRPr="005C50BE">
        <w:rPr>
          <w:rFonts w:ascii="Calibri" w:hAnsi="Calibri" w:cs="Calibri"/>
          <w:b/>
        </w:rPr>
        <w:t>Figure 1</w:t>
      </w:r>
      <w:r w:rsidRPr="005C50BE">
        <w:rPr>
          <w:rFonts w:ascii="Calibri" w:hAnsi="Calibri" w:cs="Calibri"/>
          <w:bCs/>
        </w:rPr>
        <w:t>), two statistical approaches were used to assess the ST-based degree of clonality (i.e., genetic homogeneity), including Simpson’</w:t>
      </w:r>
      <w:r w:rsidR="00715839" w:rsidRPr="005C50BE">
        <w:rPr>
          <w:rFonts w:ascii="Calibri" w:hAnsi="Calibri" w:cs="Calibri"/>
          <w:bCs/>
        </w:rPr>
        <w:t xml:space="preserve">s </w:t>
      </w:r>
      <w:r w:rsidRPr="005C50BE">
        <w:rPr>
          <w:rFonts w:ascii="Calibri" w:hAnsi="Calibri" w:cs="Calibri"/>
          <w:bCs/>
        </w:rPr>
        <w:t>D index of diversity (</w:t>
      </w:r>
      <w:r w:rsidR="00EC746B" w:rsidRPr="005C50BE">
        <w:rPr>
          <w:rFonts w:ascii="Calibri" w:hAnsi="Calibri" w:cs="Calibri"/>
          <w:b/>
        </w:rPr>
        <w:t>Supplementary Figure 3</w:t>
      </w:r>
      <w:r w:rsidRPr="005C50BE">
        <w:rPr>
          <w:rFonts w:ascii="Calibri" w:hAnsi="Calibri" w:cs="Calibri"/>
          <w:bCs/>
        </w:rPr>
        <w:t>), and the distribution of BAPS sub-groups or haplotypes using BAPS levels 1-6 (</w:t>
      </w:r>
      <w:r w:rsidR="00EC746B" w:rsidRPr="005C50BE">
        <w:rPr>
          <w:rFonts w:ascii="Calibri" w:hAnsi="Calibri" w:cs="Calibri"/>
          <w:b/>
        </w:rPr>
        <w:t>Supplementary Figure 4</w:t>
      </w:r>
      <w:r w:rsidRPr="005C50BE">
        <w:rPr>
          <w:rFonts w:ascii="Calibri" w:hAnsi="Calibri" w:cs="Calibri"/>
          <w:bCs/>
        </w:rPr>
        <w:t>)</w:t>
      </w:r>
      <w:r w:rsidR="00715839" w:rsidRPr="005C50BE">
        <w:rPr>
          <w:rFonts w:ascii="Calibri" w:hAnsi="Calibri" w:cs="Calibri"/>
          <w:bCs/>
        </w:rPr>
        <w:t xml:space="preserve">. </w:t>
      </w:r>
      <w:r w:rsidR="000A5BAC" w:rsidRPr="005C50BE">
        <w:rPr>
          <w:rFonts w:ascii="Calibri" w:hAnsi="Calibri" w:cs="Calibri"/>
          <w:bCs/>
        </w:rPr>
        <w:t xml:space="preserve">Assessing the degree of clonality of a population can </w:t>
      </w:r>
      <w:r w:rsidR="00290F08" w:rsidRPr="005C50BE">
        <w:rPr>
          <w:rFonts w:ascii="Calibri" w:hAnsi="Calibri" w:cs="Calibri"/>
          <w:bCs/>
        </w:rPr>
        <w:t>elucidate the following aspects</w:t>
      </w:r>
      <w:r w:rsidR="000A5BAC" w:rsidRPr="005C50BE">
        <w:rPr>
          <w:rFonts w:ascii="Calibri" w:hAnsi="Calibri" w:cs="Calibri"/>
          <w:bCs/>
        </w:rPr>
        <w:t>:</w:t>
      </w:r>
      <w:r w:rsidR="00D34010" w:rsidRPr="005C50BE">
        <w:rPr>
          <w:rFonts w:ascii="Calibri" w:hAnsi="Calibri" w:cs="Calibri"/>
          <w:bCs/>
        </w:rPr>
        <w:t xml:space="preserve"> </w:t>
      </w:r>
      <w:proofErr w:type="spellStart"/>
      <w:r w:rsidR="00D34010" w:rsidRPr="005C50BE">
        <w:rPr>
          <w:rFonts w:ascii="Calibri" w:hAnsi="Calibri" w:cs="Calibri"/>
          <w:bCs/>
        </w:rPr>
        <w:t>i</w:t>
      </w:r>
      <w:proofErr w:type="spellEnd"/>
      <w:r w:rsidR="00D34010" w:rsidRPr="005C50BE">
        <w:rPr>
          <w:rFonts w:ascii="Calibri" w:hAnsi="Calibri" w:cs="Calibri"/>
          <w:bCs/>
        </w:rPr>
        <w:t xml:space="preserve">) </w:t>
      </w:r>
      <w:r w:rsidR="00126961">
        <w:rPr>
          <w:rFonts w:ascii="Calibri" w:hAnsi="Calibri" w:cs="Calibri"/>
          <w:bCs/>
        </w:rPr>
        <w:t xml:space="preserve">a </w:t>
      </w:r>
      <w:r w:rsidR="00D34010" w:rsidRPr="005C50BE">
        <w:rPr>
          <w:rFonts w:ascii="Calibri" w:hAnsi="Calibri" w:cs="Calibri"/>
          <w:bCs/>
        </w:rPr>
        <w:t>b</w:t>
      </w:r>
      <w:r w:rsidR="000A5BAC" w:rsidRPr="005C50BE">
        <w:rPr>
          <w:rFonts w:ascii="Calibri" w:hAnsi="Calibri" w:cs="Calibri"/>
          <w:bCs/>
        </w:rPr>
        <w:t>etter understanding of genetic diversity and population structure</w:t>
      </w:r>
      <w:r w:rsidR="00D34010" w:rsidRPr="005C50BE">
        <w:rPr>
          <w:rFonts w:ascii="Calibri" w:hAnsi="Calibri" w:cs="Calibri"/>
          <w:bCs/>
        </w:rPr>
        <w:t>; ii) f</w:t>
      </w:r>
      <w:r w:rsidR="000A5BAC" w:rsidRPr="005C50BE">
        <w:rPr>
          <w:rFonts w:ascii="Calibri" w:hAnsi="Calibri" w:cs="Calibri"/>
          <w:bCs/>
        </w:rPr>
        <w:t>ine-tuning analysis of patterns of diversification across major genotypic units such as ST</w:t>
      </w:r>
      <w:r w:rsidR="00616C04" w:rsidRPr="005C50BE">
        <w:rPr>
          <w:rFonts w:ascii="Calibri" w:hAnsi="Calibri" w:cs="Calibri"/>
          <w:bCs/>
        </w:rPr>
        <w:t xml:space="preserve"> </w:t>
      </w:r>
      <w:r w:rsidR="000A5BAC" w:rsidRPr="005C50BE">
        <w:rPr>
          <w:rFonts w:ascii="Calibri" w:hAnsi="Calibri" w:cs="Calibri"/>
          <w:bCs/>
        </w:rPr>
        <w:t>lineages</w:t>
      </w:r>
      <w:r w:rsidR="00D34010" w:rsidRPr="005C50BE">
        <w:rPr>
          <w:rFonts w:ascii="Calibri" w:hAnsi="Calibri" w:cs="Calibri"/>
          <w:bCs/>
        </w:rPr>
        <w:t>; and iii) b</w:t>
      </w:r>
      <w:r w:rsidR="000A5BAC" w:rsidRPr="005C50BE">
        <w:rPr>
          <w:rFonts w:ascii="Calibri" w:hAnsi="Calibri" w:cs="Calibri"/>
          <w:bCs/>
        </w:rPr>
        <w:t xml:space="preserve">e an indicator of the necessity of using </w:t>
      </w:r>
      <w:r w:rsidR="00922BA1" w:rsidRPr="005C50BE">
        <w:rPr>
          <w:rFonts w:ascii="Calibri" w:hAnsi="Calibri" w:cs="Calibri"/>
          <w:bCs/>
        </w:rPr>
        <w:t>accessory genome</w:t>
      </w:r>
      <w:r w:rsidR="000A5BAC" w:rsidRPr="005C50BE">
        <w:rPr>
          <w:rFonts w:ascii="Calibri" w:hAnsi="Calibri" w:cs="Calibri"/>
          <w:bCs/>
        </w:rPr>
        <w:t xml:space="preserve"> mining to find cryptic genotypic units that may reveal novel sub-clusters present in the population. The more clonal a population is at the core-genome level, the harder it becomes to differentiate between variants, and the more likely the </w:t>
      </w:r>
      <w:r w:rsidR="00922BA1" w:rsidRPr="005C50BE">
        <w:rPr>
          <w:rFonts w:ascii="Calibri" w:hAnsi="Calibri" w:cs="Calibri"/>
          <w:bCs/>
        </w:rPr>
        <w:t>accessory genome</w:t>
      </w:r>
      <w:r w:rsidR="000A5BAC" w:rsidRPr="005C50BE">
        <w:rPr>
          <w:rFonts w:ascii="Calibri" w:hAnsi="Calibri" w:cs="Calibri"/>
          <w:bCs/>
        </w:rPr>
        <w:t xml:space="preserve"> content will be informative to stratify the population</w:t>
      </w:r>
      <w:r w:rsidR="00871AD5">
        <w:rPr>
          <w:rFonts w:ascii="Calibri" w:hAnsi="Calibri" w:cs="Calibri"/>
          <w:bCs/>
        </w:rPr>
        <w:t xml:space="preserve"> into meaningful genotypic units</w:t>
      </w:r>
      <w:r w:rsidR="005A1333">
        <w:rPr>
          <w:rFonts w:ascii="Calibri" w:hAnsi="Calibri" w:cs="Calibri"/>
          <w:bCs/>
        </w:rPr>
        <w:t xml:space="preserve"> associated with </w:t>
      </w:r>
      <w:r w:rsidR="00E22D5E">
        <w:rPr>
          <w:rFonts w:ascii="Calibri" w:hAnsi="Calibri" w:cs="Calibri"/>
          <w:bCs/>
        </w:rPr>
        <w:t xml:space="preserve">unique </w:t>
      </w:r>
      <w:r w:rsidR="005A1333">
        <w:rPr>
          <w:rFonts w:ascii="Calibri" w:hAnsi="Calibri" w:cs="Calibri"/>
          <w:bCs/>
        </w:rPr>
        <w:t xml:space="preserve">ecological </w:t>
      </w:r>
      <w:r w:rsidR="007F7A42">
        <w:rPr>
          <w:rFonts w:ascii="Calibri" w:hAnsi="Calibri" w:cs="Calibri"/>
          <w:bCs/>
        </w:rPr>
        <w:t>distributions</w:t>
      </w:r>
      <w:r w:rsidR="000A5BAC" w:rsidRPr="005C50BE">
        <w:rPr>
          <w:rFonts w:ascii="Calibri" w:hAnsi="Calibri" w:cs="Calibri"/>
          <w:bCs/>
        </w:rPr>
        <w:fldChar w:fldCharType="begin"/>
      </w:r>
      <w:r w:rsidR="00B22798" w:rsidRPr="005C50BE">
        <w:rPr>
          <w:rFonts w:ascii="Calibri" w:hAnsi="Calibri" w:cs="Calibri"/>
          <w:bCs/>
        </w:rPr>
        <w:instrText xml:space="preserve"> ADDIN ZOTERO_ITEM CSL_CITATION {"citationID":"pTiSDaHD","properties":{"formattedCitation":"\\super 18, 19, 21\\nosupersub{}","plainCitation":"18, 19, 21","noteIndex":0},"citationItems":[{"id":155,"uris":["http://zotero.org/users/local/YeCCS7Gz/items/Z6JE9UEF"],"uri":["http://zotero.org/users/local/YeCCS7Gz/items/Z6JE9UEF"],"itemData":{"id":155,"type":"article-journal","container-title":"Microbial Genomics","DOI":"10.1099/mgen.0.000220","ISSN":"2057-5858","issue":"4","language":"en","source":"DOI.org (Crossref)","title":"PANINI: Pangenome Neighbour Identification for Bacterial Populations","title-short":"PANINI","URL":"https://www.microbiologyresearch.org/content/journal/mgen/10.1099/mgen.0.000220","volume":"5","author":[{"family":"Abudahab","given":"Khalil"},{"family":"Prada","given":"Joaquín M."},{"family":"Yang","given":"Zhirong"},{"family":"Bentley","given":"Stephen D."},{"family":"Croucher","given":"Nicholas J."},{"family":"Corander","given":"Jukka"},{"family":"Aanensen","given":"David M."}],"accessed":{"date-parts":[["2021",4,22]]},"issued":{"date-parts":[["2019",4,1]]}}},{"id":102,"uris":["http://zotero.org/users/local/YeCCS7Gz/items/PDDT6Z66"],"uri":["http://zotero.org/users/local/YeCCS7Gz/items/PDDT6Z66"],"itemData":{"id":102,"type":"article-journal","container-title":"Frontiers in Microbiology","DOI":"10.3389/fmicb.2017.01345","ISSN":"1664-302X","journalAbbreviation":"Front. Microbiol.","page":"1345","source":"DOI.org (Crossref)","title":"Pan-genome Analyses of the Species Salmonella enterica, and Identification of Genomic Markers Predictive for Species, Subspecies, and Serovar","volume":"8","author":[{"family":"Laing","given":"Chad R."},{"family":"Whiteside","given":"Matthew D."},{"family":"Gannon","given":"Victor P. J."}],"issued":{"date-parts":[["2017",7,31]]}}},{"id":220,"uris":["http://zotero.org/users/local/YeCCS7Gz/items/QN595TS7"],"uri":["http://zotero.org/users/local/YeCCS7Gz/items/QN595TS7"],"itemData":{"id":220,"type":"article-journal","container-title":"PLOS Genetics","DOI":"10.1371/journal.pgen.1006280","ISSN":"1553-7404","issue":"9","journalAbbreviation":"PLoS Genet","language":"en","page":"e1006280","source":"DOI.org (Crossref)","title":"Combined Analysis of Variation in Core, Accessory and Regulatory Genome Regions Provides a Super-Resolution View into the Evolution of Bacterial Populations","volume":"12","author":[{"family":"McNally","given":"Alan"},{"family":"Oren","given":"Yaara"},{"family":"Kelly","given":"Darren"},{"family":"Pascoe","given":"Ben"},{"family":"Dunn","given":"Steven"},{"family":"Sreecharan","given":"Tristan"},{"family":"Vehkala","given":"Minna"},{"family":"Välimäki","given":"Niko"},{"family":"Prentice","given":"Michael B."},{"family":"Ashour","given":"Amgad"},{"family":"Avram","given":"Oren"},{"family":"Pupko","given":"Tal"},{"family":"Dobrindt","given":"Ulrich"},{"family":"Literak","given":"Ivan"},{"family":"Guenther","given":"Sebastian"},{"family":"Schaufler","given":"Katharina"},{"family":"Wieler","given":"Lothar H."},{"family":"Zhiyong","given":"Zong"},{"family":"Sheppard","given":"Samuel K."},{"family":"McInerney","given":"James O."},{"family":"Corander","given":"Jukka"}],"editor":[{"family":"Hughes","given":"Diarmaid"}],"issued":{"date-parts":[["2016",9,12]]}}}],"schema":"https://github.com/citation-style-language/schema/raw/master/csl-citation.json"} </w:instrText>
      </w:r>
      <w:r w:rsidR="000A5BAC" w:rsidRPr="005C50BE">
        <w:rPr>
          <w:rFonts w:ascii="Calibri" w:hAnsi="Calibri" w:cs="Calibri"/>
          <w:bCs/>
        </w:rPr>
        <w:fldChar w:fldCharType="separate"/>
      </w:r>
      <w:r w:rsidR="009962E3" w:rsidRPr="005C50BE">
        <w:rPr>
          <w:rFonts w:ascii="Calibri" w:hAnsi="Calibri" w:cs="Calibri"/>
          <w:vertAlign w:val="superscript"/>
        </w:rPr>
        <w:t>18,19,21</w:t>
      </w:r>
      <w:r w:rsidR="000A5BAC" w:rsidRPr="005C50BE">
        <w:rPr>
          <w:rFonts w:ascii="Calibri" w:hAnsi="Calibri" w:cs="Calibri"/>
          <w:bCs/>
        </w:rPr>
        <w:fldChar w:fldCharType="end"/>
      </w:r>
      <w:r w:rsidR="000A5BAC" w:rsidRPr="005C50BE">
        <w:rPr>
          <w:rFonts w:ascii="Calibri" w:hAnsi="Calibri" w:cs="Calibri"/>
          <w:bCs/>
        </w:rPr>
        <w:t>.</w:t>
      </w:r>
    </w:p>
    <w:p w14:paraId="4CF1D6C1" w14:textId="77777777" w:rsidR="006A392E" w:rsidRPr="005C50BE" w:rsidRDefault="006A392E" w:rsidP="005C50BE">
      <w:pPr>
        <w:jc w:val="both"/>
        <w:rPr>
          <w:rFonts w:ascii="Calibri" w:hAnsi="Calibri" w:cs="Calibri"/>
          <w:bCs/>
        </w:rPr>
      </w:pPr>
    </w:p>
    <w:p w14:paraId="2AD92BB5" w14:textId="2FFAA934" w:rsidR="00785EB1" w:rsidRDefault="005F2FBF" w:rsidP="005B79BD">
      <w:pPr>
        <w:jc w:val="both"/>
        <w:rPr>
          <w:rFonts w:ascii="Calibri" w:hAnsi="Calibri" w:cs="Calibri"/>
          <w:bCs/>
        </w:rPr>
      </w:pPr>
      <w:r w:rsidRPr="005C50BE">
        <w:rPr>
          <w:rFonts w:ascii="Calibri" w:hAnsi="Calibri" w:cs="Calibri"/>
          <w:bCs/>
        </w:rPr>
        <w:t>T</w:t>
      </w:r>
      <w:r w:rsidR="00675FE6" w:rsidRPr="005C50BE">
        <w:rPr>
          <w:rFonts w:ascii="Calibri" w:hAnsi="Calibri" w:cs="Calibri"/>
          <w:bCs/>
        </w:rPr>
        <w:t xml:space="preserve">he relative frequency of ST lineage differentiating AMR loci was assessed to identify unique </w:t>
      </w:r>
      <w:r w:rsidR="00922BA1" w:rsidRPr="005C50BE">
        <w:rPr>
          <w:rFonts w:ascii="Calibri" w:hAnsi="Calibri" w:cs="Calibri"/>
          <w:bCs/>
        </w:rPr>
        <w:t>accessory genomic</w:t>
      </w:r>
      <w:r w:rsidR="00675FE6" w:rsidRPr="005C50BE">
        <w:rPr>
          <w:rFonts w:ascii="Calibri" w:hAnsi="Calibri" w:cs="Calibri"/>
          <w:bCs/>
        </w:rPr>
        <w:t xml:space="preserve"> signatures linked to the</w:t>
      </w:r>
      <w:r w:rsidR="00E865E3" w:rsidRPr="005C50BE">
        <w:rPr>
          <w:rFonts w:ascii="Calibri" w:hAnsi="Calibri" w:cs="Calibri"/>
          <w:bCs/>
        </w:rPr>
        <w:t xml:space="preserve"> </w:t>
      </w:r>
      <w:r w:rsidR="00E865E3" w:rsidRPr="005C50BE">
        <w:rPr>
          <w:rFonts w:ascii="Calibri" w:hAnsi="Calibri" w:cs="Calibri"/>
          <w:bCs/>
          <w:i/>
          <w:iCs/>
        </w:rPr>
        <w:t xml:space="preserve">S. </w:t>
      </w:r>
      <w:proofErr w:type="gramStart"/>
      <w:r w:rsidR="008A3374">
        <w:rPr>
          <w:rFonts w:ascii="Calibri" w:hAnsi="Calibri" w:cs="Calibri"/>
          <w:bCs/>
        </w:rPr>
        <w:t>N</w:t>
      </w:r>
      <w:r w:rsidR="008A3374" w:rsidRPr="003D04AF">
        <w:rPr>
          <w:rFonts w:ascii="Calibri" w:hAnsi="Calibri" w:cs="Calibri"/>
          <w:bCs/>
        </w:rPr>
        <w:t>ewport</w:t>
      </w:r>
      <w:r w:rsidR="008A3374" w:rsidRPr="005C50BE" w:rsidDel="008A3374">
        <w:rPr>
          <w:rFonts w:ascii="Calibri" w:hAnsi="Calibri" w:cs="Calibri"/>
          <w:bCs/>
          <w:i/>
          <w:iCs/>
        </w:rPr>
        <w:t xml:space="preserve"> </w:t>
      </w:r>
      <w:r w:rsidR="00675FE6" w:rsidRPr="005C50BE">
        <w:rPr>
          <w:rFonts w:ascii="Calibri" w:hAnsi="Calibri" w:cs="Calibri"/>
          <w:bCs/>
        </w:rPr>
        <w:t xml:space="preserve"> population</w:t>
      </w:r>
      <w:proofErr w:type="gramEnd"/>
      <w:r w:rsidR="00675FE6" w:rsidRPr="005C50BE">
        <w:rPr>
          <w:rFonts w:ascii="Calibri" w:hAnsi="Calibri" w:cs="Calibri"/>
          <w:bCs/>
        </w:rPr>
        <w:t xml:space="preserve"> structure (</w:t>
      </w:r>
      <w:r w:rsidR="00675FE6" w:rsidRPr="005C50BE">
        <w:rPr>
          <w:rFonts w:ascii="Calibri" w:hAnsi="Calibri" w:cs="Calibri"/>
          <w:b/>
        </w:rPr>
        <w:t xml:space="preserve">Figure </w:t>
      </w:r>
      <w:r w:rsidR="00F13801" w:rsidRPr="005C50BE">
        <w:rPr>
          <w:rFonts w:ascii="Calibri" w:hAnsi="Calibri" w:cs="Calibri"/>
          <w:b/>
        </w:rPr>
        <w:t>4</w:t>
      </w:r>
      <w:r w:rsidR="00675FE6" w:rsidRPr="005C50BE">
        <w:rPr>
          <w:rFonts w:ascii="Calibri" w:hAnsi="Calibri" w:cs="Calibri"/>
          <w:bCs/>
        </w:rPr>
        <w:t xml:space="preserve">). </w:t>
      </w:r>
      <w:r w:rsidR="00D34010" w:rsidRPr="005C50BE">
        <w:rPr>
          <w:rFonts w:ascii="Calibri" w:hAnsi="Calibri" w:cs="Calibri"/>
          <w:bCs/>
        </w:rPr>
        <w:t>This step of the analysis was</w:t>
      </w:r>
      <w:r w:rsidR="005B79BD" w:rsidRPr="00205F6E">
        <w:rPr>
          <w:rFonts w:ascii="Calibri" w:hAnsi="Calibri" w:cs="Calibri"/>
          <w:bCs/>
        </w:rPr>
        <w:t xml:space="preserve"> </w:t>
      </w:r>
      <w:r w:rsidR="0010336E" w:rsidRPr="005C50BE">
        <w:rPr>
          <w:rFonts w:ascii="Calibri" w:hAnsi="Calibri" w:cs="Calibri"/>
          <w:bCs/>
        </w:rPr>
        <w:t>focused on AMR distribution because it is a Public Health-</w:t>
      </w:r>
      <w:r w:rsidR="007E1322" w:rsidRPr="005C50BE">
        <w:rPr>
          <w:rFonts w:ascii="Calibri" w:hAnsi="Calibri" w:cs="Calibri"/>
          <w:bCs/>
        </w:rPr>
        <w:t xml:space="preserve">associated </w:t>
      </w:r>
      <w:r w:rsidR="0010336E" w:rsidRPr="005C50BE">
        <w:rPr>
          <w:rFonts w:ascii="Calibri" w:hAnsi="Calibri" w:cs="Calibri"/>
          <w:bCs/>
        </w:rPr>
        <w:t xml:space="preserve">trait, but the same </w:t>
      </w:r>
      <w:r w:rsidR="00D34010" w:rsidRPr="005C50BE">
        <w:rPr>
          <w:rFonts w:ascii="Calibri" w:hAnsi="Calibri" w:cs="Calibri"/>
          <w:bCs/>
        </w:rPr>
        <w:t xml:space="preserve">approach </w:t>
      </w:r>
      <w:r w:rsidR="0010336E" w:rsidRPr="005C50BE">
        <w:rPr>
          <w:rFonts w:ascii="Calibri" w:hAnsi="Calibri" w:cs="Calibri"/>
          <w:bCs/>
        </w:rPr>
        <w:t xml:space="preserve">can be </w:t>
      </w:r>
      <w:r w:rsidR="00D34010" w:rsidRPr="005C50BE">
        <w:rPr>
          <w:rFonts w:ascii="Calibri" w:hAnsi="Calibri" w:cs="Calibri"/>
          <w:bCs/>
        </w:rPr>
        <w:t xml:space="preserve">applied </w:t>
      </w:r>
      <w:r w:rsidR="0010336E" w:rsidRPr="005C50BE">
        <w:rPr>
          <w:rFonts w:ascii="Calibri" w:hAnsi="Calibri" w:cs="Calibri"/>
          <w:bCs/>
        </w:rPr>
        <w:t xml:space="preserve">in a supervised (targeted) or agnostic fashion to examine other components of the accessory genome, including metabolic pathways, virulence factors, etc. </w:t>
      </w:r>
      <w:r w:rsidR="0075473B" w:rsidRPr="005C50BE">
        <w:rPr>
          <w:rFonts w:ascii="Calibri" w:hAnsi="Calibri" w:cs="Calibri"/>
          <w:bCs/>
        </w:rPr>
        <w:t xml:space="preserve">Noticeably, </w:t>
      </w:r>
      <w:proofErr w:type="spellStart"/>
      <w:r w:rsidR="0075473B" w:rsidRPr="005C50BE">
        <w:rPr>
          <w:rFonts w:ascii="Calibri" w:hAnsi="Calibri" w:cs="Calibri"/>
          <w:bCs/>
          <w:i/>
          <w:iCs/>
        </w:rPr>
        <w:t>mdf</w:t>
      </w:r>
      <w:proofErr w:type="spellEnd"/>
      <w:r w:rsidR="0075473B" w:rsidRPr="005C50BE">
        <w:rPr>
          <w:rFonts w:ascii="Calibri" w:hAnsi="Calibri" w:cs="Calibri"/>
          <w:bCs/>
          <w:i/>
          <w:iCs/>
        </w:rPr>
        <w:t>(A)_1</w:t>
      </w:r>
      <w:r w:rsidR="0075473B" w:rsidRPr="005C50BE">
        <w:rPr>
          <w:rFonts w:ascii="Calibri" w:hAnsi="Calibri" w:cs="Calibri"/>
          <w:bCs/>
        </w:rPr>
        <w:t xml:space="preserve"> and </w:t>
      </w:r>
      <w:proofErr w:type="spellStart"/>
      <w:proofErr w:type="gramStart"/>
      <w:r w:rsidR="0075473B" w:rsidRPr="005C50BE">
        <w:rPr>
          <w:rFonts w:ascii="Calibri" w:hAnsi="Calibri" w:cs="Calibri"/>
          <w:bCs/>
          <w:i/>
          <w:iCs/>
        </w:rPr>
        <w:t>aac</w:t>
      </w:r>
      <w:proofErr w:type="spellEnd"/>
      <w:r w:rsidR="0075473B" w:rsidRPr="005C50BE">
        <w:rPr>
          <w:rFonts w:ascii="Calibri" w:hAnsi="Calibri" w:cs="Calibri"/>
          <w:bCs/>
          <w:i/>
          <w:iCs/>
        </w:rPr>
        <w:t>(</w:t>
      </w:r>
      <w:proofErr w:type="gramEnd"/>
      <w:r w:rsidR="0075473B" w:rsidRPr="005C50BE">
        <w:rPr>
          <w:rFonts w:ascii="Calibri" w:hAnsi="Calibri" w:cs="Calibri"/>
          <w:bCs/>
          <w:i/>
          <w:iCs/>
        </w:rPr>
        <w:t>6’)-Iaa_1</w:t>
      </w:r>
      <w:r w:rsidR="0075473B" w:rsidRPr="005C50BE">
        <w:rPr>
          <w:rFonts w:ascii="Calibri" w:hAnsi="Calibri" w:cs="Calibri"/>
          <w:bCs/>
        </w:rPr>
        <w:t xml:space="preserve"> </w:t>
      </w:r>
      <w:r w:rsidR="00FD0464" w:rsidRPr="005C50BE">
        <w:rPr>
          <w:rFonts w:ascii="Calibri" w:hAnsi="Calibri" w:cs="Calibri"/>
          <w:bCs/>
        </w:rPr>
        <w:t>loci appear to be ancestrally</w:t>
      </w:r>
      <w:r w:rsidR="00FB442B">
        <w:rPr>
          <w:rFonts w:ascii="Calibri" w:hAnsi="Calibri" w:cs="Calibri"/>
          <w:bCs/>
        </w:rPr>
        <w:t>-</w:t>
      </w:r>
      <w:r w:rsidR="00FD0464" w:rsidRPr="005C50BE">
        <w:rPr>
          <w:rFonts w:ascii="Calibri" w:hAnsi="Calibri" w:cs="Calibri"/>
          <w:bCs/>
        </w:rPr>
        <w:t xml:space="preserve">acquired by the </w:t>
      </w:r>
      <w:r w:rsidR="00FD0464" w:rsidRPr="005C50BE">
        <w:rPr>
          <w:rFonts w:ascii="Calibri" w:hAnsi="Calibri" w:cs="Calibri"/>
          <w:bCs/>
          <w:i/>
          <w:iCs/>
        </w:rPr>
        <w:t xml:space="preserve">S. </w:t>
      </w:r>
      <w:r w:rsidR="008A3374">
        <w:rPr>
          <w:rFonts w:ascii="Calibri" w:hAnsi="Calibri" w:cs="Calibri"/>
          <w:bCs/>
        </w:rPr>
        <w:t>N</w:t>
      </w:r>
      <w:r w:rsidR="008A3374" w:rsidRPr="003D04AF">
        <w:rPr>
          <w:rFonts w:ascii="Calibri" w:hAnsi="Calibri" w:cs="Calibri"/>
          <w:bCs/>
        </w:rPr>
        <w:t>ewport</w:t>
      </w:r>
      <w:r w:rsidR="008A3374" w:rsidDel="008A3374">
        <w:rPr>
          <w:rFonts w:ascii="Calibri" w:hAnsi="Calibri" w:cs="Calibri"/>
          <w:bCs/>
          <w:i/>
          <w:iCs/>
        </w:rPr>
        <w:t xml:space="preserve"> </w:t>
      </w:r>
      <w:r w:rsidR="00FD0464" w:rsidRPr="005C50BE">
        <w:rPr>
          <w:rFonts w:ascii="Calibri" w:hAnsi="Calibri" w:cs="Calibri"/>
          <w:bCs/>
        </w:rPr>
        <w:t xml:space="preserve"> population; whereas, ST45 is predicted to be multi-drug resistant. Strikingly, these data also suggest that the other </w:t>
      </w:r>
      <w:r w:rsidR="000023C7">
        <w:rPr>
          <w:rFonts w:ascii="Calibri" w:hAnsi="Calibri" w:cs="Calibri"/>
          <w:bCs/>
        </w:rPr>
        <w:t>major</w:t>
      </w:r>
      <w:r w:rsidR="000023C7" w:rsidRPr="005C50BE">
        <w:rPr>
          <w:rFonts w:ascii="Calibri" w:hAnsi="Calibri" w:cs="Calibri"/>
          <w:bCs/>
        </w:rPr>
        <w:t xml:space="preserve"> </w:t>
      </w:r>
      <w:r w:rsidR="00FD0464" w:rsidRPr="005C50BE">
        <w:rPr>
          <w:rFonts w:ascii="Calibri" w:hAnsi="Calibri" w:cs="Calibri"/>
          <w:bCs/>
        </w:rPr>
        <w:t xml:space="preserve">ST lineages, ST5 and ST118, are more likely to be multi-drug susceptible when compared to ST45. </w:t>
      </w:r>
      <w:r w:rsidR="00FF6CFF">
        <w:rPr>
          <w:rFonts w:ascii="Calibri" w:hAnsi="Calibri" w:cs="Calibri"/>
          <w:bCs/>
        </w:rPr>
        <w:t>T</w:t>
      </w:r>
      <w:r w:rsidR="00FD0464" w:rsidRPr="005C50BE">
        <w:rPr>
          <w:rFonts w:ascii="Calibri" w:hAnsi="Calibri" w:cs="Calibri"/>
          <w:bCs/>
        </w:rPr>
        <w:t xml:space="preserve">hese points </w:t>
      </w:r>
      <w:proofErr w:type="gramStart"/>
      <w:r w:rsidR="00FD0464" w:rsidRPr="005C50BE">
        <w:rPr>
          <w:rFonts w:ascii="Calibri" w:hAnsi="Calibri" w:cs="Calibri"/>
          <w:bCs/>
        </w:rPr>
        <w:t>have to</w:t>
      </w:r>
      <w:proofErr w:type="gramEnd"/>
      <w:r w:rsidR="00FD0464" w:rsidRPr="005C50BE">
        <w:rPr>
          <w:rFonts w:ascii="Calibri" w:hAnsi="Calibri" w:cs="Calibri"/>
          <w:bCs/>
        </w:rPr>
        <w:t xml:space="preserve"> be carefully considered because of the biases present in the dataset</w:t>
      </w:r>
      <w:r w:rsidR="00351344" w:rsidRPr="005C50BE">
        <w:rPr>
          <w:rFonts w:ascii="Calibri" w:hAnsi="Calibri" w:cs="Calibri"/>
          <w:bCs/>
        </w:rPr>
        <w:t>;</w:t>
      </w:r>
      <w:r w:rsidR="00FD0464" w:rsidRPr="005C50BE">
        <w:rPr>
          <w:rFonts w:ascii="Calibri" w:hAnsi="Calibri" w:cs="Calibri"/>
          <w:bCs/>
        </w:rPr>
        <w:t xml:space="preserve"> however, this </w:t>
      </w:r>
      <w:r w:rsidR="007E1322" w:rsidRPr="005C50BE">
        <w:rPr>
          <w:rFonts w:ascii="Calibri" w:hAnsi="Calibri" w:cs="Calibri"/>
          <w:bCs/>
        </w:rPr>
        <w:t>represents a</w:t>
      </w:r>
      <w:r w:rsidR="00FD0464" w:rsidRPr="005C50BE">
        <w:rPr>
          <w:rFonts w:ascii="Calibri" w:hAnsi="Calibri" w:cs="Calibri"/>
          <w:bCs/>
        </w:rPr>
        <w:t xml:space="preserve"> potential epidemiological inference that could be made from more robust WGS data collections.</w:t>
      </w:r>
      <w:r w:rsidR="0075473B" w:rsidRPr="005C50BE">
        <w:rPr>
          <w:rFonts w:ascii="Calibri" w:hAnsi="Calibri" w:cs="Calibri"/>
          <w:bCs/>
        </w:rPr>
        <w:t xml:space="preserve"> </w:t>
      </w:r>
    </w:p>
    <w:p w14:paraId="5D39912B" w14:textId="77777777" w:rsidR="00FF6CFF" w:rsidRPr="005C50BE" w:rsidRDefault="00FF6CFF" w:rsidP="005C50BE">
      <w:pPr>
        <w:jc w:val="both"/>
        <w:rPr>
          <w:rFonts w:ascii="Calibri" w:hAnsi="Calibri" w:cs="Calibri"/>
          <w:bCs/>
        </w:rPr>
      </w:pPr>
    </w:p>
    <w:p w14:paraId="49258DDB" w14:textId="1C77BC17" w:rsidR="00890A06" w:rsidRDefault="00CE27B6" w:rsidP="005B79BD">
      <w:pPr>
        <w:jc w:val="both"/>
        <w:rPr>
          <w:rFonts w:ascii="Calibri" w:hAnsi="Calibri" w:cs="Calibri"/>
          <w:bCs/>
        </w:rPr>
      </w:pPr>
      <w:r w:rsidRPr="005C50BE">
        <w:rPr>
          <w:rFonts w:ascii="Calibri" w:hAnsi="Calibri" w:cs="Calibri"/>
          <w:bCs/>
        </w:rPr>
        <w:t xml:space="preserve">In general, here are some points to be considered when conducting an </w:t>
      </w:r>
      <w:r w:rsidR="00922BA1" w:rsidRPr="005C50BE">
        <w:rPr>
          <w:rFonts w:ascii="Calibri" w:hAnsi="Calibri" w:cs="Calibri"/>
          <w:bCs/>
        </w:rPr>
        <w:t>accessory genome</w:t>
      </w:r>
      <w:r w:rsidRPr="005C50BE">
        <w:rPr>
          <w:rFonts w:ascii="Calibri" w:hAnsi="Calibri" w:cs="Calibri"/>
          <w:bCs/>
        </w:rPr>
        <w:t xml:space="preserve"> mapping onto hierarchical genotypes:</w:t>
      </w:r>
      <w:r w:rsidR="00785EB1" w:rsidRPr="005C50BE">
        <w:rPr>
          <w:rFonts w:ascii="Calibri" w:hAnsi="Calibri" w:cs="Calibri"/>
          <w:bCs/>
        </w:rPr>
        <w:t xml:space="preserve"> </w:t>
      </w:r>
      <w:proofErr w:type="spellStart"/>
      <w:r w:rsidR="00785EB1" w:rsidRPr="005C50BE">
        <w:rPr>
          <w:rFonts w:ascii="Calibri" w:hAnsi="Calibri" w:cs="Calibri"/>
          <w:bCs/>
        </w:rPr>
        <w:t>i</w:t>
      </w:r>
      <w:proofErr w:type="spellEnd"/>
      <w:r w:rsidR="00785EB1" w:rsidRPr="005C50BE">
        <w:rPr>
          <w:rFonts w:ascii="Calibri" w:hAnsi="Calibri" w:cs="Calibri"/>
          <w:bCs/>
        </w:rPr>
        <w:t>) c</w:t>
      </w:r>
      <w:r w:rsidR="00890A06" w:rsidRPr="005C50BE">
        <w:rPr>
          <w:rFonts w:ascii="Calibri" w:hAnsi="Calibri" w:cs="Calibri"/>
          <w:bCs/>
        </w:rPr>
        <w:t xml:space="preserve">onsider the frequency distribution as a quantitative </w:t>
      </w:r>
      <w:r w:rsidR="004C3874" w:rsidRPr="00205F6E">
        <w:rPr>
          <w:rFonts w:ascii="Calibri" w:hAnsi="Calibri" w:cs="Calibri"/>
          <w:bCs/>
        </w:rPr>
        <w:t>trait but</w:t>
      </w:r>
      <w:r w:rsidR="00890A06" w:rsidRPr="005C50BE">
        <w:rPr>
          <w:rFonts w:ascii="Calibri" w:hAnsi="Calibri" w:cs="Calibri"/>
          <w:bCs/>
        </w:rPr>
        <w:t xml:space="preserve"> </w:t>
      </w:r>
      <w:r w:rsidR="00821274" w:rsidRPr="005C50BE">
        <w:rPr>
          <w:rFonts w:ascii="Calibri" w:hAnsi="Calibri" w:cs="Calibri"/>
          <w:bCs/>
        </w:rPr>
        <w:t xml:space="preserve">be aware that the allelic composition of a locus can alter trait variance. </w:t>
      </w:r>
      <w:r w:rsidR="00392345" w:rsidRPr="005C50BE">
        <w:rPr>
          <w:rFonts w:ascii="Calibri" w:hAnsi="Calibri" w:cs="Calibri"/>
          <w:bCs/>
        </w:rPr>
        <w:t>Moreover, t</w:t>
      </w:r>
      <w:r w:rsidR="00890A06" w:rsidRPr="005C50BE">
        <w:rPr>
          <w:rFonts w:ascii="Calibri" w:hAnsi="Calibri" w:cs="Calibri"/>
          <w:bCs/>
        </w:rPr>
        <w:t>he presence of a locus or loci should be indicative of function but not causa</w:t>
      </w:r>
      <w:r w:rsidR="00821274" w:rsidRPr="005C50BE">
        <w:rPr>
          <w:rFonts w:ascii="Calibri" w:hAnsi="Calibri" w:cs="Calibri"/>
          <w:bCs/>
        </w:rPr>
        <w:t>l</w:t>
      </w:r>
      <w:r w:rsidR="00890A06" w:rsidRPr="005C50BE">
        <w:rPr>
          <w:rFonts w:ascii="Calibri" w:hAnsi="Calibri" w:cs="Calibri"/>
          <w:bCs/>
        </w:rPr>
        <w:t>, because the phenotype may</w:t>
      </w:r>
      <w:r w:rsidR="00687ED4" w:rsidRPr="005C50BE">
        <w:rPr>
          <w:rFonts w:ascii="Calibri" w:hAnsi="Calibri" w:cs="Calibri"/>
          <w:bCs/>
        </w:rPr>
        <w:t xml:space="preserve"> </w:t>
      </w:r>
      <w:r w:rsidR="00890A06" w:rsidRPr="005C50BE">
        <w:rPr>
          <w:rFonts w:ascii="Calibri" w:hAnsi="Calibri" w:cs="Calibri"/>
          <w:bCs/>
        </w:rPr>
        <w:t xml:space="preserve">be polygenic, or vary according to the allelic composition for </w:t>
      </w:r>
      <w:r w:rsidR="00392345" w:rsidRPr="005C50BE">
        <w:rPr>
          <w:rFonts w:ascii="Calibri" w:hAnsi="Calibri" w:cs="Calibri"/>
          <w:bCs/>
        </w:rPr>
        <w:t xml:space="preserve">the causative </w:t>
      </w:r>
      <w:r w:rsidR="00890A06" w:rsidRPr="005C50BE">
        <w:rPr>
          <w:rFonts w:ascii="Calibri" w:hAnsi="Calibri" w:cs="Calibri"/>
          <w:bCs/>
        </w:rPr>
        <w:t>locus</w:t>
      </w:r>
      <w:r w:rsidR="00CE601F" w:rsidRPr="005C50BE">
        <w:rPr>
          <w:rFonts w:ascii="Calibri" w:hAnsi="Calibri" w:cs="Calibri"/>
          <w:bCs/>
        </w:rPr>
        <w:t xml:space="preserve"> (e.g., a non-synonymous mutation on the active site of a protein is more likely to affect function)</w:t>
      </w:r>
      <w:r w:rsidR="00785EB1" w:rsidRPr="005C50BE">
        <w:rPr>
          <w:rFonts w:ascii="Calibri" w:hAnsi="Calibri" w:cs="Calibri"/>
          <w:bCs/>
        </w:rPr>
        <w:t>; ii) l</w:t>
      </w:r>
      <w:r w:rsidR="00930CAB" w:rsidRPr="005C50BE">
        <w:rPr>
          <w:rFonts w:ascii="Calibri" w:hAnsi="Calibri" w:cs="Calibri"/>
          <w:bCs/>
        </w:rPr>
        <w:t xml:space="preserve">oci distribution </w:t>
      </w:r>
      <w:r w:rsidR="00890A06" w:rsidRPr="005C50BE">
        <w:rPr>
          <w:rFonts w:ascii="Calibri" w:hAnsi="Calibri" w:cs="Calibri"/>
          <w:bCs/>
        </w:rPr>
        <w:t>can demonstrate genes that are fixed in the population (e.g., found in high frequency across all ST lineages) or recently</w:t>
      </w:r>
      <w:r w:rsidR="008C58B3" w:rsidRPr="005C50BE">
        <w:rPr>
          <w:rFonts w:ascii="Calibri" w:hAnsi="Calibri" w:cs="Calibri"/>
          <w:bCs/>
        </w:rPr>
        <w:t>-acquired</w:t>
      </w:r>
      <w:r w:rsidR="00890A06" w:rsidRPr="005C50BE">
        <w:rPr>
          <w:rFonts w:ascii="Calibri" w:hAnsi="Calibri" w:cs="Calibri"/>
          <w:bCs/>
        </w:rPr>
        <w:t xml:space="preserve"> by specific ST</w:t>
      </w:r>
      <w:r w:rsidR="00616C04" w:rsidRPr="005C50BE">
        <w:rPr>
          <w:rFonts w:ascii="Calibri" w:hAnsi="Calibri" w:cs="Calibri"/>
          <w:bCs/>
        </w:rPr>
        <w:t xml:space="preserve"> </w:t>
      </w:r>
      <w:r w:rsidR="00890A06" w:rsidRPr="005C50BE">
        <w:rPr>
          <w:rFonts w:ascii="Calibri" w:hAnsi="Calibri" w:cs="Calibri"/>
          <w:bCs/>
        </w:rPr>
        <w:t xml:space="preserve">lineages and </w:t>
      </w:r>
      <w:proofErr w:type="spellStart"/>
      <w:r w:rsidR="00890A06" w:rsidRPr="005C50BE">
        <w:rPr>
          <w:rFonts w:ascii="Calibri" w:hAnsi="Calibri" w:cs="Calibri"/>
          <w:bCs/>
        </w:rPr>
        <w:t>cgMLST</w:t>
      </w:r>
      <w:proofErr w:type="spellEnd"/>
      <w:r w:rsidR="00890A06" w:rsidRPr="005C50BE">
        <w:rPr>
          <w:rFonts w:ascii="Calibri" w:hAnsi="Calibri" w:cs="Calibri"/>
          <w:bCs/>
        </w:rPr>
        <w:t xml:space="preserve"> variants</w:t>
      </w:r>
      <w:r w:rsidR="004E096B" w:rsidRPr="005C50BE">
        <w:rPr>
          <w:rFonts w:ascii="Calibri" w:hAnsi="Calibri" w:cs="Calibri"/>
          <w:bCs/>
        </w:rPr>
        <w:t xml:space="preserve">, and may reflect the ecological </w:t>
      </w:r>
      <w:r w:rsidR="00392345" w:rsidRPr="005C50BE">
        <w:rPr>
          <w:rFonts w:ascii="Calibri" w:hAnsi="Calibri" w:cs="Calibri"/>
          <w:bCs/>
        </w:rPr>
        <w:t xml:space="preserve">or epidemiological </w:t>
      </w:r>
      <w:r w:rsidR="004E096B" w:rsidRPr="005C50BE">
        <w:rPr>
          <w:rFonts w:ascii="Calibri" w:hAnsi="Calibri" w:cs="Calibri"/>
          <w:bCs/>
        </w:rPr>
        <w:t>pattern</w:t>
      </w:r>
      <w:r w:rsidR="00785EB1" w:rsidRPr="005C50BE">
        <w:rPr>
          <w:rFonts w:ascii="Calibri" w:hAnsi="Calibri" w:cs="Calibri"/>
          <w:bCs/>
        </w:rPr>
        <w:t>; iii) m</w:t>
      </w:r>
      <w:r w:rsidR="00015E26" w:rsidRPr="005C50BE">
        <w:rPr>
          <w:rFonts w:ascii="Calibri" w:hAnsi="Calibri" w:cs="Calibri"/>
          <w:bCs/>
        </w:rPr>
        <w:t xml:space="preserve">ulti-drug </w:t>
      </w:r>
      <w:r w:rsidR="00F62689" w:rsidRPr="005C50BE">
        <w:rPr>
          <w:rFonts w:ascii="Calibri" w:hAnsi="Calibri" w:cs="Calibri"/>
          <w:bCs/>
        </w:rPr>
        <w:t xml:space="preserve">resistance </w:t>
      </w:r>
      <w:r w:rsidR="00015E26" w:rsidRPr="005C50BE">
        <w:rPr>
          <w:rFonts w:ascii="Calibri" w:hAnsi="Calibri" w:cs="Calibri"/>
          <w:bCs/>
        </w:rPr>
        <w:t>can be predicted from genomics data. And if the distribution of AMR loci, or other pathways, is strongly linked or commonly inherited by specific lineages</w:t>
      </w:r>
      <w:r w:rsidR="00F770B1" w:rsidRPr="005C50BE">
        <w:rPr>
          <w:rFonts w:ascii="Calibri" w:hAnsi="Calibri" w:cs="Calibri"/>
          <w:bCs/>
        </w:rPr>
        <w:t>,</w:t>
      </w:r>
      <w:r w:rsidR="00015E26" w:rsidRPr="005C50BE">
        <w:rPr>
          <w:rFonts w:ascii="Calibri" w:hAnsi="Calibri" w:cs="Calibri"/>
          <w:bCs/>
        </w:rPr>
        <w:t xml:space="preserve"> then phenotypes can be predicted by inference from hierarchical genotypes, such as in the case of ST lineages</w:t>
      </w:r>
      <w:r w:rsidR="00015E26" w:rsidRPr="005C50BE">
        <w:rPr>
          <w:rFonts w:ascii="Calibri" w:hAnsi="Calibri" w:cs="Calibri"/>
          <w:bCs/>
        </w:rPr>
        <w:fldChar w:fldCharType="begin"/>
      </w:r>
      <w:r w:rsidR="00E8194C">
        <w:rPr>
          <w:rFonts w:ascii="Calibri" w:hAnsi="Calibri" w:cs="Calibri"/>
          <w:bCs/>
        </w:rPr>
        <w:instrText xml:space="preserve"> ADDIN ZOTERO_ITEM CSL_CITATION {"citationID":"kfMZik8T","properties":{"formattedCitation":"\\super 45, 46\\nosupersub{}","plainCitation":"45, 46","noteIndex":0},"citationItems":[{"id":234,"uris":["http://zotero.org/users/local/YeCCS7Gz/items/FUDNZRZI"],"uri":["http://zotero.org/users/local/YeCCS7Gz/items/FUDNZRZI"],"itemData":{"id":234,"type":"article-journal","abstract":"Abstract\n            \n              Surveillance of drug-resistant bacteria is essential for healthcare providers to deliver effective empirical antibiotic therapy. However, traditional molecular epidemiology does not typically occur on a timescale that could affect patient treatment and outcomes. Here, we present a method called ‘genomic neighbour typing’ for inferring the phenotype of a bacterial sample by identifying its closest relatives in a database of genomes with metadata. We show that this technique can infer antibiotic susceptibility and resistance for both\n              Streptococcus pneumoniae\n              and\n              Neisseria gonorrhoeae\n              . We implemented this with rapid\n              k\n              -mer matching, which, when used on Oxford Nanopore MinION data, can run in real time. This resulted in the determination of resistance within 10 min (91% sensitivity and 100% specificity for\n              S. pneumoniae\n              and 81% sensitivity and 100% specificity for\n              N. gonorrhoeae\n              from isolates with a representative database) of starting sequencing, and within 4 h of sample collection (75% sensitivity and 100% specificity for\n              S. pneumoniae\n              ) for clinical metagenomic sputum samples. This flexible approach has wide application for pathogen surveillance and may be used to greatly accelerate appropriate empirical antibiotic treatment.","container-title":"Nature Microbiology","DOI":"10.1038/s41564-019-0656-6","ISSN":"2058-5276","issue":"3","journalAbbreviation":"Nat Microbiol","language":"en","page":"455-464","source":"DOI.org (Crossref)","title":"Rapid inference of antibiotic resistance and susceptibility by genomic neighbour typing","volume":"5","author":[{"family":"Břinda","given":"Karel"},{"family":"Callendrello","given":"Alanna"},{"family":"Ma","given":"Kevin C."},{"family":"MacFadden","given":"Derek R."},{"family":"Charalampous","given":"Themoula"},{"family":"Lee","given":"Robyn S."},{"family":"Cowley","given":"Lauren"},{"family":"Wadsworth","given":"Crista B."},{"family":"Grad","given":"Yonatan H."},{"family":"Kucherov","given":"Gregory"},{"family":"O’Grady","given":"Justin"},{"family":"Baym","given":"Michael"},{"family":"Hanage","given":"William P."}],"issued":{"date-parts":[["2020",3]]}}},{"id":277,"uris":["http://zotero.org/users/local/YeCCS7Gz/items/2K3H2CPF"],"uri":["http://zotero.org/users/local/YeCCS7Gz/items/2K3H2CPF"],"itemData":{"id":277,"type":"article-journal","abstract":"The rising rates of antibiotic resistance increasingly compromise empirical treatment. Knowing the antibiotic susceptibility of a pathogen’s close genetic relative(s) may improve empirical antibiotic selection. Using genomic and phenotypic data for\n              Escherichia coli\n              isolates from three separate clinically derived databases, we evaluated multiple genomic methods and statistical models for predicting antibiotic susceptibility, focusing on potentially rapidly available information, such as lineage or genetic distance from archived isolates.\n            \n          , \n            ABSTRACT\n            \n              The rising rates of antibiotic resistance increasingly compromise empirical treatment. Knowing the antibiotic susceptibility of a pathogen’s close genetic relative(s) may improve empirical antibiotic selection. Using genomic and phenotypic data for\n              Escherichia coli\n              isolates from three separate clinically derived databases, we evaluated multiple genomic methods and statistical models for predicting antibiotic susceptibility, focusing on potentially rapidly available information, such as lineage or genetic distance from archived isolates. We applied these methods to derive and validate the prediction of antibiotic susceptibility to common antibiotics. We evaluated 968 separate episodes of suspected and confirmed infection with\n              Escherichia coli\n              from three geographically and temporally separated databases in Ontario, Canada, from 2010 to 2018. Across all approaches, model performance (area under the curve [AUC]) ranges for predicting antibiotic susceptibility were the greatest for ciprofloxacin (AUC, 0.76 to 0.97) and the lowest for trimethoprim-sulfamethoxazole (AUC, 0.51 to 0.80). When a model predicted that an isolate was susceptible, the resulting (posttest) probabilities of susceptibility were sufficient to warrant empirical therapy for most antibiotics (mean, 92%). An approach combining multiple models could permit the use of narrower-spectrum oral agents in 2 out of every 3 patients while maintaining high treatment adequacy (</w:instrText>
      </w:r>
      <w:r w:rsidR="00E8194C">
        <w:rPr>
          <w:rFonts w:ascii="Cambria Math" w:hAnsi="Cambria Math" w:cs="Cambria Math"/>
          <w:bCs/>
        </w:rPr>
        <w:instrText>∼</w:instrText>
      </w:r>
      <w:r w:rsidR="00E8194C">
        <w:rPr>
          <w:rFonts w:ascii="Calibri" w:hAnsi="Calibri" w:cs="Calibri"/>
          <w:bCs/>
        </w:rPr>
        <w:instrText xml:space="preserve">90%). Methods based on genetic relatedness to archived samples of\n              E. coli\n              could be used to predict antibiotic resistance and improve antibiotic selection.","container-title":"Antimicrobial Agents and Chemotherapy","DOI":"10.1128/AAC.02417-19","ISSN":"0066-4804, 1098-6596","issue":"5","journalAbbreviation":"Antimicrob Agents Chemother","language":"en","source":"DOI.org (Crossref)","title":"Using Genetic Distance from Archived Samples for the Prediction of Antibiotic Resistance in &lt;i&gt;Escherichia coli&lt;/i&gt;","URL":"https://journals.asm.org/doi/10.1128/AAC.02417-19","volume":"64","author":[{"family":"MacFadden","given":"Derek R."},{"family":"Coburn","given":"Bryan"},{"family":"Břinda","given":"Karel"},{"family":"Corbeil","given":"Antoine"},{"family":"Daneman","given":"Nick"},{"family":"Fisman","given":"David"},{"family":"Lee","given":"Robyn S."},{"family":"Lipsitch","given":"Marc"},{"family":"McGeer","given":"Allison"},{"family":"Melano","given":"Roberto G."},{"family":"Mubareka","given":"Samira"},{"family":"Hanage","given":"William P."}],"accessed":{"date-parts":[["2021",7,14]]},"issued":{"date-parts":[["2020",4,21]]}}}],"schema":"https://github.com/citation-style-language/schema/raw/master/csl-citation.json"} </w:instrText>
      </w:r>
      <w:r w:rsidR="00015E26" w:rsidRPr="005C50BE">
        <w:rPr>
          <w:rFonts w:ascii="Calibri" w:hAnsi="Calibri" w:cs="Calibri"/>
          <w:bCs/>
        </w:rPr>
        <w:fldChar w:fldCharType="separate"/>
      </w:r>
      <w:r w:rsidR="00E8194C" w:rsidRPr="00E8194C">
        <w:rPr>
          <w:rFonts w:ascii="Calibri" w:hAnsi="Calibri" w:cs="Calibri"/>
          <w:vertAlign w:val="superscript"/>
        </w:rPr>
        <w:t>45,46</w:t>
      </w:r>
      <w:r w:rsidR="00015E26" w:rsidRPr="005C50BE">
        <w:rPr>
          <w:rFonts w:ascii="Calibri" w:hAnsi="Calibri" w:cs="Calibri"/>
          <w:bCs/>
        </w:rPr>
        <w:fldChar w:fldCharType="end"/>
      </w:r>
      <w:r w:rsidR="00785EB1" w:rsidRPr="005C50BE">
        <w:rPr>
          <w:rFonts w:ascii="Calibri" w:hAnsi="Calibri" w:cs="Calibri"/>
          <w:bCs/>
        </w:rPr>
        <w:t>; and iv) m</w:t>
      </w:r>
      <w:r w:rsidR="00E026E7" w:rsidRPr="005C50BE">
        <w:rPr>
          <w:rFonts w:ascii="Calibri" w:hAnsi="Calibri" w:cs="Calibri"/>
          <w:bCs/>
        </w:rPr>
        <w:t xml:space="preserve">easuring phenotypes in the laboratory is still </w:t>
      </w:r>
      <w:r w:rsidR="00823824">
        <w:rPr>
          <w:rFonts w:ascii="Calibri" w:hAnsi="Calibri" w:cs="Calibri"/>
          <w:bCs/>
        </w:rPr>
        <w:t>deterministic</w:t>
      </w:r>
      <w:r w:rsidR="00FA7EFE" w:rsidRPr="005C50BE">
        <w:rPr>
          <w:rFonts w:ascii="Calibri" w:hAnsi="Calibri" w:cs="Calibri"/>
          <w:bCs/>
        </w:rPr>
        <w:t xml:space="preserve"> </w:t>
      </w:r>
      <w:r w:rsidR="004E096B" w:rsidRPr="005C50BE">
        <w:rPr>
          <w:rFonts w:ascii="Calibri" w:hAnsi="Calibri" w:cs="Calibri"/>
          <w:bCs/>
        </w:rPr>
        <w:t>to</w:t>
      </w:r>
      <w:r w:rsidR="00E026E7" w:rsidRPr="005C50BE">
        <w:rPr>
          <w:rFonts w:ascii="Calibri" w:hAnsi="Calibri" w:cs="Calibri"/>
          <w:bCs/>
        </w:rPr>
        <w:t xml:space="preserve"> validate computational predictions. </w:t>
      </w:r>
    </w:p>
    <w:p w14:paraId="135B7A74" w14:textId="77777777" w:rsidR="0036168D" w:rsidRPr="005C50BE" w:rsidRDefault="0036168D" w:rsidP="005C50BE">
      <w:pPr>
        <w:jc w:val="both"/>
        <w:rPr>
          <w:rFonts w:ascii="Calibri" w:hAnsi="Calibri" w:cs="Calibri"/>
          <w:bCs/>
        </w:rPr>
      </w:pPr>
    </w:p>
    <w:p w14:paraId="50D966C9" w14:textId="38777428" w:rsidR="006A392E" w:rsidRPr="005C50BE" w:rsidRDefault="005F2FBF" w:rsidP="006C2B7C">
      <w:pPr>
        <w:jc w:val="both"/>
        <w:rPr>
          <w:rFonts w:ascii="Calibri" w:hAnsi="Calibri" w:cs="Calibri"/>
          <w:color w:val="000000" w:themeColor="text1"/>
        </w:rPr>
      </w:pPr>
      <w:r w:rsidRPr="005C50BE">
        <w:rPr>
          <w:rFonts w:ascii="Calibri" w:hAnsi="Calibri" w:cs="Calibri"/>
          <w:color w:val="000000" w:themeColor="text1"/>
        </w:rPr>
        <w:t xml:space="preserve">[Place </w:t>
      </w:r>
      <w:r w:rsidRPr="005C50BE">
        <w:rPr>
          <w:rFonts w:ascii="Calibri" w:hAnsi="Calibri" w:cs="Calibri"/>
          <w:b/>
          <w:bCs/>
          <w:color w:val="000000" w:themeColor="text1"/>
        </w:rPr>
        <w:t xml:space="preserve">Figure </w:t>
      </w:r>
      <w:r w:rsidR="006B4EB4" w:rsidRPr="005C50BE">
        <w:rPr>
          <w:rFonts w:ascii="Calibri" w:hAnsi="Calibri" w:cs="Calibri"/>
          <w:b/>
          <w:bCs/>
          <w:color w:val="000000" w:themeColor="text1"/>
        </w:rPr>
        <w:t>4</w:t>
      </w:r>
      <w:r w:rsidRPr="005C50BE">
        <w:rPr>
          <w:rFonts w:ascii="Calibri" w:hAnsi="Calibri" w:cs="Calibri"/>
          <w:color w:val="000000" w:themeColor="text1"/>
        </w:rPr>
        <w:t xml:space="preserve"> here]</w:t>
      </w:r>
    </w:p>
    <w:p w14:paraId="75A3170B" w14:textId="77777777" w:rsidR="006767BE" w:rsidRPr="005C50BE" w:rsidRDefault="006767BE" w:rsidP="00FE4E11">
      <w:pPr>
        <w:jc w:val="both"/>
        <w:rPr>
          <w:rFonts w:ascii="Calibri" w:hAnsi="Calibri" w:cs="Calibri"/>
          <w:b/>
        </w:rPr>
      </w:pPr>
    </w:p>
    <w:p w14:paraId="0E58868B" w14:textId="00B79DDB" w:rsidR="00012B5F" w:rsidRPr="005C50BE" w:rsidRDefault="00E865E3" w:rsidP="005C50BE">
      <w:pPr>
        <w:jc w:val="both"/>
        <w:rPr>
          <w:rFonts w:ascii="Calibri" w:hAnsi="Calibri" w:cs="Calibri"/>
          <w:bCs/>
        </w:rPr>
      </w:pPr>
      <w:r w:rsidRPr="005C50BE">
        <w:rPr>
          <w:rFonts w:ascii="Calibri" w:hAnsi="Calibri" w:cs="Calibri"/>
          <w:bCs/>
        </w:rPr>
        <w:t xml:space="preserve">Lastly, a phylogeny-anchored visualization was used to </w:t>
      </w:r>
      <w:r w:rsidR="00AF7DF5" w:rsidRPr="005C50BE">
        <w:rPr>
          <w:rFonts w:ascii="Calibri" w:hAnsi="Calibri" w:cs="Calibri"/>
          <w:bCs/>
        </w:rPr>
        <w:t xml:space="preserve">systematically </w:t>
      </w:r>
      <w:r w:rsidRPr="005C50BE">
        <w:rPr>
          <w:rFonts w:ascii="Calibri" w:hAnsi="Calibri" w:cs="Calibri"/>
          <w:bCs/>
        </w:rPr>
        <w:t xml:space="preserve">integrate the hierarchical population structure </w:t>
      </w:r>
      <w:r w:rsidR="00AF7DF5" w:rsidRPr="005C50BE">
        <w:rPr>
          <w:rFonts w:ascii="Calibri" w:hAnsi="Calibri" w:cs="Calibri"/>
          <w:bCs/>
        </w:rPr>
        <w:t xml:space="preserve">data </w:t>
      </w:r>
      <w:r w:rsidRPr="005C50BE">
        <w:rPr>
          <w:rFonts w:ascii="Calibri" w:hAnsi="Calibri" w:cs="Calibri"/>
          <w:bCs/>
        </w:rPr>
        <w:t xml:space="preserve">along with </w:t>
      </w:r>
      <w:r w:rsidR="00AF7DF5" w:rsidRPr="005C50BE">
        <w:rPr>
          <w:rFonts w:ascii="Calibri" w:hAnsi="Calibri" w:cs="Calibri"/>
          <w:bCs/>
        </w:rPr>
        <w:t xml:space="preserve">ST lineage differentiating </w:t>
      </w:r>
      <w:r w:rsidRPr="005C50BE">
        <w:rPr>
          <w:rFonts w:ascii="Calibri" w:hAnsi="Calibri" w:cs="Calibri"/>
          <w:bCs/>
        </w:rPr>
        <w:t>AMR loci distribution</w:t>
      </w:r>
      <w:r w:rsidR="00FD5618" w:rsidRPr="005C50BE">
        <w:rPr>
          <w:rFonts w:ascii="Calibri" w:hAnsi="Calibri" w:cs="Calibri"/>
          <w:bCs/>
        </w:rPr>
        <w:t xml:space="preserve"> based on gene occurrence</w:t>
      </w:r>
      <w:r w:rsidRPr="005C50BE">
        <w:rPr>
          <w:rFonts w:ascii="Calibri" w:hAnsi="Calibri" w:cs="Calibri"/>
          <w:bCs/>
        </w:rPr>
        <w:t xml:space="preserve"> </w:t>
      </w:r>
      <w:r w:rsidR="005F2FBF" w:rsidRPr="005C50BE">
        <w:rPr>
          <w:rFonts w:ascii="Calibri" w:hAnsi="Calibri" w:cs="Calibri"/>
          <w:bCs/>
        </w:rPr>
        <w:t>(</w:t>
      </w:r>
      <w:r w:rsidR="005F2FBF" w:rsidRPr="005C50BE">
        <w:rPr>
          <w:rFonts w:ascii="Calibri" w:hAnsi="Calibri" w:cs="Calibri"/>
          <w:b/>
        </w:rPr>
        <w:t xml:space="preserve">Figure </w:t>
      </w:r>
      <w:r w:rsidR="00F13801" w:rsidRPr="005C50BE">
        <w:rPr>
          <w:rFonts w:ascii="Calibri" w:hAnsi="Calibri" w:cs="Calibri"/>
          <w:b/>
        </w:rPr>
        <w:t>5</w:t>
      </w:r>
      <w:r w:rsidR="005F2FBF" w:rsidRPr="005C50BE">
        <w:rPr>
          <w:rFonts w:ascii="Calibri" w:hAnsi="Calibri" w:cs="Calibri"/>
          <w:bCs/>
        </w:rPr>
        <w:t xml:space="preserve">). </w:t>
      </w:r>
      <w:r w:rsidR="00012B5F" w:rsidRPr="005C50BE">
        <w:rPr>
          <w:rFonts w:ascii="Calibri" w:hAnsi="Calibri" w:cs="Calibri"/>
          <w:bCs/>
        </w:rPr>
        <w:t xml:space="preserve">By combining the population structure along with </w:t>
      </w:r>
      <w:r w:rsidR="00922BA1" w:rsidRPr="005C50BE">
        <w:rPr>
          <w:rFonts w:ascii="Calibri" w:hAnsi="Calibri" w:cs="Calibri"/>
          <w:bCs/>
        </w:rPr>
        <w:t>accessory genomic</w:t>
      </w:r>
      <w:r w:rsidR="00012B5F" w:rsidRPr="005C50BE">
        <w:rPr>
          <w:rFonts w:ascii="Calibri" w:hAnsi="Calibri" w:cs="Calibri"/>
          <w:bCs/>
        </w:rPr>
        <w:t xml:space="preserve"> composition</w:t>
      </w:r>
      <w:r w:rsidR="00C77F36" w:rsidRPr="005C50BE">
        <w:rPr>
          <w:rFonts w:ascii="Calibri" w:hAnsi="Calibri" w:cs="Calibri"/>
          <w:bCs/>
        </w:rPr>
        <w:t>,</w:t>
      </w:r>
      <w:r w:rsidR="00012B5F" w:rsidRPr="005C50BE">
        <w:rPr>
          <w:rFonts w:ascii="Calibri" w:hAnsi="Calibri" w:cs="Calibri"/>
          <w:bCs/>
        </w:rPr>
        <w:t xml:space="preserve"> the following </w:t>
      </w:r>
      <w:r w:rsidR="00896D3C" w:rsidRPr="005C50BE">
        <w:rPr>
          <w:rFonts w:ascii="Calibri" w:hAnsi="Calibri" w:cs="Calibri"/>
          <w:bCs/>
        </w:rPr>
        <w:t xml:space="preserve">set of </w:t>
      </w:r>
      <w:r w:rsidR="00012B5F" w:rsidRPr="005C50BE">
        <w:rPr>
          <w:rFonts w:ascii="Calibri" w:hAnsi="Calibri" w:cs="Calibri"/>
          <w:bCs/>
        </w:rPr>
        <w:t xml:space="preserve">questions </w:t>
      </w:r>
      <w:r w:rsidR="00E46D4D" w:rsidRPr="005C50BE">
        <w:rPr>
          <w:rFonts w:ascii="Calibri" w:hAnsi="Calibri" w:cs="Calibri"/>
          <w:bCs/>
        </w:rPr>
        <w:t xml:space="preserve">can be addressed </w:t>
      </w:r>
      <w:r w:rsidR="00012B5F" w:rsidRPr="005C50BE">
        <w:rPr>
          <w:rFonts w:ascii="Calibri" w:hAnsi="Calibri" w:cs="Calibri"/>
          <w:bCs/>
        </w:rPr>
        <w:t>in any given dataset:</w:t>
      </w:r>
      <w:r w:rsidR="00785EB1" w:rsidRPr="005C50BE">
        <w:rPr>
          <w:rFonts w:ascii="Calibri" w:hAnsi="Calibri" w:cs="Calibri"/>
          <w:bCs/>
        </w:rPr>
        <w:t xml:space="preserve"> 1) </w:t>
      </w:r>
      <w:r w:rsidR="00012B5F" w:rsidRPr="005C50BE">
        <w:rPr>
          <w:rFonts w:ascii="Calibri" w:hAnsi="Calibri" w:cs="Calibri"/>
          <w:bCs/>
        </w:rPr>
        <w:t>How is the population structure</w:t>
      </w:r>
      <w:r w:rsidR="00F80CDC" w:rsidRPr="005C50BE">
        <w:rPr>
          <w:rFonts w:ascii="Calibri" w:hAnsi="Calibri" w:cs="Calibri"/>
          <w:bCs/>
        </w:rPr>
        <w:t>d</w:t>
      </w:r>
      <w:r w:rsidR="00012B5F" w:rsidRPr="005C50BE">
        <w:rPr>
          <w:rFonts w:ascii="Calibri" w:hAnsi="Calibri" w:cs="Calibri"/>
          <w:bCs/>
        </w:rPr>
        <w:t>? How do STs relate to each other</w:t>
      </w:r>
      <w:r w:rsidR="00E72EAB" w:rsidRPr="005C50BE">
        <w:rPr>
          <w:rFonts w:ascii="Calibri" w:hAnsi="Calibri" w:cs="Calibri"/>
          <w:bCs/>
        </w:rPr>
        <w:t xml:space="preserve"> and ancestrally through BAPS1 sub-groups</w:t>
      </w:r>
      <w:r w:rsidR="00012B5F" w:rsidRPr="005C50BE">
        <w:rPr>
          <w:rFonts w:ascii="Calibri" w:hAnsi="Calibri" w:cs="Calibri"/>
          <w:bCs/>
        </w:rPr>
        <w:t xml:space="preserve">? How variable is the </w:t>
      </w:r>
      <w:proofErr w:type="spellStart"/>
      <w:r w:rsidR="00012B5F" w:rsidRPr="005C50BE">
        <w:rPr>
          <w:rFonts w:ascii="Calibri" w:hAnsi="Calibri" w:cs="Calibri"/>
          <w:bCs/>
        </w:rPr>
        <w:t>cgMLST</w:t>
      </w:r>
      <w:proofErr w:type="spellEnd"/>
      <w:r w:rsidR="00012B5F" w:rsidRPr="005C50BE">
        <w:rPr>
          <w:rFonts w:ascii="Calibri" w:hAnsi="Calibri" w:cs="Calibri"/>
          <w:bCs/>
        </w:rPr>
        <w:t xml:space="preserve"> composition</w:t>
      </w:r>
      <w:r w:rsidR="00E72EAB" w:rsidRPr="005C50BE">
        <w:rPr>
          <w:rFonts w:ascii="Calibri" w:hAnsi="Calibri" w:cs="Calibri"/>
          <w:bCs/>
        </w:rPr>
        <w:t xml:space="preserve"> </w:t>
      </w:r>
      <w:r w:rsidR="00C77F36" w:rsidRPr="005C50BE">
        <w:rPr>
          <w:rFonts w:ascii="Calibri" w:hAnsi="Calibri" w:cs="Calibri"/>
          <w:bCs/>
        </w:rPr>
        <w:t xml:space="preserve">across STs? </w:t>
      </w:r>
      <w:r w:rsidR="00785EB1" w:rsidRPr="005C50BE">
        <w:rPr>
          <w:rFonts w:ascii="Calibri" w:hAnsi="Calibri" w:cs="Calibri"/>
          <w:bCs/>
        </w:rPr>
        <w:t xml:space="preserve">2) </w:t>
      </w:r>
      <w:r w:rsidR="00012B5F" w:rsidRPr="005C50BE">
        <w:rPr>
          <w:rFonts w:ascii="Calibri" w:hAnsi="Calibri" w:cs="Calibri"/>
          <w:bCs/>
        </w:rPr>
        <w:t>What is the phylogenetic branching pattern</w:t>
      </w:r>
      <w:r w:rsidR="00C77F36" w:rsidRPr="005C50BE">
        <w:rPr>
          <w:rFonts w:ascii="Calibri" w:hAnsi="Calibri" w:cs="Calibri"/>
          <w:bCs/>
        </w:rPr>
        <w:t xml:space="preserve"> and overall tree topology</w:t>
      </w:r>
      <w:r w:rsidR="00012B5F" w:rsidRPr="005C50BE">
        <w:rPr>
          <w:rFonts w:ascii="Calibri" w:hAnsi="Calibri" w:cs="Calibri"/>
          <w:bCs/>
        </w:rPr>
        <w:t xml:space="preserve">? </w:t>
      </w:r>
      <w:r w:rsidR="00785EB1" w:rsidRPr="005C50BE">
        <w:rPr>
          <w:rFonts w:ascii="Calibri" w:hAnsi="Calibri" w:cs="Calibri"/>
          <w:bCs/>
        </w:rPr>
        <w:t xml:space="preserve">and 3) </w:t>
      </w:r>
      <w:r w:rsidR="00012B5F" w:rsidRPr="005C50BE">
        <w:rPr>
          <w:rFonts w:ascii="Calibri" w:hAnsi="Calibri" w:cs="Calibri"/>
          <w:bCs/>
        </w:rPr>
        <w:t xml:space="preserve">How is the </w:t>
      </w:r>
      <w:r w:rsidR="00922BA1" w:rsidRPr="005C50BE">
        <w:rPr>
          <w:rFonts w:ascii="Calibri" w:hAnsi="Calibri" w:cs="Calibri"/>
          <w:bCs/>
        </w:rPr>
        <w:t>accessory genome</w:t>
      </w:r>
      <w:r w:rsidR="00012B5F" w:rsidRPr="005C50BE">
        <w:rPr>
          <w:rFonts w:ascii="Calibri" w:hAnsi="Calibri" w:cs="Calibri"/>
          <w:bCs/>
        </w:rPr>
        <w:t xml:space="preserve"> distributed? Is the </w:t>
      </w:r>
      <w:r w:rsidR="00922BA1" w:rsidRPr="005C50BE">
        <w:rPr>
          <w:rFonts w:ascii="Calibri" w:hAnsi="Calibri" w:cs="Calibri"/>
          <w:bCs/>
        </w:rPr>
        <w:t>accessory genomic</w:t>
      </w:r>
      <w:r w:rsidR="00012B5F" w:rsidRPr="005C50BE">
        <w:rPr>
          <w:rFonts w:ascii="Calibri" w:hAnsi="Calibri" w:cs="Calibri"/>
          <w:bCs/>
        </w:rPr>
        <w:t xml:space="preserve"> composition most</w:t>
      </w:r>
      <w:r w:rsidR="00254719" w:rsidRPr="005C50BE">
        <w:rPr>
          <w:rFonts w:ascii="Calibri" w:hAnsi="Calibri" w:cs="Calibri"/>
          <w:bCs/>
        </w:rPr>
        <w:t>ly</w:t>
      </w:r>
      <w:r w:rsidR="00012B5F" w:rsidRPr="005C50BE">
        <w:rPr>
          <w:rFonts w:ascii="Calibri" w:hAnsi="Calibri" w:cs="Calibri"/>
          <w:bCs/>
        </w:rPr>
        <w:t xml:space="preserve"> </w:t>
      </w:r>
      <w:r w:rsidR="001878D3" w:rsidRPr="005C50BE">
        <w:rPr>
          <w:rFonts w:ascii="Calibri" w:hAnsi="Calibri" w:cs="Calibri"/>
          <w:bCs/>
        </w:rPr>
        <w:t xml:space="preserve">likely </w:t>
      </w:r>
      <w:r w:rsidR="00012B5F" w:rsidRPr="005C50BE">
        <w:rPr>
          <w:rFonts w:ascii="Calibri" w:hAnsi="Calibri" w:cs="Calibri"/>
          <w:bCs/>
        </w:rPr>
        <w:t>ancestrally</w:t>
      </w:r>
      <w:r w:rsidR="00FB442B">
        <w:rPr>
          <w:rFonts w:ascii="Calibri" w:hAnsi="Calibri" w:cs="Calibri"/>
          <w:bCs/>
        </w:rPr>
        <w:t>-</w:t>
      </w:r>
      <w:r w:rsidR="008C58B3" w:rsidRPr="005C50BE">
        <w:rPr>
          <w:rFonts w:ascii="Calibri" w:hAnsi="Calibri" w:cs="Calibri"/>
          <w:bCs/>
        </w:rPr>
        <w:t xml:space="preserve">acquired </w:t>
      </w:r>
      <w:r w:rsidR="00012B5F" w:rsidRPr="005C50BE">
        <w:rPr>
          <w:rFonts w:ascii="Calibri" w:hAnsi="Calibri" w:cs="Calibri"/>
          <w:bCs/>
        </w:rPr>
        <w:t>or recently</w:t>
      </w:r>
      <w:r w:rsidR="00563234" w:rsidRPr="005C50BE">
        <w:rPr>
          <w:rFonts w:ascii="Calibri" w:hAnsi="Calibri" w:cs="Calibri"/>
          <w:bCs/>
        </w:rPr>
        <w:t>-</w:t>
      </w:r>
      <w:r w:rsidR="008C58B3" w:rsidRPr="005C50BE">
        <w:rPr>
          <w:rFonts w:ascii="Calibri" w:hAnsi="Calibri" w:cs="Calibri"/>
          <w:bCs/>
        </w:rPr>
        <w:t>derived</w:t>
      </w:r>
      <w:r w:rsidR="00012B5F" w:rsidRPr="005C50BE">
        <w:rPr>
          <w:rFonts w:ascii="Calibri" w:hAnsi="Calibri" w:cs="Calibri"/>
          <w:bCs/>
        </w:rPr>
        <w:t xml:space="preserve">? What is the lineage or </w:t>
      </w:r>
      <w:r w:rsidR="00C9597F" w:rsidRPr="005C50BE">
        <w:rPr>
          <w:rFonts w:ascii="Calibri" w:hAnsi="Calibri" w:cs="Calibri"/>
          <w:bCs/>
        </w:rPr>
        <w:t>variant</w:t>
      </w:r>
      <w:r w:rsidR="00C9597F">
        <w:rPr>
          <w:rFonts w:ascii="Calibri" w:hAnsi="Calibri" w:cs="Calibri"/>
          <w:bCs/>
        </w:rPr>
        <w:t>-</w:t>
      </w:r>
      <w:r w:rsidR="00012B5F" w:rsidRPr="005C50BE">
        <w:rPr>
          <w:rFonts w:ascii="Calibri" w:hAnsi="Calibri" w:cs="Calibri"/>
          <w:bCs/>
        </w:rPr>
        <w:t xml:space="preserve">specific pattern? What is the phenotypic prediction and ecological inference? </w:t>
      </w:r>
      <w:r w:rsidR="007E0E59">
        <w:rPr>
          <w:rFonts w:ascii="Calibri" w:hAnsi="Calibri" w:cs="Calibri"/>
          <w:bCs/>
        </w:rPr>
        <w:t>Is</w:t>
      </w:r>
      <w:r w:rsidR="007E0E59" w:rsidRPr="005C50BE">
        <w:rPr>
          <w:rFonts w:ascii="Calibri" w:hAnsi="Calibri" w:cs="Calibri"/>
          <w:bCs/>
        </w:rPr>
        <w:t xml:space="preserve"> </w:t>
      </w:r>
      <w:r w:rsidR="00012B5F" w:rsidRPr="005C50BE">
        <w:rPr>
          <w:rFonts w:ascii="Calibri" w:hAnsi="Calibri" w:cs="Calibri"/>
          <w:bCs/>
        </w:rPr>
        <w:t xml:space="preserve">there niche-transcending vs. niche-specifying genes? How does the observed pattern relate or inform the epidemiology in the case of pathogens? Can lineages or variants be informatively sub-clustered based on </w:t>
      </w:r>
      <w:r w:rsidR="00922BA1" w:rsidRPr="005C50BE">
        <w:rPr>
          <w:rFonts w:ascii="Calibri" w:hAnsi="Calibri" w:cs="Calibri"/>
          <w:bCs/>
        </w:rPr>
        <w:t>accessory genomic</w:t>
      </w:r>
      <w:r w:rsidR="00012B5F" w:rsidRPr="005C50BE">
        <w:rPr>
          <w:rFonts w:ascii="Calibri" w:hAnsi="Calibri" w:cs="Calibri"/>
          <w:bCs/>
        </w:rPr>
        <w:t xml:space="preserve"> content? </w:t>
      </w:r>
    </w:p>
    <w:p w14:paraId="13A7369B" w14:textId="77777777" w:rsidR="005F2FBF" w:rsidRPr="005C50BE" w:rsidRDefault="005F2FBF" w:rsidP="005C50BE">
      <w:pPr>
        <w:jc w:val="both"/>
        <w:rPr>
          <w:rFonts w:ascii="Calibri" w:hAnsi="Calibri" w:cs="Calibri"/>
          <w:bCs/>
        </w:rPr>
      </w:pPr>
    </w:p>
    <w:p w14:paraId="10E687F7" w14:textId="6C7EF61E" w:rsidR="005F2FBF" w:rsidRPr="005C50BE" w:rsidRDefault="005F2FBF" w:rsidP="005C50BE">
      <w:pPr>
        <w:jc w:val="both"/>
        <w:rPr>
          <w:rFonts w:ascii="Calibri" w:hAnsi="Calibri" w:cs="Calibri"/>
          <w:color w:val="000000" w:themeColor="text1"/>
        </w:rPr>
      </w:pPr>
      <w:r w:rsidRPr="005C50BE">
        <w:rPr>
          <w:rFonts w:ascii="Calibri" w:hAnsi="Calibri" w:cs="Calibri"/>
          <w:color w:val="000000" w:themeColor="text1"/>
        </w:rPr>
        <w:t xml:space="preserve">[Place </w:t>
      </w:r>
      <w:r w:rsidRPr="005C50BE">
        <w:rPr>
          <w:rFonts w:ascii="Calibri" w:hAnsi="Calibri" w:cs="Calibri"/>
          <w:b/>
          <w:bCs/>
          <w:color w:val="000000" w:themeColor="text1"/>
        </w:rPr>
        <w:t xml:space="preserve">Figure </w:t>
      </w:r>
      <w:r w:rsidR="006B4EB4" w:rsidRPr="005C50BE">
        <w:rPr>
          <w:rFonts w:ascii="Calibri" w:hAnsi="Calibri" w:cs="Calibri"/>
          <w:b/>
          <w:bCs/>
          <w:color w:val="000000" w:themeColor="text1"/>
        </w:rPr>
        <w:t>5</w:t>
      </w:r>
      <w:r w:rsidRPr="005C50BE">
        <w:rPr>
          <w:rFonts w:ascii="Calibri" w:hAnsi="Calibri" w:cs="Calibri"/>
          <w:color w:val="000000" w:themeColor="text1"/>
        </w:rPr>
        <w:t xml:space="preserve"> here]</w:t>
      </w:r>
    </w:p>
    <w:p w14:paraId="395D1CB6" w14:textId="41B904AA" w:rsidR="00366222" w:rsidRPr="005C50BE" w:rsidRDefault="00366222" w:rsidP="005C50BE">
      <w:pPr>
        <w:jc w:val="both"/>
        <w:rPr>
          <w:rFonts w:ascii="Calibri" w:hAnsi="Calibri" w:cs="Calibri"/>
        </w:rPr>
      </w:pPr>
    </w:p>
    <w:p w14:paraId="086294B1" w14:textId="0D51402A" w:rsidR="00776601" w:rsidRPr="005C50BE" w:rsidRDefault="007E0E59">
      <w:pPr>
        <w:widowControl w:val="0"/>
        <w:jc w:val="both"/>
        <w:rPr>
          <w:rFonts w:ascii="Calibri" w:hAnsi="Calibri" w:cs="Calibri"/>
          <w:b/>
        </w:rPr>
      </w:pPr>
      <w:r>
        <w:rPr>
          <w:rFonts w:ascii="Calibri" w:hAnsi="Calibri" w:cs="Calibri"/>
          <w:b/>
        </w:rPr>
        <w:t>FIGURE AND TABLE LEGENDS:</w:t>
      </w:r>
    </w:p>
    <w:p w14:paraId="2989B18E" w14:textId="139CEF81" w:rsidR="00776601" w:rsidRPr="005C50BE" w:rsidRDefault="00776601" w:rsidP="005C50BE">
      <w:pPr>
        <w:jc w:val="both"/>
        <w:rPr>
          <w:rFonts w:ascii="Calibri" w:hAnsi="Calibri" w:cs="Calibri"/>
          <w:bCs/>
        </w:rPr>
      </w:pPr>
      <w:r w:rsidRPr="005C50BE">
        <w:rPr>
          <w:rFonts w:ascii="Calibri" w:hAnsi="Calibri" w:cs="Calibri"/>
          <w:b/>
        </w:rPr>
        <w:t xml:space="preserve">Figure 1: Phylogeny-guided mapping of hierarchical genotypes for the </w:t>
      </w:r>
      <w:r w:rsidRPr="005C50BE">
        <w:rPr>
          <w:rFonts w:ascii="Calibri" w:hAnsi="Calibri" w:cs="Calibri"/>
          <w:b/>
          <w:i/>
          <w:iCs/>
        </w:rPr>
        <w:t xml:space="preserve">S. </w:t>
      </w:r>
      <w:r w:rsidR="008A3374">
        <w:rPr>
          <w:rFonts w:ascii="Calibri" w:hAnsi="Calibri" w:cs="Calibri"/>
          <w:bCs/>
        </w:rPr>
        <w:t>N</w:t>
      </w:r>
      <w:r w:rsidR="008A3374" w:rsidRPr="003D04AF">
        <w:rPr>
          <w:rFonts w:ascii="Calibri" w:hAnsi="Calibri" w:cs="Calibri"/>
          <w:bCs/>
        </w:rPr>
        <w:t>ewport</w:t>
      </w:r>
      <w:r w:rsidR="008A3374" w:rsidDel="008A3374">
        <w:rPr>
          <w:rFonts w:ascii="Calibri" w:hAnsi="Calibri" w:cs="Calibri"/>
          <w:b/>
          <w:i/>
          <w:iCs/>
        </w:rPr>
        <w:t xml:space="preserve"> </w:t>
      </w:r>
      <w:r w:rsidRPr="005C50BE">
        <w:rPr>
          <w:rFonts w:ascii="Calibri" w:hAnsi="Calibri" w:cs="Calibri"/>
          <w:b/>
        </w:rPr>
        <w:t xml:space="preserve">population. </w:t>
      </w:r>
      <w:r w:rsidRPr="005C50BE">
        <w:rPr>
          <w:rFonts w:ascii="Calibri" w:hAnsi="Calibri" w:cs="Calibri"/>
          <w:bCs/>
        </w:rPr>
        <w:t xml:space="preserve">A core-genome phylogeny (black centered circle) was used to map hierarchical genotypes, including serovar (lowest level of resolution – innermost colored circle), BAPS level 1 (BAPS1) sub-groups or haplotypes, ST lineages, and </w:t>
      </w:r>
      <w:proofErr w:type="spellStart"/>
      <w:r w:rsidRPr="005C50BE">
        <w:rPr>
          <w:rFonts w:ascii="Calibri" w:hAnsi="Calibri" w:cs="Calibri"/>
          <w:bCs/>
        </w:rPr>
        <w:t>cgMLST</w:t>
      </w:r>
      <w:proofErr w:type="spellEnd"/>
      <w:r w:rsidRPr="005C50BE">
        <w:rPr>
          <w:rFonts w:ascii="Calibri" w:hAnsi="Calibri" w:cs="Calibri"/>
          <w:bCs/>
        </w:rPr>
        <w:t xml:space="preserve"> variants (highest level of resolution – outermost colored circle). Serovars were grouped into Newport (</w:t>
      </w:r>
      <w:r w:rsidRPr="005C50BE">
        <w:rPr>
          <w:rFonts w:ascii="Calibri" w:hAnsi="Calibri" w:cs="Calibri"/>
          <w:bCs/>
          <w:i/>
          <w:iCs/>
        </w:rPr>
        <w:t xml:space="preserve">S. </w:t>
      </w:r>
      <w:r w:rsidR="008A3374">
        <w:rPr>
          <w:rFonts w:ascii="Calibri" w:hAnsi="Calibri" w:cs="Calibri"/>
          <w:bCs/>
        </w:rPr>
        <w:t>N</w:t>
      </w:r>
      <w:r w:rsidR="008A3374" w:rsidRPr="003D04AF">
        <w:rPr>
          <w:rFonts w:ascii="Calibri" w:hAnsi="Calibri" w:cs="Calibri"/>
          <w:bCs/>
        </w:rPr>
        <w:t>ewport</w:t>
      </w:r>
      <w:r w:rsidRPr="005C50BE">
        <w:rPr>
          <w:rFonts w:ascii="Calibri" w:hAnsi="Calibri" w:cs="Calibri"/>
          <w:bCs/>
        </w:rPr>
        <w:t xml:space="preserve">) or “Other serovars” based on the SISTR algorithmic classification of genomes, which utilized core-genome MLST information, and ran as part of the computational platform </w:t>
      </w:r>
      <w:proofErr w:type="spellStart"/>
      <w:r w:rsidRPr="005C50BE">
        <w:rPr>
          <w:rFonts w:ascii="Calibri" w:hAnsi="Calibri" w:cs="Calibri"/>
          <w:bCs/>
        </w:rPr>
        <w:t>ProkEvo</w:t>
      </w:r>
      <w:proofErr w:type="spellEnd"/>
      <w:r w:rsidRPr="005C50BE">
        <w:rPr>
          <w:rFonts w:ascii="Calibri" w:hAnsi="Calibri" w:cs="Calibri"/>
          <w:bCs/>
        </w:rPr>
        <w:t xml:space="preserve">. BAPS1 agnostically stratifies the population into sub-groups or clusters of related haplotypes using core-genomic data within </w:t>
      </w:r>
      <w:proofErr w:type="spellStart"/>
      <w:r w:rsidRPr="005C50BE">
        <w:rPr>
          <w:rFonts w:ascii="Calibri" w:hAnsi="Calibri" w:cs="Calibri"/>
          <w:bCs/>
        </w:rPr>
        <w:t>ProkEvo</w:t>
      </w:r>
      <w:proofErr w:type="spellEnd"/>
      <w:r w:rsidRPr="005C50BE">
        <w:rPr>
          <w:rFonts w:ascii="Calibri" w:hAnsi="Calibri" w:cs="Calibri"/>
          <w:bCs/>
        </w:rPr>
        <w:t xml:space="preserve">. BAPS1 is hierarchically placed between serovar and ST lineages because it accurately captured the ancestral relationships between STs. ST lineages are formed based on canonical MLST analysis using seven genome-scattered loci. Only major or most frequent STs (proportion &gt;1%) were depicted in the graph. Lastly, only the most frequent </w:t>
      </w:r>
      <w:proofErr w:type="spellStart"/>
      <w:r w:rsidRPr="005C50BE">
        <w:rPr>
          <w:rFonts w:ascii="Calibri" w:hAnsi="Calibri" w:cs="Calibri"/>
          <w:bCs/>
        </w:rPr>
        <w:t>cgMLST</w:t>
      </w:r>
      <w:proofErr w:type="spellEnd"/>
      <w:r w:rsidRPr="005C50BE">
        <w:rPr>
          <w:rFonts w:ascii="Calibri" w:hAnsi="Calibri" w:cs="Calibri"/>
          <w:bCs/>
        </w:rPr>
        <w:t xml:space="preserve"> variants (proportion &gt;3.5%) were used to show the entire hierarchical structure for the </w:t>
      </w:r>
      <w:r w:rsidRPr="005C50BE">
        <w:rPr>
          <w:rFonts w:ascii="Calibri" w:hAnsi="Calibri" w:cs="Calibri"/>
          <w:bCs/>
          <w:i/>
          <w:iCs/>
        </w:rPr>
        <w:t xml:space="preserve">S. </w:t>
      </w:r>
      <w:r w:rsidR="008A3374">
        <w:rPr>
          <w:rFonts w:ascii="Calibri" w:hAnsi="Calibri" w:cs="Calibri"/>
          <w:bCs/>
        </w:rPr>
        <w:t>N</w:t>
      </w:r>
      <w:r w:rsidR="008A3374" w:rsidRPr="003D04AF">
        <w:rPr>
          <w:rFonts w:ascii="Calibri" w:hAnsi="Calibri" w:cs="Calibri"/>
          <w:bCs/>
        </w:rPr>
        <w:t>ewport</w:t>
      </w:r>
      <w:r w:rsidR="008A3374">
        <w:rPr>
          <w:rFonts w:ascii="Calibri" w:hAnsi="Calibri" w:cs="Calibri"/>
          <w:bCs/>
        </w:rPr>
        <w:t xml:space="preserve"> </w:t>
      </w:r>
      <w:r w:rsidRPr="005C50BE">
        <w:rPr>
          <w:rFonts w:ascii="Calibri" w:hAnsi="Calibri" w:cs="Calibri"/>
          <w:bCs/>
        </w:rPr>
        <w:t xml:space="preserve">population (n = 2,365 USA isolates only). The category “Other STs” or “Other </w:t>
      </w:r>
      <w:proofErr w:type="spellStart"/>
      <w:r w:rsidRPr="005C50BE">
        <w:rPr>
          <w:rFonts w:ascii="Calibri" w:hAnsi="Calibri" w:cs="Calibri"/>
          <w:bCs/>
        </w:rPr>
        <w:t>cgMLSTs</w:t>
      </w:r>
      <w:proofErr w:type="spellEnd"/>
      <w:r w:rsidRPr="005C50BE">
        <w:rPr>
          <w:rFonts w:ascii="Calibri" w:hAnsi="Calibri" w:cs="Calibri"/>
          <w:bCs/>
        </w:rPr>
        <w:t xml:space="preserve">” comprised </w:t>
      </w:r>
      <w:r w:rsidR="003E2A98" w:rsidRPr="005C50BE">
        <w:rPr>
          <w:rFonts w:ascii="Calibri" w:hAnsi="Calibri" w:cs="Calibri"/>
          <w:bCs/>
        </w:rPr>
        <w:t xml:space="preserve">of </w:t>
      </w:r>
      <w:r w:rsidRPr="005C50BE">
        <w:rPr>
          <w:rFonts w:ascii="Calibri" w:hAnsi="Calibri" w:cs="Calibri"/>
          <w:bCs/>
        </w:rPr>
        <w:t>minor or low-frequency lineages or variants, respectively, with thresholding done arbitrarily that should be set empirically or statistically based on the dataset.</w:t>
      </w:r>
    </w:p>
    <w:p w14:paraId="65D6BC9F" w14:textId="0997E916" w:rsidR="000B7730" w:rsidRPr="005C50BE" w:rsidRDefault="000B7730" w:rsidP="005C50BE">
      <w:pPr>
        <w:jc w:val="both"/>
        <w:rPr>
          <w:rFonts w:ascii="Calibri" w:hAnsi="Calibri" w:cs="Calibri"/>
          <w:bCs/>
        </w:rPr>
      </w:pPr>
    </w:p>
    <w:p w14:paraId="53A997F7" w14:textId="3744136D" w:rsidR="000B7730" w:rsidRPr="005C50BE" w:rsidRDefault="000B7730" w:rsidP="005C50BE">
      <w:pPr>
        <w:jc w:val="both"/>
        <w:rPr>
          <w:rFonts w:ascii="Calibri" w:hAnsi="Calibri" w:cs="Calibri"/>
          <w:bCs/>
        </w:rPr>
      </w:pPr>
      <w:r w:rsidRPr="005C50BE">
        <w:rPr>
          <w:rFonts w:ascii="Calibri" w:hAnsi="Calibri" w:cs="Calibri"/>
          <w:b/>
        </w:rPr>
        <w:t xml:space="preserve">Figure 2: Proportion of </w:t>
      </w:r>
      <w:r w:rsidRPr="005C50BE">
        <w:rPr>
          <w:rFonts w:ascii="Calibri" w:hAnsi="Calibri" w:cs="Calibri"/>
          <w:b/>
          <w:i/>
          <w:iCs/>
        </w:rPr>
        <w:t xml:space="preserve">S. </w:t>
      </w:r>
      <w:r w:rsidR="008A3374">
        <w:rPr>
          <w:rFonts w:ascii="Calibri" w:hAnsi="Calibri" w:cs="Calibri"/>
          <w:bCs/>
        </w:rPr>
        <w:t>N</w:t>
      </w:r>
      <w:r w:rsidR="008A3374" w:rsidRPr="003D04AF">
        <w:rPr>
          <w:rFonts w:ascii="Calibri" w:hAnsi="Calibri" w:cs="Calibri"/>
          <w:bCs/>
        </w:rPr>
        <w:t>ewport</w:t>
      </w:r>
      <w:r w:rsidRPr="005C50BE">
        <w:rPr>
          <w:rFonts w:ascii="Calibri" w:hAnsi="Calibri" w:cs="Calibri"/>
          <w:b/>
        </w:rPr>
        <w:t xml:space="preserve"> hierarchical genotypes at different levels of resolution. </w:t>
      </w:r>
      <w:r w:rsidRPr="005C50BE">
        <w:rPr>
          <w:rFonts w:ascii="Calibri" w:hAnsi="Calibri" w:cs="Calibri"/>
          <w:bCs/>
        </w:rPr>
        <w:t>(</w:t>
      </w:r>
      <w:r w:rsidRPr="005C50BE">
        <w:rPr>
          <w:rFonts w:ascii="Calibri" w:hAnsi="Calibri" w:cs="Calibri"/>
          <w:b/>
        </w:rPr>
        <w:t>A</w:t>
      </w:r>
      <w:r w:rsidRPr="005C50BE">
        <w:rPr>
          <w:rFonts w:ascii="Calibri" w:hAnsi="Calibri" w:cs="Calibri"/>
          <w:bCs/>
        </w:rPr>
        <w:t>)</w:t>
      </w:r>
      <w:r w:rsidRPr="005C50BE">
        <w:rPr>
          <w:rFonts w:ascii="Calibri" w:hAnsi="Calibri" w:cs="Calibri"/>
          <w:b/>
        </w:rPr>
        <w:t xml:space="preserve"> </w:t>
      </w:r>
      <w:r w:rsidRPr="005C50BE">
        <w:rPr>
          <w:rFonts w:ascii="Calibri" w:hAnsi="Calibri" w:cs="Calibri"/>
          <w:bCs/>
        </w:rPr>
        <w:t xml:space="preserve">Serovars are phenotypes of the </w:t>
      </w:r>
      <w:r w:rsidRPr="005C50BE">
        <w:rPr>
          <w:rFonts w:ascii="Calibri" w:hAnsi="Calibri" w:cs="Calibri"/>
          <w:bCs/>
          <w:i/>
          <w:iCs/>
        </w:rPr>
        <w:t>S</w:t>
      </w:r>
      <w:r w:rsidRPr="005C50BE">
        <w:rPr>
          <w:rFonts w:ascii="Calibri" w:hAnsi="Calibri" w:cs="Calibri"/>
          <w:bCs/>
        </w:rPr>
        <w:t xml:space="preserve">. </w:t>
      </w:r>
      <w:r w:rsidRPr="005C50BE">
        <w:rPr>
          <w:rFonts w:ascii="Calibri" w:hAnsi="Calibri" w:cs="Calibri"/>
          <w:bCs/>
          <w:i/>
          <w:iCs/>
        </w:rPr>
        <w:t>enterica</w:t>
      </w:r>
      <w:r w:rsidRPr="005C50BE">
        <w:rPr>
          <w:rFonts w:ascii="Calibri" w:hAnsi="Calibri" w:cs="Calibri"/>
          <w:bCs/>
        </w:rPr>
        <w:t xml:space="preserve"> lineage I population that can be predicted solely from core-genomic data due to the inheritable high linkage disequilibrium between core-loci and O and H antigenic-coding loci (surface proteins). When using </w:t>
      </w:r>
      <w:proofErr w:type="spellStart"/>
      <w:r w:rsidRPr="005C50BE">
        <w:rPr>
          <w:rFonts w:ascii="Calibri" w:hAnsi="Calibri" w:cs="Calibri"/>
          <w:bCs/>
        </w:rPr>
        <w:t>ProkEvo</w:t>
      </w:r>
      <w:proofErr w:type="spellEnd"/>
      <w:r w:rsidRPr="005C50BE">
        <w:rPr>
          <w:rFonts w:ascii="Calibri" w:hAnsi="Calibri" w:cs="Calibri"/>
          <w:bCs/>
        </w:rPr>
        <w:t xml:space="preserve">, </w:t>
      </w:r>
      <w:r w:rsidRPr="005C50BE">
        <w:rPr>
          <w:rFonts w:ascii="Calibri" w:hAnsi="Calibri" w:cs="Calibri"/>
          <w:bCs/>
          <w:i/>
          <w:iCs/>
        </w:rPr>
        <w:t>Salmonella</w:t>
      </w:r>
      <w:r w:rsidRPr="005C50BE">
        <w:rPr>
          <w:rFonts w:ascii="Calibri" w:hAnsi="Calibri" w:cs="Calibri"/>
          <w:bCs/>
        </w:rPr>
        <w:t xml:space="preserve"> genomes are automatically classified to serovars using the SISTR program. Although only </w:t>
      </w:r>
      <w:r w:rsidRPr="005C50BE">
        <w:rPr>
          <w:rFonts w:ascii="Calibri" w:hAnsi="Calibri" w:cs="Calibri"/>
          <w:bCs/>
          <w:i/>
          <w:iCs/>
        </w:rPr>
        <w:t xml:space="preserve">S. </w:t>
      </w:r>
      <w:r w:rsidR="008A3374" w:rsidRPr="006D13CE">
        <w:rPr>
          <w:rFonts w:ascii="Calibri" w:hAnsi="Calibri" w:cs="Calibri"/>
          <w:bCs/>
        </w:rPr>
        <w:t>Newport</w:t>
      </w:r>
      <w:r w:rsidRPr="005C50BE">
        <w:rPr>
          <w:rFonts w:ascii="Calibri" w:hAnsi="Calibri" w:cs="Calibri"/>
          <w:bCs/>
        </w:rPr>
        <w:t xml:space="preserve"> (Newport) genomes from NCBI</w:t>
      </w:r>
      <w:r w:rsidR="000B2CDD">
        <w:rPr>
          <w:rFonts w:ascii="Calibri" w:hAnsi="Calibri" w:cs="Calibri"/>
          <w:bCs/>
        </w:rPr>
        <w:t xml:space="preserve"> were </w:t>
      </w:r>
      <w:r w:rsidR="000B2CDD" w:rsidRPr="005C50BE">
        <w:rPr>
          <w:rFonts w:ascii="Calibri" w:hAnsi="Calibri" w:cs="Calibri"/>
          <w:bCs/>
        </w:rPr>
        <w:t>putatively downloaded</w:t>
      </w:r>
      <w:r w:rsidRPr="005C50BE">
        <w:rPr>
          <w:rFonts w:ascii="Calibri" w:hAnsi="Calibri" w:cs="Calibri"/>
          <w:bCs/>
        </w:rPr>
        <w:t xml:space="preserve">, some have been classified as “Other serovars” within </w:t>
      </w:r>
      <w:proofErr w:type="spellStart"/>
      <w:r w:rsidRPr="005C50BE">
        <w:rPr>
          <w:rFonts w:ascii="Calibri" w:hAnsi="Calibri" w:cs="Calibri"/>
          <w:bCs/>
        </w:rPr>
        <w:t>ProkEvo</w:t>
      </w:r>
      <w:proofErr w:type="spellEnd"/>
      <w:r w:rsidRPr="005C50BE">
        <w:rPr>
          <w:rFonts w:ascii="Calibri" w:hAnsi="Calibri" w:cs="Calibri"/>
          <w:bCs/>
        </w:rPr>
        <w:t xml:space="preserve">. Approximately 2% (48 out of 2,365) of all genomes were classified as other than </w:t>
      </w:r>
      <w:r w:rsidRPr="005C50BE">
        <w:rPr>
          <w:rFonts w:ascii="Calibri" w:hAnsi="Calibri" w:cs="Calibri"/>
          <w:bCs/>
          <w:i/>
          <w:iCs/>
        </w:rPr>
        <w:t xml:space="preserve">S. </w:t>
      </w:r>
      <w:r w:rsidR="008A3374" w:rsidRPr="003D04AF">
        <w:rPr>
          <w:rFonts w:ascii="Calibri" w:hAnsi="Calibri" w:cs="Calibri"/>
          <w:bCs/>
        </w:rPr>
        <w:t>Newport</w:t>
      </w:r>
      <w:r w:rsidRPr="005C50BE">
        <w:rPr>
          <w:rFonts w:ascii="Calibri" w:hAnsi="Calibri" w:cs="Calibri"/>
          <w:bCs/>
        </w:rPr>
        <w:t xml:space="preserve"> serovar. (</w:t>
      </w:r>
      <w:r w:rsidRPr="005C50BE">
        <w:rPr>
          <w:rFonts w:ascii="Calibri" w:hAnsi="Calibri" w:cs="Calibri"/>
          <w:b/>
        </w:rPr>
        <w:t>B</w:t>
      </w:r>
      <w:r w:rsidRPr="005C50BE">
        <w:rPr>
          <w:rFonts w:ascii="Calibri" w:hAnsi="Calibri" w:cs="Calibri"/>
          <w:bCs/>
        </w:rPr>
        <w:t xml:space="preserve">) </w:t>
      </w:r>
      <w:r w:rsidR="00250F51">
        <w:rPr>
          <w:rFonts w:ascii="Calibri" w:hAnsi="Calibri" w:cs="Calibri"/>
          <w:bCs/>
        </w:rPr>
        <w:t>The p</w:t>
      </w:r>
      <w:r w:rsidR="00250F51" w:rsidRPr="005C50BE">
        <w:rPr>
          <w:rFonts w:ascii="Calibri" w:hAnsi="Calibri" w:cs="Calibri"/>
          <w:bCs/>
        </w:rPr>
        <w:t xml:space="preserve">roportion </w:t>
      </w:r>
      <w:r w:rsidRPr="005C50BE">
        <w:rPr>
          <w:rFonts w:ascii="Calibri" w:hAnsi="Calibri" w:cs="Calibri"/>
          <w:bCs/>
        </w:rPr>
        <w:t>of BAPS level 1 (BAPS1) sub-groups or haplotypes.</w:t>
      </w:r>
      <w:r w:rsidRPr="005C50BE">
        <w:rPr>
          <w:rFonts w:ascii="Calibri" w:hAnsi="Calibri" w:cs="Calibri"/>
          <w:b/>
        </w:rPr>
        <w:t xml:space="preserve"> </w:t>
      </w:r>
      <w:r w:rsidRPr="005C50BE">
        <w:rPr>
          <w:rFonts w:ascii="Calibri" w:hAnsi="Calibri" w:cs="Calibri"/>
          <w:bCs/>
        </w:rPr>
        <w:t xml:space="preserve">BAPS1 </w:t>
      </w:r>
      <w:r w:rsidRPr="005C50BE">
        <w:rPr>
          <w:rFonts w:ascii="Calibri" w:hAnsi="Calibri" w:cs="Calibri"/>
          <w:bCs/>
        </w:rPr>
        <w:lastRenderedPageBreak/>
        <w:t>is inserted between serovar and ST lineages in the hierarchical scheme because it accurately and agnostically captured the ancestral relationships between STs.</w:t>
      </w:r>
      <w:r w:rsidRPr="005C50BE">
        <w:rPr>
          <w:rFonts w:ascii="Calibri" w:hAnsi="Calibri" w:cs="Calibri"/>
          <w:b/>
        </w:rPr>
        <w:t xml:space="preserve"> </w:t>
      </w:r>
      <w:r w:rsidRPr="005C50BE">
        <w:rPr>
          <w:rFonts w:ascii="Calibri" w:hAnsi="Calibri" w:cs="Calibri"/>
          <w:bCs/>
        </w:rPr>
        <w:t>(</w:t>
      </w:r>
      <w:r w:rsidRPr="005C50BE">
        <w:rPr>
          <w:rFonts w:ascii="Calibri" w:hAnsi="Calibri" w:cs="Calibri"/>
          <w:b/>
        </w:rPr>
        <w:t>C</w:t>
      </w:r>
      <w:r w:rsidRPr="005C50BE">
        <w:rPr>
          <w:rFonts w:ascii="Calibri" w:hAnsi="Calibri" w:cs="Calibri"/>
          <w:bCs/>
        </w:rPr>
        <w:t>)</w:t>
      </w:r>
      <w:r w:rsidRPr="005C50BE">
        <w:rPr>
          <w:rFonts w:ascii="Calibri" w:hAnsi="Calibri" w:cs="Calibri"/>
          <w:b/>
        </w:rPr>
        <w:t xml:space="preserve"> </w:t>
      </w:r>
      <w:r w:rsidR="007E279A">
        <w:rPr>
          <w:rFonts w:ascii="Calibri" w:hAnsi="Calibri" w:cs="Calibri"/>
          <w:bCs/>
        </w:rPr>
        <w:t>The p</w:t>
      </w:r>
      <w:r w:rsidR="007E279A" w:rsidRPr="005C50BE">
        <w:rPr>
          <w:rFonts w:ascii="Calibri" w:hAnsi="Calibri" w:cs="Calibri"/>
          <w:bCs/>
        </w:rPr>
        <w:t xml:space="preserve">roportion </w:t>
      </w:r>
      <w:r w:rsidRPr="005C50BE">
        <w:rPr>
          <w:rFonts w:ascii="Calibri" w:hAnsi="Calibri" w:cs="Calibri"/>
          <w:bCs/>
        </w:rPr>
        <w:t>of major ST lineages depicted only STs that were &gt; 1% in relative frequency. Minor STs were grouped as “Other STs”. (</w:t>
      </w:r>
      <w:r w:rsidRPr="005C50BE">
        <w:rPr>
          <w:rFonts w:ascii="Calibri" w:hAnsi="Calibri" w:cs="Calibri"/>
          <w:b/>
        </w:rPr>
        <w:t>D</w:t>
      </w:r>
      <w:r w:rsidRPr="005C50BE">
        <w:rPr>
          <w:rFonts w:ascii="Calibri" w:hAnsi="Calibri" w:cs="Calibri"/>
          <w:bCs/>
        </w:rPr>
        <w:t>)</w:t>
      </w:r>
      <w:r w:rsidRPr="005C50BE">
        <w:rPr>
          <w:rFonts w:ascii="Calibri" w:hAnsi="Calibri" w:cs="Calibri"/>
          <w:b/>
        </w:rPr>
        <w:t xml:space="preserve"> </w:t>
      </w:r>
      <w:r w:rsidR="007E279A">
        <w:rPr>
          <w:rFonts w:ascii="Calibri" w:hAnsi="Calibri" w:cs="Calibri"/>
          <w:bCs/>
        </w:rPr>
        <w:t>The p</w:t>
      </w:r>
      <w:r w:rsidR="007E279A" w:rsidRPr="005C50BE">
        <w:rPr>
          <w:rFonts w:ascii="Calibri" w:hAnsi="Calibri" w:cs="Calibri"/>
          <w:bCs/>
        </w:rPr>
        <w:t xml:space="preserve">roportion </w:t>
      </w:r>
      <w:r w:rsidRPr="005C50BE">
        <w:rPr>
          <w:rFonts w:ascii="Calibri" w:hAnsi="Calibri" w:cs="Calibri"/>
          <w:bCs/>
        </w:rPr>
        <w:t xml:space="preserve">of major </w:t>
      </w:r>
      <w:proofErr w:type="spellStart"/>
      <w:r w:rsidRPr="005C50BE">
        <w:rPr>
          <w:rFonts w:ascii="Calibri" w:hAnsi="Calibri" w:cs="Calibri"/>
          <w:bCs/>
        </w:rPr>
        <w:t>cgMLST</w:t>
      </w:r>
      <w:proofErr w:type="spellEnd"/>
      <w:r w:rsidRPr="005C50BE">
        <w:rPr>
          <w:rFonts w:ascii="Calibri" w:hAnsi="Calibri" w:cs="Calibri"/>
          <w:bCs/>
        </w:rPr>
        <w:t xml:space="preserve"> variants showed only four predominant </w:t>
      </w:r>
      <w:proofErr w:type="spellStart"/>
      <w:r w:rsidRPr="005C50BE">
        <w:rPr>
          <w:rFonts w:ascii="Calibri" w:hAnsi="Calibri" w:cs="Calibri"/>
          <w:bCs/>
        </w:rPr>
        <w:t>cgMLSTs</w:t>
      </w:r>
      <w:proofErr w:type="spellEnd"/>
      <w:r w:rsidRPr="005C50BE">
        <w:rPr>
          <w:rFonts w:ascii="Calibri" w:hAnsi="Calibri" w:cs="Calibri"/>
          <w:bCs/>
        </w:rPr>
        <w:t xml:space="preserve"> that were &gt;3% in relative frequency. The remainder </w:t>
      </w:r>
      <w:proofErr w:type="spellStart"/>
      <w:r w:rsidRPr="005C50BE">
        <w:rPr>
          <w:rFonts w:ascii="Calibri" w:hAnsi="Calibri" w:cs="Calibri"/>
          <w:bCs/>
        </w:rPr>
        <w:t>cgMLSTs</w:t>
      </w:r>
      <w:proofErr w:type="spellEnd"/>
      <w:r w:rsidRPr="005C50BE">
        <w:rPr>
          <w:rFonts w:ascii="Calibri" w:hAnsi="Calibri" w:cs="Calibri"/>
          <w:bCs/>
        </w:rPr>
        <w:t xml:space="preserve"> were grouped as “Other </w:t>
      </w:r>
      <w:proofErr w:type="spellStart"/>
      <w:r w:rsidRPr="005C50BE">
        <w:rPr>
          <w:rFonts w:ascii="Calibri" w:hAnsi="Calibri" w:cs="Calibri"/>
          <w:bCs/>
        </w:rPr>
        <w:t>cgMLSTs</w:t>
      </w:r>
      <w:proofErr w:type="spellEnd"/>
      <w:r w:rsidRPr="005C50BE">
        <w:rPr>
          <w:rFonts w:ascii="Calibri" w:hAnsi="Calibri" w:cs="Calibri"/>
          <w:bCs/>
        </w:rPr>
        <w:t xml:space="preserve">”. </w:t>
      </w:r>
      <w:r w:rsidR="00337631" w:rsidRPr="005678C8">
        <w:rPr>
          <w:rFonts w:ascii="Calibri" w:hAnsi="Calibri" w:cs="Calibri"/>
          <w:bCs/>
        </w:rPr>
        <w:t>(</w:t>
      </w:r>
      <w:r w:rsidR="00337631" w:rsidRPr="005678C8">
        <w:rPr>
          <w:rFonts w:ascii="Calibri" w:hAnsi="Calibri" w:cs="Calibri"/>
          <w:b/>
        </w:rPr>
        <w:t>B</w:t>
      </w:r>
      <w:r w:rsidR="005B639E">
        <w:rPr>
          <w:rFonts w:ascii="Calibri" w:hAnsi="Calibri" w:cs="Calibri"/>
          <w:b/>
        </w:rPr>
        <w:t>–</w:t>
      </w:r>
      <w:r w:rsidR="00337631" w:rsidRPr="005678C8">
        <w:rPr>
          <w:rFonts w:ascii="Calibri" w:hAnsi="Calibri" w:cs="Calibri"/>
          <w:b/>
        </w:rPr>
        <w:t>D</w:t>
      </w:r>
      <w:r w:rsidR="00337631" w:rsidRPr="005678C8">
        <w:rPr>
          <w:rFonts w:ascii="Calibri" w:hAnsi="Calibri" w:cs="Calibri"/>
          <w:bCs/>
        </w:rPr>
        <w:t xml:space="preserve">) Genomes classified by SISTR as “Other serovars” (2.03%) were filtered out of the data prior to plotting BAPS1, ST, and </w:t>
      </w:r>
      <w:proofErr w:type="spellStart"/>
      <w:r w:rsidR="00337631" w:rsidRPr="005678C8">
        <w:rPr>
          <w:rFonts w:ascii="Calibri" w:hAnsi="Calibri" w:cs="Calibri"/>
          <w:bCs/>
        </w:rPr>
        <w:t>cgMLST</w:t>
      </w:r>
      <w:proofErr w:type="spellEnd"/>
      <w:r w:rsidR="00337631" w:rsidRPr="005678C8">
        <w:rPr>
          <w:rFonts w:ascii="Calibri" w:hAnsi="Calibri" w:cs="Calibri"/>
          <w:bCs/>
        </w:rPr>
        <w:t xml:space="preserve"> relative frequencies. </w:t>
      </w:r>
      <w:r w:rsidRPr="005C50BE">
        <w:rPr>
          <w:rFonts w:ascii="Calibri" w:hAnsi="Calibri" w:cs="Calibri"/>
          <w:bCs/>
        </w:rPr>
        <w:t>(</w:t>
      </w:r>
      <w:r w:rsidRPr="005C50BE">
        <w:rPr>
          <w:rFonts w:ascii="Calibri" w:hAnsi="Calibri" w:cs="Calibri"/>
          <w:b/>
        </w:rPr>
        <w:t>C</w:t>
      </w:r>
      <w:r w:rsidR="005B639E">
        <w:rPr>
          <w:rFonts w:ascii="Calibri" w:hAnsi="Calibri" w:cs="Calibri"/>
          <w:b/>
        </w:rPr>
        <w:t>–</w:t>
      </w:r>
      <w:r w:rsidRPr="005C50BE">
        <w:rPr>
          <w:rFonts w:ascii="Calibri" w:hAnsi="Calibri" w:cs="Calibri"/>
          <w:b/>
        </w:rPr>
        <w:t>D</w:t>
      </w:r>
      <w:r w:rsidRPr="005C50BE">
        <w:rPr>
          <w:rFonts w:ascii="Calibri" w:hAnsi="Calibri" w:cs="Calibri"/>
          <w:bCs/>
        </w:rPr>
        <w:t xml:space="preserve">) Thresholds used to plot both ST and </w:t>
      </w:r>
      <w:proofErr w:type="spellStart"/>
      <w:r w:rsidRPr="005C50BE">
        <w:rPr>
          <w:rFonts w:ascii="Calibri" w:hAnsi="Calibri" w:cs="Calibri"/>
          <w:bCs/>
        </w:rPr>
        <w:t>cgMLST</w:t>
      </w:r>
      <w:proofErr w:type="spellEnd"/>
      <w:r w:rsidRPr="005C50BE">
        <w:rPr>
          <w:rFonts w:ascii="Calibri" w:hAnsi="Calibri" w:cs="Calibri"/>
          <w:bCs/>
        </w:rPr>
        <w:t xml:space="preserve"> data were arbitrarily defined and should be established empirically on a case-by-case basis.  </w:t>
      </w:r>
    </w:p>
    <w:p w14:paraId="7EAD610C" w14:textId="051CFCBE" w:rsidR="000B7730" w:rsidRPr="005C50BE" w:rsidRDefault="000B7730" w:rsidP="005C50BE">
      <w:pPr>
        <w:jc w:val="both"/>
        <w:rPr>
          <w:rFonts w:ascii="Calibri" w:hAnsi="Calibri" w:cs="Calibri"/>
          <w:bCs/>
        </w:rPr>
      </w:pPr>
    </w:p>
    <w:p w14:paraId="1497A9DC" w14:textId="3A6CA8CB" w:rsidR="000B7730" w:rsidRPr="005C50BE" w:rsidRDefault="000B7730" w:rsidP="005C50BE">
      <w:pPr>
        <w:jc w:val="both"/>
        <w:rPr>
          <w:rFonts w:ascii="Calibri" w:hAnsi="Calibri" w:cs="Calibri"/>
        </w:rPr>
      </w:pPr>
      <w:r w:rsidRPr="005C50BE">
        <w:rPr>
          <w:rFonts w:ascii="Calibri" w:hAnsi="Calibri" w:cs="Calibri"/>
          <w:b/>
        </w:rPr>
        <w:t xml:space="preserve">Figure 3: Distribution of ST lineages nested within BAPS1 sub-groups for the </w:t>
      </w:r>
      <w:r w:rsidRPr="005C50BE">
        <w:rPr>
          <w:rFonts w:ascii="Calibri" w:hAnsi="Calibri" w:cs="Calibri"/>
          <w:b/>
          <w:i/>
          <w:iCs/>
        </w:rPr>
        <w:t xml:space="preserve">S. </w:t>
      </w:r>
      <w:r w:rsidR="008A3374" w:rsidRPr="003D04AF">
        <w:rPr>
          <w:rFonts w:ascii="Calibri" w:hAnsi="Calibri" w:cs="Calibri"/>
          <w:bCs/>
        </w:rPr>
        <w:t>Newport</w:t>
      </w:r>
      <w:r w:rsidRPr="005C50BE">
        <w:rPr>
          <w:rFonts w:ascii="Calibri" w:hAnsi="Calibri" w:cs="Calibri"/>
          <w:b/>
        </w:rPr>
        <w:t xml:space="preserve"> population. </w:t>
      </w:r>
      <w:r w:rsidRPr="005C50BE">
        <w:rPr>
          <w:rFonts w:ascii="Calibri" w:hAnsi="Calibri" w:cs="Calibri"/>
          <w:bCs/>
        </w:rPr>
        <w:t>This plot depicts the ST lineage distribution within each BAPS level 1 sub-group or haplotype, excluding genomes classified as “Other serovars” (2.03% of the entire data).</w:t>
      </w:r>
      <w:r w:rsidRPr="005C50BE">
        <w:rPr>
          <w:rFonts w:ascii="Calibri" w:hAnsi="Calibri" w:cs="Calibri"/>
          <w:b/>
        </w:rPr>
        <w:t xml:space="preserve"> </w:t>
      </w:r>
      <w:r w:rsidRPr="005C50BE">
        <w:rPr>
          <w:rFonts w:ascii="Calibri" w:hAnsi="Calibri" w:cs="Calibri"/>
          <w:bCs/>
        </w:rPr>
        <w:t xml:space="preserve">Major STs (proportion &gt;1%) for each BAPS1 sub-group are highlighted in each graph. The larger the circle diameter, the higher the proportion for the </w:t>
      </w:r>
      <w:proofErr w:type="gramStart"/>
      <w:r w:rsidRPr="005C50BE">
        <w:rPr>
          <w:rFonts w:ascii="Calibri" w:hAnsi="Calibri" w:cs="Calibri"/>
          <w:bCs/>
        </w:rPr>
        <w:t>particular ST</w:t>
      </w:r>
      <w:proofErr w:type="gramEnd"/>
      <w:r w:rsidRPr="005C50BE">
        <w:rPr>
          <w:rFonts w:ascii="Calibri" w:hAnsi="Calibri" w:cs="Calibri"/>
          <w:bCs/>
        </w:rPr>
        <w:t xml:space="preserve"> lineage.</w:t>
      </w:r>
    </w:p>
    <w:p w14:paraId="1F6F866A" w14:textId="77777777" w:rsidR="000B7730" w:rsidRPr="005C50BE" w:rsidRDefault="000B7730" w:rsidP="005C50BE">
      <w:pPr>
        <w:jc w:val="both"/>
        <w:rPr>
          <w:rFonts w:ascii="Calibri" w:hAnsi="Calibri" w:cs="Calibri"/>
          <w:bCs/>
        </w:rPr>
      </w:pPr>
    </w:p>
    <w:p w14:paraId="66B0D81A" w14:textId="35FC9108" w:rsidR="000B7730" w:rsidRPr="005C50BE" w:rsidRDefault="000B7730">
      <w:pPr>
        <w:widowControl w:val="0"/>
        <w:jc w:val="both"/>
        <w:rPr>
          <w:rFonts w:ascii="Calibri" w:hAnsi="Calibri" w:cs="Calibri"/>
          <w:b/>
        </w:rPr>
      </w:pPr>
      <w:r w:rsidRPr="005C50BE">
        <w:rPr>
          <w:rFonts w:ascii="Calibri" w:hAnsi="Calibri" w:cs="Calibri"/>
          <w:b/>
        </w:rPr>
        <w:t xml:space="preserve">Figure 4: Distribution of AMR loci across major ST lineages of the </w:t>
      </w:r>
      <w:r w:rsidRPr="005C50BE">
        <w:rPr>
          <w:rFonts w:ascii="Calibri" w:hAnsi="Calibri" w:cs="Calibri"/>
          <w:b/>
          <w:i/>
          <w:iCs/>
        </w:rPr>
        <w:t xml:space="preserve">S. </w:t>
      </w:r>
      <w:r w:rsidR="008A3374" w:rsidRPr="003D04AF">
        <w:rPr>
          <w:rFonts w:ascii="Calibri" w:hAnsi="Calibri" w:cs="Calibri"/>
          <w:bCs/>
        </w:rPr>
        <w:t>Newport</w:t>
      </w:r>
      <w:r w:rsidR="008A3374">
        <w:rPr>
          <w:rFonts w:ascii="Calibri" w:hAnsi="Calibri" w:cs="Calibri"/>
          <w:b/>
        </w:rPr>
        <w:t xml:space="preserve"> </w:t>
      </w:r>
      <w:r w:rsidRPr="005C50BE">
        <w:rPr>
          <w:rFonts w:ascii="Calibri" w:hAnsi="Calibri" w:cs="Calibri"/>
          <w:b/>
        </w:rPr>
        <w:t xml:space="preserve">population. </w:t>
      </w:r>
      <w:r w:rsidRPr="005C50BE">
        <w:rPr>
          <w:rFonts w:ascii="Calibri" w:hAnsi="Calibri" w:cs="Calibri"/>
          <w:bCs/>
        </w:rPr>
        <w:t xml:space="preserve">Relative frequency-based distribution of a selected number of AMR loci across major ST lineages (&gt;1% of the population). Minor STs were grouped as “Other STs”. Only genomes classified as </w:t>
      </w:r>
      <w:r w:rsidRPr="005C50BE">
        <w:rPr>
          <w:rFonts w:ascii="Calibri" w:hAnsi="Calibri" w:cs="Calibri"/>
          <w:bCs/>
          <w:i/>
          <w:iCs/>
        </w:rPr>
        <w:t xml:space="preserve">S. </w:t>
      </w:r>
      <w:r w:rsidR="008A3374" w:rsidRPr="003D04AF">
        <w:rPr>
          <w:rFonts w:ascii="Calibri" w:hAnsi="Calibri" w:cs="Calibri"/>
          <w:bCs/>
        </w:rPr>
        <w:t>Newport</w:t>
      </w:r>
      <w:r w:rsidRPr="005C50BE">
        <w:rPr>
          <w:rFonts w:ascii="Calibri" w:hAnsi="Calibri" w:cs="Calibri"/>
          <w:bCs/>
        </w:rPr>
        <w:t xml:space="preserve"> by the SISTR algorithm were kept in the analysis. AMR loci with a relative frequency greater than or equal to 10% were selected for data visualization. This is an arbitrary threshold that should be determined for each dataset.</w:t>
      </w:r>
      <w:r w:rsidRPr="005C50BE">
        <w:rPr>
          <w:rFonts w:ascii="Calibri" w:hAnsi="Calibri" w:cs="Calibri"/>
          <w:b/>
        </w:rPr>
        <w:t xml:space="preserve"> </w:t>
      </w:r>
      <w:r w:rsidR="000E7E0A">
        <w:rPr>
          <w:rFonts w:ascii="Calibri" w:hAnsi="Calibri" w:cs="Calibri"/>
          <w:bCs/>
        </w:rPr>
        <w:t>The p</w:t>
      </w:r>
      <w:r w:rsidRPr="005C50BE">
        <w:rPr>
          <w:rFonts w:ascii="Calibri" w:hAnsi="Calibri" w:cs="Calibri"/>
          <w:bCs/>
        </w:rPr>
        <w:t xml:space="preserve">roportions were calculated using a binary matrix composed of gene presence or absence. </w:t>
      </w:r>
    </w:p>
    <w:p w14:paraId="3862FF78" w14:textId="77777777" w:rsidR="000B7730" w:rsidRPr="005C50BE" w:rsidRDefault="000B7730" w:rsidP="005C50BE">
      <w:pPr>
        <w:jc w:val="both"/>
        <w:rPr>
          <w:rFonts w:ascii="Calibri" w:hAnsi="Calibri" w:cs="Calibri"/>
        </w:rPr>
      </w:pPr>
    </w:p>
    <w:p w14:paraId="7FA34766" w14:textId="70667D70" w:rsidR="00776601" w:rsidRPr="005C50BE" w:rsidRDefault="00776601">
      <w:pPr>
        <w:widowControl w:val="0"/>
        <w:jc w:val="both"/>
        <w:rPr>
          <w:rFonts w:ascii="Calibri" w:hAnsi="Calibri" w:cs="Calibri"/>
          <w:b/>
        </w:rPr>
      </w:pPr>
      <w:r w:rsidRPr="005C50BE">
        <w:rPr>
          <w:rFonts w:ascii="Calibri" w:hAnsi="Calibri" w:cs="Calibri"/>
          <w:b/>
        </w:rPr>
        <w:t xml:space="preserve">Figure 5: Phylogeny-guided mapping of hierarchical genotypes and accessory AMR loci differentiating between major ST lineages within the </w:t>
      </w:r>
      <w:r w:rsidRPr="005C50BE">
        <w:rPr>
          <w:rFonts w:ascii="Calibri" w:hAnsi="Calibri" w:cs="Calibri"/>
          <w:b/>
          <w:i/>
          <w:iCs/>
        </w:rPr>
        <w:t xml:space="preserve">S. </w:t>
      </w:r>
      <w:r w:rsidR="008A3374" w:rsidRPr="003D04AF">
        <w:rPr>
          <w:rFonts w:ascii="Calibri" w:hAnsi="Calibri" w:cs="Calibri"/>
          <w:bCs/>
        </w:rPr>
        <w:t>Newport</w:t>
      </w:r>
      <w:r w:rsidRPr="005C50BE">
        <w:rPr>
          <w:rFonts w:ascii="Calibri" w:hAnsi="Calibri" w:cs="Calibri"/>
          <w:b/>
        </w:rPr>
        <w:t xml:space="preserve"> population. </w:t>
      </w:r>
      <w:r w:rsidRPr="005C50BE">
        <w:rPr>
          <w:rFonts w:ascii="Calibri" w:hAnsi="Calibri" w:cs="Calibri"/>
          <w:bCs/>
        </w:rPr>
        <w:t>A core-genome phylogeny</w:t>
      </w:r>
      <w:r w:rsidR="00996652" w:rsidRPr="005C50BE">
        <w:rPr>
          <w:rFonts w:ascii="Calibri" w:hAnsi="Calibri" w:cs="Calibri"/>
          <w:bCs/>
        </w:rPr>
        <w:t xml:space="preserve"> </w:t>
      </w:r>
      <w:r w:rsidRPr="005C50BE">
        <w:rPr>
          <w:rFonts w:ascii="Calibri" w:hAnsi="Calibri" w:cs="Calibri"/>
          <w:bCs/>
        </w:rPr>
        <w:t xml:space="preserve">(black centered circle) was used to map hierarchical genotypes, including serovar (lowest level of resolution – innermost colored circle), BAPS level 1 (BAPS1) sub-groups or haplotypes, ST lineages, and </w:t>
      </w:r>
      <w:proofErr w:type="spellStart"/>
      <w:r w:rsidRPr="005C50BE">
        <w:rPr>
          <w:rFonts w:ascii="Calibri" w:hAnsi="Calibri" w:cs="Calibri"/>
          <w:bCs/>
        </w:rPr>
        <w:t>cgMLST</w:t>
      </w:r>
      <w:proofErr w:type="spellEnd"/>
      <w:r w:rsidRPr="005C50BE">
        <w:rPr>
          <w:rFonts w:ascii="Calibri" w:hAnsi="Calibri" w:cs="Calibri"/>
          <w:bCs/>
        </w:rPr>
        <w:t xml:space="preserve"> variants (highest level of resolution – outermost colored circle), along with AMR loci colored as dark-blue if present or gray if absent. Serovars were grouped into Newport (</w:t>
      </w:r>
      <w:r w:rsidRPr="005C50BE">
        <w:rPr>
          <w:rFonts w:ascii="Calibri" w:hAnsi="Calibri" w:cs="Calibri"/>
          <w:bCs/>
          <w:i/>
          <w:iCs/>
        </w:rPr>
        <w:t xml:space="preserve">S. </w:t>
      </w:r>
      <w:r w:rsidR="008A3374" w:rsidRPr="003D04AF">
        <w:rPr>
          <w:rFonts w:ascii="Calibri" w:hAnsi="Calibri" w:cs="Calibri"/>
          <w:bCs/>
        </w:rPr>
        <w:t>Newport</w:t>
      </w:r>
      <w:r w:rsidRPr="005C50BE">
        <w:rPr>
          <w:rFonts w:ascii="Calibri" w:hAnsi="Calibri" w:cs="Calibri"/>
          <w:bCs/>
        </w:rPr>
        <w:t xml:space="preserve">) or “Other serovars” based on the SISTR algorithmic classification. BAPS1 is hierarchically placed between serovar and ST lineages because it accurately and agnostically captured the ancestral relationships between STs. ST lineages are formed based on canonical MLST analysis using seven genome-scattered loci. Only major or most frequent STs (proportion &gt;1%) were depicted in the graph. Also, only the most dominant </w:t>
      </w:r>
      <w:proofErr w:type="spellStart"/>
      <w:r w:rsidRPr="005C50BE">
        <w:rPr>
          <w:rFonts w:ascii="Calibri" w:hAnsi="Calibri" w:cs="Calibri"/>
          <w:bCs/>
        </w:rPr>
        <w:t>cgMLST</w:t>
      </w:r>
      <w:proofErr w:type="spellEnd"/>
      <w:r w:rsidRPr="005C50BE">
        <w:rPr>
          <w:rFonts w:ascii="Calibri" w:hAnsi="Calibri" w:cs="Calibri"/>
          <w:bCs/>
        </w:rPr>
        <w:t xml:space="preserve"> variants (proportion &gt;3.5%) were used to show the entire hierarchical structure for the </w:t>
      </w:r>
      <w:r w:rsidRPr="005C50BE">
        <w:rPr>
          <w:rFonts w:ascii="Calibri" w:hAnsi="Calibri" w:cs="Calibri"/>
          <w:bCs/>
          <w:i/>
          <w:iCs/>
        </w:rPr>
        <w:t xml:space="preserve">S. </w:t>
      </w:r>
      <w:r w:rsidR="008A3374" w:rsidRPr="003D04AF">
        <w:rPr>
          <w:rFonts w:ascii="Calibri" w:hAnsi="Calibri" w:cs="Calibri"/>
          <w:bCs/>
        </w:rPr>
        <w:t>Newport</w:t>
      </w:r>
      <w:r w:rsidRPr="005C50BE">
        <w:rPr>
          <w:rFonts w:ascii="Calibri" w:hAnsi="Calibri" w:cs="Calibri"/>
          <w:bCs/>
        </w:rPr>
        <w:t xml:space="preserve"> population (n = 2,365 USA isolates only). The category “Other STs” or “Other </w:t>
      </w:r>
      <w:proofErr w:type="spellStart"/>
      <w:r w:rsidRPr="005C50BE">
        <w:rPr>
          <w:rFonts w:ascii="Calibri" w:hAnsi="Calibri" w:cs="Calibri"/>
          <w:bCs/>
        </w:rPr>
        <w:t>cgMLSTs</w:t>
      </w:r>
      <w:proofErr w:type="spellEnd"/>
      <w:r w:rsidRPr="005C50BE">
        <w:rPr>
          <w:rFonts w:ascii="Calibri" w:hAnsi="Calibri" w:cs="Calibri"/>
          <w:bCs/>
        </w:rPr>
        <w:t>” comprised</w:t>
      </w:r>
      <w:r w:rsidR="003E2A98" w:rsidRPr="005C50BE">
        <w:rPr>
          <w:rFonts w:ascii="Calibri" w:hAnsi="Calibri" w:cs="Calibri"/>
          <w:bCs/>
        </w:rPr>
        <w:t xml:space="preserve"> of </w:t>
      </w:r>
      <w:r w:rsidRPr="005C50BE">
        <w:rPr>
          <w:rFonts w:ascii="Calibri" w:hAnsi="Calibri" w:cs="Calibri"/>
          <w:bCs/>
        </w:rPr>
        <w:t>minor or low-frequency lineages or variants, respectively, and thresholding was done arbitrarily and should be set based on the dataset. AMR loci with a relative frequency greater than or equal to 10% were selected for data visualization. This specific graph shows a unique distribution of AMR loci predominantly occurring in ST31, ST45, and ST132 lineages.</w:t>
      </w:r>
      <w:r w:rsidR="005B79BD" w:rsidRPr="00205F6E">
        <w:rPr>
          <w:rFonts w:ascii="Calibri" w:hAnsi="Calibri" w:cs="Calibri"/>
          <w:bCs/>
        </w:rPr>
        <w:t xml:space="preserve"> </w:t>
      </w:r>
    </w:p>
    <w:p w14:paraId="3557B2E3" w14:textId="0F77301F" w:rsidR="00776601" w:rsidRPr="005C50BE" w:rsidRDefault="00776601">
      <w:pPr>
        <w:widowControl w:val="0"/>
        <w:jc w:val="both"/>
        <w:rPr>
          <w:rFonts w:ascii="Calibri" w:hAnsi="Calibri" w:cs="Calibri"/>
          <w:b/>
        </w:rPr>
      </w:pPr>
    </w:p>
    <w:p w14:paraId="7D1AD7E5" w14:textId="49F67F5B" w:rsidR="000B7730" w:rsidRPr="005C50BE" w:rsidRDefault="000B7730" w:rsidP="005C50BE">
      <w:pPr>
        <w:jc w:val="both"/>
        <w:rPr>
          <w:rFonts w:ascii="Calibri" w:hAnsi="Calibri" w:cs="Calibri"/>
          <w:bCs/>
        </w:rPr>
      </w:pPr>
      <w:r w:rsidRPr="005C50BE">
        <w:rPr>
          <w:rFonts w:ascii="Calibri" w:hAnsi="Calibri" w:cs="Calibri"/>
          <w:b/>
        </w:rPr>
        <w:t xml:space="preserve">Supplementary Figure 1: Sparse distribution of ST lineages and </w:t>
      </w:r>
      <w:proofErr w:type="spellStart"/>
      <w:r w:rsidRPr="005C50BE">
        <w:rPr>
          <w:rFonts w:ascii="Calibri" w:hAnsi="Calibri" w:cs="Calibri"/>
          <w:b/>
        </w:rPr>
        <w:t>cgMLST</w:t>
      </w:r>
      <w:proofErr w:type="spellEnd"/>
      <w:r w:rsidRPr="005C50BE">
        <w:rPr>
          <w:rFonts w:ascii="Calibri" w:hAnsi="Calibri" w:cs="Calibri"/>
          <w:b/>
        </w:rPr>
        <w:t xml:space="preserve"> variants for the </w:t>
      </w:r>
      <w:r w:rsidRPr="005C50BE">
        <w:rPr>
          <w:rFonts w:ascii="Calibri" w:hAnsi="Calibri" w:cs="Calibri"/>
          <w:b/>
          <w:i/>
          <w:iCs/>
        </w:rPr>
        <w:t xml:space="preserve">S. </w:t>
      </w:r>
      <w:r w:rsidR="008A3374" w:rsidRPr="003D04AF">
        <w:rPr>
          <w:rFonts w:ascii="Calibri" w:hAnsi="Calibri" w:cs="Calibri"/>
          <w:bCs/>
        </w:rPr>
        <w:t>Newport</w:t>
      </w:r>
      <w:r w:rsidRPr="005C50BE">
        <w:rPr>
          <w:rFonts w:ascii="Calibri" w:hAnsi="Calibri" w:cs="Calibri"/>
          <w:b/>
        </w:rPr>
        <w:t xml:space="preserve"> population. </w:t>
      </w:r>
      <w:r w:rsidRPr="005C50BE">
        <w:rPr>
          <w:rFonts w:ascii="Calibri" w:hAnsi="Calibri" w:cs="Calibri"/>
          <w:bCs/>
        </w:rPr>
        <w:t>(</w:t>
      </w:r>
      <w:r w:rsidRPr="005C50BE">
        <w:rPr>
          <w:rFonts w:ascii="Calibri" w:hAnsi="Calibri" w:cs="Calibri"/>
          <w:b/>
        </w:rPr>
        <w:t>A</w:t>
      </w:r>
      <w:r w:rsidRPr="005C50BE">
        <w:rPr>
          <w:rFonts w:ascii="Calibri" w:hAnsi="Calibri" w:cs="Calibri"/>
          <w:bCs/>
        </w:rPr>
        <w:t xml:space="preserve">) </w:t>
      </w:r>
      <w:r w:rsidR="005F5423">
        <w:rPr>
          <w:rFonts w:ascii="Calibri" w:hAnsi="Calibri" w:cs="Calibri"/>
          <w:bCs/>
        </w:rPr>
        <w:t>The p</w:t>
      </w:r>
      <w:r w:rsidR="005F5423" w:rsidRPr="005C50BE">
        <w:rPr>
          <w:rFonts w:ascii="Calibri" w:hAnsi="Calibri" w:cs="Calibri"/>
          <w:bCs/>
        </w:rPr>
        <w:t xml:space="preserve">roportion </w:t>
      </w:r>
      <w:r w:rsidRPr="005C50BE">
        <w:rPr>
          <w:rFonts w:ascii="Calibri" w:hAnsi="Calibri" w:cs="Calibri"/>
          <w:bCs/>
        </w:rPr>
        <w:t xml:space="preserve">of ST lineages without aggregating low-frequency STs. </w:t>
      </w:r>
      <w:r w:rsidRPr="005C50BE">
        <w:rPr>
          <w:rFonts w:ascii="Calibri" w:hAnsi="Calibri" w:cs="Calibri"/>
          <w:bCs/>
        </w:rPr>
        <w:lastRenderedPageBreak/>
        <w:t>STs with proportion &gt;1% are highlighted in the plot. (</w:t>
      </w:r>
      <w:r w:rsidRPr="005C50BE">
        <w:rPr>
          <w:rFonts w:ascii="Calibri" w:hAnsi="Calibri" w:cs="Calibri"/>
          <w:b/>
        </w:rPr>
        <w:t>B</w:t>
      </w:r>
      <w:r w:rsidRPr="005C50BE">
        <w:rPr>
          <w:rFonts w:ascii="Calibri" w:hAnsi="Calibri" w:cs="Calibri"/>
          <w:bCs/>
        </w:rPr>
        <w:t xml:space="preserve">) </w:t>
      </w:r>
      <w:r w:rsidR="005F5423">
        <w:rPr>
          <w:rFonts w:ascii="Calibri" w:hAnsi="Calibri" w:cs="Calibri"/>
          <w:bCs/>
        </w:rPr>
        <w:t>The p</w:t>
      </w:r>
      <w:r w:rsidR="005F5423" w:rsidRPr="005C50BE">
        <w:rPr>
          <w:rFonts w:ascii="Calibri" w:hAnsi="Calibri" w:cs="Calibri"/>
          <w:bCs/>
        </w:rPr>
        <w:t xml:space="preserve">roportion </w:t>
      </w:r>
      <w:r w:rsidRPr="005C50BE">
        <w:rPr>
          <w:rFonts w:ascii="Calibri" w:hAnsi="Calibri" w:cs="Calibri"/>
          <w:bCs/>
        </w:rPr>
        <w:t xml:space="preserve">of </w:t>
      </w:r>
      <w:proofErr w:type="spellStart"/>
      <w:r w:rsidRPr="005C50BE">
        <w:rPr>
          <w:rFonts w:ascii="Calibri" w:hAnsi="Calibri" w:cs="Calibri"/>
          <w:bCs/>
        </w:rPr>
        <w:t>cgMLST</w:t>
      </w:r>
      <w:proofErr w:type="spellEnd"/>
      <w:r w:rsidRPr="005C50BE">
        <w:rPr>
          <w:rFonts w:ascii="Calibri" w:hAnsi="Calibri" w:cs="Calibri"/>
          <w:bCs/>
        </w:rPr>
        <w:t xml:space="preserve"> variants without aggregating low-frequency </w:t>
      </w:r>
      <w:proofErr w:type="spellStart"/>
      <w:r w:rsidRPr="005C50BE">
        <w:rPr>
          <w:rFonts w:ascii="Calibri" w:hAnsi="Calibri" w:cs="Calibri"/>
          <w:bCs/>
        </w:rPr>
        <w:t>cgMLSTs</w:t>
      </w:r>
      <w:proofErr w:type="spellEnd"/>
      <w:r w:rsidRPr="005C50BE">
        <w:rPr>
          <w:rFonts w:ascii="Calibri" w:hAnsi="Calibri" w:cs="Calibri"/>
          <w:bCs/>
        </w:rPr>
        <w:t xml:space="preserve">. </w:t>
      </w:r>
      <w:proofErr w:type="spellStart"/>
      <w:r w:rsidRPr="005C50BE">
        <w:rPr>
          <w:rFonts w:ascii="Calibri" w:hAnsi="Calibri" w:cs="Calibri"/>
          <w:bCs/>
        </w:rPr>
        <w:t>cgMLSTs</w:t>
      </w:r>
      <w:proofErr w:type="spellEnd"/>
      <w:r w:rsidRPr="005C50BE">
        <w:rPr>
          <w:rFonts w:ascii="Calibri" w:hAnsi="Calibri" w:cs="Calibri"/>
          <w:bCs/>
        </w:rPr>
        <w:t xml:space="preserve"> with proportion &gt; 3% are highlighted in the plot. (</w:t>
      </w:r>
      <w:r w:rsidRPr="005C50BE">
        <w:rPr>
          <w:rFonts w:ascii="Calibri" w:hAnsi="Calibri" w:cs="Calibri"/>
          <w:b/>
        </w:rPr>
        <w:t>A-B</w:t>
      </w:r>
      <w:r w:rsidRPr="005C50BE">
        <w:rPr>
          <w:rFonts w:ascii="Calibri" w:hAnsi="Calibri" w:cs="Calibri"/>
          <w:bCs/>
        </w:rPr>
        <w:t xml:space="preserve">) Thresholds used to plot both ST and </w:t>
      </w:r>
      <w:proofErr w:type="spellStart"/>
      <w:r w:rsidRPr="005C50BE">
        <w:rPr>
          <w:rFonts w:ascii="Calibri" w:hAnsi="Calibri" w:cs="Calibri"/>
          <w:bCs/>
        </w:rPr>
        <w:t>cgMLST</w:t>
      </w:r>
      <w:proofErr w:type="spellEnd"/>
      <w:r w:rsidRPr="005C50BE">
        <w:rPr>
          <w:rFonts w:ascii="Calibri" w:hAnsi="Calibri" w:cs="Calibri"/>
          <w:bCs/>
        </w:rPr>
        <w:t xml:space="preserve"> data were arbitrarily defined and should be established based on the dataset. Genomes classified by SISTR as “Other serovars” (2.03%) were filtered out of the data prior to plotting both ST and </w:t>
      </w:r>
      <w:proofErr w:type="spellStart"/>
      <w:r w:rsidRPr="005C50BE">
        <w:rPr>
          <w:rFonts w:ascii="Calibri" w:hAnsi="Calibri" w:cs="Calibri"/>
          <w:bCs/>
        </w:rPr>
        <w:t>cgMLST</w:t>
      </w:r>
      <w:proofErr w:type="spellEnd"/>
      <w:r w:rsidRPr="005C50BE">
        <w:rPr>
          <w:rFonts w:ascii="Calibri" w:hAnsi="Calibri" w:cs="Calibri"/>
          <w:bCs/>
        </w:rPr>
        <w:t xml:space="preserve"> relative frequencies. The larger the circle diameter, the higher the proportion for either the ST lineage or </w:t>
      </w:r>
      <w:proofErr w:type="spellStart"/>
      <w:r w:rsidRPr="005C50BE">
        <w:rPr>
          <w:rFonts w:ascii="Calibri" w:hAnsi="Calibri" w:cs="Calibri"/>
          <w:bCs/>
        </w:rPr>
        <w:t>cgMLST</w:t>
      </w:r>
      <w:proofErr w:type="spellEnd"/>
      <w:r w:rsidRPr="005C50BE">
        <w:rPr>
          <w:rFonts w:ascii="Calibri" w:hAnsi="Calibri" w:cs="Calibri"/>
          <w:bCs/>
        </w:rPr>
        <w:t xml:space="preserve"> variant. </w:t>
      </w:r>
    </w:p>
    <w:p w14:paraId="09D959D1" w14:textId="77777777" w:rsidR="000B7730" w:rsidRPr="005C50BE" w:rsidRDefault="000B7730" w:rsidP="005C50BE">
      <w:pPr>
        <w:jc w:val="both"/>
        <w:rPr>
          <w:rFonts w:ascii="Calibri" w:hAnsi="Calibri" w:cs="Calibri"/>
          <w:bCs/>
        </w:rPr>
      </w:pPr>
    </w:p>
    <w:p w14:paraId="72575082" w14:textId="4FFBE668" w:rsidR="000B7730" w:rsidRPr="005C50BE" w:rsidRDefault="000B7730" w:rsidP="005C50BE">
      <w:pPr>
        <w:jc w:val="both"/>
        <w:rPr>
          <w:rFonts w:ascii="Calibri" w:hAnsi="Calibri" w:cs="Calibri"/>
          <w:bCs/>
        </w:rPr>
      </w:pPr>
      <w:r w:rsidRPr="005C50BE">
        <w:rPr>
          <w:rFonts w:ascii="Calibri" w:hAnsi="Calibri" w:cs="Calibri"/>
          <w:b/>
        </w:rPr>
        <w:t xml:space="preserve">Supplementary Figure 2: Distribution of </w:t>
      </w:r>
      <w:proofErr w:type="spellStart"/>
      <w:r w:rsidRPr="005C50BE">
        <w:rPr>
          <w:rFonts w:ascii="Calibri" w:hAnsi="Calibri" w:cs="Calibri"/>
          <w:b/>
        </w:rPr>
        <w:t>cgMLST</w:t>
      </w:r>
      <w:proofErr w:type="spellEnd"/>
      <w:r w:rsidRPr="005C50BE">
        <w:rPr>
          <w:rFonts w:ascii="Calibri" w:hAnsi="Calibri" w:cs="Calibri"/>
          <w:b/>
        </w:rPr>
        <w:t xml:space="preserve"> variants nested within ST lineages for the </w:t>
      </w:r>
      <w:r w:rsidRPr="005C50BE">
        <w:rPr>
          <w:rFonts w:ascii="Calibri" w:hAnsi="Calibri" w:cs="Calibri"/>
          <w:b/>
          <w:i/>
          <w:iCs/>
        </w:rPr>
        <w:t xml:space="preserve">S. </w:t>
      </w:r>
      <w:r w:rsidR="008A3374" w:rsidRPr="003D04AF">
        <w:rPr>
          <w:rFonts w:ascii="Calibri" w:hAnsi="Calibri" w:cs="Calibri"/>
          <w:bCs/>
        </w:rPr>
        <w:t>Newport</w:t>
      </w:r>
      <w:r w:rsidRPr="005C50BE">
        <w:rPr>
          <w:rFonts w:ascii="Calibri" w:hAnsi="Calibri" w:cs="Calibri"/>
          <w:b/>
        </w:rPr>
        <w:t xml:space="preserve"> population. </w:t>
      </w:r>
      <w:r w:rsidRPr="005C50BE">
        <w:rPr>
          <w:rFonts w:ascii="Calibri" w:hAnsi="Calibri" w:cs="Calibri"/>
          <w:bCs/>
        </w:rPr>
        <w:t xml:space="preserve">This plot depicts the </w:t>
      </w:r>
      <w:proofErr w:type="spellStart"/>
      <w:r w:rsidRPr="005C50BE">
        <w:rPr>
          <w:rFonts w:ascii="Calibri" w:hAnsi="Calibri" w:cs="Calibri"/>
          <w:bCs/>
        </w:rPr>
        <w:t>cgMLST</w:t>
      </w:r>
      <w:proofErr w:type="spellEnd"/>
      <w:r w:rsidRPr="005C50BE">
        <w:rPr>
          <w:rFonts w:ascii="Calibri" w:hAnsi="Calibri" w:cs="Calibri"/>
          <w:bCs/>
        </w:rPr>
        <w:t xml:space="preserve"> variant distribution across ST lineages, excluding genomes classified as “Other serovars”</w:t>
      </w:r>
      <w:r w:rsidR="00996652" w:rsidRPr="005C50BE">
        <w:rPr>
          <w:rFonts w:ascii="Calibri" w:hAnsi="Calibri" w:cs="Calibri"/>
          <w:bCs/>
        </w:rPr>
        <w:t xml:space="preserve"> </w:t>
      </w:r>
      <w:r w:rsidRPr="005C50BE">
        <w:rPr>
          <w:rFonts w:ascii="Calibri" w:hAnsi="Calibri" w:cs="Calibri"/>
          <w:bCs/>
        </w:rPr>
        <w:t>(2.03% of the entire data).</w:t>
      </w:r>
      <w:r w:rsidRPr="005C50BE">
        <w:rPr>
          <w:rFonts w:ascii="Calibri" w:hAnsi="Calibri" w:cs="Calibri"/>
          <w:b/>
        </w:rPr>
        <w:t xml:space="preserve"> </w:t>
      </w:r>
      <w:r w:rsidRPr="005C50BE">
        <w:rPr>
          <w:rFonts w:ascii="Calibri" w:hAnsi="Calibri" w:cs="Calibri"/>
          <w:bCs/>
        </w:rPr>
        <w:t xml:space="preserve">Major </w:t>
      </w:r>
      <w:proofErr w:type="spellStart"/>
      <w:r w:rsidRPr="005C50BE">
        <w:rPr>
          <w:rFonts w:ascii="Calibri" w:hAnsi="Calibri" w:cs="Calibri"/>
          <w:bCs/>
        </w:rPr>
        <w:t>cgMLSTs</w:t>
      </w:r>
      <w:proofErr w:type="spellEnd"/>
      <w:r w:rsidRPr="005C50BE">
        <w:rPr>
          <w:rFonts w:ascii="Calibri" w:hAnsi="Calibri" w:cs="Calibri"/>
          <w:bCs/>
        </w:rPr>
        <w:t xml:space="preserve"> (proportion &gt;15%) for each ST lineage are highlighted in each graph. The larger the circle diameter, the higher the proportion for the specific </w:t>
      </w:r>
      <w:proofErr w:type="spellStart"/>
      <w:r w:rsidRPr="005C50BE">
        <w:rPr>
          <w:rFonts w:ascii="Calibri" w:hAnsi="Calibri" w:cs="Calibri"/>
          <w:bCs/>
        </w:rPr>
        <w:t>cgMSLT</w:t>
      </w:r>
      <w:proofErr w:type="spellEnd"/>
      <w:r w:rsidRPr="005C50BE">
        <w:rPr>
          <w:rFonts w:ascii="Calibri" w:hAnsi="Calibri" w:cs="Calibri"/>
          <w:bCs/>
        </w:rPr>
        <w:t xml:space="preserve"> variant. Low-frequency STs were grouped as “Other STs”.</w:t>
      </w:r>
    </w:p>
    <w:p w14:paraId="1AB8842A" w14:textId="77777777" w:rsidR="000B7730" w:rsidRPr="005C50BE" w:rsidRDefault="000B7730" w:rsidP="005C50BE">
      <w:pPr>
        <w:jc w:val="both"/>
        <w:rPr>
          <w:rFonts w:ascii="Calibri" w:hAnsi="Calibri" w:cs="Calibri"/>
          <w:bCs/>
        </w:rPr>
      </w:pPr>
    </w:p>
    <w:p w14:paraId="33B2F954" w14:textId="6AA0A7AF" w:rsidR="000B7730" w:rsidRPr="005C50BE" w:rsidRDefault="000B7730">
      <w:pPr>
        <w:widowControl w:val="0"/>
        <w:jc w:val="both"/>
        <w:rPr>
          <w:rFonts w:ascii="Calibri" w:hAnsi="Calibri" w:cs="Calibri"/>
          <w:bCs/>
        </w:rPr>
      </w:pPr>
      <w:r w:rsidRPr="005C50BE">
        <w:rPr>
          <w:rFonts w:ascii="Calibri" w:hAnsi="Calibri" w:cs="Calibri"/>
          <w:b/>
        </w:rPr>
        <w:t xml:space="preserve">Supplementary Figure 3: Simpson’s D-based degree of genetic diversity across ST lineages using BAPS levels 1-6 haplotypes or </w:t>
      </w:r>
      <w:proofErr w:type="spellStart"/>
      <w:r w:rsidRPr="005C50BE">
        <w:rPr>
          <w:rFonts w:ascii="Calibri" w:hAnsi="Calibri" w:cs="Calibri"/>
          <w:b/>
        </w:rPr>
        <w:t>cgMLST</w:t>
      </w:r>
      <w:proofErr w:type="spellEnd"/>
      <w:r w:rsidRPr="005C50BE">
        <w:rPr>
          <w:rFonts w:ascii="Calibri" w:hAnsi="Calibri" w:cs="Calibri"/>
          <w:b/>
        </w:rPr>
        <w:t xml:space="preserve"> genotypes as input data for the </w:t>
      </w:r>
      <w:r w:rsidRPr="005C50BE">
        <w:rPr>
          <w:rFonts w:ascii="Calibri" w:hAnsi="Calibri" w:cs="Calibri"/>
          <w:b/>
          <w:i/>
          <w:iCs/>
        </w:rPr>
        <w:t xml:space="preserve">S. </w:t>
      </w:r>
      <w:r w:rsidR="008A3374" w:rsidRPr="003D04AF">
        <w:rPr>
          <w:rFonts w:ascii="Calibri" w:hAnsi="Calibri" w:cs="Calibri"/>
          <w:bCs/>
        </w:rPr>
        <w:t>Newport</w:t>
      </w:r>
      <w:r w:rsidRPr="005C50BE">
        <w:rPr>
          <w:rFonts w:ascii="Calibri" w:hAnsi="Calibri" w:cs="Calibri"/>
          <w:b/>
        </w:rPr>
        <w:t xml:space="preserve"> population. </w:t>
      </w:r>
      <w:r w:rsidRPr="005C50BE">
        <w:rPr>
          <w:rFonts w:ascii="Calibri" w:hAnsi="Calibri" w:cs="Calibri"/>
          <w:bCs/>
        </w:rPr>
        <w:t xml:space="preserve">The degree of clonality or genetic diversity of each ST lineage was calculated across different genotypic layers of resolution, including BAPS levels 1 (lowest level of resolution) to 6 (highest level of resolution) sub-groups or haplotypes, and by additionally using the </w:t>
      </w:r>
      <w:proofErr w:type="spellStart"/>
      <w:r w:rsidRPr="005C50BE">
        <w:rPr>
          <w:rFonts w:ascii="Calibri" w:hAnsi="Calibri" w:cs="Calibri"/>
          <w:bCs/>
        </w:rPr>
        <w:t>cgMLST</w:t>
      </w:r>
      <w:proofErr w:type="spellEnd"/>
      <w:r w:rsidRPr="005C50BE">
        <w:rPr>
          <w:rFonts w:ascii="Calibri" w:hAnsi="Calibri" w:cs="Calibri"/>
          <w:bCs/>
        </w:rPr>
        <w:t xml:space="preserve">-based distribution of variants. The higher the index value, the higher the degree of genetic diversity. Highly diverse ST lineages have higher index values going from BAPS1 to BAPS6 (i.e., typically the index increases and eventually plateaus when going from BAPS1 to BAPS6). Only genomes classified as </w:t>
      </w:r>
      <w:r w:rsidRPr="005C50BE">
        <w:rPr>
          <w:rFonts w:ascii="Calibri" w:hAnsi="Calibri" w:cs="Calibri"/>
          <w:bCs/>
          <w:i/>
          <w:iCs/>
        </w:rPr>
        <w:t xml:space="preserve">S. </w:t>
      </w:r>
      <w:r w:rsidR="008A3374" w:rsidRPr="003D04AF">
        <w:rPr>
          <w:rFonts w:ascii="Calibri" w:hAnsi="Calibri" w:cs="Calibri"/>
          <w:bCs/>
        </w:rPr>
        <w:t>Newport</w:t>
      </w:r>
      <w:r w:rsidRPr="005C50BE">
        <w:rPr>
          <w:rFonts w:ascii="Calibri" w:hAnsi="Calibri" w:cs="Calibri"/>
          <w:bCs/>
        </w:rPr>
        <w:t xml:space="preserve"> by the SISTR program were kept in the analysis. Low-frequency STs were grouped as “Other STs”.</w:t>
      </w:r>
    </w:p>
    <w:p w14:paraId="7413DC96" w14:textId="77777777" w:rsidR="000B7730" w:rsidRPr="005C50BE" w:rsidRDefault="000B7730" w:rsidP="005C50BE">
      <w:pPr>
        <w:jc w:val="both"/>
        <w:rPr>
          <w:rFonts w:ascii="Calibri" w:hAnsi="Calibri" w:cs="Calibri"/>
        </w:rPr>
      </w:pPr>
    </w:p>
    <w:p w14:paraId="390254DD" w14:textId="5682A9D5" w:rsidR="000B7730" w:rsidRDefault="000B7730">
      <w:pPr>
        <w:widowControl w:val="0"/>
        <w:jc w:val="both"/>
        <w:rPr>
          <w:rFonts w:ascii="Calibri" w:hAnsi="Calibri" w:cs="Calibri"/>
          <w:bCs/>
        </w:rPr>
      </w:pPr>
      <w:r w:rsidRPr="005C50BE">
        <w:rPr>
          <w:rFonts w:ascii="Calibri" w:hAnsi="Calibri" w:cs="Calibri"/>
          <w:b/>
        </w:rPr>
        <w:t xml:space="preserve">Supplementary Figure 4: Distribution of BAPS levels 1-6 sub-groups or haplotypes across major ST lineages of the </w:t>
      </w:r>
      <w:r w:rsidRPr="005C50BE">
        <w:rPr>
          <w:rFonts w:ascii="Calibri" w:hAnsi="Calibri" w:cs="Calibri"/>
          <w:b/>
          <w:i/>
          <w:iCs/>
        </w:rPr>
        <w:t xml:space="preserve">S. </w:t>
      </w:r>
      <w:r w:rsidR="008A3374" w:rsidRPr="003D04AF">
        <w:rPr>
          <w:rFonts w:ascii="Calibri" w:hAnsi="Calibri" w:cs="Calibri"/>
          <w:bCs/>
        </w:rPr>
        <w:t>Newport</w:t>
      </w:r>
      <w:r w:rsidR="008A3374">
        <w:rPr>
          <w:rFonts w:ascii="Calibri" w:hAnsi="Calibri" w:cs="Calibri"/>
          <w:bCs/>
        </w:rPr>
        <w:t xml:space="preserve"> </w:t>
      </w:r>
      <w:r w:rsidRPr="005C50BE">
        <w:rPr>
          <w:rFonts w:ascii="Calibri" w:hAnsi="Calibri" w:cs="Calibri"/>
          <w:b/>
        </w:rPr>
        <w:t xml:space="preserve">population. </w:t>
      </w:r>
      <w:r w:rsidRPr="005C50BE">
        <w:rPr>
          <w:rFonts w:ascii="Calibri" w:hAnsi="Calibri" w:cs="Calibri"/>
          <w:bCs/>
        </w:rPr>
        <w:t>Relative frequency-based distribution of BAPS sub-groups or haplotypes, across major ST lineages, from the lowest (BAPS1) to the highest level of resolution (BAPS6).</w:t>
      </w:r>
      <w:r w:rsidRPr="005C50BE">
        <w:rPr>
          <w:rFonts w:ascii="Calibri" w:hAnsi="Calibri" w:cs="Calibri"/>
          <w:b/>
        </w:rPr>
        <w:t xml:space="preserve"> </w:t>
      </w:r>
      <w:r w:rsidRPr="005C50BE">
        <w:rPr>
          <w:rFonts w:ascii="Calibri" w:hAnsi="Calibri" w:cs="Calibri"/>
          <w:bCs/>
        </w:rPr>
        <w:t xml:space="preserve">Major STs were selected based on having </w:t>
      </w:r>
      <w:r w:rsidR="001653A5">
        <w:rPr>
          <w:rFonts w:ascii="Calibri" w:hAnsi="Calibri" w:cs="Calibri"/>
          <w:bCs/>
        </w:rPr>
        <w:t>a</w:t>
      </w:r>
      <w:r w:rsidR="001653A5" w:rsidRPr="005C50BE">
        <w:rPr>
          <w:rFonts w:ascii="Calibri" w:hAnsi="Calibri" w:cs="Calibri"/>
          <w:bCs/>
        </w:rPr>
        <w:t xml:space="preserve"> </w:t>
      </w:r>
      <w:r w:rsidRPr="005C50BE">
        <w:rPr>
          <w:rFonts w:ascii="Calibri" w:hAnsi="Calibri" w:cs="Calibri"/>
          <w:bCs/>
        </w:rPr>
        <w:t xml:space="preserve">proportion &gt;1%. Only genomes classified as </w:t>
      </w:r>
      <w:r w:rsidRPr="005C50BE">
        <w:rPr>
          <w:rFonts w:ascii="Calibri" w:hAnsi="Calibri" w:cs="Calibri"/>
          <w:bCs/>
          <w:i/>
          <w:iCs/>
        </w:rPr>
        <w:t xml:space="preserve">S. </w:t>
      </w:r>
      <w:r w:rsidR="008A3374" w:rsidRPr="003D04AF">
        <w:rPr>
          <w:rFonts w:ascii="Calibri" w:hAnsi="Calibri" w:cs="Calibri"/>
          <w:bCs/>
        </w:rPr>
        <w:t>Newport</w:t>
      </w:r>
      <w:r w:rsidRPr="005C50BE">
        <w:rPr>
          <w:rFonts w:ascii="Calibri" w:hAnsi="Calibri" w:cs="Calibri"/>
          <w:bCs/>
        </w:rPr>
        <w:t xml:space="preserve"> by the SISTR program were kept in the analysis. The higher the degree of clonality, the less sparse or spread the distribution of BAPS sub-groups or haplotypes becomes when going from BAPS1 to BAPS6. In other words, a more genetically diverse ST lineage has a wider range of BAPS sub-groups at the BAPS level 6 (highest degree of resolution). Low-frequency STs were grouped as “Other STs”.</w:t>
      </w:r>
    </w:p>
    <w:p w14:paraId="6DBA3574" w14:textId="10CFB572" w:rsidR="002E7AF5" w:rsidRPr="001E2D6A" w:rsidRDefault="002E7AF5">
      <w:pPr>
        <w:widowControl w:val="0"/>
        <w:jc w:val="both"/>
        <w:rPr>
          <w:rFonts w:ascii="Calibri" w:hAnsi="Calibri" w:cs="Calibri"/>
          <w:b/>
        </w:rPr>
      </w:pPr>
    </w:p>
    <w:p w14:paraId="0B709DF9" w14:textId="46AF279E" w:rsidR="002E7AF5" w:rsidRPr="001E2D6A" w:rsidRDefault="002E7AF5">
      <w:pPr>
        <w:widowControl w:val="0"/>
        <w:jc w:val="both"/>
        <w:rPr>
          <w:rFonts w:ascii="Calibri" w:hAnsi="Calibri" w:cs="Calibri"/>
          <w:b/>
        </w:rPr>
      </w:pPr>
      <w:r w:rsidRPr="001E2D6A">
        <w:rPr>
          <w:rFonts w:ascii="Calibri" w:hAnsi="Calibri" w:cs="Calibri"/>
          <w:b/>
        </w:rPr>
        <w:t>Supplementa</w:t>
      </w:r>
      <w:r w:rsidR="001E2D6A">
        <w:rPr>
          <w:rFonts w:ascii="Calibri" w:hAnsi="Calibri" w:cs="Calibri"/>
          <w:b/>
        </w:rPr>
        <w:t>ry</w:t>
      </w:r>
      <w:r w:rsidRPr="001E2D6A">
        <w:rPr>
          <w:rFonts w:ascii="Calibri" w:hAnsi="Calibri" w:cs="Calibri"/>
          <w:b/>
        </w:rPr>
        <w:t xml:space="preserve"> File 1: Links to material list and genomes list</w:t>
      </w:r>
    </w:p>
    <w:p w14:paraId="65893CA2" w14:textId="4186E891" w:rsidR="002E7AF5" w:rsidRPr="001E2D6A" w:rsidRDefault="002E7AF5">
      <w:pPr>
        <w:widowControl w:val="0"/>
        <w:jc w:val="both"/>
        <w:rPr>
          <w:rFonts w:ascii="Calibri" w:hAnsi="Calibri" w:cs="Calibri"/>
          <w:b/>
        </w:rPr>
      </w:pPr>
    </w:p>
    <w:p w14:paraId="6F94E20F" w14:textId="29ADA926" w:rsidR="002E7AF5" w:rsidRPr="002E7AF5" w:rsidRDefault="002E7AF5">
      <w:pPr>
        <w:widowControl w:val="0"/>
        <w:jc w:val="both"/>
        <w:rPr>
          <w:rFonts w:ascii="Calibri" w:hAnsi="Calibri" w:cs="Calibri"/>
          <w:b/>
        </w:rPr>
      </w:pPr>
      <w:r w:rsidRPr="001E2D6A">
        <w:rPr>
          <w:rFonts w:ascii="Calibri" w:hAnsi="Calibri" w:cs="Calibri"/>
          <w:b/>
        </w:rPr>
        <w:t>Supplementa</w:t>
      </w:r>
      <w:r w:rsidR="001E2D6A">
        <w:rPr>
          <w:rFonts w:ascii="Calibri" w:hAnsi="Calibri" w:cs="Calibri"/>
          <w:b/>
        </w:rPr>
        <w:t>ry</w:t>
      </w:r>
      <w:r w:rsidRPr="001E2D6A">
        <w:rPr>
          <w:rFonts w:ascii="Calibri" w:hAnsi="Calibri" w:cs="Calibri"/>
          <w:b/>
        </w:rPr>
        <w:t xml:space="preserve"> File 2: </w:t>
      </w:r>
      <w:r w:rsidRPr="001E2D6A">
        <w:rPr>
          <w:rFonts w:ascii="Calibri" w:hAnsi="Calibri" w:cs="Calibri"/>
          <w:b/>
        </w:rPr>
        <w:t>Hierarchical-based bacterial population genomics analysis using R</w:t>
      </w:r>
    </w:p>
    <w:p w14:paraId="4CF7D17C" w14:textId="77777777" w:rsidR="009212F9" w:rsidRPr="005C50BE" w:rsidRDefault="009212F9" w:rsidP="005C50BE">
      <w:pPr>
        <w:jc w:val="both"/>
        <w:rPr>
          <w:rFonts w:ascii="Calibri" w:hAnsi="Calibri" w:cs="Calibri"/>
          <w:bCs/>
        </w:rPr>
      </w:pPr>
    </w:p>
    <w:p w14:paraId="7FD38E48" w14:textId="46C50ECD" w:rsidR="00EE36E4" w:rsidRPr="005C50BE" w:rsidRDefault="00551D82" w:rsidP="005C50BE">
      <w:pPr>
        <w:jc w:val="both"/>
        <w:rPr>
          <w:rFonts w:ascii="Calibri" w:hAnsi="Calibri" w:cs="Calibri"/>
          <w:color w:val="000000" w:themeColor="text1"/>
        </w:rPr>
      </w:pPr>
      <w:r w:rsidRPr="005C50BE">
        <w:rPr>
          <w:rFonts w:ascii="Calibri" w:hAnsi="Calibri" w:cs="Calibri"/>
          <w:b/>
        </w:rPr>
        <w:t>DISCUSSION</w:t>
      </w:r>
      <w:r w:rsidR="000276DC">
        <w:rPr>
          <w:rFonts w:ascii="Calibri" w:hAnsi="Calibri" w:cs="Calibri"/>
          <w:b/>
        </w:rPr>
        <w:t>:</w:t>
      </w:r>
    </w:p>
    <w:p w14:paraId="4D156FE8" w14:textId="26264240" w:rsidR="008D3369" w:rsidRDefault="00EC237F" w:rsidP="005B79BD">
      <w:pPr>
        <w:pBdr>
          <w:top w:val="nil"/>
          <w:left w:val="nil"/>
          <w:bottom w:val="nil"/>
          <w:right w:val="nil"/>
          <w:between w:val="nil"/>
        </w:pBdr>
        <w:jc w:val="both"/>
        <w:rPr>
          <w:rFonts w:ascii="Calibri" w:hAnsi="Calibri" w:cs="Calibri"/>
          <w:color w:val="000000" w:themeColor="text1"/>
        </w:rPr>
      </w:pPr>
      <w:r w:rsidRPr="005C50BE">
        <w:rPr>
          <w:rFonts w:ascii="Calibri" w:hAnsi="Calibri" w:cs="Calibri"/>
          <w:color w:val="000000" w:themeColor="text1"/>
        </w:rPr>
        <w:t>The utilization of a systems-based heuristic and hierarchical population structure analysis provides a framework to identify novel genomic signatures in bacterial datasets</w:t>
      </w:r>
      <w:r w:rsidR="00AE4FAA" w:rsidRPr="005C50BE">
        <w:rPr>
          <w:rFonts w:ascii="Calibri" w:hAnsi="Calibri" w:cs="Calibri"/>
          <w:color w:val="000000" w:themeColor="text1"/>
        </w:rPr>
        <w:t xml:space="preserve"> </w:t>
      </w:r>
      <w:r w:rsidRPr="005C50BE">
        <w:rPr>
          <w:rFonts w:ascii="Calibri" w:hAnsi="Calibri" w:cs="Calibri"/>
          <w:color w:val="000000" w:themeColor="text1"/>
        </w:rPr>
        <w:t xml:space="preserve">that </w:t>
      </w:r>
      <w:r w:rsidR="008D3369" w:rsidRPr="005C50BE">
        <w:rPr>
          <w:rFonts w:ascii="Calibri" w:hAnsi="Calibri" w:cs="Calibri"/>
          <w:color w:val="000000" w:themeColor="text1"/>
        </w:rPr>
        <w:t>have the potential to</w:t>
      </w:r>
      <w:r w:rsidRPr="005C50BE">
        <w:rPr>
          <w:rFonts w:ascii="Calibri" w:hAnsi="Calibri" w:cs="Calibri"/>
          <w:color w:val="000000" w:themeColor="text1"/>
        </w:rPr>
        <w:t xml:space="preserve"> </w:t>
      </w:r>
      <w:r w:rsidR="008D3369" w:rsidRPr="005C50BE">
        <w:rPr>
          <w:rFonts w:ascii="Calibri" w:hAnsi="Calibri" w:cs="Calibri"/>
          <w:color w:val="000000" w:themeColor="text1"/>
        </w:rPr>
        <w:t>explain unique</w:t>
      </w:r>
      <w:r w:rsidR="00B4178D" w:rsidRPr="005C50BE">
        <w:rPr>
          <w:rFonts w:ascii="Calibri" w:hAnsi="Calibri" w:cs="Calibri"/>
          <w:color w:val="000000" w:themeColor="text1"/>
        </w:rPr>
        <w:t xml:space="preserve"> ecological and epidemiological patterns</w:t>
      </w:r>
      <w:r w:rsidR="00A22CB2" w:rsidRPr="005C50BE">
        <w:rPr>
          <w:rFonts w:ascii="Calibri" w:hAnsi="Calibri" w:cs="Calibri"/>
          <w:color w:val="000000" w:themeColor="text1"/>
        </w:rPr>
        <w:fldChar w:fldCharType="begin"/>
      </w:r>
      <w:r w:rsidR="00A22CB2" w:rsidRPr="005C50BE">
        <w:rPr>
          <w:rFonts w:ascii="Calibri" w:hAnsi="Calibri" w:cs="Calibri"/>
          <w:color w:val="000000" w:themeColor="text1"/>
        </w:rPr>
        <w:instrText xml:space="preserve"> ADDIN ZOTERO_ITEM CSL_CITATION {"citationID":"P8zmWUXl","properties":{"formattedCitation":"\\super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A22CB2"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20</w:t>
      </w:r>
      <w:r w:rsidR="00A22CB2" w:rsidRPr="005C50BE">
        <w:rPr>
          <w:rFonts w:ascii="Calibri" w:hAnsi="Calibri" w:cs="Calibri"/>
          <w:color w:val="000000" w:themeColor="text1"/>
        </w:rPr>
        <w:fldChar w:fldCharType="end"/>
      </w:r>
      <w:r w:rsidR="00B4178D" w:rsidRPr="005C50BE">
        <w:rPr>
          <w:rFonts w:ascii="Calibri" w:hAnsi="Calibri" w:cs="Calibri"/>
          <w:color w:val="000000" w:themeColor="text1"/>
        </w:rPr>
        <w:t xml:space="preserve">. </w:t>
      </w:r>
      <w:r w:rsidR="008D3369" w:rsidRPr="005C50BE">
        <w:rPr>
          <w:rFonts w:ascii="Calibri" w:hAnsi="Calibri" w:cs="Calibri"/>
          <w:color w:val="000000" w:themeColor="text1"/>
        </w:rPr>
        <w:t xml:space="preserve">Additionally, the mapping </w:t>
      </w:r>
      <w:r w:rsidR="008D3369" w:rsidRPr="005C50BE">
        <w:rPr>
          <w:rFonts w:ascii="Calibri" w:hAnsi="Calibri" w:cs="Calibri"/>
          <w:color w:val="000000" w:themeColor="text1"/>
        </w:rPr>
        <w:lastRenderedPageBreak/>
        <w:t xml:space="preserve">of </w:t>
      </w:r>
      <w:r w:rsidR="00922BA1" w:rsidRPr="005C50BE">
        <w:rPr>
          <w:rFonts w:ascii="Calibri" w:hAnsi="Calibri" w:cs="Calibri"/>
          <w:color w:val="000000" w:themeColor="text1"/>
        </w:rPr>
        <w:t>accessory genome</w:t>
      </w:r>
      <w:r w:rsidR="008D3369" w:rsidRPr="005C50BE">
        <w:rPr>
          <w:rFonts w:ascii="Calibri" w:hAnsi="Calibri" w:cs="Calibri"/>
          <w:color w:val="000000" w:themeColor="text1"/>
        </w:rPr>
        <w:t xml:space="preserve"> data onto the population structure can </w:t>
      </w:r>
      <w:r w:rsidR="00D775EA" w:rsidRPr="005C50BE">
        <w:rPr>
          <w:rFonts w:ascii="Calibri" w:hAnsi="Calibri" w:cs="Calibri"/>
          <w:color w:val="000000" w:themeColor="text1"/>
        </w:rPr>
        <w:t xml:space="preserve">be used to infer </w:t>
      </w:r>
      <w:r w:rsidR="008D3369" w:rsidRPr="005C50BE">
        <w:rPr>
          <w:rFonts w:ascii="Calibri" w:hAnsi="Calibri" w:cs="Calibri"/>
          <w:color w:val="000000" w:themeColor="text1"/>
        </w:rPr>
        <w:t xml:space="preserve">ancestrally-acquired and/or recently-derived traits that facilitate the spread of ST lineages or </w:t>
      </w:r>
      <w:proofErr w:type="spellStart"/>
      <w:r w:rsidR="008D3369" w:rsidRPr="005C50BE">
        <w:rPr>
          <w:rFonts w:ascii="Calibri" w:hAnsi="Calibri" w:cs="Calibri"/>
          <w:color w:val="000000" w:themeColor="text1"/>
        </w:rPr>
        <w:t>cgMLST</w:t>
      </w:r>
      <w:proofErr w:type="spellEnd"/>
      <w:r w:rsidR="008D3369" w:rsidRPr="005C50BE">
        <w:rPr>
          <w:rFonts w:ascii="Calibri" w:hAnsi="Calibri" w:cs="Calibri"/>
          <w:color w:val="000000" w:themeColor="text1"/>
        </w:rPr>
        <w:t xml:space="preserve"> variants across reservoirs</w:t>
      </w:r>
      <w:r w:rsidR="00A22CB2" w:rsidRPr="005C50BE">
        <w:rPr>
          <w:rFonts w:ascii="Calibri" w:hAnsi="Calibri" w:cs="Calibri"/>
          <w:color w:val="000000" w:themeColor="text1"/>
        </w:rPr>
        <w:fldChar w:fldCharType="begin"/>
      </w:r>
      <w:r w:rsidR="00E8194C">
        <w:rPr>
          <w:rFonts w:ascii="Calibri" w:hAnsi="Calibri" w:cs="Calibri"/>
          <w:color w:val="000000" w:themeColor="text1"/>
        </w:rPr>
        <w:instrText xml:space="preserve"> ADDIN ZOTERO_ITEM CSL_CITATION {"citationID":"hBP3ChmT","properties":{"formattedCitation":"\\super 6, 20, 21, 45, 46\\nosupersub{}","plainCitation":"6, 20, 21, 45, 46","noteIndex":0},"citationItems":[{"id":165,"uris":["http://zotero.org/users/local/YeCCS7Gz/items/BNDJ7CEJ"],"uri":["http://zotero.org/users/local/YeCCS7Gz/items/BNDJ7CEJ"],"itemData":{"id":165,"type":"article-journal","container-title":"PLOS Pathogens","DOI":"10.1371/journal.ppat.1007438","ISSN":"1553-7374","issue":"11","journalAbbreviation":"PLoS Pathog","language":"en","page":"e1007438","source":"DOI.org (Crossref)","title":"Global emergence and population dynamics of divergent serotype 3 CC180 pneumococci","volume":"14","author":[{"family":"Azarian","given":"Taj"},{"family":"Mitchell","given":"Patrick K."},{"family":"Georgieva","given":"Maria"},{"family":"Thompson","given":"Claudette M."},{"family":"Ghouila","given":"Amel"},{"family":"Pollard","given":"Andrew J."},{"family":"Gottberg","given":"Anne","non-dropping-particle":"von"},{"family":"Plessis","given":"Mignon","non-dropping-particle":"du"},{"family":"Antonio","given":"Martin"},{"family":"Kwambana-Adams","given":"Brenda A."},{"family":"Clarke","given":"Stuart C."},{"family":"Everett","given":"Dean"},{"family":"Cornick","given":"Jennifer"},{"family":"Sadowy","given":"Ewa"},{"family":"Hryniewicz","given":"Waleria"},{"family":"Skoczynska","given":"Anna"},{"family":"Moïsi","given":"Jennifer C."},{"family":"McGee","given":"Lesley"},{"family":"Beall","given":"Bernard"},{"family":"Metcalf","given":"Benjamin J."},{"family":"Breiman","given":"Robert F."},{"family":"Ho","given":"Pl"},{"family":"Reid","given":"Raymond"},{"family":"O’Brien","given":"Katherine L."},{"family":"Gladstone","given":"Rebecca A."},{"family":"Bentley","given":"Stephen D."},{"family":"Hanage","given":"William P."}],"editor":[{"family":"Mitchell","given":"Timothy J."}],"issued":{"date-parts":[["2018",11,26]]}}},{"id":238,"uris":["http://zotero.org/users/local/YeCCS7Gz/items/MD7JMK86"],"uri":["http://zotero.org/users/local/YeCCS7Gz/items/MD7JMK86"],"itemData":{"id":238,"type":"article-journal","abstract":"Whole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K."}],"issued":{"date-parts":[["2021",5,21]]}}},{"id":220,"uris":["http://zotero.org/users/local/YeCCS7Gz/items/QN595TS7"],"uri":["http://zotero.org/users/local/YeCCS7Gz/items/QN595TS7"],"itemData":{"id":220,"type":"article-journal","container-title":"PLOS Genetics","DOI":"10.1371/journal.pgen.1006280","ISSN":"1553-7404","issue":"9","journalAbbreviation":"PLoS Genet","language":"en","page":"e1006280","source":"DOI.org (Crossref)","title":"Combined Analysis of Variation in Core, Accessory and Regulatory Genome Regions Provides a Super-Resolution View into the Evolution of Bacterial Populations","volume":"12","author":[{"family":"McNally","given":"Alan"},{"family":"Oren","given":"Yaara"},{"family":"Kelly","given":"Darren"},{"family":"Pascoe","given":"Ben"},{"family":"Dunn","given":"Steven"},{"family":"Sreecharan","given":"Tristan"},{"family":"Vehkala","given":"Minna"},{"family":"Välimäki","given":"Niko"},{"family":"Prentice","given":"Michael B."},{"family":"Ashour","given":"Amgad"},{"family":"Avram","given":"Oren"},{"family":"Pupko","given":"Tal"},{"family":"Dobrindt","given":"Ulrich"},{"family":"Literak","given":"Ivan"},{"family":"Guenther","given":"Sebastian"},{"family":"Schaufler","given":"Katharina"},{"family":"Wieler","given":"Lothar H."},{"family":"Zhiyong","given":"Zong"},{"family":"Sheppard","given":"Samuel K."},{"family":"McInerney","given":"James O."},{"family":"Corander","given":"Jukka"}],"editor":[{"family":"Hughes","given":"Diarmaid"}],"issued":{"date-parts":[["2016",9,12]]}}},{"id":234,"uris":["http://zotero.org/users/local/YeCCS7Gz/items/FUDNZRZI"],"uri":["http://zotero.org/users/local/YeCCS7Gz/items/FUDNZRZI"],"itemData":{"id":234,"type":"article-journal","abstract":"Abstract\n            \n              Surveillance of drug-resistant bacteria is essential for healthcare providers to deliver effective empirical antibiotic therapy. However, traditional molecular epidemiology does not typically occur on a timescale that could affect patient treatment and outcomes. Here, we present a method called ‘genomic neighbour typing’ for inferring the phenotype of a bacterial sample by identifying its closest relatives in a database of genomes with metadata. We show that this technique can infer antibiotic susceptibility and resistance for both\n              Streptococcus pneumoniae\n              and\n              Neisseria gonorrhoeae\n              . We implemented this with rapid\n              k\n              -mer matching, which, when used on Oxford Nanopore MinION data, can run in real time. This resulted in the determination of resistance within 10 min (91% sensitivity and 100% specificity for\n              S. pneumoniae\n              and 81% sensitivity and 100% specificity for\n              N. gonorrhoeae\n              from isolates with a representative database) of starting sequencing, and within 4 h of sample collection (75% sensitivity and 100% specificity for\n              S. pneumoniae\n              ) for clinical metagenomic sputum samples. This flexible approach has wide application for pathogen surveillance and may be used to greatly accelerate appropriate empirical antibiotic treatment.","container-title":"Nature Microbiology","DOI":"10.1038/s41564-019-0656-6","ISSN":"2058-5276","issue":"3","journalAbbreviation":"Nat Microbiol","language":"en","page":"455-464","source":"DOI.org (Crossref)","title":"Rapid inference of antibiotic resistance and susceptibility by genomic neighbour typing","volume":"5","author":[{"family":"Břinda","given":"Karel"},{"family":"Callendrello","given":"Alanna"},{"family":"Ma","given":"Kevin C."},{"family":"MacFadden","given":"Derek R."},{"family":"Charalampous","given":"Themoula"},{"family":"Lee","given":"Robyn S."},{"family":"Cowley","given":"Lauren"},{"family":"Wadsworth","given":"Crista B."},{"family":"Grad","given":"Yonatan H."},{"family":"Kucherov","given":"Gregory"},{"family":"O’Grady","given":"Justin"},{"family":"Baym","given":"Michael"},{"family":"Hanage","given":"William P."}],"issued":{"date-parts":[["2020",3]]}}},{"id":277,"uris":["http://zotero.org/users/local/YeCCS7Gz/items/2K3H2CPF"],"uri":["http://zotero.org/users/local/YeCCS7Gz/items/2K3H2CPF"],"itemData":{"id":277,"type":"article-journal","abstract":"The rising rates of antibiotic resistance increasingly compromise empirical treatment. Knowing the antibiotic susceptibility of a pathogen’s close genetic relative(s) may improve empirical antibiotic selection. Using genomic and phenotypic data for\n              Escherichia coli\n              isolates from three separate clinically derived databases, we evaluated multiple genomic methods and statistical models for predicting antibiotic susceptibility, focusing on potentially rapidly available information, such as lineage or genetic distance from archived isolates.\n            \n          , \n            ABSTRACT\n            \n              The rising rates of antibiotic resistance increasingly compromise empirical treatment. Knowing the antibiotic susceptibility of a pathogen’s close genetic relative(s) may improve empirical antibiotic selection. Using genomic and phenotypic data for\n              Escherichia coli\n              isolates from three separate clinically derived databases, we evaluated multiple genomic methods and statistical models for predicting antibiotic susceptibility, focusing on potentially rapidly available information, such as lineage or genetic distance from archived isolates. We applied these methods to derive and validate the prediction of antibiotic susceptibility to common antibiotics. We evaluated 968 separate episodes of suspected and confirmed infection with\n              Escherichia coli\n              from three geographically and temporally separated databases in Ontario, Canada, from 2010 to 2018. Across all approaches, model performance (area under the curve [AUC]) ranges for predicting antibiotic susceptibility were the greatest for ciprofloxacin (AUC, 0.76 to 0.97) and the lowest for trimethoprim-sulfamethoxazole (AUC, 0.51 to 0.80). When a model predicted that an isolate was susceptible, the resulting (posttest) probabilities of susceptibility were sufficient to warrant empirical therapy for most antibiotics (mean, 92%). An approach combining multiple models could permit the use of narrower-spectrum oral agents in 2 out of every 3 patients while maintaining high treatment adequacy (</w:instrText>
      </w:r>
      <w:r w:rsidR="00E8194C">
        <w:rPr>
          <w:rFonts w:ascii="Cambria Math" w:hAnsi="Cambria Math" w:cs="Cambria Math"/>
          <w:color w:val="000000" w:themeColor="text1"/>
        </w:rPr>
        <w:instrText>∼</w:instrText>
      </w:r>
      <w:r w:rsidR="00E8194C">
        <w:rPr>
          <w:rFonts w:ascii="Calibri" w:hAnsi="Calibri" w:cs="Calibri"/>
          <w:color w:val="000000" w:themeColor="text1"/>
        </w:rPr>
        <w:instrText xml:space="preserve">90%). Methods based on genetic relatedness to archived samples of\n              E. coli\n              could be used to predict antibiotic resistance and improve antibiotic selection.","container-title":"Antimicrobial Agents and Chemotherapy","DOI":"10.1128/AAC.02417-19","ISSN":"0066-4804, 1098-6596","issue":"5","journalAbbreviation":"Antimicrob Agents Chemother","language":"en","source":"DOI.org (Crossref)","title":"Using Genetic Distance from Archived Samples for the Prediction of Antibiotic Resistance in &lt;i&gt;Escherichia coli&lt;/i&gt;","URL":"https://journals.asm.org/doi/10.1128/AAC.02417-19","volume":"64","author":[{"family":"MacFadden","given":"Derek R."},{"family":"Coburn","given":"Bryan"},{"family":"Břinda","given":"Karel"},{"family":"Corbeil","given":"Antoine"},{"family":"Daneman","given":"Nick"},{"family":"Fisman","given":"David"},{"family":"Lee","given":"Robyn S."},{"family":"Lipsitch","given":"Marc"},{"family":"McGeer","given":"Allison"},{"family":"Melano","given":"Roberto G."},{"family":"Mubareka","given":"Samira"},{"family":"Hanage","given":"William P."}],"accessed":{"date-parts":[["2021",7,14]]},"issued":{"date-parts":[["2020",4,21]]}}}],"schema":"https://github.com/citation-style-language/schema/raw/master/csl-citation.json"} </w:instrText>
      </w:r>
      <w:r w:rsidR="00A22CB2" w:rsidRPr="005C50BE">
        <w:rPr>
          <w:rFonts w:ascii="Calibri" w:hAnsi="Calibri" w:cs="Calibri"/>
          <w:color w:val="000000" w:themeColor="text1"/>
        </w:rPr>
        <w:fldChar w:fldCharType="separate"/>
      </w:r>
      <w:r w:rsidR="00E8194C" w:rsidRPr="00E8194C">
        <w:rPr>
          <w:rFonts w:ascii="Calibri" w:hAnsi="Calibri" w:cs="Calibri"/>
          <w:color w:val="000000"/>
          <w:vertAlign w:val="superscript"/>
        </w:rPr>
        <w:t>6,20,21,45,46</w:t>
      </w:r>
      <w:r w:rsidR="00A22CB2" w:rsidRPr="005C50BE">
        <w:rPr>
          <w:rFonts w:ascii="Calibri" w:hAnsi="Calibri" w:cs="Calibri"/>
          <w:color w:val="000000" w:themeColor="text1"/>
        </w:rPr>
        <w:fldChar w:fldCharType="end"/>
      </w:r>
      <w:r w:rsidR="008D3369" w:rsidRPr="005C50BE">
        <w:rPr>
          <w:rFonts w:ascii="Calibri" w:hAnsi="Calibri" w:cs="Calibri"/>
          <w:color w:val="000000" w:themeColor="text1"/>
        </w:rPr>
        <w:t xml:space="preserve">. </w:t>
      </w:r>
      <w:r w:rsidR="00F272AF" w:rsidRPr="005C50BE">
        <w:rPr>
          <w:rFonts w:ascii="Calibri" w:hAnsi="Calibri" w:cs="Calibri"/>
          <w:color w:val="000000" w:themeColor="text1"/>
        </w:rPr>
        <w:t>More broadly, a global assessment of pan-genomic content distribution in bacterial populations can reveal patterns of diversification that underly the ecological tropisms</w:t>
      </w:r>
      <w:r w:rsidR="00AA680A" w:rsidRPr="005C50BE">
        <w:rPr>
          <w:rFonts w:ascii="Calibri" w:hAnsi="Calibri" w:cs="Calibri"/>
          <w:color w:val="000000" w:themeColor="text1"/>
        </w:rPr>
        <w:t xml:space="preserve"> </w:t>
      </w:r>
      <w:r w:rsidR="00F272AF" w:rsidRPr="005C50BE">
        <w:rPr>
          <w:rFonts w:ascii="Calibri" w:hAnsi="Calibri" w:cs="Calibri"/>
          <w:color w:val="000000" w:themeColor="text1"/>
        </w:rPr>
        <w:t xml:space="preserve">or </w:t>
      </w:r>
      <w:r w:rsidR="003A32F5" w:rsidRPr="005C50BE">
        <w:rPr>
          <w:rFonts w:ascii="Calibri" w:hAnsi="Calibri" w:cs="Calibri"/>
          <w:color w:val="000000" w:themeColor="text1"/>
        </w:rPr>
        <w:t>geospatial/</w:t>
      </w:r>
      <w:r w:rsidR="00F272AF" w:rsidRPr="005C50BE">
        <w:rPr>
          <w:rFonts w:ascii="Calibri" w:hAnsi="Calibri" w:cs="Calibri"/>
          <w:color w:val="000000" w:themeColor="text1"/>
        </w:rPr>
        <w:t xml:space="preserve">temporal bottlenecks that a population might have </w:t>
      </w:r>
      <w:r w:rsidR="00AA680A" w:rsidRPr="005C50BE">
        <w:rPr>
          <w:rFonts w:ascii="Calibri" w:hAnsi="Calibri" w:cs="Calibri"/>
          <w:color w:val="000000" w:themeColor="text1"/>
        </w:rPr>
        <w:t xml:space="preserve">recently </w:t>
      </w:r>
      <w:r w:rsidR="00F272AF" w:rsidRPr="005C50BE">
        <w:rPr>
          <w:rFonts w:ascii="Calibri" w:hAnsi="Calibri" w:cs="Calibri"/>
          <w:color w:val="000000" w:themeColor="text1"/>
        </w:rPr>
        <w:t>withstood</w:t>
      </w:r>
      <w:r w:rsidR="00A22CB2" w:rsidRPr="005C50BE">
        <w:rPr>
          <w:rFonts w:ascii="Calibri" w:hAnsi="Calibri" w:cs="Calibri"/>
          <w:color w:val="000000" w:themeColor="text1"/>
        </w:rPr>
        <w:fldChar w:fldCharType="begin"/>
      </w:r>
      <w:r w:rsidR="000C355F">
        <w:rPr>
          <w:rFonts w:ascii="Calibri" w:hAnsi="Calibri" w:cs="Calibri"/>
          <w:color w:val="000000" w:themeColor="text1"/>
        </w:rPr>
        <w:instrText xml:space="preserve"> ADDIN ZOTERO_ITEM CSL_CITATION {"citationID":"oNhYlvnx","properties":{"formattedCitation":"\\super 18, 21\\nosupersub{}","plainCitation":"18, 21","dontUpdate":true,"noteIndex":0},"citationItems":[{"id":155,"uris":["http://zotero.org/users/local/YeCCS7Gz/items/Z6JE9UEF"],"uri":["http://zotero.org/users/local/YeCCS7Gz/items/Z6JE9UEF"],"itemData":{"id":155,"type":"article-journal","container-title":"Microbial Genomics","DOI":"10.1099/mgen.0.000220","ISSN":"2057-5858","issue":"4","language":"en","source":"DOI.org (Crossref)","title":"PANINI: Pangenome Neighbour Identification for Bacterial Populations","title-short":"PANINI","URL":"https://www.microbiologyresearch.org/content/journal/mgen/10.1099/mgen.0.000220","volume":"5","author":[{"family":"Abudahab","given":"Khalil"},{"family":"Prada","given":"Joaquín M."},{"family":"Yang","given":"Zhirong"},{"family":"Bentley","given":"Stephen D."},{"family":"Croucher","given":"Nicholas J."},{"family":"Corander","given":"Jukka"},{"family":"Aanensen","given":"David M."}],"accessed":{"date-parts":[["2021",4,22]]},"issued":{"date-parts":[["2019",4,1]]}}},{"id":220,"uris":["http://zotero.org/users/local/YeCCS7Gz/items/QN595TS7"],"uri":["http://zotero.org/users/local/YeCCS7Gz/items/QN595TS7"],"itemData":{"id":220,"type":"article-journal","container-title":"PLOS Genetics","DOI":"10.1371/journal.pgen.1006280","ISSN":"1553-7404","issue":"9","journalAbbreviation":"PLoS Genet","language":"en","page":"e1006280","source":"DOI.org (Crossref)","title":"Combined Analysis of Variation in Core, Accessory and Regulatory Genome Regions Provides a Super-Resolution View into the Evolution of Bacterial Populations","volume":"12","author":[{"family":"McNally","given":"Alan"},{"family":"Oren","given":"Yaara"},{"family":"Kelly","given":"Darren"},{"family":"Pascoe","given":"Ben"},{"family":"Dunn","given":"Steven"},{"family":"Sreecharan","given":"Tristan"},{"family":"Vehkala","given":"Minna"},{"family":"Välimäki","given":"Niko"},{"family":"Prentice","given":"Michael B."},{"family":"Ashour","given":"Amgad"},{"family":"Avram","given":"Oren"},{"family":"Pupko","given":"Tal"},{"family":"Dobrindt","given":"Ulrich"},{"family":"Literak","given":"Ivan"},{"family":"Guenther","given":"Sebastian"},{"family":"Schaufler","given":"Katharina"},{"family":"Wieler","given":"Lothar H."},{"family":"Zhiyong","given":"Zong"},{"family":"Sheppard","given":"Samuel K."},{"family":"McInerney","given":"James O."},{"family":"Corander","given":"Jukka"}],"editor":[{"family":"Hughes","given":"Diarmaid"}],"issued":{"date-parts":[["2016",9,12]]}}}],"schema":"https://github.com/citation-style-language/schema/raw/master/csl-citation.json"} </w:instrText>
      </w:r>
      <w:r w:rsidR="00A22CB2"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18,21</w:t>
      </w:r>
      <w:r w:rsidR="00A22CB2" w:rsidRPr="005C50BE">
        <w:rPr>
          <w:rFonts w:ascii="Calibri" w:hAnsi="Calibri" w:cs="Calibri"/>
          <w:color w:val="000000" w:themeColor="text1"/>
        </w:rPr>
        <w:fldChar w:fldCharType="end"/>
      </w:r>
      <w:r w:rsidR="00F272AF" w:rsidRPr="005C50BE">
        <w:rPr>
          <w:rFonts w:ascii="Calibri" w:hAnsi="Calibri" w:cs="Calibri"/>
          <w:color w:val="000000" w:themeColor="text1"/>
        </w:rPr>
        <w:t xml:space="preserve">. </w:t>
      </w:r>
      <w:r w:rsidR="008D3369" w:rsidRPr="005C50BE">
        <w:rPr>
          <w:rFonts w:ascii="Calibri" w:hAnsi="Calibri" w:cs="Calibri"/>
          <w:color w:val="000000" w:themeColor="text1"/>
        </w:rPr>
        <w:t>In the case of pathogenic species, by mining the population structure of clinical vs. environmental isolates, genetic determinants associated with zoonotic events may be identified and used to improve diagnostics and surveillance</w:t>
      </w:r>
      <w:r w:rsidR="00A22CB2" w:rsidRPr="005C50BE">
        <w:rPr>
          <w:rFonts w:ascii="Calibri" w:hAnsi="Calibri" w:cs="Calibri"/>
          <w:color w:val="000000" w:themeColor="text1"/>
        </w:rPr>
        <w:fldChar w:fldCharType="begin"/>
      </w:r>
      <w:r w:rsidR="000C355F">
        <w:rPr>
          <w:rFonts w:ascii="Calibri" w:hAnsi="Calibri" w:cs="Calibri"/>
          <w:color w:val="000000" w:themeColor="text1"/>
        </w:rPr>
        <w:instrText xml:space="preserve"> ADDIN ZOTERO_ITEM CSL_CITATION {"citationID":"CMYr5igq","properties":{"formattedCitation":"\\super 33, 34\\nosupersub{}","plainCitation":"33, 34","dontUpdate":true,"noteIndex":0},"citationItems":[{"id":12,"uris":["http://zotero.org/users/local/YeCCS7Gz/items/BQPQFQPF"],"uri":["http://zotero.org/users/local/YeCCS7Gz/items/BQPQFQPF"],"itemData":{"id":12,"type":"article-journal","abstract":"Abstract\n            \n              Chickens are the most common birds on Earth and colibacillosis is among the most common diseases affecting them. This major threat to animal welfare and safe sustainable food production is difficult to combat because the etiological agent, avian pathogenic\n              Escherichia coli\n              (APEC), emerges from ubiquitous commensal gut bacteria, with no single virulence gene present in all disease-causing isolates. Here, we address the underlying evolutionary mechanisms of extraintestinal spread and systemic infection in poultry. Combining population scale comparative genomics and pangenome-wide association studies, we compare\n              E. coli\n              from commensal carriage and systemic infections. We identify phylogroup-specific and species-wide genetic elements that are enriched in APEC, including pathogenicity-associated variation in 143 genes that have diverse functions, including genes involved in metabolism, lipopolysaccharide synthesis, heat shock response, antimicrobial resistance and toxicity. We find that horizontal gene transfer spreads pathogenicity elements, allowing divergent clones to cause infection. Finally, a Random Forest model prediction of disease status (carriage vs. disease) identifies pathogenic strains in the emergent ST-117 poultry-associated lineage with 73% accuracy, demonstrating the potential for early identification of emergent APEC in healthy flocks.","container-title":"Nature Communications","DOI":"10.1038/s41467-021-20988-w","ISSN":"2041-1723","issue":"1","journalAbbreviation":"Nat Commun","language":"en","page":"765","source":"DOI.org (Crossref)","title":"Genome evolution and the emergence of pathogenicity in avian Escherichia coli","volume":"12","author":[{"family":"Mageiros","given":"Leonardos"},{"family":"Méric","given":"Guillaume"},{"family":"Bayliss","given":"Sion C."},{"family":"Pensar","given":"Johan"},{"family":"Pascoe","given":"Ben"},{"family":"Mourkas","given":"Evangelos"},{"family":"Calland","given":"Jessica K."},{"family":"Yahara","given":"Koji"},{"family":"Murray","given":"Susan"},{"family":"Wilkinson","given":"Thomas S."},{"family":"Williams","given":"Lisa K."},{"family":"Hitchings","given":"Matthew D."},{"family":"Porter","given":"Jonathan"},{"family":"Kemmett","given":"Kirsty"},{"family":"Feil","given":"Edward J."},{"family":"Jolley","given":"Keith A."},{"family":"Williams","given":"Nicola J."},{"family":"Corander","given":"Jukka"},{"family":"Sheppard","given":"Samuel K."}],"issued":{"date-parts":[["2021",12]]}}},{"id":8,"uris":["http://zotero.org/users/local/YeCCS7Gz/items/4PHY2AZE"],"uri":["http://zotero.org/users/local/YeCCS7Gz/items/4PHY2AZE"],"itemData":{"id":8,"type":"article-journal","container-title":"Environmental Microbiology","DOI":"10.1111/1462-2920.13628","ISSN":"1462-2912, 1462-2920","issue":"1","journalAbbreviation":"Environ Microbiol","language":"en","page":"361-380","source":"DOI.org (Crossref)","title":"Genome‐wide association of functional traits linked with &lt;span style=\"font-variant:small-caps;\"&gt; &lt;i&gt;C&lt;/i&gt; &lt;/span&gt; &lt;i&gt;ampylobacter jejuni&lt;/i&gt; survival from farm to fork","title-short":"Genome‐wide association of functional traits linked with &lt;span style=\"font-variant","volume":"19","author":[{"family":"Yahara","given":"Koji"},{"family":"Méric","given":"Guillaume"},{"family":"Taylor","given":"Aidan J."},{"family":"Vries","given":"Stefan P. W.","non-dropping-particle":"de"},{"family":"Murray","given":"Susan"},{"family":"Pascoe","given":"Ben"},{"family":"Mageiros","given":"Leonardos"},{"family":"Torralbo","given":"Alicia"},{"family":"Vidal","given":"Ana"},{"family":"Ridley","given":"Anne"},{"family":"Komukai","given":"Sho"},{"family":"Wimalarathna","given":"Helen"},{"family":"Cody","given":"Alison J."},{"family":"Colles","given":"Frances M."},{"family":"McCarthy","given":"Noel"},{"family":"Harris","given":"David"},{"family":"Bray","given":"James E."},{"family":"Jolley","given":"Keith A."},{"family":"Maiden","given":"Martin C. J."},{"family":"Bentley","given":"Stephen D."},{"family":"Parkhill","given":"Julian"},{"family":"Bayliss","given":"Christopher D."},{"family":"Grant","given":"Andrew"},{"family":"Maskell","given":"Duncan"},{"family":"Didelot","given":"Xavier"},{"family":"Kelly","given":"David J."},{"family":"Sheppard","given":"Samuel K."}],"issued":{"date-parts":[["2017",1]]}}}],"schema":"https://github.com/citation-style-language/schema/raw/master/csl-citation.json"} </w:instrText>
      </w:r>
      <w:r w:rsidR="00A22CB2"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33,34</w:t>
      </w:r>
      <w:r w:rsidR="00A22CB2" w:rsidRPr="005C50BE">
        <w:rPr>
          <w:rFonts w:ascii="Calibri" w:hAnsi="Calibri" w:cs="Calibri"/>
          <w:color w:val="000000" w:themeColor="text1"/>
        </w:rPr>
        <w:fldChar w:fldCharType="end"/>
      </w:r>
      <w:r w:rsidR="008D3369" w:rsidRPr="005C50BE">
        <w:rPr>
          <w:rFonts w:ascii="Calibri" w:hAnsi="Calibri" w:cs="Calibri"/>
          <w:color w:val="000000" w:themeColor="text1"/>
        </w:rPr>
        <w:t>. The same approach can be applied to non-pathogenic species</w:t>
      </w:r>
      <w:r w:rsidR="00F45416" w:rsidRPr="005C50BE">
        <w:rPr>
          <w:rFonts w:ascii="Calibri" w:hAnsi="Calibri" w:cs="Calibri"/>
          <w:color w:val="000000" w:themeColor="text1"/>
        </w:rPr>
        <w:t xml:space="preserve"> to identify genotypes with desirable </w:t>
      </w:r>
      <w:r w:rsidR="00F272AF" w:rsidRPr="005C50BE">
        <w:rPr>
          <w:rFonts w:ascii="Calibri" w:hAnsi="Calibri" w:cs="Calibri"/>
          <w:color w:val="000000" w:themeColor="text1"/>
        </w:rPr>
        <w:t xml:space="preserve">niche-specific </w:t>
      </w:r>
      <w:r w:rsidR="00F45416" w:rsidRPr="005C50BE">
        <w:rPr>
          <w:rFonts w:ascii="Calibri" w:hAnsi="Calibri" w:cs="Calibri"/>
          <w:color w:val="000000" w:themeColor="text1"/>
        </w:rPr>
        <w:t>engraf</w:t>
      </w:r>
      <w:r w:rsidR="00C725BE" w:rsidRPr="005C50BE">
        <w:rPr>
          <w:rFonts w:ascii="Calibri" w:hAnsi="Calibri" w:cs="Calibri"/>
          <w:color w:val="000000" w:themeColor="text1"/>
        </w:rPr>
        <w:t>ting</w:t>
      </w:r>
      <w:r w:rsidR="00F45416" w:rsidRPr="005C50BE">
        <w:rPr>
          <w:rFonts w:ascii="Calibri" w:hAnsi="Calibri" w:cs="Calibri"/>
          <w:color w:val="000000" w:themeColor="text1"/>
        </w:rPr>
        <w:t xml:space="preserve"> properties</w:t>
      </w:r>
      <w:r w:rsidR="008D3369" w:rsidRPr="005C50BE">
        <w:rPr>
          <w:rFonts w:ascii="Calibri" w:hAnsi="Calibri" w:cs="Calibri"/>
          <w:color w:val="000000" w:themeColor="text1"/>
        </w:rPr>
        <w:t xml:space="preserve">, as in the case of </w:t>
      </w:r>
      <w:r w:rsidR="00F45416" w:rsidRPr="005C50BE">
        <w:rPr>
          <w:rFonts w:ascii="Calibri" w:hAnsi="Calibri" w:cs="Calibri"/>
          <w:color w:val="000000" w:themeColor="text1"/>
        </w:rPr>
        <w:t>gastrointestinal</w:t>
      </w:r>
      <w:r w:rsidR="008D3369" w:rsidRPr="005C50BE">
        <w:rPr>
          <w:rFonts w:ascii="Calibri" w:hAnsi="Calibri" w:cs="Calibri"/>
          <w:color w:val="000000" w:themeColor="text1"/>
        </w:rPr>
        <w:t xml:space="preserve"> probiotic strains used to improve human health</w:t>
      </w:r>
      <w:r w:rsidR="00A22CB2" w:rsidRPr="005C50BE">
        <w:rPr>
          <w:rFonts w:ascii="Calibri" w:hAnsi="Calibri" w:cs="Calibri"/>
          <w:color w:val="000000" w:themeColor="text1"/>
        </w:rPr>
        <w:fldChar w:fldCharType="begin"/>
      </w:r>
      <w:r w:rsidR="00E8194C">
        <w:rPr>
          <w:rFonts w:ascii="Calibri" w:hAnsi="Calibri" w:cs="Calibri"/>
          <w:color w:val="000000" w:themeColor="text1"/>
        </w:rPr>
        <w:instrText xml:space="preserve"> ADDIN ZOTERO_ITEM CSL_CITATION {"citationID":"AAGNG7p3","properties":{"formattedCitation":"\\super 49\\uc0\\u8211{}51\\nosupersub{}","plainCitation":"49–51","noteIndex":0},"citationItems":[{"id":281,"uris":["http://zotero.org/users/local/YeCCS7Gz/items/VQ66EHCH"],"uri":["http://zotero.org/users/local/YeCCS7Gz/items/VQ66EHCH"],"itemData":{"id":281,"type":"article-journal","container-title":"Current Opinion in Biotechnology","DOI":"10.1016/j.copbio.2017.08.008","ISSN":"09581669","journalAbbreviation":"Current Opinion in Biotechnology","language":"en","page":"129-139","source":"DOI.org (Crossref)","title":"To engraft or not to engraft: an ecological framework for gut microbiome modulation with live microbes","title-short":"To engraft or not to engraft","volume":"49","author":[{"family":"Walter","given":"Jens"},{"family":"Maldonado-Gómez","given":"María X"},{"family":"Martínez","given":"Inés"}],"issued":{"date-parts":[["2018",2]]}}},{"id":282,"uris":["http://zotero.org/users/local/YeCCS7Gz/items/YTKLDP6E"],"uri":["http://zotero.org/users/local/YeCCS7Gz/items/YTKLDP6E"],"itemData":{"id":282,"type":"article-journal","container-title":"Cell Host &amp; Microbe","DOI":"10.1016/j.chom.2016.09.001","ISSN":"19313128","issue":"4","journalAbbreviation":"Cell Host &amp; Microbe","language":"en","page":"515-526","source":"DOI.org (Crossref)","title":"Stable Engraftment of Bifidobacterium longum AH1206 in the Human Gut Depends on Individualized Features of the Resident Microbiome","volume":"20","author":[{"family":"Maldonado-Gómez","given":"María X."},{"family":"Martínez","given":"Inés"},{"family":"Bottacini","given":"Francesca"},{"family":"O’Callaghan","given":"Amy"},{"family":"Ventura","given":"Marco"},{"family":"van Sinderen","given":"Douwe"},{"family":"Hillmann","given":"Benjamin"},{"family":"Vangay","given":"Pajau"},{"family":"Knights","given":"Dan"},{"family":"Hutkins","given":"Robert W."},{"family":"Walter","given":"Jens"}],"issued":{"date-parts":[["2016",10]]}}},{"id":279,"uris":["http://zotero.org/users/local/YeCCS7Gz/items/Y575W62Y"],"uri":["http://zotero.org/users/local/YeCCS7Gz/items/Y575W62Y"],"itemData":{"id":279,"type":"article-journal","container-title":"Cell Host &amp; Microbe","DOI":"10.1016/j.chom.2019.03.007","ISSN":"19313128","issue":"5","journalAbbreviation":"Cell Host &amp; Microbe","language":"en","page":"656-667.e8","source":"DOI.org (Crossref)","title":"Adaptive Evolution within Gut Microbiomes of Healthy People","volume":"25","author":[{"family":"Zhao","given":"Shijie"},{"family":"Lieberman","given":"Tami D."},{"family":"Poyet","given":"Mathilde"},{"family":"Kauffman","given":"Kathryn M."},{"family":"Gibbons","given":"Sean M."},{"family":"Groussin","given":"Mathieu"},{"family":"Xavier","given":"Ramnik J."},{"family":"Alm","given":"Eric J."}],"issued":{"date-parts":[["2019",5]]}}}],"schema":"https://github.com/citation-style-language/schema/raw/master/csl-citation.json"} </w:instrText>
      </w:r>
      <w:r w:rsidR="00A22CB2" w:rsidRPr="005C50BE">
        <w:rPr>
          <w:rFonts w:ascii="Calibri" w:hAnsi="Calibri" w:cs="Calibri"/>
          <w:color w:val="000000" w:themeColor="text1"/>
        </w:rPr>
        <w:fldChar w:fldCharType="separate"/>
      </w:r>
      <w:r w:rsidR="00E8194C" w:rsidRPr="00E8194C">
        <w:rPr>
          <w:rFonts w:ascii="Calibri" w:hAnsi="Calibri" w:cs="Calibri"/>
          <w:color w:val="000000"/>
          <w:vertAlign w:val="superscript"/>
        </w:rPr>
        <w:t>49–51</w:t>
      </w:r>
      <w:r w:rsidR="00A22CB2" w:rsidRPr="005C50BE">
        <w:rPr>
          <w:rFonts w:ascii="Calibri" w:hAnsi="Calibri" w:cs="Calibri"/>
          <w:color w:val="000000" w:themeColor="text1"/>
        </w:rPr>
        <w:fldChar w:fldCharType="end"/>
      </w:r>
      <w:r w:rsidR="008D3369" w:rsidRPr="005C50BE">
        <w:rPr>
          <w:rFonts w:ascii="Calibri" w:hAnsi="Calibri" w:cs="Calibri"/>
          <w:color w:val="000000" w:themeColor="text1"/>
        </w:rPr>
        <w:t>. Yet, the u</w:t>
      </w:r>
      <w:r w:rsidR="00F45416" w:rsidRPr="005C50BE">
        <w:rPr>
          <w:rFonts w:ascii="Calibri" w:hAnsi="Calibri" w:cs="Calibri"/>
          <w:color w:val="000000" w:themeColor="text1"/>
        </w:rPr>
        <w:t>tilization</w:t>
      </w:r>
      <w:r w:rsidR="008D3369" w:rsidRPr="005C50BE">
        <w:rPr>
          <w:rFonts w:ascii="Calibri" w:hAnsi="Calibri" w:cs="Calibri"/>
          <w:color w:val="000000" w:themeColor="text1"/>
        </w:rPr>
        <w:t xml:space="preserve"> of bacterial WGS data for population-based inquiries requires the use of reproducible, automated, and scalable computational platforms like ProkEvo</w:t>
      </w:r>
      <w:r w:rsidR="00A22CB2" w:rsidRPr="005C50BE">
        <w:rPr>
          <w:rFonts w:ascii="Calibri" w:hAnsi="Calibri" w:cs="Calibri"/>
          <w:color w:val="000000" w:themeColor="text1"/>
        </w:rPr>
        <w:fldChar w:fldCharType="begin"/>
      </w:r>
      <w:r w:rsidR="00A22CB2" w:rsidRPr="005C50BE">
        <w:rPr>
          <w:rFonts w:ascii="Calibri" w:hAnsi="Calibri" w:cs="Calibri"/>
          <w:color w:val="000000" w:themeColor="text1"/>
        </w:rPr>
        <w:instrText xml:space="preserve"> ADDIN ZOTERO_ITEM CSL_CITATION {"citationID":"iu0j900Y","properties":{"formattedCitation":"\\super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A22CB2"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20</w:t>
      </w:r>
      <w:r w:rsidR="00A22CB2" w:rsidRPr="005C50BE">
        <w:rPr>
          <w:rFonts w:ascii="Calibri" w:hAnsi="Calibri" w:cs="Calibri"/>
          <w:color w:val="000000" w:themeColor="text1"/>
        </w:rPr>
        <w:fldChar w:fldCharType="end"/>
      </w:r>
      <w:r w:rsidR="008D3369" w:rsidRPr="005C50BE">
        <w:rPr>
          <w:rFonts w:ascii="Calibri" w:hAnsi="Calibri" w:cs="Calibri"/>
          <w:color w:val="000000" w:themeColor="text1"/>
        </w:rPr>
        <w:t xml:space="preserve">. Any computational </w:t>
      </w:r>
      <w:r w:rsidR="00F272AF" w:rsidRPr="005C50BE">
        <w:rPr>
          <w:rFonts w:ascii="Calibri" w:hAnsi="Calibri" w:cs="Calibri"/>
          <w:color w:val="000000" w:themeColor="text1"/>
        </w:rPr>
        <w:t>approach</w:t>
      </w:r>
      <w:r w:rsidR="008D3369" w:rsidRPr="005C50BE">
        <w:rPr>
          <w:rFonts w:ascii="Calibri" w:hAnsi="Calibri" w:cs="Calibri"/>
          <w:color w:val="000000" w:themeColor="text1"/>
        </w:rPr>
        <w:t xml:space="preserve"> comes with its caveats and nuances, but in general, </w:t>
      </w:r>
      <w:r w:rsidR="003A32F5" w:rsidRPr="005C50BE">
        <w:rPr>
          <w:rFonts w:ascii="Calibri" w:hAnsi="Calibri" w:cs="Calibri"/>
          <w:color w:val="000000" w:themeColor="text1"/>
        </w:rPr>
        <w:t xml:space="preserve">freely available, </w:t>
      </w:r>
      <w:r w:rsidR="008D3369" w:rsidRPr="005C50BE">
        <w:rPr>
          <w:rFonts w:ascii="Calibri" w:hAnsi="Calibri" w:cs="Calibri"/>
          <w:color w:val="000000" w:themeColor="text1"/>
        </w:rPr>
        <w:t xml:space="preserve">well-documented, portable, and user-friendly platforms </w:t>
      </w:r>
      <w:r w:rsidR="00F45416" w:rsidRPr="005C50BE">
        <w:rPr>
          <w:rFonts w:ascii="Calibri" w:hAnsi="Calibri" w:cs="Calibri"/>
          <w:color w:val="000000" w:themeColor="text1"/>
        </w:rPr>
        <w:t>such as</w:t>
      </w:r>
      <w:r w:rsidR="008D3369" w:rsidRPr="005C50BE">
        <w:rPr>
          <w:rFonts w:ascii="Calibri" w:hAnsi="Calibri" w:cs="Calibri"/>
          <w:color w:val="000000" w:themeColor="text1"/>
        </w:rPr>
        <w:t xml:space="preserve"> </w:t>
      </w:r>
      <w:proofErr w:type="spellStart"/>
      <w:r w:rsidR="008D3369" w:rsidRPr="005C50BE">
        <w:rPr>
          <w:rFonts w:ascii="Calibri" w:hAnsi="Calibri" w:cs="Calibri"/>
          <w:color w:val="000000" w:themeColor="text1"/>
        </w:rPr>
        <w:t>ProkEvo</w:t>
      </w:r>
      <w:proofErr w:type="spellEnd"/>
      <w:r w:rsidR="008D3369" w:rsidRPr="005C50BE">
        <w:rPr>
          <w:rFonts w:ascii="Calibri" w:hAnsi="Calibri" w:cs="Calibri"/>
          <w:color w:val="000000" w:themeColor="text1"/>
        </w:rPr>
        <w:t xml:space="preserve"> </w:t>
      </w:r>
      <w:r w:rsidR="001E4C28">
        <w:rPr>
          <w:rFonts w:ascii="Calibri" w:hAnsi="Calibri" w:cs="Calibri"/>
          <w:color w:val="000000" w:themeColor="text1"/>
        </w:rPr>
        <w:t xml:space="preserve">can </w:t>
      </w:r>
      <w:r w:rsidR="008D3369" w:rsidRPr="005C50BE">
        <w:rPr>
          <w:rFonts w:ascii="Calibri" w:hAnsi="Calibri" w:cs="Calibri"/>
          <w:color w:val="000000" w:themeColor="text1"/>
        </w:rPr>
        <w:t xml:space="preserve">facilitate the work of microbiologists, ecologists, and epidemiologists doing </w:t>
      </w:r>
      <w:r w:rsidR="00DE6C05" w:rsidRPr="005C50BE">
        <w:rPr>
          <w:rFonts w:ascii="Calibri" w:hAnsi="Calibri" w:cs="Calibri"/>
          <w:color w:val="000000" w:themeColor="text1"/>
        </w:rPr>
        <w:t xml:space="preserve">heuristic </w:t>
      </w:r>
      <w:r w:rsidR="00F45416" w:rsidRPr="005C50BE">
        <w:rPr>
          <w:rFonts w:ascii="Calibri" w:hAnsi="Calibri" w:cs="Calibri"/>
          <w:color w:val="000000" w:themeColor="text1"/>
        </w:rPr>
        <w:t xml:space="preserve">bacterial </w:t>
      </w:r>
      <w:r w:rsidR="008D3369" w:rsidRPr="005C50BE">
        <w:rPr>
          <w:rFonts w:ascii="Calibri" w:hAnsi="Calibri" w:cs="Calibri"/>
          <w:color w:val="000000" w:themeColor="text1"/>
        </w:rPr>
        <w:t>population</w:t>
      </w:r>
      <w:r w:rsidR="00AA680A" w:rsidRPr="005C50BE">
        <w:rPr>
          <w:rFonts w:ascii="Calibri" w:hAnsi="Calibri" w:cs="Calibri"/>
          <w:color w:val="000000" w:themeColor="text1"/>
        </w:rPr>
        <w:t>-based</w:t>
      </w:r>
      <w:r w:rsidR="008D3369" w:rsidRPr="005C50BE">
        <w:rPr>
          <w:rFonts w:ascii="Calibri" w:hAnsi="Calibri" w:cs="Calibri"/>
          <w:color w:val="000000" w:themeColor="text1"/>
        </w:rPr>
        <w:t xml:space="preserve"> genomics. </w:t>
      </w:r>
    </w:p>
    <w:p w14:paraId="743994B6" w14:textId="77777777" w:rsidR="00FD498D" w:rsidRPr="005C50BE" w:rsidRDefault="00FD498D" w:rsidP="005C50BE">
      <w:pPr>
        <w:pBdr>
          <w:top w:val="nil"/>
          <w:left w:val="nil"/>
          <w:bottom w:val="nil"/>
          <w:right w:val="nil"/>
          <w:between w:val="nil"/>
        </w:pBdr>
        <w:jc w:val="both"/>
        <w:rPr>
          <w:rFonts w:ascii="Calibri" w:hAnsi="Calibri" w:cs="Calibri"/>
          <w:color w:val="000000" w:themeColor="text1"/>
        </w:rPr>
      </w:pPr>
    </w:p>
    <w:p w14:paraId="02050749" w14:textId="07EEF505" w:rsidR="008D3369" w:rsidRDefault="00625688" w:rsidP="005B79BD">
      <w:pPr>
        <w:pBdr>
          <w:top w:val="nil"/>
          <w:left w:val="nil"/>
          <w:bottom w:val="nil"/>
          <w:right w:val="nil"/>
          <w:between w:val="nil"/>
        </w:pBdr>
        <w:jc w:val="both"/>
        <w:rPr>
          <w:rFonts w:ascii="Calibri" w:hAnsi="Calibri" w:cs="Calibri"/>
          <w:color w:val="000000" w:themeColor="text1"/>
        </w:rPr>
      </w:pPr>
      <w:r w:rsidRPr="005C50BE">
        <w:rPr>
          <w:rFonts w:ascii="Calibri" w:hAnsi="Calibri" w:cs="Calibri"/>
          <w:color w:val="000000" w:themeColor="text1"/>
        </w:rPr>
        <w:t xml:space="preserve">In the present work, </w:t>
      </w:r>
      <w:r w:rsidR="00615870" w:rsidRPr="005C50BE">
        <w:rPr>
          <w:rFonts w:ascii="Calibri" w:hAnsi="Calibri" w:cs="Calibri"/>
          <w:color w:val="000000" w:themeColor="text1"/>
        </w:rPr>
        <w:t xml:space="preserve">it was </w:t>
      </w:r>
      <w:r w:rsidRPr="005C50BE">
        <w:rPr>
          <w:rFonts w:ascii="Calibri" w:hAnsi="Calibri" w:cs="Calibri"/>
          <w:color w:val="000000" w:themeColor="text1"/>
        </w:rPr>
        <w:t>demonstrated how</w:t>
      </w:r>
      <w:r w:rsidR="009C7189" w:rsidRPr="005C50BE">
        <w:rPr>
          <w:rFonts w:ascii="Calibri" w:hAnsi="Calibri" w:cs="Calibri"/>
          <w:color w:val="000000" w:themeColor="text1"/>
        </w:rPr>
        <w:t xml:space="preserve"> to use </w:t>
      </w:r>
      <w:proofErr w:type="spellStart"/>
      <w:r w:rsidR="009C7189" w:rsidRPr="005C50BE">
        <w:rPr>
          <w:rFonts w:ascii="Calibri" w:hAnsi="Calibri" w:cs="Calibri"/>
          <w:color w:val="000000" w:themeColor="text1"/>
        </w:rPr>
        <w:t>ProkEvo</w:t>
      </w:r>
      <w:proofErr w:type="spellEnd"/>
      <w:r w:rsidR="009C7189" w:rsidRPr="005C50BE">
        <w:rPr>
          <w:rFonts w:ascii="Calibri" w:hAnsi="Calibri" w:cs="Calibri"/>
          <w:color w:val="000000" w:themeColor="text1"/>
        </w:rPr>
        <w:t>-derived outputs to conduct</w:t>
      </w:r>
      <w:r w:rsidRPr="005C50BE">
        <w:rPr>
          <w:rFonts w:ascii="Calibri" w:hAnsi="Calibri" w:cs="Calibri"/>
          <w:color w:val="000000" w:themeColor="text1"/>
        </w:rPr>
        <w:t xml:space="preserve"> a hierarchical population structure analysis </w:t>
      </w:r>
      <w:r w:rsidR="009C7189" w:rsidRPr="005C50BE">
        <w:rPr>
          <w:rFonts w:ascii="Calibri" w:hAnsi="Calibri" w:cs="Calibri"/>
          <w:color w:val="000000" w:themeColor="text1"/>
        </w:rPr>
        <w:t xml:space="preserve">that </w:t>
      </w:r>
      <w:r w:rsidRPr="005C50BE">
        <w:rPr>
          <w:rFonts w:ascii="Calibri" w:hAnsi="Calibri" w:cs="Calibri"/>
          <w:color w:val="000000" w:themeColor="text1"/>
        </w:rPr>
        <w:t xml:space="preserve">can </w:t>
      </w:r>
      <w:r w:rsidR="00E47065" w:rsidRPr="005C50BE">
        <w:rPr>
          <w:rFonts w:ascii="Calibri" w:hAnsi="Calibri" w:cs="Calibri"/>
          <w:color w:val="000000" w:themeColor="text1"/>
        </w:rPr>
        <w:t>be used</w:t>
      </w:r>
      <w:r w:rsidRPr="005C50BE">
        <w:rPr>
          <w:rFonts w:ascii="Calibri" w:hAnsi="Calibri" w:cs="Calibri"/>
          <w:color w:val="000000" w:themeColor="text1"/>
        </w:rPr>
        <w:t xml:space="preserve"> to map and track genotypes of interest at different levels of resolution, along with predicting useful traits from WGS data. </w:t>
      </w:r>
      <w:r w:rsidR="002F7283" w:rsidRPr="005C50BE">
        <w:rPr>
          <w:rFonts w:ascii="Calibri" w:hAnsi="Calibri" w:cs="Calibri"/>
          <w:color w:val="000000" w:themeColor="text1"/>
        </w:rPr>
        <w:t xml:space="preserve">This </w:t>
      </w:r>
      <w:r w:rsidRPr="005C50BE">
        <w:rPr>
          <w:rFonts w:ascii="Calibri" w:hAnsi="Calibri" w:cs="Calibri"/>
          <w:color w:val="000000" w:themeColor="text1"/>
        </w:rPr>
        <w:t xml:space="preserve">computational protocol was written using the R </w:t>
      </w:r>
      <w:r w:rsidR="00321405" w:rsidRPr="005C50BE">
        <w:rPr>
          <w:rFonts w:ascii="Calibri" w:hAnsi="Calibri" w:cs="Calibri"/>
          <w:color w:val="000000" w:themeColor="text1"/>
        </w:rPr>
        <w:t>programming language</w:t>
      </w:r>
      <w:r w:rsidRPr="005C50BE">
        <w:rPr>
          <w:rFonts w:ascii="Calibri" w:hAnsi="Calibri" w:cs="Calibri"/>
          <w:color w:val="000000" w:themeColor="text1"/>
        </w:rPr>
        <w:t>, but the framework</w:t>
      </w:r>
      <w:r w:rsidR="00DE6C05" w:rsidRPr="005C50BE">
        <w:rPr>
          <w:rFonts w:ascii="Calibri" w:hAnsi="Calibri" w:cs="Calibri"/>
          <w:color w:val="000000" w:themeColor="text1"/>
        </w:rPr>
        <w:t xml:space="preserve"> or conceptual approach</w:t>
      </w:r>
      <w:r w:rsidRPr="005C50BE">
        <w:rPr>
          <w:rFonts w:ascii="Calibri" w:hAnsi="Calibri" w:cs="Calibri"/>
          <w:color w:val="000000" w:themeColor="text1"/>
        </w:rPr>
        <w:t xml:space="preserve"> is generalizable to other </w:t>
      </w:r>
      <w:r w:rsidR="00353FF4" w:rsidRPr="005C50BE">
        <w:rPr>
          <w:rFonts w:ascii="Calibri" w:hAnsi="Calibri" w:cs="Calibri"/>
          <w:color w:val="000000" w:themeColor="text1"/>
        </w:rPr>
        <w:t>languages</w:t>
      </w:r>
      <w:r w:rsidRPr="005C50BE">
        <w:rPr>
          <w:rFonts w:ascii="Calibri" w:hAnsi="Calibri" w:cs="Calibri"/>
          <w:color w:val="000000" w:themeColor="text1"/>
        </w:rPr>
        <w:t xml:space="preserve"> such as Pytho</w:t>
      </w:r>
      <w:r w:rsidR="00DE6C05" w:rsidRPr="005C50BE">
        <w:rPr>
          <w:rFonts w:ascii="Calibri" w:hAnsi="Calibri" w:cs="Calibri"/>
          <w:color w:val="000000" w:themeColor="text1"/>
        </w:rPr>
        <w:t xml:space="preserve">n through the utilization of the </w:t>
      </w:r>
      <w:r w:rsidR="004B0772" w:rsidRPr="005C50BE">
        <w:rPr>
          <w:rFonts w:ascii="Calibri" w:hAnsi="Calibri" w:cs="Calibri"/>
          <w:color w:val="000000" w:themeColor="text1"/>
        </w:rPr>
        <w:t>P</w:t>
      </w:r>
      <w:r w:rsidR="00DE6C05" w:rsidRPr="005C50BE">
        <w:rPr>
          <w:rFonts w:ascii="Calibri" w:hAnsi="Calibri" w:cs="Calibri"/>
          <w:color w:val="000000" w:themeColor="text1"/>
        </w:rPr>
        <w:t>andas library, for instance</w:t>
      </w:r>
      <w:r w:rsidRPr="005C50BE">
        <w:rPr>
          <w:rFonts w:ascii="Calibri" w:hAnsi="Calibri" w:cs="Calibri"/>
          <w:color w:val="000000" w:themeColor="text1"/>
        </w:rPr>
        <w:t xml:space="preserve">. </w:t>
      </w:r>
      <w:r w:rsidR="005A77CA" w:rsidRPr="005C50BE">
        <w:rPr>
          <w:rFonts w:ascii="Calibri" w:hAnsi="Calibri" w:cs="Calibri"/>
          <w:color w:val="000000" w:themeColor="text1"/>
        </w:rPr>
        <w:t>The input data is generated by ProkEvo</w:t>
      </w:r>
      <w:r w:rsidR="00A22CB2" w:rsidRPr="005C50BE">
        <w:rPr>
          <w:rFonts w:ascii="Calibri" w:hAnsi="Calibri" w:cs="Calibri"/>
          <w:color w:val="000000" w:themeColor="text1"/>
        </w:rPr>
        <w:fldChar w:fldCharType="begin"/>
      </w:r>
      <w:r w:rsidR="00A22CB2" w:rsidRPr="005C50BE">
        <w:rPr>
          <w:rFonts w:ascii="Calibri" w:hAnsi="Calibri" w:cs="Calibri"/>
          <w:color w:val="000000" w:themeColor="text1"/>
        </w:rPr>
        <w:instrText xml:space="preserve"> ADDIN ZOTERO_ITEM CSL_CITATION {"citationID":"YRvKgHJd","properties":{"formattedCitation":"\\super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A22CB2"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20</w:t>
      </w:r>
      <w:r w:rsidR="00A22CB2" w:rsidRPr="005C50BE">
        <w:rPr>
          <w:rFonts w:ascii="Calibri" w:hAnsi="Calibri" w:cs="Calibri"/>
          <w:color w:val="000000" w:themeColor="text1"/>
        </w:rPr>
        <w:fldChar w:fldCharType="end"/>
      </w:r>
      <w:r w:rsidR="005A77CA" w:rsidRPr="005C50BE">
        <w:rPr>
          <w:rFonts w:ascii="Calibri" w:hAnsi="Calibri" w:cs="Calibri"/>
          <w:color w:val="000000" w:themeColor="text1"/>
        </w:rPr>
        <w:t xml:space="preserve">, which prevents some hurdles to be faced in terms of standardizing outputs and data formats for subsequent analysis. </w:t>
      </w:r>
      <w:proofErr w:type="gramStart"/>
      <w:r w:rsidR="005A77CA" w:rsidRPr="005C50BE">
        <w:rPr>
          <w:rFonts w:ascii="Calibri" w:hAnsi="Calibri" w:cs="Calibri"/>
          <w:color w:val="000000" w:themeColor="text1"/>
        </w:rPr>
        <w:t>With the exception of</w:t>
      </w:r>
      <w:proofErr w:type="gramEnd"/>
      <w:r w:rsidR="005A77CA" w:rsidRPr="005C50BE">
        <w:rPr>
          <w:rFonts w:ascii="Calibri" w:hAnsi="Calibri" w:cs="Calibri"/>
          <w:color w:val="000000" w:themeColor="text1"/>
        </w:rPr>
        <w:t xml:space="preserve"> phylogenies, all other input datasets come </w:t>
      </w:r>
      <w:r w:rsidR="00F718F7" w:rsidRPr="005C50BE">
        <w:rPr>
          <w:rFonts w:ascii="Calibri" w:hAnsi="Calibri" w:cs="Calibri"/>
          <w:color w:val="000000" w:themeColor="text1"/>
        </w:rPr>
        <w:t>in</w:t>
      </w:r>
      <w:r w:rsidR="005A77CA" w:rsidRPr="005C50BE">
        <w:rPr>
          <w:rFonts w:ascii="Calibri" w:hAnsi="Calibri" w:cs="Calibri"/>
          <w:color w:val="000000" w:themeColor="text1"/>
        </w:rPr>
        <w:t xml:space="preserve"> a tabular format that can easily be quality-controlled, aggregated, parsed, and integrated to generate useful reports for data interpretation. However, it is important to highlight a few </w:t>
      </w:r>
      <w:r w:rsidR="00DE6C05" w:rsidRPr="005C50BE">
        <w:rPr>
          <w:rFonts w:ascii="Calibri" w:hAnsi="Calibri" w:cs="Calibri"/>
          <w:color w:val="000000" w:themeColor="text1"/>
        </w:rPr>
        <w:t xml:space="preserve">critical </w:t>
      </w:r>
      <w:r w:rsidR="005A77CA" w:rsidRPr="005C50BE">
        <w:rPr>
          <w:rFonts w:ascii="Calibri" w:hAnsi="Calibri" w:cs="Calibri"/>
          <w:color w:val="000000" w:themeColor="text1"/>
        </w:rPr>
        <w:t xml:space="preserve">steps </w:t>
      </w:r>
      <w:r w:rsidR="00DE6C05" w:rsidRPr="005C50BE">
        <w:rPr>
          <w:rFonts w:ascii="Calibri" w:hAnsi="Calibri" w:cs="Calibri"/>
          <w:color w:val="000000" w:themeColor="text1"/>
        </w:rPr>
        <w:t>to enhance reproducibility while</w:t>
      </w:r>
      <w:r w:rsidR="005A77CA" w:rsidRPr="005C50BE">
        <w:rPr>
          <w:rFonts w:ascii="Calibri" w:hAnsi="Calibri" w:cs="Calibri"/>
          <w:color w:val="000000" w:themeColor="text1"/>
        </w:rPr>
        <w:t xml:space="preserve"> using this protocol: </w:t>
      </w:r>
      <w:proofErr w:type="spellStart"/>
      <w:r w:rsidR="005A77CA" w:rsidRPr="005C50BE">
        <w:rPr>
          <w:rFonts w:ascii="Calibri" w:hAnsi="Calibri" w:cs="Calibri"/>
          <w:color w:val="000000" w:themeColor="text1"/>
        </w:rPr>
        <w:t>i</w:t>
      </w:r>
      <w:proofErr w:type="spellEnd"/>
      <w:r w:rsidR="005A77CA" w:rsidRPr="005C50BE">
        <w:rPr>
          <w:rFonts w:ascii="Calibri" w:hAnsi="Calibri" w:cs="Calibri"/>
          <w:color w:val="000000" w:themeColor="text1"/>
        </w:rPr>
        <w:t xml:space="preserve">) make sure the </w:t>
      </w:r>
      <w:r w:rsidR="00DF4F46" w:rsidRPr="005C50BE">
        <w:rPr>
          <w:rFonts w:ascii="Calibri" w:hAnsi="Calibri" w:cs="Calibri"/>
          <w:color w:val="000000" w:themeColor="text1"/>
        </w:rPr>
        <w:t xml:space="preserve">software </w:t>
      </w:r>
      <w:r w:rsidR="00F40AB3" w:rsidRPr="005C50BE">
        <w:rPr>
          <w:rFonts w:ascii="Calibri" w:hAnsi="Calibri" w:cs="Calibri"/>
          <w:color w:val="000000" w:themeColor="text1"/>
        </w:rPr>
        <w:t>versions</w:t>
      </w:r>
      <w:r w:rsidR="005A77CA" w:rsidRPr="005C50BE">
        <w:rPr>
          <w:rFonts w:ascii="Calibri" w:hAnsi="Calibri" w:cs="Calibri"/>
          <w:color w:val="000000" w:themeColor="text1"/>
        </w:rPr>
        <w:t xml:space="preserve"> are always updated and track</w:t>
      </w:r>
      <w:r w:rsidR="00F40AB3" w:rsidRPr="005C50BE">
        <w:rPr>
          <w:rFonts w:ascii="Calibri" w:hAnsi="Calibri" w:cs="Calibri"/>
          <w:color w:val="000000" w:themeColor="text1"/>
        </w:rPr>
        <w:t>ed</w:t>
      </w:r>
      <w:r w:rsidR="005A77CA" w:rsidRPr="005C50BE">
        <w:rPr>
          <w:rFonts w:ascii="Calibri" w:hAnsi="Calibri" w:cs="Calibri"/>
          <w:color w:val="000000" w:themeColor="text1"/>
        </w:rPr>
        <w:t>; ii) track the version</w:t>
      </w:r>
      <w:r w:rsidR="000C0CCB" w:rsidRPr="005C50BE">
        <w:rPr>
          <w:rFonts w:ascii="Calibri" w:hAnsi="Calibri" w:cs="Calibri"/>
          <w:color w:val="000000" w:themeColor="text1"/>
        </w:rPr>
        <w:t>s</w:t>
      </w:r>
      <w:r w:rsidR="005A77CA" w:rsidRPr="005C50BE">
        <w:rPr>
          <w:rFonts w:ascii="Calibri" w:hAnsi="Calibri" w:cs="Calibri"/>
          <w:color w:val="000000" w:themeColor="text1"/>
        </w:rPr>
        <w:t xml:space="preserve"> of the </w:t>
      </w:r>
      <w:r w:rsidR="002F7283" w:rsidRPr="005C50BE">
        <w:rPr>
          <w:rFonts w:ascii="Calibri" w:hAnsi="Calibri" w:cs="Calibri"/>
          <w:color w:val="000000" w:themeColor="text1"/>
        </w:rPr>
        <w:t>data science</w:t>
      </w:r>
      <w:r w:rsidR="005A77CA" w:rsidRPr="005C50BE">
        <w:rPr>
          <w:rFonts w:ascii="Calibri" w:hAnsi="Calibri" w:cs="Calibri"/>
          <w:color w:val="000000" w:themeColor="text1"/>
        </w:rPr>
        <w:t xml:space="preserve"> libraries being used, and preferably update them over time; iii) quality-control the data using domain knowledge expertise to make</w:t>
      </w:r>
      <w:r w:rsidR="00F40AB3" w:rsidRPr="005C50BE">
        <w:rPr>
          <w:rFonts w:ascii="Calibri" w:hAnsi="Calibri" w:cs="Calibri"/>
          <w:color w:val="000000" w:themeColor="text1"/>
        </w:rPr>
        <w:t xml:space="preserve"> sense of</w:t>
      </w:r>
      <w:r w:rsidR="005A77CA" w:rsidRPr="005C50BE">
        <w:rPr>
          <w:rFonts w:ascii="Calibri" w:hAnsi="Calibri" w:cs="Calibri"/>
          <w:color w:val="000000" w:themeColor="text1"/>
        </w:rPr>
        <w:t xml:space="preserve"> the outputs generated by </w:t>
      </w:r>
      <w:proofErr w:type="spellStart"/>
      <w:r w:rsidR="005A77CA" w:rsidRPr="005C50BE">
        <w:rPr>
          <w:rFonts w:ascii="Calibri" w:hAnsi="Calibri" w:cs="Calibri"/>
          <w:color w:val="000000" w:themeColor="text1"/>
        </w:rPr>
        <w:t>ProkEvo</w:t>
      </w:r>
      <w:proofErr w:type="spellEnd"/>
      <w:r w:rsidR="002F7283" w:rsidRPr="005C50BE">
        <w:rPr>
          <w:rFonts w:ascii="Calibri" w:hAnsi="Calibri" w:cs="Calibri"/>
          <w:color w:val="000000" w:themeColor="text1"/>
        </w:rPr>
        <w:t>, or a similar pipeline,</w:t>
      </w:r>
      <w:r w:rsidR="005A77CA" w:rsidRPr="005C50BE">
        <w:rPr>
          <w:rFonts w:ascii="Calibri" w:hAnsi="Calibri" w:cs="Calibri"/>
          <w:color w:val="000000" w:themeColor="text1"/>
        </w:rPr>
        <w:t xml:space="preserve"> in light of what is </w:t>
      </w:r>
      <w:r w:rsidR="00F40AB3" w:rsidRPr="005C50BE">
        <w:rPr>
          <w:rFonts w:ascii="Calibri" w:hAnsi="Calibri" w:cs="Calibri"/>
          <w:color w:val="000000" w:themeColor="text1"/>
        </w:rPr>
        <w:t>understood</w:t>
      </w:r>
      <w:r w:rsidR="005A77CA" w:rsidRPr="005C50BE">
        <w:rPr>
          <w:rFonts w:ascii="Calibri" w:hAnsi="Calibri" w:cs="Calibri"/>
          <w:color w:val="000000" w:themeColor="text1"/>
        </w:rPr>
        <w:t xml:space="preserve"> for the targeted </w:t>
      </w:r>
      <w:r w:rsidR="007C799A" w:rsidRPr="005C50BE">
        <w:rPr>
          <w:rFonts w:ascii="Calibri" w:hAnsi="Calibri" w:cs="Calibri"/>
          <w:color w:val="000000" w:themeColor="text1"/>
        </w:rPr>
        <w:t xml:space="preserve">bacterial </w:t>
      </w:r>
      <w:r w:rsidR="00F40AB3" w:rsidRPr="005C50BE">
        <w:rPr>
          <w:rFonts w:ascii="Calibri" w:hAnsi="Calibri" w:cs="Calibri"/>
          <w:color w:val="000000" w:themeColor="text1"/>
        </w:rPr>
        <w:t>population</w:t>
      </w:r>
      <w:r w:rsidR="005A77CA" w:rsidRPr="005C50BE">
        <w:rPr>
          <w:rFonts w:ascii="Calibri" w:hAnsi="Calibri" w:cs="Calibri"/>
          <w:color w:val="000000" w:themeColor="text1"/>
        </w:rPr>
        <w:t xml:space="preserve">; iv) conduct an exploratory data analysis prior to using any modeling approach; </w:t>
      </w:r>
      <w:r w:rsidR="00E0538C" w:rsidRPr="005C50BE">
        <w:rPr>
          <w:rFonts w:ascii="Calibri" w:hAnsi="Calibri" w:cs="Calibri"/>
          <w:color w:val="000000" w:themeColor="text1"/>
        </w:rPr>
        <w:t xml:space="preserve">v) aggregate the data based on empirical knowledge and/or statistical assessments; </w:t>
      </w:r>
      <w:r w:rsidR="005A77CA" w:rsidRPr="005C50BE">
        <w:rPr>
          <w:rFonts w:ascii="Calibri" w:hAnsi="Calibri" w:cs="Calibri"/>
          <w:color w:val="000000" w:themeColor="text1"/>
        </w:rPr>
        <w:t>v</w:t>
      </w:r>
      <w:r w:rsidR="00E0538C" w:rsidRPr="005C50BE">
        <w:rPr>
          <w:rFonts w:ascii="Calibri" w:hAnsi="Calibri" w:cs="Calibri"/>
          <w:color w:val="000000" w:themeColor="text1"/>
        </w:rPr>
        <w:t>i</w:t>
      </w:r>
      <w:r w:rsidR="005A77CA" w:rsidRPr="005C50BE">
        <w:rPr>
          <w:rFonts w:ascii="Calibri" w:hAnsi="Calibri" w:cs="Calibri"/>
          <w:color w:val="000000" w:themeColor="text1"/>
        </w:rPr>
        <w:t xml:space="preserve">) define a strategy to deal with missing values </w:t>
      </w:r>
      <w:r w:rsidR="005A77CA" w:rsidRPr="005C50BE">
        <w:rPr>
          <w:rFonts w:ascii="Calibri" w:hAnsi="Calibri" w:cs="Calibri"/>
          <w:i/>
          <w:iCs/>
          <w:color w:val="000000" w:themeColor="text1"/>
        </w:rPr>
        <w:t xml:space="preserve">a priori </w:t>
      </w:r>
      <w:r w:rsidR="005A77CA" w:rsidRPr="005C50BE">
        <w:rPr>
          <w:rFonts w:ascii="Calibri" w:hAnsi="Calibri" w:cs="Calibri"/>
          <w:color w:val="000000" w:themeColor="text1"/>
        </w:rPr>
        <w:t>and be consistent and completely transparent about it; vi</w:t>
      </w:r>
      <w:r w:rsidR="00E0538C" w:rsidRPr="005C50BE">
        <w:rPr>
          <w:rFonts w:ascii="Calibri" w:hAnsi="Calibri" w:cs="Calibri"/>
          <w:color w:val="000000" w:themeColor="text1"/>
        </w:rPr>
        <w:t>i</w:t>
      </w:r>
      <w:r w:rsidR="005A77CA" w:rsidRPr="005C50BE">
        <w:rPr>
          <w:rFonts w:ascii="Calibri" w:hAnsi="Calibri" w:cs="Calibri"/>
          <w:color w:val="000000" w:themeColor="text1"/>
        </w:rPr>
        <w:t>) if using R</w:t>
      </w:r>
      <w:r w:rsidR="008F49FB" w:rsidRPr="005C50BE">
        <w:rPr>
          <w:rFonts w:ascii="Calibri" w:hAnsi="Calibri" w:cs="Calibri"/>
          <w:color w:val="000000" w:themeColor="text1"/>
        </w:rPr>
        <w:t>,</w:t>
      </w:r>
      <w:r w:rsidR="005A77CA" w:rsidRPr="005C50BE">
        <w:rPr>
          <w:rFonts w:ascii="Calibri" w:hAnsi="Calibri" w:cs="Calibri"/>
          <w:color w:val="000000" w:themeColor="text1"/>
        </w:rPr>
        <w:t xml:space="preserve"> </w:t>
      </w:r>
      <w:r w:rsidR="002F7283" w:rsidRPr="005C50BE">
        <w:rPr>
          <w:rFonts w:ascii="Calibri" w:hAnsi="Calibri" w:cs="Calibri"/>
          <w:color w:val="000000" w:themeColor="text1"/>
        </w:rPr>
        <w:t>try</w:t>
      </w:r>
      <w:r w:rsidR="005A77CA" w:rsidRPr="005C50BE">
        <w:rPr>
          <w:rFonts w:ascii="Calibri" w:hAnsi="Calibri" w:cs="Calibri"/>
          <w:color w:val="000000" w:themeColor="text1"/>
        </w:rPr>
        <w:t xml:space="preserve"> to use all the </w:t>
      </w:r>
      <w:r w:rsidR="005D15F7" w:rsidRPr="005C50BE">
        <w:rPr>
          <w:rFonts w:ascii="Calibri" w:hAnsi="Calibri" w:cs="Calibri"/>
          <w:color w:val="000000" w:themeColor="text1"/>
        </w:rPr>
        <w:t>packages</w:t>
      </w:r>
      <w:r w:rsidR="00EA73FD" w:rsidRPr="005C50BE">
        <w:rPr>
          <w:rFonts w:ascii="Calibri" w:hAnsi="Calibri" w:cs="Calibri"/>
          <w:color w:val="000000" w:themeColor="text1"/>
        </w:rPr>
        <w:t xml:space="preserve"> provided by</w:t>
      </w:r>
      <w:r w:rsidR="005A77CA" w:rsidRPr="005C50BE">
        <w:rPr>
          <w:rFonts w:ascii="Calibri" w:hAnsi="Calibri" w:cs="Calibri"/>
          <w:color w:val="000000" w:themeColor="text1"/>
        </w:rPr>
        <w:t xml:space="preserve"> </w:t>
      </w:r>
      <w:proofErr w:type="spellStart"/>
      <w:r w:rsidR="005A77CA" w:rsidRPr="005C50BE">
        <w:rPr>
          <w:rFonts w:ascii="Calibri" w:hAnsi="Calibri" w:cs="Calibri"/>
          <w:color w:val="000000" w:themeColor="text1"/>
        </w:rPr>
        <w:t>Tidyverse</w:t>
      </w:r>
      <w:proofErr w:type="spellEnd"/>
      <w:r w:rsidR="005A77CA" w:rsidRPr="005C50BE">
        <w:rPr>
          <w:rFonts w:ascii="Calibri" w:hAnsi="Calibri" w:cs="Calibri"/>
          <w:color w:val="000000" w:themeColor="text1"/>
        </w:rPr>
        <w:t xml:space="preserve">, because </w:t>
      </w:r>
      <w:r w:rsidR="000C6674" w:rsidRPr="005C50BE">
        <w:rPr>
          <w:rFonts w:ascii="Calibri" w:hAnsi="Calibri" w:cs="Calibri"/>
          <w:color w:val="000000" w:themeColor="text1"/>
        </w:rPr>
        <w:t xml:space="preserve">this </w:t>
      </w:r>
      <w:r w:rsidR="005D15F7" w:rsidRPr="005C50BE">
        <w:rPr>
          <w:rFonts w:ascii="Calibri" w:hAnsi="Calibri" w:cs="Calibri"/>
          <w:color w:val="000000" w:themeColor="text1"/>
        </w:rPr>
        <w:t>collection</w:t>
      </w:r>
      <w:r w:rsidR="005A77CA" w:rsidRPr="005C50BE">
        <w:rPr>
          <w:rFonts w:ascii="Calibri" w:hAnsi="Calibri" w:cs="Calibri"/>
          <w:color w:val="000000" w:themeColor="text1"/>
        </w:rPr>
        <w:t xml:space="preserve"> facilitate</w:t>
      </w:r>
      <w:r w:rsidR="00C725BE" w:rsidRPr="005C50BE">
        <w:rPr>
          <w:rFonts w:ascii="Calibri" w:hAnsi="Calibri" w:cs="Calibri"/>
          <w:color w:val="000000" w:themeColor="text1"/>
        </w:rPr>
        <w:t>s</w:t>
      </w:r>
      <w:r w:rsidR="005A77CA" w:rsidRPr="005C50BE">
        <w:rPr>
          <w:rFonts w:ascii="Calibri" w:hAnsi="Calibri" w:cs="Calibri"/>
          <w:color w:val="000000" w:themeColor="text1"/>
        </w:rPr>
        <w:t xml:space="preserve"> </w:t>
      </w:r>
      <w:r w:rsidR="00C725BE" w:rsidRPr="005C50BE">
        <w:rPr>
          <w:rFonts w:ascii="Calibri" w:hAnsi="Calibri" w:cs="Calibri"/>
          <w:color w:val="000000" w:themeColor="text1"/>
        </w:rPr>
        <w:t>functional programming</w:t>
      </w:r>
      <w:r w:rsidR="005A77CA" w:rsidRPr="005C50BE">
        <w:rPr>
          <w:rFonts w:ascii="Calibri" w:hAnsi="Calibri" w:cs="Calibri"/>
          <w:color w:val="000000" w:themeColor="text1"/>
        </w:rPr>
        <w:t>, portability, optimization</w:t>
      </w:r>
      <w:r w:rsidR="002F7283" w:rsidRPr="005C50BE">
        <w:rPr>
          <w:rFonts w:ascii="Calibri" w:hAnsi="Calibri" w:cs="Calibri"/>
          <w:color w:val="000000" w:themeColor="text1"/>
        </w:rPr>
        <w:t>, and is freely available</w:t>
      </w:r>
      <w:r w:rsidR="005A77CA" w:rsidRPr="005C50BE">
        <w:rPr>
          <w:rFonts w:ascii="Calibri" w:hAnsi="Calibri" w:cs="Calibri"/>
          <w:color w:val="000000" w:themeColor="text1"/>
        </w:rPr>
        <w:t>; and vii</w:t>
      </w:r>
      <w:r w:rsidR="00E0538C" w:rsidRPr="005C50BE">
        <w:rPr>
          <w:rFonts w:ascii="Calibri" w:hAnsi="Calibri" w:cs="Calibri"/>
          <w:color w:val="000000" w:themeColor="text1"/>
        </w:rPr>
        <w:t>i</w:t>
      </w:r>
      <w:r w:rsidR="005A77CA" w:rsidRPr="005C50BE">
        <w:rPr>
          <w:rFonts w:ascii="Calibri" w:hAnsi="Calibri" w:cs="Calibri"/>
          <w:color w:val="000000" w:themeColor="text1"/>
        </w:rPr>
        <w:t xml:space="preserve">) </w:t>
      </w:r>
      <w:r w:rsidR="00C725BE" w:rsidRPr="005C50BE">
        <w:rPr>
          <w:rFonts w:ascii="Calibri" w:hAnsi="Calibri" w:cs="Calibri"/>
          <w:color w:val="000000" w:themeColor="text1"/>
        </w:rPr>
        <w:t xml:space="preserve">be aware that </w:t>
      </w:r>
      <w:r w:rsidR="005A77CA" w:rsidRPr="005C50BE">
        <w:rPr>
          <w:rFonts w:ascii="Calibri" w:hAnsi="Calibri" w:cs="Calibri"/>
          <w:color w:val="000000" w:themeColor="text1"/>
        </w:rPr>
        <w:t>visualization approaches can be difficult because it takes some trial and error to get the right type of plot</w:t>
      </w:r>
      <w:r w:rsidR="004F5905" w:rsidRPr="005C50BE">
        <w:rPr>
          <w:rFonts w:ascii="Calibri" w:hAnsi="Calibri" w:cs="Calibri"/>
          <w:color w:val="000000" w:themeColor="text1"/>
        </w:rPr>
        <w:t xml:space="preserve"> </w:t>
      </w:r>
      <w:r w:rsidR="005A77CA" w:rsidRPr="005C50BE">
        <w:rPr>
          <w:rFonts w:ascii="Calibri" w:hAnsi="Calibri" w:cs="Calibri"/>
          <w:color w:val="000000" w:themeColor="text1"/>
        </w:rPr>
        <w:t>and coloring</w:t>
      </w:r>
      <w:r w:rsidR="00426C49">
        <w:rPr>
          <w:rFonts w:ascii="Calibri" w:hAnsi="Calibri" w:cs="Calibri"/>
          <w:color w:val="000000" w:themeColor="text1"/>
        </w:rPr>
        <w:t xml:space="preserve"> </w:t>
      </w:r>
      <w:r w:rsidR="005A77CA" w:rsidRPr="005C50BE">
        <w:rPr>
          <w:rFonts w:ascii="Calibri" w:hAnsi="Calibri" w:cs="Calibri"/>
          <w:color w:val="000000" w:themeColor="text1"/>
        </w:rPr>
        <w:t xml:space="preserve">scheme </w:t>
      </w:r>
      <w:r w:rsidR="00F40AB3" w:rsidRPr="005C50BE">
        <w:rPr>
          <w:rFonts w:ascii="Calibri" w:hAnsi="Calibri" w:cs="Calibri"/>
          <w:color w:val="000000" w:themeColor="text1"/>
        </w:rPr>
        <w:t xml:space="preserve">that is most appropriately applicable </w:t>
      </w:r>
      <w:r w:rsidR="005A77CA" w:rsidRPr="005C50BE">
        <w:rPr>
          <w:rFonts w:ascii="Calibri" w:hAnsi="Calibri" w:cs="Calibri"/>
          <w:color w:val="000000" w:themeColor="text1"/>
        </w:rPr>
        <w:t xml:space="preserve">for the question being asked and </w:t>
      </w:r>
      <w:r w:rsidR="00426C49">
        <w:rPr>
          <w:rFonts w:ascii="Calibri" w:hAnsi="Calibri" w:cs="Calibri"/>
          <w:color w:val="000000" w:themeColor="text1"/>
        </w:rPr>
        <w:t xml:space="preserve">the </w:t>
      </w:r>
      <w:r w:rsidR="005A77CA" w:rsidRPr="005C50BE">
        <w:rPr>
          <w:rFonts w:ascii="Calibri" w:hAnsi="Calibri" w:cs="Calibri"/>
          <w:color w:val="000000" w:themeColor="text1"/>
        </w:rPr>
        <w:t xml:space="preserve">data being portrayed. </w:t>
      </w:r>
    </w:p>
    <w:p w14:paraId="574D1A01" w14:textId="77777777" w:rsidR="00426C49" w:rsidRPr="005C50BE" w:rsidRDefault="00426C49" w:rsidP="005C50BE">
      <w:pPr>
        <w:pBdr>
          <w:top w:val="nil"/>
          <w:left w:val="nil"/>
          <w:bottom w:val="nil"/>
          <w:right w:val="nil"/>
          <w:between w:val="nil"/>
        </w:pBdr>
        <w:jc w:val="both"/>
        <w:rPr>
          <w:rFonts w:ascii="Calibri" w:hAnsi="Calibri" w:cs="Calibri"/>
          <w:color w:val="000000" w:themeColor="text1"/>
        </w:rPr>
      </w:pPr>
    </w:p>
    <w:p w14:paraId="3E475D99" w14:textId="0F96B856" w:rsidR="0022445E" w:rsidRDefault="00641AA5" w:rsidP="005B79BD">
      <w:pPr>
        <w:pBdr>
          <w:top w:val="nil"/>
          <w:left w:val="nil"/>
          <w:bottom w:val="nil"/>
          <w:right w:val="nil"/>
          <w:between w:val="nil"/>
        </w:pBdr>
        <w:jc w:val="both"/>
        <w:rPr>
          <w:rFonts w:ascii="Calibri" w:hAnsi="Calibri" w:cs="Calibri"/>
          <w:color w:val="000000" w:themeColor="text1"/>
        </w:rPr>
      </w:pPr>
      <w:r w:rsidRPr="005C50BE">
        <w:rPr>
          <w:rFonts w:ascii="Calibri" w:hAnsi="Calibri" w:cs="Calibri"/>
          <w:color w:val="000000" w:themeColor="text1"/>
        </w:rPr>
        <w:t xml:space="preserve">Of note, this </w:t>
      </w:r>
      <w:r w:rsidR="00E0538C" w:rsidRPr="005C50BE">
        <w:rPr>
          <w:rFonts w:ascii="Calibri" w:hAnsi="Calibri" w:cs="Calibri"/>
          <w:color w:val="000000" w:themeColor="text1"/>
        </w:rPr>
        <w:t xml:space="preserve">protocol comes with some limitations that can be further improved. For instance, </w:t>
      </w:r>
      <w:proofErr w:type="spellStart"/>
      <w:r w:rsidR="00E0538C" w:rsidRPr="005C50BE">
        <w:rPr>
          <w:rFonts w:ascii="Calibri" w:hAnsi="Calibri" w:cs="Calibri"/>
          <w:color w:val="000000" w:themeColor="text1"/>
        </w:rPr>
        <w:t>ProkEvo</w:t>
      </w:r>
      <w:proofErr w:type="spellEnd"/>
      <w:r w:rsidR="00E0538C" w:rsidRPr="005C50BE">
        <w:rPr>
          <w:rFonts w:ascii="Calibri" w:hAnsi="Calibri" w:cs="Calibri"/>
          <w:color w:val="000000" w:themeColor="text1"/>
        </w:rPr>
        <w:t xml:space="preserve"> has an intrinsic limit to how many genomes can </w:t>
      </w:r>
      <w:r w:rsidR="00C725BE" w:rsidRPr="005C50BE">
        <w:rPr>
          <w:rFonts w:ascii="Calibri" w:hAnsi="Calibri" w:cs="Calibri"/>
          <w:color w:val="000000" w:themeColor="text1"/>
        </w:rPr>
        <w:t xml:space="preserve">be </w:t>
      </w:r>
      <w:r w:rsidR="00E0538C" w:rsidRPr="005C50BE">
        <w:rPr>
          <w:rFonts w:ascii="Calibri" w:hAnsi="Calibri" w:cs="Calibri"/>
          <w:color w:val="000000" w:themeColor="text1"/>
        </w:rPr>
        <w:t>used for pan-genom</w:t>
      </w:r>
      <w:r w:rsidR="00C725BE" w:rsidRPr="005C50BE">
        <w:rPr>
          <w:rFonts w:ascii="Calibri" w:hAnsi="Calibri" w:cs="Calibri"/>
          <w:color w:val="000000" w:themeColor="text1"/>
        </w:rPr>
        <w:t>ic</w:t>
      </w:r>
      <w:r w:rsidR="00E0538C" w:rsidRPr="005C50BE">
        <w:rPr>
          <w:rFonts w:ascii="Calibri" w:hAnsi="Calibri" w:cs="Calibri"/>
          <w:color w:val="000000" w:themeColor="text1"/>
        </w:rPr>
        <w:t xml:space="preserve"> analysis</w:t>
      </w:r>
      <w:r w:rsidR="001419CB">
        <w:rPr>
          <w:rFonts w:ascii="Calibri" w:hAnsi="Calibri" w:cs="Calibri"/>
          <w:color w:val="000000" w:themeColor="text1"/>
        </w:rPr>
        <w:t>, if</w:t>
      </w:r>
      <w:r w:rsidR="00E0538C" w:rsidRPr="005C50BE">
        <w:rPr>
          <w:rFonts w:ascii="Calibri" w:hAnsi="Calibri" w:cs="Calibri"/>
          <w:color w:val="000000" w:themeColor="text1"/>
        </w:rPr>
        <w:t xml:space="preserve"> </w:t>
      </w:r>
      <w:r w:rsidR="00C725BE" w:rsidRPr="005C50BE">
        <w:rPr>
          <w:rFonts w:ascii="Calibri" w:hAnsi="Calibri" w:cs="Calibri"/>
          <w:color w:val="000000" w:themeColor="text1"/>
        </w:rPr>
        <w:t xml:space="preserve">the </w:t>
      </w:r>
      <w:r w:rsidR="00E0538C" w:rsidRPr="005C50BE">
        <w:rPr>
          <w:rFonts w:ascii="Calibri" w:hAnsi="Calibri" w:cs="Calibri"/>
          <w:color w:val="000000" w:themeColor="text1"/>
        </w:rPr>
        <w:t xml:space="preserve">core-genome alignment </w:t>
      </w:r>
      <w:r w:rsidR="001419CB">
        <w:rPr>
          <w:rFonts w:ascii="Calibri" w:hAnsi="Calibri" w:cs="Calibri"/>
          <w:color w:val="000000" w:themeColor="text1"/>
        </w:rPr>
        <w:t>step is generated concomitantly, while</w:t>
      </w:r>
      <w:r w:rsidR="00E0538C" w:rsidRPr="005C50BE">
        <w:rPr>
          <w:rFonts w:ascii="Calibri" w:hAnsi="Calibri" w:cs="Calibri"/>
          <w:color w:val="000000" w:themeColor="text1"/>
        </w:rPr>
        <w:t xml:space="preserve"> </w:t>
      </w:r>
      <w:r w:rsidR="001419CB">
        <w:rPr>
          <w:rFonts w:ascii="Calibri" w:hAnsi="Calibri" w:cs="Calibri"/>
          <w:color w:val="000000" w:themeColor="text1"/>
        </w:rPr>
        <w:t>utilizing</w:t>
      </w:r>
      <w:r w:rsidR="00E0538C" w:rsidRPr="005C50BE">
        <w:rPr>
          <w:rFonts w:ascii="Calibri" w:hAnsi="Calibri" w:cs="Calibri"/>
          <w:color w:val="000000" w:themeColor="text1"/>
        </w:rPr>
        <w:t xml:space="preserve"> </w:t>
      </w:r>
      <w:r w:rsidR="001419CB">
        <w:rPr>
          <w:rFonts w:ascii="Calibri" w:hAnsi="Calibri" w:cs="Calibri"/>
          <w:color w:val="000000" w:themeColor="text1"/>
        </w:rPr>
        <w:t xml:space="preserve">the </w:t>
      </w:r>
      <w:proofErr w:type="spellStart"/>
      <w:r w:rsidR="00E0538C" w:rsidRPr="005C50BE">
        <w:rPr>
          <w:rFonts w:ascii="Calibri" w:hAnsi="Calibri" w:cs="Calibri"/>
          <w:color w:val="000000" w:themeColor="text1"/>
        </w:rPr>
        <w:t>Roary</w:t>
      </w:r>
      <w:proofErr w:type="spellEnd"/>
      <w:r w:rsidR="00E864ED" w:rsidRPr="005C50BE">
        <w:rPr>
          <w:rFonts w:ascii="Calibri" w:hAnsi="Calibri" w:cs="Calibri"/>
          <w:color w:val="000000" w:themeColor="text1"/>
        </w:rPr>
        <w:t xml:space="preserve"> program</w:t>
      </w:r>
      <w:r w:rsidR="006111B8" w:rsidRPr="005C50BE">
        <w:rPr>
          <w:rFonts w:ascii="Calibri" w:hAnsi="Calibri" w:cs="Calibri"/>
          <w:color w:val="000000" w:themeColor="text1"/>
        </w:rPr>
        <w:t xml:space="preserve"> </w:t>
      </w:r>
      <w:r w:rsidR="002C5EEB" w:rsidRPr="005C50BE">
        <w:rPr>
          <w:rFonts w:ascii="Calibri" w:hAnsi="Calibri" w:cs="Calibri"/>
          <w:color w:val="000000" w:themeColor="text1"/>
        </w:rPr>
        <w:t>(~ 2,000</w:t>
      </w:r>
      <w:r w:rsidR="00682467">
        <w:rPr>
          <w:rFonts w:ascii="Calibri" w:hAnsi="Calibri" w:cs="Calibri"/>
          <w:color w:val="000000" w:themeColor="text1"/>
        </w:rPr>
        <w:t>–</w:t>
      </w:r>
      <w:r w:rsidR="002C5EEB" w:rsidRPr="005C50BE">
        <w:rPr>
          <w:rFonts w:ascii="Calibri" w:hAnsi="Calibri" w:cs="Calibri"/>
          <w:color w:val="000000" w:themeColor="text1"/>
        </w:rPr>
        <w:t>3,000 genomes)</w:t>
      </w:r>
      <w:r w:rsidR="00A22CB2" w:rsidRPr="005C50BE">
        <w:rPr>
          <w:rFonts w:ascii="Calibri" w:hAnsi="Calibri" w:cs="Calibri"/>
          <w:color w:val="000000" w:themeColor="text1"/>
        </w:rPr>
        <w:fldChar w:fldCharType="begin"/>
      </w:r>
      <w:r w:rsidR="00F421A7" w:rsidRPr="005C50BE">
        <w:rPr>
          <w:rFonts w:ascii="Calibri" w:hAnsi="Calibri" w:cs="Calibri"/>
          <w:color w:val="000000" w:themeColor="text1"/>
        </w:rPr>
        <w:instrText xml:space="preserve"> ADDIN ZOTERO_ITEM CSL_CITATION {"citationID":"FpxXnxZT","properties":{"formattedCitation":"\\super 24\\nosupersub{}","plainCitation":"24","noteIndex":0},"citationItems":[{"id":134,"uris":["http://zotero.org/users/local/YeCCS7Gz/items/VK4PF3GD"],"uri":["http://zotero.org/users/local/YeCCS7Gz/items/VK4PF3GD"],"itemData":{"id":134,"type":"article-journal","container-title":"Bioinformatics","DOI":"10.1093/bioinformatics/btv421","ISSN":"1367-4803, 1460-2059","issue":"22","journalAbbreviation":"Bioinformatics","language":"en","page":"3691-3693","source":"DOI.org (Crossref)","title":"Roary: rapid large-scale prokaryote pan genome analysis","title-short":"Roary","volume":"31","author":[{"family":"Page","given":"Andrew J."},{"family":"Cummins","given":"Carla A."},{"family":"Hunt","given":"Martin"},{"family":"Wong","given":"Vanessa K."},{"family":"Reuter","given":"Sandra"},{"family":"Holden","given":"Matthew T.G."},{"family":"Fookes","given":"Maria"},{"family":"Falush","given":"Daniel"},{"family":"Keane","given":"Jacqueline A."},{"family":"Parkhill","given":"Julian"}],"issued":{"date-parts":[["2015",11,15]]}}}],"schema":"https://github.com/citation-style-language/schema/raw/master/csl-citation.json"} </w:instrText>
      </w:r>
      <w:r w:rsidR="00A22CB2"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24</w:t>
      </w:r>
      <w:r w:rsidR="00A22CB2" w:rsidRPr="005C50BE">
        <w:rPr>
          <w:rFonts w:ascii="Calibri" w:hAnsi="Calibri" w:cs="Calibri"/>
          <w:color w:val="000000" w:themeColor="text1"/>
        </w:rPr>
        <w:fldChar w:fldCharType="end"/>
      </w:r>
      <w:r w:rsidR="00E0538C" w:rsidRPr="005C50BE">
        <w:rPr>
          <w:rFonts w:ascii="Calibri" w:hAnsi="Calibri" w:cs="Calibri"/>
          <w:color w:val="000000" w:themeColor="text1"/>
        </w:rPr>
        <w:t xml:space="preserve">. </w:t>
      </w:r>
      <w:r w:rsidR="00E864ED" w:rsidRPr="005C50BE">
        <w:rPr>
          <w:rFonts w:ascii="Calibri" w:hAnsi="Calibri" w:cs="Calibri"/>
          <w:color w:val="000000" w:themeColor="text1"/>
        </w:rPr>
        <w:t>That is a very specific bottleneck in the pipeline that will affect the number of genomes that can be classified into BAPS haplotypes since it depends o</w:t>
      </w:r>
      <w:r w:rsidR="00551668" w:rsidRPr="005C50BE">
        <w:rPr>
          <w:rFonts w:ascii="Calibri" w:hAnsi="Calibri" w:cs="Calibri"/>
          <w:color w:val="000000" w:themeColor="text1"/>
        </w:rPr>
        <w:t>n</w:t>
      </w:r>
      <w:r w:rsidR="00E864ED" w:rsidRPr="005C50BE">
        <w:rPr>
          <w:rFonts w:ascii="Calibri" w:hAnsi="Calibri" w:cs="Calibri"/>
          <w:color w:val="000000" w:themeColor="text1"/>
        </w:rPr>
        <w:t xml:space="preserve"> core-genome </w:t>
      </w:r>
      <w:r w:rsidR="00E864ED" w:rsidRPr="005C50BE">
        <w:rPr>
          <w:rFonts w:ascii="Calibri" w:hAnsi="Calibri" w:cs="Calibri"/>
          <w:color w:val="000000" w:themeColor="text1"/>
        </w:rPr>
        <w:lastRenderedPageBreak/>
        <w:t>alignment</w:t>
      </w:r>
      <w:r w:rsidR="001419CB">
        <w:rPr>
          <w:rFonts w:ascii="Calibri" w:hAnsi="Calibri" w:cs="Calibri"/>
          <w:color w:val="000000" w:themeColor="text1"/>
        </w:rPr>
        <w:t xml:space="preserve"> (i.e., highly computationally demanding step)</w:t>
      </w:r>
      <w:r w:rsidR="00E864ED" w:rsidRPr="005C50BE">
        <w:rPr>
          <w:rFonts w:ascii="Calibri" w:hAnsi="Calibri" w:cs="Calibri"/>
          <w:color w:val="000000" w:themeColor="text1"/>
        </w:rPr>
        <w:t>. However, core-genome alignment can be done with other programs</w:t>
      </w:r>
      <w:r w:rsidR="00D1191C" w:rsidRPr="005C50BE">
        <w:rPr>
          <w:rFonts w:ascii="Calibri" w:hAnsi="Calibri" w:cs="Calibri"/>
          <w:color w:val="000000" w:themeColor="text1"/>
        </w:rPr>
        <w:fldChar w:fldCharType="begin"/>
      </w:r>
      <w:r w:rsidR="00E8194C">
        <w:rPr>
          <w:rFonts w:ascii="Calibri" w:hAnsi="Calibri" w:cs="Calibri"/>
          <w:color w:val="000000" w:themeColor="text1"/>
        </w:rPr>
        <w:instrText xml:space="preserve"> ADDIN ZOTERO_ITEM CSL_CITATION {"citationID":"QH7lWgni","properties":{"formattedCitation":"\\super 52\\nosupersub{}","plainCitation":"52","noteIndex":0},"citationItems":[{"id":285,"uris":["http://zotero.org/users/local/YeCCS7Gz/items/KPV4ZCBE"],"uri":["http://zotero.org/users/local/YeCCS7Gz/items/KPV4ZCBE"],"itemData":{"id":285,"type":"article-journal","container-title":"Genome Biology","DOI":"10.1186/s13059-014-0524-x","ISSN":"1474-760X","issue":"11","journalAbbreviation":"Genome Biol","language":"en","page":"524","source":"DOI.org (Crossref)","title":"The Harvest suite for rapid core-genome alignment and visualization of thousands of intraspecific microbial genomes","volume":"15","author":[{"family":"Treangen","given":"Todd J"},{"family":"Ondov","given":"Brian D"},{"family":"Koren","given":"Sergey"},{"family":"Phillippy","given":"Adam M"}],"issued":{"date-parts":[["2014",11]]}}}],"schema":"https://github.com/citation-style-language/schema/raw/master/csl-citation.json"} </w:instrText>
      </w:r>
      <w:r w:rsidR="00D1191C" w:rsidRPr="005C50BE">
        <w:rPr>
          <w:rFonts w:ascii="Calibri" w:hAnsi="Calibri" w:cs="Calibri"/>
          <w:color w:val="000000" w:themeColor="text1"/>
        </w:rPr>
        <w:fldChar w:fldCharType="separate"/>
      </w:r>
      <w:r w:rsidR="00E8194C" w:rsidRPr="00E8194C">
        <w:rPr>
          <w:rFonts w:ascii="Calibri" w:hAnsi="Calibri" w:cs="Calibri"/>
          <w:color w:val="000000"/>
          <w:vertAlign w:val="superscript"/>
        </w:rPr>
        <w:t>52</w:t>
      </w:r>
      <w:r w:rsidR="00D1191C" w:rsidRPr="005C50BE">
        <w:rPr>
          <w:rFonts w:ascii="Calibri" w:hAnsi="Calibri" w:cs="Calibri"/>
          <w:color w:val="000000" w:themeColor="text1"/>
        </w:rPr>
        <w:fldChar w:fldCharType="end"/>
      </w:r>
      <w:r w:rsidR="00E864ED" w:rsidRPr="005C50BE">
        <w:rPr>
          <w:rFonts w:ascii="Calibri" w:hAnsi="Calibri" w:cs="Calibri"/>
          <w:color w:val="000000" w:themeColor="text1"/>
        </w:rPr>
        <w:t>, and such algorithms</w:t>
      </w:r>
      <w:r w:rsidR="009913BC">
        <w:rPr>
          <w:rFonts w:ascii="Calibri" w:hAnsi="Calibri" w:cs="Calibri"/>
          <w:color w:val="000000" w:themeColor="text1"/>
        </w:rPr>
        <w:t xml:space="preserve">, </w:t>
      </w:r>
      <w:r w:rsidR="00494F33">
        <w:rPr>
          <w:rFonts w:ascii="Calibri" w:hAnsi="Calibri" w:cs="Calibri"/>
          <w:color w:val="000000" w:themeColor="text1"/>
        </w:rPr>
        <w:t>in theory</w:t>
      </w:r>
      <w:r w:rsidR="009913BC">
        <w:rPr>
          <w:rFonts w:ascii="Calibri" w:hAnsi="Calibri" w:cs="Calibri"/>
          <w:color w:val="000000" w:themeColor="text1"/>
        </w:rPr>
        <w:t>,</w:t>
      </w:r>
      <w:r w:rsidR="00494F33">
        <w:rPr>
          <w:rFonts w:ascii="Calibri" w:hAnsi="Calibri" w:cs="Calibri"/>
          <w:color w:val="000000" w:themeColor="text1"/>
        </w:rPr>
        <w:t xml:space="preserve"> </w:t>
      </w:r>
      <w:r w:rsidR="00E864ED" w:rsidRPr="005C50BE">
        <w:rPr>
          <w:rFonts w:ascii="Calibri" w:hAnsi="Calibri" w:cs="Calibri"/>
          <w:color w:val="000000" w:themeColor="text1"/>
        </w:rPr>
        <w:t xml:space="preserve">could be easily incorporated into </w:t>
      </w:r>
      <w:proofErr w:type="spellStart"/>
      <w:r w:rsidR="00E864ED" w:rsidRPr="005C50BE">
        <w:rPr>
          <w:rFonts w:ascii="Calibri" w:hAnsi="Calibri" w:cs="Calibri"/>
          <w:color w:val="000000" w:themeColor="text1"/>
        </w:rPr>
        <w:t>ProkEvo</w:t>
      </w:r>
      <w:proofErr w:type="spellEnd"/>
      <w:r w:rsidR="00FC428E" w:rsidRPr="005C50BE">
        <w:rPr>
          <w:rFonts w:ascii="Calibri" w:hAnsi="Calibri" w:cs="Calibri"/>
          <w:color w:val="000000" w:themeColor="text1"/>
        </w:rPr>
        <w:t xml:space="preserve">. Otherwise, </w:t>
      </w:r>
      <w:r w:rsidR="00C725BE" w:rsidRPr="005C50BE">
        <w:rPr>
          <w:rFonts w:ascii="Calibri" w:hAnsi="Calibri" w:cs="Calibri"/>
          <w:color w:val="000000" w:themeColor="text1"/>
        </w:rPr>
        <w:t xml:space="preserve">datasets can be strategically split into </w:t>
      </w:r>
      <w:r w:rsidR="002C5EEB" w:rsidRPr="005C50BE">
        <w:rPr>
          <w:rFonts w:ascii="Calibri" w:hAnsi="Calibri" w:cs="Calibri"/>
          <w:color w:val="000000" w:themeColor="text1"/>
        </w:rPr>
        <w:t xml:space="preserve">random </w:t>
      </w:r>
      <w:r w:rsidR="00C725BE" w:rsidRPr="005C50BE">
        <w:rPr>
          <w:rFonts w:ascii="Calibri" w:hAnsi="Calibri" w:cs="Calibri"/>
          <w:color w:val="000000" w:themeColor="text1"/>
        </w:rPr>
        <w:t>subsets</w:t>
      </w:r>
      <w:r w:rsidR="001419CB">
        <w:rPr>
          <w:rFonts w:ascii="Calibri" w:hAnsi="Calibri" w:cs="Calibri"/>
          <w:color w:val="000000" w:themeColor="text1"/>
        </w:rPr>
        <w:t xml:space="preserve">, or in another basis </w:t>
      </w:r>
      <w:r w:rsidR="00CE5053">
        <w:rPr>
          <w:rFonts w:ascii="Calibri" w:hAnsi="Calibri" w:cs="Calibri"/>
          <w:color w:val="000000" w:themeColor="text1"/>
        </w:rPr>
        <w:t>such as by</w:t>
      </w:r>
      <w:r w:rsidR="001419CB">
        <w:rPr>
          <w:rFonts w:ascii="Calibri" w:hAnsi="Calibri" w:cs="Calibri"/>
          <w:color w:val="000000" w:themeColor="text1"/>
        </w:rPr>
        <w:t xml:space="preserve"> considering the population structure of the organism in question</w:t>
      </w:r>
      <w:r w:rsidR="00E864ED" w:rsidRPr="005C50BE">
        <w:rPr>
          <w:rFonts w:ascii="Calibri" w:hAnsi="Calibri" w:cs="Calibri"/>
          <w:color w:val="000000" w:themeColor="text1"/>
        </w:rPr>
        <w:t xml:space="preserve">. </w:t>
      </w:r>
      <w:r w:rsidR="0004691A">
        <w:rPr>
          <w:rFonts w:ascii="Calibri" w:hAnsi="Calibri" w:cs="Calibri"/>
          <w:color w:val="000000" w:themeColor="text1"/>
        </w:rPr>
        <w:t xml:space="preserve">Alternatively, </w:t>
      </w:r>
      <w:proofErr w:type="spellStart"/>
      <w:r w:rsidR="004B0772" w:rsidRPr="005C50BE">
        <w:rPr>
          <w:rFonts w:ascii="Calibri" w:hAnsi="Calibri" w:cs="Calibri"/>
          <w:color w:val="000000" w:themeColor="text1"/>
        </w:rPr>
        <w:t>ProkEvo</w:t>
      </w:r>
      <w:proofErr w:type="spellEnd"/>
      <w:r w:rsidR="004B0772" w:rsidRPr="005C50BE">
        <w:rPr>
          <w:rFonts w:ascii="Calibri" w:hAnsi="Calibri" w:cs="Calibri"/>
          <w:color w:val="000000" w:themeColor="text1"/>
        </w:rPr>
        <w:t xml:space="preserve"> can be run with a single genome to get ST-based annotation, antibiotic resistance and virulence gene composition, and mapping of plasmids, but the pipeline was designed for population</w:t>
      </w:r>
      <w:r w:rsidR="00A24B8F">
        <w:rPr>
          <w:rFonts w:ascii="Calibri" w:hAnsi="Calibri" w:cs="Calibri"/>
          <w:color w:val="000000" w:themeColor="text1"/>
        </w:rPr>
        <w:t>-based</w:t>
      </w:r>
      <w:r w:rsidR="004B0772" w:rsidRPr="005C50BE">
        <w:rPr>
          <w:rFonts w:ascii="Calibri" w:hAnsi="Calibri" w:cs="Calibri"/>
          <w:color w:val="000000" w:themeColor="text1"/>
        </w:rPr>
        <w:t xml:space="preserve"> genomics. </w:t>
      </w:r>
      <w:r w:rsidR="00A24B8F">
        <w:rPr>
          <w:rFonts w:ascii="Calibri" w:hAnsi="Calibri" w:cs="Calibri"/>
          <w:color w:val="000000" w:themeColor="text1"/>
        </w:rPr>
        <w:t>Noteworthy</w:t>
      </w:r>
      <w:r w:rsidR="002C5EEB" w:rsidRPr="005C50BE">
        <w:rPr>
          <w:rFonts w:ascii="Calibri" w:hAnsi="Calibri" w:cs="Calibri"/>
          <w:color w:val="000000" w:themeColor="text1"/>
        </w:rPr>
        <w:t xml:space="preserve">, if the BAPS1-6 classifications are not needed, then the core-genome alignment option of </w:t>
      </w:r>
      <w:proofErr w:type="spellStart"/>
      <w:r w:rsidR="002C5EEB" w:rsidRPr="005C50BE">
        <w:rPr>
          <w:rFonts w:ascii="Calibri" w:hAnsi="Calibri" w:cs="Calibri"/>
          <w:color w:val="000000" w:themeColor="text1"/>
        </w:rPr>
        <w:t>Roary</w:t>
      </w:r>
      <w:proofErr w:type="spellEnd"/>
      <w:r w:rsidR="002C5EEB" w:rsidRPr="005C50BE">
        <w:rPr>
          <w:rFonts w:ascii="Calibri" w:hAnsi="Calibri" w:cs="Calibri"/>
          <w:color w:val="000000" w:themeColor="text1"/>
        </w:rPr>
        <w:t xml:space="preserve"> can be turned off, and in that case, </w:t>
      </w:r>
      <w:proofErr w:type="spellStart"/>
      <w:r w:rsidR="002C5EEB" w:rsidRPr="005C50BE">
        <w:rPr>
          <w:rFonts w:ascii="Calibri" w:hAnsi="Calibri" w:cs="Calibri"/>
          <w:color w:val="000000" w:themeColor="text1"/>
        </w:rPr>
        <w:t>ProkEvo</w:t>
      </w:r>
      <w:proofErr w:type="spellEnd"/>
      <w:r w:rsidR="002C5EEB" w:rsidRPr="005C50BE">
        <w:rPr>
          <w:rFonts w:ascii="Calibri" w:hAnsi="Calibri" w:cs="Calibri"/>
          <w:color w:val="000000" w:themeColor="text1"/>
        </w:rPr>
        <w:t xml:space="preserve"> can be used with many hundredths of thousands of genomes – i</w:t>
      </w:r>
      <w:r w:rsidR="00891EC1" w:rsidRPr="005C50BE">
        <w:rPr>
          <w:rFonts w:ascii="Calibri" w:hAnsi="Calibri" w:cs="Calibri"/>
          <w:color w:val="000000" w:themeColor="text1"/>
        </w:rPr>
        <w:t>t is</w:t>
      </w:r>
      <w:r w:rsidR="002C5EEB" w:rsidRPr="005C50BE">
        <w:rPr>
          <w:rFonts w:ascii="Calibri" w:hAnsi="Calibri" w:cs="Calibri"/>
          <w:color w:val="000000" w:themeColor="text1"/>
        </w:rPr>
        <w:t xml:space="preserve"> only limited based on the number of computer cores available. </w:t>
      </w:r>
      <w:r w:rsidR="00C725BE" w:rsidRPr="005C50BE">
        <w:rPr>
          <w:rFonts w:ascii="Calibri" w:hAnsi="Calibri" w:cs="Calibri"/>
          <w:color w:val="000000" w:themeColor="text1"/>
        </w:rPr>
        <w:t xml:space="preserve">An example of how to implement a new program </w:t>
      </w:r>
      <w:r w:rsidR="002C5EEB" w:rsidRPr="005C50BE">
        <w:rPr>
          <w:rFonts w:ascii="Calibri" w:hAnsi="Calibri" w:cs="Calibri"/>
          <w:color w:val="000000" w:themeColor="text1"/>
        </w:rPr>
        <w:t>or how to turn</w:t>
      </w:r>
      <w:r w:rsidRPr="005C50BE">
        <w:rPr>
          <w:rFonts w:ascii="Calibri" w:hAnsi="Calibri" w:cs="Calibri"/>
          <w:color w:val="000000" w:themeColor="text1"/>
        </w:rPr>
        <w:t xml:space="preserve"> </w:t>
      </w:r>
      <w:r w:rsidR="002C5EEB" w:rsidRPr="005C50BE">
        <w:rPr>
          <w:rFonts w:ascii="Calibri" w:hAnsi="Calibri" w:cs="Calibri"/>
          <w:color w:val="000000" w:themeColor="text1"/>
        </w:rPr>
        <w:t xml:space="preserve">off the core-genome alignment option in </w:t>
      </w:r>
      <w:proofErr w:type="spellStart"/>
      <w:r w:rsidR="002C5EEB" w:rsidRPr="005C50BE">
        <w:rPr>
          <w:rFonts w:ascii="Calibri" w:hAnsi="Calibri" w:cs="Calibri"/>
          <w:color w:val="000000" w:themeColor="text1"/>
        </w:rPr>
        <w:t>Roary</w:t>
      </w:r>
      <w:proofErr w:type="spellEnd"/>
      <w:r w:rsidR="002C5EEB" w:rsidRPr="005C50BE">
        <w:rPr>
          <w:rFonts w:ascii="Calibri" w:hAnsi="Calibri" w:cs="Calibri"/>
          <w:color w:val="000000" w:themeColor="text1"/>
        </w:rPr>
        <w:t xml:space="preserve"> </w:t>
      </w:r>
      <w:r w:rsidR="00C725BE" w:rsidRPr="005C50BE">
        <w:rPr>
          <w:rFonts w:ascii="Calibri" w:hAnsi="Calibri" w:cs="Calibri"/>
          <w:color w:val="000000" w:themeColor="text1"/>
        </w:rPr>
        <w:t xml:space="preserve">within </w:t>
      </w:r>
      <w:proofErr w:type="spellStart"/>
      <w:r w:rsidR="00C725BE" w:rsidRPr="005C50BE">
        <w:rPr>
          <w:rFonts w:ascii="Calibri" w:hAnsi="Calibri" w:cs="Calibri"/>
          <w:color w:val="000000" w:themeColor="text1"/>
        </w:rPr>
        <w:t>ProkEvo</w:t>
      </w:r>
      <w:proofErr w:type="spellEnd"/>
      <w:r w:rsidR="00C725BE" w:rsidRPr="005C50BE">
        <w:rPr>
          <w:rFonts w:ascii="Calibri" w:hAnsi="Calibri" w:cs="Calibri"/>
          <w:color w:val="000000" w:themeColor="text1"/>
        </w:rPr>
        <w:t xml:space="preserve"> can be found in</w:t>
      </w:r>
      <w:r w:rsidR="002C5EEB" w:rsidRPr="005C50BE">
        <w:rPr>
          <w:rFonts w:ascii="Calibri" w:hAnsi="Calibri" w:cs="Calibri"/>
          <w:color w:val="000000" w:themeColor="text1"/>
        </w:rPr>
        <w:t xml:space="preserve"> the following</w:t>
      </w:r>
      <w:r w:rsidR="00C725BE" w:rsidRPr="005C50BE">
        <w:rPr>
          <w:rFonts w:ascii="Calibri" w:hAnsi="Calibri" w:cs="Calibri"/>
          <w:color w:val="000000" w:themeColor="text1"/>
        </w:rPr>
        <w:t xml:space="preserve"> Git</w:t>
      </w:r>
      <w:r w:rsidR="00BF3925" w:rsidRPr="005C50BE">
        <w:rPr>
          <w:rFonts w:ascii="Calibri" w:hAnsi="Calibri" w:cs="Calibri"/>
          <w:color w:val="000000" w:themeColor="text1"/>
        </w:rPr>
        <w:t>H</w:t>
      </w:r>
      <w:r w:rsidR="00C725BE" w:rsidRPr="005C50BE">
        <w:rPr>
          <w:rFonts w:ascii="Calibri" w:hAnsi="Calibri" w:cs="Calibri"/>
          <w:color w:val="000000" w:themeColor="text1"/>
        </w:rPr>
        <w:t xml:space="preserve">ub </w:t>
      </w:r>
      <w:r w:rsidR="002C5EEB" w:rsidRPr="005C50BE">
        <w:rPr>
          <w:rFonts w:ascii="Calibri" w:hAnsi="Calibri" w:cs="Calibri"/>
          <w:color w:val="000000" w:themeColor="text1"/>
        </w:rPr>
        <w:t xml:space="preserve">links </w:t>
      </w:r>
      <w:r w:rsidR="00A22CB2" w:rsidRPr="005C50BE">
        <w:rPr>
          <w:rFonts w:ascii="Calibri" w:hAnsi="Calibri" w:cs="Calibri"/>
          <w:color w:val="000000" w:themeColor="text1"/>
        </w:rPr>
        <w:t>(</w:t>
      </w:r>
      <w:hyperlink r:id="rId37" w:history="1">
        <w:r w:rsidR="001E5D77" w:rsidRPr="005C50BE">
          <w:rPr>
            <w:rStyle w:val="Hyperlink"/>
            <w:rFonts w:ascii="Calibri" w:hAnsi="Calibri" w:cs="Calibri"/>
          </w:rPr>
          <w:t>https://github.com/npavlovikj/ProkEvo/wiki/4.1.-Add-new-bioinformatics-tool-to-ProkEvo</w:t>
        </w:r>
      </w:hyperlink>
      <w:r w:rsidR="00A22CB2" w:rsidRPr="005C50BE">
        <w:rPr>
          <w:rFonts w:ascii="Calibri" w:hAnsi="Calibri" w:cs="Calibri"/>
          <w:color w:val="000000" w:themeColor="text1"/>
        </w:rPr>
        <w:t>)</w:t>
      </w:r>
      <w:r w:rsidR="002C5EEB" w:rsidRPr="005C50BE">
        <w:rPr>
          <w:rFonts w:ascii="Calibri" w:hAnsi="Calibri" w:cs="Calibri"/>
          <w:color w:val="000000" w:themeColor="text1"/>
        </w:rPr>
        <w:t xml:space="preserve"> and (</w:t>
      </w:r>
      <w:hyperlink r:id="rId38" w:history="1">
        <w:r w:rsidR="006111B8" w:rsidRPr="005C50BE">
          <w:rPr>
            <w:rFonts w:ascii="Calibri" w:hAnsi="Calibri" w:cs="Calibri"/>
            <w:color w:val="000000" w:themeColor="text1"/>
            <w:u w:val="single"/>
          </w:rPr>
          <w:t>https://github.com/npavlovikj/ProkEvo/wiki/4.3.-Change-running-options-for-existing-tool-in-ProkEvo</w:t>
        </w:r>
      </w:hyperlink>
      <w:r w:rsidR="001D72E8">
        <w:rPr>
          <w:rFonts w:ascii="Calibri" w:hAnsi="Calibri" w:cs="Calibri"/>
          <w:color w:val="000000" w:themeColor="text1"/>
          <w:u w:val="single"/>
        </w:rPr>
        <w:t>)</w:t>
      </w:r>
      <w:r w:rsidR="002C5EEB" w:rsidRPr="005C50BE">
        <w:rPr>
          <w:rFonts w:ascii="Calibri" w:hAnsi="Calibri" w:cs="Calibri"/>
          <w:color w:val="000000" w:themeColor="text1"/>
        </w:rPr>
        <w:t>, respectively</w:t>
      </w:r>
      <w:r w:rsidR="00C725BE" w:rsidRPr="005C50BE">
        <w:rPr>
          <w:rFonts w:ascii="Calibri" w:hAnsi="Calibri" w:cs="Calibri"/>
          <w:color w:val="000000" w:themeColor="text1"/>
        </w:rPr>
        <w:t xml:space="preserve">. </w:t>
      </w:r>
      <w:r w:rsidR="00E864ED" w:rsidRPr="005C50BE">
        <w:rPr>
          <w:rFonts w:ascii="Calibri" w:hAnsi="Calibri" w:cs="Calibri"/>
          <w:color w:val="000000" w:themeColor="text1"/>
        </w:rPr>
        <w:t xml:space="preserve">In the case of </w:t>
      </w:r>
      <w:r w:rsidR="00922BA1" w:rsidRPr="005C50BE">
        <w:rPr>
          <w:rFonts w:ascii="Calibri" w:hAnsi="Calibri" w:cs="Calibri"/>
          <w:color w:val="000000" w:themeColor="text1"/>
        </w:rPr>
        <w:t>accessory genomic</w:t>
      </w:r>
      <w:r w:rsidR="00E864ED" w:rsidRPr="005C50BE">
        <w:rPr>
          <w:rFonts w:ascii="Calibri" w:hAnsi="Calibri" w:cs="Calibri"/>
          <w:color w:val="000000" w:themeColor="text1"/>
        </w:rPr>
        <w:t xml:space="preserve"> </w:t>
      </w:r>
      <w:r w:rsidR="002C5EEB" w:rsidRPr="005C50BE">
        <w:rPr>
          <w:rFonts w:ascii="Calibri" w:hAnsi="Calibri" w:cs="Calibri"/>
          <w:color w:val="000000" w:themeColor="text1"/>
        </w:rPr>
        <w:t>mining</w:t>
      </w:r>
      <w:r w:rsidR="00E864ED" w:rsidRPr="005C50BE">
        <w:rPr>
          <w:rFonts w:ascii="Calibri" w:hAnsi="Calibri" w:cs="Calibri"/>
          <w:color w:val="000000" w:themeColor="text1"/>
        </w:rPr>
        <w:t xml:space="preserve">, an agnostic analysis depends on the utilization of the pan-genomic </w:t>
      </w:r>
      <w:r w:rsidR="00E610F0" w:rsidRPr="005C50BE">
        <w:rPr>
          <w:rFonts w:ascii="Calibri" w:hAnsi="Calibri" w:cs="Calibri"/>
          <w:color w:val="000000" w:themeColor="text1"/>
        </w:rPr>
        <w:t>.</w:t>
      </w:r>
      <w:proofErr w:type="spellStart"/>
      <w:r w:rsidR="00E864ED" w:rsidRPr="005C50BE">
        <w:rPr>
          <w:rFonts w:ascii="Calibri" w:hAnsi="Calibri" w:cs="Calibri"/>
          <w:color w:val="000000" w:themeColor="text1"/>
        </w:rPr>
        <w:t>Rtab</w:t>
      </w:r>
      <w:proofErr w:type="spellEnd"/>
      <w:r w:rsidR="00E864ED" w:rsidRPr="005C50BE">
        <w:rPr>
          <w:rFonts w:ascii="Calibri" w:hAnsi="Calibri" w:cs="Calibri"/>
          <w:color w:val="000000" w:themeColor="text1"/>
        </w:rPr>
        <w:t xml:space="preserve"> file generated by Roary</w:t>
      </w:r>
      <w:r w:rsidR="00A22CB2" w:rsidRPr="005C50BE">
        <w:rPr>
          <w:rFonts w:ascii="Calibri" w:hAnsi="Calibri" w:cs="Calibri"/>
          <w:color w:val="000000" w:themeColor="text1"/>
        </w:rPr>
        <w:fldChar w:fldCharType="begin"/>
      </w:r>
      <w:r w:rsidR="00F421A7" w:rsidRPr="005C50BE">
        <w:rPr>
          <w:rFonts w:ascii="Calibri" w:hAnsi="Calibri" w:cs="Calibri"/>
          <w:color w:val="000000" w:themeColor="text1"/>
        </w:rPr>
        <w:instrText xml:space="preserve"> ADDIN ZOTERO_ITEM CSL_CITATION {"citationID":"GGJKgrYy","properties":{"formattedCitation":"\\super 24\\nosupersub{}","plainCitation":"24","noteIndex":0},"citationItems":[{"id":134,"uris":["http://zotero.org/users/local/YeCCS7Gz/items/VK4PF3GD"],"uri":["http://zotero.org/users/local/YeCCS7Gz/items/VK4PF3GD"],"itemData":{"id":134,"type":"article-journal","container-title":"Bioinformatics","DOI":"10.1093/bioinformatics/btv421","ISSN":"1367-4803, 1460-2059","issue":"22","journalAbbreviation":"Bioinformatics","language":"en","page":"3691-3693","source":"DOI.org (Crossref)","title":"Roary: rapid large-scale prokaryote pan genome analysis","title-short":"Roary","volume":"31","author":[{"family":"Page","given":"Andrew J."},{"family":"Cummins","given":"Carla A."},{"family":"Hunt","given":"Martin"},{"family":"Wong","given":"Vanessa K."},{"family":"Reuter","given":"Sandra"},{"family":"Holden","given":"Matthew T.G."},{"family":"Fookes","given":"Maria"},{"family":"Falush","given":"Daniel"},{"family":"Keane","given":"Jacqueline A."},{"family":"Parkhill","given":"Julian"}],"issued":{"date-parts":[["2015",11,15]]}}}],"schema":"https://github.com/citation-style-language/schema/raw/master/csl-citation.json"} </w:instrText>
      </w:r>
      <w:r w:rsidR="00A22CB2" w:rsidRPr="005C50BE">
        <w:rPr>
          <w:rFonts w:ascii="Calibri" w:hAnsi="Calibri" w:cs="Calibri"/>
          <w:color w:val="000000" w:themeColor="text1"/>
        </w:rPr>
        <w:fldChar w:fldCharType="separate"/>
      </w:r>
      <w:r w:rsidR="009962E3" w:rsidRPr="005C50BE">
        <w:rPr>
          <w:rFonts w:ascii="Calibri" w:hAnsi="Calibri" w:cs="Calibri"/>
          <w:color w:val="000000"/>
          <w:vertAlign w:val="superscript"/>
        </w:rPr>
        <w:t>24</w:t>
      </w:r>
      <w:r w:rsidR="00A22CB2" w:rsidRPr="005C50BE">
        <w:rPr>
          <w:rFonts w:ascii="Calibri" w:hAnsi="Calibri" w:cs="Calibri"/>
          <w:color w:val="000000" w:themeColor="text1"/>
        </w:rPr>
        <w:fldChar w:fldCharType="end"/>
      </w:r>
      <w:r w:rsidR="00E864ED" w:rsidRPr="005C50BE">
        <w:rPr>
          <w:rFonts w:ascii="Calibri" w:hAnsi="Calibri" w:cs="Calibri"/>
          <w:color w:val="000000" w:themeColor="text1"/>
        </w:rPr>
        <w:t xml:space="preserve">, which </w:t>
      </w:r>
      <w:r w:rsidR="00F40AB3" w:rsidRPr="005C50BE">
        <w:rPr>
          <w:rFonts w:ascii="Calibri" w:hAnsi="Calibri" w:cs="Calibri"/>
          <w:color w:val="000000" w:themeColor="text1"/>
        </w:rPr>
        <w:t>was not</w:t>
      </w:r>
      <w:r w:rsidR="00E864ED" w:rsidRPr="005C50BE">
        <w:rPr>
          <w:rFonts w:ascii="Calibri" w:hAnsi="Calibri" w:cs="Calibri"/>
          <w:color w:val="000000" w:themeColor="text1"/>
        </w:rPr>
        <w:t xml:space="preserve"> specifically use</w:t>
      </w:r>
      <w:r w:rsidR="00F40AB3" w:rsidRPr="005C50BE">
        <w:rPr>
          <w:rFonts w:ascii="Calibri" w:hAnsi="Calibri" w:cs="Calibri"/>
          <w:color w:val="000000" w:themeColor="text1"/>
        </w:rPr>
        <w:t>d</w:t>
      </w:r>
      <w:r w:rsidR="00E864ED" w:rsidRPr="005C50BE">
        <w:rPr>
          <w:rFonts w:ascii="Calibri" w:hAnsi="Calibri" w:cs="Calibri"/>
          <w:color w:val="000000" w:themeColor="text1"/>
        </w:rPr>
        <w:t xml:space="preserve"> here, but instead, </w:t>
      </w:r>
      <w:r w:rsidR="00615870" w:rsidRPr="005C50BE">
        <w:rPr>
          <w:rFonts w:ascii="Calibri" w:hAnsi="Calibri" w:cs="Calibri"/>
          <w:color w:val="000000" w:themeColor="text1"/>
        </w:rPr>
        <w:t>it</w:t>
      </w:r>
      <w:r w:rsidR="00E864ED" w:rsidRPr="005C50BE">
        <w:rPr>
          <w:rFonts w:ascii="Calibri" w:hAnsi="Calibri" w:cs="Calibri"/>
          <w:color w:val="000000" w:themeColor="text1"/>
        </w:rPr>
        <w:t xml:space="preserve"> </w:t>
      </w:r>
      <w:r w:rsidR="00615870" w:rsidRPr="005C50BE">
        <w:rPr>
          <w:rFonts w:ascii="Calibri" w:hAnsi="Calibri" w:cs="Calibri"/>
          <w:color w:val="000000" w:themeColor="text1"/>
        </w:rPr>
        <w:t xml:space="preserve">was </w:t>
      </w:r>
      <w:r w:rsidR="002C5EEB" w:rsidRPr="005C50BE">
        <w:rPr>
          <w:rFonts w:ascii="Calibri" w:hAnsi="Calibri" w:cs="Calibri"/>
          <w:color w:val="000000" w:themeColor="text1"/>
        </w:rPr>
        <w:t xml:space="preserve">strategically </w:t>
      </w:r>
      <w:r w:rsidR="00E864ED" w:rsidRPr="005C50BE">
        <w:rPr>
          <w:rFonts w:ascii="Calibri" w:hAnsi="Calibri" w:cs="Calibri"/>
          <w:color w:val="000000" w:themeColor="text1"/>
        </w:rPr>
        <w:t>demonstrated how to map AMR loci</w:t>
      </w:r>
      <w:r w:rsidR="00B05EC6" w:rsidRPr="005C50BE">
        <w:rPr>
          <w:rFonts w:ascii="Calibri" w:hAnsi="Calibri" w:cs="Calibri"/>
          <w:color w:val="000000" w:themeColor="text1"/>
        </w:rPr>
        <w:t xml:space="preserve"> with </w:t>
      </w:r>
      <w:proofErr w:type="spellStart"/>
      <w:r w:rsidR="00E864ED" w:rsidRPr="005C50BE">
        <w:rPr>
          <w:rFonts w:ascii="Calibri" w:hAnsi="Calibri" w:cs="Calibri"/>
          <w:color w:val="000000" w:themeColor="text1"/>
        </w:rPr>
        <w:t>ABRicate</w:t>
      </w:r>
      <w:proofErr w:type="spellEnd"/>
      <w:r w:rsidR="00E864ED" w:rsidRPr="005C50BE">
        <w:rPr>
          <w:rFonts w:ascii="Calibri" w:hAnsi="Calibri" w:cs="Calibri"/>
          <w:color w:val="000000" w:themeColor="text1"/>
        </w:rPr>
        <w:t xml:space="preserve"> using the </w:t>
      </w:r>
      <w:proofErr w:type="spellStart"/>
      <w:r w:rsidR="00E864ED" w:rsidRPr="005C50BE">
        <w:rPr>
          <w:rFonts w:ascii="Calibri" w:hAnsi="Calibri" w:cs="Calibri"/>
          <w:color w:val="000000" w:themeColor="text1"/>
        </w:rPr>
        <w:t>Resfinder</w:t>
      </w:r>
      <w:proofErr w:type="spellEnd"/>
      <w:r w:rsidR="00E864ED" w:rsidRPr="005C50BE">
        <w:rPr>
          <w:rFonts w:ascii="Calibri" w:hAnsi="Calibri" w:cs="Calibri"/>
          <w:color w:val="000000" w:themeColor="text1"/>
        </w:rPr>
        <w:t xml:space="preserve"> database</w:t>
      </w:r>
      <w:r w:rsidR="00A22CB2" w:rsidRPr="005C50BE">
        <w:rPr>
          <w:rFonts w:ascii="Calibri" w:hAnsi="Calibri" w:cs="Calibri"/>
          <w:color w:val="000000" w:themeColor="text1"/>
        </w:rPr>
        <w:t xml:space="preserve"> (</w:t>
      </w:r>
      <w:hyperlink r:id="rId39" w:history="1">
        <w:r w:rsidR="00A25139" w:rsidRPr="005C50BE">
          <w:rPr>
            <w:rStyle w:val="Hyperlink"/>
            <w:rFonts w:ascii="Calibri" w:hAnsi="Calibri" w:cs="Calibri"/>
          </w:rPr>
          <w:t>https://github.com/tseemann/abricate</w:t>
        </w:r>
      </w:hyperlink>
      <w:r w:rsidR="00A25139" w:rsidRPr="005C50BE">
        <w:rPr>
          <w:rFonts w:ascii="Calibri" w:hAnsi="Calibri" w:cs="Calibri"/>
          <w:color w:val="000000" w:themeColor="text1"/>
        </w:rPr>
        <w:t>)</w:t>
      </w:r>
      <w:r w:rsidR="00E864ED" w:rsidRPr="005C50BE">
        <w:rPr>
          <w:rFonts w:ascii="Calibri" w:hAnsi="Calibri" w:cs="Calibri"/>
          <w:color w:val="000000" w:themeColor="text1"/>
        </w:rPr>
        <w:t xml:space="preserve">. Nonetheless, there is an option to expand the scope of the </w:t>
      </w:r>
      <w:r w:rsidR="00922BA1" w:rsidRPr="005C50BE">
        <w:rPr>
          <w:rFonts w:ascii="Calibri" w:hAnsi="Calibri" w:cs="Calibri"/>
          <w:color w:val="000000" w:themeColor="text1"/>
        </w:rPr>
        <w:t>accessory genomic</w:t>
      </w:r>
      <w:r w:rsidR="00E864ED" w:rsidRPr="005C50BE">
        <w:rPr>
          <w:rFonts w:ascii="Calibri" w:hAnsi="Calibri" w:cs="Calibri"/>
          <w:color w:val="000000" w:themeColor="text1"/>
        </w:rPr>
        <w:t xml:space="preserve"> mapping by using </w:t>
      </w:r>
      <w:r w:rsidR="00C725BE" w:rsidRPr="005C50BE">
        <w:rPr>
          <w:rFonts w:ascii="Calibri" w:hAnsi="Calibri" w:cs="Calibri"/>
          <w:color w:val="000000" w:themeColor="text1"/>
        </w:rPr>
        <w:t>a</w:t>
      </w:r>
      <w:r w:rsidR="00E864ED" w:rsidRPr="005C50BE">
        <w:rPr>
          <w:rFonts w:ascii="Calibri" w:hAnsi="Calibri" w:cs="Calibri"/>
          <w:color w:val="000000" w:themeColor="text1"/>
        </w:rPr>
        <w:t xml:space="preserve"> pan-genomic file instead</w:t>
      </w:r>
      <w:r w:rsidR="00F40AB3" w:rsidRPr="005C50BE">
        <w:rPr>
          <w:rFonts w:ascii="Calibri" w:hAnsi="Calibri" w:cs="Calibri"/>
          <w:color w:val="000000" w:themeColor="text1"/>
        </w:rPr>
        <w:t>, which can be</w:t>
      </w:r>
      <w:r w:rsidR="00C725BE" w:rsidRPr="005C50BE">
        <w:rPr>
          <w:rFonts w:ascii="Calibri" w:hAnsi="Calibri" w:cs="Calibri"/>
          <w:color w:val="000000" w:themeColor="text1"/>
        </w:rPr>
        <w:t xml:space="preserve"> practically</w:t>
      </w:r>
      <w:r w:rsidR="00F40AB3" w:rsidRPr="005C50BE">
        <w:rPr>
          <w:rFonts w:ascii="Calibri" w:hAnsi="Calibri" w:cs="Calibri"/>
          <w:color w:val="000000" w:themeColor="text1"/>
        </w:rPr>
        <w:t xml:space="preserve"> viewed as an expansion of the current approach</w:t>
      </w:r>
      <w:r w:rsidR="00C725BE" w:rsidRPr="005C50BE">
        <w:rPr>
          <w:rFonts w:ascii="Calibri" w:hAnsi="Calibri" w:cs="Calibri"/>
          <w:color w:val="000000" w:themeColor="text1"/>
        </w:rPr>
        <w:t xml:space="preserve"> (e.g., more loci included in the tabular dataset as new columns)</w:t>
      </w:r>
      <w:r w:rsidR="00F40AB3" w:rsidRPr="005C50BE">
        <w:rPr>
          <w:rFonts w:ascii="Calibri" w:hAnsi="Calibri" w:cs="Calibri"/>
          <w:color w:val="000000" w:themeColor="text1"/>
        </w:rPr>
        <w:t xml:space="preserve">. </w:t>
      </w:r>
      <w:r w:rsidR="00E44936" w:rsidRPr="005C50BE">
        <w:rPr>
          <w:rFonts w:ascii="Calibri" w:hAnsi="Calibri" w:cs="Calibri"/>
          <w:color w:val="000000" w:themeColor="text1"/>
        </w:rPr>
        <w:t xml:space="preserve">It is important to mention that the pan-genomic mapping done by </w:t>
      </w:r>
      <w:proofErr w:type="spellStart"/>
      <w:r w:rsidR="00E44936" w:rsidRPr="005C50BE">
        <w:rPr>
          <w:rFonts w:ascii="Calibri" w:hAnsi="Calibri" w:cs="Calibri"/>
          <w:color w:val="000000" w:themeColor="text1"/>
        </w:rPr>
        <w:t>ProkEvo</w:t>
      </w:r>
      <w:proofErr w:type="spellEnd"/>
      <w:r w:rsidR="00E44936" w:rsidRPr="005C50BE">
        <w:rPr>
          <w:rFonts w:ascii="Calibri" w:hAnsi="Calibri" w:cs="Calibri"/>
          <w:color w:val="000000" w:themeColor="text1"/>
        </w:rPr>
        <w:t xml:space="preserve"> only provided binary information in terms of loci composition, and currently, cannot be used for </w:t>
      </w:r>
      <w:r w:rsidR="004B57F4">
        <w:rPr>
          <w:rFonts w:ascii="Calibri" w:hAnsi="Calibri" w:cs="Calibri"/>
          <w:color w:val="000000" w:themeColor="text1"/>
        </w:rPr>
        <w:t xml:space="preserve">the </w:t>
      </w:r>
      <w:r w:rsidR="00E44936" w:rsidRPr="005C50BE">
        <w:rPr>
          <w:rFonts w:ascii="Calibri" w:hAnsi="Calibri" w:cs="Calibri"/>
          <w:color w:val="000000" w:themeColor="text1"/>
        </w:rPr>
        <w:t xml:space="preserve">identification of single nucleotide polymorphisms across genes. </w:t>
      </w:r>
    </w:p>
    <w:p w14:paraId="4EA72238" w14:textId="77777777" w:rsidR="004B57F4" w:rsidRPr="005C50BE" w:rsidRDefault="004B57F4" w:rsidP="005C50BE">
      <w:pPr>
        <w:pBdr>
          <w:top w:val="nil"/>
          <w:left w:val="nil"/>
          <w:bottom w:val="nil"/>
          <w:right w:val="nil"/>
          <w:between w:val="nil"/>
        </w:pBdr>
        <w:jc w:val="both"/>
        <w:rPr>
          <w:rFonts w:ascii="Calibri" w:hAnsi="Calibri" w:cs="Calibri"/>
          <w:color w:val="000000" w:themeColor="text1"/>
        </w:rPr>
      </w:pPr>
    </w:p>
    <w:p w14:paraId="4823BD94" w14:textId="44874900" w:rsidR="00EE36E4" w:rsidRDefault="00E864ED" w:rsidP="005B79BD">
      <w:pPr>
        <w:pBdr>
          <w:top w:val="nil"/>
          <w:left w:val="nil"/>
          <w:bottom w:val="nil"/>
          <w:right w:val="nil"/>
          <w:between w:val="nil"/>
        </w:pBdr>
        <w:jc w:val="both"/>
        <w:rPr>
          <w:rFonts w:ascii="Calibri" w:hAnsi="Calibri" w:cs="Calibri"/>
          <w:color w:val="000000" w:themeColor="text1"/>
        </w:rPr>
      </w:pPr>
      <w:r w:rsidRPr="005C50BE">
        <w:rPr>
          <w:rFonts w:ascii="Calibri" w:hAnsi="Calibri" w:cs="Calibri"/>
          <w:color w:val="000000" w:themeColor="text1"/>
        </w:rPr>
        <w:t xml:space="preserve">Another limitation of </w:t>
      </w:r>
      <w:r w:rsidR="00641AA5" w:rsidRPr="005C50BE">
        <w:rPr>
          <w:rFonts w:ascii="Calibri" w:hAnsi="Calibri" w:cs="Calibri"/>
          <w:color w:val="000000" w:themeColor="text1"/>
        </w:rPr>
        <w:t xml:space="preserve">this </w:t>
      </w:r>
      <w:r w:rsidRPr="005C50BE">
        <w:rPr>
          <w:rFonts w:ascii="Calibri" w:hAnsi="Calibri" w:cs="Calibri"/>
          <w:color w:val="000000" w:themeColor="text1"/>
        </w:rPr>
        <w:t>protocol is the visualization of the phylogenetic tree. Curren</w:t>
      </w:r>
      <w:r w:rsidR="00F40AB3" w:rsidRPr="005C50BE">
        <w:rPr>
          <w:rFonts w:ascii="Calibri" w:hAnsi="Calibri" w:cs="Calibri"/>
          <w:color w:val="000000" w:themeColor="text1"/>
        </w:rPr>
        <w:t>t</w:t>
      </w:r>
      <w:r w:rsidRPr="005C50BE">
        <w:rPr>
          <w:rFonts w:ascii="Calibri" w:hAnsi="Calibri" w:cs="Calibri"/>
          <w:color w:val="000000" w:themeColor="text1"/>
        </w:rPr>
        <w:t xml:space="preserve">ly, </w:t>
      </w:r>
      <w:proofErr w:type="spellStart"/>
      <w:r w:rsidRPr="005C50BE">
        <w:rPr>
          <w:rFonts w:ascii="Calibri" w:hAnsi="Calibri" w:cs="Calibri"/>
          <w:color w:val="000000" w:themeColor="text1"/>
        </w:rPr>
        <w:t>ggtree</w:t>
      </w:r>
      <w:proofErr w:type="spellEnd"/>
      <w:r w:rsidRPr="005C50BE">
        <w:rPr>
          <w:rFonts w:ascii="Calibri" w:hAnsi="Calibri" w:cs="Calibri"/>
          <w:color w:val="000000" w:themeColor="text1"/>
        </w:rPr>
        <w:t xml:space="preserve"> is </w:t>
      </w:r>
      <w:r w:rsidR="00641AA5" w:rsidRPr="005C50BE">
        <w:rPr>
          <w:rFonts w:ascii="Calibri" w:hAnsi="Calibri" w:cs="Calibri"/>
          <w:color w:val="000000" w:themeColor="text1"/>
        </w:rPr>
        <w:t xml:space="preserve">the </w:t>
      </w:r>
      <w:r w:rsidRPr="005C50BE">
        <w:rPr>
          <w:rFonts w:ascii="Calibri" w:hAnsi="Calibri" w:cs="Calibri"/>
          <w:color w:val="000000" w:themeColor="text1"/>
        </w:rPr>
        <w:t xml:space="preserve">program of choice, but that comes at the cost of being </w:t>
      </w:r>
      <w:r w:rsidR="002C5EEB" w:rsidRPr="005C50BE">
        <w:rPr>
          <w:rFonts w:ascii="Calibri" w:hAnsi="Calibri" w:cs="Calibri"/>
          <w:color w:val="000000" w:themeColor="text1"/>
        </w:rPr>
        <w:t>un</w:t>
      </w:r>
      <w:r w:rsidRPr="005C50BE">
        <w:rPr>
          <w:rFonts w:ascii="Calibri" w:hAnsi="Calibri" w:cs="Calibri"/>
          <w:color w:val="000000" w:themeColor="text1"/>
        </w:rPr>
        <w:t>able to</w:t>
      </w:r>
      <w:r w:rsidR="00F40AB3" w:rsidRPr="005C50BE">
        <w:rPr>
          <w:rFonts w:ascii="Calibri" w:hAnsi="Calibri" w:cs="Calibri"/>
          <w:color w:val="000000" w:themeColor="text1"/>
        </w:rPr>
        <w:t xml:space="preserve"> accurately</w:t>
      </w:r>
      <w:r w:rsidRPr="005C50BE">
        <w:rPr>
          <w:rFonts w:ascii="Calibri" w:hAnsi="Calibri" w:cs="Calibri"/>
          <w:color w:val="000000" w:themeColor="text1"/>
        </w:rPr>
        <w:t xml:space="preserve"> inspect branch length</w:t>
      </w:r>
      <w:r w:rsidR="003468A9" w:rsidRPr="005C50BE">
        <w:rPr>
          <w:rFonts w:ascii="Calibri" w:hAnsi="Calibri" w:cs="Calibri"/>
          <w:color w:val="000000" w:themeColor="text1"/>
        </w:rPr>
        <w:t>s</w:t>
      </w:r>
      <w:r w:rsidRPr="005C50BE">
        <w:rPr>
          <w:rFonts w:ascii="Calibri" w:hAnsi="Calibri" w:cs="Calibri"/>
          <w:color w:val="000000" w:themeColor="text1"/>
        </w:rPr>
        <w:t xml:space="preserve"> </w:t>
      </w:r>
      <w:r w:rsidR="002F58AB" w:rsidRPr="005C50BE">
        <w:rPr>
          <w:rFonts w:ascii="Calibri" w:hAnsi="Calibri" w:cs="Calibri"/>
          <w:color w:val="000000" w:themeColor="text1"/>
        </w:rPr>
        <w:t>and becomes cumbersome when many layers of data need to be add</w:t>
      </w:r>
      <w:r w:rsidR="00C346A2" w:rsidRPr="005C50BE">
        <w:rPr>
          <w:rFonts w:ascii="Calibri" w:hAnsi="Calibri" w:cs="Calibri"/>
          <w:color w:val="000000" w:themeColor="text1"/>
        </w:rPr>
        <w:t>ed</w:t>
      </w:r>
      <w:r w:rsidR="002F58AB" w:rsidRPr="005C50BE">
        <w:rPr>
          <w:rFonts w:ascii="Calibri" w:hAnsi="Calibri" w:cs="Calibri"/>
          <w:color w:val="000000" w:themeColor="text1"/>
        </w:rPr>
        <w:t xml:space="preserve"> onto the phylogeny. Alternatively, phandango</w:t>
      </w:r>
      <w:r w:rsidR="00D1191C" w:rsidRPr="005C50BE">
        <w:rPr>
          <w:rFonts w:ascii="Calibri" w:hAnsi="Calibri" w:cs="Calibri"/>
          <w:color w:val="000000" w:themeColor="text1"/>
        </w:rPr>
        <w:fldChar w:fldCharType="begin"/>
      </w:r>
      <w:r w:rsidR="00E8194C">
        <w:rPr>
          <w:rFonts w:ascii="Calibri" w:hAnsi="Calibri" w:cs="Calibri"/>
          <w:color w:val="000000" w:themeColor="text1"/>
        </w:rPr>
        <w:instrText xml:space="preserve"> ADDIN ZOTERO_ITEM CSL_CITATION {"citationID":"ANk2FyQg","properties":{"formattedCitation":"\\super 41\\nosupersub{}","plainCitation":"41","noteIndex":0},"citationItems":[{"id":145,"uris":["http://zotero.org/users/local/YeCCS7Gz/items/XI8ZKVZ9"],"uri":["http://zotero.org/users/local/YeCCS7Gz/items/XI8ZKVZ9"],"itemData":{"id":145,"type":"article-journal","container-title":"Bioinformatics","DOI":"10.1093/bioinformatics/btx610","ISSN":"1367-4803, 1460-2059","issue":"2","language":"en","page":"292-293","source":"DOI.org (Crossref)","title":"Phandango: an interactive viewer for bacterial population genomics","title-short":"Phandango","volume":"34","author":[{"family":"Hadfield","given":"James"},{"family":"Croucher","given":"Nicholas J"},{"family":"Goater","given":"Richard J"},{"family":"Abudahab","given":"Khalil"},{"family":"Aanensen","given":"David M"},{"family":"Harris","given":"Simon R"}],"editor":[{"family":"Kelso","given":"Janet"}],"issued":{"date-parts":[["2018",1,15]]}}}],"schema":"https://github.com/citation-style-language/schema/raw/master/csl-citation.json"} </w:instrText>
      </w:r>
      <w:r w:rsidR="00D1191C" w:rsidRPr="005C50BE">
        <w:rPr>
          <w:rFonts w:ascii="Calibri" w:hAnsi="Calibri" w:cs="Calibri"/>
          <w:color w:val="000000" w:themeColor="text1"/>
        </w:rPr>
        <w:fldChar w:fldCharType="separate"/>
      </w:r>
      <w:r w:rsidR="00E8194C" w:rsidRPr="00E8194C">
        <w:rPr>
          <w:rFonts w:ascii="Calibri" w:hAnsi="Calibri" w:cs="Calibri"/>
          <w:color w:val="000000"/>
          <w:vertAlign w:val="superscript"/>
        </w:rPr>
        <w:t>41</w:t>
      </w:r>
      <w:r w:rsidR="00D1191C" w:rsidRPr="005C50BE">
        <w:rPr>
          <w:rFonts w:ascii="Calibri" w:hAnsi="Calibri" w:cs="Calibri"/>
          <w:color w:val="000000" w:themeColor="text1"/>
        </w:rPr>
        <w:fldChar w:fldCharType="end"/>
      </w:r>
      <w:r w:rsidR="002F58AB" w:rsidRPr="005C50BE">
        <w:rPr>
          <w:rFonts w:ascii="Calibri" w:hAnsi="Calibri" w:cs="Calibri"/>
          <w:color w:val="000000" w:themeColor="text1"/>
        </w:rPr>
        <w:t xml:space="preserve"> is a user-friendly</w:t>
      </w:r>
      <w:r w:rsidR="00A76719" w:rsidRPr="005C50BE">
        <w:rPr>
          <w:rFonts w:ascii="Calibri" w:hAnsi="Calibri" w:cs="Calibri"/>
          <w:color w:val="000000" w:themeColor="text1"/>
        </w:rPr>
        <w:t>,</w:t>
      </w:r>
      <w:r w:rsidR="002F58AB" w:rsidRPr="005C50BE">
        <w:rPr>
          <w:rFonts w:ascii="Calibri" w:hAnsi="Calibri" w:cs="Calibri"/>
          <w:color w:val="000000" w:themeColor="text1"/>
        </w:rPr>
        <w:t xml:space="preserve"> scalable </w:t>
      </w:r>
      <w:r w:rsidR="00501524" w:rsidRPr="005C50BE">
        <w:rPr>
          <w:rFonts w:ascii="Calibri" w:hAnsi="Calibri" w:cs="Calibri"/>
          <w:color w:val="000000" w:themeColor="text1"/>
        </w:rPr>
        <w:t xml:space="preserve">web-page formatted </w:t>
      </w:r>
      <w:r w:rsidR="002F58AB" w:rsidRPr="005C50BE">
        <w:rPr>
          <w:rFonts w:ascii="Calibri" w:hAnsi="Calibri" w:cs="Calibri"/>
          <w:color w:val="000000" w:themeColor="text1"/>
        </w:rPr>
        <w:t xml:space="preserve">GUI </w:t>
      </w:r>
      <w:r w:rsidR="00604FE1" w:rsidRPr="005C50BE">
        <w:rPr>
          <w:rFonts w:ascii="Calibri" w:hAnsi="Calibri" w:cs="Calibri"/>
          <w:color w:val="000000" w:themeColor="text1"/>
        </w:rPr>
        <w:t>(</w:t>
      </w:r>
      <w:hyperlink r:id="rId40" w:anchor="/" w:history="1">
        <w:r w:rsidR="00604FE1" w:rsidRPr="005C50BE">
          <w:rPr>
            <w:rStyle w:val="Hyperlink"/>
            <w:rFonts w:ascii="Calibri" w:hAnsi="Calibri" w:cs="Calibri"/>
          </w:rPr>
          <w:t>https://jameshadfield.github.io/phandango/#/</w:t>
        </w:r>
      </w:hyperlink>
      <w:r w:rsidR="00604FE1" w:rsidRPr="005C50BE">
        <w:rPr>
          <w:rFonts w:ascii="Calibri" w:hAnsi="Calibri" w:cs="Calibri"/>
          <w:color w:val="000000" w:themeColor="text1"/>
        </w:rPr>
        <w:t>)</w:t>
      </w:r>
      <w:r w:rsidR="00C50415">
        <w:rPr>
          <w:rFonts w:ascii="Calibri" w:hAnsi="Calibri" w:cs="Calibri"/>
          <w:color w:val="000000" w:themeColor="text1"/>
        </w:rPr>
        <w:fldChar w:fldCharType="begin"/>
      </w:r>
      <w:r w:rsidR="00E8194C">
        <w:rPr>
          <w:rFonts w:ascii="Calibri" w:hAnsi="Calibri" w:cs="Calibri"/>
          <w:color w:val="000000" w:themeColor="text1"/>
        </w:rPr>
        <w:instrText xml:space="preserve"> ADDIN ZOTERO_ITEM CSL_CITATION {"citationID":"8sRliC2E","properties":{"formattedCitation":"\\super 41\\nosupersub{}","plainCitation":"41","noteIndex":0},"citationItems":[{"id":145,"uris":["http://zotero.org/users/local/YeCCS7Gz/items/XI8ZKVZ9"],"uri":["http://zotero.org/users/local/YeCCS7Gz/items/XI8ZKVZ9"],"itemData":{"id":145,"type":"article-journal","container-title":"Bioinformatics","DOI":"10.1093/bioinformatics/btx610","ISSN":"1367-4803, 1460-2059","issue":"2","language":"en","page":"292-293","source":"DOI.org (Crossref)","title":"Phandango: an interactive viewer for bacterial population genomics","title-short":"Phandango","volume":"34","author":[{"family":"Hadfield","given":"James"},{"family":"Croucher","given":"Nicholas J"},{"family":"Goater","given":"Richard J"},{"family":"Abudahab","given":"Khalil"},{"family":"Aanensen","given":"David M"},{"family":"Harris","given":"Simon R"}],"editor":[{"family":"Kelso","given":"Janet"}],"issued":{"date-parts":[["2018",1,15]]}}}],"schema":"https://github.com/citation-style-language/schema/raw/master/csl-citation.json"} </w:instrText>
      </w:r>
      <w:r w:rsidR="00C50415">
        <w:rPr>
          <w:rFonts w:ascii="Calibri" w:hAnsi="Calibri" w:cs="Calibri"/>
          <w:color w:val="000000" w:themeColor="text1"/>
        </w:rPr>
        <w:fldChar w:fldCharType="separate"/>
      </w:r>
      <w:r w:rsidR="00E8194C" w:rsidRPr="00E8194C">
        <w:rPr>
          <w:rFonts w:ascii="Calibri" w:hAnsi="Calibri" w:cs="Calibri"/>
          <w:color w:val="000000"/>
          <w:vertAlign w:val="superscript"/>
        </w:rPr>
        <w:t>41</w:t>
      </w:r>
      <w:r w:rsidR="00C50415">
        <w:rPr>
          <w:rFonts w:ascii="Calibri" w:hAnsi="Calibri" w:cs="Calibri"/>
          <w:color w:val="000000" w:themeColor="text1"/>
        </w:rPr>
        <w:fldChar w:fldCharType="end"/>
      </w:r>
      <w:r w:rsidR="00604FE1" w:rsidRPr="005C50BE">
        <w:rPr>
          <w:rFonts w:ascii="Calibri" w:hAnsi="Calibri" w:cs="Calibri"/>
          <w:color w:val="000000" w:themeColor="text1"/>
        </w:rPr>
        <w:t xml:space="preserve"> </w:t>
      </w:r>
      <w:r w:rsidR="002F58AB" w:rsidRPr="005C50BE">
        <w:rPr>
          <w:rFonts w:ascii="Calibri" w:hAnsi="Calibri" w:cs="Calibri"/>
          <w:color w:val="000000" w:themeColor="text1"/>
        </w:rPr>
        <w:t xml:space="preserve">that could easily be used to achieve the same goal, </w:t>
      </w:r>
      <w:r w:rsidR="00F40AB3" w:rsidRPr="005C50BE">
        <w:rPr>
          <w:rFonts w:ascii="Calibri" w:hAnsi="Calibri" w:cs="Calibri"/>
          <w:color w:val="000000" w:themeColor="text1"/>
        </w:rPr>
        <w:t xml:space="preserve">and further detailed information on how to use it with </w:t>
      </w:r>
      <w:proofErr w:type="spellStart"/>
      <w:r w:rsidR="00F40AB3" w:rsidRPr="005C50BE">
        <w:rPr>
          <w:rFonts w:ascii="Calibri" w:hAnsi="Calibri" w:cs="Calibri"/>
          <w:color w:val="000000" w:themeColor="text1"/>
        </w:rPr>
        <w:t>ProkEvo</w:t>
      </w:r>
      <w:proofErr w:type="spellEnd"/>
      <w:r w:rsidR="00F40AB3" w:rsidRPr="005C50BE">
        <w:rPr>
          <w:rFonts w:ascii="Calibri" w:hAnsi="Calibri" w:cs="Calibri"/>
          <w:color w:val="000000" w:themeColor="text1"/>
        </w:rPr>
        <w:t xml:space="preserve"> outputs </w:t>
      </w:r>
      <w:r w:rsidR="0002433A" w:rsidRPr="005C50BE">
        <w:rPr>
          <w:rFonts w:ascii="Calibri" w:hAnsi="Calibri" w:cs="Calibri"/>
          <w:color w:val="000000" w:themeColor="text1"/>
        </w:rPr>
        <w:t>is</w:t>
      </w:r>
      <w:r w:rsidR="00F40AB3" w:rsidRPr="005C50BE">
        <w:rPr>
          <w:rFonts w:ascii="Calibri" w:hAnsi="Calibri" w:cs="Calibri"/>
          <w:color w:val="000000" w:themeColor="text1"/>
        </w:rPr>
        <w:t xml:space="preserve"> recently published</w:t>
      </w:r>
      <w:r w:rsidR="003E1F50" w:rsidRPr="005C50BE">
        <w:rPr>
          <w:rFonts w:ascii="Calibri" w:hAnsi="Calibri" w:cs="Calibri"/>
          <w:color w:val="000000" w:themeColor="text1"/>
          <w:vertAlign w:val="superscript"/>
        </w:rPr>
        <w:t>20</w:t>
      </w:r>
      <w:r w:rsidR="002F58AB" w:rsidRPr="005C50BE">
        <w:rPr>
          <w:rFonts w:ascii="Calibri" w:hAnsi="Calibri" w:cs="Calibri"/>
          <w:color w:val="000000" w:themeColor="text1"/>
        </w:rPr>
        <w:t xml:space="preserve">. </w:t>
      </w:r>
      <w:r w:rsidR="00ED033D">
        <w:rPr>
          <w:rFonts w:ascii="Calibri" w:hAnsi="Calibri" w:cs="Calibri"/>
          <w:color w:val="000000" w:themeColor="text1"/>
        </w:rPr>
        <w:t>Other</w:t>
      </w:r>
      <w:r w:rsidR="00457C4A" w:rsidRPr="005C50BE">
        <w:rPr>
          <w:rFonts w:ascii="Calibri" w:hAnsi="Calibri" w:cs="Calibri"/>
          <w:color w:val="000000" w:themeColor="text1"/>
        </w:rPr>
        <w:t xml:space="preserve"> tools like </w:t>
      </w:r>
      <w:proofErr w:type="spellStart"/>
      <w:r w:rsidR="00457C4A" w:rsidRPr="005C50BE">
        <w:rPr>
          <w:rFonts w:ascii="Calibri" w:hAnsi="Calibri" w:cs="Calibri"/>
          <w:color w:val="000000" w:themeColor="text1"/>
        </w:rPr>
        <w:t>iTOL</w:t>
      </w:r>
      <w:proofErr w:type="spellEnd"/>
      <w:r w:rsidR="00457C4A" w:rsidRPr="005C50BE">
        <w:rPr>
          <w:rFonts w:ascii="Calibri" w:hAnsi="Calibri" w:cs="Calibri"/>
          <w:color w:val="000000" w:themeColor="text1"/>
        </w:rPr>
        <w:t xml:space="preserve"> c</w:t>
      </w:r>
      <w:r w:rsidR="006707FB">
        <w:rPr>
          <w:rFonts w:ascii="Calibri" w:hAnsi="Calibri" w:cs="Calibri"/>
          <w:color w:val="000000" w:themeColor="text1"/>
        </w:rPr>
        <w:t>ould also</w:t>
      </w:r>
      <w:r w:rsidR="00457C4A" w:rsidRPr="005C50BE">
        <w:rPr>
          <w:rFonts w:ascii="Calibri" w:hAnsi="Calibri" w:cs="Calibri"/>
          <w:color w:val="000000" w:themeColor="text1"/>
        </w:rPr>
        <w:t xml:space="preserve"> be used for phylogeny-dependent visualization of data</w:t>
      </w:r>
      <w:r w:rsidR="00457C4A" w:rsidRPr="005C50BE">
        <w:rPr>
          <w:rFonts w:ascii="Calibri" w:hAnsi="Calibri" w:cs="Calibri"/>
          <w:color w:val="000000" w:themeColor="text1"/>
        </w:rPr>
        <w:fldChar w:fldCharType="begin"/>
      </w:r>
      <w:r w:rsidR="00E8194C">
        <w:rPr>
          <w:rFonts w:ascii="Calibri" w:hAnsi="Calibri" w:cs="Calibri"/>
          <w:color w:val="000000" w:themeColor="text1"/>
        </w:rPr>
        <w:instrText xml:space="preserve"> ADDIN ZOTERO_ITEM CSL_CITATION {"citationID":"zrTZjfl0","properties":{"formattedCitation":"\\super 53\\nosupersub{}","plainCitation":"53","noteIndex":0},"citationItems":[{"id":320,"uris":["http://zotero.org/users/local/YeCCS7Gz/items/WSPE82B4"],"uri":["http://zotero.org/users/local/YeCCS7Gz/items/WSPE82B4"],"itemData":{"id":320,"type":"article-journal","abstract":"Abstract\n            The Interactive Tree Of Life (https://itol.embl.de) is an online tool for the display, manipulation and annotation of phylogenetic and other trees. It is freely available and open to everyone. iTOL version 5 introduces a completely new tree display engine, together with numerous new features. For example, a new dataset type has been added (MEME motifs), while annotation options have been expanded for several existing ones. Node metadata display options have been extended and now also support non-numerical categorical values, as well as multiple values per node. Direct manual annotation is now available, providing a set of basic drawing and labeling tools, allowing users to draw shapes, labels and other features by hand directly onto the trees. Support for tree and dataset scales has been extended, providing fine control over line and label styles. Unrooted tree displays can now use the equal-daylight algorithm, proving a much greater display clarity. The user account system has been streamlined and expanded with new navigation options and currently handles &amp;gt;1 million trees from &amp;gt;70 000 individual users.","container-title":"Nucleic Acids Research","DOI":"10.1093/nar/gkab301","ISSN":"0305-1048, 1362-4962","issue":"W1","language":"en","page":"W293-W296","source":"DOI.org (Crossref)","title":"Interactive Tree Of Life (iTOL) v5: an online tool for phylogenetic tree display and annotation","title-short":"Interactive Tree Of Life (iTOL) v5","volume":"49","author":[{"family":"Letunic","given":"Ivica"},{"family":"Bork","given":"Peer"}],"issued":{"date-parts":[["2021",7,2]]}}}],"schema":"https://github.com/citation-style-language/schema/raw/master/csl-citation.json"} </w:instrText>
      </w:r>
      <w:r w:rsidR="00457C4A" w:rsidRPr="005C50BE">
        <w:rPr>
          <w:rFonts w:ascii="Calibri" w:hAnsi="Calibri" w:cs="Calibri"/>
          <w:color w:val="000000" w:themeColor="text1"/>
        </w:rPr>
        <w:fldChar w:fldCharType="separate"/>
      </w:r>
      <w:r w:rsidR="00E8194C" w:rsidRPr="00E8194C">
        <w:rPr>
          <w:rFonts w:ascii="Calibri" w:hAnsi="Calibri" w:cs="Calibri"/>
          <w:color w:val="000000"/>
          <w:vertAlign w:val="superscript"/>
        </w:rPr>
        <w:t>53</w:t>
      </w:r>
      <w:r w:rsidR="00457C4A" w:rsidRPr="005C50BE">
        <w:rPr>
          <w:rFonts w:ascii="Calibri" w:hAnsi="Calibri" w:cs="Calibri"/>
          <w:color w:val="000000" w:themeColor="text1"/>
        </w:rPr>
        <w:fldChar w:fldCharType="end"/>
      </w:r>
      <w:r w:rsidR="00457C4A" w:rsidRPr="005C50BE">
        <w:rPr>
          <w:rFonts w:ascii="Calibri" w:hAnsi="Calibri" w:cs="Calibri"/>
          <w:color w:val="000000" w:themeColor="text1"/>
        </w:rPr>
        <w:t xml:space="preserve">, but </w:t>
      </w:r>
      <w:r w:rsidR="000C62C0" w:rsidRPr="005C50BE">
        <w:rPr>
          <w:rFonts w:ascii="Calibri" w:hAnsi="Calibri" w:cs="Calibri"/>
          <w:color w:val="000000" w:themeColor="text1"/>
        </w:rPr>
        <w:t>they require using a GUI and cannot be incorporated in automated scripts</w:t>
      </w:r>
      <w:r w:rsidR="00457C4A" w:rsidRPr="005C50BE">
        <w:rPr>
          <w:rFonts w:ascii="Calibri" w:hAnsi="Calibri" w:cs="Calibri"/>
          <w:color w:val="000000" w:themeColor="text1"/>
        </w:rPr>
        <w:t xml:space="preserve">. </w:t>
      </w:r>
      <w:r w:rsidR="00C346A2" w:rsidRPr="005C50BE">
        <w:rPr>
          <w:rFonts w:ascii="Calibri" w:hAnsi="Calibri" w:cs="Calibri"/>
          <w:color w:val="000000" w:themeColor="text1"/>
        </w:rPr>
        <w:t xml:space="preserve">Also, accurate core-genome phylogenies can be difficult to estimate due to the cryptic </w:t>
      </w:r>
      <w:r w:rsidR="00E93D59">
        <w:rPr>
          <w:rFonts w:ascii="Calibri" w:hAnsi="Calibri" w:cs="Calibri"/>
          <w:color w:val="000000" w:themeColor="text1"/>
        </w:rPr>
        <w:t xml:space="preserve">dataset-dependent </w:t>
      </w:r>
      <w:r w:rsidR="00C346A2" w:rsidRPr="005C50BE">
        <w:rPr>
          <w:rFonts w:ascii="Calibri" w:hAnsi="Calibri" w:cs="Calibri"/>
          <w:color w:val="000000" w:themeColor="text1"/>
        </w:rPr>
        <w:t>impact of horizontal gene transfer. Programs such as Gubbins</w:t>
      </w:r>
      <w:r w:rsidR="00D1191C" w:rsidRPr="005C50BE">
        <w:rPr>
          <w:rFonts w:ascii="Calibri" w:hAnsi="Calibri" w:cs="Calibri"/>
          <w:color w:val="000000" w:themeColor="text1"/>
        </w:rPr>
        <w:fldChar w:fldCharType="begin"/>
      </w:r>
      <w:r w:rsidR="00E8194C">
        <w:rPr>
          <w:rFonts w:ascii="Calibri" w:hAnsi="Calibri" w:cs="Calibri"/>
          <w:color w:val="000000" w:themeColor="text1"/>
        </w:rPr>
        <w:instrText xml:space="preserve"> ADDIN ZOTERO_ITEM CSL_CITATION {"citationID":"thBOCd6x","properties":{"formattedCitation":"\\super 54\\nosupersub{}","plainCitation":"54","noteIndex":0},"citationItems":[{"id":287,"uris":["http://zotero.org/users/local/YeCCS7Gz/items/IR4J9KTA"],"uri":["http://zotero.org/users/local/YeCCS7Gz/items/IR4J9KTA"],"itemData":{"id":287,"type":"article-journal","container-title":"Nucleic Acids Research","DOI":"10.1093/nar/gku1196","ISSN":"1362-4962, 0305-1048","issue":"3","language":"en","page":"e15-e15","source":"DOI.org (Crossref)","title":"Rapid phylogenetic analysis of large samples of recombinant bacterial whole genome sequences using Gubbins","volume":"43","author":[{"family":"Croucher","given":"Nicholas J."},{"family":"Page","given":"Andrew J."},{"family":"Connor","given":"Thomas R."},{"family":"Delaney","given":"Aidan J."},{"family":"Keane","given":"Jacqueline A."},{"family":"Bentley","given":"Stephen D."},{"family":"Parkhill","given":"Julian"},{"family":"Harris","given":"Simon R."}],"issued":{"date-parts":[["2015",2,18]]}}}],"schema":"https://github.com/citation-style-language/schema/raw/master/csl-citation.json"} </w:instrText>
      </w:r>
      <w:r w:rsidR="00D1191C" w:rsidRPr="005C50BE">
        <w:rPr>
          <w:rFonts w:ascii="Calibri" w:hAnsi="Calibri" w:cs="Calibri"/>
          <w:color w:val="000000" w:themeColor="text1"/>
        </w:rPr>
        <w:fldChar w:fldCharType="separate"/>
      </w:r>
      <w:r w:rsidR="00E8194C" w:rsidRPr="00E8194C">
        <w:rPr>
          <w:rFonts w:ascii="Calibri" w:hAnsi="Calibri" w:cs="Calibri"/>
          <w:color w:val="000000"/>
          <w:vertAlign w:val="superscript"/>
        </w:rPr>
        <w:t>54</w:t>
      </w:r>
      <w:r w:rsidR="00D1191C" w:rsidRPr="005C50BE">
        <w:rPr>
          <w:rFonts w:ascii="Calibri" w:hAnsi="Calibri" w:cs="Calibri"/>
          <w:color w:val="000000" w:themeColor="text1"/>
        </w:rPr>
        <w:fldChar w:fldCharType="end"/>
      </w:r>
      <w:r w:rsidR="00C346A2" w:rsidRPr="005C50BE">
        <w:rPr>
          <w:rFonts w:ascii="Calibri" w:hAnsi="Calibri" w:cs="Calibri"/>
          <w:color w:val="000000" w:themeColor="text1"/>
        </w:rPr>
        <w:t xml:space="preserve"> can be used for that purpose, but </w:t>
      </w:r>
      <w:r w:rsidR="00641AA5" w:rsidRPr="005C50BE">
        <w:rPr>
          <w:rFonts w:ascii="Calibri" w:hAnsi="Calibri" w:cs="Calibri"/>
          <w:color w:val="000000" w:themeColor="text1"/>
        </w:rPr>
        <w:t>th</w:t>
      </w:r>
      <w:r w:rsidR="000C62C0" w:rsidRPr="005C50BE">
        <w:rPr>
          <w:rFonts w:ascii="Calibri" w:hAnsi="Calibri" w:cs="Calibri"/>
          <w:color w:val="000000" w:themeColor="text1"/>
        </w:rPr>
        <w:t>ey</w:t>
      </w:r>
      <w:r w:rsidR="00641AA5" w:rsidRPr="005C50BE">
        <w:rPr>
          <w:rFonts w:ascii="Calibri" w:hAnsi="Calibri" w:cs="Calibri"/>
          <w:color w:val="000000" w:themeColor="text1"/>
        </w:rPr>
        <w:t xml:space="preserve"> </w:t>
      </w:r>
      <w:r w:rsidR="00C346A2" w:rsidRPr="005C50BE">
        <w:rPr>
          <w:rFonts w:ascii="Calibri" w:hAnsi="Calibri" w:cs="Calibri"/>
          <w:color w:val="000000" w:themeColor="text1"/>
        </w:rPr>
        <w:t xml:space="preserve">also come </w:t>
      </w:r>
      <w:r w:rsidR="00501524" w:rsidRPr="005C50BE">
        <w:rPr>
          <w:rFonts w:ascii="Calibri" w:hAnsi="Calibri" w:cs="Calibri"/>
          <w:color w:val="000000" w:themeColor="text1"/>
        </w:rPr>
        <w:t>with certain</w:t>
      </w:r>
      <w:r w:rsidR="00C346A2" w:rsidRPr="005C50BE">
        <w:rPr>
          <w:rFonts w:ascii="Calibri" w:hAnsi="Calibri" w:cs="Calibri"/>
          <w:color w:val="000000" w:themeColor="text1"/>
        </w:rPr>
        <w:t xml:space="preserve"> limitations </w:t>
      </w:r>
      <w:r w:rsidR="00501524" w:rsidRPr="005C50BE">
        <w:rPr>
          <w:rFonts w:ascii="Calibri" w:hAnsi="Calibri" w:cs="Calibri"/>
          <w:color w:val="000000" w:themeColor="text1"/>
        </w:rPr>
        <w:t>such as the need of using</w:t>
      </w:r>
      <w:r w:rsidR="00C346A2" w:rsidRPr="005C50BE">
        <w:rPr>
          <w:rFonts w:ascii="Calibri" w:hAnsi="Calibri" w:cs="Calibri"/>
          <w:color w:val="000000" w:themeColor="text1"/>
        </w:rPr>
        <w:t xml:space="preserve"> whole-genome alignment and </w:t>
      </w:r>
      <w:r w:rsidR="00F40AB3" w:rsidRPr="005C50BE">
        <w:rPr>
          <w:rFonts w:ascii="Calibri" w:hAnsi="Calibri" w:cs="Calibri"/>
          <w:color w:val="000000" w:themeColor="text1"/>
        </w:rPr>
        <w:t xml:space="preserve">ST </w:t>
      </w:r>
      <w:r w:rsidR="00032AF0" w:rsidRPr="005C50BE">
        <w:rPr>
          <w:rFonts w:ascii="Calibri" w:hAnsi="Calibri" w:cs="Calibri"/>
          <w:color w:val="000000" w:themeColor="text1"/>
        </w:rPr>
        <w:t>lineage</w:t>
      </w:r>
      <w:r w:rsidR="00032AF0">
        <w:rPr>
          <w:rFonts w:ascii="Calibri" w:hAnsi="Calibri" w:cs="Calibri"/>
          <w:color w:val="000000" w:themeColor="text1"/>
        </w:rPr>
        <w:t>-</w:t>
      </w:r>
      <w:r w:rsidR="00C346A2" w:rsidRPr="005C50BE">
        <w:rPr>
          <w:rFonts w:ascii="Calibri" w:hAnsi="Calibri" w:cs="Calibri"/>
          <w:color w:val="000000" w:themeColor="text1"/>
        </w:rPr>
        <w:t>specific dataset</w:t>
      </w:r>
      <w:r w:rsidR="00501524" w:rsidRPr="005C50BE">
        <w:rPr>
          <w:rFonts w:ascii="Calibri" w:hAnsi="Calibri" w:cs="Calibri"/>
          <w:color w:val="000000" w:themeColor="text1"/>
        </w:rPr>
        <w:t>s</w:t>
      </w:r>
      <w:r w:rsidR="00C346A2" w:rsidRPr="005C50BE">
        <w:rPr>
          <w:rFonts w:ascii="Calibri" w:hAnsi="Calibri" w:cs="Calibri"/>
          <w:color w:val="000000" w:themeColor="text1"/>
        </w:rPr>
        <w:t xml:space="preserve"> for </w:t>
      </w:r>
      <w:r w:rsidR="00032AF0">
        <w:rPr>
          <w:rFonts w:ascii="Calibri" w:hAnsi="Calibri" w:cs="Calibri"/>
          <w:color w:val="000000" w:themeColor="text1"/>
        </w:rPr>
        <w:t xml:space="preserve">the </w:t>
      </w:r>
      <w:r w:rsidR="00F40AB3" w:rsidRPr="005C50BE">
        <w:rPr>
          <w:rFonts w:ascii="Calibri" w:hAnsi="Calibri" w:cs="Calibri"/>
          <w:color w:val="000000" w:themeColor="text1"/>
        </w:rPr>
        <w:t>correct</w:t>
      </w:r>
      <w:r w:rsidR="00C346A2" w:rsidRPr="005C50BE">
        <w:rPr>
          <w:rFonts w:ascii="Calibri" w:hAnsi="Calibri" w:cs="Calibri"/>
          <w:color w:val="000000" w:themeColor="text1"/>
        </w:rPr>
        <w:t xml:space="preserve"> estimation of </w:t>
      </w:r>
      <w:r w:rsidR="002C5EEB" w:rsidRPr="005C50BE">
        <w:rPr>
          <w:rFonts w:ascii="Calibri" w:hAnsi="Calibri" w:cs="Calibri"/>
          <w:color w:val="000000" w:themeColor="text1"/>
        </w:rPr>
        <w:t>phylogenies</w:t>
      </w:r>
      <w:r w:rsidR="00C346A2" w:rsidRPr="005C50BE">
        <w:rPr>
          <w:rFonts w:ascii="Calibri" w:hAnsi="Calibri" w:cs="Calibri"/>
          <w:color w:val="000000" w:themeColor="text1"/>
        </w:rPr>
        <w:t xml:space="preserve">. </w:t>
      </w:r>
      <w:r w:rsidR="00F40AB3" w:rsidRPr="005C50BE">
        <w:rPr>
          <w:rFonts w:ascii="Calibri" w:hAnsi="Calibri" w:cs="Calibri"/>
          <w:color w:val="000000" w:themeColor="text1"/>
        </w:rPr>
        <w:t>Instead,</w:t>
      </w:r>
      <w:r w:rsidR="00C346A2" w:rsidRPr="005C50BE">
        <w:rPr>
          <w:rFonts w:ascii="Calibri" w:hAnsi="Calibri" w:cs="Calibri"/>
          <w:color w:val="000000" w:themeColor="text1"/>
        </w:rPr>
        <w:t xml:space="preserve"> </w:t>
      </w:r>
      <w:r w:rsidR="00C23CE6">
        <w:rPr>
          <w:rFonts w:ascii="Calibri" w:hAnsi="Calibri" w:cs="Calibri"/>
          <w:color w:val="000000" w:themeColor="text1"/>
        </w:rPr>
        <w:t>other phylogeny-independent approaches</w:t>
      </w:r>
      <w:r w:rsidR="00C346A2" w:rsidRPr="005C50BE">
        <w:rPr>
          <w:rFonts w:ascii="Calibri" w:hAnsi="Calibri" w:cs="Calibri"/>
          <w:color w:val="000000" w:themeColor="text1"/>
        </w:rPr>
        <w:t xml:space="preserve"> can be </w:t>
      </w:r>
      <w:r w:rsidR="00D93507">
        <w:rPr>
          <w:rFonts w:ascii="Calibri" w:hAnsi="Calibri" w:cs="Calibri"/>
          <w:color w:val="000000" w:themeColor="text1"/>
        </w:rPr>
        <w:t>deployed</w:t>
      </w:r>
      <w:r w:rsidR="00C346A2" w:rsidRPr="005C50BE">
        <w:rPr>
          <w:rFonts w:ascii="Calibri" w:hAnsi="Calibri" w:cs="Calibri"/>
          <w:color w:val="000000" w:themeColor="text1"/>
        </w:rPr>
        <w:t xml:space="preserve">, which then </w:t>
      </w:r>
      <w:r w:rsidR="00D93507">
        <w:rPr>
          <w:rFonts w:ascii="Calibri" w:hAnsi="Calibri" w:cs="Calibri"/>
          <w:color w:val="000000" w:themeColor="text1"/>
        </w:rPr>
        <w:t xml:space="preserve">end up </w:t>
      </w:r>
      <w:r w:rsidR="00C346A2" w:rsidRPr="005C50BE">
        <w:rPr>
          <w:rFonts w:ascii="Calibri" w:hAnsi="Calibri" w:cs="Calibri"/>
          <w:color w:val="000000" w:themeColor="text1"/>
        </w:rPr>
        <w:t>requir</w:t>
      </w:r>
      <w:r w:rsidR="00D93507">
        <w:rPr>
          <w:rFonts w:ascii="Calibri" w:hAnsi="Calibri" w:cs="Calibri"/>
          <w:color w:val="000000" w:themeColor="text1"/>
        </w:rPr>
        <w:t>ing</w:t>
      </w:r>
      <w:r w:rsidR="00C346A2" w:rsidRPr="005C50BE">
        <w:rPr>
          <w:rFonts w:ascii="Calibri" w:hAnsi="Calibri" w:cs="Calibri"/>
          <w:color w:val="000000" w:themeColor="text1"/>
        </w:rPr>
        <w:t xml:space="preserve"> other types of visualizations to integrate metadata or </w:t>
      </w:r>
      <w:r w:rsidR="00922BA1" w:rsidRPr="005C50BE">
        <w:rPr>
          <w:rFonts w:ascii="Calibri" w:hAnsi="Calibri" w:cs="Calibri"/>
          <w:color w:val="000000" w:themeColor="text1"/>
        </w:rPr>
        <w:t>accessory genomic</w:t>
      </w:r>
      <w:r w:rsidR="00C346A2" w:rsidRPr="005C50BE">
        <w:rPr>
          <w:rFonts w:ascii="Calibri" w:hAnsi="Calibri" w:cs="Calibri"/>
          <w:color w:val="000000" w:themeColor="text1"/>
        </w:rPr>
        <w:t xml:space="preserve"> information</w:t>
      </w:r>
      <w:r w:rsidR="00501524" w:rsidRPr="005C50BE">
        <w:rPr>
          <w:rFonts w:ascii="Calibri" w:hAnsi="Calibri" w:cs="Calibri"/>
          <w:color w:val="000000" w:themeColor="text1"/>
        </w:rPr>
        <w:t>, as in the case of multi-dimensional analysis</w:t>
      </w:r>
      <w:r w:rsidR="00D1191C" w:rsidRPr="005C50BE">
        <w:rPr>
          <w:rFonts w:ascii="Calibri" w:hAnsi="Calibri" w:cs="Calibri"/>
          <w:color w:val="000000" w:themeColor="text1"/>
        </w:rPr>
        <w:fldChar w:fldCharType="begin"/>
      </w:r>
      <w:r w:rsidR="00E8194C">
        <w:rPr>
          <w:rFonts w:ascii="Calibri" w:hAnsi="Calibri" w:cs="Calibri"/>
          <w:color w:val="000000" w:themeColor="text1"/>
        </w:rPr>
        <w:instrText xml:space="preserve"> ADDIN ZOTERO_ITEM CSL_CITATION {"citationID":"Fss7IZMR","properties":{"formattedCitation":"\\super 55, 56\\nosupersub{}","plainCitation":"55, 56","noteIndex":0},"citationItems":[{"id":157,"uris":["http://zotero.org/users/local/YeCCS7Gz/items/SLBTJQ9S"],"uri":["http://zotero.org/users/local/YeCCS7Gz/items/SLBTJQ9S"],"itemData":{"id":157,"type":"article-journal","abstract":"Abstract\n            Salmonella enterica serotype Dublin (S. Dublin) is a bovine-adapted serotype that can cause serious systemic infections in humans. Despite the increasing prevalence of human infections and the negative impact on agricultural processes, little is known about the population structure of the serotype. To this end, we compiled a manually curated data set comprising of 880 S. Dublin genomes. Core genome phylogeny and ancestral state reconstruction revealed that region-specific clades dominate the global population structure of S. Dublin. Strains of S. Dublin in the UK are genomically distinct from US, Brazilian, and African strains. The geographical partitioning impacts the composition of the core genome as well as the ancillary genome. Antibiotic resistance genes are almost exclusively found in US genomes and are mediated by an IncA/C2 plasmid. Phage content and the S. Dublin virulence plasmid were strongly conserved in the serotype. Comparison of S. Dublin to a closely related serotype, S. enterica serotype Enteritidis, revealed that S. Dublin contains 82 serotype specific genes that are not found in S. Enteritidis. Said genes encode metabolic functions involved in the uptake and catabolism of carbohydrates and virulence genes associated with type VI secretion systems and fimbria assembly respectively.","container-title":"Genome Biology and Evolution","DOI":"10.1093/gbe/evz158","ISSN":"1759-6653","issue":"8","language":"en","page":"2220-2231","source":"DOI.org (Crossref)","title":"Geography Shapes the Population Genomics of Salmonella enterica Dublin","volume":"11","author":[{"family":"Fenske","given":"Gavin J"},{"family":"Thachil","given":"Anil"},{"family":"McDonough","given":"Patrick L"},{"family":"Glaser","given":"Amy"},{"family":"Scaria","given":"Joy"}],"editor":[{"family":"Delaye","given":"Luis"}],"issued":{"date-parts":[["2019",8,1]]}}},{"id":289,"uris":["http://zotero.org/users/local/YeCCS7Gz/items/TEHYDHH9"],"uri":["http://zotero.org/users/local/YeCCS7Gz/items/TEHYDHH9"],"itemData":{"id":289,"type":"article-journal","container-title":"Genome Research","DOI":"10.1101/gr.241455.118","ISSN":"1088-9051, 1549-5469","issue":"2","journalAbbreviation":"Genome Res.","language":"en","page":"304-316","source":"DOI.org (Crossref)","title":"Fast and flexible bacterial genomic epidemiology with PopPUNK","volume":"29","author":[{"family":"Lees","given":"John A."},{"family":"Harris","given":"Simon R."},{"family":"Tonkin-Hill","given":"Gerry"},{"family":"Gladstone","given":"Rebecca A."},{"family":"Lo","given":"Stephanie W."},{"family":"Weiser","given":"Jeffrey N."},{"family":"Corander","given":"Jukka"},{"family":"Bentley","given":"Stephen D."},{"family":"Croucher","given":"Nicholas J."}],"issued":{"date-parts":[["2019",2]]}}}],"schema":"https://github.com/citation-style-language/schema/raw/master/csl-citation.json"} </w:instrText>
      </w:r>
      <w:r w:rsidR="00D1191C" w:rsidRPr="005C50BE">
        <w:rPr>
          <w:rFonts w:ascii="Calibri" w:hAnsi="Calibri" w:cs="Calibri"/>
          <w:color w:val="000000" w:themeColor="text1"/>
        </w:rPr>
        <w:fldChar w:fldCharType="separate"/>
      </w:r>
      <w:r w:rsidR="00E8194C" w:rsidRPr="00E8194C">
        <w:rPr>
          <w:rFonts w:ascii="Calibri" w:hAnsi="Calibri" w:cs="Calibri"/>
          <w:color w:val="000000"/>
          <w:vertAlign w:val="superscript"/>
        </w:rPr>
        <w:t>55,56</w:t>
      </w:r>
      <w:r w:rsidR="00D1191C" w:rsidRPr="005C50BE">
        <w:rPr>
          <w:rFonts w:ascii="Calibri" w:hAnsi="Calibri" w:cs="Calibri"/>
          <w:color w:val="000000" w:themeColor="text1"/>
        </w:rPr>
        <w:fldChar w:fldCharType="end"/>
      </w:r>
      <w:r w:rsidR="00C346A2" w:rsidRPr="005C50BE">
        <w:rPr>
          <w:rFonts w:ascii="Calibri" w:hAnsi="Calibri" w:cs="Calibri"/>
          <w:color w:val="000000" w:themeColor="text1"/>
        </w:rPr>
        <w:t xml:space="preserve">. Lastly, </w:t>
      </w:r>
      <w:r w:rsidR="00641AA5" w:rsidRPr="005C50BE">
        <w:rPr>
          <w:rFonts w:ascii="Calibri" w:hAnsi="Calibri" w:cs="Calibri"/>
          <w:color w:val="000000" w:themeColor="text1"/>
        </w:rPr>
        <w:t xml:space="preserve">an </w:t>
      </w:r>
      <w:r w:rsidR="00C346A2" w:rsidRPr="005C50BE">
        <w:rPr>
          <w:rFonts w:ascii="Calibri" w:hAnsi="Calibri" w:cs="Calibri"/>
          <w:color w:val="000000" w:themeColor="text1"/>
        </w:rPr>
        <w:t xml:space="preserve">empirical and arbitrary </w:t>
      </w:r>
      <w:r w:rsidR="00641AA5" w:rsidRPr="005C50BE">
        <w:rPr>
          <w:rFonts w:ascii="Calibri" w:hAnsi="Calibri" w:cs="Calibri"/>
          <w:color w:val="000000" w:themeColor="text1"/>
        </w:rPr>
        <w:t xml:space="preserve">approach was used </w:t>
      </w:r>
      <w:r w:rsidR="00C346A2" w:rsidRPr="005C50BE">
        <w:rPr>
          <w:rFonts w:ascii="Calibri" w:hAnsi="Calibri" w:cs="Calibri"/>
          <w:color w:val="000000" w:themeColor="text1"/>
        </w:rPr>
        <w:t xml:space="preserve">to aggregate minor ST lineages and </w:t>
      </w:r>
      <w:proofErr w:type="spellStart"/>
      <w:r w:rsidR="00C346A2" w:rsidRPr="005C50BE">
        <w:rPr>
          <w:rFonts w:ascii="Calibri" w:hAnsi="Calibri" w:cs="Calibri"/>
          <w:color w:val="000000" w:themeColor="text1"/>
        </w:rPr>
        <w:t>cgMLST</w:t>
      </w:r>
      <w:proofErr w:type="spellEnd"/>
      <w:r w:rsidR="00C346A2" w:rsidRPr="005C50BE">
        <w:rPr>
          <w:rFonts w:ascii="Calibri" w:hAnsi="Calibri" w:cs="Calibri"/>
          <w:color w:val="000000" w:themeColor="text1"/>
        </w:rPr>
        <w:t xml:space="preserve"> variants, in addition to filter</w:t>
      </w:r>
      <w:r w:rsidR="0025138E">
        <w:rPr>
          <w:rFonts w:ascii="Calibri" w:hAnsi="Calibri" w:cs="Calibri"/>
          <w:color w:val="000000" w:themeColor="text1"/>
        </w:rPr>
        <w:t>ing</w:t>
      </w:r>
      <w:r w:rsidR="00C346A2" w:rsidRPr="005C50BE">
        <w:rPr>
          <w:rFonts w:ascii="Calibri" w:hAnsi="Calibri" w:cs="Calibri"/>
          <w:color w:val="000000" w:themeColor="text1"/>
        </w:rPr>
        <w:t xml:space="preserve"> the most important AMR loci to be quantified. This type of data aggregation can be done empirically using domain </w:t>
      </w:r>
      <w:r w:rsidR="00501524" w:rsidRPr="005C50BE">
        <w:rPr>
          <w:rFonts w:ascii="Calibri" w:hAnsi="Calibri" w:cs="Calibri"/>
          <w:color w:val="000000" w:themeColor="text1"/>
        </w:rPr>
        <w:t xml:space="preserve">knowledge </w:t>
      </w:r>
      <w:proofErr w:type="gramStart"/>
      <w:r w:rsidR="00FE6A56" w:rsidRPr="00205F6E">
        <w:rPr>
          <w:rFonts w:ascii="Calibri" w:hAnsi="Calibri" w:cs="Calibri"/>
          <w:color w:val="000000" w:themeColor="text1"/>
        </w:rPr>
        <w:t>expertise</w:t>
      </w:r>
      <w:r w:rsidR="004C7D81">
        <w:rPr>
          <w:rFonts w:ascii="Calibri" w:hAnsi="Calibri" w:cs="Calibri"/>
          <w:color w:val="000000" w:themeColor="text1"/>
        </w:rPr>
        <w:t>,</w:t>
      </w:r>
      <w:r w:rsidR="00FE6A56" w:rsidRPr="00205F6E">
        <w:rPr>
          <w:rFonts w:ascii="Calibri" w:hAnsi="Calibri" w:cs="Calibri"/>
          <w:color w:val="000000" w:themeColor="text1"/>
        </w:rPr>
        <w:t xml:space="preserve"> but</w:t>
      </w:r>
      <w:proofErr w:type="gramEnd"/>
      <w:r w:rsidR="00C346A2" w:rsidRPr="005C50BE">
        <w:rPr>
          <w:rFonts w:ascii="Calibri" w:hAnsi="Calibri" w:cs="Calibri"/>
          <w:color w:val="000000" w:themeColor="text1"/>
        </w:rPr>
        <w:t xml:space="preserve"> could also be achieved statistically b</w:t>
      </w:r>
      <w:r w:rsidR="00A76719" w:rsidRPr="005C50BE">
        <w:rPr>
          <w:rFonts w:ascii="Calibri" w:hAnsi="Calibri" w:cs="Calibri"/>
          <w:color w:val="000000" w:themeColor="text1"/>
        </w:rPr>
        <w:t>y</w:t>
      </w:r>
      <w:r w:rsidR="00C346A2" w:rsidRPr="005C50BE">
        <w:rPr>
          <w:rFonts w:ascii="Calibri" w:hAnsi="Calibri" w:cs="Calibri"/>
          <w:color w:val="000000" w:themeColor="text1"/>
        </w:rPr>
        <w:t xml:space="preserve"> defining </w:t>
      </w:r>
      <w:r w:rsidR="00C346A2" w:rsidRPr="005C50BE">
        <w:rPr>
          <w:rFonts w:ascii="Calibri" w:hAnsi="Calibri" w:cs="Calibri"/>
          <w:i/>
          <w:iCs/>
          <w:color w:val="000000" w:themeColor="text1"/>
        </w:rPr>
        <w:t>a priori</w:t>
      </w:r>
      <w:r w:rsidR="00C346A2" w:rsidRPr="005C50BE">
        <w:rPr>
          <w:rFonts w:ascii="Calibri" w:hAnsi="Calibri" w:cs="Calibri"/>
          <w:color w:val="000000" w:themeColor="text1"/>
        </w:rPr>
        <w:t xml:space="preserve"> criterion of the p</w:t>
      </w:r>
      <w:r w:rsidR="00F40AB3" w:rsidRPr="005C50BE">
        <w:rPr>
          <w:rFonts w:ascii="Calibri" w:hAnsi="Calibri" w:cs="Calibri"/>
          <w:color w:val="000000" w:themeColor="text1"/>
        </w:rPr>
        <w:t>r</w:t>
      </w:r>
      <w:r w:rsidR="00C346A2" w:rsidRPr="005C50BE">
        <w:rPr>
          <w:rFonts w:ascii="Calibri" w:hAnsi="Calibri" w:cs="Calibri"/>
          <w:color w:val="000000" w:themeColor="text1"/>
        </w:rPr>
        <w:t>o</w:t>
      </w:r>
      <w:r w:rsidR="00F40AB3" w:rsidRPr="005C50BE">
        <w:rPr>
          <w:rFonts w:ascii="Calibri" w:hAnsi="Calibri" w:cs="Calibri"/>
          <w:color w:val="000000" w:themeColor="text1"/>
        </w:rPr>
        <w:t>po</w:t>
      </w:r>
      <w:r w:rsidR="00C346A2" w:rsidRPr="005C50BE">
        <w:rPr>
          <w:rFonts w:ascii="Calibri" w:hAnsi="Calibri" w:cs="Calibri"/>
          <w:color w:val="000000" w:themeColor="text1"/>
        </w:rPr>
        <w:t>rtion of the distribution that should be displayed, or by using distribution</w:t>
      </w:r>
      <w:r w:rsidR="00F40AB3" w:rsidRPr="005C50BE">
        <w:rPr>
          <w:rFonts w:ascii="Calibri" w:hAnsi="Calibri" w:cs="Calibri"/>
          <w:color w:val="000000" w:themeColor="text1"/>
        </w:rPr>
        <w:t xml:space="preserve">-related </w:t>
      </w:r>
      <w:r w:rsidR="00C346A2" w:rsidRPr="005C50BE">
        <w:rPr>
          <w:rFonts w:ascii="Calibri" w:hAnsi="Calibri" w:cs="Calibri"/>
          <w:color w:val="000000" w:themeColor="text1"/>
        </w:rPr>
        <w:t>metrics such as interquartile range, standard deviation, or skewness, to ultimately define a threshold.</w:t>
      </w:r>
      <w:r w:rsidR="00793FF5" w:rsidRPr="005C50BE">
        <w:rPr>
          <w:rFonts w:ascii="Calibri" w:hAnsi="Calibri" w:cs="Calibri"/>
          <w:color w:val="000000" w:themeColor="text1"/>
        </w:rPr>
        <w:t xml:space="preserve"> </w:t>
      </w:r>
      <w:r w:rsidR="00793FF5" w:rsidRPr="005C50BE">
        <w:rPr>
          <w:rFonts w:ascii="Calibri" w:hAnsi="Calibri" w:cs="Calibri"/>
          <w:color w:val="000000" w:themeColor="text1"/>
        </w:rPr>
        <w:lastRenderedPageBreak/>
        <w:t>Importantly, the definition for minor genotypes is directly influenced by the nature of the data since sample size, and bias in the types of environment</w:t>
      </w:r>
      <w:r w:rsidR="00F40AB3" w:rsidRPr="005C50BE">
        <w:rPr>
          <w:rFonts w:ascii="Calibri" w:hAnsi="Calibri" w:cs="Calibri"/>
          <w:color w:val="000000" w:themeColor="text1"/>
        </w:rPr>
        <w:t>al</w:t>
      </w:r>
      <w:r w:rsidR="00793FF5" w:rsidRPr="005C50BE">
        <w:rPr>
          <w:rFonts w:ascii="Calibri" w:hAnsi="Calibri" w:cs="Calibri"/>
          <w:color w:val="000000" w:themeColor="text1"/>
        </w:rPr>
        <w:t xml:space="preserve"> samples can directly influence </w:t>
      </w:r>
      <w:r w:rsidR="003E7985">
        <w:rPr>
          <w:rFonts w:ascii="Calibri" w:hAnsi="Calibri" w:cs="Calibri"/>
          <w:color w:val="000000" w:themeColor="text1"/>
        </w:rPr>
        <w:t xml:space="preserve">the </w:t>
      </w:r>
      <w:r w:rsidR="00793FF5" w:rsidRPr="005C50BE">
        <w:rPr>
          <w:rFonts w:ascii="Calibri" w:hAnsi="Calibri" w:cs="Calibri"/>
          <w:color w:val="000000" w:themeColor="text1"/>
        </w:rPr>
        <w:t xml:space="preserve">genotypic composition. </w:t>
      </w:r>
      <w:r w:rsidR="00C346A2" w:rsidRPr="005C50BE">
        <w:rPr>
          <w:rFonts w:ascii="Calibri" w:hAnsi="Calibri" w:cs="Calibri"/>
          <w:color w:val="000000" w:themeColor="text1"/>
        </w:rPr>
        <w:t xml:space="preserve">Regardless, the main </w:t>
      </w:r>
      <w:r w:rsidR="00AD48EB" w:rsidRPr="005C50BE">
        <w:rPr>
          <w:rFonts w:ascii="Calibri" w:hAnsi="Calibri" w:cs="Calibri"/>
          <w:color w:val="000000" w:themeColor="text1"/>
        </w:rPr>
        <w:t>consideration</w:t>
      </w:r>
      <w:r w:rsidR="00C346A2" w:rsidRPr="005C50BE">
        <w:rPr>
          <w:rFonts w:ascii="Calibri" w:hAnsi="Calibri" w:cs="Calibri"/>
          <w:color w:val="000000" w:themeColor="text1"/>
        </w:rPr>
        <w:t xml:space="preserve"> is that the mapping of </w:t>
      </w:r>
      <w:r w:rsidR="00922BA1" w:rsidRPr="005C50BE">
        <w:rPr>
          <w:rFonts w:ascii="Calibri" w:hAnsi="Calibri" w:cs="Calibri"/>
          <w:color w:val="000000" w:themeColor="text1"/>
        </w:rPr>
        <w:t>accessory genome</w:t>
      </w:r>
      <w:r w:rsidR="00C346A2" w:rsidRPr="005C50BE">
        <w:rPr>
          <w:rFonts w:ascii="Calibri" w:hAnsi="Calibri" w:cs="Calibri"/>
          <w:color w:val="000000" w:themeColor="text1"/>
        </w:rPr>
        <w:t xml:space="preserve"> content on</w:t>
      </w:r>
      <w:r w:rsidR="002D6DEF" w:rsidRPr="005C50BE">
        <w:rPr>
          <w:rFonts w:ascii="Calibri" w:hAnsi="Calibri" w:cs="Calibri"/>
          <w:color w:val="000000" w:themeColor="text1"/>
        </w:rPr>
        <w:t>to</w:t>
      </w:r>
      <w:r w:rsidR="00C346A2" w:rsidRPr="005C50BE">
        <w:rPr>
          <w:rFonts w:ascii="Calibri" w:hAnsi="Calibri" w:cs="Calibri"/>
          <w:color w:val="000000" w:themeColor="text1"/>
        </w:rPr>
        <w:t xml:space="preserve"> the population structure allows for potential genetic determinants of ecological diversification to be identified</w:t>
      </w:r>
      <w:r w:rsidR="00501524" w:rsidRPr="005C50BE">
        <w:rPr>
          <w:rFonts w:ascii="Calibri" w:hAnsi="Calibri" w:cs="Calibri"/>
          <w:color w:val="000000" w:themeColor="text1"/>
        </w:rPr>
        <w:t xml:space="preserve">, such </w:t>
      </w:r>
      <w:r w:rsidR="00A83383">
        <w:rPr>
          <w:rFonts w:ascii="Calibri" w:hAnsi="Calibri" w:cs="Calibri"/>
          <w:color w:val="000000" w:themeColor="text1"/>
        </w:rPr>
        <w:t xml:space="preserve">as </w:t>
      </w:r>
      <w:r w:rsidR="00501524" w:rsidRPr="005C50BE">
        <w:rPr>
          <w:rFonts w:ascii="Calibri" w:hAnsi="Calibri" w:cs="Calibri"/>
          <w:color w:val="000000" w:themeColor="text1"/>
        </w:rPr>
        <w:t>niche-transcending or niche-specifying genes</w:t>
      </w:r>
      <w:r w:rsidR="00C32D7B" w:rsidRPr="005C50BE">
        <w:rPr>
          <w:rFonts w:ascii="Calibri" w:hAnsi="Calibri" w:cs="Calibri"/>
          <w:color w:val="000000" w:themeColor="text1"/>
        </w:rPr>
        <w:fldChar w:fldCharType="begin"/>
      </w:r>
      <w:r w:rsidR="00E8194C">
        <w:rPr>
          <w:rFonts w:ascii="Calibri" w:hAnsi="Calibri" w:cs="Calibri"/>
          <w:color w:val="000000" w:themeColor="text1"/>
        </w:rPr>
        <w:instrText xml:space="preserve"> ADDIN ZOTERO_ITEM CSL_CITATION {"citationID":"yfuacQWq","properties":{"formattedCitation":"\\super 57\\uc0\\u8211{}59\\nosupersub{}","plainCitation":"57–59","noteIndex":0},"citationItems":[{"id":6,"uris":["http://zotero.org/users/local/YeCCS7Gz/items/L7FUFWYW"],"uri":["http://zotero.org/users/local/YeCCS7Gz/items/L7FUFWYW"],"itemData":{"id":6,"type":"article-journal","abstract":"To completely understand the ecology of a bacterial community, we need to identify its ecologically distinct populations (ecotypes). The greatest promise for enumerating a community's constituent ecotypes is held by molecular approaches that identify bacterial ecotypes as DNA sequence clusters. These approaches succeed when ecotypes correspond with sequence clusters, but some models of bacterial speciation predict a one-to-many and others a many-to-one relationship between ecotypes and sequence clusters. A further challenge is that sequence-based phylogenies often contain a hierarchy of clusters and subclusters within clusters, and there is no widely accepted theory to guide systematists and ecologists to the size of cluster most likely to correspond to ecotypes. While present systematics attempts to use universal thresholds of sequence divergence to help demarcate species, the recently developed ‘community phylogeny’ approach assumes no universal thresholds, but demarcates ecotypes based on the analysis of a lineage's evolutionary dynamics. Theory-based approaches like this one can give a conceptual framework as well as operational criteria for hypothesizing the identity and membership of ecotypes from sequence data; ecology-based approaches can then confirm that the putative ecotypes are actually ecologically distinct. Bacterial ecotypes that are demonstrated to have a history of coexistence as ecologically distinct lineages (based on sequence analysis) and as a prognosis of future coexistence (based on ecological differences), are the fundamental units of bacterial ecology and evolution, and should be recognized by bacterial systematics.","container-title":"Philosophical Transactions of the Royal Society B: Biological Sciences","DOI":"10.1098/rstb.2006.1918","ISSN":"0962-8436, 1471-2970","issue":"1475","journalAbbreviation":"Phil. Trans. R. Soc. B","language":"en","page":"1985-1996","source":"DOI.org (Crossref)","title":"Towards a conceptual and operational union of bacterial systematics, ecology, and evolution","volume":"361","author":[{"family":"Cohan","given":"Frederick M"}],"issued":{"date-parts":[["2006",11,29]]}}},{"id":5,"uris":["http://zotero.org/users/local/YeCCS7Gz/items/UXBTQCUC"],"uri":["http://zotero.org/users/local/YeCCS7Gz/items/UXBTQCUC"],"itemData":{"id":5,"type":"article-journal","container-title":"Current Biology","DOI":"10.1016/j.cub.2008.09.014","ISSN":"09609822","issue":"21","journalAbbreviation":"Current Biology","language":"en","page":"R1024-R1034","source":"DOI.org (Crossref)","title":"The Origins of Ecological Diversity in Prokaryotes","volume":"18","author":[{"family":"Cohan","given":"Frederick M."},{"family":"Koeppel","given":"Alexander F."}],"issued":{"date-parts":[["2008",11]]}}},{"id":4,"uris":["http://zotero.org/users/local/YeCCS7Gz/items/E28EXUQ5"],"uri":["http://zotero.org/users/local/YeCCS7Gz/items/E28EXUQ5"],"itemData":{"id":4,"type":"chapter","container-title":"Microbial Transmission","ISBN":"978-1-55581-973-6","language":"en","note":"DOI: 10.1128/microbiolspec.MTBP-0014-2016","page":"311-343","publisher":"American Society of Microbiology","source":"DOI.org (Crossref)","title":"Transmission in the Origins of Bacterial Diversity, From Ecotypes to Phyla","URL":"http://www.asmscience.org/content/book/10.1128/9781555819743.chap18","editor":[{"literal":"Baquero"},{"literal":"Bouza"},{"literal":"Gutiérrez-Fuentes"},{"literal":"Coque"}],"author":[{"family":"Cohan","given":"Frederick M."}],"accessed":{"date-parts":[["2021",4,7]]},"issued":{"date-parts":[["2019",1,1]]}}}],"schema":"https://github.com/citation-style-language/schema/raw/master/csl-citation.json"} </w:instrText>
      </w:r>
      <w:r w:rsidR="00C32D7B" w:rsidRPr="005C50BE">
        <w:rPr>
          <w:rFonts w:ascii="Calibri" w:hAnsi="Calibri" w:cs="Calibri"/>
          <w:color w:val="000000" w:themeColor="text1"/>
        </w:rPr>
        <w:fldChar w:fldCharType="separate"/>
      </w:r>
      <w:r w:rsidR="00E8194C" w:rsidRPr="00E8194C">
        <w:rPr>
          <w:rFonts w:ascii="Calibri" w:hAnsi="Calibri" w:cs="Calibri"/>
          <w:color w:val="000000"/>
          <w:vertAlign w:val="superscript"/>
        </w:rPr>
        <w:t>57–59</w:t>
      </w:r>
      <w:r w:rsidR="00C32D7B" w:rsidRPr="005C50BE">
        <w:rPr>
          <w:rFonts w:ascii="Calibri" w:hAnsi="Calibri" w:cs="Calibri"/>
          <w:color w:val="000000" w:themeColor="text1"/>
        </w:rPr>
        <w:fldChar w:fldCharType="end"/>
      </w:r>
      <w:r w:rsidR="00501524" w:rsidRPr="005C50BE">
        <w:rPr>
          <w:rFonts w:ascii="Calibri" w:hAnsi="Calibri" w:cs="Calibri"/>
          <w:color w:val="000000" w:themeColor="text1"/>
        </w:rPr>
        <w:t>.</w:t>
      </w:r>
      <w:r w:rsidR="00C346A2" w:rsidRPr="005C50BE">
        <w:rPr>
          <w:rFonts w:ascii="Calibri" w:hAnsi="Calibri" w:cs="Calibri"/>
          <w:color w:val="000000" w:themeColor="text1"/>
        </w:rPr>
        <w:t xml:space="preserve"> </w:t>
      </w:r>
    </w:p>
    <w:p w14:paraId="3AC29855" w14:textId="77777777" w:rsidR="00A83383" w:rsidRPr="005C50BE" w:rsidRDefault="00A83383" w:rsidP="005C50BE">
      <w:pPr>
        <w:pBdr>
          <w:top w:val="nil"/>
          <w:left w:val="nil"/>
          <w:bottom w:val="nil"/>
          <w:right w:val="nil"/>
          <w:between w:val="nil"/>
        </w:pBdr>
        <w:jc w:val="both"/>
        <w:rPr>
          <w:rFonts w:ascii="Calibri" w:hAnsi="Calibri" w:cs="Calibri"/>
          <w:color w:val="000000" w:themeColor="text1"/>
        </w:rPr>
      </w:pPr>
    </w:p>
    <w:p w14:paraId="27D377F7" w14:textId="50A77AED" w:rsidR="00641AA5" w:rsidRDefault="00793FF5" w:rsidP="005B79BD">
      <w:pPr>
        <w:jc w:val="both"/>
        <w:rPr>
          <w:rFonts w:ascii="Calibri" w:hAnsi="Calibri" w:cs="Calibri"/>
          <w:bCs/>
          <w:color w:val="000000" w:themeColor="text1"/>
        </w:rPr>
      </w:pPr>
      <w:r w:rsidRPr="005C50BE">
        <w:rPr>
          <w:rFonts w:ascii="Calibri" w:hAnsi="Calibri" w:cs="Calibri"/>
          <w:color w:val="000000" w:themeColor="text1"/>
        </w:rPr>
        <w:t xml:space="preserve">Although </w:t>
      </w:r>
      <w:r w:rsidR="00641AA5" w:rsidRPr="005C50BE">
        <w:rPr>
          <w:rFonts w:ascii="Calibri" w:hAnsi="Calibri" w:cs="Calibri"/>
          <w:color w:val="000000" w:themeColor="text1"/>
        </w:rPr>
        <w:t xml:space="preserve">the available </w:t>
      </w:r>
      <w:r w:rsidR="00F40AB3" w:rsidRPr="005C50BE">
        <w:rPr>
          <w:rFonts w:ascii="Calibri" w:hAnsi="Calibri" w:cs="Calibri"/>
          <w:color w:val="000000" w:themeColor="text1"/>
        </w:rPr>
        <w:t xml:space="preserve">R scripts </w:t>
      </w:r>
      <w:r w:rsidR="00641AA5" w:rsidRPr="005C50BE">
        <w:rPr>
          <w:rFonts w:ascii="Calibri" w:hAnsi="Calibri" w:cs="Calibri"/>
          <w:color w:val="000000" w:themeColor="text1"/>
        </w:rPr>
        <w:t xml:space="preserve">were designed for automation </w:t>
      </w:r>
      <w:r w:rsidR="00BF6BDD">
        <w:rPr>
          <w:rFonts w:ascii="Calibri" w:hAnsi="Calibri" w:cs="Calibri"/>
          <w:color w:val="000000" w:themeColor="text1"/>
        </w:rPr>
        <w:t>of</w:t>
      </w:r>
      <w:r w:rsidR="00F40AB3" w:rsidRPr="005C50BE">
        <w:rPr>
          <w:rFonts w:ascii="Calibri" w:hAnsi="Calibri" w:cs="Calibri"/>
          <w:color w:val="000000" w:themeColor="text1"/>
        </w:rPr>
        <w:t xml:space="preserve"> the present work, </w:t>
      </w:r>
      <w:r w:rsidR="00641AA5" w:rsidRPr="005C50BE">
        <w:rPr>
          <w:rFonts w:ascii="Calibri" w:hAnsi="Calibri" w:cs="Calibri"/>
          <w:color w:val="000000" w:themeColor="text1"/>
        </w:rPr>
        <w:t xml:space="preserve">all provided scripts </w:t>
      </w:r>
      <w:r w:rsidRPr="005C50BE">
        <w:rPr>
          <w:rFonts w:ascii="Calibri" w:hAnsi="Calibri" w:cs="Calibri"/>
          <w:color w:val="000000" w:themeColor="text1"/>
        </w:rPr>
        <w:t>would need</w:t>
      </w:r>
      <w:r w:rsidR="00F40AB3" w:rsidRPr="005C50BE">
        <w:rPr>
          <w:rFonts w:ascii="Calibri" w:hAnsi="Calibri" w:cs="Calibri"/>
          <w:color w:val="000000" w:themeColor="text1"/>
        </w:rPr>
        <w:t xml:space="preserve"> to be</w:t>
      </w:r>
      <w:r w:rsidRPr="005C50BE">
        <w:rPr>
          <w:rFonts w:ascii="Calibri" w:hAnsi="Calibri" w:cs="Calibri"/>
          <w:color w:val="000000" w:themeColor="text1"/>
        </w:rPr>
        <w:t xml:space="preserve"> further develop</w:t>
      </w:r>
      <w:r w:rsidR="00F40AB3" w:rsidRPr="005C50BE">
        <w:rPr>
          <w:rFonts w:ascii="Calibri" w:hAnsi="Calibri" w:cs="Calibri"/>
          <w:color w:val="000000" w:themeColor="text1"/>
        </w:rPr>
        <w:t>ed</w:t>
      </w:r>
      <w:r w:rsidRPr="005C50BE">
        <w:rPr>
          <w:rFonts w:ascii="Calibri" w:hAnsi="Calibri" w:cs="Calibri"/>
          <w:color w:val="000000" w:themeColor="text1"/>
        </w:rPr>
        <w:t xml:space="preserve"> to become </w:t>
      </w:r>
      <w:r w:rsidR="00F40AB3" w:rsidRPr="005C50BE">
        <w:rPr>
          <w:rFonts w:ascii="Calibri" w:hAnsi="Calibri" w:cs="Calibri"/>
          <w:color w:val="000000" w:themeColor="text1"/>
        </w:rPr>
        <w:t xml:space="preserve">an </w:t>
      </w:r>
      <w:r w:rsidRPr="005C50BE">
        <w:rPr>
          <w:rFonts w:ascii="Calibri" w:hAnsi="Calibri" w:cs="Calibri"/>
          <w:color w:val="000000" w:themeColor="text1"/>
        </w:rPr>
        <w:t>a</w:t>
      </w:r>
      <w:r w:rsidR="00F40AB3" w:rsidRPr="005C50BE">
        <w:rPr>
          <w:rFonts w:ascii="Calibri" w:hAnsi="Calibri" w:cs="Calibri"/>
          <w:color w:val="000000" w:themeColor="text1"/>
        </w:rPr>
        <w:t>bstract and</w:t>
      </w:r>
      <w:r w:rsidRPr="005C50BE">
        <w:rPr>
          <w:rFonts w:ascii="Calibri" w:hAnsi="Calibri" w:cs="Calibri"/>
          <w:color w:val="000000" w:themeColor="text1"/>
        </w:rPr>
        <w:t xml:space="preserve"> deployable </w:t>
      </w:r>
      <w:r w:rsidR="00641AA5" w:rsidRPr="005C50BE">
        <w:rPr>
          <w:rFonts w:ascii="Calibri" w:hAnsi="Calibri" w:cs="Calibri"/>
          <w:color w:val="000000" w:themeColor="text1"/>
        </w:rPr>
        <w:t xml:space="preserve">data science </w:t>
      </w:r>
      <w:r w:rsidRPr="005C50BE">
        <w:rPr>
          <w:rFonts w:ascii="Calibri" w:hAnsi="Calibri" w:cs="Calibri"/>
          <w:color w:val="000000" w:themeColor="text1"/>
        </w:rPr>
        <w:t>library</w:t>
      </w:r>
      <w:r w:rsidR="00641AA5" w:rsidRPr="005C50BE">
        <w:rPr>
          <w:rFonts w:ascii="Calibri" w:hAnsi="Calibri" w:cs="Calibri"/>
          <w:color w:val="000000" w:themeColor="text1"/>
        </w:rPr>
        <w:t xml:space="preserve">, that could for instance be an integral part of the </w:t>
      </w:r>
      <w:proofErr w:type="spellStart"/>
      <w:r w:rsidR="00641AA5" w:rsidRPr="005C50BE">
        <w:rPr>
          <w:rFonts w:ascii="Calibri" w:hAnsi="Calibri" w:cs="Calibri"/>
          <w:color w:val="000000" w:themeColor="text1"/>
        </w:rPr>
        <w:t>ProkEvo</w:t>
      </w:r>
      <w:proofErr w:type="spellEnd"/>
      <w:r w:rsidR="00641AA5" w:rsidRPr="005C50BE">
        <w:rPr>
          <w:rFonts w:ascii="Calibri" w:hAnsi="Calibri" w:cs="Calibri"/>
          <w:color w:val="000000" w:themeColor="text1"/>
        </w:rPr>
        <w:t xml:space="preserve"> pipeline</w:t>
      </w:r>
      <w:r w:rsidRPr="005C50BE">
        <w:rPr>
          <w:rFonts w:ascii="Calibri" w:hAnsi="Calibri" w:cs="Calibri"/>
          <w:color w:val="000000" w:themeColor="text1"/>
        </w:rPr>
        <w:t xml:space="preserve">. </w:t>
      </w:r>
      <w:r w:rsidR="00563644" w:rsidRPr="005C50BE">
        <w:rPr>
          <w:rFonts w:ascii="Calibri" w:hAnsi="Calibri" w:cs="Calibri"/>
          <w:color w:val="000000" w:themeColor="text1"/>
        </w:rPr>
        <w:t>Nonetheless</w:t>
      </w:r>
      <w:r w:rsidRPr="005C50BE">
        <w:rPr>
          <w:rFonts w:ascii="Calibri" w:hAnsi="Calibri" w:cs="Calibri"/>
          <w:color w:val="000000" w:themeColor="text1"/>
        </w:rPr>
        <w:t xml:space="preserve">, there are some specific advantages of </w:t>
      </w:r>
      <w:r w:rsidR="00641AA5" w:rsidRPr="005C50BE">
        <w:rPr>
          <w:rFonts w:ascii="Calibri" w:hAnsi="Calibri" w:cs="Calibri"/>
          <w:color w:val="000000" w:themeColor="text1"/>
        </w:rPr>
        <w:t xml:space="preserve">utilizing this </w:t>
      </w:r>
      <w:r w:rsidRPr="005C50BE">
        <w:rPr>
          <w:rFonts w:ascii="Calibri" w:hAnsi="Calibri" w:cs="Calibri"/>
          <w:color w:val="000000" w:themeColor="text1"/>
        </w:rPr>
        <w:t xml:space="preserve">approach such as the </w:t>
      </w:r>
      <w:r w:rsidR="00641AA5" w:rsidRPr="005C50BE">
        <w:rPr>
          <w:rFonts w:ascii="Calibri" w:hAnsi="Calibri" w:cs="Calibri"/>
          <w:color w:val="000000" w:themeColor="text1"/>
        </w:rPr>
        <w:t xml:space="preserve">use </w:t>
      </w:r>
      <w:r w:rsidRPr="005C50BE">
        <w:rPr>
          <w:rFonts w:ascii="Calibri" w:hAnsi="Calibri" w:cs="Calibri"/>
          <w:color w:val="000000" w:themeColor="text1"/>
        </w:rPr>
        <w:t xml:space="preserve">of the BAPS level 1 genotyping or clustering scheme. </w:t>
      </w:r>
      <w:r w:rsidRPr="005C50BE">
        <w:rPr>
          <w:rFonts w:ascii="Calibri" w:hAnsi="Calibri" w:cs="Calibri"/>
          <w:bCs/>
          <w:color w:val="000000" w:themeColor="text1"/>
        </w:rPr>
        <w:t xml:space="preserve">The placement of BAPS level 1 sub-groups or haplotypes between serovar and ST lineages was defined empirically based on the genetic structure of the </w:t>
      </w:r>
      <w:r w:rsidRPr="005C50BE">
        <w:rPr>
          <w:rFonts w:ascii="Calibri" w:hAnsi="Calibri" w:cs="Calibri"/>
          <w:bCs/>
          <w:i/>
          <w:iCs/>
          <w:color w:val="000000" w:themeColor="text1"/>
        </w:rPr>
        <w:t>Salmonella</w:t>
      </w:r>
      <w:r w:rsidRPr="005C50BE">
        <w:rPr>
          <w:rFonts w:ascii="Calibri" w:hAnsi="Calibri" w:cs="Calibri"/>
          <w:bCs/>
          <w:color w:val="000000" w:themeColor="text1"/>
        </w:rPr>
        <w:t xml:space="preserve"> population</w:t>
      </w:r>
      <w:r w:rsidR="00501524" w:rsidRPr="005C50BE">
        <w:rPr>
          <w:rFonts w:ascii="Calibri" w:hAnsi="Calibri" w:cs="Calibri"/>
          <w:bCs/>
          <w:color w:val="000000" w:themeColor="text1"/>
        </w:rPr>
        <w:t xml:space="preserve">, but it seems to be applicable to other species such as </w:t>
      </w:r>
      <w:r w:rsidR="00501524" w:rsidRPr="005C50BE">
        <w:rPr>
          <w:rFonts w:ascii="Calibri" w:hAnsi="Calibri" w:cs="Calibri"/>
          <w:bCs/>
          <w:i/>
          <w:iCs/>
          <w:color w:val="000000" w:themeColor="text1"/>
        </w:rPr>
        <w:t xml:space="preserve">Campylobacter </w:t>
      </w:r>
      <w:proofErr w:type="spellStart"/>
      <w:r w:rsidR="00501524" w:rsidRPr="005C50BE">
        <w:rPr>
          <w:rFonts w:ascii="Calibri" w:hAnsi="Calibri" w:cs="Calibri"/>
          <w:bCs/>
          <w:i/>
          <w:iCs/>
          <w:color w:val="000000" w:themeColor="text1"/>
        </w:rPr>
        <w:t>jejuni</w:t>
      </w:r>
      <w:proofErr w:type="spellEnd"/>
      <w:r w:rsidR="00501524" w:rsidRPr="005C50BE">
        <w:rPr>
          <w:rFonts w:ascii="Calibri" w:hAnsi="Calibri" w:cs="Calibri"/>
          <w:bCs/>
          <w:color w:val="000000" w:themeColor="text1"/>
        </w:rPr>
        <w:t xml:space="preserve"> and </w:t>
      </w:r>
      <w:r w:rsidR="00501524" w:rsidRPr="005C50BE">
        <w:rPr>
          <w:rFonts w:ascii="Calibri" w:hAnsi="Calibri" w:cs="Calibri"/>
          <w:bCs/>
          <w:i/>
          <w:iCs/>
          <w:color w:val="000000" w:themeColor="text1"/>
        </w:rPr>
        <w:t>Staphylococcus aureus</w:t>
      </w:r>
      <w:r w:rsidR="00D25B8F" w:rsidRPr="005C50BE">
        <w:rPr>
          <w:rFonts w:ascii="Calibri" w:hAnsi="Calibri" w:cs="Calibri"/>
          <w:bCs/>
          <w:i/>
          <w:iCs/>
          <w:color w:val="000000" w:themeColor="text1"/>
        </w:rPr>
        <w:fldChar w:fldCharType="begin"/>
      </w:r>
      <w:r w:rsidR="00D25B8F" w:rsidRPr="005C50BE">
        <w:rPr>
          <w:rFonts w:ascii="Calibri" w:hAnsi="Calibri" w:cs="Calibri"/>
          <w:bCs/>
          <w:i/>
          <w:iCs/>
          <w:color w:val="000000" w:themeColor="text1"/>
        </w:rPr>
        <w:instrText xml:space="preserve"> ADDIN ZOTERO_ITEM CSL_CITATION {"citationID":"Q6TLRqqx","properties":{"formattedCitation":"\\super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D25B8F" w:rsidRPr="005C50BE">
        <w:rPr>
          <w:rFonts w:ascii="Calibri" w:hAnsi="Calibri" w:cs="Calibri"/>
          <w:bCs/>
          <w:i/>
          <w:iCs/>
          <w:color w:val="000000" w:themeColor="text1"/>
        </w:rPr>
        <w:fldChar w:fldCharType="separate"/>
      </w:r>
      <w:r w:rsidR="009962E3" w:rsidRPr="005C50BE">
        <w:rPr>
          <w:rFonts w:ascii="Calibri" w:hAnsi="Calibri" w:cs="Calibri"/>
          <w:color w:val="000000"/>
          <w:vertAlign w:val="superscript"/>
        </w:rPr>
        <w:t>20</w:t>
      </w:r>
      <w:r w:rsidR="00D25B8F" w:rsidRPr="005C50BE">
        <w:rPr>
          <w:rFonts w:ascii="Calibri" w:hAnsi="Calibri" w:cs="Calibri"/>
          <w:bCs/>
          <w:i/>
          <w:iCs/>
          <w:color w:val="000000" w:themeColor="text1"/>
        </w:rPr>
        <w:fldChar w:fldCharType="end"/>
      </w:r>
      <w:r w:rsidRPr="005C50BE">
        <w:rPr>
          <w:rFonts w:ascii="Calibri" w:hAnsi="Calibri" w:cs="Calibri"/>
          <w:bCs/>
          <w:color w:val="000000" w:themeColor="text1"/>
        </w:rPr>
        <w:t xml:space="preserve">. </w:t>
      </w:r>
      <w:r w:rsidR="00B83EF9" w:rsidRPr="005C50BE">
        <w:rPr>
          <w:rFonts w:ascii="Calibri" w:hAnsi="Calibri" w:cs="Calibri"/>
          <w:bCs/>
          <w:color w:val="000000" w:themeColor="text1"/>
        </w:rPr>
        <w:t>Moreover</w:t>
      </w:r>
      <w:r w:rsidRPr="005C50BE">
        <w:rPr>
          <w:rFonts w:ascii="Calibri" w:hAnsi="Calibri" w:cs="Calibri"/>
          <w:bCs/>
          <w:color w:val="000000" w:themeColor="text1"/>
        </w:rPr>
        <w:t>, BAPS1 accurately captures the ancestral relationship between ST lineages and provides a scalable approach for evolutionary analysis, especially when phylogenetic applications are limited</w:t>
      </w:r>
      <w:r w:rsidRPr="005C50BE">
        <w:rPr>
          <w:rFonts w:ascii="Calibri" w:hAnsi="Calibri" w:cs="Calibri"/>
          <w:bCs/>
          <w:color w:val="000000" w:themeColor="text1"/>
        </w:rPr>
        <w:fldChar w:fldCharType="begin"/>
      </w:r>
      <w:r w:rsidRPr="005C50BE">
        <w:rPr>
          <w:rFonts w:ascii="Calibri" w:hAnsi="Calibri" w:cs="Calibri"/>
          <w:bCs/>
          <w:color w:val="000000" w:themeColor="text1"/>
        </w:rPr>
        <w:instrText xml:space="preserve"> ADDIN ZOTERO_ITEM CSL_CITATION {"citationID":"NdjTcyGI","properties":{"formattedCitation":"\\super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Pr="005C50BE">
        <w:rPr>
          <w:rFonts w:ascii="Calibri" w:hAnsi="Calibri" w:cs="Calibri"/>
          <w:bCs/>
          <w:color w:val="000000" w:themeColor="text1"/>
        </w:rPr>
        <w:fldChar w:fldCharType="separate"/>
      </w:r>
      <w:r w:rsidR="009962E3" w:rsidRPr="005C50BE">
        <w:rPr>
          <w:rFonts w:ascii="Calibri" w:hAnsi="Calibri" w:cs="Calibri"/>
          <w:color w:val="000000"/>
          <w:vertAlign w:val="superscript"/>
        </w:rPr>
        <w:t>20</w:t>
      </w:r>
      <w:r w:rsidRPr="005C50BE">
        <w:rPr>
          <w:rFonts w:ascii="Calibri" w:hAnsi="Calibri" w:cs="Calibri"/>
          <w:bCs/>
          <w:color w:val="000000" w:themeColor="text1"/>
        </w:rPr>
        <w:fldChar w:fldCharType="end"/>
      </w:r>
      <w:r w:rsidRPr="005C50BE">
        <w:rPr>
          <w:rFonts w:ascii="Calibri" w:hAnsi="Calibri" w:cs="Calibri"/>
          <w:bCs/>
          <w:color w:val="000000" w:themeColor="text1"/>
        </w:rPr>
        <w:t xml:space="preserve">. </w:t>
      </w:r>
      <w:r w:rsidR="00563644" w:rsidRPr="005C50BE">
        <w:rPr>
          <w:rFonts w:ascii="Calibri" w:hAnsi="Calibri" w:cs="Calibri"/>
          <w:bCs/>
          <w:color w:val="000000" w:themeColor="text1"/>
        </w:rPr>
        <w:t>Furthermore, the use of a n</w:t>
      </w:r>
      <w:r w:rsidR="002234A0" w:rsidRPr="005C50BE">
        <w:rPr>
          <w:rFonts w:ascii="Calibri" w:hAnsi="Calibri" w:cs="Calibri"/>
          <w:bCs/>
          <w:color w:val="000000" w:themeColor="text1"/>
        </w:rPr>
        <w:t>ested approach for</w:t>
      </w:r>
      <w:r w:rsidR="00563644" w:rsidRPr="005C50BE">
        <w:rPr>
          <w:rFonts w:ascii="Calibri" w:hAnsi="Calibri" w:cs="Calibri"/>
          <w:bCs/>
          <w:color w:val="000000" w:themeColor="text1"/>
        </w:rPr>
        <w:t xml:space="preserve"> examining</w:t>
      </w:r>
      <w:r w:rsidR="002234A0" w:rsidRPr="005C50BE">
        <w:rPr>
          <w:rFonts w:ascii="Calibri" w:hAnsi="Calibri" w:cs="Calibri"/>
          <w:bCs/>
          <w:color w:val="000000" w:themeColor="text1"/>
        </w:rPr>
        <w:t xml:space="preserve"> hierarchical relationships</w:t>
      </w:r>
      <w:r w:rsidR="00B62D4C" w:rsidRPr="005C50BE">
        <w:rPr>
          <w:rFonts w:ascii="Calibri" w:hAnsi="Calibri" w:cs="Calibri"/>
          <w:bCs/>
          <w:color w:val="000000" w:themeColor="text1"/>
        </w:rPr>
        <w:t xml:space="preserve"> </w:t>
      </w:r>
      <w:r w:rsidR="002234A0" w:rsidRPr="005C50BE">
        <w:rPr>
          <w:rFonts w:ascii="Calibri" w:hAnsi="Calibri" w:cs="Calibri"/>
          <w:bCs/>
          <w:color w:val="000000" w:themeColor="text1"/>
        </w:rPr>
        <w:t>and pattern</w:t>
      </w:r>
      <w:r w:rsidR="005B33AC" w:rsidRPr="005C50BE">
        <w:rPr>
          <w:rFonts w:ascii="Calibri" w:hAnsi="Calibri" w:cs="Calibri"/>
          <w:bCs/>
          <w:color w:val="000000" w:themeColor="text1"/>
        </w:rPr>
        <w:t>s</w:t>
      </w:r>
      <w:r w:rsidR="002234A0" w:rsidRPr="005C50BE">
        <w:rPr>
          <w:rFonts w:ascii="Calibri" w:hAnsi="Calibri" w:cs="Calibri"/>
          <w:bCs/>
          <w:color w:val="000000" w:themeColor="text1"/>
        </w:rPr>
        <w:t xml:space="preserve"> of diversification</w:t>
      </w:r>
      <w:r w:rsidR="00563644" w:rsidRPr="005C50BE">
        <w:rPr>
          <w:rFonts w:ascii="Calibri" w:hAnsi="Calibri" w:cs="Calibri"/>
          <w:bCs/>
          <w:color w:val="000000" w:themeColor="text1"/>
        </w:rPr>
        <w:t xml:space="preserve"> facilitate</w:t>
      </w:r>
      <w:r w:rsidR="00B62D4C" w:rsidRPr="005C50BE">
        <w:rPr>
          <w:rFonts w:ascii="Calibri" w:hAnsi="Calibri" w:cs="Calibri"/>
          <w:bCs/>
          <w:color w:val="000000" w:themeColor="text1"/>
        </w:rPr>
        <w:t>s</w:t>
      </w:r>
      <w:r w:rsidR="00563644" w:rsidRPr="005C50BE">
        <w:rPr>
          <w:rFonts w:ascii="Calibri" w:hAnsi="Calibri" w:cs="Calibri"/>
          <w:bCs/>
          <w:color w:val="000000" w:themeColor="text1"/>
        </w:rPr>
        <w:t xml:space="preserve"> the identification of ancestry between ST lineages using BAPS1 sub-groups, and across </w:t>
      </w:r>
      <w:proofErr w:type="spellStart"/>
      <w:r w:rsidR="00563644" w:rsidRPr="005C50BE">
        <w:rPr>
          <w:rFonts w:ascii="Calibri" w:hAnsi="Calibri" w:cs="Calibri"/>
          <w:bCs/>
          <w:color w:val="000000" w:themeColor="text1"/>
        </w:rPr>
        <w:t>cgMLST</w:t>
      </w:r>
      <w:proofErr w:type="spellEnd"/>
      <w:r w:rsidR="00563644" w:rsidRPr="005C50BE">
        <w:rPr>
          <w:rFonts w:ascii="Calibri" w:hAnsi="Calibri" w:cs="Calibri"/>
          <w:bCs/>
          <w:color w:val="000000" w:themeColor="text1"/>
        </w:rPr>
        <w:t xml:space="preserve"> variants using ST lineages, successively going from lower to higher </w:t>
      </w:r>
      <w:r w:rsidR="00B83EF9" w:rsidRPr="005C50BE">
        <w:rPr>
          <w:rFonts w:ascii="Calibri" w:hAnsi="Calibri" w:cs="Calibri"/>
          <w:bCs/>
          <w:color w:val="000000" w:themeColor="text1"/>
        </w:rPr>
        <w:t xml:space="preserve">genotypic </w:t>
      </w:r>
      <w:r w:rsidR="00563644" w:rsidRPr="005C50BE">
        <w:rPr>
          <w:rFonts w:ascii="Calibri" w:hAnsi="Calibri" w:cs="Calibri"/>
          <w:bCs/>
          <w:color w:val="000000" w:themeColor="text1"/>
        </w:rPr>
        <w:t xml:space="preserve">resolution in assessing the population structure. </w:t>
      </w:r>
      <w:r w:rsidR="00FB1255" w:rsidRPr="005C50BE">
        <w:rPr>
          <w:rFonts w:ascii="Calibri" w:hAnsi="Calibri" w:cs="Calibri"/>
          <w:bCs/>
          <w:color w:val="000000" w:themeColor="text1"/>
        </w:rPr>
        <w:t xml:space="preserve">It is important to reiterate that the frequency distribution of ST lineages and </w:t>
      </w:r>
      <w:proofErr w:type="spellStart"/>
      <w:r w:rsidR="00FB1255" w:rsidRPr="005C50BE">
        <w:rPr>
          <w:rFonts w:ascii="Calibri" w:hAnsi="Calibri" w:cs="Calibri"/>
          <w:bCs/>
          <w:color w:val="000000" w:themeColor="text1"/>
        </w:rPr>
        <w:t>cgMLST</w:t>
      </w:r>
      <w:proofErr w:type="spellEnd"/>
      <w:r w:rsidR="00FB1255" w:rsidRPr="005C50BE">
        <w:rPr>
          <w:rFonts w:ascii="Calibri" w:hAnsi="Calibri" w:cs="Calibri"/>
          <w:bCs/>
          <w:color w:val="000000" w:themeColor="text1"/>
        </w:rPr>
        <w:t xml:space="preserve"> variants, if drawn from a systematically collected and statistically powered sample, can become a proxy for ecological fitness</w:t>
      </w:r>
      <w:r w:rsidR="00D25B8F" w:rsidRPr="005C50BE">
        <w:rPr>
          <w:rFonts w:ascii="Calibri" w:hAnsi="Calibri" w:cs="Calibri"/>
          <w:bCs/>
          <w:color w:val="000000" w:themeColor="text1"/>
        </w:rPr>
        <w:fldChar w:fldCharType="begin"/>
      </w:r>
      <w:r w:rsidR="00E8194C">
        <w:rPr>
          <w:rFonts w:ascii="Calibri" w:hAnsi="Calibri" w:cs="Calibri"/>
          <w:bCs/>
          <w:color w:val="000000" w:themeColor="text1"/>
        </w:rPr>
        <w:instrText xml:space="preserve"> ADDIN ZOTERO_ITEM CSL_CITATION {"citationID":"ah5DHETs","properties":{"formattedCitation":"\\super 1, 6, 43\\nosupersub{}","plainCitation":"1, 6, 43","noteIndex":0},"citationItems":[{"id":104,"uris":["http://zotero.org/users/local/YeCCS7Gz/items/FI6HJR8A"],"uri":["http://zotero.org/users/local/YeCCS7Gz/items/FI6HJR8A"],"itemData":{"id":104,"type":"article-journal","container-title":"Proceedings of the National Academy of Sciences","DOI":"10.1073/pnas.1121491109","ISSN":"0027-8424, 1091-6490","issue":"8","journalAbbreviation":"Proceedings of the National Academy of Sciences","language":"en","page":"3065-3070","source":"DOI.org (Crossref)","title":"Genomic epidemiology of the Escherichia coli O104:H4 outbreaks in Europe, 2011","title-short":"Genomic epidemiology of the Escherichia coli O104","volume":"109","author":[{"family":"Grad","given":"Y. H."},{"family":"Lipsitch","given":"M."},{"family":"Feldgarden","given":"M."},{"family":"Arachchi","given":"H. M."},{"family":"Cerqueira","given":"G. C."},{"family":"FitzGerald","given":"M."},{"family":"Godfrey","given":"P."},{"family":"Haas","given":"B. J."},{"family":"Murphy","given":"C. I."},{"family":"Russ","given":"C."},{"family":"Sykes","given":"S."},{"family":"Walker","given":"B. J."},{"family":"Wortman","given":"J. R."},{"family":"Young","given":"S."},{"family":"Zeng","given":"Q."},{"family":"Abouelleil","given":"A."},{"family":"Bochicchio","given":"J."},{"family":"Chauvin","given":"S."},{"family":"DeSmet","given":"T."},{"family":"Gujja","given":"S."},{"family":"McCowan","given":"C."},{"family":"Montmayeur","given":"A."},{"family":"Steelman","given":"S."},{"family":"Frimodt-Moller","given":"J."},{"family":"Petersen","given":"A. M."},{"family":"Struve","given":"C."},{"family":"Krogfelt","given":"K. A."},{"family":"Bingen","given":"E."},{"family":"Weill","given":"F.-X."},{"family":"Lander","given":"E. S."},{"family":"Nusbaum","given":"C."},{"family":"Birren","given":"B. W."},{"family":"Hung","given":"D. T."},{"family":"Hanage","given":"W. P."}],"issued":{"date-parts":[["2012",2,21]]}}},{"id":165,"uris":["http://zotero.org/users/local/YeCCS7Gz/items/BNDJ7CEJ"],"uri":["http://zotero.org/users/local/YeCCS7Gz/items/BNDJ7CEJ"],"itemData":{"id":165,"type":"article-journal","container-title":"PLOS Pathogens","DOI":"10.1371/journal.ppat.1007438","ISSN":"1553-7374","issue":"11","journalAbbreviation":"PLoS Pathog","language":"en","page":"e1007438","source":"DOI.org (Crossref)","title":"Global emergence and population dynamics of divergent serotype 3 CC180 pneumococci","volume":"14","author":[{"family":"Azarian","given":"Taj"},{"family":"Mitchell","given":"Patrick K."},{"family":"Georgieva","given":"Maria"},{"family":"Thompson","given":"Claudette M."},{"family":"Ghouila","given":"Amel"},{"family":"Pollard","given":"Andrew J."},{"family":"Gottberg","given":"Anne","non-dropping-particle":"von"},{"family":"Plessis","given":"Mignon","non-dropping-particle":"du"},{"family":"Antonio","given":"Martin"},{"family":"Kwambana-Adams","given":"Brenda A."},{"family":"Clarke","given":"Stuart C."},{"family":"Everett","given":"Dean"},{"family":"Cornick","given":"Jennifer"},{"family":"Sadowy","given":"Ewa"},{"family":"Hryniewicz","given":"Waleria"},{"family":"Skoczynska","given":"Anna"},{"family":"Moïsi","given":"Jennifer C."},{"family":"McGee","given":"Lesley"},{"family":"Beall","given":"Bernard"},{"family":"Metcalf","given":"Benjamin J."},{"family":"Breiman","given":"Robert F."},{"family":"Ho","given":"Pl"},{"family":"Reid","given":"Raymond"},{"family":"O’Brien","given":"Katherine L."},{"family":"Gladstone","given":"Rebecca A."},{"family":"Bentley","given":"Stephen D."},{"family":"Hanage","given":"William P."}],"editor":[{"family":"Mitchell","given":"Timothy J."}],"issued":{"date-parts":[["2018",11,26]]}}},{"id":224,"uris":["http://zotero.org/users/local/YeCCS7Gz/items/RDU6C6X4"],"uri":["http://zotero.org/users/local/YeCCS7Gz/items/RDU6C6X4"],"itemData":{"id":224,"type":"article-journal","container-title":"Microbial Genomics","DOI":"10.1099/mgen.0.000252","ISSN":"2057-5858","issue":"2","language":"en","source":"DOI.org (Crossref)","title":"Population genomics of pneumococcal carriage in Massachusetts children following introduction of PCV-13","URL":"https://www.microbiologyresearch.org/content/journal/mgen/10.1099/mgen.0.000252","volume":"5","author":[{"family":"Mitchell","given":"Patrick K."},{"family":"Azarian","given":"Taj"},{"family":"Croucher","given":"Nicholas J."},{"family":"Callendrello","given":"Alanna"},{"family":"Thompson","given":"Claudette M."},{"family":"Pelton","given":"Stephen I."},{"family":"Lipsitch","given":"Marc"},{"family":"Hanage","given":"William P."}],"accessed":{"date-parts":[["2021",5,12]]},"issued":{"date-parts":[["2019",2,1]]}}}],"schema":"https://github.com/citation-style-language/schema/raw/master/csl-citation.json"} </w:instrText>
      </w:r>
      <w:r w:rsidR="00D25B8F" w:rsidRPr="005C50BE">
        <w:rPr>
          <w:rFonts w:ascii="Calibri" w:hAnsi="Calibri" w:cs="Calibri"/>
          <w:bCs/>
          <w:color w:val="000000" w:themeColor="text1"/>
        </w:rPr>
        <w:fldChar w:fldCharType="separate"/>
      </w:r>
      <w:r w:rsidR="00E8194C" w:rsidRPr="00E8194C">
        <w:rPr>
          <w:rFonts w:ascii="Calibri" w:hAnsi="Calibri" w:cs="Calibri"/>
          <w:color w:val="000000"/>
          <w:vertAlign w:val="superscript"/>
        </w:rPr>
        <w:t>1,6,43</w:t>
      </w:r>
      <w:r w:rsidR="00D25B8F" w:rsidRPr="005C50BE">
        <w:rPr>
          <w:rFonts w:ascii="Calibri" w:hAnsi="Calibri" w:cs="Calibri"/>
          <w:bCs/>
          <w:color w:val="000000" w:themeColor="text1"/>
        </w:rPr>
        <w:fldChar w:fldCharType="end"/>
      </w:r>
      <w:r w:rsidR="00FB1255" w:rsidRPr="005C50BE">
        <w:rPr>
          <w:rFonts w:ascii="Calibri" w:hAnsi="Calibri" w:cs="Calibri"/>
          <w:bCs/>
          <w:color w:val="000000" w:themeColor="text1"/>
        </w:rPr>
        <w:t xml:space="preserve">. Consequently, dominant ST lineages and </w:t>
      </w:r>
      <w:proofErr w:type="spellStart"/>
      <w:r w:rsidR="00FB1255" w:rsidRPr="005C50BE">
        <w:rPr>
          <w:rFonts w:ascii="Calibri" w:hAnsi="Calibri" w:cs="Calibri"/>
          <w:bCs/>
          <w:color w:val="000000" w:themeColor="text1"/>
        </w:rPr>
        <w:t>cgMLST</w:t>
      </w:r>
      <w:proofErr w:type="spellEnd"/>
      <w:r w:rsidR="00FB1255" w:rsidRPr="005C50BE">
        <w:rPr>
          <w:rFonts w:ascii="Calibri" w:hAnsi="Calibri" w:cs="Calibri"/>
          <w:bCs/>
          <w:color w:val="000000" w:themeColor="text1"/>
        </w:rPr>
        <w:t xml:space="preserve"> variants </w:t>
      </w:r>
      <w:r w:rsidR="00AC715A" w:rsidRPr="005C50BE">
        <w:rPr>
          <w:rFonts w:ascii="Calibri" w:hAnsi="Calibri" w:cs="Calibri"/>
          <w:bCs/>
          <w:color w:val="000000" w:themeColor="text1"/>
        </w:rPr>
        <w:t xml:space="preserve">are likely to contain unique genomic features that may </w:t>
      </w:r>
      <w:r w:rsidR="00512A32">
        <w:rPr>
          <w:rFonts w:ascii="Calibri" w:hAnsi="Calibri" w:cs="Calibri"/>
          <w:bCs/>
          <w:color w:val="000000" w:themeColor="text1"/>
        </w:rPr>
        <w:t>be the basis</w:t>
      </w:r>
      <w:r w:rsidR="00BA2487">
        <w:rPr>
          <w:rFonts w:ascii="Calibri" w:hAnsi="Calibri" w:cs="Calibri"/>
          <w:bCs/>
          <w:color w:val="000000" w:themeColor="text1"/>
        </w:rPr>
        <w:t xml:space="preserve"> the biological </w:t>
      </w:r>
      <w:r w:rsidR="00A60238">
        <w:rPr>
          <w:rFonts w:ascii="Calibri" w:hAnsi="Calibri" w:cs="Calibri"/>
          <w:bCs/>
          <w:color w:val="000000" w:themeColor="text1"/>
        </w:rPr>
        <w:t>mechanism</w:t>
      </w:r>
      <w:r w:rsidR="00BA2487">
        <w:rPr>
          <w:rFonts w:ascii="Calibri" w:hAnsi="Calibri" w:cs="Calibri"/>
          <w:bCs/>
          <w:color w:val="000000" w:themeColor="text1"/>
        </w:rPr>
        <w:t xml:space="preserve"> for</w:t>
      </w:r>
      <w:r w:rsidR="00BA2487" w:rsidRPr="005C50BE">
        <w:rPr>
          <w:rFonts w:ascii="Calibri" w:hAnsi="Calibri" w:cs="Calibri"/>
          <w:bCs/>
          <w:color w:val="000000" w:themeColor="text1"/>
        </w:rPr>
        <w:t xml:space="preserve"> </w:t>
      </w:r>
      <w:r w:rsidR="00AC715A" w:rsidRPr="005C50BE">
        <w:rPr>
          <w:rFonts w:ascii="Calibri" w:hAnsi="Calibri" w:cs="Calibri"/>
          <w:bCs/>
          <w:color w:val="000000" w:themeColor="text1"/>
        </w:rPr>
        <w:t>their dominance in the population</w:t>
      </w:r>
      <w:r w:rsidR="00DD2DCB" w:rsidRPr="005C50BE">
        <w:rPr>
          <w:rFonts w:ascii="Calibri" w:hAnsi="Calibri" w:cs="Calibri"/>
          <w:bCs/>
          <w:color w:val="000000" w:themeColor="text1"/>
        </w:rPr>
        <w:t xml:space="preserve"> in that </w:t>
      </w:r>
      <w:proofErr w:type="gramStart"/>
      <w:r w:rsidR="00DD2DCB" w:rsidRPr="005C50BE">
        <w:rPr>
          <w:rFonts w:ascii="Calibri" w:hAnsi="Calibri" w:cs="Calibri"/>
          <w:bCs/>
          <w:color w:val="000000" w:themeColor="text1"/>
        </w:rPr>
        <w:t>particular environment</w:t>
      </w:r>
      <w:proofErr w:type="gramEnd"/>
      <w:r w:rsidR="00E02F1D">
        <w:rPr>
          <w:rFonts w:ascii="Calibri" w:hAnsi="Calibri" w:cs="Calibri"/>
          <w:bCs/>
          <w:color w:val="000000" w:themeColor="text1"/>
        </w:rPr>
        <w:t xml:space="preserve"> or host</w:t>
      </w:r>
      <w:r w:rsidR="00AC715A" w:rsidRPr="005C50BE">
        <w:rPr>
          <w:rFonts w:ascii="Calibri" w:hAnsi="Calibri" w:cs="Calibri"/>
          <w:bCs/>
          <w:color w:val="000000" w:themeColor="text1"/>
        </w:rPr>
        <w:t xml:space="preserve">. </w:t>
      </w:r>
    </w:p>
    <w:p w14:paraId="56727332" w14:textId="77777777" w:rsidR="005C6764" w:rsidRPr="005C50BE" w:rsidRDefault="005C6764" w:rsidP="005C50BE">
      <w:pPr>
        <w:jc w:val="both"/>
        <w:rPr>
          <w:rFonts w:ascii="Calibri" w:hAnsi="Calibri" w:cs="Calibri"/>
          <w:bCs/>
          <w:color w:val="000000" w:themeColor="text1"/>
        </w:rPr>
      </w:pPr>
    </w:p>
    <w:p w14:paraId="2DFD3A43" w14:textId="4423B7CE" w:rsidR="0022432E" w:rsidRDefault="00641AA5" w:rsidP="005B79BD">
      <w:pPr>
        <w:jc w:val="both"/>
        <w:rPr>
          <w:rFonts w:ascii="Calibri" w:hAnsi="Calibri" w:cs="Calibri"/>
          <w:bCs/>
          <w:color w:val="000000" w:themeColor="text1"/>
        </w:rPr>
      </w:pPr>
      <w:r w:rsidRPr="005C50BE">
        <w:rPr>
          <w:rFonts w:ascii="Calibri" w:hAnsi="Calibri" w:cs="Calibri"/>
          <w:bCs/>
          <w:color w:val="000000" w:themeColor="text1"/>
        </w:rPr>
        <w:t>Herein,</w:t>
      </w:r>
      <w:r w:rsidR="005B79BD" w:rsidRPr="00205F6E">
        <w:rPr>
          <w:rFonts w:ascii="Calibri" w:hAnsi="Calibri" w:cs="Calibri"/>
          <w:bCs/>
          <w:color w:val="000000" w:themeColor="text1"/>
        </w:rPr>
        <w:t xml:space="preserve"> </w:t>
      </w:r>
      <w:r w:rsidR="00687F7B" w:rsidRPr="005C50BE">
        <w:rPr>
          <w:rFonts w:ascii="Calibri" w:hAnsi="Calibri" w:cs="Calibri"/>
          <w:bCs/>
          <w:color w:val="000000" w:themeColor="text1"/>
        </w:rPr>
        <w:t>two independent statistical metrics</w:t>
      </w:r>
      <w:r w:rsidRPr="005C50BE">
        <w:rPr>
          <w:rFonts w:ascii="Calibri" w:hAnsi="Calibri" w:cs="Calibri"/>
          <w:bCs/>
          <w:color w:val="000000" w:themeColor="text1"/>
        </w:rPr>
        <w:t xml:space="preserve"> were used</w:t>
      </w:r>
      <w:r w:rsidR="00687F7B" w:rsidRPr="005C50BE">
        <w:rPr>
          <w:rFonts w:ascii="Calibri" w:hAnsi="Calibri" w:cs="Calibri"/>
          <w:bCs/>
          <w:color w:val="000000" w:themeColor="text1"/>
        </w:rPr>
        <w:t xml:space="preserve"> to assess the degree of clonality</w:t>
      </w:r>
      <w:r w:rsidRPr="005C50BE">
        <w:rPr>
          <w:rFonts w:ascii="Calibri" w:hAnsi="Calibri" w:cs="Calibri"/>
          <w:bCs/>
          <w:color w:val="000000" w:themeColor="text1"/>
        </w:rPr>
        <w:t xml:space="preserve"> of the population,</w:t>
      </w:r>
      <w:r w:rsidR="00687F7B" w:rsidRPr="005C50BE">
        <w:rPr>
          <w:rFonts w:ascii="Calibri" w:hAnsi="Calibri" w:cs="Calibri"/>
          <w:bCs/>
          <w:color w:val="000000" w:themeColor="text1"/>
        </w:rPr>
        <w:t xml:space="preserve"> </w:t>
      </w:r>
      <w:r w:rsidRPr="005C50BE">
        <w:rPr>
          <w:rFonts w:ascii="Calibri" w:hAnsi="Calibri" w:cs="Calibri"/>
          <w:bCs/>
          <w:color w:val="000000" w:themeColor="text1"/>
        </w:rPr>
        <w:t xml:space="preserve">which </w:t>
      </w:r>
      <w:r w:rsidR="00687F7B" w:rsidRPr="005C50BE">
        <w:rPr>
          <w:rFonts w:ascii="Calibri" w:hAnsi="Calibri" w:cs="Calibri"/>
          <w:bCs/>
          <w:color w:val="000000" w:themeColor="text1"/>
        </w:rPr>
        <w:t>allows for a</w:t>
      </w:r>
      <w:r w:rsidR="00E53464" w:rsidRPr="005C50BE">
        <w:rPr>
          <w:rFonts w:ascii="Calibri" w:hAnsi="Calibri" w:cs="Calibri"/>
          <w:bCs/>
          <w:color w:val="000000" w:themeColor="text1"/>
        </w:rPr>
        <w:t xml:space="preserve">n auxiliary understanding of the population </w:t>
      </w:r>
      <w:r w:rsidR="002234A0" w:rsidRPr="005C50BE">
        <w:rPr>
          <w:rFonts w:ascii="Calibri" w:hAnsi="Calibri" w:cs="Calibri"/>
          <w:bCs/>
          <w:color w:val="000000" w:themeColor="text1"/>
        </w:rPr>
        <w:t>genetic diversity</w:t>
      </w:r>
      <w:r w:rsidRPr="005C50BE">
        <w:rPr>
          <w:rFonts w:ascii="Calibri" w:hAnsi="Calibri" w:cs="Calibri"/>
          <w:bCs/>
          <w:color w:val="000000" w:themeColor="text1"/>
        </w:rPr>
        <w:t>,</w:t>
      </w:r>
      <w:r w:rsidR="002234A0" w:rsidRPr="005C50BE">
        <w:rPr>
          <w:rFonts w:ascii="Calibri" w:hAnsi="Calibri" w:cs="Calibri"/>
          <w:bCs/>
          <w:color w:val="000000" w:themeColor="text1"/>
        </w:rPr>
        <w:t xml:space="preserve"> which may </w:t>
      </w:r>
      <w:r w:rsidR="00E53464" w:rsidRPr="005C50BE">
        <w:rPr>
          <w:rFonts w:ascii="Calibri" w:hAnsi="Calibri" w:cs="Calibri"/>
          <w:bCs/>
          <w:color w:val="000000" w:themeColor="text1"/>
        </w:rPr>
        <w:t>indicate the past occurrence of sample bias,</w:t>
      </w:r>
      <w:r w:rsidR="002234A0" w:rsidRPr="005C50BE">
        <w:rPr>
          <w:rFonts w:ascii="Calibri" w:hAnsi="Calibri" w:cs="Calibri"/>
          <w:bCs/>
          <w:color w:val="000000" w:themeColor="text1"/>
        </w:rPr>
        <w:t xml:space="preserve"> population bottl</w:t>
      </w:r>
      <w:r w:rsidR="00E53464" w:rsidRPr="005C50BE">
        <w:rPr>
          <w:rFonts w:ascii="Calibri" w:hAnsi="Calibri" w:cs="Calibri"/>
          <w:bCs/>
          <w:color w:val="000000" w:themeColor="text1"/>
        </w:rPr>
        <w:t>e</w:t>
      </w:r>
      <w:r w:rsidR="002234A0" w:rsidRPr="005C50BE">
        <w:rPr>
          <w:rFonts w:ascii="Calibri" w:hAnsi="Calibri" w:cs="Calibri"/>
          <w:bCs/>
          <w:color w:val="000000" w:themeColor="text1"/>
        </w:rPr>
        <w:t>necks</w:t>
      </w:r>
      <w:r w:rsidR="00512CEC" w:rsidRPr="005C50BE">
        <w:rPr>
          <w:rFonts w:ascii="Calibri" w:hAnsi="Calibri" w:cs="Calibri"/>
          <w:bCs/>
          <w:color w:val="000000" w:themeColor="text1"/>
        </w:rPr>
        <w:t>, or</w:t>
      </w:r>
      <w:r w:rsidR="002234A0" w:rsidRPr="005C50BE">
        <w:rPr>
          <w:rFonts w:ascii="Calibri" w:hAnsi="Calibri" w:cs="Calibri"/>
          <w:bCs/>
          <w:color w:val="000000" w:themeColor="text1"/>
        </w:rPr>
        <w:t xml:space="preserve"> founder effect</w:t>
      </w:r>
      <w:r w:rsidR="00E53464" w:rsidRPr="005C50BE">
        <w:rPr>
          <w:rFonts w:ascii="Calibri" w:hAnsi="Calibri" w:cs="Calibri"/>
          <w:bCs/>
          <w:color w:val="000000" w:themeColor="text1"/>
        </w:rPr>
        <w:t>.</w:t>
      </w:r>
      <w:r w:rsidR="00261AF7" w:rsidRPr="005C50BE">
        <w:rPr>
          <w:rFonts w:ascii="Calibri" w:hAnsi="Calibri" w:cs="Calibri"/>
          <w:bCs/>
          <w:color w:val="000000" w:themeColor="text1"/>
        </w:rPr>
        <w:t xml:space="preserve"> In particular, the agnostic assessment of BAPS levels 1</w:t>
      </w:r>
      <w:r w:rsidR="00BB7711">
        <w:rPr>
          <w:rFonts w:ascii="Calibri" w:hAnsi="Calibri" w:cs="Calibri"/>
          <w:bCs/>
          <w:color w:val="000000" w:themeColor="text1"/>
        </w:rPr>
        <w:t>–</w:t>
      </w:r>
      <w:r w:rsidR="00261AF7" w:rsidRPr="005C50BE">
        <w:rPr>
          <w:rFonts w:ascii="Calibri" w:hAnsi="Calibri" w:cs="Calibri"/>
          <w:bCs/>
          <w:color w:val="000000" w:themeColor="text1"/>
        </w:rPr>
        <w:t xml:space="preserve">6 sub-groups across ST lineages can refine the understanding of genetic diversity that cannot </w:t>
      </w:r>
      <w:r w:rsidR="00B83EF9" w:rsidRPr="005C50BE">
        <w:rPr>
          <w:rFonts w:ascii="Calibri" w:hAnsi="Calibri" w:cs="Calibri"/>
          <w:bCs/>
          <w:color w:val="000000" w:themeColor="text1"/>
        </w:rPr>
        <w:t xml:space="preserve">typically </w:t>
      </w:r>
      <w:r w:rsidR="00261AF7" w:rsidRPr="005C50BE">
        <w:rPr>
          <w:rFonts w:ascii="Calibri" w:hAnsi="Calibri" w:cs="Calibri"/>
          <w:bCs/>
          <w:color w:val="000000" w:themeColor="text1"/>
        </w:rPr>
        <w:t xml:space="preserve">be resolved by simply looking at </w:t>
      </w:r>
      <w:r w:rsidR="00512CEC" w:rsidRPr="005C50BE">
        <w:rPr>
          <w:rFonts w:ascii="Calibri" w:hAnsi="Calibri" w:cs="Calibri"/>
          <w:bCs/>
          <w:i/>
          <w:iCs/>
          <w:color w:val="000000" w:themeColor="text1"/>
        </w:rPr>
        <w:t xml:space="preserve">Salmonella </w:t>
      </w:r>
      <w:proofErr w:type="spellStart"/>
      <w:r w:rsidR="00261AF7" w:rsidRPr="005C50BE">
        <w:rPr>
          <w:rFonts w:ascii="Calibri" w:hAnsi="Calibri" w:cs="Calibri"/>
          <w:bCs/>
          <w:color w:val="000000" w:themeColor="text1"/>
        </w:rPr>
        <w:t>cgMLST</w:t>
      </w:r>
      <w:proofErr w:type="spellEnd"/>
      <w:r w:rsidR="00261AF7" w:rsidRPr="005C50BE">
        <w:rPr>
          <w:rFonts w:ascii="Calibri" w:hAnsi="Calibri" w:cs="Calibri"/>
          <w:bCs/>
          <w:color w:val="000000" w:themeColor="text1"/>
        </w:rPr>
        <w:t xml:space="preserve"> variant level</w:t>
      </w:r>
      <w:r w:rsidR="00B83EF9" w:rsidRPr="005C50BE">
        <w:rPr>
          <w:rFonts w:ascii="Calibri" w:hAnsi="Calibri" w:cs="Calibri"/>
          <w:bCs/>
          <w:color w:val="000000" w:themeColor="text1"/>
        </w:rPr>
        <w:t xml:space="preserve"> generated by SISTR</w:t>
      </w:r>
      <w:r w:rsidR="00261AF7" w:rsidRPr="005C50BE">
        <w:rPr>
          <w:rFonts w:ascii="Calibri" w:hAnsi="Calibri" w:cs="Calibri"/>
          <w:bCs/>
          <w:color w:val="000000" w:themeColor="text1"/>
        </w:rPr>
        <w:t>. As mentioned</w:t>
      </w:r>
      <w:r w:rsidR="006646CF" w:rsidRPr="005C50BE">
        <w:rPr>
          <w:rFonts w:ascii="Calibri" w:hAnsi="Calibri" w:cs="Calibri"/>
          <w:bCs/>
          <w:color w:val="000000" w:themeColor="text1"/>
        </w:rPr>
        <w:t xml:space="preserve"> </w:t>
      </w:r>
      <w:r w:rsidR="00E44B6E" w:rsidRPr="005C50BE">
        <w:rPr>
          <w:rFonts w:ascii="Calibri" w:hAnsi="Calibri" w:cs="Calibri"/>
          <w:bCs/>
          <w:color w:val="000000" w:themeColor="text1"/>
        </w:rPr>
        <w:t>beforehand</w:t>
      </w:r>
      <w:r w:rsidR="00261AF7" w:rsidRPr="005C50BE">
        <w:rPr>
          <w:rFonts w:ascii="Calibri" w:hAnsi="Calibri" w:cs="Calibri"/>
          <w:bCs/>
          <w:color w:val="000000" w:themeColor="text1"/>
        </w:rPr>
        <w:t>, other features of the pan-genome can be mapped on</w:t>
      </w:r>
      <w:r w:rsidR="0035716F" w:rsidRPr="005C50BE">
        <w:rPr>
          <w:rFonts w:ascii="Calibri" w:hAnsi="Calibri" w:cs="Calibri"/>
          <w:bCs/>
          <w:color w:val="000000" w:themeColor="text1"/>
        </w:rPr>
        <w:t>to</w:t>
      </w:r>
      <w:r w:rsidR="00261AF7" w:rsidRPr="005C50BE">
        <w:rPr>
          <w:rFonts w:ascii="Calibri" w:hAnsi="Calibri" w:cs="Calibri"/>
          <w:bCs/>
          <w:color w:val="000000" w:themeColor="text1"/>
        </w:rPr>
        <w:t xml:space="preserve"> the population structure and files containing plasmid and virulence gene composition, in addition to the utilization of other AMR databases along with agnostic pan-genome dataset</w:t>
      </w:r>
      <w:r w:rsidR="00EB313B" w:rsidRPr="005C50BE">
        <w:rPr>
          <w:rFonts w:ascii="Calibri" w:hAnsi="Calibri" w:cs="Calibri"/>
          <w:bCs/>
          <w:color w:val="000000" w:themeColor="text1"/>
        </w:rPr>
        <w:t>,</w:t>
      </w:r>
      <w:r w:rsidR="00261AF7" w:rsidRPr="005C50BE">
        <w:rPr>
          <w:rFonts w:ascii="Calibri" w:hAnsi="Calibri" w:cs="Calibri"/>
          <w:bCs/>
          <w:color w:val="000000" w:themeColor="text1"/>
        </w:rPr>
        <w:t xml:space="preserve"> are </w:t>
      </w:r>
      <w:r w:rsidRPr="005C50BE">
        <w:rPr>
          <w:rFonts w:ascii="Calibri" w:hAnsi="Calibri" w:cs="Calibri"/>
          <w:bCs/>
          <w:color w:val="000000" w:themeColor="text1"/>
        </w:rPr>
        <w:t xml:space="preserve">automatically </w:t>
      </w:r>
      <w:r w:rsidR="00261AF7" w:rsidRPr="005C50BE">
        <w:rPr>
          <w:rFonts w:ascii="Calibri" w:hAnsi="Calibri" w:cs="Calibri"/>
          <w:bCs/>
          <w:color w:val="000000" w:themeColor="text1"/>
        </w:rPr>
        <w:t>generated by ProkEvo</w:t>
      </w:r>
      <w:r w:rsidR="00D25B8F" w:rsidRPr="005C50BE">
        <w:rPr>
          <w:rFonts w:ascii="Calibri" w:hAnsi="Calibri" w:cs="Calibri"/>
          <w:bCs/>
          <w:color w:val="000000" w:themeColor="text1"/>
        </w:rPr>
        <w:fldChar w:fldCharType="begin"/>
      </w:r>
      <w:r w:rsidR="00D25B8F" w:rsidRPr="005C50BE">
        <w:rPr>
          <w:rFonts w:ascii="Calibri" w:hAnsi="Calibri" w:cs="Calibri"/>
          <w:bCs/>
          <w:color w:val="000000" w:themeColor="text1"/>
        </w:rPr>
        <w:instrText xml:space="preserve"> ADDIN ZOTERO_ITEM CSL_CITATION {"citationID":"u5sz0Q9h","properties":{"formattedCitation":"\\super 20\\nosupersub{}","plainCitation":"20","noteIndex":0},"citationItems":[{"id":238,"uris":["http://zotero.org/users/local/YeCCS7Gz/items/MD7JMK86"],"uri":["http://zotero.org/users/local/YeCCS7Gz/items/MD7JMK86"],"itemData":{"id":238,"type":"article-journal","abstract":"Whole Genome Sequence (WGS) data from bacterial species is used for a variety of applications ranging from basic microbiological research, diagnostics, and epidemiological surveillance. The availability of WGS data from hundreds of thousands of individual isolates of individual microbial species poses a tremendous opportunity for discovery and hypothesis-generating research into ecology and evolution of these microorganisms. Flexibility, scalability, and user-friendliness of existing pipelines for population-scale inquiry, however, limit applications of systematic, population-scale approaches. Here, we present ProkEvo, an automated, scalable, reproducible, and open-source framework for bacterial population genomics analyses using WGS data. ProkEvo was specifically developed to achieve the following goals: (1) Automation and scaling of complex combinations of computational analyses for many thousands of bacterial genomes from inputs of raw Illumina paired-end sequence reads; (2) Use of workflow management systems (WMS) such as Pegasus WMS to ensure reproducibility, scalability, modularity, fault-tolerance, and robust file management throughout the process; (3) Use of high-performance and high-throughput computational platforms; (4) Generation of hierarchical-based population structure analysis based on combinations of multi-locus and Bayesian statistical approaches for classification for ecological and epidemiological inquiries; (5) Association of antimicrobial resistance (AMR) genes, putative virulence factors, and plasmids from curated databases with the hierarchically-related genotypic classifications; and (6) Production of pan-genome annotations and data compilation that can be utilized for downstream analysis such as identification of population-specific genomic signatures. The scalability of ProkEvo was measured with two datasets comprising significantly different numbers of input genomes (one with ~2,400 genomes, and the second with ~23,000 genomes). Depending on the dataset and the computational platform used, the running time of ProkEvo varied from ~3-26 days. ProkEvo can be used with virtually any bacterial species, and the Pegasus WMS uniquely facilitates addition or removal of programs from the workflow or modification of options within them. To demonstrate versatility of the ProkEvo platform, we performed a hierarchical-based population structure analyses from available genomes of three distinct pathogenic bacterial species as individual case studies. The specific case studies illustrate how hierarchical analyses of population structures, genotype frequencies, and distribution of specific gene functions can be integrated into an analysis. Collectively, our study shows that ProkEvo presents a practical viable option for scalable, automated analyses of bacterial populations with direct applications for basic microbiology research, clinical microbiological diagnostics, and epidemiological surveillance.","container-title":"PeerJ","DOI":"10.7717/peerj.11376","ISSN":"2167-8359","language":"en","page":"e11376","source":"DOI.org (Crossref)","title":"ProkEvo: an automated, reproducible, and scalable framework for high-throughput bacterial population genomics analyses","title-short":"ProkEvo","volume":"9","author":[{"family":"Pavlovikj","given":"Natasha"},{"family":"Gomes-Neto","given":"Joao Carlos"},{"family":"Deogun","given":"Jitender S."},{"family":"Benson","given":"Andrew K."}],"issued":{"date-parts":[["2021",5,21]]}}}],"schema":"https://github.com/citation-style-language/schema/raw/master/csl-citation.json"} </w:instrText>
      </w:r>
      <w:r w:rsidR="00D25B8F" w:rsidRPr="005C50BE">
        <w:rPr>
          <w:rFonts w:ascii="Calibri" w:hAnsi="Calibri" w:cs="Calibri"/>
          <w:bCs/>
          <w:color w:val="000000" w:themeColor="text1"/>
        </w:rPr>
        <w:fldChar w:fldCharType="separate"/>
      </w:r>
      <w:r w:rsidR="009962E3" w:rsidRPr="005C50BE">
        <w:rPr>
          <w:rFonts w:ascii="Calibri" w:hAnsi="Calibri" w:cs="Calibri"/>
          <w:color w:val="000000"/>
          <w:vertAlign w:val="superscript"/>
        </w:rPr>
        <w:t>20</w:t>
      </w:r>
      <w:r w:rsidR="00D25B8F" w:rsidRPr="005C50BE">
        <w:rPr>
          <w:rFonts w:ascii="Calibri" w:hAnsi="Calibri" w:cs="Calibri"/>
          <w:bCs/>
          <w:color w:val="000000" w:themeColor="text1"/>
        </w:rPr>
        <w:fldChar w:fldCharType="end"/>
      </w:r>
      <w:r w:rsidR="00261AF7" w:rsidRPr="005C50BE">
        <w:rPr>
          <w:rFonts w:ascii="Calibri" w:hAnsi="Calibri" w:cs="Calibri"/>
          <w:bCs/>
          <w:color w:val="000000" w:themeColor="text1"/>
        </w:rPr>
        <w:t xml:space="preserve">. </w:t>
      </w:r>
      <w:r w:rsidR="00512CEC" w:rsidRPr="005C50BE">
        <w:rPr>
          <w:rFonts w:ascii="Calibri" w:hAnsi="Calibri" w:cs="Calibri"/>
          <w:bCs/>
          <w:color w:val="000000" w:themeColor="text1"/>
        </w:rPr>
        <w:t xml:space="preserve">Of note, </w:t>
      </w:r>
      <w:proofErr w:type="spellStart"/>
      <w:r w:rsidR="00DD2B22" w:rsidRPr="005C50BE">
        <w:rPr>
          <w:rFonts w:ascii="Calibri" w:hAnsi="Calibri" w:cs="Calibri"/>
          <w:bCs/>
          <w:color w:val="000000" w:themeColor="text1"/>
        </w:rPr>
        <w:t>ProkEvo</w:t>
      </w:r>
      <w:proofErr w:type="spellEnd"/>
      <w:r w:rsidR="00512CEC" w:rsidRPr="005C50BE">
        <w:rPr>
          <w:rFonts w:ascii="Calibri" w:hAnsi="Calibri" w:cs="Calibri"/>
          <w:bCs/>
          <w:color w:val="000000" w:themeColor="text1"/>
        </w:rPr>
        <w:t xml:space="preserve"> does not currently </w:t>
      </w:r>
      <w:r w:rsidR="00DD2B22" w:rsidRPr="005C50BE">
        <w:rPr>
          <w:rFonts w:ascii="Calibri" w:hAnsi="Calibri" w:cs="Calibri"/>
          <w:bCs/>
          <w:color w:val="000000" w:themeColor="text1"/>
        </w:rPr>
        <w:t xml:space="preserve">allow for </w:t>
      </w:r>
      <w:r w:rsidR="00512CEC" w:rsidRPr="005C50BE">
        <w:rPr>
          <w:rFonts w:ascii="Calibri" w:hAnsi="Calibri" w:cs="Calibri"/>
          <w:bCs/>
          <w:color w:val="000000" w:themeColor="text1"/>
        </w:rPr>
        <w:t>differentiat</w:t>
      </w:r>
      <w:r w:rsidR="00DD2B22" w:rsidRPr="005C50BE">
        <w:rPr>
          <w:rFonts w:ascii="Calibri" w:hAnsi="Calibri" w:cs="Calibri"/>
          <w:bCs/>
          <w:color w:val="000000" w:themeColor="text1"/>
        </w:rPr>
        <w:t>ion</w:t>
      </w:r>
      <w:r w:rsidR="00512CEC" w:rsidRPr="005C50BE">
        <w:rPr>
          <w:rFonts w:ascii="Calibri" w:hAnsi="Calibri" w:cs="Calibri"/>
          <w:bCs/>
          <w:color w:val="000000" w:themeColor="text1"/>
        </w:rPr>
        <w:t xml:space="preserve"> between AMR loci present in the bacterial chromosome vs. plasmids. </w:t>
      </w:r>
      <w:r w:rsidR="00261AF7" w:rsidRPr="005C50BE">
        <w:rPr>
          <w:rFonts w:ascii="Calibri" w:hAnsi="Calibri" w:cs="Calibri"/>
          <w:bCs/>
          <w:color w:val="000000" w:themeColor="text1"/>
        </w:rPr>
        <w:t>Ecological and epidemiological metadata can also be easily integrated into th</w:t>
      </w:r>
      <w:r w:rsidRPr="005C50BE">
        <w:rPr>
          <w:rFonts w:ascii="Calibri" w:hAnsi="Calibri" w:cs="Calibri"/>
          <w:bCs/>
          <w:color w:val="000000" w:themeColor="text1"/>
        </w:rPr>
        <w:t>is analytical approach</w:t>
      </w:r>
      <w:r w:rsidR="00261AF7" w:rsidRPr="005C50BE">
        <w:rPr>
          <w:rFonts w:ascii="Calibri" w:hAnsi="Calibri" w:cs="Calibri"/>
          <w:bCs/>
          <w:color w:val="000000" w:themeColor="text1"/>
        </w:rPr>
        <w:t xml:space="preserve"> </w:t>
      </w:r>
      <w:r w:rsidR="00B83EF9" w:rsidRPr="005C50BE">
        <w:rPr>
          <w:rFonts w:ascii="Calibri" w:hAnsi="Calibri" w:cs="Calibri"/>
          <w:bCs/>
          <w:color w:val="000000" w:themeColor="text1"/>
        </w:rPr>
        <w:t>by</w:t>
      </w:r>
      <w:r w:rsidR="00261AF7" w:rsidRPr="005C50BE">
        <w:rPr>
          <w:rFonts w:ascii="Calibri" w:hAnsi="Calibri" w:cs="Calibri"/>
          <w:bCs/>
          <w:color w:val="000000" w:themeColor="text1"/>
        </w:rPr>
        <w:t xml:space="preserve"> incorporation of other </w:t>
      </w:r>
      <w:r w:rsidR="00B83EF9" w:rsidRPr="005C50BE">
        <w:rPr>
          <w:rFonts w:ascii="Calibri" w:hAnsi="Calibri" w:cs="Calibri"/>
          <w:bCs/>
          <w:color w:val="000000" w:themeColor="text1"/>
        </w:rPr>
        <w:t>variables</w:t>
      </w:r>
      <w:r w:rsidR="00261AF7" w:rsidRPr="005C50BE">
        <w:rPr>
          <w:rFonts w:ascii="Calibri" w:hAnsi="Calibri" w:cs="Calibri"/>
          <w:bCs/>
          <w:color w:val="000000" w:themeColor="text1"/>
        </w:rPr>
        <w:t xml:space="preserve"> in a </w:t>
      </w:r>
      <w:r w:rsidR="00E34AC6" w:rsidRPr="005C50BE">
        <w:rPr>
          <w:rFonts w:ascii="Calibri" w:hAnsi="Calibri" w:cs="Calibri"/>
          <w:bCs/>
          <w:color w:val="000000" w:themeColor="text1"/>
        </w:rPr>
        <w:t>.</w:t>
      </w:r>
      <w:r w:rsidR="00261AF7" w:rsidRPr="005C50BE">
        <w:rPr>
          <w:rFonts w:ascii="Calibri" w:hAnsi="Calibri" w:cs="Calibri"/>
          <w:bCs/>
          <w:color w:val="000000" w:themeColor="text1"/>
        </w:rPr>
        <w:t xml:space="preserve">csv file containing all the genomic information. </w:t>
      </w:r>
      <w:r w:rsidR="009962E3" w:rsidRPr="005C50BE">
        <w:rPr>
          <w:rFonts w:ascii="Calibri" w:hAnsi="Calibri" w:cs="Calibri"/>
          <w:bCs/>
          <w:color w:val="000000" w:themeColor="text1"/>
        </w:rPr>
        <w:t>In particular, th</w:t>
      </w:r>
      <w:r w:rsidR="00524248" w:rsidRPr="005C50BE">
        <w:rPr>
          <w:rFonts w:ascii="Calibri" w:hAnsi="Calibri" w:cs="Calibri"/>
          <w:bCs/>
          <w:color w:val="000000" w:themeColor="text1"/>
        </w:rPr>
        <w:t>e</w:t>
      </w:r>
      <w:r w:rsidR="009962E3" w:rsidRPr="005C50BE">
        <w:rPr>
          <w:rFonts w:ascii="Calibri" w:hAnsi="Calibri" w:cs="Calibri"/>
          <w:bCs/>
          <w:color w:val="000000" w:themeColor="text1"/>
        </w:rPr>
        <w:t xml:space="preserve"> work </w:t>
      </w:r>
      <w:r w:rsidR="00524248" w:rsidRPr="005C50BE">
        <w:rPr>
          <w:rFonts w:ascii="Calibri" w:hAnsi="Calibri" w:cs="Calibri"/>
          <w:bCs/>
          <w:color w:val="000000" w:themeColor="text1"/>
        </w:rPr>
        <w:t xml:space="preserve">presented here </w:t>
      </w:r>
      <w:r w:rsidR="009962E3" w:rsidRPr="005C50BE">
        <w:rPr>
          <w:rFonts w:ascii="Calibri" w:hAnsi="Calibri" w:cs="Calibri"/>
          <w:bCs/>
          <w:color w:val="000000" w:themeColor="text1"/>
        </w:rPr>
        <w:t xml:space="preserve">specifically complements the utilization of the scalable and portable computational platform </w:t>
      </w:r>
      <w:proofErr w:type="spellStart"/>
      <w:r w:rsidR="009962E3" w:rsidRPr="005C50BE">
        <w:rPr>
          <w:rFonts w:ascii="Calibri" w:hAnsi="Calibri" w:cs="Calibri"/>
          <w:bCs/>
          <w:color w:val="000000" w:themeColor="text1"/>
        </w:rPr>
        <w:t>ProkEvo</w:t>
      </w:r>
      <w:proofErr w:type="spellEnd"/>
      <w:r w:rsidR="009962E3" w:rsidRPr="005C50BE">
        <w:rPr>
          <w:rFonts w:ascii="Calibri" w:hAnsi="Calibri" w:cs="Calibri"/>
          <w:bCs/>
          <w:color w:val="000000" w:themeColor="text1"/>
        </w:rPr>
        <w:t xml:space="preserve">, which was designed to be used by researchers focused on heuristic population genomics analyses that facilitate data mining and customization by the user. </w:t>
      </w:r>
      <w:r w:rsidR="00454D02">
        <w:rPr>
          <w:rFonts w:ascii="Calibri" w:hAnsi="Calibri" w:cs="Calibri"/>
          <w:bCs/>
          <w:color w:val="000000" w:themeColor="text1"/>
        </w:rPr>
        <w:t>Other platforms</w:t>
      </w:r>
      <w:r w:rsidR="009962E3" w:rsidRPr="005C50BE">
        <w:rPr>
          <w:rFonts w:ascii="Calibri" w:hAnsi="Calibri" w:cs="Calibri"/>
          <w:bCs/>
          <w:color w:val="000000" w:themeColor="text1"/>
        </w:rPr>
        <w:t xml:space="preserve"> can be used for genotyping, population structure analysis, and/or mapping of accessory genome</w:t>
      </w:r>
      <w:r w:rsidR="00454D02">
        <w:rPr>
          <w:rFonts w:ascii="Calibri" w:hAnsi="Calibri" w:cs="Calibri"/>
          <w:bCs/>
          <w:color w:val="000000" w:themeColor="text1"/>
        </w:rPr>
        <w:t>s</w:t>
      </w:r>
      <w:r w:rsidR="009962E3" w:rsidRPr="005C50BE">
        <w:rPr>
          <w:rFonts w:ascii="Calibri" w:hAnsi="Calibri" w:cs="Calibri"/>
          <w:bCs/>
          <w:color w:val="000000" w:themeColor="text1"/>
        </w:rPr>
        <w:t xml:space="preserve"> such as Enterobase</w:t>
      </w:r>
      <w:r w:rsidR="009962E3" w:rsidRPr="005C50BE">
        <w:rPr>
          <w:rFonts w:ascii="Calibri" w:hAnsi="Calibri" w:cs="Calibri"/>
          <w:bCs/>
          <w:color w:val="000000" w:themeColor="text1"/>
        </w:rPr>
        <w:fldChar w:fldCharType="begin"/>
      </w:r>
      <w:r w:rsidR="009962E3" w:rsidRPr="005C50BE">
        <w:rPr>
          <w:rFonts w:ascii="Calibri" w:hAnsi="Calibri" w:cs="Calibri"/>
          <w:bCs/>
          <w:color w:val="000000" w:themeColor="text1"/>
        </w:rPr>
        <w:instrText xml:space="preserve"> ADDIN ZOTERO_ITEM CSL_CITATION {"citationID":"uoc74yRy","properties":{"formattedCitation":"\\super 5\\nosupersub{}","plainCitation":"5","noteIndex":0},"citationItems":[{"id":30,"uris":["http://zotero.org/users/local/YeCCS7Gz/items/IZVJZDMI"],"uri":["http://zotero.org/users/local/YeCCS7Gz/items/IZVJZDMI"],"itemData":{"id":30,"type":"article-journal","container-title":"Genome Research","DOI":"10.1101/gr.251678.119","ISSN":"1088-9051, 1549-5469","issue":"1","journalAbbreviation":"Genome Res.","language":"en","page":"138-152","source":"DOI.org (Crossref)","title":"The EnteroBase user's guide, with case studies on &lt;i&gt;Salmonella&lt;/i&gt; transmissions, &lt;i&gt;Yersinia pestis&lt;/i&gt; phylogeny, and &lt;i&gt;Escherichia&lt;/i&gt; core genomic diversity","volume":"30","author":[{"family":"Zhou","given":"Zhemin"},{"family":"Alikhan","given":"Nabil-Fareed"},{"family":"Mohamed","given":"Khaled"},{"family":"Fan","given":"Yulei"},{"literal":"the Agama Study Group"},{"family":"Achtman","given":"Mark"}],"issued":{"date-parts":[["2020",1]]}}}],"schema":"https://github.com/citation-style-language/schema/raw/master/csl-citation.json"} </w:instrText>
      </w:r>
      <w:r w:rsidR="009962E3" w:rsidRPr="005C50BE">
        <w:rPr>
          <w:rFonts w:ascii="Calibri" w:hAnsi="Calibri" w:cs="Calibri"/>
          <w:bCs/>
          <w:color w:val="000000" w:themeColor="text1"/>
        </w:rPr>
        <w:fldChar w:fldCharType="separate"/>
      </w:r>
      <w:r w:rsidR="009962E3" w:rsidRPr="005C50BE">
        <w:rPr>
          <w:rFonts w:ascii="Calibri" w:hAnsi="Calibri" w:cs="Calibri"/>
          <w:color w:val="000000"/>
          <w:vertAlign w:val="superscript"/>
        </w:rPr>
        <w:t>5</w:t>
      </w:r>
      <w:r w:rsidR="009962E3" w:rsidRPr="005C50BE">
        <w:rPr>
          <w:rFonts w:ascii="Calibri" w:hAnsi="Calibri" w:cs="Calibri"/>
          <w:bCs/>
          <w:color w:val="000000" w:themeColor="text1"/>
        </w:rPr>
        <w:fldChar w:fldCharType="end"/>
      </w:r>
      <w:r w:rsidR="009962E3" w:rsidRPr="005C50BE">
        <w:rPr>
          <w:rFonts w:ascii="Calibri" w:hAnsi="Calibri" w:cs="Calibri"/>
          <w:bCs/>
          <w:color w:val="000000" w:themeColor="text1"/>
        </w:rPr>
        <w:t>, PATRIC</w:t>
      </w:r>
      <w:r w:rsidR="009962E3" w:rsidRPr="005C50BE">
        <w:rPr>
          <w:rFonts w:ascii="Calibri" w:hAnsi="Calibri" w:cs="Calibri"/>
          <w:bCs/>
          <w:color w:val="000000" w:themeColor="text1"/>
        </w:rPr>
        <w:fldChar w:fldCharType="begin"/>
      </w:r>
      <w:r w:rsidR="00E8194C">
        <w:rPr>
          <w:rFonts w:ascii="Calibri" w:hAnsi="Calibri" w:cs="Calibri"/>
          <w:bCs/>
          <w:color w:val="000000" w:themeColor="text1"/>
        </w:rPr>
        <w:instrText xml:space="preserve"> ADDIN ZOTERO_ITEM CSL_CITATION {"citationID":"Lwri4wdg","properties":{"formattedCitation":"\\super 60\\nosupersub{}","plainCitation":"60","noteIndex":0},"citationItems":[{"id":324,"uris":["http://zotero.org/users/local/YeCCS7Gz/items/DAB9CTWL"],"uri":["http://zotero.org/users/local/YeCCS7Gz/items/DAB9CTWL"],"itemData":{"id":324,"type":"article-journal","abstract":"Abstract\n            The PathoSystems Resource Integration Center (PATRIC) is the bacterial Bioinformatics Resource Center funded by the National Institute of Allergy and Infectious Diseases (https://www.patricbrc.org). PATRIC supports bioinformatic analyses of all bacteria with a special emphasis on pathogens, offering a rich comparative analysis environment that provides users with access to over 250 000 uniformly annotated and publicly available genomes with curated metadata. PATRIC offers web-based visualization and comparative analysis tools, a private workspace in which users can analyze their own data in the context of the public collections, services that streamline complex bioinformatic workflows and command-line tools for bulk data analysis. Over the past several years, as genomic and other omics-related experiments have become more cost-effective and widespread, we have observed considerable growth in the usage of and demand for easy-to-use, publicly available bioinformatic tools and services. Here we report the recent updates to the PATRIC resource, including new web-based comparative analysis tools, eight new services and the release of a command-line interface to access, query and analyze data.","container-title":"Nucleic Acids Research","DOI":"10.1093/nar/gkz943","ISSN":"0305-1048, 1362-4962","language":"en","page":"gkz943","source":"DOI.org (Crossref)","title":"The PATRIC Bioinformatics Resource Center: expanding data and analysis capabilities","title-short":"The PATRIC Bioinformatics Resource Center","author":[{"family":"Davis","given":"James J"},{"family":"Wattam","given":"Alice R"},{"family":"Aziz","given":"Ramy K"},{"family":"Brettin","given":"Thomas"},{"family":"Butler","given":"Ralph"},{"family":"Butler","given":"Rory M"},{"family":"Chlenski","given":"Philippe"},{"family":"Conrad","given":"Neal"},{"family":"Dickerman","given":"Allan"},{"family":"Dietrich","given":"Emily M"},{"family":"Gabbard","given":"Joseph L"},{"family":"Gerdes","given":"Svetlana"},{"family":"Guard","given":"Andrew"},{"family":"Kenyon","given":"Ronald W"},{"family":"Machi","given":"Dustin"},{"family":"Mao","given":"Chunhong"},{"family":"Murphy-Olson","given":"Dan"},{"family":"Nguyen","given":"Marcus"},{"family":"Nordberg","given":"Eric K"},{"family":"Olsen","given":"Gary J"},{"family":"Olson","given":"Robert D"},{"family":"Overbeek","given":"Jamie C"},{"family":"Overbeek","given":"Ross"},{"family":"Parrello","given":"Bruce"},{"family":"Pusch","given":"Gordon D"},{"family":"Shukla","given":"Maulik"},{"family":"Thomas","given":"Chris"},{"family":"VanOeffelen","given":"Margo"},{"family":"Vonstein","given":"Veronika"},{"family":"Warren","given":"Andrew S"},{"family":"Xia","given":"Fangfang"},{"family":"Xie","given":"Dawen"},{"family":"Yoo","given":"Hyunseung"},{"family":"Stevens","given":"Rick"}],"issued":{"date-parts":[["2019",10,31]]}}}],"schema":"https://github.com/citation-style-language/schema/raw/master/csl-citation.json"} </w:instrText>
      </w:r>
      <w:r w:rsidR="009962E3" w:rsidRPr="005C50BE">
        <w:rPr>
          <w:rFonts w:ascii="Calibri" w:hAnsi="Calibri" w:cs="Calibri"/>
          <w:bCs/>
          <w:color w:val="000000" w:themeColor="text1"/>
        </w:rPr>
        <w:fldChar w:fldCharType="separate"/>
      </w:r>
      <w:r w:rsidR="00E8194C" w:rsidRPr="00E8194C">
        <w:rPr>
          <w:rFonts w:ascii="Calibri" w:hAnsi="Calibri" w:cs="Calibri"/>
          <w:color w:val="000000"/>
          <w:vertAlign w:val="superscript"/>
        </w:rPr>
        <w:t>60</w:t>
      </w:r>
      <w:r w:rsidR="009962E3" w:rsidRPr="005C50BE">
        <w:rPr>
          <w:rFonts w:ascii="Calibri" w:hAnsi="Calibri" w:cs="Calibri"/>
          <w:bCs/>
          <w:color w:val="000000" w:themeColor="text1"/>
        </w:rPr>
        <w:fldChar w:fldCharType="end"/>
      </w:r>
      <w:r w:rsidR="009962E3" w:rsidRPr="005C50BE">
        <w:rPr>
          <w:rFonts w:ascii="Calibri" w:hAnsi="Calibri" w:cs="Calibri"/>
          <w:bCs/>
          <w:color w:val="000000" w:themeColor="text1"/>
        </w:rPr>
        <w:t>, and</w:t>
      </w:r>
      <w:r w:rsidR="009962E3" w:rsidRPr="005C50BE">
        <w:rPr>
          <w:rFonts w:ascii="Calibri" w:hAnsi="Calibri" w:cs="Calibri"/>
        </w:rPr>
        <w:t xml:space="preserve"> </w:t>
      </w:r>
      <w:r w:rsidR="009962E3" w:rsidRPr="005C50BE">
        <w:rPr>
          <w:rFonts w:ascii="Calibri" w:hAnsi="Calibri" w:cs="Calibri"/>
          <w:bCs/>
          <w:color w:val="000000" w:themeColor="text1"/>
        </w:rPr>
        <w:t>BacWGSTdb</w:t>
      </w:r>
      <w:r w:rsidR="009962E3" w:rsidRPr="005C50BE">
        <w:rPr>
          <w:rFonts w:ascii="Calibri" w:hAnsi="Calibri" w:cs="Calibri"/>
          <w:bCs/>
          <w:color w:val="000000" w:themeColor="text1"/>
        </w:rPr>
        <w:fldChar w:fldCharType="begin"/>
      </w:r>
      <w:r w:rsidR="00E8194C">
        <w:rPr>
          <w:rFonts w:ascii="Calibri" w:hAnsi="Calibri" w:cs="Calibri"/>
          <w:bCs/>
          <w:color w:val="000000" w:themeColor="text1"/>
        </w:rPr>
        <w:instrText xml:space="preserve"> ADDIN ZOTERO_ITEM CSL_CITATION {"citationID":"abmZIAmm","properties":{"formattedCitation":"\\super 61\\nosupersub{}","plainCitation":"61","noteIndex":0},"citationItems":[{"id":322,"uris":["http://zotero.org/users/local/YeCCS7Gz/items/SJHHKLV7"],"uri":["http://zotero.org/users/local/YeCCS7Gz/items/SJHHKLV7"],"itemData":{"id":322,"type":"article-journal","abstract":"Abstract\n            An increasing prevalence of hospital acquired infections and foodborne illnesses caused by pathogenic and multidrug-resistant bacteria has stimulated a pressing need for benchtop computational techniques to rapidly and accurately classify bacteria from genomic sequence data, and based on that, to trace the source of infection. BacWGSTdb (http://bacdb.org/BacWGSTdb) is a free publicly accessible database we have developed for bacterial whole-genome sequence typing and source tracking. This database incorporates extensive resources for bacterial genome sequencing data and the corresponding metadata, combined with specialized bioinformatics tools that enable the systematic characterization of the bacterial isolates recovered from infections. Here, we present BacWGSTdb 2.0, which encompasses several major updates, including (i) the integration of the core genome multi-locus sequence typing (cgMLST) approach, which is highly scalable and appropriate for typing isolates belonging to different lineages; (ii) the addition of a multiple genome analysis module that can process dozens of user uploaded sequences in a batch mode; (iii) a new source tracking module for comparing user uploaded plasmid sequences to those deposited in the public databases; (iv) the number of species encompassed in BacWGSTdb 2.0 has increased from 9 to 20, which represents bacterial pathogens of medical importance; (v) a newly designed, user-friendly interface and a set of visualization tools for providing a convenient platform for users are also included. Overall, the updated BacWGSTdb 2.0 bears great utility in continuing to provide users, including epidemiologists, clinicians and bench scientists, with a one-stop solution to bacterial genome sequence analysis.","container-title":"Nucleic Acids Research","DOI":"10.1093/nar/gkaa821","ISSN":"0305-1048, 1362-4962","issue":"D1","language":"en","page":"D644-D650","source":"DOI.org (Crossref)","title":"BacWGSTdb 2.0: a one-stop repository for bacterial whole-genome sequence typing and source tracking","title-short":"BacWGSTdb 2.0","volume":"49","author":[{"family":"Feng","given":"Ye"},{"family":"Zou","given":"Shengmei"},{"family":"Chen","given":"Hangfei"},{"family":"Yu","given":"Yunsong"},{"family":"Ruan","given":"Zhi"}],"issued":{"date-parts":[["2021",1,8]]}}}],"schema":"https://github.com/citation-style-language/schema/raw/master/csl-citation.json"} </w:instrText>
      </w:r>
      <w:r w:rsidR="009962E3" w:rsidRPr="005C50BE">
        <w:rPr>
          <w:rFonts w:ascii="Calibri" w:hAnsi="Calibri" w:cs="Calibri"/>
          <w:bCs/>
          <w:color w:val="000000" w:themeColor="text1"/>
        </w:rPr>
        <w:fldChar w:fldCharType="separate"/>
      </w:r>
      <w:r w:rsidR="00E8194C" w:rsidRPr="00E8194C">
        <w:rPr>
          <w:rFonts w:ascii="Calibri" w:hAnsi="Calibri" w:cs="Calibri"/>
          <w:color w:val="000000"/>
          <w:vertAlign w:val="superscript"/>
        </w:rPr>
        <w:t>61</w:t>
      </w:r>
      <w:r w:rsidR="009962E3" w:rsidRPr="005C50BE">
        <w:rPr>
          <w:rFonts w:ascii="Calibri" w:hAnsi="Calibri" w:cs="Calibri"/>
          <w:bCs/>
          <w:color w:val="000000" w:themeColor="text1"/>
        </w:rPr>
        <w:fldChar w:fldCharType="end"/>
      </w:r>
      <w:r w:rsidR="009962E3" w:rsidRPr="005C50BE">
        <w:rPr>
          <w:rFonts w:ascii="Calibri" w:hAnsi="Calibri" w:cs="Calibri"/>
          <w:bCs/>
          <w:color w:val="000000" w:themeColor="text1"/>
        </w:rPr>
        <w:t xml:space="preserve">. The latter are excellent resources that facilitate genomics data mining for </w:t>
      </w:r>
      <w:r w:rsidR="009962E3" w:rsidRPr="005C50BE">
        <w:rPr>
          <w:rFonts w:ascii="Calibri" w:hAnsi="Calibri" w:cs="Calibri"/>
          <w:bCs/>
          <w:color w:val="000000" w:themeColor="text1"/>
        </w:rPr>
        <w:lastRenderedPageBreak/>
        <w:t xml:space="preserve">researchers who are not seeking to customize and utilize cluster computing for scalable and complex analysis. The analytical approach presented here is specifically tailored for researchers who want to have the flexibility to carry out a population genomics analysis using reproducible scripts </w:t>
      </w:r>
      <w:r w:rsidR="0009481F" w:rsidRPr="005C50BE">
        <w:rPr>
          <w:rFonts w:ascii="Calibri" w:hAnsi="Calibri" w:cs="Calibri"/>
          <w:bCs/>
          <w:color w:val="000000" w:themeColor="text1"/>
        </w:rPr>
        <w:t>on</w:t>
      </w:r>
      <w:r w:rsidR="009962E3" w:rsidRPr="005C50BE">
        <w:rPr>
          <w:rFonts w:ascii="Calibri" w:hAnsi="Calibri" w:cs="Calibri"/>
          <w:bCs/>
          <w:color w:val="000000" w:themeColor="text1"/>
        </w:rPr>
        <w:t xml:space="preserve"> their local machine or by using </w:t>
      </w:r>
      <w:r w:rsidR="00F45C06">
        <w:rPr>
          <w:rFonts w:ascii="Calibri" w:hAnsi="Calibri" w:cs="Calibri"/>
          <w:bCs/>
          <w:color w:val="000000" w:themeColor="text1"/>
        </w:rPr>
        <w:t xml:space="preserve">a </w:t>
      </w:r>
      <w:r w:rsidR="009962E3" w:rsidRPr="005C50BE">
        <w:rPr>
          <w:rFonts w:ascii="Calibri" w:hAnsi="Calibri" w:cs="Calibri"/>
          <w:bCs/>
          <w:color w:val="000000" w:themeColor="text1"/>
        </w:rPr>
        <w:t xml:space="preserve">cloud- or </w:t>
      </w:r>
      <w:r w:rsidR="006500F9" w:rsidRPr="005C50BE">
        <w:rPr>
          <w:rFonts w:ascii="Calibri" w:hAnsi="Calibri" w:cs="Calibri"/>
          <w:bCs/>
          <w:color w:val="000000" w:themeColor="text1"/>
        </w:rPr>
        <w:t>high-performance computational platform</w:t>
      </w:r>
      <w:r w:rsidR="009962E3" w:rsidRPr="005C50BE">
        <w:rPr>
          <w:rFonts w:ascii="Calibri" w:hAnsi="Calibri" w:cs="Calibri"/>
          <w:bCs/>
          <w:color w:val="000000" w:themeColor="text1"/>
        </w:rPr>
        <w:t xml:space="preserve">. </w:t>
      </w:r>
    </w:p>
    <w:p w14:paraId="547AA94E" w14:textId="77777777" w:rsidR="00F45C06" w:rsidRPr="005C50BE" w:rsidRDefault="00F45C06" w:rsidP="005C50BE">
      <w:pPr>
        <w:jc w:val="both"/>
        <w:rPr>
          <w:rFonts w:ascii="Calibri" w:hAnsi="Calibri" w:cs="Calibri"/>
          <w:bCs/>
          <w:color w:val="000000" w:themeColor="text1"/>
        </w:rPr>
      </w:pPr>
    </w:p>
    <w:p w14:paraId="7028FF20" w14:textId="5DAF4ED4" w:rsidR="005A1974" w:rsidRPr="005C50BE" w:rsidRDefault="005A1974" w:rsidP="005C50BE">
      <w:pPr>
        <w:jc w:val="both"/>
        <w:rPr>
          <w:rFonts w:ascii="Calibri" w:hAnsi="Calibri" w:cs="Calibri"/>
          <w:color w:val="000000" w:themeColor="text1"/>
        </w:rPr>
      </w:pPr>
      <w:r w:rsidRPr="005C50BE">
        <w:rPr>
          <w:rFonts w:ascii="Calibri" w:hAnsi="Calibri" w:cs="Calibri"/>
          <w:bCs/>
          <w:color w:val="000000" w:themeColor="text1"/>
        </w:rPr>
        <w:t xml:space="preserve">In conclusion, </w:t>
      </w:r>
      <w:r w:rsidR="00475EB3" w:rsidRPr="005C50BE">
        <w:rPr>
          <w:rFonts w:ascii="Calibri" w:hAnsi="Calibri" w:cs="Calibri"/>
          <w:bCs/>
          <w:color w:val="000000" w:themeColor="text1"/>
        </w:rPr>
        <w:t xml:space="preserve">the analytical R-based platform presented in this work </w:t>
      </w:r>
      <w:r w:rsidRPr="005C50BE">
        <w:rPr>
          <w:rFonts w:ascii="Calibri" w:hAnsi="Calibri" w:cs="Calibri"/>
          <w:bCs/>
          <w:color w:val="000000" w:themeColor="text1"/>
        </w:rPr>
        <w:t>was</w:t>
      </w:r>
      <w:r w:rsidRPr="005C50BE">
        <w:rPr>
          <w:rFonts w:ascii="Calibri" w:hAnsi="Calibri" w:cs="Calibri"/>
          <w:color w:val="000000" w:themeColor="text1"/>
        </w:rPr>
        <w:t xml:space="preserve"> targeted at providing a practical guide for microbiologists, ecologists, and epidemiologists on how to</w:t>
      </w:r>
      <w:r w:rsidR="00A50F25" w:rsidRPr="005C50BE">
        <w:rPr>
          <w:rFonts w:ascii="Calibri" w:hAnsi="Calibri" w:cs="Calibri"/>
          <w:color w:val="000000" w:themeColor="text1"/>
        </w:rPr>
        <w:t>:</w:t>
      </w:r>
      <w:r w:rsidRPr="005C50BE">
        <w:rPr>
          <w:rFonts w:ascii="Calibri" w:hAnsi="Calibri" w:cs="Calibri"/>
          <w:color w:val="000000" w:themeColor="text1"/>
        </w:rPr>
        <w:t xml:space="preserve"> </w:t>
      </w:r>
      <w:proofErr w:type="spellStart"/>
      <w:r w:rsidRPr="005C50BE">
        <w:rPr>
          <w:rFonts w:ascii="Calibri" w:hAnsi="Calibri" w:cs="Calibri"/>
          <w:color w:val="000000" w:themeColor="text1"/>
        </w:rPr>
        <w:t>i</w:t>
      </w:r>
      <w:proofErr w:type="spellEnd"/>
      <w:r w:rsidRPr="005C50BE">
        <w:rPr>
          <w:rFonts w:ascii="Calibri" w:hAnsi="Calibri" w:cs="Calibri"/>
          <w:color w:val="000000" w:themeColor="text1"/>
        </w:rPr>
        <w:t xml:space="preserve">) use phylogeny-dependent approaches to map hierarchical genotypes; ii) assess the frequency distribution of genotypes as a proxy for evaluating ecological fitness; iii) determine lineage-specific degrees of clonality using independent statistical approaches; and iv) map lineage-differentiating AMR loci as an example of how to mine </w:t>
      </w:r>
      <w:r w:rsidR="00922BA1" w:rsidRPr="005C50BE">
        <w:rPr>
          <w:rFonts w:ascii="Calibri" w:hAnsi="Calibri" w:cs="Calibri"/>
          <w:color w:val="000000" w:themeColor="text1"/>
        </w:rPr>
        <w:t>accessory genomic</w:t>
      </w:r>
      <w:r w:rsidRPr="005C50BE">
        <w:rPr>
          <w:rFonts w:ascii="Calibri" w:hAnsi="Calibri" w:cs="Calibri"/>
          <w:color w:val="000000" w:themeColor="text1"/>
        </w:rPr>
        <w:t xml:space="preserve"> content in the context of the population structure. </w:t>
      </w:r>
      <w:r w:rsidR="00210CD5" w:rsidRPr="005C50BE">
        <w:rPr>
          <w:rFonts w:ascii="Calibri" w:hAnsi="Calibri" w:cs="Calibri"/>
          <w:color w:val="000000" w:themeColor="text1"/>
        </w:rPr>
        <w:t xml:space="preserve">The scripts provided here can be used </w:t>
      </w:r>
      <w:r w:rsidR="00475EB3" w:rsidRPr="005C50BE">
        <w:rPr>
          <w:rFonts w:ascii="Calibri" w:hAnsi="Calibri" w:cs="Calibri"/>
          <w:color w:val="000000" w:themeColor="text1"/>
        </w:rPr>
        <w:t>on</w:t>
      </w:r>
      <w:r w:rsidR="00210CD5" w:rsidRPr="005C50BE">
        <w:rPr>
          <w:rFonts w:ascii="Calibri" w:hAnsi="Calibri" w:cs="Calibri"/>
          <w:color w:val="000000" w:themeColor="text1"/>
        </w:rPr>
        <w:t xml:space="preserve"> either </w:t>
      </w:r>
      <w:r w:rsidR="002647E6">
        <w:rPr>
          <w:rFonts w:ascii="Calibri" w:hAnsi="Calibri" w:cs="Calibri"/>
          <w:color w:val="000000" w:themeColor="text1"/>
        </w:rPr>
        <w:t xml:space="preserve">a </w:t>
      </w:r>
      <w:r w:rsidR="00210CD5" w:rsidRPr="005C50BE">
        <w:rPr>
          <w:rFonts w:ascii="Calibri" w:hAnsi="Calibri" w:cs="Calibri"/>
          <w:color w:val="000000" w:themeColor="text1"/>
        </w:rPr>
        <w:t xml:space="preserve">local machine or a high-performance </w:t>
      </w:r>
      <w:r w:rsidR="00475EB3" w:rsidRPr="005C50BE">
        <w:rPr>
          <w:rFonts w:ascii="Calibri" w:hAnsi="Calibri" w:cs="Calibri"/>
          <w:color w:val="000000" w:themeColor="text1"/>
        </w:rPr>
        <w:t>computational platform</w:t>
      </w:r>
      <w:r w:rsidR="00210CD5" w:rsidRPr="005C50BE">
        <w:rPr>
          <w:rFonts w:ascii="Calibri" w:hAnsi="Calibri" w:cs="Calibri"/>
          <w:color w:val="000000" w:themeColor="text1"/>
        </w:rPr>
        <w:t xml:space="preserve">. </w:t>
      </w:r>
      <w:r w:rsidRPr="005C50BE">
        <w:rPr>
          <w:rFonts w:ascii="Calibri" w:hAnsi="Calibri" w:cs="Calibri"/>
          <w:color w:val="000000" w:themeColor="text1"/>
        </w:rPr>
        <w:t>For experimental and environmental microbiologists, this approach facilitates studies of datasets aimed at identifying unique traits and candidate pathways for further mechanistic studies</w:t>
      </w:r>
      <w:r w:rsidR="00BC270F" w:rsidRPr="005C50BE">
        <w:rPr>
          <w:rFonts w:ascii="Calibri" w:hAnsi="Calibri" w:cs="Calibri"/>
          <w:color w:val="000000" w:themeColor="text1"/>
        </w:rPr>
        <w:t xml:space="preserve"> </w:t>
      </w:r>
      <w:r w:rsidRPr="005C50BE">
        <w:rPr>
          <w:rFonts w:ascii="Calibri" w:hAnsi="Calibri" w:cs="Calibri"/>
          <w:color w:val="000000" w:themeColor="text1"/>
        </w:rPr>
        <w:t xml:space="preserve">that ultimately can be contextualized at the population level. Ecologists can benefit </w:t>
      </w:r>
      <w:r w:rsidR="00895E61" w:rsidRPr="005C50BE">
        <w:rPr>
          <w:rFonts w:ascii="Calibri" w:hAnsi="Calibri" w:cs="Calibri"/>
          <w:color w:val="000000" w:themeColor="text1"/>
        </w:rPr>
        <w:t xml:space="preserve">from this approach </w:t>
      </w:r>
      <w:r w:rsidRPr="005C50BE">
        <w:rPr>
          <w:rFonts w:ascii="Calibri" w:hAnsi="Calibri" w:cs="Calibri"/>
          <w:color w:val="000000" w:themeColor="text1"/>
        </w:rPr>
        <w:t>by being able to analyze moderate-to-large datasets</w:t>
      </w:r>
      <w:r w:rsidR="00AE64CB" w:rsidRPr="005C50BE">
        <w:rPr>
          <w:rFonts w:ascii="Calibri" w:hAnsi="Calibri" w:cs="Calibri"/>
          <w:color w:val="000000" w:themeColor="text1"/>
        </w:rPr>
        <w:t>,</w:t>
      </w:r>
      <w:r w:rsidRPr="005C50BE">
        <w:rPr>
          <w:rFonts w:ascii="Calibri" w:hAnsi="Calibri" w:cs="Calibri"/>
          <w:color w:val="000000" w:themeColor="text1"/>
        </w:rPr>
        <w:t xml:space="preserve"> that in theory</w:t>
      </w:r>
      <w:r w:rsidR="00BB7711">
        <w:rPr>
          <w:rFonts w:ascii="Calibri" w:hAnsi="Calibri" w:cs="Calibri"/>
          <w:color w:val="000000" w:themeColor="text1"/>
        </w:rPr>
        <w:t>,</w:t>
      </w:r>
      <w:r w:rsidRPr="005C50BE">
        <w:rPr>
          <w:rFonts w:ascii="Calibri" w:hAnsi="Calibri" w:cs="Calibri"/>
          <w:color w:val="000000" w:themeColor="text1"/>
        </w:rPr>
        <w:t xml:space="preserve"> increase the statistical power needed to find signatures of selection in a population while considering kinship relationships and patterns of diversification. Lastly, epidemiologists can harness unique practical information for diagnostics and surveillance by defining genotypic units of interest and predict</w:t>
      </w:r>
      <w:r w:rsidR="00F82547">
        <w:rPr>
          <w:rFonts w:ascii="Calibri" w:hAnsi="Calibri" w:cs="Calibri"/>
          <w:color w:val="000000" w:themeColor="text1"/>
        </w:rPr>
        <w:t>ing</w:t>
      </w:r>
      <w:r w:rsidRPr="005C50BE">
        <w:rPr>
          <w:rFonts w:ascii="Calibri" w:hAnsi="Calibri" w:cs="Calibri"/>
          <w:color w:val="000000" w:themeColor="text1"/>
        </w:rPr>
        <w:t xml:space="preserve"> Public Health-associated traits such as AMR. More broadly, </w:t>
      </w:r>
      <w:r w:rsidR="00B554BE" w:rsidRPr="005C50BE">
        <w:rPr>
          <w:rFonts w:ascii="Calibri" w:hAnsi="Calibri" w:cs="Calibri"/>
          <w:color w:val="000000" w:themeColor="text1"/>
        </w:rPr>
        <w:t xml:space="preserve">this </w:t>
      </w:r>
      <w:r w:rsidRPr="005C50BE">
        <w:rPr>
          <w:rFonts w:ascii="Calibri" w:hAnsi="Calibri" w:cs="Calibri"/>
          <w:color w:val="000000" w:themeColor="text1"/>
        </w:rPr>
        <w:t xml:space="preserve">analytical guidance provides a generalizable framework to utilize </w:t>
      </w:r>
      <w:proofErr w:type="spellStart"/>
      <w:r w:rsidRPr="005C50BE">
        <w:rPr>
          <w:rFonts w:ascii="Calibri" w:hAnsi="Calibri" w:cs="Calibri"/>
          <w:color w:val="000000" w:themeColor="text1"/>
        </w:rPr>
        <w:t>ProkEvo</w:t>
      </w:r>
      <w:proofErr w:type="spellEnd"/>
      <w:r w:rsidRPr="005C50BE">
        <w:rPr>
          <w:rFonts w:ascii="Calibri" w:hAnsi="Calibri" w:cs="Calibri"/>
          <w:color w:val="000000" w:themeColor="text1"/>
        </w:rPr>
        <w:t xml:space="preserve"> to perform a population-based genomic analysis that can be used to infer evolutionary and ecological patterns for pathogenic and non-pathogenic species since the approach is</w:t>
      </w:r>
      <w:r w:rsidR="00BA71D4" w:rsidRPr="005C50BE">
        <w:rPr>
          <w:rFonts w:ascii="Calibri" w:hAnsi="Calibri" w:cs="Calibri"/>
          <w:color w:val="000000" w:themeColor="text1"/>
        </w:rPr>
        <w:t xml:space="preserve"> generalizable to </w:t>
      </w:r>
      <w:r w:rsidR="00374E0B">
        <w:rPr>
          <w:rFonts w:ascii="Calibri" w:hAnsi="Calibri" w:cs="Calibri"/>
          <w:color w:val="000000" w:themeColor="text1"/>
        </w:rPr>
        <w:t xml:space="preserve">other </w:t>
      </w:r>
      <w:r w:rsidR="00BA71D4" w:rsidRPr="005C50BE">
        <w:rPr>
          <w:rFonts w:ascii="Calibri" w:hAnsi="Calibri" w:cs="Calibri"/>
          <w:color w:val="000000" w:themeColor="text1"/>
        </w:rPr>
        <w:t xml:space="preserve">bacterial </w:t>
      </w:r>
      <w:r w:rsidR="00374E0B">
        <w:rPr>
          <w:rFonts w:ascii="Calibri" w:hAnsi="Calibri" w:cs="Calibri"/>
          <w:color w:val="000000" w:themeColor="text1"/>
        </w:rPr>
        <w:t>species</w:t>
      </w:r>
      <w:r w:rsidR="00BA71D4" w:rsidRPr="005C50BE">
        <w:rPr>
          <w:rFonts w:ascii="Calibri" w:hAnsi="Calibri" w:cs="Calibri"/>
          <w:color w:val="000000" w:themeColor="text1"/>
        </w:rPr>
        <w:t xml:space="preserve">. </w:t>
      </w:r>
    </w:p>
    <w:p w14:paraId="2170A0A6" w14:textId="77777777" w:rsidR="00184AA0" w:rsidRPr="005C50BE" w:rsidRDefault="00184AA0" w:rsidP="005C50BE">
      <w:pPr>
        <w:pBdr>
          <w:top w:val="nil"/>
          <w:left w:val="nil"/>
          <w:bottom w:val="nil"/>
          <w:right w:val="nil"/>
          <w:between w:val="nil"/>
        </w:pBdr>
        <w:jc w:val="both"/>
        <w:rPr>
          <w:rFonts w:ascii="Calibri" w:hAnsi="Calibri" w:cs="Calibri"/>
          <w:b/>
          <w:color w:val="000000" w:themeColor="text1"/>
        </w:rPr>
      </w:pPr>
    </w:p>
    <w:p w14:paraId="59F37CC4" w14:textId="46AF5017" w:rsidR="006E4797" w:rsidRPr="005C50BE" w:rsidRDefault="00551D82" w:rsidP="005C50BE">
      <w:pPr>
        <w:pBdr>
          <w:top w:val="nil"/>
          <w:left w:val="nil"/>
          <w:bottom w:val="nil"/>
          <w:right w:val="nil"/>
          <w:between w:val="nil"/>
        </w:pBdr>
        <w:jc w:val="both"/>
        <w:rPr>
          <w:rFonts w:ascii="Calibri" w:hAnsi="Calibri" w:cs="Calibri"/>
          <w:color w:val="000000" w:themeColor="text1"/>
        </w:rPr>
      </w:pPr>
      <w:r w:rsidRPr="005C50BE">
        <w:rPr>
          <w:rFonts w:ascii="Calibri" w:hAnsi="Calibri" w:cs="Calibri"/>
          <w:b/>
          <w:color w:val="000000" w:themeColor="text1"/>
        </w:rPr>
        <w:t>ACKNOWLEDGMENTS</w:t>
      </w:r>
      <w:r w:rsidR="00D636BA">
        <w:rPr>
          <w:rFonts w:ascii="Calibri" w:hAnsi="Calibri" w:cs="Calibri"/>
          <w:b/>
          <w:color w:val="000000" w:themeColor="text1"/>
        </w:rPr>
        <w:t>:</w:t>
      </w:r>
    </w:p>
    <w:p w14:paraId="6D064C88" w14:textId="29701094" w:rsidR="006E4797" w:rsidRDefault="00EC7482" w:rsidP="005B79BD">
      <w:pPr>
        <w:jc w:val="both"/>
        <w:rPr>
          <w:rFonts w:ascii="Calibri" w:hAnsi="Calibri" w:cs="Calibri"/>
          <w:color w:val="000000" w:themeColor="text1"/>
        </w:rPr>
      </w:pPr>
      <w:r w:rsidRPr="005C50BE">
        <w:rPr>
          <w:rFonts w:ascii="Calibri" w:hAnsi="Calibri" w:cs="Calibri"/>
          <w:color w:val="000000" w:themeColor="text1"/>
        </w:rPr>
        <w:t>This work was supported by funding provided by the UNL-IANR Agricultural Research Division and the National Institute for Antimicrobial Resistance Research and Education and by the Nebraska Food for Health Center at the Food Science and Technology Department (UNL). This research could only be completed by utilizing the Holland Computing Center (HCC) at UNL, which receives support from the Nebraska Research Initiative. We are also thankful for having access, through the HCC, to resources provided by the Open Science Grid (OSG), which is supported by the National Science Foundation and the U.S. Department of Energy's Office of Science. This work used the Pegasus Workflow Management Software which is funded by the National Science Foundation (grant #1664162)</w:t>
      </w:r>
      <w:r w:rsidR="00551D82" w:rsidRPr="005C50BE">
        <w:rPr>
          <w:rFonts w:ascii="Calibri" w:hAnsi="Calibri" w:cs="Calibri"/>
          <w:color w:val="000000" w:themeColor="text1"/>
        </w:rPr>
        <w:t>.</w:t>
      </w:r>
    </w:p>
    <w:p w14:paraId="5342D330" w14:textId="77777777" w:rsidR="00D636BA" w:rsidRPr="005C50BE" w:rsidRDefault="00D636BA" w:rsidP="005C50BE">
      <w:pPr>
        <w:jc w:val="both"/>
        <w:rPr>
          <w:rFonts w:ascii="Calibri" w:hAnsi="Calibri" w:cs="Calibri"/>
          <w:color w:val="000000" w:themeColor="text1"/>
        </w:rPr>
      </w:pPr>
    </w:p>
    <w:p w14:paraId="5E703EBA" w14:textId="4A0C89EC" w:rsidR="006E4797" w:rsidRPr="005C50BE" w:rsidRDefault="00551D82" w:rsidP="005C50BE">
      <w:pPr>
        <w:pBdr>
          <w:top w:val="nil"/>
          <w:left w:val="nil"/>
          <w:bottom w:val="nil"/>
          <w:right w:val="nil"/>
          <w:between w:val="nil"/>
        </w:pBdr>
        <w:jc w:val="both"/>
        <w:rPr>
          <w:rFonts w:ascii="Calibri" w:hAnsi="Calibri" w:cs="Calibri"/>
          <w:color w:val="000000" w:themeColor="text1"/>
        </w:rPr>
      </w:pPr>
      <w:r w:rsidRPr="005C50BE">
        <w:rPr>
          <w:rFonts w:ascii="Calibri" w:hAnsi="Calibri" w:cs="Calibri"/>
          <w:b/>
          <w:color w:val="000000" w:themeColor="text1"/>
        </w:rPr>
        <w:t>DISCLOSURES</w:t>
      </w:r>
      <w:r w:rsidR="00D636BA">
        <w:rPr>
          <w:rFonts w:ascii="Calibri" w:hAnsi="Calibri" w:cs="Calibri"/>
          <w:b/>
          <w:color w:val="000000" w:themeColor="text1"/>
        </w:rPr>
        <w:t>:</w:t>
      </w:r>
    </w:p>
    <w:p w14:paraId="132340D6" w14:textId="796A0E15" w:rsidR="006E4797" w:rsidRPr="005C50BE" w:rsidRDefault="00EC7482" w:rsidP="005C50BE">
      <w:pPr>
        <w:jc w:val="both"/>
        <w:rPr>
          <w:rFonts w:ascii="Calibri" w:hAnsi="Calibri" w:cs="Calibri"/>
          <w:color w:val="000000" w:themeColor="text1"/>
        </w:rPr>
      </w:pPr>
      <w:r w:rsidRPr="005C50BE">
        <w:rPr>
          <w:rFonts w:ascii="Calibri" w:hAnsi="Calibri" w:cs="Calibri"/>
          <w:color w:val="000000" w:themeColor="text1"/>
        </w:rPr>
        <w:t>The authors have declared that no competing interests exist</w:t>
      </w:r>
      <w:r w:rsidR="00551D82" w:rsidRPr="005C50BE">
        <w:rPr>
          <w:rFonts w:ascii="Calibri" w:hAnsi="Calibri" w:cs="Calibri"/>
          <w:color w:val="000000" w:themeColor="text1"/>
        </w:rPr>
        <w:t>.</w:t>
      </w:r>
    </w:p>
    <w:p w14:paraId="4A7B0E5C" w14:textId="77777777" w:rsidR="006E4797" w:rsidRPr="005C50BE" w:rsidRDefault="006E4797" w:rsidP="005C50BE">
      <w:pPr>
        <w:jc w:val="both"/>
        <w:rPr>
          <w:rFonts w:ascii="Calibri" w:hAnsi="Calibri" w:cs="Calibri"/>
          <w:color w:val="000000"/>
        </w:rPr>
      </w:pPr>
    </w:p>
    <w:p w14:paraId="6DE2B73C" w14:textId="5833589C" w:rsidR="006E4797" w:rsidRPr="005C50BE" w:rsidRDefault="00551D82" w:rsidP="005C50BE">
      <w:pPr>
        <w:jc w:val="both"/>
        <w:rPr>
          <w:rFonts w:ascii="Calibri" w:hAnsi="Calibri" w:cs="Calibri"/>
          <w:b/>
          <w:color w:val="000000" w:themeColor="text1"/>
        </w:rPr>
      </w:pPr>
      <w:r w:rsidRPr="005C50BE">
        <w:rPr>
          <w:rFonts w:ascii="Calibri" w:hAnsi="Calibri" w:cs="Calibri"/>
          <w:b/>
          <w:color w:val="000000" w:themeColor="text1"/>
        </w:rPr>
        <w:t>REFERENCES</w:t>
      </w:r>
      <w:r w:rsidR="00D636BA">
        <w:rPr>
          <w:rFonts w:ascii="Calibri" w:hAnsi="Calibri" w:cs="Calibri"/>
          <w:b/>
          <w:color w:val="000000" w:themeColor="text1"/>
        </w:rPr>
        <w:t>:</w:t>
      </w:r>
    </w:p>
    <w:p w14:paraId="741725B8" w14:textId="5EAB875E" w:rsidR="004852F0" w:rsidRPr="004852F0" w:rsidRDefault="007F6D80" w:rsidP="00FE4E11">
      <w:pPr>
        <w:pStyle w:val="Bibliography"/>
        <w:tabs>
          <w:tab w:val="clear" w:pos="260"/>
          <w:tab w:val="left" w:pos="0"/>
        </w:tabs>
        <w:ind w:left="0" w:firstLine="0"/>
      </w:pPr>
      <w:r w:rsidRPr="005C50BE">
        <w:rPr>
          <w:color w:val="000000" w:themeColor="text1"/>
        </w:rPr>
        <w:fldChar w:fldCharType="begin"/>
      </w:r>
      <w:r w:rsidR="009962E3" w:rsidRPr="005C50BE">
        <w:rPr>
          <w:color w:val="000000" w:themeColor="text1"/>
        </w:rPr>
        <w:instrText xml:space="preserve"> ADDIN ZOTERO_BIBL {"uncited":[],"omitted":[],"custom":[]} CSL_BIBLIOGRAPHY </w:instrText>
      </w:r>
      <w:r w:rsidRPr="005C50BE">
        <w:rPr>
          <w:color w:val="000000" w:themeColor="text1"/>
        </w:rPr>
        <w:fldChar w:fldCharType="separate"/>
      </w:r>
      <w:r w:rsidR="004852F0" w:rsidRPr="004852F0">
        <w:t>1.</w:t>
      </w:r>
      <w:r w:rsidR="004852F0" w:rsidRPr="004852F0">
        <w:tab/>
        <w:t>Grad, Y.</w:t>
      </w:r>
      <w:r w:rsidR="00465D21">
        <w:t xml:space="preserve"> </w:t>
      </w:r>
      <w:r w:rsidR="004852F0" w:rsidRPr="004852F0">
        <w:t xml:space="preserve">H. </w:t>
      </w:r>
      <w:r w:rsidR="00465D21" w:rsidRPr="00465D21">
        <w:rPr>
          <w:iCs/>
        </w:rPr>
        <w:t>et al</w:t>
      </w:r>
      <w:r w:rsidR="004852F0" w:rsidRPr="004852F0">
        <w:rPr>
          <w:i/>
          <w:iCs/>
        </w:rPr>
        <w:t>.</w:t>
      </w:r>
      <w:r w:rsidR="004852F0" w:rsidRPr="004852F0">
        <w:t xml:space="preserve"> Genomic epidemiology of the Escherichia coli O104:H4 outbreaks in Europe, 2011. </w:t>
      </w:r>
      <w:r w:rsidR="004852F0" w:rsidRPr="004852F0">
        <w:rPr>
          <w:i/>
          <w:iCs/>
        </w:rPr>
        <w:t>Proceedings of the National Academy of Sciences</w:t>
      </w:r>
      <w:r w:rsidR="00465D21">
        <w:rPr>
          <w:i/>
          <w:iCs/>
        </w:rPr>
        <w:t xml:space="preserve"> of the United States of America</w:t>
      </w:r>
      <w:r w:rsidR="004852F0" w:rsidRPr="004852F0">
        <w:t xml:space="preserve">. </w:t>
      </w:r>
      <w:r w:rsidR="004852F0" w:rsidRPr="004852F0">
        <w:rPr>
          <w:b/>
          <w:bCs/>
        </w:rPr>
        <w:t>109</w:t>
      </w:r>
      <w:r w:rsidR="004852F0" w:rsidRPr="004852F0">
        <w:t xml:space="preserve"> (8), 3065–3070</w:t>
      </w:r>
      <w:r w:rsidR="00465D21">
        <w:t xml:space="preserve"> </w:t>
      </w:r>
      <w:r w:rsidR="004852F0" w:rsidRPr="004852F0">
        <w:t>(2012).</w:t>
      </w:r>
    </w:p>
    <w:p w14:paraId="370EEFAB" w14:textId="757506E6" w:rsidR="004852F0" w:rsidRPr="004852F0" w:rsidRDefault="004852F0" w:rsidP="00FE4E11">
      <w:pPr>
        <w:pStyle w:val="Bibliography"/>
        <w:tabs>
          <w:tab w:val="clear" w:pos="260"/>
          <w:tab w:val="left" w:pos="0"/>
        </w:tabs>
        <w:ind w:left="0" w:firstLine="0"/>
      </w:pPr>
      <w:r w:rsidRPr="004852F0">
        <w:t>2.</w:t>
      </w:r>
      <w:r w:rsidRPr="004852F0">
        <w:tab/>
        <w:t>Worby, C.</w:t>
      </w:r>
      <w:r w:rsidR="00465D21">
        <w:t xml:space="preserve"> </w:t>
      </w:r>
      <w:r w:rsidRPr="004852F0">
        <w:t>J., Chang, H.</w:t>
      </w:r>
      <w:r w:rsidR="00465D21">
        <w:t xml:space="preserve"> </w:t>
      </w:r>
      <w:r w:rsidRPr="004852F0">
        <w:t>-H., Hanage, W.</w:t>
      </w:r>
      <w:r w:rsidR="00465D21">
        <w:t xml:space="preserve"> </w:t>
      </w:r>
      <w:r w:rsidRPr="004852F0">
        <w:t xml:space="preserve">P., Lipsitch, M. The </w:t>
      </w:r>
      <w:r w:rsidR="00465D21" w:rsidRPr="004852F0">
        <w:t xml:space="preserve">distribution of pairwise genetic </w:t>
      </w:r>
      <w:r w:rsidR="00465D21" w:rsidRPr="004852F0">
        <w:lastRenderedPageBreak/>
        <w:t>distances: a tool for investigating disease transmiss</w:t>
      </w:r>
      <w:r w:rsidRPr="004852F0">
        <w:t xml:space="preserve">ion. </w:t>
      </w:r>
      <w:r w:rsidRPr="004852F0">
        <w:rPr>
          <w:i/>
          <w:iCs/>
        </w:rPr>
        <w:t>Genetics</w:t>
      </w:r>
      <w:r w:rsidRPr="004852F0">
        <w:t xml:space="preserve">. </w:t>
      </w:r>
      <w:r w:rsidRPr="004852F0">
        <w:rPr>
          <w:b/>
          <w:bCs/>
        </w:rPr>
        <w:t>198</w:t>
      </w:r>
      <w:r w:rsidRPr="004852F0">
        <w:t xml:space="preserve"> (4), 1395–1404</w:t>
      </w:r>
      <w:r w:rsidR="00465D21">
        <w:t xml:space="preserve"> </w:t>
      </w:r>
      <w:r w:rsidRPr="004852F0">
        <w:t>(2014).</w:t>
      </w:r>
    </w:p>
    <w:p w14:paraId="530D3548" w14:textId="381D2FCF" w:rsidR="004852F0" w:rsidRPr="004852F0" w:rsidRDefault="004852F0" w:rsidP="00FE4E11">
      <w:pPr>
        <w:pStyle w:val="Bibliography"/>
        <w:tabs>
          <w:tab w:val="clear" w:pos="260"/>
          <w:tab w:val="left" w:pos="0"/>
        </w:tabs>
        <w:ind w:left="0" w:firstLine="0"/>
      </w:pPr>
      <w:r w:rsidRPr="004852F0">
        <w:t>3.</w:t>
      </w:r>
      <w:r w:rsidRPr="004852F0">
        <w:tab/>
        <w:t xml:space="preserve">Leekitcharoenphon, P. </w:t>
      </w:r>
      <w:r w:rsidR="00465D21" w:rsidRPr="00465D21">
        <w:rPr>
          <w:iCs/>
        </w:rPr>
        <w:t>et al</w:t>
      </w:r>
      <w:r w:rsidRPr="004852F0">
        <w:rPr>
          <w:i/>
          <w:iCs/>
        </w:rPr>
        <w:t>.</w:t>
      </w:r>
      <w:r w:rsidRPr="004852F0">
        <w:t xml:space="preserve"> Global </w:t>
      </w:r>
      <w:r w:rsidR="00465D21" w:rsidRPr="004852F0">
        <w:t>genomic epidemi</w:t>
      </w:r>
      <w:r w:rsidRPr="004852F0">
        <w:t xml:space="preserve">ology of Salmonella enterica </w:t>
      </w:r>
      <w:r w:rsidR="00465D21">
        <w:t>s</w:t>
      </w:r>
      <w:r w:rsidR="00465D21" w:rsidRPr="004852F0">
        <w:t xml:space="preserve">erovar </w:t>
      </w:r>
      <w:r w:rsidRPr="004852F0">
        <w:t xml:space="preserve">Typhimurium DT104. </w:t>
      </w:r>
      <w:r w:rsidRPr="004852F0">
        <w:rPr>
          <w:i/>
          <w:iCs/>
        </w:rPr>
        <w:t>Applied and Environmental Microbiology</w:t>
      </w:r>
      <w:r w:rsidRPr="004852F0">
        <w:t xml:space="preserve">. </w:t>
      </w:r>
      <w:r w:rsidRPr="004852F0">
        <w:rPr>
          <w:b/>
          <w:bCs/>
        </w:rPr>
        <w:t>82</w:t>
      </w:r>
      <w:r w:rsidRPr="004852F0">
        <w:t xml:space="preserve"> (8), 2516–2526</w:t>
      </w:r>
      <w:r w:rsidR="00465D21">
        <w:t xml:space="preserve"> </w:t>
      </w:r>
      <w:r w:rsidRPr="004852F0">
        <w:t>(2016).</w:t>
      </w:r>
    </w:p>
    <w:p w14:paraId="3CC1F3E8" w14:textId="2A224AE2" w:rsidR="004852F0" w:rsidRPr="004852F0" w:rsidRDefault="004852F0" w:rsidP="00FE4E11">
      <w:pPr>
        <w:pStyle w:val="Bibliography"/>
        <w:tabs>
          <w:tab w:val="clear" w:pos="260"/>
          <w:tab w:val="left" w:pos="0"/>
        </w:tabs>
        <w:ind w:left="0" w:firstLine="0"/>
      </w:pPr>
      <w:r w:rsidRPr="004852F0">
        <w:t>4.</w:t>
      </w:r>
      <w:r w:rsidRPr="004852F0">
        <w:tab/>
        <w:t xml:space="preserve">Alba, P. </w:t>
      </w:r>
      <w:r w:rsidR="00465D21" w:rsidRPr="00465D21">
        <w:rPr>
          <w:iCs/>
        </w:rPr>
        <w:t>et al</w:t>
      </w:r>
      <w:r w:rsidRPr="004852F0">
        <w:rPr>
          <w:i/>
          <w:iCs/>
        </w:rPr>
        <w:t>.</w:t>
      </w:r>
      <w:r w:rsidRPr="004852F0">
        <w:t xml:space="preserve"> Molecular epidemiology of Salmonella Infantis in Europe: insights into the success of the bacterial host and its parasitic pESI-like megaplasmid. </w:t>
      </w:r>
      <w:r w:rsidRPr="004852F0">
        <w:rPr>
          <w:i/>
          <w:iCs/>
        </w:rPr>
        <w:t>Microbial Genomics</w:t>
      </w:r>
      <w:r w:rsidRPr="004852F0">
        <w:t xml:space="preserve">. </w:t>
      </w:r>
      <w:r w:rsidRPr="004852F0">
        <w:rPr>
          <w:b/>
          <w:bCs/>
        </w:rPr>
        <w:t>6</w:t>
      </w:r>
      <w:r w:rsidRPr="004852F0">
        <w:t xml:space="preserve"> (5), (2020).</w:t>
      </w:r>
    </w:p>
    <w:p w14:paraId="77B6E292" w14:textId="009F80D8" w:rsidR="004852F0" w:rsidRPr="004852F0" w:rsidRDefault="004852F0" w:rsidP="00FE4E11">
      <w:pPr>
        <w:pStyle w:val="Bibliography"/>
        <w:tabs>
          <w:tab w:val="clear" w:pos="260"/>
          <w:tab w:val="left" w:pos="0"/>
        </w:tabs>
        <w:ind w:left="0" w:firstLine="0"/>
      </w:pPr>
      <w:r w:rsidRPr="004852F0">
        <w:t>5.</w:t>
      </w:r>
      <w:r w:rsidRPr="004852F0">
        <w:tab/>
        <w:t>Zhou, Z., Alikhan, N.</w:t>
      </w:r>
      <w:r w:rsidR="00465D21">
        <w:t xml:space="preserve"> </w:t>
      </w:r>
      <w:r w:rsidRPr="004852F0">
        <w:t xml:space="preserve">-F., Mohamed, K., Fan, Y., the Agama Study Group, Achtman, M. The EnteroBase user’s guide, with case studies on </w:t>
      </w:r>
      <w:r w:rsidRPr="004852F0">
        <w:rPr>
          <w:i/>
          <w:iCs/>
        </w:rPr>
        <w:t>Salmonella</w:t>
      </w:r>
      <w:r w:rsidRPr="004852F0">
        <w:t xml:space="preserve"> transmissions, </w:t>
      </w:r>
      <w:r w:rsidRPr="004852F0">
        <w:rPr>
          <w:i/>
          <w:iCs/>
        </w:rPr>
        <w:t>Yersinia pestis</w:t>
      </w:r>
      <w:r w:rsidRPr="004852F0">
        <w:t xml:space="preserve"> phylogeny, and </w:t>
      </w:r>
      <w:r w:rsidRPr="004852F0">
        <w:rPr>
          <w:i/>
          <w:iCs/>
        </w:rPr>
        <w:t>Escherichia</w:t>
      </w:r>
      <w:r w:rsidRPr="004852F0">
        <w:t xml:space="preserve"> core genomic diversity. </w:t>
      </w:r>
      <w:r w:rsidRPr="004852F0">
        <w:rPr>
          <w:i/>
          <w:iCs/>
        </w:rPr>
        <w:t>Genome Research</w:t>
      </w:r>
      <w:r w:rsidRPr="004852F0">
        <w:t xml:space="preserve">. </w:t>
      </w:r>
      <w:r w:rsidRPr="004852F0">
        <w:rPr>
          <w:b/>
          <w:bCs/>
        </w:rPr>
        <w:t>30</w:t>
      </w:r>
      <w:r w:rsidRPr="004852F0">
        <w:t xml:space="preserve"> (1), 138–152 (2020).</w:t>
      </w:r>
    </w:p>
    <w:p w14:paraId="3E1EEC55" w14:textId="6975C6B9" w:rsidR="004852F0" w:rsidRPr="004852F0" w:rsidRDefault="004852F0" w:rsidP="00FE4E11">
      <w:pPr>
        <w:pStyle w:val="Bibliography"/>
        <w:tabs>
          <w:tab w:val="clear" w:pos="260"/>
          <w:tab w:val="left" w:pos="0"/>
        </w:tabs>
        <w:ind w:left="0" w:firstLine="0"/>
      </w:pPr>
      <w:r w:rsidRPr="004852F0">
        <w:t>6.</w:t>
      </w:r>
      <w:r w:rsidRPr="004852F0">
        <w:tab/>
        <w:t xml:space="preserve">Azarian, T. </w:t>
      </w:r>
      <w:r w:rsidR="00465D21" w:rsidRPr="00465D21">
        <w:rPr>
          <w:iCs/>
        </w:rPr>
        <w:t>et al</w:t>
      </w:r>
      <w:r w:rsidRPr="004852F0">
        <w:rPr>
          <w:i/>
          <w:iCs/>
        </w:rPr>
        <w:t>.</w:t>
      </w:r>
      <w:r w:rsidRPr="004852F0">
        <w:t xml:space="preserve"> Global emergence and population dynamics of divergent serotype 3 CC180 pneumococci. </w:t>
      </w:r>
      <w:r w:rsidRPr="004852F0">
        <w:rPr>
          <w:i/>
          <w:iCs/>
        </w:rPr>
        <w:t>PLOS Pathogens</w:t>
      </w:r>
      <w:r w:rsidRPr="004852F0">
        <w:t xml:space="preserve">. </w:t>
      </w:r>
      <w:r w:rsidRPr="004852F0">
        <w:rPr>
          <w:b/>
          <w:bCs/>
        </w:rPr>
        <w:t>14</w:t>
      </w:r>
      <w:r w:rsidRPr="004852F0">
        <w:t xml:space="preserve"> (11), e1007438</w:t>
      </w:r>
      <w:r w:rsidR="00465D21">
        <w:t xml:space="preserve"> </w:t>
      </w:r>
      <w:r w:rsidRPr="004852F0">
        <w:t>(2018).</w:t>
      </w:r>
    </w:p>
    <w:p w14:paraId="435D44EE" w14:textId="7D704405" w:rsidR="004852F0" w:rsidRPr="004852F0" w:rsidRDefault="004852F0" w:rsidP="00FE4E11">
      <w:pPr>
        <w:pStyle w:val="Bibliography"/>
        <w:tabs>
          <w:tab w:val="clear" w:pos="260"/>
          <w:tab w:val="left" w:pos="0"/>
        </w:tabs>
        <w:ind w:left="0" w:firstLine="0"/>
      </w:pPr>
      <w:r w:rsidRPr="004852F0">
        <w:t>7.</w:t>
      </w:r>
      <w:r w:rsidRPr="004852F0">
        <w:tab/>
        <w:t xml:space="preserve">Saltykova, A. </w:t>
      </w:r>
      <w:r w:rsidR="00465D21" w:rsidRPr="00465D21">
        <w:rPr>
          <w:iCs/>
        </w:rPr>
        <w:t>et al</w:t>
      </w:r>
      <w:r w:rsidRPr="004852F0">
        <w:rPr>
          <w:i/>
          <w:iCs/>
        </w:rPr>
        <w:t>.</w:t>
      </w:r>
      <w:r w:rsidRPr="004852F0">
        <w:t xml:space="preserve"> Comparison of SNP-based subtyping workflows for bacterial isolates using WGS data, applied to Salmonella enterica serotype Typhimurium and serotype 1,4,[5],12:i:-. </w:t>
      </w:r>
      <w:r w:rsidRPr="004852F0">
        <w:rPr>
          <w:i/>
          <w:iCs/>
        </w:rPr>
        <w:t>PLOS ONE</w:t>
      </w:r>
      <w:r w:rsidRPr="004852F0">
        <w:t xml:space="preserve">. </w:t>
      </w:r>
      <w:r w:rsidRPr="004852F0">
        <w:rPr>
          <w:b/>
          <w:bCs/>
        </w:rPr>
        <w:t>13</w:t>
      </w:r>
      <w:r w:rsidRPr="004852F0">
        <w:t xml:space="preserve"> (2), e0192504</w:t>
      </w:r>
      <w:r w:rsidR="00465D21">
        <w:t xml:space="preserve"> </w:t>
      </w:r>
      <w:r w:rsidRPr="004852F0">
        <w:t>(2018).</w:t>
      </w:r>
    </w:p>
    <w:p w14:paraId="6C2A464F" w14:textId="117EBCAD" w:rsidR="004852F0" w:rsidRPr="004852F0" w:rsidRDefault="004852F0" w:rsidP="00FE4E11">
      <w:pPr>
        <w:pStyle w:val="Bibliography"/>
        <w:tabs>
          <w:tab w:val="clear" w:pos="260"/>
          <w:tab w:val="left" w:pos="0"/>
        </w:tabs>
        <w:ind w:left="0" w:firstLine="0"/>
      </w:pPr>
      <w:r w:rsidRPr="004852F0">
        <w:t>8.</w:t>
      </w:r>
      <w:r w:rsidRPr="004852F0">
        <w:tab/>
        <w:t xml:space="preserve">Achtman, M. </w:t>
      </w:r>
      <w:r w:rsidR="00465D21" w:rsidRPr="00465D21">
        <w:rPr>
          <w:iCs/>
        </w:rPr>
        <w:t>et al</w:t>
      </w:r>
      <w:r w:rsidRPr="004852F0">
        <w:rPr>
          <w:i/>
          <w:iCs/>
        </w:rPr>
        <w:t>.</w:t>
      </w:r>
      <w:r w:rsidRPr="004852F0">
        <w:t xml:space="preserve"> Multi</w:t>
      </w:r>
      <w:r w:rsidR="00BB7711">
        <w:t>-</w:t>
      </w:r>
      <w:r w:rsidRPr="004852F0">
        <w:t xml:space="preserve">locus </w:t>
      </w:r>
      <w:r w:rsidR="00465D21" w:rsidRPr="004852F0">
        <w:t>sequence typing as a replacement for serotyping i</w:t>
      </w:r>
      <w:r w:rsidRPr="004852F0">
        <w:t xml:space="preserve">n Salmonella enterica. </w:t>
      </w:r>
      <w:r w:rsidRPr="004852F0">
        <w:rPr>
          <w:i/>
          <w:iCs/>
        </w:rPr>
        <w:t>PLoS Pathogens</w:t>
      </w:r>
      <w:r w:rsidRPr="004852F0">
        <w:t xml:space="preserve">. </w:t>
      </w:r>
      <w:r w:rsidRPr="004852F0">
        <w:rPr>
          <w:b/>
          <w:bCs/>
        </w:rPr>
        <w:t>8</w:t>
      </w:r>
      <w:r w:rsidRPr="004852F0">
        <w:t xml:space="preserve"> (6), e1002776</w:t>
      </w:r>
      <w:r w:rsidR="00465D21">
        <w:t xml:space="preserve"> </w:t>
      </w:r>
      <w:r w:rsidRPr="004852F0">
        <w:t>(2012).</w:t>
      </w:r>
    </w:p>
    <w:p w14:paraId="2CD83B76" w14:textId="48457A42" w:rsidR="004852F0" w:rsidRPr="004852F0" w:rsidRDefault="004852F0" w:rsidP="00FE4E11">
      <w:pPr>
        <w:pStyle w:val="Bibliography"/>
        <w:tabs>
          <w:tab w:val="clear" w:pos="260"/>
          <w:tab w:val="left" w:pos="0"/>
        </w:tabs>
        <w:ind w:left="0" w:firstLine="0"/>
      </w:pPr>
      <w:r w:rsidRPr="004852F0">
        <w:t>9.</w:t>
      </w:r>
      <w:r w:rsidRPr="004852F0">
        <w:tab/>
        <w:t>Maiden, M.</w:t>
      </w:r>
      <w:r w:rsidR="00465D21">
        <w:t xml:space="preserve"> </w:t>
      </w:r>
      <w:r w:rsidRPr="004852F0">
        <w:t>C.</w:t>
      </w:r>
      <w:r w:rsidR="00465D21">
        <w:t xml:space="preserve"> </w:t>
      </w:r>
      <w:r w:rsidRPr="004852F0">
        <w:t xml:space="preserve">J. </w:t>
      </w:r>
      <w:r w:rsidR="00465D21" w:rsidRPr="00465D21">
        <w:rPr>
          <w:iCs/>
        </w:rPr>
        <w:t>et al</w:t>
      </w:r>
      <w:r w:rsidRPr="004852F0">
        <w:rPr>
          <w:i/>
          <w:iCs/>
        </w:rPr>
        <w:t>.</w:t>
      </w:r>
      <w:r w:rsidRPr="004852F0">
        <w:t xml:space="preserve"> Multi</w:t>
      </w:r>
      <w:r w:rsidR="00BB7711">
        <w:t>-</w:t>
      </w:r>
      <w:r w:rsidRPr="004852F0">
        <w:t xml:space="preserve">locus sequence typing: A portable approach to the identification of clones within populations of pathogenic microorganisms. </w:t>
      </w:r>
      <w:r w:rsidRPr="004852F0">
        <w:rPr>
          <w:i/>
          <w:iCs/>
        </w:rPr>
        <w:t>Proceedings of the National Academy of Sciences</w:t>
      </w:r>
      <w:r w:rsidR="005F09E4">
        <w:rPr>
          <w:i/>
          <w:iCs/>
        </w:rPr>
        <w:t xml:space="preserve"> of the United States of America</w:t>
      </w:r>
      <w:r w:rsidRPr="004852F0">
        <w:t xml:space="preserve">. </w:t>
      </w:r>
      <w:r w:rsidRPr="004852F0">
        <w:rPr>
          <w:b/>
          <w:bCs/>
        </w:rPr>
        <w:t>95</w:t>
      </w:r>
      <w:r w:rsidRPr="004852F0">
        <w:t xml:space="preserve"> (6), 3140–3145</w:t>
      </w:r>
      <w:r w:rsidR="005F09E4">
        <w:t xml:space="preserve"> </w:t>
      </w:r>
      <w:r w:rsidRPr="004852F0">
        <w:t>(1998).</w:t>
      </w:r>
    </w:p>
    <w:p w14:paraId="7E6DF3F5" w14:textId="64ADD8FB" w:rsidR="004852F0" w:rsidRPr="004852F0" w:rsidRDefault="004852F0" w:rsidP="00FE4E11">
      <w:pPr>
        <w:pStyle w:val="Bibliography"/>
        <w:tabs>
          <w:tab w:val="clear" w:pos="260"/>
          <w:tab w:val="left" w:pos="0"/>
        </w:tabs>
        <w:ind w:left="0" w:firstLine="0"/>
      </w:pPr>
      <w:r w:rsidRPr="004852F0">
        <w:t>10.</w:t>
      </w:r>
      <w:r w:rsidRPr="004852F0">
        <w:tab/>
        <w:t>Alikhan, N.</w:t>
      </w:r>
      <w:r w:rsidR="005F09E4">
        <w:t xml:space="preserve"> </w:t>
      </w:r>
      <w:r w:rsidRPr="004852F0">
        <w:t>-F., Zhou, Z., Sergeant, M.</w:t>
      </w:r>
      <w:r w:rsidR="005F09E4">
        <w:t xml:space="preserve"> </w:t>
      </w:r>
      <w:r w:rsidRPr="004852F0">
        <w:t xml:space="preserve">J., Achtman, M. A genomic overview of the population structure of Salmonella. </w:t>
      </w:r>
      <w:r w:rsidRPr="004852F0">
        <w:rPr>
          <w:i/>
          <w:iCs/>
        </w:rPr>
        <w:t>PLOS Genetics</w:t>
      </w:r>
      <w:r w:rsidRPr="004852F0">
        <w:t xml:space="preserve">. </w:t>
      </w:r>
      <w:r w:rsidRPr="004852F0">
        <w:rPr>
          <w:b/>
          <w:bCs/>
        </w:rPr>
        <w:t>14</w:t>
      </w:r>
      <w:r w:rsidRPr="004852F0">
        <w:t xml:space="preserve"> (4), e1007261</w:t>
      </w:r>
      <w:r w:rsidR="005F09E4">
        <w:t xml:space="preserve"> </w:t>
      </w:r>
      <w:r w:rsidRPr="004852F0">
        <w:t>(2018).</w:t>
      </w:r>
    </w:p>
    <w:p w14:paraId="5B34F2E4" w14:textId="7C69FDEE" w:rsidR="004852F0" w:rsidRPr="004852F0" w:rsidRDefault="004852F0" w:rsidP="00FE4E11">
      <w:pPr>
        <w:pStyle w:val="Bibliography"/>
        <w:tabs>
          <w:tab w:val="clear" w:pos="260"/>
          <w:tab w:val="left" w:pos="0"/>
        </w:tabs>
        <w:ind w:left="0" w:firstLine="0"/>
      </w:pPr>
      <w:r w:rsidRPr="004852F0">
        <w:t>11.</w:t>
      </w:r>
      <w:r w:rsidRPr="004852F0">
        <w:tab/>
        <w:t>Gupta, A., Jordan, I.</w:t>
      </w:r>
      <w:r w:rsidR="005F09E4">
        <w:t xml:space="preserve"> </w:t>
      </w:r>
      <w:r w:rsidRPr="004852F0">
        <w:t>K., Rishishwar, L. stringMLST: a fast k-mer based tool for multi</w:t>
      </w:r>
      <w:r w:rsidR="00BB7711">
        <w:t>-</w:t>
      </w:r>
      <w:r w:rsidRPr="004852F0">
        <w:t xml:space="preserve">locus sequence typing. </w:t>
      </w:r>
      <w:r w:rsidRPr="004852F0">
        <w:rPr>
          <w:i/>
          <w:iCs/>
        </w:rPr>
        <w:t>Bioinformatics</w:t>
      </w:r>
      <w:r w:rsidRPr="004852F0">
        <w:t xml:space="preserve">. </w:t>
      </w:r>
      <w:r w:rsidRPr="004852F0">
        <w:rPr>
          <w:b/>
          <w:bCs/>
        </w:rPr>
        <w:t>33</w:t>
      </w:r>
      <w:r w:rsidRPr="004852F0">
        <w:t xml:space="preserve"> (1), 119–121</w:t>
      </w:r>
      <w:r w:rsidR="005F09E4">
        <w:t xml:space="preserve"> </w:t>
      </w:r>
      <w:r w:rsidRPr="004852F0">
        <w:t>(2017).</w:t>
      </w:r>
    </w:p>
    <w:p w14:paraId="1956FC75" w14:textId="093F911F" w:rsidR="004852F0" w:rsidRPr="004852F0" w:rsidRDefault="004852F0" w:rsidP="00FE4E11">
      <w:pPr>
        <w:pStyle w:val="Bibliography"/>
        <w:tabs>
          <w:tab w:val="clear" w:pos="260"/>
          <w:tab w:val="left" w:pos="0"/>
        </w:tabs>
        <w:ind w:left="0" w:firstLine="0"/>
      </w:pPr>
      <w:r w:rsidRPr="004852F0">
        <w:t>12.</w:t>
      </w:r>
      <w:r w:rsidRPr="004852F0">
        <w:tab/>
        <w:t>Jolley, K.</w:t>
      </w:r>
      <w:r w:rsidR="005F09E4">
        <w:t xml:space="preserve"> </w:t>
      </w:r>
      <w:r w:rsidRPr="004852F0">
        <w:t>A., Maiden, M.</w:t>
      </w:r>
      <w:r w:rsidR="005F09E4">
        <w:t xml:space="preserve"> </w:t>
      </w:r>
      <w:r w:rsidRPr="004852F0">
        <w:t xml:space="preserve">C. BIGSdb: Scalable analysis of bacterial genome variation at the population level. </w:t>
      </w:r>
      <w:r w:rsidRPr="004852F0">
        <w:rPr>
          <w:i/>
          <w:iCs/>
        </w:rPr>
        <w:t>BMC Bioinformatics</w:t>
      </w:r>
      <w:r w:rsidRPr="004852F0">
        <w:t xml:space="preserve">. </w:t>
      </w:r>
      <w:r w:rsidRPr="004852F0">
        <w:rPr>
          <w:b/>
          <w:bCs/>
        </w:rPr>
        <w:t>11</w:t>
      </w:r>
      <w:r w:rsidRPr="004852F0">
        <w:t xml:space="preserve"> (1), 595 (2010).</w:t>
      </w:r>
    </w:p>
    <w:p w14:paraId="391FCFFF" w14:textId="6142CEF0" w:rsidR="004852F0" w:rsidRPr="004852F0" w:rsidRDefault="004852F0" w:rsidP="00FE4E11">
      <w:pPr>
        <w:pStyle w:val="Bibliography"/>
        <w:tabs>
          <w:tab w:val="clear" w:pos="260"/>
          <w:tab w:val="left" w:pos="0"/>
        </w:tabs>
        <w:ind w:left="0" w:firstLine="0"/>
      </w:pPr>
      <w:r w:rsidRPr="004852F0">
        <w:t>13.</w:t>
      </w:r>
      <w:r w:rsidRPr="004852F0">
        <w:tab/>
        <w:t>Maiden, M.</w:t>
      </w:r>
      <w:r w:rsidR="005F09E4">
        <w:t xml:space="preserve"> </w:t>
      </w:r>
      <w:r w:rsidRPr="004852F0">
        <w:t>C.</w:t>
      </w:r>
      <w:r w:rsidR="005F09E4">
        <w:t xml:space="preserve"> </w:t>
      </w:r>
      <w:r w:rsidRPr="004852F0">
        <w:t xml:space="preserve">J. </w:t>
      </w:r>
      <w:r w:rsidR="00465D21" w:rsidRPr="00465D21">
        <w:rPr>
          <w:iCs/>
        </w:rPr>
        <w:t>et al</w:t>
      </w:r>
      <w:r w:rsidRPr="004852F0">
        <w:rPr>
          <w:i/>
          <w:iCs/>
        </w:rPr>
        <w:t>.</w:t>
      </w:r>
      <w:r w:rsidRPr="004852F0">
        <w:t xml:space="preserve"> MLST revisited: the gene-by-gene approach to bacterial genomics. </w:t>
      </w:r>
      <w:r w:rsidRPr="004852F0">
        <w:rPr>
          <w:i/>
          <w:iCs/>
        </w:rPr>
        <w:t>Nature Reviews Microbiology</w:t>
      </w:r>
      <w:r w:rsidRPr="004852F0">
        <w:t xml:space="preserve">. </w:t>
      </w:r>
      <w:r w:rsidRPr="004852F0">
        <w:rPr>
          <w:b/>
          <w:bCs/>
        </w:rPr>
        <w:t>11</w:t>
      </w:r>
      <w:r w:rsidRPr="004852F0">
        <w:t xml:space="preserve"> (10), 728–736 (2013).</w:t>
      </w:r>
    </w:p>
    <w:p w14:paraId="147B4C05" w14:textId="1DD4F825" w:rsidR="004852F0" w:rsidRPr="004852F0" w:rsidRDefault="004852F0" w:rsidP="00FE4E11">
      <w:pPr>
        <w:pStyle w:val="Bibliography"/>
        <w:tabs>
          <w:tab w:val="clear" w:pos="260"/>
          <w:tab w:val="left" w:pos="0"/>
        </w:tabs>
        <w:ind w:left="0" w:firstLine="0"/>
      </w:pPr>
      <w:r w:rsidRPr="004852F0">
        <w:t>14.</w:t>
      </w:r>
      <w:r w:rsidRPr="004852F0">
        <w:tab/>
        <w:t>Maiden, M.</w:t>
      </w:r>
      <w:r w:rsidR="005F09E4">
        <w:t xml:space="preserve"> </w:t>
      </w:r>
      <w:r w:rsidRPr="004852F0">
        <w:t>C.</w:t>
      </w:r>
      <w:r w:rsidR="005F09E4">
        <w:t xml:space="preserve"> </w:t>
      </w:r>
      <w:r w:rsidRPr="004852F0">
        <w:t xml:space="preserve">J. Multilocus </w:t>
      </w:r>
      <w:r w:rsidR="005F09E4" w:rsidRPr="004852F0">
        <w:t>sequence typing of bact</w:t>
      </w:r>
      <w:r w:rsidRPr="004852F0">
        <w:t xml:space="preserve">eria. </w:t>
      </w:r>
      <w:r w:rsidRPr="004852F0">
        <w:rPr>
          <w:i/>
          <w:iCs/>
        </w:rPr>
        <w:t>Annual Review of Microbiology</w:t>
      </w:r>
      <w:r w:rsidRPr="004852F0">
        <w:t xml:space="preserve">. </w:t>
      </w:r>
      <w:r w:rsidRPr="004852F0">
        <w:rPr>
          <w:b/>
          <w:bCs/>
        </w:rPr>
        <w:t>60</w:t>
      </w:r>
      <w:r w:rsidRPr="004852F0">
        <w:t xml:space="preserve"> (1), 561–588</w:t>
      </w:r>
      <w:r w:rsidR="005F09E4">
        <w:t xml:space="preserve"> </w:t>
      </w:r>
      <w:r w:rsidRPr="004852F0">
        <w:t>(2006).</w:t>
      </w:r>
    </w:p>
    <w:p w14:paraId="5920223F" w14:textId="0E4075F1" w:rsidR="004852F0" w:rsidRPr="004852F0" w:rsidRDefault="004852F0" w:rsidP="00FE4E11">
      <w:pPr>
        <w:pStyle w:val="Bibliography"/>
        <w:tabs>
          <w:tab w:val="clear" w:pos="260"/>
          <w:tab w:val="left" w:pos="0"/>
        </w:tabs>
        <w:ind w:left="0" w:firstLine="0"/>
      </w:pPr>
      <w:r w:rsidRPr="004852F0">
        <w:t>15.</w:t>
      </w:r>
      <w:r w:rsidRPr="004852F0">
        <w:tab/>
        <w:t>Shapiro, B.</w:t>
      </w:r>
      <w:r w:rsidR="005F09E4">
        <w:t xml:space="preserve"> </w:t>
      </w:r>
      <w:r w:rsidRPr="004852F0">
        <w:t>J., Polz, M.</w:t>
      </w:r>
      <w:r w:rsidR="005F09E4">
        <w:t xml:space="preserve"> </w:t>
      </w:r>
      <w:r w:rsidRPr="004852F0">
        <w:t xml:space="preserve">F. Ordering microbial diversity into ecologically and genetically cohesive units. </w:t>
      </w:r>
      <w:r w:rsidRPr="004852F0">
        <w:rPr>
          <w:i/>
          <w:iCs/>
        </w:rPr>
        <w:t>Trends in Microbiology</w:t>
      </w:r>
      <w:r w:rsidRPr="004852F0">
        <w:t xml:space="preserve">. </w:t>
      </w:r>
      <w:r w:rsidRPr="004852F0">
        <w:rPr>
          <w:b/>
          <w:bCs/>
        </w:rPr>
        <w:t>22</w:t>
      </w:r>
      <w:r w:rsidRPr="004852F0">
        <w:t xml:space="preserve"> (5), 235–247</w:t>
      </w:r>
      <w:r w:rsidR="005F09E4">
        <w:t xml:space="preserve"> </w:t>
      </w:r>
      <w:r w:rsidRPr="004852F0">
        <w:t>(2014).</w:t>
      </w:r>
    </w:p>
    <w:p w14:paraId="40CEC133" w14:textId="59F95180" w:rsidR="004852F0" w:rsidRPr="004852F0" w:rsidRDefault="004852F0" w:rsidP="00FE4E11">
      <w:pPr>
        <w:pStyle w:val="Bibliography"/>
        <w:tabs>
          <w:tab w:val="clear" w:pos="260"/>
          <w:tab w:val="left" w:pos="0"/>
        </w:tabs>
        <w:ind w:left="0" w:firstLine="0"/>
      </w:pPr>
      <w:r w:rsidRPr="004852F0">
        <w:t>16.</w:t>
      </w:r>
      <w:r w:rsidRPr="004852F0">
        <w:tab/>
        <w:t>Cordero, O.</w:t>
      </w:r>
      <w:r w:rsidR="005F09E4">
        <w:t xml:space="preserve"> </w:t>
      </w:r>
      <w:r w:rsidRPr="004852F0">
        <w:t>X., Polz, M.</w:t>
      </w:r>
      <w:r w:rsidR="005F09E4">
        <w:t xml:space="preserve"> </w:t>
      </w:r>
      <w:r w:rsidRPr="004852F0">
        <w:t xml:space="preserve">F. Explaining microbial genomic diversity in light of evolutionary ecology. </w:t>
      </w:r>
      <w:r w:rsidRPr="004852F0">
        <w:rPr>
          <w:i/>
          <w:iCs/>
        </w:rPr>
        <w:t>Nature Reviews Microbiology</w:t>
      </w:r>
      <w:r w:rsidRPr="004852F0">
        <w:t xml:space="preserve">. </w:t>
      </w:r>
      <w:r w:rsidRPr="004852F0">
        <w:rPr>
          <w:b/>
          <w:bCs/>
        </w:rPr>
        <w:t>12</w:t>
      </w:r>
      <w:r w:rsidRPr="004852F0">
        <w:t xml:space="preserve"> (4), 263–273</w:t>
      </w:r>
      <w:r w:rsidR="005F09E4">
        <w:t xml:space="preserve"> </w:t>
      </w:r>
      <w:r w:rsidRPr="004852F0">
        <w:t>(2014).</w:t>
      </w:r>
    </w:p>
    <w:p w14:paraId="56D69419" w14:textId="4CB8891F" w:rsidR="004852F0" w:rsidRPr="004852F0" w:rsidRDefault="004852F0" w:rsidP="00FE4E11">
      <w:pPr>
        <w:pStyle w:val="Bibliography"/>
        <w:tabs>
          <w:tab w:val="clear" w:pos="260"/>
          <w:tab w:val="left" w:pos="0"/>
        </w:tabs>
        <w:ind w:left="0" w:firstLine="0"/>
      </w:pPr>
      <w:r w:rsidRPr="004852F0">
        <w:t>17.</w:t>
      </w:r>
      <w:r w:rsidRPr="004852F0">
        <w:tab/>
        <w:t xml:space="preserve">Achtman, M., Wagner, M. Microbial diversity and the genetic nature of microbial species. </w:t>
      </w:r>
      <w:r w:rsidRPr="004852F0">
        <w:rPr>
          <w:i/>
          <w:iCs/>
        </w:rPr>
        <w:t>Nature Reviews Microbiology</w:t>
      </w:r>
      <w:r w:rsidRPr="004852F0">
        <w:t xml:space="preserve">. </w:t>
      </w:r>
      <w:r w:rsidRPr="004852F0">
        <w:rPr>
          <w:b/>
          <w:bCs/>
        </w:rPr>
        <w:t>6</w:t>
      </w:r>
      <w:r w:rsidRPr="004852F0">
        <w:t xml:space="preserve"> (6), 431–440</w:t>
      </w:r>
      <w:r w:rsidR="005F09E4">
        <w:t xml:space="preserve"> </w:t>
      </w:r>
      <w:r w:rsidRPr="004852F0">
        <w:t>(2008).</w:t>
      </w:r>
    </w:p>
    <w:p w14:paraId="00FC635E" w14:textId="22DB33D5" w:rsidR="004852F0" w:rsidRPr="004852F0" w:rsidRDefault="004852F0" w:rsidP="00FE4E11">
      <w:pPr>
        <w:pStyle w:val="Bibliography"/>
        <w:tabs>
          <w:tab w:val="clear" w:pos="260"/>
          <w:tab w:val="left" w:pos="0"/>
        </w:tabs>
        <w:ind w:left="0" w:firstLine="0"/>
      </w:pPr>
      <w:r w:rsidRPr="004852F0">
        <w:t>18.</w:t>
      </w:r>
      <w:r w:rsidRPr="004852F0">
        <w:tab/>
        <w:t xml:space="preserve">Abudahab, K. </w:t>
      </w:r>
      <w:r w:rsidR="00465D21" w:rsidRPr="00465D21">
        <w:rPr>
          <w:iCs/>
        </w:rPr>
        <w:t>et al</w:t>
      </w:r>
      <w:r w:rsidRPr="004852F0">
        <w:rPr>
          <w:i/>
          <w:iCs/>
        </w:rPr>
        <w:t>.</w:t>
      </w:r>
      <w:r w:rsidRPr="004852F0">
        <w:t xml:space="preserve"> PANINI: Pangenome </w:t>
      </w:r>
      <w:r w:rsidR="005F09E4" w:rsidRPr="004852F0">
        <w:t>neighbour identification for bacterial popula</w:t>
      </w:r>
      <w:r w:rsidRPr="004852F0">
        <w:t xml:space="preserve">tions. </w:t>
      </w:r>
      <w:r w:rsidRPr="004852F0">
        <w:rPr>
          <w:i/>
          <w:iCs/>
        </w:rPr>
        <w:t>Microbial Genomics</w:t>
      </w:r>
      <w:r w:rsidRPr="004852F0">
        <w:t xml:space="preserve">. </w:t>
      </w:r>
      <w:r w:rsidRPr="004852F0">
        <w:rPr>
          <w:b/>
          <w:bCs/>
        </w:rPr>
        <w:t>5</w:t>
      </w:r>
      <w:r w:rsidRPr="004852F0">
        <w:t xml:space="preserve"> (4) (2019).</w:t>
      </w:r>
    </w:p>
    <w:p w14:paraId="6D7CD048" w14:textId="4E603524" w:rsidR="004852F0" w:rsidRPr="004852F0" w:rsidRDefault="004852F0" w:rsidP="00FE4E11">
      <w:pPr>
        <w:pStyle w:val="Bibliography"/>
        <w:tabs>
          <w:tab w:val="clear" w:pos="260"/>
          <w:tab w:val="left" w:pos="0"/>
        </w:tabs>
        <w:ind w:left="0" w:firstLine="0"/>
      </w:pPr>
      <w:r w:rsidRPr="004852F0">
        <w:t>19.</w:t>
      </w:r>
      <w:r w:rsidRPr="004852F0">
        <w:tab/>
        <w:t>Laing, C.</w:t>
      </w:r>
      <w:r w:rsidR="005F09E4">
        <w:t xml:space="preserve"> </w:t>
      </w:r>
      <w:r w:rsidRPr="004852F0">
        <w:t>R., Whiteside, M.</w:t>
      </w:r>
      <w:r w:rsidR="005F09E4">
        <w:t xml:space="preserve"> </w:t>
      </w:r>
      <w:r w:rsidRPr="004852F0">
        <w:t>D., Gannon, V.</w:t>
      </w:r>
      <w:r w:rsidR="005F09E4">
        <w:t xml:space="preserve"> </w:t>
      </w:r>
      <w:r w:rsidRPr="004852F0">
        <w:t>P.</w:t>
      </w:r>
      <w:r w:rsidR="005F09E4">
        <w:t xml:space="preserve"> </w:t>
      </w:r>
      <w:r w:rsidRPr="004852F0">
        <w:t xml:space="preserve">J. Pan-genome </w:t>
      </w:r>
      <w:r w:rsidR="005F09E4" w:rsidRPr="004852F0">
        <w:t>analyses of the specie</w:t>
      </w:r>
      <w:r w:rsidRPr="004852F0">
        <w:t xml:space="preserve">s Salmonella enterica, and </w:t>
      </w:r>
      <w:r w:rsidR="005F09E4" w:rsidRPr="004852F0">
        <w:t>identification of genomic markers predictive for species, subspecies, and sero</w:t>
      </w:r>
      <w:r w:rsidRPr="004852F0">
        <w:t xml:space="preserve">var. </w:t>
      </w:r>
      <w:r w:rsidRPr="004852F0">
        <w:rPr>
          <w:i/>
          <w:iCs/>
        </w:rPr>
        <w:t>Frontiers in Microbiology</w:t>
      </w:r>
      <w:r w:rsidRPr="004852F0">
        <w:t xml:space="preserve">. </w:t>
      </w:r>
      <w:r w:rsidRPr="004852F0">
        <w:rPr>
          <w:b/>
          <w:bCs/>
        </w:rPr>
        <w:t>8</w:t>
      </w:r>
      <w:r w:rsidRPr="004852F0">
        <w:t>, 1345 (2017).</w:t>
      </w:r>
    </w:p>
    <w:p w14:paraId="684F50C4" w14:textId="40C65685" w:rsidR="004852F0" w:rsidRPr="004852F0" w:rsidRDefault="004852F0" w:rsidP="00FE4E11">
      <w:pPr>
        <w:pStyle w:val="Bibliography"/>
        <w:tabs>
          <w:tab w:val="clear" w:pos="260"/>
          <w:tab w:val="left" w:pos="0"/>
        </w:tabs>
        <w:ind w:left="0" w:firstLine="0"/>
      </w:pPr>
      <w:r w:rsidRPr="004852F0">
        <w:t>20.</w:t>
      </w:r>
      <w:r w:rsidRPr="004852F0">
        <w:tab/>
        <w:t>Pavlovikj, N., Gomes-Neto, J.</w:t>
      </w:r>
      <w:r w:rsidR="005F09E4">
        <w:t xml:space="preserve"> </w:t>
      </w:r>
      <w:r w:rsidRPr="004852F0">
        <w:t>C., Deogun, J.</w:t>
      </w:r>
      <w:r w:rsidR="005F09E4">
        <w:t xml:space="preserve"> </w:t>
      </w:r>
      <w:r w:rsidRPr="004852F0">
        <w:t>S., Benson, A.</w:t>
      </w:r>
      <w:r w:rsidR="005F09E4">
        <w:t xml:space="preserve"> </w:t>
      </w:r>
      <w:r w:rsidRPr="004852F0">
        <w:t xml:space="preserve">K. ProkEvo: an automated, reproducible, and scalable framework for high-throughput bacterial population genomics analyses. </w:t>
      </w:r>
      <w:r w:rsidRPr="004852F0">
        <w:rPr>
          <w:i/>
          <w:iCs/>
        </w:rPr>
        <w:t>PeerJ</w:t>
      </w:r>
      <w:r w:rsidRPr="004852F0">
        <w:t xml:space="preserve">. </w:t>
      </w:r>
      <w:r w:rsidRPr="004852F0">
        <w:rPr>
          <w:b/>
          <w:bCs/>
        </w:rPr>
        <w:t>9</w:t>
      </w:r>
      <w:r w:rsidRPr="004852F0">
        <w:t>, e11376 (2021).</w:t>
      </w:r>
    </w:p>
    <w:p w14:paraId="45DA6943" w14:textId="4519F2C4" w:rsidR="004852F0" w:rsidRPr="004852F0" w:rsidRDefault="004852F0" w:rsidP="00FE4E11">
      <w:pPr>
        <w:pStyle w:val="Bibliography"/>
        <w:tabs>
          <w:tab w:val="clear" w:pos="260"/>
          <w:tab w:val="left" w:pos="0"/>
        </w:tabs>
        <w:ind w:left="0" w:firstLine="0"/>
      </w:pPr>
      <w:r w:rsidRPr="004852F0">
        <w:t>21.</w:t>
      </w:r>
      <w:r w:rsidRPr="004852F0">
        <w:tab/>
        <w:t xml:space="preserve">McNally, A. </w:t>
      </w:r>
      <w:r w:rsidR="00465D21" w:rsidRPr="00465D21">
        <w:rPr>
          <w:iCs/>
        </w:rPr>
        <w:t>et al</w:t>
      </w:r>
      <w:r w:rsidRPr="004852F0">
        <w:rPr>
          <w:i/>
          <w:iCs/>
        </w:rPr>
        <w:t>.</w:t>
      </w:r>
      <w:r w:rsidRPr="004852F0">
        <w:t xml:space="preserve"> Combined </w:t>
      </w:r>
      <w:r w:rsidR="005F09E4" w:rsidRPr="004852F0">
        <w:t xml:space="preserve">analysis of variation in core, accessory and regulatory genome </w:t>
      </w:r>
      <w:r w:rsidR="005F09E4" w:rsidRPr="004852F0">
        <w:lastRenderedPageBreak/>
        <w:t>regions provides a super-resolution view into the evolution of bacterial po</w:t>
      </w:r>
      <w:r w:rsidRPr="004852F0">
        <w:t xml:space="preserve">pulations. </w:t>
      </w:r>
      <w:r w:rsidRPr="004852F0">
        <w:rPr>
          <w:i/>
          <w:iCs/>
        </w:rPr>
        <w:t>PLOS Genetics</w:t>
      </w:r>
      <w:r w:rsidRPr="004852F0">
        <w:t xml:space="preserve">. </w:t>
      </w:r>
      <w:r w:rsidRPr="004852F0">
        <w:rPr>
          <w:b/>
          <w:bCs/>
        </w:rPr>
        <w:t>12</w:t>
      </w:r>
      <w:r w:rsidRPr="004852F0">
        <w:t xml:space="preserve"> (9), e1006280</w:t>
      </w:r>
      <w:r w:rsidR="005F09E4">
        <w:t xml:space="preserve"> </w:t>
      </w:r>
      <w:r w:rsidRPr="004852F0">
        <w:t>(2016).</w:t>
      </w:r>
    </w:p>
    <w:p w14:paraId="6705050E" w14:textId="3548CA24" w:rsidR="004852F0" w:rsidRPr="004852F0" w:rsidRDefault="004852F0" w:rsidP="00FE4E11">
      <w:pPr>
        <w:pStyle w:val="Bibliography"/>
        <w:tabs>
          <w:tab w:val="clear" w:pos="260"/>
          <w:tab w:val="left" w:pos="0"/>
        </w:tabs>
        <w:ind w:left="0" w:firstLine="0"/>
      </w:pPr>
      <w:r w:rsidRPr="004852F0">
        <w:t>22.</w:t>
      </w:r>
      <w:r w:rsidRPr="004852F0">
        <w:tab/>
        <w:t>Langridge, G.</w:t>
      </w:r>
      <w:r w:rsidR="005F09E4">
        <w:t xml:space="preserve"> </w:t>
      </w:r>
      <w:r w:rsidRPr="004852F0">
        <w:t xml:space="preserve">C. </w:t>
      </w:r>
      <w:r w:rsidR="00465D21" w:rsidRPr="00465D21">
        <w:rPr>
          <w:iCs/>
        </w:rPr>
        <w:t>et al</w:t>
      </w:r>
      <w:r w:rsidRPr="004852F0">
        <w:rPr>
          <w:i/>
          <w:iCs/>
        </w:rPr>
        <w:t>.</w:t>
      </w:r>
      <w:r w:rsidRPr="004852F0">
        <w:t xml:space="preserve"> Patterns of genome evolution that have accompanied host adaptation in </w:t>
      </w:r>
      <w:r w:rsidRPr="004852F0">
        <w:rPr>
          <w:i/>
          <w:iCs/>
        </w:rPr>
        <w:t>Salmonella</w:t>
      </w:r>
      <w:r w:rsidRPr="004852F0">
        <w:t xml:space="preserve">. </w:t>
      </w:r>
      <w:r w:rsidRPr="004852F0">
        <w:rPr>
          <w:i/>
          <w:iCs/>
        </w:rPr>
        <w:t>Proceedings of the National Academy of Sciences</w:t>
      </w:r>
      <w:r w:rsidR="005F09E4">
        <w:rPr>
          <w:i/>
          <w:iCs/>
        </w:rPr>
        <w:t xml:space="preserve"> of the United States of America</w:t>
      </w:r>
      <w:r w:rsidRPr="004852F0">
        <w:t xml:space="preserve">. </w:t>
      </w:r>
      <w:r w:rsidRPr="004852F0">
        <w:rPr>
          <w:b/>
          <w:bCs/>
        </w:rPr>
        <w:t>112</w:t>
      </w:r>
      <w:r w:rsidRPr="004852F0">
        <w:t xml:space="preserve"> (3), 863–868 (2015).</w:t>
      </w:r>
    </w:p>
    <w:p w14:paraId="469FE27F" w14:textId="709D79E9" w:rsidR="004852F0" w:rsidRPr="004852F0" w:rsidRDefault="004852F0" w:rsidP="00FE4E11">
      <w:pPr>
        <w:pStyle w:val="Bibliography"/>
        <w:tabs>
          <w:tab w:val="clear" w:pos="260"/>
          <w:tab w:val="left" w:pos="0"/>
        </w:tabs>
        <w:ind w:left="0" w:firstLine="0"/>
      </w:pPr>
      <w:r w:rsidRPr="004852F0">
        <w:t>23.</w:t>
      </w:r>
      <w:r w:rsidRPr="004852F0">
        <w:tab/>
        <w:t>Price, M.</w:t>
      </w:r>
      <w:r w:rsidR="005F09E4">
        <w:t xml:space="preserve"> </w:t>
      </w:r>
      <w:r w:rsidRPr="004852F0">
        <w:t>N., Dehal, P.</w:t>
      </w:r>
      <w:r w:rsidR="005F09E4">
        <w:t xml:space="preserve"> </w:t>
      </w:r>
      <w:r w:rsidRPr="004852F0">
        <w:t>S., Arkin, A.</w:t>
      </w:r>
      <w:r w:rsidR="005F09E4">
        <w:t xml:space="preserve"> </w:t>
      </w:r>
      <w:r w:rsidRPr="004852F0">
        <w:t xml:space="preserve">P. FastTree 2 – Approximately </w:t>
      </w:r>
      <w:r w:rsidR="005F09E4" w:rsidRPr="004852F0">
        <w:t>maximum-likelihood trees for large alignment</w:t>
      </w:r>
      <w:r w:rsidRPr="004852F0">
        <w:t xml:space="preserve">s. </w:t>
      </w:r>
      <w:r w:rsidRPr="004852F0">
        <w:rPr>
          <w:i/>
          <w:iCs/>
        </w:rPr>
        <w:t>PLoS ONE</w:t>
      </w:r>
      <w:r w:rsidRPr="004852F0">
        <w:t xml:space="preserve">. </w:t>
      </w:r>
      <w:r w:rsidRPr="004852F0">
        <w:rPr>
          <w:b/>
          <w:bCs/>
        </w:rPr>
        <w:t>5</w:t>
      </w:r>
      <w:r w:rsidRPr="004852F0">
        <w:t xml:space="preserve"> (3), e9490</w:t>
      </w:r>
      <w:r w:rsidR="005F09E4" w:rsidRPr="004852F0" w:rsidDel="005F09E4">
        <w:t xml:space="preserve"> </w:t>
      </w:r>
      <w:r w:rsidR="005F09E4">
        <w:t>(</w:t>
      </w:r>
      <w:r w:rsidRPr="004852F0">
        <w:t>2010).</w:t>
      </w:r>
    </w:p>
    <w:p w14:paraId="7EC0F800" w14:textId="09F4A011" w:rsidR="004852F0" w:rsidRPr="004852F0" w:rsidRDefault="004852F0" w:rsidP="00FE4E11">
      <w:pPr>
        <w:pStyle w:val="Bibliography"/>
        <w:tabs>
          <w:tab w:val="clear" w:pos="260"/>
          <w:tab w:val="left" w:pos="0"/>
        </w:tabs>
        <w:ind w:left="0" w:firstLine="0"/>
      </w:pPr>
      <w:r w:rsidRPr="004852F0">
        <w:t>24.</w:t>
      </w:r>
      <w:r w:rsidRPr="004852F0">
        <w:tab/>
        <w:t>Page, A.</w:t>
      </w:r>
      <w:r w:rsidR="005F09E4">
        <w:t xml:space="preserve"> </w:t>
      </w:r>
      <w:r w:rsidRPr="004852F0">
        <w:t xml:space="preserve">J. </w:t>
      </w:r>
      <w:r w:rsidR="00465D21" w:rsidRPr="00465D21">
        <w:rPr>
          <w:iCs/>
        </w:rPr>
        <w:t>et al</w:t>
      </w:r>
      <w:r w:rsidRPr="004852F0">
        <w:rPr>
          <w:i/>
          <w:iCs/>
        </w:rPr>
        <w:t>.</w:t>
      </w:r>
      <w:r w:rsidRPr="004852F0">
        <w:t xml:space="preserve"> Roary: rapid large-scale prokaryote pan genome analysis. </w:t>
      </w:r>
      <w:r w:rsidRPr="004852F0">
        <w:rPr>
          <w:i/>
          <w:iCs/>
        </w:rPr>
        <w:t>Bioinformatics</w:t>
      </w:r>
      <w:r w:rsidRPr="004852F0">
        <w:t xml:space="preserve">. </w:t>
      </w:r>
      <w:r w:rsidRPr="004852F0">
        <w:rPr>
          <w:b/>
          <w:bCs/>
        </w:rPr>
        <w:t>31</w:t>
      </w:r>
      <w:r w:rsidRPr="004852F0">
        <w:t xml:space="preserve"> (22), 3691–3693 (2015).</w:t>
      </w:r>
    </w:p>
    <w:p w14:paraId="4BF71E59" w14:textId="343421AC" w:rsidR="004852F0" w:rsidRPr="004852F0" w:rsidRDefault="004852F0" w:rsidP="00FE4E11">
      <w:pPr>
        <w:pStyle w:val="Bibliography"/>
        <w:tabs>
          <w:tab w:val="clear" w:pos="260"/>
          <w:tab w:val="left" w:pos="0"/>
        </w:tabs>
        <w:ind w:left="0" w:firstLine="0"/>
      </w:pPr>
      <w:r w:rsidRPr="004852F0">
        <w:t>25.</w:t>
      </w:r>
      <w:r w:rsidRPr="004852F0">
        <w:tab/>
        <w:t>Yoshida, C.</w:t>
      </w:r>
      <w:r w:rsidR="005F09E4">
        <w:t xml:space="preserve"> </w:t>
      </w:r>
      <w:r w:rsidRPr="004852F0">
        <w:t xml:space="preserve">E. </w:t>
      </w:r>
      <w:r w:rsidR="00465D21" w:rsidRPr="00465D21">
        <w:rPr>
          <w:iCs/>
        </w:rPr>
        <w:t>et al</w:t>
      </w:r>
      <w:r w:rsidRPr="004852F0">
        <w:rPr>
          <w:i/>
          <w:iCs/>
        </w:rPr>
        <w:t>.</w:t>
      </w:r>
      <w:r w:rsidRPr="004852F0">
        <w:t xml:space="preserve"> The Salmonella In </w:t>
      </w:r>
      <w:r w:rsidR="005F09E4" w:rsidRPr="004852F0">
        <w:t>silico typing resource</w:t>
      </w:r>
      <w:r w:rsidRPr="004852F0">
        <w:t xml:space="preserve"> (SISTR): An </w:t>
      </w:r>
      <w:r w:rsidR="005F09E4" w:rsidRPr="004852F0">
        <w:t xml:space="preserve">open web-accessible tool for rapidly typing and subtyping draft </w:t>
      </w:r>
      <w:r w:rsidR="005F09E4">
        <w:t>S</w:t>
      </w:r>
      <w:r w:rsidR="005F09E4" w:rsidRPr="004852F0">
        <w:t>almonella genome asse</w:t>
      </w:r>
      <w:r w:rsidRPr="004852F0">
        <w:t xml:space="preserve">mblies. </w:t>
      </w:r>
      <w:r w:rsidRPr="004852F0">
        <w:rPr>
          <w:i/>
          <w:iCs/>
        </w:rPr>
        <w:t>PLOS ONE</w:t>
      </w:r>
      <w:r w:rsidRPr="004852F0">
        <w:t xml:space="preserve">. </w:t>
      </w:r>
      <w:r w:rsidRPr="004852F0">
        <w:rPr>
          <w:b/>
          <w:bCs/>
        </w:rPr>
        <w:t>11</w:t>
      </w:r>
      <w:r w:rsidRPr="004852F0">
        <w:t xml:space="preserve"> (1), e0147101</w:t>
      </w:r>
      <w:r w:rsidR="005F09E4">
        <w:t xml:space="preserve"> </w:t>
      </w:r>
      <w:r w:rsidRPr="004852F0">
        <w:t>(2016).</w:t>
      </w:r>
    </w:p>
    <w:p w14:paraId="62540A08" w14:textId="4EFC9C6C" w:rsidR="004852F0" w:rsidRPr="004852F0" w:rsidRDefault="004852F0" w:rsidP="00FE4E11">
      <w:pPr>
        <w:pStyle w:val="Bibliography"/>
        <w:tabs>
          <w:tab w:val="clear" w:pos="260"/>
          <w:tab w:val="left" w:pos="0"/>
        </w:tabs>
        <w:ind w:left="0" w:firstLine="0"/>
      </w:pPr>
      <w:r w:rsidRPr="004852F0">
        <w:t>26.</w:t>
      </w:r>
      <w:r w:rsidRPr="004852F0">
        <w:tab/>
        <w:t>Cheng, L., Connor, T.</w:t>
      </w:r>
      <w:r w:rsidR="005F09E4">
        <w:t xml:space="preserve"> </w:t>
      </w:r>
      <w:r w:rsidRPr="004852F0">
        <w:t>R., Siren, J., Aanensen, D.</w:t>
      </w:r>
      <w:r w:rsidR="005F09E4">
        <w:t xml:space="preserve"> </w:t>
      </w:r>
      <w:r w:rsidRPr="004852F0">
        <w:t>M., Corander, J. Hierarchical and</w:t>
      </w:r>
      <w:r w:rsidR="005F09E4" w:rsidRPr="004852F0">
        <w:t xml:space="preserve"> spatially explicit clustering </w:t>
      </w:r>
      <w:r w:rsidRPr="004852F0">
        <w:t xml:space="preserve">of DNA </w:t>
      </w:r>
      <w:r w:rsidR="005F09E4" w:rsidRPr="004852F0">
        <w:t xml:space="preserve">sequences with </w:t>
      </w:r>
      <w:r w:rsidRPr="004852F0">
        <w:t xml:space="preserve">BAPS </w:t>
      </w:r>
      <w:r w:rsidR="005F09E4" w:rsidRPr="004852F0">
        <w:t>s</w:t>
      </w:r>
      <w:r w:rsidRPr="004852F0">
        <w:t xml:space="preserve">oftware. </w:t>
      </w:r>
      <w:r w:rsidRPr="004852F0">
        <w:rPr>
          <w:i/>
          <w:iCs/>
        </w:rPr>
        <w:t>Molecular Biology and Evolution</w:t>
      </w:r>
      <w:r w:rsidRPr="004852F0">
        <w:t xml:space="preserve">. </w:t>
      </w:r>
      <w:r w:rsidRPr="004852F0">
        <w:rPr>
          <w:b/>
          <w:bCs/>
        </w:rPr>
        <w:t>30</w:t>
      </w:r>
      <w:r w:rsidRPr="004852F0">
        <w:t xml:space="preserve"> (5), 1224–1228 (2013).</w:t>
      </w:r>
    </w:p>
    <w:p w14:paraId="4D11BC9B" w14:textId="4C09CC60" w:rsidR="004852F0" w:rsidRPr="004852F0" w:rsidRDefault="004852F0" w:rsidP="00FE4E11">
      <w:pPr>
        <w:pStyle w:val="Bibliography"/>
        <w:tabs>
          <w:tab w:val="clear" w:pos="260"/>
          <w:tab w:val="left" w:pos="0"/>
        </w:tabs>
        <w:ind w:left="0" w:firstLine="0"/>
      </w:pPr>
      <w:r w:rsidRPr="004852F0">
        <w:t>27.</w:t>
      </w:r>
      <w:r w:rsidRPr="004852F0">
        <w:tab/>
        <w:t>Tonkin-Hill, G., Lees, J.</w:t>
      </w:r>
      <w:r w:rsidR="005F09E4">
        <w:t xml:space="preserve"> </w:t>
      </w:r>
      <w:r w:rsidRPr="004852F0">
        <w:t>A., Bentley, S.</w:t>
      </w:r>
      <w:r w:rsidR="005F09E4">
        <w:t xml:space="preserve"> </w:t>
      </w:r>
      <w:r w:rsidRPr="004852F0">
        <w:t>D., Frost, S.</w:t>
      </w:r>
      <w:r w:rsidR="005F09E4">
        <w:t xml:space="preserve"> </w:t>
      </w:r>
      <w:r w:rsidRPr="004852F0">
        <w:t>D.</w:t>
      </w:r>
      <w:r w:rsidR="005F09E4">
        <w:t xml:space="preserve"> </w:t>
      </w:r>
      <w:r w:rsidRPr="004852F0">
        <w:t xml:space="preserve">W., Corander, J. Fast hierarchical Bayesian analysis of population structure. </w:t>
      </w:r>
      <w:r w:rsidRPr="004852F0">
        <w:rPr>
          <w:i/>
          <w:iCs/>
        </w:rPr>
        <w:t>Nucleic Acids Research</w:t>
      </w:r>
      <w:r w:rsidRPr="004852F0">
        <w:t xml:space="preserve">. </w:t>
      </w:r>
      <w:r w:rsidRPr="004852F0">
        <w:rPr>
          <w:b/>
          <w:bCs/>
        </w:rPr>
        <w:t>47</w:t>
      </w:r>
      <w:r w:rsidRPr="004852F0">
        <w:t xml:space="preserve"> (11), 5539–5549</w:t>
      </w:r>
      <w:r w:rsidR="005F09E4">
        <w:t xml:space="preserve"> </w:t>
      </w:r>
      <w:r w:rsidRPr="004852F0">
        <w:t>(2019).</w:t>
      </w:r>
    </w:p>
    <w:p w14:paraId="3C7D6F22" w14:textId="2EF2635B" w:rsidR="004852F0" w:rsidRPr="004852F0" w:rsidRDefault="004852F0" w:rsidP="00FE4E11">
      <w:pPr>
        <w:pStyle w:val="Bibliography"/>
        <w:tabs>
          <w:tab w:val="clear" w:pos="260"/>
          <w:tab w:val="left" w:pos="0"/>
        </w:tabs>
        <w:ind w:left="0" w:firstLine="0"/>
      </w:pPr>
      <w:r w:rsidRPr="004852F0">
        <w:t>28.</w:t>
      </w:r>
      <w:r w:rsidRPr="004852F0">
        <w:tab/>
        <w:t xml:space="preserve">Seemann, T. </w:t>
      </w:r>
      <w:r w:rsidRPr="004852F0">
        <w:rPr>
          <w:i/>
          <w:iCs/>
        </w:rPr>
        <w:t>MLST. GitHub.</w:t>
      </w:r>
      <w:r w:rsidRPr="004852F0">
        <w:t xml:space="preserve"> at &lt;https://github.com/tseemann/mlst https://github.com/tseemann/mlst&gt; (2020).</w:t>
      </w:r>
    </w:p>
    <w:p w14:paraId="331D499D" w14:textId="23DA63CA" w:rsidR="004852F0" w:rsidRPr="004852F0" w:rsidRDefault="004852F0" w:rsidP="00FE4E11">
      <w:pPr>
        <w:pStyle w:val="Bibliography"/>
        <w:tabs>
          <w:tab w:val="clear" w:pos="260"/>
          <w:tab w:val="left" w:pos="0"/>
        </w:tabs>
        <w:ind w:left="0" w:firstLine="0"/>
      </w:pPr>
      <w:r w:rsidRPr="004852F0">
        <w:t>29.</w:t>
      </w:r>
      <w:r w:rsidRPr="004852F0">
        <w:tab/>
        <w:t xml:space="preserve">Seemann, T. </w:t>
      </w:r>
      <w:r w:rsidRPr="004852F0">
        <w:rPr>
          <w:i/>
          <w:iCs/>
        </w:rPr>
        <w:t>ABRicate. GitHub.</w:t>
      </w:r>
      <w:r w:rsidRPr="004852F0">
        <w:t xml:space="preserve"> at &lt;https://github.com/tseemann/abricate&gt; (2020).</w:t>
      </w:r>
    </w:p>
    <w:p w14:paraId="059DD2D9" w14:textId="0C330C09" w:rsidR="004852F0" w:rsidRPr="004852F0" w:rsidRDefault="004852F0" w:rsidP="00FE4E11">
      <w:pPr>
        <w:pStyle w:val="Bibliography"/>
        <w:tabs>
          <w:tab w:val="clear" w:pos="260"/>
          <w:tab w:val="left" w:pos="0"/>
        </w:tabs>
        <w:ind w:left="0" w:firstLine="0"/>
      </w:pPr>
      <w:r w:rsidRPr="004852F0">
        <w:t>30.</w:t>
      </w:r>
      <w:r w:rsidRPr="004852F0">
        <w:tab/>
        <w:t xml:space="preserve">R Core Team </w:t>
      </w:r>
      <w:r w:rsidRPr="004852F0">
        <w:rPr>
          <w:i/>
          <w:iCs/>
        </w:rPr>
        <w:t>R: A language and environment for statistical computing. R Foundation for Statistical Computing, Vienna, Austria.</w:t>
      </w:r>
      <w:r w:rsidRPr="004852F0">
        <w:t xml:space="preserve"> at &lt;https://cran.r-project.org&gt; (2021).</w:t>
      </w:r>
    </w:p>
    <w:p w14:paraId="12AE74E6" w14:textId="1D616BF8" w:rsidR="004852F0" w:rsidRPr="004852F0" w:rsidRDefault="004852F0" w:rsidP="00FE4E11">
      <w:pPr>
        <w:pStyle w:val="Bibliography"/>
        <w:tabs>
          <w:tab w:val="clear" w:pos="260"/>
          <w:tab w:val="left" w:pos="0"/>
        </w:tabs>
        <w:ind w:left="0" w:firstLine="0"/>
      </w:pPr>
      <w:r w:rsidRPr="004852F0">
        <w:t>31.</w:t>
      </w:r>
      <w:r w:rsidRPr="004852F0">
        <w:tab/>
        <w:t xml:space="preserve">RStudio Team </w:t>
      </w:r>
      <w:r w:rsidRPr="004852F0">
        <w:rPr>
          <w:i/>
          <w:iCs/>
        </w:rPr>
        <w:t>RStudio: Integrated Development for R. RStudio, PBC, Boston, MA</w:t>
      </w:r>
      <w:r w:rsidRPr="004852F0">
        <w:t>. at &lt;http://www.rstudio.com/&gt; (2020).</w:t>
      </w:r>
    </w:p>
    <w:p w14:paraId="49C75985" w14:textId="38F99723" w:rsidR="004852F0" w:rsidRPr="004852F0" w:rsidRDefault="004852F0" w:rsidP="00FE4E11">
      <w:pPr>
        <w:pStyle w:val="Bibliography"/>
        <w:tabs>
          <w:tab w:val="clear" w:pos="260"/>
          <w:tab w:val="left" w:pos="0"/>
        </w:tabs>
        <w:ind w:left="0" w:firstLine="0"/>
      </w:pPr>
      <w:r w:rsidRPr="004852F0">
        <w:t>32.</w:t>
      </w:r>
      <w:r w:rsidRPr="004852F0">
        <w:tab/>
        <w:t xml:space="preserve">Wickham, H. </w:t>
      </w:r>
      <w:r w:rsidR="00465D21" w:rsidRPr="00465D21">
        <w:rPr>
          <w:iCs/>
        </w:rPr>
        <w:t>et al</w:t>
      </w:r>
      <w:r w:rsidRPr="004852F0">
        <w:rPr>
          <w:i/>
          <w:iCs/>
        </w:rPr>
        <w:t>.</w:t>
      </w:r>
      <w:r w:rsidRPr="004852F0">
        <w:t xml:space="preserve"> Welcome to the Tidyverse. </w:t>
      </w:r>
      <w:r w:rsidRPr="004852F0">
        <w:rPr>
          <w:i/>
          <w:iCs/>
        </w:rPr>
        <w:t>Journal of Open Source Software</w:t>
      </w:r>
      <w:r w:rsidRPr="004852F0">
        <w:t xml:space="preserve">. </w:t>
      </w:r>
      <w:r w:rsidRPr="004852F0">
        <w:rPr>
          <w:b/>
          <w:bCs/>
        </w:rPr>
        <w:t>4</w:t>
      </w:r>
      <w:r w:rsidRPr="004852F0">
        <w:t xml:space="preserve"> (43), 1686 (2019).</w:t>
      </w:r>
    </w:p>
    <w:p w14:paraId="7FC22578" w14:textId="4A63D87F" w:rsidR="004852F0" w:rsidRPr="004852F0" w:rsidRDefault="004852F0" w:rsidP="00FE4E11">
      <w:pPr>
        <w:pStyle w:val="Bibliography"/>
        <w:tabs>
          <w:tab w:val="clear" w:pos="260"/>
          <w:tab w:val="left" w:pos="0"/>
        </w:tabs>
        <w:ind w:left="0" w:firstLine="0"/>
      </w:pPr>
      <w:r w:rsidRPr="004852F0">
        <w:t>33.</w:t>
      </w:r>
      <w:r w:rsidRPr="004852F0">
        <w:tab/>
        <w:t xml:space="preserve">rOpenSci </w:t>
      </w:r>
      <w:r w:rsidRPr="004852F0">
        <w:rPr>
          <w:i/>
          <w:iCs/>
        </w:rPr>
        <w:t>rOpenSci: The skimr package. GitHub.</w:t>
      </w:r>
      <w:r w:rsidRPr="004852F0">
        <w:t xml:space="preserve"> at &lt;https://github.com/ropensci/skimr/&gt; Berkeley, CA (2021).</w:t>
      </w:r>
    </w:p>
    <w:p w14:paraId="56246AD9" w14:textId="73756ECE" w:rsidR="004852F0" w:rsidRPr="004852F0" w:rsidRDefault="004852F0" w:rsidP="00FE4E11">
      <w:pPr>
        <w:pStyle w:val="Bibliography"/>
        <w:tabs>
          <w:tab w:val="clear" w:pos="260"/>
          <w:tab w:val="left" w:pos="0"/>
        </w:tabs>
        <w:ind w:left="0" w:firstLine="0"/>
      </w:pPr>
      <w:r w:rsidRPr="004852F0">
        <w:t>34.</w:t>
      </w:r>
      <w:r w:rsidRPr="004852F0">
        <w:tab/>
        <w:t xml:space="preserve">Oksanen, J. </w:t>
      </w:r>
      <w:r w:rsidR="00465D21" w:rsidRPr="00465D21">
        <w:rPr>
          <w:iCs/>
        </w:rPr>
        <w:t>et al</w:t>
      </w:r>
      <w:r w:rsidRPr="004852F0">
        <w:rPr>
          <w:i/>
          <w:iCs/>
        </w:rPr>
        <w:t>.</w:t>
      </w:r>
      <w:r w:rsidRPr="004852F0">
        <w:t xml:space="preserve"> vegan: Community </w:t>
      </w:r>
      <w:r w:rsidR="00A33027" w:rsidRPr="004852F0">
        <w:t>ecology packa</w:t>
      </w:r>
      <w:r w:rsidRPr="004852F0">
        <w:t>ge. R package version 2.5-5. at &lt;https://CRAN.R-project.org/package=vegan&gt; (2019).</w:t>
      </w:r>
    </w:p>
    <w:p w14:paraId="4E23E338" w14:textId="7B28B989" w:rsidR="004852F0" w:rsidRPr="004852F0" w:rsidRDefault="004852F0" w:rsidP="00FE4E11">
      <w:pPr>
        <w:pStyle w:val="Bibliography"/>
        <w:tabs>
          <w:tab w:val="clear" w:pos="260"/>
          <w:tab w:val="left" w:pos="0"/>
        </w:tabs>
        <w:ind w:left="0" w:firstLine="0"/>
      </w:pPr>
      <w:r w:rsidRPr="004852F0">
        <w:t>35.</w:t>
      </w:r>
      <w:r w:rsidRPr="004852F0">
        <w:tab/>
        <w:t>Tierney, N.</w:t>
      </w:r>
      <w:r w:rsidR="00A33027">
        <w:t xml:space="preserve"> </w:t>
      </w:r>
      <w:r w:rsidRPr="004852F0">
        <w:t>J., Cook, D.</w:t>
      </w:r>
      <w:r w:rsidR="00A33027">
        <w:t xml:space="preserve"> </w:t>
      </w:r>
      <w:r w:rsidRPr="004852F0">
        <w:t xml:space="preserve">H. Expanding tidy data principles to facilitate missing data exploration, visualization and assessment of imputations. </w:t>
      </w:r>
      <w:r w:rsidRPr="004852F0">
        <w:rPr>
          <w:i/>
          <w:iCs/>
        </w:rPr>
        <w:t>arXiv:1809.02264 [stat]</w:t>
      </w:r>
      <w:r w:rsidRPr="004852F0">
        <w:t xml:space="preserve"> at &lt;http://arxiv.org/abs/1809.02264&gt; (2020).</w:t>
      </w:r>
    </w:p>
    <w:p w14:paraId="51D0B3C2" w14:textId="3BB065ED" w:rsidR="004852F0" w:rsidRPr="004852F0" w:rsidRDefault="004852F0" w:rsidP="00FE4E11">
      <w:pPr>
        <w:pStyle w:val="Bibliography"/>
        <w:tabs>
          <w:tab w:val="clear" w:pos="260"/>
          <w:tab w:val="left" w:pos="0"/>
        </w:tabs>
        <w:ind w:left="0" w:firstLine="0"/>
      </w:pPr>
      <w:r w:rsidRPr="004852F0">
        <w:t>36.</w:t>
      </w:r>
      <w:r w:rsidRPr="004852F0">
        <w:tab/>
        <w:t xml:space="preserve">Yu, G. Using ggtree to </w:t>
      </w:r>
      <w:r w:rsidR="00A33027" w:rsidRPr="004852F0">
        <w:t>visualize data on tree‐like stru</w:t>
      </w:r>
      <w:r w:rsidRPr="004852F0">
        <w:t xml:space="preserve">ctures. </w:t>
      </w:r>
      <w:r w:rsidRPr="004852F0">
        <w:rPr>
          <w:i/>
          <w:iCs/>
        </w:rPr>
        <w:t>Current Protocols in Bioinformatics</w:t>
      </w:r>
      <w:r w:rsidRPr="004852F0">
        <w:t xml:space="preserve">. </w:t>
      </w:r>
      <w:r w:rsidRPr="004852F0">
        <w:rPr>
          <w:b/>
          <w:bCs/>
        </w:rPr>
        <w:t>69</w:t>
      </w:r>
      <w:r w:rsidRPr="004852F0">
        <w:t xml:space="preserve"> (1) (2020).</w:t>
      </w:r>
    </w:p>
    <w:p w14:paraId="4E8D0034" w14:textId="79431A3F" w:rsidR="004852F0" w:rsidRPr="004852F0" w:rsidRDefault="004852F0" w:rsidP="00FE4E11">
      <w:pPr>
        <w:pStyle w:val="Bibliography"/>
        <w:tabs>
          <w:tab w:val="clear" w:pos="260"/>
          <w:tab w:val="left" w:pos="0"/>
        </w:tabs>
        <w:ind w:left="0" w:firstLine="0"/>
      </w:pPr>
      <w:r w:rsidRPr="004852F0">
        <w:t>37.</w:t>
      </w:r>
      <w:r w:rsidRPr="004852F0">
        <w:tab/>
        <w:t xml:space="preserve">Kassambara, A. </w:t>
      </w:r>
      <w:r w:rsidRPr="004852F0">
        <w:rPr>
          <w:i/>
          <w:iCs/>
        </w:rPr>
        <w:t>ggpubr: “ggplot2” Based Publication Ready Plots. R package version 0.4.0.</w:t>
      </w:r>
      <w:r w:rsidRPr="004852F0">
        <w:t xml:space="preserve"> at &lt;https://CRAN.R-project.org/package=ggpubr&gt; (2020).</w:t>
      </w:r>
    </w:p>
    <w:p w14:paraId="124DA5DB" w14:textId="1E52EB55" w:rsidR="004852F0" w:rsidRPr="004852F0" w:rsidRDefault="004852F0" w:rsidP="00FE4E11">
      <w:pPr>
        <w:pStyle w:val="Bibliography"/>
        <w:tabs>
          <w:tab w:val="clear" w:pos="260"/>
          <w:tab w:val="left" w:pos="0"/>
        </w:tabs>
        <w:ind w:left="0" w:firstLine="0"/>
      </w:pPr>
      <w:r w:rsidRPr="004852F0">
        <w:t>38.</w:t>
      </w:r>
      <w:r w:rsidRPr="004852F0">
        <w:tab/>
        <w:t xml:space="preserve">Slowikowski, K. </w:t>
      </w:r>
      <w:r w:rsidRPr="004852F0">
        <w:rPr>
          <w:i/>
          <w:iCs/>
        </w:rPr>
        <w:t>ggrepel: Automatically Position Non-Overlapping Text Labels with “ggplot2”. R package version 0.9.1.</w:t>
      </w:r>
      <w:r w:rsidRPr="004852F0">
        <w:t xml:space="preserve"> at &lt;https://CRAN.R-project.org/package=ggrepel&gt; (2021).</w:t>
      </w:r>
    </w:p>
    <w:p w14:paraId="47E089AA" w14:textId="6E1AECE0" w:rsidR="004852F0" w:rsidRPr="004852F0" w:rsidRDefault="004852F0" w:rsidP="00FE4E11">
      <w:pPr>
        <w:pStyle w:val="Bibliography"/>
        <w:tabs>
          <w:tab w:val="clear" w:pos="260"/>
          <w:tab w:val="left" w:pos="0"/>
        </w:tabs>
        <w:ind w:left="0" w:firstLine="0"/>
      </w:pPr>
      <w:r w:rsidRPr="004852F0">
        <w:t>39.</w:t>
      </w:r>
      <w:r w:rsidRPr="004852F0">
        <w:tab/>
        <w:t xml:space="preserve">Wickham, H. Reshaping Data with the </w:t>
      </w:r>
      <w:r w:rsidRPr="00FE4E11">
        <w:t>reshape</w:t>
      </w:r>
      <w:r w:rsidRPr="004852F0">
        <w:t xml:space="preserve"> Package. </w:t>
      </w:r>
      <w:r w:rsidRPr="004852F0">
        <w:rPr>
          <w:i/>
          <w:iCs/>
        </w:rPr>
        <w:t>Journal of Statistical Software</w:t>
      </w:r>
      <w:r w:rsidRPr="004852F0">
        <w:t xml:space="preserve">. </w:t>
      </w:r>
      <w:r w:rsidRPr="004852F0">
        <w:rPr>
          <w:b/>
          <w:bCs/>
        </w:rPr>
        <w:t>21</w:t>
      </w:r>
      <w:r w:rsidRPr="004852F0">
        <w:t xml:space="preserve"> (12) (2007).</w:t>
      </w:r>
    </w:p>
    <w:p w14:paraId="0C0E2710" w14:textId="19FE34C7" w:rsidR="004852F0" w:rsidRPr="004852F0" w:rsidRDefault="004852F0" w:rsidP="00FE4E11">
      <w:pPr>
        <w:pStyle w:val="Bibliography"/>
        <w:tabs>
          <w:tab w:val="clear" w:pos="260"/>
          <w:tab w:val="left" w:pos="0"/>
        </w:tabs>
        <w:ind w:left="0" w:firstLine="0"/>
      </w:pPr>
      <w:r w:rsidRPr="004852F0">
        <w:t>40.</w:t>
      </w:r>
      <w:r w:rsidRPr="004852F0">
        <w:tab/>
        <w:t xml:space="preserve">Neuwirth, E. </w:t>
      </w:r>
      <w:r w:rsidRPr="004852F0">
        <w:rPr>
          <w:i/>
          <w:iCs/>
        </w:rPr>
        <w:t>RColorBrewer: ColorBrewer Palettes. R package version 1.1-2.</w:t>
      </w:r>
      <w:r w:rsidRPr="004852F0">
        <w:t xml:space="preserve"> at &lt;https://CRAN.R-project.org/package=RColorBrewer&gt; (2014).</w:t>
      </w:r>
    </w:p>
    <w:p w14:paraId="15FD3E4C" w14:textId="483B833F" w:rsidR="004852F0" w:rsidRPr="004852F0" w:rsidRDefault="004852F0" w:rsidP="00FE4E11">
      <w:pPr>
        <w:pStyle w:val="Bibliography"/>
        <w:tabs>
          <w:tab w:val="clear" w:pos="260"/>
          <w:tab w:val="left" w:pos="0"/>
        </w:tabs>
        <w:ind w:left="0" w:firstLine="0"/>
      </w:pPr>
      <w:r w:rsidRPr="004852F0">
        <w:t>41.</w:t>
      </w:r>
      <w:r w:rsidRPr="004852F0">
        <w:tab/>
        <w:t>Hadfield, J., Croucher, N.</w:t>
      </w:r>
      <w:r w:rsidR="00A33027">
        <w:t xml:space="preserve"> </w:t>
      </w:r>
      <w:r w:rsidRPr="004852F0">
        <w:t>J., Goater, R.</w:t>
      </w:r>
      <w:r w:rsidR="00A33027">
        <w:t xml:space="preserve"> </w:t>
      </w:r>
      <w:r w:rsidRPr="004852F0">
        <w:t>J., Abudahab, K., Aanensen, D.</w:t>
      </w:r>
      <w:r w:rsidR="00A33027">
        <w:t xml:space="preserve"> </w:t>
      </w:r>
      <w:r w:rsidRPr="004852F0">
        <w:t>M., Harris, S.</w:t>
      </w:r>
      <w:r w:rsidR="00A33027">
        <w:t xml:space="preserve"> </w:t>
      </w:r>
      <w:r w:rsidRPr="004852F0">
        <w:t xml:space="preserve">R. </w:t>
      </w:r>
      <w:r w:rsidRPr="004852F0">
        <w:lastRenderedPageBreak/>
        <w:t xml:space="preserve">Phandango: an interactive viewer for bacterial population genomics. </w:t>
      </w:r>
      <w:r w:rsidRPr="004852F0">
        <w:rPr>
          <w:i/>
          <w:iCs/>
        </w:rPr>
        <w:t>Bioinformatics</w:t>
      </w:r>
      <w:r w:rsidRPr="004852F0">
        <w:t xml:space="preserve">. </w:t>
      </w:r>
      <w:r w:rsidRPr="004852F0">
        <w:rPr>
          <w:b/>
          <w:bCs/>
        </w:rPr>
        <w:t>34</w:t>
      </w:r>
      <w:r w:rsidRPr="004852F0">
        <w:t xml:space="preserve"> (2), 292–293 (2018).</w:t>
      </w:r>
    </w:p>
    <w:p w14:paraId="2F4BA6E7" w14:textId="74B1B963" w:rsidR="004852F0" w:rsidRPr="004852F0" w:rsidRDefault="004852F0" w:rsidP="00FE4E11">
      <w:pPr>
        <w:pStyle w:val="Bibliography"/>
        <w:tabs>
          <w:tab w:val="clear" w:pos="260"/>
          <w:tab w:val="left" w:pos="0"/>
        </w:tabs>
        <w:ind w:left="0" w:firstLine="0"/>
      </w:pPr>
      <w:r w:rsidRPr="004852F0">
        <w:t>42.</w:t>
      </w:r>
      <w:r w:rsidRPr="004852F0">
        <w:tab/>
        <w:t>Perron, G.</w:t>
      </w:r>
      <w:r w:rsidR="00A33027">
        <w:t xml:space="preserve"> </w:t>
      </w:r>
      <w:r w:rsidRPr="004852F0">
        <w:t xml:space="preserve">G. </w:t>
      </w:r>
      <w:r w:rsidR="00465D21" w:rsidRPr="00465D21">
        <w:rPr>
          <w:iCs/>
        </w:rPr>
        <w:t>et al</w:t>
      </w:r>
      <w:r w:rsidRPr="004852F0">
        <w:rPr>
          <w:i/>
          <w:iCs/>
        </w:rPr>
        <w:t>.</w:t>
      </w:r>
      <w:r w:rsidRPr="004852F0">
        <w:t xml:space="preserve"> Functional </w:t>
      </w:r>
      <w:r w:rsidR="00A33027" w:rsidRPr="004852F0">
        <w:t>characterization of bacteria isolated from ancient arctic soil exposes diverse resistance mechanisms to modern antib</w:t>
      </w:r>
      <w:r w:rsidRPr="004852F0">
        <w:t xml:space="preserve">iotics. </w:t>
      </w:r>
      <w:r w:rsidRPr="004852F0">
        <w:rPr>
          <w:i/>
          <w:iCs/>
        </w:rPr>
        <w:t>PLOS ONE</w:t>
      </w:r>
      <w:r w:rsidRPr="004852F0">
        <w:t xml:space="preserve">. </w:t>
      </w:r>
      <w:r w:rsidRPr="004852F0">
        <w:rPr>
          <w:b/>
          <w:bCs/>
        </w:rPr>
        <w:t>10</w:t>
      </w:r>
      <w:r w:rsidRPr="004852F0">
        <w:t xml:space="preserve"> (3), e0069533 (2015).</w:t>
      </w:r>
    </w:p>
    <w:p w14:paraId="044EB5BA" w14:textId="6EC068A5" w:rsidR="004852F0" w:rsidRPr="004852F0" w:rsidRDefault="004852F0" w:rsidP="00FE4E11">
      <w:pPr>
        <w:pStyle w:val="Bibliography"/>
        <w:tabs>
          <w:tab w:val="clear" w:pos="260"/>
          <w:tab w:val="left" w:pos="0"/>
        </w:tabs>
        <w:ind w:left="0" w:firstLine="0"/>
      </w:pPr>
      <w:r w:rsidRPr="004852F0">
        <w:t>43.</w:t>
      </w:r>
      <w:r w:rsidRPr="004852F0">
        <w:tab/>
        <w:t>Mitchell, P.</w:t>
      </w:r>
      <w:r w:rsidR="00A33027">
        <w:t xml:space="preserve"> </w:t>
      </w:r>
      <w:r w:rsidRPr="004852F0">
        <w:t xml:space="preserve">K. </w:t>
      </w:r>
      <w:r w:rsidR="00465D21" w:rsidRPr="00465D21">
        <w:rPr>
          <w:iCs/>
        </w:rPr>
        <w:t>et al</w:t>
      </w:r>
      <w:r w:rsidRPr="004852F0">
        <w:rPr>
          <w:i/>
          <w:iCs/>
        </w:rPr>
        <w:t>.</w:t>
      </w:r>
      <w:r w:rsidRPr="004852F0">
        <w:t xml:space="preserve"> Population genomics of pneumococcal carriage in Massachusetts children following introduction of PCV-13. </w:t>
      </w:r>
      <w:r w:rsidRPr="004852F0">
        <w:rPr>
          <w:i/>
          <w:iCs/>
        </w:rPr>
        <w:t>Microbial Genomics</w:t>
      </w:r>
      <w:r w:rsidRPr="004852F0">
        <w:t xml:space="preserve">. </w:t>
      </w:r>
      <w:r w:rsidRPr="004852F0">
        <w:rPr>
          <w:b/>
          <w:bCs/>
        </w:rPr>
        <w:t>5</w:t>
      </w:r>
      <w:r w:rsidRPr="004852F0">
        <w:t xml:space="preserve"> (2)</w:t>
      </w:r>
      <w:r w:rsidR="00A33027">
        <w:t xml:space="preserve"> </w:t>
      </w:r>
      <w:r w:rsidRPr="004852F0">
        <w:t>(2019).</w:t>
      </w:r>
    </w:p>
    <w:p w14:paraId="5A9E50D3" w14:textId="2B0BB977" w:rsidR="004852F0" w:rsidRPr="004852F0" w:rsidRDefault="004852F0" w:rsidP="00FE4E11">
      <w:pPr>
        <w:pStyle w:val="Bibliography"/>
        <w:tabs>
          <w:tab w:val="clear" w:pos="260"/>
          <w:tab w:val="left" w:pos="0"/>
        </w:tabs>
        <w:ind w:left="0" w:firstLine="0"/>
      </w:pPr>
      <w:r w:rsidRPr="004852F0">
        <w:t>44.</w:t>
      </w:r>
      <w:r w:rsidRPr="004852F0">
        <w:tab/>
        <w:t>Klemm, E.</w:t>
      </w:r>
      <w:r w:rsidR="00A33027">
        <w:t xml:space="preserve"> </w:t>
      </w:r>
      <w:r w:rsidRPr="004852F0">
        <w:t xml:space="preserve">J. </w:t>
      </w:r>
      <w:r w:rsidR="00465D21" w:rsidRPr="00465D21">
        <w:rPr>
          <w:iCs/>
        </w:rPr>
        <w:t>et al</w:t>
      </w:r>
      <w:r w:rsidRPr="004852F0">
        <w:rPr>
          <w:i/>
          <w:iCs/>
        </w:rPr>
        <w:t>.</w:t>
      </w:r>
      <w:r w:rsidRPr="004852F0">
        <w:t xml:space="preserve"> Emergence of host-adapted Salmonella Enteritidis through rapid evolution in an immunocompromised host. </w:t>
      </w:r>
      <w:r w:rsidRPr="004852F0">
        <w:rPr>
          <w:i/>
          <w:iCs/>
        </w:rPr>
        <w:t>Nature Microbiology</w:t>
      </w:r>
      <w:r w:rsidRPr="004852F0">
        <w:t xml:space="preserve">. </w:t>
      </w:r>
      <w:r w:rsidRPr="004852F0">
        <w:rPr>
          <w:b/>
          <w:bCs/>
        </w:rPr>
        <w:t>1</w:t>
      </w:r>
      <w:r w:rsidRPr="004852F0">
        <w:t xml:space="preserve"> (3), 15023</w:t>
      </w:r>
      <w:r w:rsidR="00A33027">
        <w:t xml:space="preserve"> </w:t>
      </w:r>
      <w:r w:rsidRPr="004852F0">
        <w:t>(2016).</w:t>
      </w:r>
    </w:p>
    <w:p w14:paraId="068F8799" w14:textId="6190C51C" w:rsidR="004852F0" w:rsidRPr="004852F0" w:rsidRDefault="004852F0" w:rsidP="00FE4E11">
      <w:pPr>
        <w:pStyle w:val="Bibliography"/>
        <w:tabs>
          <w:tab w:val="clear" w:pos="260"/>
          <w:tab w:val="left" w:pos="0"/>
        </w:tabs>
        <w:ind w:left="0" w:firstLine="0"/>
      </w:pPr>
      <w:r w:rsidRPr="004852F0">
        <w:t>45.</w:t>
      </w:r>
      <w:r w:rsidRPr="004852F0">
        <w:tab/>
        <w:t xml:space="preserve">Břinda, K. </w:t>
      </w:r>
      <w:r w:rsidR="00465D21" w:rsidRPr="00465D21">
        <w:rPr>
          <w:iCs/>
        </w:rPr>
        <w:t>et al</w:t>
      </w:r>
      <w:r w:rsidRPr="004852F0">
        <w:rPr>
          <w:i/>
          <w:iCs/>
        </w:rPr>
        <w:t>.</w:t>
      </w:r>
      <w:r w:rsidRPr="004852F0">
        <w:t xml:space="preserve"> Rapid inference of antibiotic resistance and susceptibility by genomic neighbour typing. </w:t>
      </w:r>
      <w:r w:rsidRPr="004852F0">
        <w:rPr>
          <w:i/>
          <w:iCs/>
        </w:rPr>
        <w:t>Nature Microbiology</w:t>
      </w:r>
      <w:r w:rsidRPr="004852F0">
        <w:t xml:space="preserve">. </w:t>
      </w:r>
      <w:r w:rsidRPr="004852F0">
        <w:rPr>
          <w:b/>
          <w:bCs/>
        </w:rPr>
        <w:t>5</w:t>
      </w:r>
      <w:r w:rsidRPr="004852F0">
        <w:t xml:space="preserve"> (3), 455–464</w:t>
      </w:r>
      <w:r w:rsidR="00A33027">
        <w:t xml:space="preserve"> </w:t>
      </w:r>
      <w:r w:rsidRPr="004852F0">
        <w:t>(2020).</w:t>
      </w:r>
    </w:p>
    <w:p w14:paraId="4B519CFF" w14:textId="4A6D0426" w:rsidR="004852F0" w:rsidRPr="004852F0" w:rsidRDefault="004852F0" w:rsidP="00FE4E11">
      <w:pPr>
        <w:pStyle w:val="Bibliography"/>
        <w:tabs>
          <w:tab w:val="clear" w:pos="260"/>
          <w:tab w:val="left" w:pos="0"/>
        </w:tabs>
        <w:ind w:left="0" w:firstLine="0"/>
      </w:pPr>
      <w:r w:rsidRPr="004852F0">
        <w:t>46.</w:t>
      </w:r>
      <w:r w:rsidRPr="004852F0">
        <w:tab/>
        <w:t>MacFadden, D.</w:t>
      </w:r>
      <w:r w:rsidR="00A33027">
        <w:t xml:space="preserve"> </w:t>
      </w:r>
      <w:r w:rsidRPr="004852F0">
        <w:t xml:space="preserve">R. </w:t>
      </w:r>
      <w:r w:rsidR="00465D21" w:rsidRPr="00465D21">
        <w:rPr>
          <w:iCs/>
        </w:rPr>
        <w:t>et al</w:t>
      </w:r>
      <w:r w:rsidRPr="004852F0">
        <w:rPr>
          <w:i/>
          <w:iCs/>
        </w:rPr>
        <w:t>.</w:t>
      </w:r>
      <w:r w:rsidRPr="004852F0">
        <w:t xml:space="preserve"> Using </w:t>
      </w:r>
      <w:r w:rsidR="00A33027" w:rsidRPr="004852F0">
        <w:t>genetic distance from archived samples for the prediction of antibiotic resistanc</w:t>
      </w:r>
      <w:r w:rsidRPr="004852F0">
        <w:t xml:space="preserve">e in </w:t>
      </w:r>
      <w:r w:rsidRPr="004852F0">
        <w:rPr>
          <w:i/>
          <w:iCs/>
        </w:rPr>
        <w:t>Escherichia coli</w:t>
      </w:r>
      <w:r w:rsidRPr="004852F0">
        <w:t xml:space="preserve">. </w:t>
      </w:r>
      <w:r w:rsidRPr="004852F0">
        <w:rPr>
          <w:i/>
          <w:iCs/>
        </w:rPr>
        <w:t>Antimicrobial Agents and Chemotherapy</w:t>
      </w:r>
      <w:r w:rsidRPr="004852F0">
        <w:t xml:space="preserve">. </w:t>
      </w:r>
      <w:r w:rsidRPr="004852F0">
        <w:rPr>
          <w:b/>
          <w:bCs/>
        </w:rPr>
        <w:t>64</w:t>
      </w:r>
      <w:r w:rsidRPr="004852F0">
        <w:t xml:space="preserve"> (5) (2020).</w:t>
      </w:r>
    </w:p>
    <w:p w14:paraId="1500C71E" w14:textId="1C350A68" w:rsidR="004852F0" w:rsidRPr="004852F0" w:rsidRDefault="004852F0" w:rsidP="00FE4E11">
      <w:pPr>
        <w:pStyle w:val="Bibliography"/>
        <w:tabs>
          <w:tab w:val="clear" w:pos="260"/>
          <w:tab w:val="left" w:pos="0"/>
        </w:tabs>
        <w:ind w:left="0" w:firstLine="0"/>
      </w:pPr>
      <w:r w:rsidRPr="004852F0">
        <w:t>47.</w:t>
      </w:r>
      <w:r w:rsidRPr="004852F0">
        <w:tab/>
        <w:t xml:space="preserve">Mageiros, L. </w:t>
      </w:r>
      <w:r w:rsidR="00465D21" w:rsidRPr="00465D21">
        <w:rPr>
          <w:iCs/>
        </w:rPr>
        <w:t>et al</w:t>
      </w:r>
      <w:r w:rsidRPr="004852F0">
        <w:rPr>
          <w:i/>
          <w:iCs/>
        </w:rPr>
        <w:t>.</w:t>
      </w:r>
      <w:r w:rsidRPr="004852F0">
        <w:t xml:space="preserve"> Genome evolution and the emergence of pathogenicity in avian Escherichia coli. </w:t>
      </w:r>
      <w:r w:rsidRPr="004852F0">
        <w:rPr>
          <w:i/>
          <w:iCs/>
        </w:rPr>
        <w:t>Nature Communications</w:t>
      </w:r>
      <w:r w:rsidRPr="004852F0">
        <w:t xml:space="preserve">. </w:t>
      </w:r>
      <w:r w:rsidRPr="004852F0">
        <w:rPr>
          <w:b/>
          <w:bCs/>
        </w:rPr>
        <w:t>12</w:t>
      </w:r>
      <w:r w:rsidRPr="004852F0">
        <w:t xml:space="preserve"> (1), 765 (2021).</w:t>
      </w:r>
    </w:p>
    <w:p w14:paraId="59E393A0" w14:textId="6AB5DA98" w:rsidR="004852F0" w:rsidRPr="004852F0" w:rsidRDefault="004852F0" w:rsidP="00FE4E11">
      <w:pPr>
        <w:pStyle w:val="Bibliography"/>
        <w:tabs>
          <w:tab w:val="clear" w:pos="260"/>
          <w:tab w:val="left" w:pos="0"/>
        </w:tabs>
        <w:ind w:left="0" w:firstLine="0"/>
      </w:pPr>
      <w:r w:rsidRPr="004852F0">
        <w:t>48.</w:t>
      </w:r>
      <w:r w:rsidRPr="004852F0">
        <w:tab/>
        <w:t xml:space="preserve">Yahara, K. </w:t>
      </w:r>
      <w:r w:rsidR="00465D21" w:rsidRPr="00465D21">
        <w:rPr>
          <w:iCs/>
        </w:rPr>
        <w:t>et al</w:t>
      </w:r>
      <w:r w:rsidRPr="004852F0">
        <w:rPr>
          <w:i/>
          <w:iCs/>
        </w:rPr>
        <w:t>.</w:t>
      </w:r>
      <w:r w:rsidRPr="004852F0">
        <w:t xml:space="preserve"> Genome‐wide association of functional traits linked with </w:t>
      </w:r>
      <w:r w:rsidRPr="004852F0">
        <w:rPr>
          <w:smallCaps/>
        </w:rPr>
        <w:t xml:space="preserve"> </w:t>
      </w:r>
      <w:r w:rsidRPr="004852F0">
        <w:rPr>
          <w:i/>
          <w:iCs/>
          <w:smallCaps/>
        </w:rPr>
        <w:t>C</w:t>
      </w:r>
      <w:r w:rsidRPr="004852F0">
        <w:rPr>
          <w:smallCaps/>
        </w:rPr>
        <w:t xml:space="preserve"> </w:t>
      </w:r>
      <w:r w:rsidRPr="004852F0">
        <w:t xml:space="preserve"> </w:t>
      </w:r>
      <w:r w:rsidRPr="004852F0">
        <w:rPr>
          <w:i/>
          <w:iCs/>
        </w:rPr>
        <w:t>ampylobacter jejuni</w:t>
      </w:r>
      <w:r w:rsidRPr="004852F0">
        <w:t xml:space="preserve"> survival from farm to fork. </w:t>
      </w:r>
      <w:r w:rsidRPr="004852F0">
        <w:rPr>
          <w:i/>
          <w:iCs/>
        </w:rPr>
        <w:t>Environmental Microbiology</w:t>
      </w:r>
      <w:r w:rsidRPr="004852F0">
        <w:t xml:space="preserve">. </w:t>
      </w:r>
      <w:r w:rsidRPr="004852F0">
        <w:rPr>
          <w:b/>
          <w:bCs/>
        </w:rPr>
        <w:t>19</w:t>
      </w:r>
      <w:r w:rsidRPr="004852F0">
        <w:t xml:space="preserve"> (1), 361–380</w:t>
      </w:r>
      <w:r w:rsidR="00A33027">
        <w:t xml:space="preserve"> </w:t>
      </w:r>
      <w:r w:rsidRPr="004852F0">
        <w:t>(2017).</w:t>
      </w:r>
    </w:p>
    <w:p w14:paraId="0AA35724" w14:textId="5D8FF6B9" w:rsidR="004852F0" w:rsidRPr="004852F0" w:rsidRDefault="004852F0" w:rsidP="00FE4E11">
      <w:pPr>
        <w:pStyle w:val="Bibliography"/>
        <w:tabs>
          <w:tab w:val="clear" w:pos="260"/>
          <w:tab w:val="left" w:pos="0"/>
        </w:tabs>
        <w:ind w:left="0" w:firstLine="0"/>
      </w:pPr>
      <w:r w:rsidRPr="004852F0">
        <w:t>49.</w:t>
      </w:r>
      <w:r w:rsidRPr="004852F0">
        <w:tab/>
        <w:t>Walter, J., Maldonado-Gómez, M.</w:t>
      </w:r>
      <w:r w:rsidR="00A33027">
        <w:t xml:space="preserve"> </w:t>
      </w:r>
      <w:r w:rsidRPr="004852F0">
        <w:t xml:space="preserve">X., Martínez, I. To engraft or not to engraft: an ecological framework for gut microbiome modulation with live microbes. </w:t>
      </w:r>
      <w:r w:rsidRPr="004852F0">
        <w:rPr>
          <w:i/>
          <w:iCs/>
        </w:rPr>
        <w:t>Current Opinion in Biotechnology</w:t>
      </w:r>
      <w:r w:rsidRPr="004852F0">
        <w:t xml:space="preserve">. </w:t>
      </w:r>
      <w:r w:rsidRPr="004852F0">
        <w:rPr>
          <w:b/>
          <w:bCs/>
        </w:rPr>
        <w:t>49</w:t>
      </w:r>
      <w:r w:rsidRPr="004852F0">
        <w:t>, 129–139</w:t>
      </w:r>
      <w:r w:rsidR="00A33027">
        <w:t xml:space="preserve"> </w:t>
      </w:r>
      <w:r w:rsidRPr="004852F0">
        <w:t>(2018).</w:t>
      </w:r>
    </w:p>
    <w:p w14:paraId="3752B6C7" w14:textId="5222337C" w:rsidR="004852F0" w:rsidRPr="004852F0" w:rsidRDefault="004852F0" w:rsidP="00FE4E11">
      <w:pPr>
        <w:pStyle w:val="Bibliography"/>
        <w:tabs>
          <w:tab w:val="clear" w:pos="260"/>
          <w:tab w:val="left" w:pos="0"/>
        </w:tabs>
        <w:ind w:left="0" w:firstLine="0"/>
      </w:pPr>
      <w:r w:rsidRPr="004852F0">
        <w:t>50.</w:t>
      </w:r>
      <w:r w:rsidRPr="004852F0">
        <w:tab/>
        <w:t>Maldonado-Gómez, M.</w:t>
      </w:r>
      <w:r w:rsidR="00A33027">
        <w:t xml:space="preserve"> </w:t>
      </w:r>
      <w:r w:rsidRPr="004852F0">
        <w:t xml:space="preserve">X. </w:t>
      </w:r>
      <w:r w:rsidR="00465D21" w:rsidRPr="00465D21">
        <w:rPr>
          <w:iCs/>
        </w:rPr>
        <w:t>et al</w:t>
      </w:r>
      <w:r w:rsidRPr="004852F0">
        <w:rPr>
          <w:i/>
          <w:iCs/>
        </w:rPr>
        <w:t>.</w:t>
      </w:r>
      <w:r w:rsidRPr="004852F0">
        <w:t xml:space="preserve"> Stable </w:t>
      </w:r>
      <w:r w:rsidR="00A33027" w:rsidRPr="004852F0">
        <w:t xml:space="preserve">engraftment of </w:t>
      </w:r>
      <w:r w:rsidR="00A33027">
        <w:t>B</w:t>
      </w:r>
      <w:r w:rsidR="00A33027" w:rsidRPr="004852F0">
        <w:t>ifidobacterium lon</w:t>
      </w:r>
      <w:r w:rsidRPr="004852F0">
        <w:t>gum AH1206 in the</w:t>
      </w:r>
      <w:r w:rsidR="00A33027" w:rsidRPr="004852F0">
        <w:t xml:space="preserve"> human gut depends on individualized features of the resident micro</w:t>
      </w:r>
      <w:r w:rsidRPr="004852F0">
        <w:t xml:space="preserve">biome. </w:t>
      </w:r>
      <w:r w:rsidRPr="004852F0">
        <w:rPr>
          <w:i/>
          <w:iCs/>
        </w:rPr>
        <w:t>Cell Host &amp; Microbe</w:t>
      </w:r>
      <w:r w:rsidRPr="004852F0">
        <w:t xml:space="preserve">. </w:t>
      </w:r>
      <w:r w:rsidRPr="004852F0">
        <w:rPr>
          <w:b/>
          <w:bCs/>
        </w:rPr>
        <w:t>20</w:t>
      </w:r>
      <w:r w:rsidRPr="004852F0">
        <w:t xml:space="preserve"> (4), 515–526</w:t>
      </w:r>
      <w:r w:rsidR="00A33027">
        <w:t xml:space="preserve"> </w:t>
      </w:r>
      <w:r w:rsidRPr="004852F0">
        <w:t>(2016).</w:t>
      </w:r>
    </w:p>
    <w:p w14:paraId="7B3ABAB2" w14:textId="6A1E2F3F" w:rsidR="004852F0" w:rsidRPr="004852F0" w:rsidRDefault="004852F0" w:rsidP="00FE4E11">
      <w:pPr>
        <w:pStyle w:val="Bibliography"/>
        <w:tabs>
          <w:tab w:val="clear" w:pos="260"/>
          <w:tab w:val="left" w:pos="0"/>
        </w:tabs>
        <w:ind w:left="0" w:firstLine="0"/>
      </w:pPr>
      <w:r w:rsidRPr="004852F0">
        <w:t>51.</w:t>
      </w:r>
      <w:r w:rsidRPr="004852F0">
        <w:tab/>
        <w:t xml:space="preserve">Zhao, S. </w:t>
      </w:r>
      <w:r w:rsidR="00465D21" w:rsidRPr="00465D21">
        <w:rPr>
          <w:iCs/>
        </w:rPr>
        <w:t>et al</w:t>
      </w:r>
      <w:r w:rsidRPr="004852F0">
        <w:rPr>
          <w:i/>
          <w:iCs/>
        </w:rPr>
        <w:t>.</w:t>
      </w:r>
      <w:r w:rsidRPr="004852F0">
        <w:t xml:space="preserve"> Adaptive </w:t>
      </w:r>
      <w:r w:rsidR="00A33027" w:rsidRPr="004852F0">
        <w:t>evolution within gut microbiomes of healthy pe</w:t>
      </w:r>
      <w:r w:rsidRPr="004852F0">
        <w:t xml:space="preserve">ople. </w:t>
      </w:r>
      <w:r w:rsidRPr="004852F0">
        <w:rPr>
          <w:i/>
          <w:iCs/>
        </w:rPr>
        <w:t>Cell Host &amp; Microbe</w:t>
      </w:r>
      <w:r w:rsidRPr="004852F0">
        <w:t xml:space="preserve">. </w:t>
      </w:r>
      <w:r w:rsidRPr="004852F0">
        <w:rPr>
          <w:b/>
          <w:bCs/>
        </w:rPr>
        <w:t>25</w:t>
      </w:r>
      <w:r w:rsidRPr="004852F0">
        <w:t xml:space="preserve"> (5), 656-667.e8</w:t>
      </w:r>
      <w:r w:rsidR="00A33027">
        <w:t xml:space="preserve"> </w:t>
      </w:r>
      <w:r w:rsidRPr="004852F0">
        <w:t>(2019).</w:t>
      </w:r>
    </w:p>
    <w:p w14:paraId="171926AB" w14:textId="23076E70" w:rsidR="004852F0" w:rsidRPr="004852F0" w:rsidRDefault="004852F0" w:rsidP="00FE4E11">
      <w:pPr>
        <w:pStyle w:val="Bibliography"/>
        <w:tabs>
          <w:tab w:val="clear" w:pos="260"/>
          <w:tab w:val="left" w:pos="0"/>
        </w:tabs>
        <w:ind w:left="0" w:firstLine="0"/>
      </w:pPr>
      <w:r w:rsidRPr="004852F0">
        <w:t>52.</w:t>
      </w:r>
      <w:r w:rsidRPr="004852F0">
        <w:tab/>
        <w:t>Treangen, T.</w:t>
      </w:r>
      <w:r w:rsidR="00A33027">
        <w:t xml:space="preserve"> </w:t>
      </w:r>
      <w:r w:rsidRPr="004852F0">
        <w:t>J., Ondov, B.</w:t>
      </w:r>
      <w:r w:rsidR="00A33027">
        <w:t xml:space="preserve"> </w:t>
      </w:r>
      <w:r w:rsidRPr="004852F0">
        <w:t>D., Koren, S., Phillippy, A.</w:t>
      </w:r>
      <w:r w:rsidR="00A33027">
        <w:t xml:space="preserve"> </w:t>
      </w:r>
      <w:r w:rsidRPr="004852F0">
        <w:t xml:space="preserve">M. The Harvest suite for rapid core-genome alignment and visualization of thousands of intraspecific microbial genomes. </w:t>
      </w:r>
      <w:r w:rsidRPr="004852F0">
        <w:rPr>
          <w:i/>
          <w:iCs/>
        </w:rPr>
        <w:t>Genome Biology</w:t>
      </w:r>
      <w:r w:rsidRPr="004852F0">
        <w:t xml:space="preserve">. </w:t>
      </w:r>
      <w:r w:rsidRPr="004852F0">
        <w:rPr>
          <w:b/>
          <w:bCs/>
        </w:rPr>
        <w:t>15</w:t>
      </w:r>
      <w:r w:rsidRPr="004852F0">
        <w:t xml:space="preserve"> (11), 524</w:t>
      </w:r>
      <w:r w:rsidR="00A33027">
        <w:t xml:space="preserve"> </w:t>
      </w:r>
      <w:r w:rsidRPr="004852F0">
        <w:t>(2014).</w:t>
      </w:r>
    </w:p>
    <w:p w14:paraId="3AED2618" w14:textId="6F247D66" w:rsidR="004852F0" w:rsidRPr="004852F0" w:rsidRDefault="004852F0" w:rsidP="00FE4E11">
      <w:pPr>
        <w:pStyle w:val="Bibliography"/>
        <w:tabs>
          <w:tab w:val="clear" w:pos="260"/>
          <w:tab w:val="left" w:pos="0"/>
        </w:tabs>
        <w:ind w:left="0" w:firstLine="0"/>
      </w:pPr>
      <w:r w:rsidRPr="004852F0">
        <w:t>53.</w:t>
      </w:r>
      <w:r w:rsidRPr="004852F0">
        <w:tab/>
        <w:t xml:space="preserve">Letunic, I., Bork, P. Interactive Tree Of Life (iTOL) v5: an online tool for phylogenetic tree display and annotation. </w:t>
      </w:r>
      <w:r w:rsidRPr="004852F0">
        <w:rPr>
          <w:i/>
          <w:iCs/>
        </w:rPr>
        <w:t>Nucleic Acids Research</w:t>
      </w:r>
      <w:r w:rsidRPr="004852F0">
        <w:t xml:space="preserve">. </w:t>
      </w:r>
      <w:r w:rsidRPr="004852F0">
        <w:rPr>
          <w:b/>
          <w:bCs/>
        </w:rPr>
        <w:t>49</w:t>
      </w:r>
      <w:r w:rsidRPr="004852F0">
        <w:t xml:space="preserve"> (W1), W293–W296</w:t>
      </w:r>
      <w:r w:rsidR="00A33027">
        <w:t xml:space="preserve"> </w:t>
      </w:r>
      <w:r w:rsidRPr="004852F0">
        <w:t>(2021).</w:t>
      </w:r>
    </w:p>
    <w:p w14:paraId="36DB347F" w14:textId="1E533D74" w:rsidR="004852F0" w:rsidRPr="004852F0" w:rsidRDefault="004852F0" w:rsidP="00FE4E11">
      <w:pPr>
        <w:pStyle w:val="Bibliography"/>
        <w:tabs>
          <w:tab w:val="clear" w:pos="260"/>
          <w:tab w:val="left" w:pos="0"/>
        </w:tabs>
        <w:ind w:left="0" w:firstLine="0"/>
      </w:pPr>
      <w:r w:rsidRPr="004852F0">
        <w:t>54.</w:t>
      </w:r>
      <w:r w:rsidRPr="004852F0">
        <w:tab/>
        <w:t>Croucher, N.</w:t>
      </w:r>
      <w:r w:rsidR="00A33027">
        <w:t xml:space="preserve"> </w:t>
      </w:r>
      <w:r w:rsidRPr="004852F0">
        <w:t xml:space="preserve">J. </w:t>
      </w:r>
      <w:r w:rsidR="00465D21" w:rsidRPr="00465D21">
        <w:rPr>
          <w:iCs/>
        </w:rPr>
        <w:t>et al</w:t>
      </w:r>
      <w:r w:rsidRPr="004852F0">
        <w:rPr>
          <w:i/>
          <w:iCs/>
        </w:rPr>
        <w:t>.</w:t>
      </w:r>
      <w:r w:rsidRPr="004852F0">
        <w:t xml:space="preserve"> Rapid phylogenetic analysis of large samples of recombinant bacterial whole genome sequences using Gubbins. </w:t>
      </w:r>
      <w:r w:rsidRPr="004852F0">
        <w:rPr>
          <w:i/>
          <w:iCs/>
        </w:rPr>
        <w:t>Nucleic Acids Research</w:t>
      </w:r>
      <w:r w:rsidRPr="004852F0">
        <w:t xml:space="preserve">. </w:t>
      </w:r>
      <w:r w:rsidRPr="004852F0">
        <w:rPr>
          <w:b/>
          <w:bCs/>
        </w:rPr>
        <w:t>43</w:t>
      </w:r>
      <w:r w:rsidRPr="004852F0">
        <w:t xml:space="preserve"> (3), e15–e15</w:t>
      </w:r>
      <w:r w:rsidR="00A33027">
        <w:t xml:space="preserve"> </w:t>
      </w:r>
      <w:r w:rsidRPr="004852F0">
        <w:t>(2015).</w:t>
      </w:r>
    </w:p>
    <w:p w14:paraId="1279B472" w14:textId="7A6944D5" w:rsidR="004852F0" w:rsidRPr="004852F0" w:rsidRDefault="004852F0" w:rsidP="00FE4E11">
      <w:pPr>
        <w:pStyle w:val="Bibliography"/>
        <w:tabs>
          <w:tab w:val="clear" w:pos="260"/>
          <w:tab w:val="left" w:pos="0"/>
        </w:tabs>
        <w:ind w:left="0" w:firstLine="0"/>
      </w:pPr>
      <w:r w:rsidRPr="004852F0">
        <w:t>55.</w:t>
      </w:r>
      <w:r w:rsidRPr="004852F0">
        <w:tab/>
        <w:t>Fenske, G.</w:t>
      </w:r>
      <w:r w:rsidR="00A33027">
        <w:t xml:space="preserve"> </w:t>
      </w:r>
      <w:r w:rsidRPr="004852F0">
        <w:t>J., Thachil, A., McDonough, P.</w:t>
      </w:r>
      <w:r w:rsidR="00A33027">
        <w:t xml:space="preserve"> </w:t>
      </w:r>
      <w:r w:rsidRPr="004852F0">
        <w:t xml:space="preserve">L., Glaser, A., Scaria, J. Geography </w:t>
      </w:r>
      <w:r w:rsidR="006F5570" w:rsidRPr="004852F0">
        <w:t>shapes the population gen</w:t>
      </w:r>
      <w:r w:rsidRPr="004852F0">
        <w:t xml:space="preserve">omics of Salmonella enterica Dublin. </w:t>
      </w:r>
      <w:r w:rsidRPr="004852F0">
        <w:rPr>
          <w:i/>
          <w:iCs/>
        </w:rPr>
        <w:t>Genome Biology and Evolution</w:t>
      </w:r>
      <w:r w:rsidRPr="004852F0">
        <w:t xml:space="preserve">. </w:t>
      </w:r>
      <w:r w:rsidRPr="004852F0">
        <w:rPr>
          <w:b/>
          <w:bCs/>
        </w:rPr>
        <w:t>11</w:t>
      </w:r>
      <w:r w:rsidRPr="004852F0">
        <w:t xml:space="preserve"> (8), 2220–2231 (2019).</w:t>
      </w:r>
    </w:p>
    <w:p w14:paraId="620C37C1" w14:textId="3467B1EE" w:rsidR="004852F0" w:rsidRPr="004852F0" w:rsidRDefault="004852F0" w:rsidP="00FE4E11">
      <w:pPr>
        <w:pStyle w:val="Bibliography"/>
        <w:tabs>
          <w:tab w:val="clear" w:pos="260"/>
          <w:tab w:val="left" w:pos="0"/>
        </w:tabs>
        <w:ind w:left="0" w:firstLine="0"/>
      </w:pPr>
      <w:r w:rsidRPr="004852F0">
        <w:t>56.</w:t>
      </w:r>
      <w:r w:rsidRPr="004852F0">
        <w:tab/>
        <w:t>Lees, J.</w:t>
      </w:r>
      <w:r w:rsidR="006F5570">
        <w:t xml:space="preserve"> </w:t>
      </w:r>
      <w:r w:rsidRPr="004852F0">
        <w:t xml:space="preserve">A. </w:t>
      </w:r>
      <w:r w:rsidR="00465D21" w:rsidRPr="00465D21">
        <w:rPr>
          <w:iCs/>
        </w:rPr>
        <w:t>et al</w:t>
      </w:r>
      <w:r w:rsidRPr="004852F0">
        <w:rPr>
          <w:i/>
          <w:iCs/>
        </w:rPr>
        <w:t>.</w:t>
      </w:r>
      <w:r w:rsidRPr="004852F0">
        <w:t xml:space="preserve"> Fast and flexible bacterial genomic epidemiology with PopPUNK. </w:t>
      </w:r>
      <w:r w:rsidRPr="004852F0">
        <w:rPr>
          <w:i/>
          <w:iCs/>
        </w:rPr>
        <w:t>Genome Research</w:t>
      </w:r>
      <w:r w:rsidRPr="004852F0">
        <w:t xml:space="preserve">. </w:t>
      </w:r>
      <w:r w:rsidRPr="004852F0">
        <w:rPr>
          <w:b/>
          <w:bCs/>
        </w:rPr>
        <w:t>29</w:t>
      </w:r>
      <w:r w:rsidRPr="004852F0">
        <w:t xml:space="preserve"> (2), 304–316</w:t>
      </w:r>
      <w:r w:rsidR="006F5570">
        <w:t xml:space="preserve"> </w:t>
      </w:r>
      <w:r w:rsidRPr="004852F0">
        <w:t>(2019).</w:t>
      </w:r>
    </w:p>
    <w:p w14:paraId="09C3C5C0" w14:textId="0921C564" w:rsidR="004852F0" w:rsidRPr="004852F0" w:rsidRDefault="004852F0" w:rsidP="00FE4E11">
      <w:pPr>
        <w:pStyle w:val="Bibliography"/>
        <w:tabs>
          <w:tab w:val="clear" w:pos="260"/>
          <w:tab w:val="left" w:pos="0"/>
        </w:tabs>
        <w:ind w:left="0" w:firstLine="0"/>
      </w:pPr>
      <w:r w:rsidRPr="004852F0">
        <w:t>57.</w:t>
      </w:r>
      <w:r w:rsidRPr="004852F0">
        <w:tab/>
        <w:t>Cohan, F.</w:t>
      </w:r>
      <w:r w:rsidR="006F5570">
        <w:t xml:space="preserve"> </w:t>
      </w:r>
      <w:r w:rsidRPr="004852F0">
        <w:t xml:space="preserve">M. Towards a conceptual and operational union of bacterial systematics, ecology, and evolution. </w:t>
      </w:r>
      <w:r w:rsidRPr="004852F0">
        <w:rPr>
          <w:i/>
          <w:iCs/>
        </w:rPr>
        <w:t>Philosophical Transactions of the Royal Society B: Biological Sciences</w:t>
      </w:r>
      <w:r w:rsidRPr="004852F0">
        <w:t xml:space="preserve">. </w:t>
      </w:r>
      <w:r w:rsidRPr="004852F0">
        <w:rPr>
          <w:b/>
          <w:bCs/>
        </w:rPr>
        <w:t>361</w:t>
      </w:r>
      <w:r w:rsidRPr="004852F0">
        <w:t xml:space="preserve"> (1475), 1985–1996</w:t>
      </w:r>
      <w:r w:rsidR="006F5570">
        <w:t xml:space="preserve"> </w:t>
      </w:r>
      <w:r w:rsidRPr="004852F0">
        <w:t>(2006).</w:t>
      </w:r>
    </w:p>
    <w:p w14:paraId="36861A09" w14:textId="6F9E3D34" w:rsidR="004852F0" w:rsidRPr="004852F0" w:rsidRDefault="004852F0" w:rsidP="00FE4E11">
      <w:pPr>
        <w:pStyle w:val="Bibliography"/>
        <w:tabs>
          <w:tab w:val="clear" w:pos="260"/>
          <w:tab w:val="left" w:pos="0"/>
        </w:tabs>
        <w:ind w:left="0" w:firstLine="0"/>
      </w:pPr>
      <w:r w:rsidRPr="004852F0">
        <w:t>58.</w:t>
      </w:r>
      <w:r w:rsidRPr="004852F0">
        <w:tab/>
        <w:t>Cohan, F.</w:t>
      </w:r>
      <w:r w:rsidR="006F5570">
        <w:t xml:space="preserve"> </w:t>
      </w:r>
      <w:r w:rsidRPr="004852F0">
        <w:t>M., Koeppel, A.</w:t>
      </w:r>
      <w:r w:rsidR="006F5570">
        <w:t xml:space="preserve"> </w:t>
      </w:r>
      <w:r w:rsidRPr="004852F0">
        <w:t xml:space="preserve">F. The </w:t>
      </w:r>
      <w:r w:rsidR="006F5570" w:rsidRPr="004852F0">
        <w:t>origins of ecological diversity in prokaryo</w:t>
      </w:r>
      <w:r w:rsidRPr="004852F0">
        <w:t xml:space="preserve">tes. </w:t>
      </w:r>
      <w:r w:rsidRPr="004852F0">
        <w:rPr>
          <w:i/>
          <w:iCs/>
        </w:rPr>
        <w:t>Current Biology</w:t>
      </w:r>
      <w:r w:rsidRPr="004852F0">
        <w:t xml:space="preserve">. </w:t>
      </w:r>
      <w:r w:rsidRPr="004852F0">
        <w:rPr>
          <w:b/>
          <w:bCs/>
        </w:rPr>
        <w:t>18</w:t>
      </w:r>
      <w:r w:rsidRPr="004852F0">
        <w:t xml:space="preserve"> (21), R1024–R1034</w:t>
      </w:r>
      <w:r w:rsidR="006F5570">
        <w:t xml:space="preserve"> </w:t>
      </w:r>
      <w:r w:rsidRPr="004852F0">
        <w:t>(2008).</w:t>
      </w:r>
    </w:p>
    <w:p w14:paraId="51A1A974" w14:textId="489987FE" w:rsidR="004852F0" w:rsidRPr="004852F0" w:rsidRDefault="004852F0" w:rsidP="00FE4E11">
      <w:pPr>
        <w:pStyle w:val="Bibliography"/>
        <w:tabs>
          <w:tab w:val="clear" w:pos="260"/>
          <w:tab w:val="left" w:pos="0"/>
        </w:tabs>
        <w:ind w:left="0" w:firstLine="0"/>
      </w:pPr>
      <w:r w:rsidRPr="004852F0">
        <w:t>59.</w:t>
      </w:r>
      <w:r w:rsidRPr="004852F0">
        <w:tab/>
        <w:t>Cohan, F.</w:t>
      </w:r>
      <w:r w:rsidR="006F5570">
        <w:t xml:space="preserve"> </w:t>
      </w:r>
      <w:r w:rsidRPr="004852F0">
        <w:t>M. Transmission in the</w:t>
      </w:r>
      <w:r w:rsidR="006F5570" w:rsidRPr="004852F0">
        <w:t xml:space="preserve"> origins of bacterial diversity, from ecotypes to phy</w:t>
      </w:r>
      <w:r w:rsidRPr="004852F0">
        <w:t xml:space="preserve">la. </w:t>
      </w:r>
      <w:r w:rsidRPr="004852F0">
        <w:rPr>
          <w:i/>
          <w:iCs/>
        </w:rPr>
        <w:t>Microbial Transmission</w:t>
      </w:r>
      <w:r w:rsidRPr="004852F0">
        <w:t>.</w:t>
      </w:r>
      <w:r w:rsidR="006F5570" w:rsidRPr="006D13CE">
        <w:rPr>
          <w:b/>
          <w:bCs/>
        </w:rPr>
        <w:t xml:space="preserve"> 5 </w:t>
      </w:r>
      <w:r w:rsidR="006F5570">
        <w:t>(5),</w:t>
      </w:r>
      <w:r w:rsidRPr="004852F0">
        <w:t xml:space="preserve"> 311–343, doi: 10.1128/microbiolspec.MTBP-0014-2016 (2019).</w:t>
      </w:r>
    </w:p>
    <w:p w14:paraId="41EEAD58" w14:textId="1A6625A2" w:rsidR="004852F0" w:rsidRPr="004852F0" w:rsidRDefault="004852F0" w:rsidP="00FE4E11">
      <w:pPr>
        <w:pStyle w:val="Bibliography"/>
        <w:tabs>
          <w:tab w:val="clear" w:pos="260"/>
          <w:tab w:val="left" w:pos="0"/>
        </w:tabs>
        <w:ind w:left="0" w:firstLine="0"/>
      </w:pPr>
      <w:r w:rsidRPr="004852F0">
        <w:lastRenderedPageBreak/>
        <w:t>60.</w:t>
      </w:r>
      <w:r w:rsidRPr="004852F0">
        <w:tab/>
        <w:t>Davis, J.</w:t>
      </w:r>
      <w:r w:rsidR="006F5570">
        <w:t xml:space="preserve"> </w:t>
      </w:r>
      <w:r w:rsidRPr="004852F0">
        <w:t xml:space="preserve">J. </w:t>
      </w:r>
      <w:r w:rsidR="00465D21" w:rsidRPr="00465D21">
        <w:rPr>
          <w:iCs/>
        </w:rPr>
        <w:t>et al</w:t>
      </w:r>
      <w:r w:rsidRPr="004852F0">
        <w:rPr>
          <w:i/>
          <w:iCs/>
        </w:rPr>
        <w:t>.</w:t>
      </w:r>
      <w:r w:rsidRPr="004852F0">
        <w:t xml:space="preserve"> The PATRIC </w:t>
      </w:r>
      <w:r w:rsidR="006F5570" w:rsidRPr="004852F0">
        <w:t>bioinformatics resource ce</w:t>
      </w:r>
      <w:r w:rsidRPr="004852F0">
        <w:t xml:space="preserve">nter: expanding data and analysis capabilities. </w:t>
      </w:r>
      <w:r w:rsidRPr="004852F0">
        <w:rPr>
          <w:i/>
          <w:iCs/>
        </w:rPr>
        <w:t>Nucleic Acids Research</w:t>
      </w:r>
      <w:r w:rsidRPr="004852F0">
        <w:t xml:space="preserve">. </w:t>
      </w:r>
      <w:r w:rsidR="006F5570" w:rsidRPr="006D13CE">
        <w:rPr>
          <w:b/>
          <w:bCs/>
        </w:rPr>
        <w:t>48</w:t>
      </w:r>
      <w:r w:rsidR="006F5570">
        <w:t xml:space="preserve"> </w:t>
      </w:r>
      <w:r w:rsidR="006F5570" w:rsidRPr="006F5570">
        <w:t>(D1)</w:t>
      </w:r>
      <w:r w:rsidR="006F5570">
        <w:t xml:space="preserve">, </w:t>
      </w:r>
      <w:r w:rsidR="006F5570" w:rsidRPr="006F5570">
        <w:t>D606</w:t>
      </w:r>
      <w:r w:rsidR="006F5570">
        <w:t>–</w:t>
      </w:r>
      <w:r w:rsidR="006F5570" w:rsidRPr="006F5570">
        <w:t>D612</w:t>
      </w:r>
      <w:r w:rsidR="006F5570">
        <w:t xml:space="preserve"> </w:t>
      </w:r>
      <w:r w:rsidRPr="004852F0">
        <w:t>(2019).</w:t>
      </w:r>
    </w:p>
    <w:p w14:paraId="7C7CD983" w14:textId="5BBE8AF2" w:rsidR="004852F0" w:rsidRPr="004852F0" w:rsidRDefault="004852F0" w:rsidP="00FE4E11">
      <w:pPr>
        <w:pStyle w:val="Bibliography"/>
        <w:tabs>
          <w:tab w:val="clear" w:pos="260"/>
          <w:tab w:val="left" w:pos="0"/>
        </w:tabs>
        <w:ind w:left="0" w:firstLine="0"/>
      </w:pPr>
      <w:r w:rsidRPr="004852F0">
        <w:t>61.</w:t>
      </w:r>
      <w:r w:rsidRPr="004852F0">
        <w:tab/>
        <w:t xml:space="preserve">Feng, Y., Zou, S., Chen, H., Yu, Y., Ruan, Z. BacWGSTdb 2.0: a one-stop repository for bacterial whole-genome sequence typing and source tracking. </w:t>
      </w:r>
      <w:r w:rsidRPr="004852F0">
        <w:rPr>
          <w:i/>
          <w:iCs/>
        </w:rPr>
        <w:t>Nucleic Acids Research</w:t>
      </w:r>
      <w:r w:rsidRPr="004852F0">
        <w:t xml:space="preserve">. </w:t>
      </w:r>
      <w:r w:rsidRPr="004852F0">
        <w:rPr>
          <w:b/>
          <w:bCs/>
        </w:rPr>
        <w:t>49</w:t>
      </w:r>
      <w:r w:rsidRPr="004852F0">
        <w:t xml:space="preserve"> (D1), D644–D650 (2021).</w:t>
      </w:r>
    </w:p>
    <w:p w14:paraId="11AABE49" w14:textId="223AB9F6" w:rsidR="006E4797" w:rsidRPr="005C50BE" w:rsidRDefault="007F6D80" w:rsidP="005C50BE">
      <w:pPr>
        <w:jc w:val="both"/>
        <w:rPr>
          <w:rFonts w:ascii="Calibri" w:hAnsi="Calibri" w:cs="Calibri"/>
          <w:b/>
          <w:color w:val="808080"/>
        </w:rPr>
      </w:pPr>
      <w:r w:rsidRPr="005C50BE">
        <w:rPr>
          <w:rFonts w:ascii="Calibri" w:hAnsi="Calibri" w:cs="Calibri"/>
          <w:color w:val="000000" w:themeColor="text1"/>
        </w:rPr>
        <w:fldChar w:fldCharType="end"/>
      </w:r>
      <w:bookmarkStart w:id="1" w:name="gjdgxs" w:colFirst="0" w:colLast="0"/>
      <w:bookmarkStart w:id="2" w:name="30j0zll" w:colFirst="0" w:colLast="0"/>
      <w:bookmarkStart w:id="3" w:name="kix.dnstqay1kwjl" w:colFirst="0" w:colLast="0"/>
      <w:bookmarkStart w:id="4" w:name="3znysh7" w:colFirst="0" w:colLast="0"/>
      <w:bookmarkStart w:id="5" w:name="2et92p0" w:colFirst="0" w:colLast="0"/>
      <w:bookmarkStart w:id="6" w:name="tyjcwt" w:colFirst="0" w:colLast="0"/>
      <w:bookmarkStart w:id="7" w:name="3dy6vkm" w:colFirst="0" w:colLast="0"/>
      <w:bookmarkStart w:id="8" w:name="4d34og8" w:colFirst="0" w:colLast="0"/>
      <w:bookmarkStart w:id="9" w:name="2s8eyo1" w:colFirst="0" w:colLast="0"/>
      <w:bookmarkStart w:id="10" w:name="3rdcrjn" w:colFirst="0" w:colLast="0"/>
      <w:bookmarkEnd w:id="1"/>
      <w:bookmarkEnd w:id="2"/>
      <w:bookmarkEnd w:id="3"/>
      <w:bookmarkEnd w:id="4"/>
      <w:bookmarkEnd w:id="5"/>
      <w:bookmarkEnd w:id="6"/>
      <w:bookmarkEnd w:id="7"/>
      <w:bookmarkEnd w:id="8"/>
      <w:bookmarkEnd w:id="9"/>
      <w:bookmarkEnd w:id="10"/>
    </w:p>
    <w:sectPr w:rsidR="006E4797" w:rsidRPr="005C50BE" w:rsidSect="000B00AF">
      <w:headerReference w:type="even" r:id="rId41"/>
      <w:headerReference w:type="default" r:id="rId42"/>
      <w:footerReference w:type="even" r:id="rId43"/>
      <w:headerReference w:type="first" r:id="rId44"/>
      <w:pgSz w:w="12240" w:h="15840"/>
      <w:pgMar w:top="1440" w:right="1440" w:bottom="1440" w:left="1440" w:header="720" w:footer="605"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6246" w14:textId="77777777" w:rsidR="009460F5" w:rsidRDefault="009460F5">
      <w:r>
        <w:separator/>
      </w:r>
    </w:p>
  </w:endnote>
  <w:endnote w:type="continuationSeparator" w:id="0">
    <w:p w14:paraId="430382D1" w14:textId="77777777" w:rsidR="009460F5" w:rsidRDefault="0094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3628815"/>
      <w:docPartObj>
        <w:docPartGallery w:val="Page Numbers (Bottom of Page)"/>
        <w:docPartUnique/>
      </w:docPartObj>
    </w:sdtPr>
    <w:sdtEndPr>
      <w:rPr>
        <w:rStyle w:val="PageNumber"/>
      </w:rPr>
    </w:sdtEndPr>
    <w:sdtContent>
      <w:p w14:paraId="6308C231" w14:textId="6914D627" w:rsidR="000B00AF" w:rsidRDefault="000B00AF" w:rsidP="001207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6AA57" w14:textId="77777777" w:rsidR="009460F5" w:rsidRDefault="009460F5">
      <w:r>
        <w:separator/>
      </w:r>
    </w:p>
  </w:footnote>
  <w:footnote w:type="continuationSeparator" w:id="0">
    <w:p w14:paraId="01DE8FBE" w14:textId="77777777" w:rsidR="009460F5" w:rsidRDefault="00946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1" w:name="_26in1rg" w:colFirst="0" w:colLast="0"/>
    <w:bookmarkEnd w:id="1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0D27" w14:textId="77777777" w:rsidR="007E740E" w:rsidRDefault="007E740E" w:rsidP="007E740E">
    <w:pPr>
      <w:pBdr>
        <w:top w:val="nil"/>
        <w:left w:val="nil"/>
        <w:bottom w:val="nil"/>
        <w:right w:val="nil"/>
        <w:between w:val="nil"/>
      </w:pBdr>
      <w:tabs>
        <w:tab w:val="center" w:pos="4680"/>
        <w:tab w:val="right" w:pos="9360"/>
      </w:tabs>
      <w:jc w:val="both"/>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F45"/>
    <w:multiLevelType w:val="multilevel"/>
    <w:tmpl w:val="97E225E2"/>
    <w:lvl w:ilvl="0">
      <w:start w:val="1"/>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430" w:hanging="2160"/>
      </w:pPr>
      <w:rPr>
        <w:rFonts w:hint="default"/>
      </w:rPr>
    </w:lvl>
  </w:abstractNum>
  <w:abstractNum w:abstractNumId="1" w15:restartNumberingAfterBreak="0">
    <w:nsid w:val="038F282A"/>
    <w:multiLevelType w:val="multilevel"/>
    <w:tmpl w:val="39EA3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C76A2A"/>
    <w:multiLevelType w:val="multilevel"/>
    <w:tmpl w:val="8930653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E55AD9"/>
    <w:multiLevelType w:val="multilevel"/>
    <w:tmpl w:val="8B885C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E3042C2"/>
    <w:multiLevelType w:val="hybridMultilevel"/>
    <w:tmpl w:val="C11C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85B32"/>
    <w:multiLevelType w:val="hybridMultilevel"/>
    <w:tmpl w:val="9B2A2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36878"/>
    <w:multiLevelType w:val="hybridMultilevel"/>
    <w:tmpl w:val="B31E0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A5ADD"/>
    <w:multiLevelType w:val="hybridMultilevel"/>
    <w:tmpl w:val="52EA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93BAD"/>
    <w:multiLevelType w:val="hybridMultilevel"/>
    <w:tmpl w:val="50068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B66BC5"/>
    <w:multiLevelType w:val="hybridMultilevel"/>
    <w:tmpl w:val="4D96F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44081E"/>
    <w:multiLevelType w:val="hybridMultilevel"/>
    <w:tmpl w:val="D560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372854"/>
    <w:multiLevelType w:val="multilevel"/>
    <w:tmpl w:val="3DD6982A"/>
    <w:lvl w:ilvl="0">
      <w:start w:val="1"/>
      <w:numFmt w:val="decimal"/>
      <w:lvlText w:val="%1."/>
      <w:lvlJc w:val="left"/>
      <w:pPr>
        <w:ind w:left="400" w:hanging="400"/>
      </w:pPr>
      <w:rPr>
        <w:rFonts w:hint="default"/>
      </w:rPr>
    </w:lvl>
    <w:lvl w:ilvl="1">
      <w:start w:val="4"/>
      <w:numFmt w:val="decimal"/>
      <w:lvlText w:val="%1.%2."/>
      <w:lvlJc w:val="left"/>
      <w:pPr>
        <w:ind w:left="720" w:hanging="72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875BCB"/>
    <w:multiLevelType w:val="hybridMultilevel"/>
    <w:tmpl w:val="A6E06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55D06"/>
    <w:multiLevelType w:val="hybridMultilevel"/>
    <w:tmpl w:val="BCA0D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33668FE"/>
    <w:multiLevelType w:val="hybridMultilevel"/>
    <w:tmpl w:val="2E34C9E2"/>
    <w:lvl w:ilvl="0" w:tplc="496056F4">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3C71C72"/>
    <w:multiLevelType w:val="multilevel"/>
    <w:tmpl w:val="A61CEC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41D67A9"/>
    <w:multiLevelType w:val="hybridMultilevel"/>
    <w:tmpl w:val="106A2452"/>
    <w:lvl w:ilvl="0" w:tplc="EA288FD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90276"/>
    <w:multiLevelType w:val="hybridMultilevel"/>
    <w:tmpl w:val="0F581E96"/>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8" w15:restartNumberingAfterBreak="0">
    <w:nsid w:val="6866694C"/>
    <w:multiLevelType w:val="hybridMultilevel"/>
    <w:tmpl w:val="9EB8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EF32FC"/>
    <w:multiLevelType w:val="hybridMultilevel"/>
    <w:tmpl w:val="C0307C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8"/>
  </w:num>
  <w:num w:numId="3">
    <w:abstractNumId w:val="31"/>
  </w:num>
  <w:num w:numId="4">
    <w:abstractNumId w:val="7"/>
  </w:num>
  <w:num w:numId="5">
    <w:abstractNumId w:val="23"/>
  </w:num>
  <w:num w:numId="6">
    <w:abstractNumId w:val="29"/>
  </w:num>
  <w:num w:numId="7">
    <w:abstractNumId w:val="11"/>
  </w:num>
  <w:num w:numId="8">
    <w:abstractNumId w:val="16"/>
  </w:num>
  <w:num w:numId="9">
    <w:abstractNumId w:val="8"/>
  </w:num>
  <w:num w:numId="10">
    <w:abstractNumId w:val="12"/>
  </w:num>
  <w:num w:numId="11">
    <w:abstractNumId w:val="20"/>
  </w:num>
  <w:num w:numId="12">
    <w:abstractNumId w:val="9"/>
  </w:num>
  <w:num w:numId="13">
    <w:abstractNumId w:val="26"/>
  </w:num>
  <w:num w:numId="14">
    <w:abstractNumId w:val="27"/>
  </w:num>
  <w:num w:numId="15">
    <w:abstractNumId w:val="13"/>
  </w:num>
  <w:num w:numId="16">
    <w:abstractNumId w:val="4"/>
  </w:num>
  <w:num w:numId="17">
    <w:abstractNumId w:val="15"/>
  </w:num>
  <w:num w:numId="18">
    <w:abstractNumId w:val="5"/>
  </w:num>
  <w:num w:numId="19">
    <w:abstractNumId w:val="17"/>
  </w:num>
  <w:num w:numId="20">
    <w:abstractNumId w:val="6"/>
  </w:num>
  <w:num w:numId="21">
    <w:abstractNumId w:val="0"/>
  </w:num>
  <w:num w:numId="22">
    <w:abstractNumId w:val="28"/>
  </w:num>
  <w:num w:numId="23">
    <w:abstractNumId w:val="25"/>
  </w:num>
  <w:num w:numId="24">
    <w:abstractNumId w:val="3"/>
  </w:num>
  <w:num w:numId="25">
    <w:abstractNumId w:val="21"/>
  </w:num>
  <w:num w:numId="26">
    <w:abstractNumId w:val="24"/>
  </w:num>
  <w:num w:numId="27">
    <w:abstractNumId w:val="14"/>
  </w:num>
  <w:num w:numId="28">
    <w:abstractNumId w:val="22"/>
  </w:num>
  <w:num w:numId="29">
    <w:abstractNumId w:val="1"/>
  </w:num>
  <w:num w:numId="30">
    <w:abstractNumId w:val="2"/>
  </w:num>
  <w:num w:numId="31">
    <w:abstractNumId w:val="1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wNzG1MDW1NDAGQiUdpeDU4uLM/DyQAkODWgDPQu6sLQAAAA=="/>
  </w:docVars>
  <w:rsids>
    <w:rsidRoot w:val="006E4797"/>
    <w:rsid w:val="00000A2E"/>
    <w:rsid w:val="000023C7"/>
    <w:rsid w:val="00006513"/>
    <w:rsid w:val="00010A40"/>
    <w:rsid w:val="00012321"/>
    <w:rsid w:val="00012B58"/>
    <w:rsid w:val="00012B5F"/>
    <w:rsid w:val="00013593"/>
    <w:rsid w:val="00013A24"/>
    <w:rsid w:val="00014CDA"/>
    <w:rsid w:val="000154BF"/>
    <w:rsid w:val="00015E26"/>
    <w:rsid w:val="000203F3"/>
    <w:rsid w:val="000213FD"/>
    <w:rsid w:val="0002194F"/>
    <w:rsid w:val="0002433A"/>
    <w:rsid w:val="000276DC"/>
    <w:rsid w:val="00031776"/>
    <w:rsid w:val="000324D0"/>
    <w:rsid w:val="00032647"/>
    <w:rsid w:val="00032AF0"/>
    <w:rsid w:val="00033C33"/>
    <w:rsid w:val="00034A6A"/>
    <w:rsid w:val="00037CE8"/>
    <w:rsid w:val="00040238"/>
    <w:rsid w:val="00040C03"/>
    <w:rsid w:val="00041BC2"/>
    <w:rsid w:val="00043C10"/>
    <w:rsid w:val="00044B78"/>
    <w:rsid w:val="0004691A"/>
    <w:rsid w:val="00047934"/>
    <w:rsid w:val="00047CB1"/>
    <w:rsid w:val="0005090D"/>
    <w:rsid w:val="0005233D"/>
    <w:rsid w:val="000544AA"/>
    <w:rsid w:val="00057B5D"/>
    <w:rsid w:val="000618CD"/>
    <w:rsid w:val="00065413"/>
    <w:rsid w:val="00066B08"/>
    <w:rsid w:val="000720E8"/>
    <w:rsid w:val="00090D7E"/>
    <w:rsid w:val="00091698"/>
    <w:rsid w:val="00094620"/>
    <w:rsid w:val="0009481F"/>
    <w:rsid w:val="00094F5F"/>
    <w:rsid w:val="00096EE5"/>
    <w:rsid w:val="000A0898"/>
    <w:rsid w:val="000A4473"/>
    <w:rsid w:val="000A4742"/>
    <w:rsid w:val="000A5BAC"/>
    <w:rsid w:val="000A74C9"/>
    <w:rsid w:val="000B00AF"/>
    <w:rsid w:val="000B2268"/>
    <w:rsid w:val="000B249B"/>
    <w:rsid w:val="000B2CDD"/>
    <w:rsid w:val="000B3DC6"/>
    <w:rsid w:val="000B51B4"/>
    <w:rsid w:val="000B67C3"/>
    <w:rsid w:val="000B7730"/>
    <w:rsid w:val="000C0CCB"/>
    <w:rsid w:val="000C0F11"/>
    <w:rsid w:val="000C120E"/>
    <w:rsid w:val="000C3001"/>
    <w:rsid w:val="000C355F"/>
    <w:rsid w:val="000C62C0"/>
    <w:rsid w:val="000C6674"/>
    <w:rsid w:val="000D2C43"/>
    <w:rsid w:val="000D3EFA"/>
    <w:rsid w:val="000D55BB"/>
    <w:rsid w:val="000E3A2B"/>
    <w:rsid w:val="000E3C54"/>
    <w:rsid w:val="000E7E0A"/>
    <w:rsid w:val="000F06B8"/>
    <w:rsid w:val="000F2684"/>
    <w:rsid w:val="000F4C2A"/>
    <w:rsid w:val="000F5555"/>
    <w:rsid w:val="000F64CE"/>
    <w:rsid w:val="0010309F"/>
    <w:rsid w:val="0010336E"/>
    <w:rsid w:val="00105D9A"/>
    <w:rsid w:val="00106881"/>
    <w:rsid w:val="00110D9A"/>
    <w:rsid w:val="00110DEA"/>
    <w:rsid w:val="001121D8"/>
    <w:rsid w:val="001134D6"/>
    <w:rsid w:val="00116561"/>
    <w:rsid w:val="00117C56"/>
    <w:rsid w:val="00121ADC"/>
    <w:rsid w:val="00122FBC"/>
    <w:rsid w:val="00123AD1"/>
    <w:rsid w:val="00124182"/>
    <w:rsid w:val="001254A6"/>
    <w:rsid w:val="0012599C"/>
    <w:rsid w:val="00126961"/>
    <w:rsid w:val="00134A5C"/>
    <w:rsid w:val="00140A9A"/>
    <w:rsid w:val="001419CB"/>
    <w:rsid w:val="001443DE"/>
    <w:rsid w:val="00145A0E"/>
    <w:rsid w:val="00146726"/>
    <w:rsid w:val="0015470A"/>
    <w:rsid w:val="001556B8"/>
    <w:rsid w:val="00155DE2"/>
    <w:rsid w:val="00160AE2"/>
    <w:rsid w:val="001653A5"/>
    <w:rsid w:val="00175909"/>
    <w:rsid w:val="00177554"/>
    <w:rsid w:val="001777E1"/>
    <w:rsid w:val="001839CD"/>
    <w:rsid w:val="00184AA0"/>
    <w:rsid w:val="0018530D"/>
    <w:rsid w:val="00185FFA"/>
    <w:rsid w:val="0018646B"/>
    <w:rsid w:val="001878D3"/>
    <w:rsid w:val="00190D34"/>
    <w:rsid w:val="001912B2"/>
    <w:rsid w:val="001915CD"/>
    <w:rsid w:val="001977B9"/>
    <w:rsid w:val="001A0ECE"/>
    <w:rsid w:val="001A1160"/>
    <w:rsid w:val="001A1222"/>
    <w:rsid w:val="001A3452"/>
    <w:rsid w:val="001B1820"/>
    <w:rsid w:val="001B1D22"/>
    <w:rsid w:val="001B5FBC"/>
    <w:rsid w:val="001B62E6"/>
    <w:rsid w:val="001C2E99"/>
    <w:rsid w:val="001C54B1"/>
    <w:rsid w:val="001C6BA2"/>
    <w:rsid w:val="001C761D"/>
    <w:rsid w:val="001D4EBF"/>
    <w:rsid w:val="001D5B56"/>
    <w:rsid w:val="001D683F"/>
    <w:rsid w:val="001D72CB"/>
    <w:rsid w:val="001D72E8"/>
    <w:rsid w:val="001D798A"/>
    <w:rsid w:val="001E2A17"/>
    <w:rsid w:val="001E2D6A"/>
    <w:rsid w:val="001E3657"/>
    <w:rsid w:val="001E3899"/>
    <w:rsid w:val="001E4C28"/>
    <w:rsid w:val="001E5D77"/>
    <w:rsid w:val="001F3713"/>
    <w:rsid w:val="001F6433"/>
    <w:rsid w:val="00201987"/>
    <w:rsid w:val="00201C3B"/>
    <w:rsid w:val="002047A1"/>
    <w:rsid w:val="00205F6E"/>
    <w:rsid w:val="00210CD5"/>
    <w:rsid w:val="00210FA1"/>
    <w:rsid w:val="0021322F"/>
    <w:rsid w:val="00213960"/>
    <w:rsid w:val="00213F56"/>
    <w:rsid w:val="002142A2"/>
    <w:rsid w:val="00215444"/>
    <w:rsid w:val="00216920"/>
    <w:rsid w:val="00216F8A"/>
    <w:rsid w:val="00217DB9"/>
    <w:rsid w:val="00221281"/>
    <w:rsid w:val="002234A0"/>
    <w:rsid w:val="00224175"/>
    <w:rsid w:val="0022432E"/>
    <w:rsid w:val="0022445E"/>
    <w:rsid w:val="00224B79"/>
    <w:rsid w:val="0022567F"/>
    <w:rsid w:val="00232F96"/>
    <w:rsid w:val="00235022"/>
    <w:rsid w:val="00235A5F"/>
    <w:rsid w:val="00236ED8"/>
    <w:rsid w:val="00250F51"/>
    <w:rsid w:val="0025138E"/>
    <w:rsid w:val="00253039"/>
    <w:rsid w:val="00254566"/>
    <w:rsid w:val="00254719"/>
    <w:rsid w:val="00254CCC"/>
    <w:rsid w:val="002552E7"/>
    <w:rsid w:val="002573B9"/>
    <w:rsid w:val="00260D3A"/>
    <w:rsid w:val="0026100D"/>
    <w:rsid w:val="00261AF7"/>
    <w:rsid w:val="0026347A"/>
    <w:rsid w:val="00263A07"/>
    <w:rsid w:val="002647E6"/>
    <w:rsid w:val="00264CF7"/>
    <w:rsid w:val="002710B6"/>
    <w:rsid w:val="002739D3"/>
    <w:rsid w:val="00274711"/>
    <w:rsid w:val="002807CC"/>
    <w:rsid w:val="00280AEF"/>
    <w:rsid w:val="00281BF1"/>
    <w:rsid w:val="0028470F"/>
    <w:rsid w:val="00284CE0"/>
    <w:rsid w:val="00286A09"/>
    <w:rsid w:val="00287FFD"/>
    <w:rsid w:val="002906DB"/>
    <w:rsid w:val="00290F08"/>
    <w:rsid w:val="00293F9E"/>
    <w:rsid w:val="002A0EA0"/>
    <w:rsid w:val="002A3FFC"/>
    <w:rsid w:val="002A6AE7"/>
    <w:rsid w:val="002A71BE"/>
    <w:rsid w:val="002B3487"/>
    <w:rsid w:val="002B44FD"/>
    <w:rsid w:val="002B524F"/>
    <w:rsid w:val="002C00B7"/>
    <w:rsid w:val="002C119E"/>
    <w:rsid w:val="002C20C2"/>
    <w:rsid w:val="002C2249"/>
    <w:rsid w:val="002C5D6C"/>
    <w:rsid w:val="002C5EEB"/>
    <w:rsid w:val="002C7775"/>
    <w:rsid w:val="002D6DEF"/>
    <w:rsid w:val="002E1A1B"/>
    <w:rsid w:val="002E6D59"/>
    <w:rsid w:val="002E7295"/>
    <w:rsid w:val="002E7AF5"/>
    <w:rsid w:val="002F2BA2"/>
    <w:rsid w:val="002F4279"/>
    <w:rsid w:val="002F58AB"/>
    <w:rsid w:val="002F7283"/>
    <w:rsid w:val="00305419"/>
    <w:rsid w:val="003075B7"/>
    <w:rsid w:val="00307E76"/>
    <w:rsid w:val="003128CC"/>
    <w:rsid w:val="00320B1E"/>
    <w:rsid w:val="00321405"/>
    <w:rsid w:val="00322B9D"/>
    <w:rsid w:val="00324EA8"/>
    <w:rsid w:val="00325166"/>
    <w:rsid w:val="00325728"/>
    <w:rsid w:val="00327CA1"/>
    <w:rsid w:val="00331062"/>
    <w:rsid w:val="00333DFD"/>
    <w:rsid w:val="003350B5"/>
    <w:rsid w:val="00335D32"/>
    <w:rsid w:val="00337631"/>
    <w:rsid w:val="00341978"/>
    <w:rsid w:val="00341C17"/>
    <w:rsid w:val="003468A9"/>
    <w:rsid w:val="00351087"/>
    <w:rsid w:val="00351344"/>
    <w:rsid w:val="003513A3"/>
    <w:rsid w:val="00351554"/>
    <w:rsid w:val="00353FF4"/>
    <w:rsid w:val="0035552A"/>
    <w:rsid w:val="00356CB1"/>
    <w:rsid w:val="0035716F"/>
    <w:rsid w:val="0036168D"/>
    <w:rsid w:val="0036338D"/>
    <w:rsid w:val="00363A48"/>
    <w:rsid w:val="00366222"/>
    <w:rsid w:val="00371B55"/>
    <w:rsid w:val="003731B0"/>
    <w:rsid w:val="00374E0B"/>
    <w:rsid w:val="00382501"/>
    <w:rsid w:val="00383624"/>
    <w:rsid w:val="00384BA8"/>
    <w:rsid w:val="003852D5"/>
    <w:rsid w:val="003919F2"/>
    <w:rsid w:val="00392345"/>
    <w:rsid w:val="00395AF9"/>
    <w:rsid w:val="003A208A"/>
    <w:rsid w:val="003A2159"/>
    <w:rsid w:val="003A22C7"/>
    <w:rsid w:val="003A32F5"/>
    <w:rsid w:val="003A485F"/>
    <w:rsid w:val="003A5C75"/>
    <w:rsid w:val="003A5E10"/>
    <w:rsid w:val="003A6807"/>
    <w:rsid w:val="003A6935"/>
    <w:rsid w:val="003A7A7F"/>
    <w:rsid w:val="003B2C99"/>
    <w:rsid w:val="003B7ACA"/>
    <w:rsid w:val="003C0D5C"/>
    <w:rsid w:val="003C27C0"/>
    <w:rsid w:val="003C4B09"/>
    <w:rsid w:val="003C7946"/>
    <w:rsid w:val="003D1D5B"/>
    <w:rsid w:val="003D1FB7"/>
    <w:rsid w:val="003D30A1"/>
    <w:rsid w:val="003D4F27"/>
    <w:rsid w:val="003D6841"/>
    <w:rsid w:val="003D79D0"/>
    <w:rsid w:val="003D7C7D"/>
    <w:rsid w:val="003E1F50"/>
    <w:rsid w:val="003E2A98"/>
    <w:rsid w:val="003E2DF0"/>
    <w:rsid w:val="003E30D2"/>
    <w:rsid w:val="003E343E"/>
    <w:rsid w:val="003E35CA"/>
    <w:rsid w:val="003E4196"/>
    <w:rsid w:val="003E5175"/>
    <w:rsid w:val="003E7985"/>
    <w:rsid w:val="003F0104"/>
    <w:rsid w:val="003F1454"/>
    <w:rsid w:val="003F2835"/>
    <w:rsid w:val="003F2F86"/>
    <w:rsid w:val="003F3B0B"/>
    <w:rsid w:val="003F4A06"/>
    <w:rsid w:val="003F68F3"/>
    <w:rsid w:val="00400842"/>
    <w:rsid w:val="00401213"/>
    <w:rsid w:val="0040167D"/>
    <w:rsid w:val="004023C5"/>
    <w:rsid w:val="00402DF5"/>
    <w:rsid w:val="0040771E"/>
    <w:rsid w:val="0040797F"/>
    <w:rsid w:val="004107D5"/>
    <w:rsid w:val="00412A3D"/>
    <w:rsid w:val="00413BE0"/>
    <w:rsid w:val="00413C85"/>
    <w:rsid w:val="00414122"/>
    <w:rsid w:val="00414AF4"/>
    <w:rsid w:val="00417948"/>
    <w:rsid w:val="00422169"/>
    <w:rsid w:val="0042217A"/>
    <w:rsid w:val="00426C49"/>
    <w:rsid w:val="00430E83"/>
    <w:rsid w:val="00431052"/>
    <w:rsid w:val="00435EDF"/>
    <w:rsid w:val="00436791"/>
    <w:rsid w:val="0043736F"/>
    <w:rsid w:val="004415C7"/>
    <w:rsid w:val="00445F79"/>
    <w:rsid w:val="004537D4"/>
    <w:rsid w:val="00453C89"/>
    <w:rsid w:val="00454794"/>
    <w:rsid w:val="00454D02"/>
    <w:rsid w:val="004572E9"/>
    <w:rsid w:val="00457C4A"/>
    <w:rsid w:val="00457F57"/>
    <w:rsid w:val="00464013"/>
    <w:rsid w:val="00465D21"/>
    <w:rsid w:val="00472781"/>
    <w:rsid w:val="00472E5E"/>
    <w:rsid w:val="00475EB3"/>
    <w:rsid w:val="00476281"/>
    <w:rsid w:val="0047636A"/>
    <w:rsid w:val="00476440"/>
    <w:rsid w:val="00477980"/>
    <w:rsid w:val="004834A0"/>
    <w:rsid w:val="004852F0"/>
    <w:rsid w:val="00490FF9"/>
    <w:rsid w:val="00494F33"/>
    <w:rsid w:val="004A0799"/>
    <w:rsid w:val="004A2D84"/>
    <w:rsid w:val="004A5B78"/>
    <w:rsid w:val="004A6E70"/>
    <w:rsid w:val="004A777A"/>
    <w:rsid w:val="004B0772"/>
    <w:rsid w:val="004B5368"/>
    <w:rsid w:val="004B57F4"/>
    <w:rsid w:val="004C0864"/>
    <w:rsid w:val="004C2A6E"/>
    <w:rsid w:val="004C2F6F"/>
    <w:rsid w:val="004C3874"/>
    <w:rsid w:val="004C3FCA"/>
    <w:rsid w:val="004C5CBA"/>
    <w:rsid w:val="004C75C5"/>
    <w:rsid w:val="004C7D81"/>
    <w:rsid w:val="004C7F77"/>
    <w:rsid w:val="004D12E8"/>
    <w:rsid w:val="004D14F7"/>
    <w:rsid w:val="004D4602"/>
    <w:rsid w:val="004D53F5"/>
    <w:rsid w:val="004D7964"/>
    <w:rsid w:val="004E078A"/>
    <w:rsid w:val="004E096B"/>
    <w:rsid w:val="004E13A7"/>
    <w:rsid w:val="004E28AA"/>
    <w:rsid w:val="004E5342"/>
    <w:rsid w:val="004E59F8"/>
    <w:rsid w:val="004E76A3"/>
    <w:rsid w:val="004E7F50"/>
    <w:rsid w:val="004F0560"/>
    <w:rsid w:val="004F23D6"/>
    <w:rsid w:val="004F5905"/>
    <w:rsid w:val="004F5964"/>
    <w:rsid w:val="004F7B9F"/>
    <w:rsid w:val="00500BDA"/>
    <w:rsid w:val="00501524"/>
    <w:rsid w:val="00501778"/>
    <w:rsid w:val="00503B1D"/>
    <w:rsid w:val="00510CF4"/>
    <w:rsid w:val="0051289A"/>
    <w:rsid w:val="00512A32"/>
    <w:rsid w:val="00512C3F"/>
    <w:rsid w:val="00512CEC"/>
    <w:rsid w:val="0051416F"/>
    <w:rsid w:val="00515CE1"/>
    <w:rsid w:val="00516C0F"/>
    <w:rsid w:val="00517AB7"/>
    <w:rsid w:val="00520C71"/>
    <w:rsid w:val="00524248"/>
    <w:rsid w:val="005244A2"/>
    <w:rsid w:val="00524D30"/>
    <w:rsid w:val="005267CA"/>
    <w:rsid w:val="005323B1"/>
    <w:rsid w:val="00533955"/>
    <w:rsid w:val="00534495"/>
    <w:rsid w:val="00534831"/>
    <w:rsid w:val="0054085A"/>
    <w:rsid w:val="00540F65"/>
    <w:rsid w:val="005414F8"/>
    <w:rsid w:val="005431F5"/>
    <w:rsid w:val="00543B1A"/>
    <w:rsid w:val="0054467E"/>
    <w:rsid w:val="005458D5"/>
    <w:rsid w:val="0054674E"/>
    <w:rsid w:val="00551668"/>
    <w:rsid w:val="00551D82"/>
    <w:rsid w:val="00553B4D"/>
    <w:rsid w:val="005542E5"/>
    <w:rsid w:val="0055441F"/>
    <w:rsid w:val="00554F6F"/>
    <w:rsid w:val="0055549C"/>
    <w:rsid w:val="00560D1B"/>
    <w:rsid w:val="00561329"/>
    <w:rsid w:val="0056167B"/>
    <w:rsid w:val="005619FF"/>
    <w:rsid w:val="00563234"/>
    <w:rsid w:val="00563644"/>
    <w:rsid w:val="00563708"/>
    <w:rsid w:val="005662B6"/>
    <w:rsid w:val="00566E32"/>
    <w:rsid w:val="00567F7D"/>
    <w:rsid w:val="00571D4F"/>
    <w:rsid w:val="0057267F"/>
    <w:rsid w:val="00574807"/>
    <w:rsid w:val="005757F5"/>
    <w:rsid w:val="005821BF"/>
    <w:rsid w:val="0058417E"/>
    <w:rsid w:val="005845DF"/>
    <w:rsid w:val="0058602B"/>
    <w:rsid w:val="00586F00"/>
    <w:rsid w:val="0059091D"/>
    <w:rsid w:val="005934D8"/>
    <w:rsid w:val="00593A94"/>
    <w:rsid w:val="00595DFD"/>
    <w:rsid w:val="00596B3E"/>
    <w:rsid w:val="005978E8"/>
    <w:rsid w:val="005A00BA"/>
    <w:rsid w:val="005A1333"/>
    <w:rsid w:val="005A1506"/>
    <w:rsid w:val="005A1974"/>
    <w:rsid w:val="005A1ADE"/>
    <w:rsid w:val="005A77CA"/>
    <w:rsid w:val="005A7F42"/>
    <w:rsid w:val="005B00D0"/>
    <w:rsid w:val="005B1AD1"/>
    <w:rsid w:val="005B33AC"/>
    <w:rsid w:val="005B50D8"/>
    <w:rsid w:val="005B5440"/>
    <w:rsid w:val="005B639E"/>
    <w:rsid w:val="005B79BD"/>
    <w:rsid w:val="005C45E5"/>
    <w:rsid w:val="005C50BE"/>
    <w:rsid w:val="005C52BB"/>
    <w:rsid w:val="005C5953"/>
    <w:rsid w:val="005C6764"/>
    <w:rsid w:val="005C72CD"/>
    <w:rsid w:val="005D15F7"/>
    <w:rsid w:val="005D2C76"/>
    <w:rsid w:val="005D5865"/>
    <w:rsid w:val="005D5B91"/>
    <w:rsid w:val="005D7225"/>
    <w:rsid w:val="005D72CF"/>
    <w:rsid w:val="005E25E2"/>
    <w:rsid w:val="005E28D0"/>
    <w:rsid w:val="005E35BF"/>
    <w:rsid w:val="005E404C"/>
    <w:rsid w:val="005E5D51"/>
    <w:rsid w:val="005E684B"/>
    <w:rsid w:val="005E6960"/>
    <w:rsid w:val="005F09E4"/>
    <w:rsid w:val="005F2FBF"/>
    <w:rsid w:val="005F42BF"/>
    <w:rsid w:val="005F4635"/>
    <w:rsid w:val="005F5423"/>
    <w:rsid w:val="005F64FE"/>
    <w:rsid w:val="00601FFE"/>
    <w:rsid w:val="006047AD"/>
    <w:rsid w:val="00604FE1"/>
    <w:rsid w:val="00607F2F"/>
    <w:rsid w:val="006111B8"/>
    <w:rsid w:val="00614745"/>
    <w:rsid w:val="00615870"/>
    <w:rsid w:val="00616C04"/>
    <w:rsid w:val="00620BCF"/>
    <w:rsid w:val="00620DCD"/>
    <w:rsid w:val="00621457"/>
    <w:rsid w:val="00621B8E"/>
    <w:rsid w:val="00622578"/>
    <w:rsid w:val="00625688"/>
    <w:rsid w:val="00631C61"/>
    <w:rsid w:val="00633FEB"/>
    <w:rsid w:val="0063429F"/>
    <w:rsid w:val="0063690A"/>
    <w:rsid w:val="0063696B"/>
    <w:rsid w:val="00641AA5"/>
    <w:rsid w:val="006500F9"/>
    <w:rsid w:val="00650558"/>
    <w:rsid w:val="006646CF"/>
    <w:rsid w:val="006702A3"/>
    <w:rsid w:val="006707FB"/>
    <w:rsid w:val="00675FE6"/>
    <w:rsid w:val="006767BE"/>
    <w:rsid w:val="00682467"/>
    <w:rsid w:val="00683465"/>
    <w:rsid w:val="00687ED4"/>
    <w:rsid w:val="00687F7B"/>
    <w:rsid w:val="00691518"/>
    <w:rsid w:val="00695902"/>
    <w:rsid w:val="00696584"/>
    <w:rsid w:val="006971C7"/>
    <w:rsid w:val="006973F5"/>
    <w:rsid w:val="006975EC"/>
    <w:rsid w:val="006A14A9"/>
    <w:rsid w:val="006A392E"/>
    <w:rsid w:val="006A4D21"/>
    <w:rsid w:val="006B1A11"/>
    <w:rsid w:val="006B2CF8"/>
    <w:rsid w:val="006B4B78"/>
    <w:rsid w:val="006B4EB4"/>
    <w:rsid w:val="006B546D"/>
    <w:rsid w:val="006B5C1E"/>
    <w:rsid w:val="006B60D1"/>
    <w:rsid w:val="006B6B55"/>
    <w:rsid w:val="006C0753"/>
    <w:rsid w:val="006C2B7C"/>
    <w:rsid w:val="006C5B85"/>
    <w:rsid w:val="006D08C5"/>
    <w:rsid w:val="006D12C8"/>
    <w:rsid w:val="006D13CE"/>
    <w:rsid w:val="006D1826"/>
    <w:rsid w:val="006D2B51"/>
    <w:rsid w:val="006D36FF"/>
    <w:rsid w:val="006D3BB4"/>
    <w:rsid w:val="006D7090"/>
    <w:rsid w:val="006E16EB"/>
    <w:rsid w:val="006E26F0"/>
    <w:rsid w:val="006E4063"/>
    <w:rsid w:val="006E4797"/>
    <w:rsid w:val="006F538D"/>
    <w:rsid w:val="006F5570"/>
    <w:rsid w:val="006F64AA"/>
    <w:rsid w:val="007004C8"/>
    <w:rsid w:val="00701EFD"/>
    <w:rsid w:val="007034FA"/>
    <w:rsid w:val="0070444F"/>
    <w:rsid w:val="00704C68"/>
    <w:rsid w:val="00706AB4"/>
    <w:rsid w:val="00710020"/>
    <w:rsid w:val="00712D59"/>
    <w:rsid w:val="00715839"/>
    <w:rsid w:val="00722E17"/>
    <w:rsid w:val="00723125"/>
    <w:rsid w:val="00723739"/>
    <w:rsid w:val="007255E2"/>
    <w:rsid w:val="00727D62"/>
    <w:rsid w:val="00727F91"/>
    <w:rsid w:val="0073681C"/>
    <w:rsid w:val="007377EF"/>
    <w:rsid w:val="007403EA"/>
    <w:rsid w:val="007404BF"/>
    <w:rsid w:val="00740BF0"/>
    <w:rsid w:val="00740D5F"/>
    <w:rsid w:val="0074249F"/>
    <w:rsid w:val="0074529C"/>
    <w:rsid w:val="00746632"/>
    <w:rsid w:val="0075154C"/>
    <w:rsid w:val="0075473B"/>
    <w:rsid w:val="007548A2"/>
    <w:rsid w:val="007548C7"/>
    <w:rsid w:val="007558E0"/>
    <w:rsid w:val="00755937"/>
    <w:rsid w:val="00756E77"/>
    <w:rsid w:val="007575A7"/>
    <w:rsid w:val="00761E76"/>
    <w:rsid w:val="00762FBE"/>
    <w:rsid w:val="00771865"/>
    <w:rsid w:val="00776601"/>
    <w:rsid w:val="00785EB1"/>
    <w:rsid w:val="007866BC"/>
    <w:rsid w:val="00786E4C"/>
    <w:rsid w:val="00790710"/>
    <w:rsid w:val="00791E13"/>
    <w:rsid w:val="00792EBF"/>
    <w:rsid w:val="007935DE"/>
    <w:rsid w:val="00793FF5"/>
    <w:rsid w:val="00796B20"/>
    <w:rsid w:val="007A1B76"/>
    <w:rsid w:val="007A1C73"/>
    <w:rsid w:val="007A6127"/>
    <w:rsid w:val="007B1984"/>
    <w:rsid w:val="007B5574"/>
    <w:rsid w:val="007B5FDF"/>
    <w:rsid w:val="007B60A7"/>
    <w:rsid w:val="007B7432"/>
    <w:rsid w:val="007C02FD"/>
    <w:rsid w:val="007C1774"/>
    <w:rsid w:val="007C5B94"/>
    <w:rsid w:val="007C61B4"/>
    <w:rsid w:val="007C799A"/>
    <w:rsid w:val="007D03E1"/>
    <w:rsid w:val="007D2C88"/>
    <w:rsid w:val="007D301A"/>
    <w:rsid w:val="007D6D40"/>
    <w:rsid w:val="007D7CE0"/>
    <w:rsid w:val="007E0C53"/>
    <w:rsid w:val="007E0E59"/>
    <w:rsid w:val="007E1322"/>
    <w:rsid w:val="007E1882"/>
    <w:rsid w:val="007E219A"/>
    <w:rsid w:val="007E279A"/>
    <w:rsid w:val="007E4C7E"/>
    <w:rsid w:val="007E740E"/>
    <w:rsid w:val="007F06D0"/>
    <w:rsid w:val="007F10DB"/>
    <w:rsid w:val="007F29E4"/>
    <w:rsid w:val="007F5130"/>
    <w:rsid w:val="007F5DB6"/>
    <w:rsid w:val="007F6D80"/>
    <w:rsid w:val="007F7A42"/>
    <w:rsid w:val="008029D2"/>
    <w:rsid w:val="00806055"/>
    <w:rsid w:val="008124EC"/>
    <w:rsid w:val="00815A23"/>
    <w:rsid w:val="00821274"/>
    <w:rsid w:val="00823824"/>
    <w:rsid w:val="0082392D"/>
    <w:rsid w:val="00824D03"/>
    <w:rsid w:val="00825E0C"/>
    <w:rsid w:val="00827FF7"/>
    <w:rsid w:val="0084123A"/>
    <w:rsid w:val="008439D8"/>
    <w:rsid w:val="00845302"/>
    <w:rsid w:val="00853414"/>
    <w:rsid w:val="008536A2"/>
    <w:rsid w:val="0085568A"/>
    <w:rsid w:val="0086239A"/>
    <w:rsid w:val="00865819"/>
    <w:rsid w:val="00865BE4"/>
    <w:rsid w:val="008672FC"/>
    <w:rsid w:val="00867EDD"/>
    <w:rsid w:val="00871AD5"/>
    <w:rsid w:val="00881D71"/>
    <w:rsid w:val="00882EC3"/>
    <w:rsid w:val="00885602"/>
    <w:rsid w:val="00890A06"/>
    <w:rsid w:val="00891924"/>
    <w:rsid w:val="00891EC1"/>
    <w:rsid w:val="00892B4E"/>
    <w:rsid w:val="0089338C"/>
    <w:rsid w:val="00893AFF"/>
    <w:rsid w:val="00895CBA"/>
    <w:rsid w:val="00895E61"/>
    <w:rsid w:val="00896132"/>
    <w:rsid w:val="00896D3C"/>
    <w:rsid w:val="00896D64"/>
    <w:rsid w:val="008A169F"/>
    <w:rsid w:val="008A1C3B"/>
    <w:rsid w:val="008A1CC8"/>
    <w:rsid w:val="008A2B57"/>
    <w:rsid w:val="008A3374"/>
    <w:rsid w:val="008A3B15"/>
    <w:rsid w:val="008A3CC5"/>
    <w:rsid w:val="008A4FE1"/>
    <w:rsid w:val="008A5B67"/>
    <w:rsid w:val="008A7EFD"/>
    <w:rsid w:val="008B1E3B"/>
    <w:rsid w:val="008B777B"/>
    <w:rsid w:val="008B7E48"/>
    <w:rsid w:val="008C1091"/>
    <w:rsid w:val="008C2172"/>
    <w:rsid w:val="008C2D58"/>
    <w:rsid w:val="008C56EF"/>
    <w:rsid w:val="008C58B3"/>
    <w:rsid w:val="008C68A2"/>
    <w:rsid w:val="008D1B80"/>
    <w:rsid w:val="008D3369"/>
    <w:rsid w:val="008D3432"/>
    <w:rsid w:val="008D538C"/>
    <w:rsid w:val="008E3933"/>
    <w:rsid w:val="008E5530"/>
    <w:rsid w:val="008F1716"/>
    <w:rsid w:val="008F2147"/>
    <w:rsid w:val="008F31D5"/>
    <w:rsid w:val="008F49FB"/>
    <w:rsid w:val="008F4F99"/>
    <w:rsid w:val="008F5CF2"/>
    <w:rsid w:val="00900EDF"/>
    <w:rsid w:val="0090226A"/>
    <w:rsid w:val="00903596"/>
    <w:rsid w:val="00907BD5"/>
    <w:rsid w:val="009108CC"/>
    <w:rsid w:val="0091325D"/>
    <w:rsid w:val="0091621C"/>
    <w:rsid w:val="0091663C"/>
    <w:rsid w:val="00916D89"/>
    <w:rsid w:val="00921164"/>
    <w:rsid w:val="009212F9"/>
    <w:rsid w:val="00922BA1"/>
    <w:rsid w:val="00923315"/>
    <w:rsid w:val="009245A9"/>
    <w:rsid w:val="009266E3"/>
    <w:rsid w:val="00930CAB"/>
    <w:rsid w:val="00930DE8"/>
    <w:rsid w:val="009320B2"/>
    <w:rsid w:val="00935385"/>
    <w:rsid w:val="009361B4"/>
    <w:rsid w:val="00936C77"/>
    <w:rsid w:val="00943DEC"/>
    <w:rsid w:val="00943E58"/>
    <w:rsid w:val="00943FBE"/>
    <w:rsid w:val="009460F5"/>
    <w:rsid w:val="00950439"/>
    <w:rsid w:val="00952CF7"/>
    <w:rsid w:val="00955384"/>
    <w:rsid w:val="00960D0F"/>
    <w:rsid w:val="00962D57"/>
    <w:rsid w:val="009679D7"/>
    <w:rsid w:val="00970E96"/>
    <w:rsid w:val="0097130F"/>
    <w:rsid w:val="0097621D"/>
    <w:rsid w:val="00980B3F"/>
    <w:rsid w:val="00982971"/>
    <w:rsid w:val="00983BF1"/>
    <w:rsid w:val="0098409C"/>
    <w:rsid w:val="0098620C"/>
    <w:rsid w:val="0098639E"/>
    <w:rsid w:val="00986610"/>
    <w:rsid w:val="00986881"/>
    <w:rsid w:val="009913BC"/>
    <w:rsid w:val="00991B7C"/>
    <w:rsid w:val="009962E3"/>
    <w:rsid w:val="00996652"/>
    <w:rsid w:val="0099692B"/>
    <w:rsid w:val="009A15AB"/>
    <w:rsid w:val="009A278F"/>
    <w:rsid w:val="009A5498"/>
    <w:rsid w:val="009A7036"/>
    <w:rsid w:val="009A73E5"/>
    <w:rsid w:val="009B2026"/>
    <w:rsid w:val="009B28A1"/>
    <w:rsid w:val="009B3F90"/>
    <w:rsid w:val="009B5488"/>
    <w:rsid w:val="009C2265"/>
    <w:rsid w:val="009C7189"/>
    <w:rsid w:val="009D01D2"/>
    <w:rsid w:val="009D0590"/>
    <w:rsid w:val="009D4D69"/>
    <w:rsid w:val="009E0D1A"/>
    <w:rsid w:val="009E1B32"/>
    <w:rsid w:val="009F0276"/>
    <w:rsid w:val="009F2F7A"/>
    <w:rsid w:val="009F3BB8"/>
    <w:rsid w:val="009F48F4"/>
    <w:rsid w:val="00A05417"/>
    <w:rsid w:val="00A12CDF"/>
    <w:rsid w:val="00A12EA6"/>
    <w:rsid w:val="00A14F4C"/>
    <w:rsid w:val="00A1555B"/>
    <w:rsid w:val="00A17D33"/>
    <w:rsid w:val="00A17D43"/>
    <w:rsid w:val="00A20CC6"/>
    <w:rsid w:val="00A22CB2"/>
    <w:rsid w:val="00A23AA3"/>
    <w:rsid w:val="00A24B8F"/>
    <w:rsid w:val="00A24E82"/>
    <w:rsid w:val="00A24F84"/>
    <w:rsid w:val="00A25139"/>
    <w:rsid w:val="00A2533D"/>
    <w:rsid w:val="00A26DF0"/>
    <w:rsid w:val="00A27E16"/>
    <w:rsid w:val="00A33027"/>
    <w:rsid w:val="00A35CB5"/>
    <w:rsid w:val="00A4005C"/>
    <w:rsid w:val="00A412DC"/>
    <w:rsid w:val="00A41D3B"/>
    <w:rsid w:val="00A462B7"/>
    <w:rsid w:val="00A479F7"/>
    <w:rsid w:val="00A47E21"/>
    <w:rsid w:val="00A5088A"/>
    <w:rsid w:val="00A50F0C"/>
    <w:rsid w:val="00A50F25"/>
    <w:rsid w:val="00A5155B"/>
    <w:rsid w:val="00A53590"/>
    <w:rsid w:val="00A57283"/>
    <w:rsid w:val="00A60238"/>
    <w:rsid w:val="00A60B0A"/>
    <w:rsid w:val="00A62944"/>
    <w:rsid w:val="00A62BD3"/>
    <w:rsid w:val="00A72448"/>
    <w:rsid w:val="00A73F07"/>
    <w:rsid w:val="00A74BC6"/>
    <w:rsid w:val="00A74DF0"/>
    <w:rsid w:val="00A75FF5"/>
    <w:rsid w:val="00A76719"/>
    <w:rsid w:val="00A7745E"/>
    <w:rsid w:val="00A779F5"/>
    <w:rsid w:val="00A81931"/>
    <w:rsid w:val="00A83383"/>
    <w:rsid w:val="00A837F3"/>
    <w:rsid w:val="00A84A02"/>
    <w:rsid w:val="00A85231"/>
    <w:rsid w:val="00A853F1"/>
    <w:rsid w:val="00A877F8"/>
    <w:rsid w:val="00A9398E"/>
    <w:rsid w:val="00A958A3"/>
    <w:rsid w:val="00AA1328"/>
    <w:rsid w:val="00AA4731"/>
    <w:rsid w:val="00AA5DCA"/>
    <w:rsid w:val="00AA601B"/>
    <w:rsid w:val="00AA6422"/>
    <w:rsid w:val="00AA6463"/>
    <w:rsid w:val="00AA680A"/>
    <w:rsid w:val="00AB42A9"/>
    <w:rsid w:val="00AB7443"/>
    <w:rsid w:val="00AC05D0"/>
    <w:rsid w:val="00AC3C38"/>
    <w:rsid w:val="00AC715A"/>
    <w:rsid w:val="00AD03AB"/>
    <w:rsid w:val="00AD189A"/>
    <w:rsid w:val="00AD28F3"/>
    <w:rsid w:val="00AD48EB"/>
    <w:rsid w:val="00AE0618"/>
    <w:rsid w:val="00AE36F0"/>
    <w:rsid w:val="00AE3CA3"/>
    <w:rsid w:val="00AE3DCF"/>
    <w:rsid w:val="00AE3EA6"/>
    <w:rsid w:val="00AE4FAA"/>
    <w:rsid w:val="00AE62A4"/>
    <w:rsid w:val="00AE64CB"/>
    <w:rsid w:val="00AF1883"/>
    <w:rsid w:val="00AF2EC7"/>
    <w:rsid w:val="00AF4E85"/>
    <w:rsid w:val="00AF53AF"/>
    <w:rsid w:val="00AF7DF5"/>
    <w:rsid w:val="00B01637"/>
    <w:rsid w:val="00B01BB9"/>
    <w:rsid w:val="00B05EC6"/>
    <w:rsid w:val="00B071D7"/>
    <w:rsid w:val="00B107D2"/>
    <w:rsid w:val="00B15952"/>
    <w:rsid w:val="00B16F6B"/>
    <w:rsid w:val="00B224D7"/>
    <w:rsid w:val="00B22798"/>
    <w:rsid w:val="00B254F3"/>
    <w:rsid w:val="00B3007F"/>
    <w:rsid w:val="00B319F5"/>
    <w:rsid w:val="00B324A6"/>
    <w:rsid w:val="00B35166"/>
    <w:rsid w:val="00B37FBF"/>
    <w:rsid w:val="00B40531"/>
    <w:rsid w:val="00B411A6"/>
    <w:rsid w:val="00B4178D"/>
    <w:rsid w:val="00B4304B"/>
    <w:rsid w:val="00B4423A"/>
    <w:rsid w:val="00B50E8A"/>
    <w:rsid w:val="00B51EA3"/>
    <w:rsid w:val="00B554BE"/>
    <w:rsid w:val="00B62936"/>
    <w:rsid w:val="00B6293B"/>
    <w:rsid w:val="00B62BAF"/>
    <w:rsid w:val="00B62D4C"/>
    <w:rsid w:val="00B638BE"/>
    <w:rsid w:val="00B64ADE"/>
    <w:rsid w:val="00B708FB"/>
    <w:rsid w:val="00B72E7D"/>
    <w:rsid w:val="00B74D4D"/>
    <w:rsid w:val="00B76F1E"/>
    <w:rsid w:val="00B77FC3"/>
    <w:rsid w:val="00B83EF9"/>
    <w:rsid w:val="00B90285"/>
    <w:rsid w:val="00B94BB5"/>
    <w:rsid w:val="00B94DDE"/>
    <w:rsid w:val="00B9578E"/>
    <w:rsid w:val="00B961BE"/>
    <w:rsid w:val="00B9732A"/>
    <w:rsid w:val="00BA2487"/>
    <w:rsid w:val="00BA5AA3"/>
    <w:rsid w:val="00BA71D4"/>
    <w:rsid w:val="00BB0524"/>
    <w:rsid w:val="00BB3808"/>
    <w:rsid w:val="00BB3ABA"/>
    <w:rsid w:val="00BB73F6"/>
    <w:rsid w:val="00BB7711"/>
    <w:rsid w:val="00BB7781"/>
    <w:rsid w:val="00BC270F"/>
    <w:rsid w:val="00BC3F3D"/>
    <w:rsid w:val="00BC73A7"/>
    <w:rsid w:val="00BD0778"/>
    <w:rsid w:val="00BD1B68"/>
    <w:rsid w:val="00BD2A40"/>
    <w:rsid w:val="00BD38EB"/>
    <w:rsid w:val="00BD56F0"/>
    <w:rsid w:val="00BE0020"/>
    <w:rsid w:val="00BE22A2"/>
    <w:rsid w:val="00BE26B3"/>
    <w:rsid w:val="00BE2727"/>
    <w:rsid w:val="00BE362A"/>
    <w:rsid w:val="00BE41A3"/>
    <w:rsid w:val="00BE557C"/>
    <w:rsid w:val="00BF1988"/>
    <w:rsid w:val="00BF3925"/>
    <w:rsid w:val="00BF3EB8"/>
    <w:rsid w:val="00BF4D6D"/>
    <w:rsid w:val="00BF5931"/>
    <w:rsid w:val="00BF6BDD"/>
    <w:rsid w:val="00C05538"/>
    <w:rsid w:val="00C05E8C"/>
    <w:rsid w:val="00C07181"/>
    <w:rsid w:val="00C163FF"/>
    <w:rsid w:val="00C17247"/>
    <w:rsid w:val="00C23CE6"/>
    <w:rsid w:val="00C25E17"/>
    <w:rsid w:val="00C32D7B"/>
    <w:rsid w:val="00C3387D"/>
    <w:rsid w:val="00C34153"/>
    <w:rsid w:val="00C346A2"/>
    <w:rsid w:val="00C34E8D"/>
    <w:rsid w:val="00C35911"/>
    <w:rsid w:val="00C450A3"/>
    <w:rsid w:val="00C46A68"/>
    <w:rsid w:val="00C476D6"/>
    <w:rsid w:val="00C50415"/>
    <w:rsid w:val="00C50DEB"/>
    <w:rsid w:val="00C51CB1"/>
    <w:rsid w:val="00C51E9C"/>
    <w:rsid w:val="00C52B16"/>
    <w:rsid w:val="00C53830"/>
    <w:rsid w:val="00C54184"/>
    <w:rsid w:val="00C541F3"/>
    <w:rsid w:val="00C57545"/>
    <w:rsid w:val="00C6037D"/>
    <w:rsid w:val="00C63B31"/>
    <w:rsid w:val="00C647FB"/>
    <w:rsid w:val="00C725BE"/>
    <w:rsid w:val="00C72B4B"/>
    <w:rsid w:val="00C732A4"/>
    <w:rsid w:val="00C73E2B"/>
    <w:rsid w:val="00C750F8"/>
    <w:rsid w:val="00C758C5"/>
    <w:rsid w:val="00C76B3A"/>
    <w:rsid w:val="00C77F36"/>
    <w:rsid w:val="00C802A4"/>
    <w:rsid w:val="00C81B33"/>
    <w:rsid w:val="00C8501E"/>
    <w:rsid w:val="00C91307"/>
    <w:rsid w:val="00C91C97"/>
    <w:rsid w:val="00C923D7"/>
    <w:rsid w:val="00C9290C"/>
    <w:rsid w:val="00C95907"/>
    <w:rsid w:val="00C9597F"/>
    <w:rsid w:val="00C9766C"/>
    <w:rsid w:val="00C977A2"/>
    <w:rsid w:val="00CA39EE"/>
    <w:rsid w:val="00CA3EEB"/>
    <w:rsid w:val="00CA478F"/>
    <w:rsid w:val="00CA594A"/>
    <w:rsid w:val="00CA682C"/>
    <w:rsid w:val="00CA7B8F"/>
    <w:rsid w:val="00CB23A7"/>
    <w:rsid w:val="00CB520C"/>
    <w:rsid w:val="00CB6B2D"/>
    <w:rsid w:val="00CC003A"/>
    <w:rsid w:val="00CC31A8"/>
    <w:rsid w:val="00CC68F8"/>
    <w:rsid w:val="00CC6927"/>
    <w:rsid w:val="00CD2B3C"/>
    <w:rsid w:val="00CD5560"/>
    <w:rsid w:val="00CE0CAC"/>
    <w:rsid w:val="00CE1616"/>
    <w:rsid w:val="00CE27B6"/>
    <w:rsid w:val="00CE39C2"/>
    <w:rsid w:val="00CE3FD1"/>
    <w:rsid w:val="00CE5053"/>
    <w:rsid w:val="00CE601F"/>
    <w:rsid w:val="00CE6B51"/>
    <w:rsid w:val="00CF2AEC"/>
    <w:rsid w:val="00CF412D"/>
    <w:rsid w:val="00CF625A"/>
    <w:rsid w:val="00D03205"/>
    <w:rsid w:val="00D0413E"/>
    <w:rsid w:val="00D046BE"/>
    <w:rsid w:val="00D05136"/>
    <w:rsid w:val="00D05BFB"/>
    <w:rsid w:val="00D10D7A"/>
    <w:rsid w:val="00D1122C"/>
    <w:rsid w:val="00D1191C"/>
    <w:rsid w:val="00D12249"/>
    <w:rsid w:val="00D1266F"/>
    <w:rsid w:val="00D253FC"/>
    <w:rsid w:val="00D25B8F"/>
    <w:rsid w:val="00D26182"/>
    <w:rsid w:val="00D27DD5"/>
    <w:rsid w:val="00D300FE"/>
    <w:rsid w:val="00D3035A"/>
    <w:rsid w:val="00D33ACC"/>
    <w:rsid w:val="00D33FEC"/>
    <w:rsid w:val="00D34010"/>
    <w:rsid w:val="00D3545B"/>
    <w:rsid w:val="00D37CC3"/>
    <w:rsid w:val="00D40487"/>
    <w:rsid w:val="00D409CD"/>
    <w:rsid w:val="00D474AB"/>
    <w:rsid w:val="00D50A83"/>
    <w:rsid w:val="00D50EC0"/>
    <w:rsid w:val="00D53C41"/>
    <w:rsid w:val="00D553BF"/>
    <w:rsid w:val="00D62597"/>
    <w:rsid w:val="00D6268C"/>
    <w:rsid w:val="00D636BA"/>
    <w:rsid w:val="00D641E3"/>
    <w:rsid w:val="00D6437A"/>
    <w:rsid w:val="00D647F4"/>
    <w:rsid w:val="00D66B74"/>
    <w:rsid w:val="00D7092F"/>
    <w:rsid w:val="00D70B65"/>
    <w:rsid w:val="00D738E4"/>
    <w:rsid w:val="00D74A9D"/>
    <w:rsid w:val="00D76820"/>
    <w:rsid w:val="00D775EA"/>
    <w:rsid w:val="00D77945"/>
    <w:rsid w:val="00D8022B"/>
    <w:rsid w:val="00D80511"/>
    <w:rsid w:val="00D80C57"/>
    <w:rsid w:val="00D902C9"/>
    <w:rsid w:val="00D9270A"/>
    <w:rsid w:val="00D93507"/>
    <w:rsid w:val="00D943FB"/>
    <w:rsid w:val="00DA11DF"/>
    <w:rsid w:val="00DA7D7A"/>
    <w:rsid w:val="00DB132C"/>
    <w:rsid w:val="00DB1C8E"/>
    <w:rsid w:val="00DB1F99"/>
    <w:rsid w:val="00DB2D9A"/>
    <w:rsid w:val="00DC0AA2"/>
    <w:rsid w:val="00DC0EDE"/>
    <w:rsid w:val="00DC1712"/>
    <w:rsid w:val="00DC20D7"/>
    <w:rsid w:val="00DC5931"/>
    <w:rsid w:val="00DC7945"/>
    <w:rsid w:val="00DC7D48"/>
    <w:rsid w:val="00DD0E0B"/>
    <w:rsid w:val="00DD1E9E"/>
    <w:rsid w:val="00DD2B22"/>
    <w:rsid w:val="00DD2DCB"/>
    <w:rsid w:val="00DD3F24"/>
    <w:rsid w:val="00DD4BEC"/>
    <w:rsid w:val="00DD747B"/>
    <w:rsid w:val="00DE11C1"/>
    <w:rsid w:val="00DE53AD"/>
    <w:rsid w:val="00DE5710"/>
    <w:rsid w:val="00DE670F"/>
    <w:rsid w:val="00DE6C05"/>
    <w:rsid w:val="00DE6C16"/>
    <w:rsid w:val="00DF0268"/>
    <w:rsid w:val="00DF0445"/>
    <w:rsid w:val="00DF2A79"/>
    <w:rsid w:val="00DF4F46"/>
    <w:rsid w:val="00DF6B5F"/>
    <w:rsid w:val="00E0031F"/>
    <w:rsid w:val="00E026E7"/>
    <w:rsid w:val="00E02A2E"/>
    <w:rsid w:val="00E02F1D"/>
    <w:rsid w:val="00E0301B"/>
    <w:rsid w:val="00E033D3"/>
    <w:rsid w:val="00E03EF0"/>
    <w:rsid w:val="00E04416"/>
    <w:rsid w:val="00E048A2"/>
    <w:rsid w:val="00E04990"/>
    <w:rsid w:val="00E0538C"/>
    <w:rsid w:val="00E05F31"/>
    <w:rsid w:val="00E110EF"/>
    <w:rsid w:val="00E11D35"/>
    <w:rsid w:val="00E12160"/>
    <w:rsid w:val="00E12DAF"/>
    <w:rsid w:val="00E1759A"/>
    <w:rsid w:val="00E17A94"/>
    <w:rsid w:val="00E201DF"/>
    <w:rsid w:val="00E2105C"/>
    <w:rsid w:val="00E22054"/>
    <w:rsid w:val="00E2234F"/>
    <w:rsid w:val="00E229A9"/>
    <w:rsid w:val="00E22D5E"/>
    <w:rsid w:val="00E26CCC"/>
    <w:rsid w:val="00E30852"/>
    <w:rsid w:val="00E30C43"/>
    <w:rsid w:val="00E30FD4"/>
    <w:rsid w:val="00E34AC6"/>
    <w:rsid w:val="00E358E2"/>
    <w:rsid w:val="00E40F88"/>
    <w:rsid w:val="00E44936"/>
    <w:rsid w:val="00E44B6E"/>
    <w:rsid w:val="00E45723"/>
    <w:rsid w:val="00E46D4D"/>
    <w:rsid w:val="00E47065"/>
    <w:rsid w:val="00E4706C"/>
    <w:rsid w:val="00E52703"/>
    <w:rsid w:val="00E53039"/>
    <w:rsid w:val="00E53085"/>
    <w:rsid w:val="00E53464"/>
    <w:rsid w:val="00E562E2"/>
    <w:rsid w:val="00E610F0"/>
    <w:rsid w:val="00E632D9"/>
    <w:rsid w:val="00E65D2F"/>
    <w:rsid w:val="00E66D7A"/>
    <w:rsid w:val="00E67454"/>
    <w:rsid w:val="00E72EAB"/>
    <w:rsid w:val="00E73184"/>
    <w:rsid w:val="00E8194C"/>
    <w:rsid w:val="00E82D9F"/>
    <w:rsid w:val="00E84647"/>
    <w:rsid w:val="00E851C6"/>
    <w:rsid w:val="00E85E23"/>
    <w:rsid w:val="00E85EFF"/>
    <w:rsid w:val="00E8644F"/>
    <w:rsid w:val="00E864ED"/>
    <w:rsid w:val="00E865E3"/>
    <w:rsid w:val="00E8764B"/>
    <w:rsid w:val="00E90BAC"/>
    <w:rsid w:val="00E93D59"/>
    <w:rsid w:val="00E94608"/>
    <w:rsid w:val="00EA35CC"/>
    <w:rsid w:val="00EA6B00"/>
    <w:rsid w:val="00EA73FD"/>
    <w:rsid w:val="00EB0159"/>
    <w:rsid w:val="00EB057F"/>
    <w:rsid w:val="00EB1E68"/>
    <w:rsid w:val="00EB313B"/>
    <w:rsid w:val="00EB3FD3"/>
    <w:rsid w:val="00EB6295"/>
    <w:rsid w:val="00EB6296"/>
    <w:rsid w:val="00EB7635"/>
    <w:rsid w:val="00EC1128"/>
    <w:rsid w:val="00EC14B1"/>
    <w:rsid w:val="00EC237F"/>
    <w:rsid w:val="00EC3005"/>
    <w:rsid w:val="00EC3891"/>
    <w:rsid w:val="00EC746B"/>
    <w:rsid w:val="00EC7482"/>
    <w:rsid w:val="00EC7B5C"/>
    <w:rsid w:val="00ED033D"/>
    <w:rsid w:val="00ED12BA"/>
    <w:rsid w:val="00ED45F8"/>
    <w:rsid w:val="00ED4960"/>
    <w:rsid w:val="00ED60B0"/>
    <w:rsid w:val="00ED628F"/>
    <w:rsid w:val="00EE25EC"/>
    <w:rsid w:val="00EE27F5"/>
    <w:rsid w:val="00EE2A34"/>
    <w:rsid w:val="00EE36E4"/>
    <w:rsid w:val="00EE3943"/>
    <w:rsid w:val="00EE483F"/>
    <w:rsid w:val="00EE530D"/>
    <w:rsid w:val="00EE704F"/>
    <w:rsid w:val="00EF43FE"/>
    <w:rsid w:val="00EF543C"/>
    <w:rsid w:val="00EF7802"/>
    <w:rsid w:val="00F00665"/>
    <w:rsid w:val="00F13801"/>
    <w:rsid w:val="00F15FF2"/>
    <w:rsid w:val="00F1755F"/>
    <w:rsid w:val="00F23B9E"/>
    <w:rsid w:val="00F25D7B"/>
    <w:rsid w:val="00F2696C"/>
    <w:rsid w:val="00F272AF"/>
    <w:rsid w:val="00F277C0"/>
    <w:rsid w:val="00F30F6D"/>
    <w:rsid w:val="00F31E53"/>
    <w:rsid w:val="00F33A14"/>
    <w:rsid w:val="00F33A9B"/>
    <w:rsid w:val="00F33FDC"/>
    <w:rsid w:val="00F35B19"/>
    <w:rsid w:val="00F35CD5"/>
    <w:rsid w:val="00F35D70"/>
    <w:rsid w:val="00F36A64"/>
    <w:rsid w:val="00F36DEF"/>
    <w:rsid w:val="00F4064F"/>
    <w:rsid w:val="00F40AB3"/>
    <w:rsid w:val="00F4111B"/>
    <w:rsid w:val="00F421A7"/>
    <w:rsid w:val="00F42D75"/>
    <w:rsid w:val="00F436FD"/>
    <w:rsid w:val="00F45416"/>
    <w:rsid w:val="00F45AB0"/>
    <w:rsid w:val="00F45C06"/>
    <w:rsid w:val="00F46C33"/>
    <w:rsid w:val="00F4733E"/>
    <w:rsid w:val="00F47B85"/>
    <w:rsid w:val="00F52987"/>
    <w:rsid w:val="00F52CB8"/>
    <w:rsid w:val="00F5555B"/>
    <w:rsid w:val="00F55CEA"/>
    <w:rsid w:val="00F56768"/>
    <w:rsid w:val="00F613BE"/>
    <w:rsid w:val="00F62689"/>
    <w:rsid w:val="00F62BEE"/>
    <w:rsid w:val="00F63FA6"/>
    <w:rsid w:val="00F67DD2"/>
    <w:rsid w:val="00F718F7"/>
    <w:rsid w:val="00F74E56"/>
    <w:rsid w:val="00F75FF2"/>
    <w:rsid w:val="00F770B1"/>
    <w:rsid w:val="00F7736B"/>
    <w:rsid w:val="00F77A3C"/>
    <w:rsid w:val="00F800BD"/>
    <w:rsid w:val="00F80207"/>
    <w:rsid w:val="00F80CDC"/>
    <w:rsid w:val="00F82547"/>
    <w:rsid w:val="00F832AC"/>
    <w:rsid w:val="00F8598F"/>
    <w:rsid w:val="00F86D49"/>
    <w:rsid w:val="00F87F2D"/>
    <w:rsid w:val="00F90950"/>
    <w:rsid w:val="00F90AF8"/>
    <w:rsid w:val="00F91D10"/>
    <w:rsid w:val="00F92FC1"/>
    <w:rsid w:val="00F95AAA"/>
    <w:rsid w:val="00F973F1"/>
    <w:rsid w:val="00FA255F"/>
    <w:rsid w:val="00FA2859"/>
    <w:rsid w:val="00FA2B1F"/>
    <w:rsid w:val="00FA3198"/>
    <w:rsid w:val="00FA3C1D"/>
    <w:rsid w:val="00FA7EFE"/>
    <w:rsid w:val="00FB1255"/>
    <w:rsid w:val="00FB27FA"/>
    <w:rsid w:val="00FB442B"/>
    <w:rsid w:val="00FB69C9"/>
    <w:rsid w:val="00FC428E"/>
    <w:rsid w:val="00FC522E"/>
    <w:rsid w:val="00FC6FAF"/>
    <w:rsid w:val="00FD0464"/>
    <w:rsid w:val="00FD498D"/>
    <w:rsid w:val="00FD5618"/>
    <w:rsid w:val="00FD5A97"/>
    <w:rsid w:val="00FD61E6"/>
    <w:rsid w:val="00FD7B45"/>
    <w:rsid w:val="00FE029B"/>
    <w:rsid w:val="00FE10B1"/>
    <w:rsid w:val="00FE11B3"/>
    <w:rsid w:val="00FE13C8"/>
    <w:rsid w:val="00FE1708"/>
    <w:rsid w:val="00FE2EF3"/>
    <w:rsid w:val="00FE4672"/>
    <w:rsid w:val="00FE4E11"/>
    <w:rsid w:val="00FE5433"/>
    <w:rsid w:val="00FE5AB5"/>
    <w:rsid w:val="00FE5C30"/>
    <w:rsid w:val="00FE65EA"/>
    <w:rsid w:val="00FE6A56"/>
    <w:rsid w:val="00FF2528"/>
    <w:rsid w:val="00FF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0C"/>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widowControl w:val="0"/>
      <w:spacing w:before="240" w:after="40"/>
      <w:jc w:val="both"/>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widowControl w:val="0"/>
      <w:spacing w:before="220" w:after="40"/>
      <w:jc w:val="both"/>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widowControl w:val="0"/>
      <w:spacing w:before="200" w:after="40"/>
      <w:jc w:val="both"/>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AuthorList">
    <w:name w:val="Author List"/>
    <w:aliases w:val="Keywords,Abstract"/>
    <w:basedOn w:val="Subtitle"/>
    <w:next w:val="Normal"/>
    <w:uiPriority w:val="1"/>
    <w:qFormat/>
    <w:rsid w:val="006D1826"/>
    <w:pPr>
      <w:keepNext w:val="0"/>
      <w:keepLines w:val="0"/>
      <w:widowControl/>
      <w:spacing w:before="240" w:after="240"/>
      <w:jc w:val="left"/>
    </w:pPr>
    <w:rPr>
      <w:rFonts w:ascii="Times New Roman" w:eastAsiaTheme="minorHAnsi" w:hAnsi="Times New Roman" w:cs="Times New Roman"/>
      <w:b/>
      <w:i w:val="0"/>
      <w:color w:val="auto"/>
      <w:sz w:val="24"/>
      <w:szCs w:val="24"/>
    </w:rPr>
  </w:style>
  <w:style w:type="paragraph" w:styleId="ListParagraph">
    <w:name w:val="List Paragraph"/>
    <w:basedOn w:val="Normal"/>
    <w:uiPriority w:val="34"/>
    <w:qFormat/>
    <w:rsid w:val="006D1826"/>
    <w:pPr>
      <w:widowControl w:val="0"/>
      <w:ind w:left="720"/>
      <w:contextualSpacing/>
      <w:jc w:val="both"/>
    </w:pPr>
    <w:rPr>
      <w:rFonts w:ascii="Calibri" w:eastAsia="Calibri" w:hAnsi="Calibri" w:cs="Calibri"/>
    </w:rPr>
  </w:style>
  <w:style w:type="paragraph" w:styleId="Footer">
    <w:name w:val="footer"/>
    <w:basedOn w:val="Normal"/>
    <w:link w:val="FooterChar"/>
    <w:uiPriority w:val="99"/>
    <w:unhideWhenUsed/>
    <w:rsid w:val="00EC7482"/>
    <w:pPr>
      <w:widowControl w:val="0"/>
      <w:tabs>
        <w:tab w:val="center" w:pos="4680"/>
        <w:tab w:val="right" w:pos="9360"/>
      </w:tabs>
      <w:jc w:val="both"/>
    </w:pPr>
    <w:rPr>
      <w:rFonts w:ascii="Calibri" w:eastAsia="Calibri" w:hAnsi="Calibri" w:cs="Calibri"/>
    </w:rPr>
  </w:style>
  <w:style w:type="character" w:customStyle="1" w:styleId="FooterChar">
    <w:name w:val="Footer Char"/>
    <w:basedOn w:val="DefaultParagraphFont"/>
    <w:link w:val="Footer"/>
    <w:uiPriority w:val="99"/>
    <w:rsid w:val="00EC7482"/>
  </w:style>
  <w:style w:type="character" w:styleId="PageNumber">
    <w:name w:val="page number"/>
    <w:basedOn w:val="DefaultParagraphFont"/>
    <w:uiPriority w:val="99"/>
    <w:semiHidden/>
    <w:unhideWhenUsed/>
    <w:rsid w:val="00EC7482"/>
  </w:style>
  <w:style w:type="character" w:styleId="LineNumber">
    <w:name w:val="line number"/>
    <w:basedOn w:val="DefaultParagraphFont"/>
    <w:uiPriority w:val="99"/>
    <w:semiHidden/>
    <w:unhideWhenUsed/>
    <w:rsid w:val="00EC7482"/>
  </w:style>
  <w:style w:type="paragraph" w:styleId="Bibliography">
    <w:name w:val="Bibliography"/>
    <w:basedOn w:val="Normal"/>
    <w:next w:val="Normal"/>
    <w:uiPriority w:val="37"/>
    <w:unhideWhenUsed/>
    <w:rsid w:val="007F6D80"/>
    <w:pPr>
      <w:widowControl w:val="0"/>
      <w:tabs>
        <w:tab w:val="left" w:pos="260"/>
      </w:tabs>
      <w:ind w:left="264" w:hanging="264"/>
      <w:jc w:val="both"/>
    </w:pPr>
    <w:rPr>
      <w:rFonts w:ascii="Calibri" w:eastAsia="Calibri" w:hAnsi="Calibri" w:cs="Calibri"/>
    </w:rPr>
  </w:style>
  <w:style w:type="character" w:styleId="FollowedHyperlink">
    <w:name w:val="FollowedHyperlink"/>
    <w:basedOn w:val="DefaultParagraphFont"/>
    <w:uiPriority w:val="99"/>
    <w:semiHidden/>
    <w:unhideWhenUsed/>
    <w:rsid w:val="00333DFD"/>
    <w:rPr>
      <w:color w:val="800080" w:themeColor="followedHyperlink"/>
      <w:u w:val="single"/>
    </w:rPr>
  </w:style>
  <w:style w:type="character" w:styleId="CommentReference">
    <w:name w:val="annotation reference"/>
    <w:basedOn w:val="DefaultParagraphFont"/>
    <w:uiPriority w:val="99"/>
    <w:semiHidden/>
    <w:unhideWhenUsed/>
    <w:rsid w:val="00BB7781"/>
    <w:rPr>
      <w:sz w:val="16"/>
      <w:szCs w:val="16"/>
    </w:rPr>
  </w:style>
  <w:style w:type="paragraph" w:styleId="CommentText">
    <w:name w:val="annotation text"/>
    <w:basedOn w:val="Normal"/>
    <w:link w:val="CommentTextChar"/>
    <w:uiPriority w:val="99"/>
    <w:semiHidden/>
    <w:unhideWhenUsed/>
    <w:rsid w:val="00BB7781"/>
    <w:rPr>
      <w:sz w:val="20"/>
      <w:szCs w:val="20"/>
    </w:rPr>
  </w:style>
  <w:style w:type="character" w:customStyle="1" w:styleId="CommentTextChar">
    <w:name w:val="Comment Text Char"/>
    <w:basedOn w:val="DefaultParagraphFont"/>
    <w:link w:val="CommentText"/>
    <w:uiPriority w:val="99"/>
    <w:semiHidden/>
    <w:rsid w:val="00BB77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781"/>
    <w:rPr>
      <w:b/>
      <w:bCs/>
    </w:rPr>
  </w:style>
  <w:style w:type="character" w:customStyle="1" w:styleId="CommentSubjectChar">
    <w:name w:val="Comment Subject Char"/>
    <w:basedOn w:val="CommentTextChar"/>
    <w:link w:val="CommentSubject"/>
    <w:uiPriority w:val="99"/>
    <w:semiHidden/>
    <w:rsid w:val="00BB7781"/>
    <w:rPr>
      <w:rFonts w:ascii="Times New Roman" w:eastAsia="Times New Roman" w:hAnsi="Times New Roman" w:cs="Times New Roman"/>
      <w:b/>
      <w:bCs/>
      <w:sz w:val="20"/>
      <w:szCs w:val="20"/>
    </w:rPr>
  </w:style>
  <w:style w:type="paragraph" w:styleId="NormalWeb">
    <w:name w:val="Normal (Web)"/>
    <w:basedOn w:val="Normal"/>
    <w:uiPriority w:val="99"/>
    <w:unhideWhenUsed/>
    <w:rsid w:val="00AF2EC7"/>
    <w:pPr>
      <w:spacing w:before="100" w:beforeAutospacing="1" w:after="100" w:afterAutospacing="1"/>
    </w:pPr>
  </w:style>
  <w:style w:type="paragraph" w:styleId="HTMLPreformatted">
    <w:name w:val="HTML Preformatted"/>
    <w:basedOn w:val="Normal"/>
    <w:link w:val="HTMLPreformattedChar"/>
    <w:uiPriority w:val="99"/>
    <w:semiHidden/>
    <w:unhideWhenUsed/>
    <w:rsid w:val="00AF2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F2EC7"/>
    <w:rPr>
      <w:rFonts w:ascii="Courier New" w:eastAsia="Times New Roman" w:hAnsi="Courier New" w:cs="Courier New"/>
      <w:sz w:val="20"/>
      <w:szCs w:val="20"/>
    </w:rPr>
  </w:style>
  <w:style w:type="paragraph" w:styleId="Revision">
    <w:name w:val="Revision"/>
    <w:hidden/>
    <w:uiPriority w:val="99"/>
    <w:semiHidden/>
    <w:rsid w:val="00224B79"/>
    <w:pPr>
      <w:widowControl/>
      <w:jc w:val="lef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C2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0C2"/>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73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9">
      <w:bodyDiv w:val="1"/>
      <w:marLeft w:val="0"/>
      <w:marRight w:val="0"/>
      <w:marTop w:val="0"/>
      <w:marBottom w:val="0"/>
      <w:divBdr>
        <w:top w:val="none" w:sz="0" w:space="0" w:color="auto"/>
        <w:left w:val="none" w:sz="0" w:space="0" w:color="auto"/>
        <w:bottom w:val="none" w:sz="0" w:space="0" w:color="auto"/>
        <w:right w:val="none" w:sz="0" w:space="0" w:color="auto"/>
      </w:divBdr>
      <w:divsChild>
        <w:div w:id="1674985930">
          <w:marLeft w:val="0"/>
          <w:marRight w:val="0"/>
          <w:marTop w:val="0"/>
          <w:marBottom w:val="0"/>
          <w:divBdr>
            <w:top w:val="none" w:sz="0" w:space="0" w:color="auto"/>
            <w:left w:val="none" w:sz="0" w:space="0" w:color="auto"/>
            <w:bottom w:val="none" w:sz="0" w:space="0" w:color="auto"/>
            <w:right w:val="none" w:sz="0" w:space="0" w:color="auto"/>
          </w:divBdr>
        </w:div>
      </w:divsChild>
    </w:div>
    <w:div w:id="146820042">
      <w:bodyDiv w:val="1"/>
      <w:marLeft w:val="0"/>
      <w:marRight w:val="0"/>
      <w:marTop w:val="0"/>
      <w:marBottom w:val="0"/>
      <w:divBdr>
        <w:top w:val="none" w:sz="0" w:space="0" w:color="auto"/>
        <w:left w:val="none" w:sz="0" w:space="0" w:color="auto"/>
        <w:bottom w:val="none" w:sz="0" w:space="0" w:color="auto"/>
        <w:right w:val="none" w:sz="0" w:space="0" w:color="auto"/>
      </w:divBdr>
      <w:divsChild>
        <w:div w:id="1866095879">
          <w:marLeft w:val="0"/>
          <w:marRight w:val="0"/>
          <w:marTop w:val="0"/>
          <w:marBottom w:val="0"/>
          <w:divBdr>
            <w:top w:val="none" w:sz="0" w:space="0" w:color="auto"/>
            <w:left w:val="none" w:sz="0" w:space="0" w:color="auto"/>
            <w:bottom w:val="none" w:sz="0" w:space="0" w:color="auto"/>
            <w:right w:val="none" w:sz="0" w:space="0" w:color="auto"/>
          </w:divBdr>
        </w:div>
      </w:divsChild>
    </w:div>
    <w:div w:id="312951681">
      <w:bodyDiv w:val="1"/>
      <w:marLeft w:val="0"/>
      <w:marRight w:val="0"/>
      <w:marTop w:val="0"/>
      <w:marBottom w:val="0"/>
      <w:divBdr>
        <w:top w:val="none" w:sz="0" w:space="0" w:color="auto"/>
        <w:left w:val="none" w:sz="0" w:space="0" w:color="auto"/>
        <w:bottom w:val="none" w:sz="0" w:space="0" w:color="auto"/>
        <w:right w:val="none" w:sz="0" w:space="0" w:color="auto"/>
      </w:divBdr>
      <w:divsChild>
        <w:div w:id="927232422">
          <w:marLeft w:val="0"/>
          <w:marRight w:val="0"/>
          <w:marTop w:val="0"/>
          <w:marBottom w:val="0"/>
          <w:divBdr>
            <w:top w:val="none" w:sz="0" w:space="0" w:color="auto"/>
            <w:left w:val="none" w:sz="0" w:space="0" w:color="auto"/>
            <w:bottom w:val="none" w:sz="0" w:space="0" w:color="auto"/>
            <w:right w:val="none" w:sz="0" w:space="0" w:color="auto"/>
          </w:divBdr>
        </w:div>
      </w:divsChild>
    </w:div>
    <w:div w:id="316804950">
      <w:bodyDiv w:val="1"/>
      <w:marLeft w:val="0"/>
      <w:marRight w:val="0"/>
      <w:marTop w:val="0"/>
      <w:marBottom w:val="0"/>
      <w:divBdr>
        <w:top w:val="none" w:sz="0" w:space="0" w:color="auto"/>
        <w:left w:val="none" w:sz="0" w:space="0" w:color="auto"/>
        <w:bottom w:val="none" w:sz="0" w:space="0" w:color="auto"/>
        <w:right w:val="none" w:sz="0" w:space="0" w:color="auto"/>
      </w:divBdr>
    </w:div>
    <w:div w:id="437408604">
      <w:bodyDiv w:val="1"/>
      <w:marLeft w:val="0"/>
      <w:marRight w:val="0"/>
      <w:marTop w:val="0"/>
      <w:marBottom w:val="0"/>
      <w:divBdr>
        <w:top w:val="none" w:sz="0" w:space="0" w:color="auto"/>
        <w:left w:val="none" w:sz="0" w:space="0" w:color="auto"/>
        <w:bottom w:val="none" w:sz="0" w:space="0" w:color="auto"/>
        <w:right w:val="none" w:sz="0" w:space="0" w:color="auto"/>
      </w:divBdr>
      <w:divsChild>
        <w:div w:id="1838300365">
          <w:marLeft w:val="0"/>
          <w:marRight w:val="0"/>
          <w:marTop w:val="0"/>
          <w:marBottom w:val="0"/>
          <w:divBdr>
            <w:top w:val="none" w:sz="0" w:space="0" w:color="auto"/>
            <w:left w:val="none" w:sz="0" w:space="0" w:color="auto"/>
            <w:bottom w:val="none" w:sz="0" w:space="0" w:color="auto"/>
            <w:right w:val="none" w:sz="0" w:space="0" w:color="auto"/>
          </w:divBdr>
        </w:div>
      </w:divsChild>
    </w:div>
    <w:div w:id="472335675">
      <w:bodyDiv w:val="1"/>
      <w:marLeft w:val="0"/>
      <w:marRight w:val="0"/>
      <w:marTop w:val="0"/>
      <w:marBottom w:val="0"/>
      <w:divBdr>
        <w:top w:val="none" w:sz="0" w:space="0" w:color="auto"/>
        <w:left w:val="none" w:sz="0" w:space="0" w:color="auto"/>
        <w:bottom w:val="none" w:sz="0" w:space="0" w:color="auto"/>
        <w:right w:val="none" w:sz="0" w:space="0" w:color="auto"/>
      </w:divBdr>
      <w:divsChild>
        <w:div w:id="243882388">
          <w:marLeft w:val="0"/>
          <w:marRight w:val="0"/>
          <w:marTop w:val="0"/>
          <w:marBottom w:val="0"/>
          <w:divBdr>
            <w:top w:val="none" w:sz="0" w:space="0" w:color="auto"/>
            <w:left w:val="none" w:sz="0" w:space="0" w:color="auto"/>
            <w:bottom w:val="none" w:sz="0" w:space="0" w:color="auto"/>
            <w:right w:val="none" w:sz="0" w:space="0" w:color="auto"/>
          </w:divBdr>
        </w:div>
      </w:divsChild>
    </w:div>
    <w:div w:id="641890895">
      <w:bodyDiv w:val="1"/>
      <w:marLeft w:val="0"/>
      <w:marRight w:val="0"/>
      <w:marTop w:val="0"/>
      <w:marBottom w:val="0"/>
      <w:divBdr>
        <w:top w:val="none" w:sz="0" w:space="0" w:color="auto"/>
        <w:left w:val="none" w:sz="0" w:space="0" w:color="auto"/>
        <w:bottom w:val="none" w:sz="0" w:space="0" w:color="auto"/>
        <w:right w:val="none" w:sz="0" w:space="0" w:color="auto"/>
      </w:divBdr>
      <w:divsChild>
        <w:div w:id="2044623958">
          <w:marLeft w:val="0"/>
          <w:marRight w:val="0"/>
          <w:marTop w:val="0"/>
          <w:marBottom w:val="0"/>
          <w:divBdr>
            <w:top w:val="none" w:sz="0" w:space="0" w:color="auto"/>
            <w:left w:val="none" w:sz="0" w:space="0" w:color="auto"/>
            <w:bottom w:val="none" w:sz="0" w:space="0" w:color="auto"/>
            <w:right w:val="none" w:sz="0" w:space="0" w:color="auto"/>
          </w:divBdr>
        </w:div>
      </w:divsChild>
    </w:div>
    <w:div w:id="701367285">
      <w:bodyDiv w:val="1"/>
      <w:marLeft w:val="0"/>
      <w:marRight w:val="0"/>
      <w:marTop w:val="0"/>
      <w:marBottom w:val="0"/>
      <w:divBdr>
        <w:top w:val="none" w:sz="0" w:space="0" w:color="auto"/>
        <w:left w:val="none" w:sz="0" w:space="0" w:color="auto"/>
        <w:bottom w:val="none" w:sz="0" w:space="0" w:color="auto"/>
        <w:right w:val="none" w:sz="0" w:space="0" w:color="auto"/>
      </w:divBdr>
      <w:divsChild>
        <w:div w:id="1752891410">
          <w:marLeft w:val="0"/>
          <w:marRight w:val="0"/>
          <w:marTop w:val="0"/>
          <w:marBottom w:val="0"/>
          <w:divBdr>
            <w:top w:val="none" w:sz="0" w:space="0" w:color="auto"/>
            <w:left w:val="none" w:sz="0" w:space="0" w:color="auto"/>
            <w:bottom w:val="none" w:sz="0" w:space="0" w:color="auto"/>
            <w:right w:val="none" w:sz="0" w:space="0" w:color="auto"/>
          </w:divBdr>
          <w:divsChild>
            <w:div w:id="789781865">
              <w:marLeft w:val="0"/>
              <w:marRight w:val="0"/>
              <w:marTop w:val="0"/>
              <w:marBottom w:val="0"/>
              <w:divBdr>
                <w:top w:val="none" w:sz="0" w:space="0" w:color="auto"/>
                <w:left w:val="none" w:sz="0" w:space="0" w:color="auto"/>
                <w:bottom w:val="none" w:sz="0" w:space="0" w:color="auto"/>
                <w:right w:val="none" w:sz="0" w:space="0" w:color="auto"/>
              </w:divBdr>
              <w:divsChild>
                <w:div w:id="147063275">
                  <w:marLeft w:val="0"/>
                  <w:marRight w:val="0"/>
                  <w:marTop w:val="0"/>
                  <w:marBottom w:val="0"/>
                  <w:divBdr>
                    <w:top w:val="none" w:sz="0" w:space="0" w:color="auto"/>
                    <w:left w:val="none" w:sz="0" w:space="0" w:color="auto"/>
                    <w:bottom w:val="none" w:sz="0" w:space="0" w:color="auto"/>
                    <w:right w:val="none" w:sz="0" w:space="0" w:color="auto"/>
                  </w:divBdr>
                  <w:divsChild>
                    <w:div w:id="2480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667282">
      <w:bodyDiv w:val="1"/>
      <w:marLeft w:val="0"/>
      <w:marRight w:val="0"/>
      <w:marTop w:val="0"/>
      <w:marBottom w:val="0"/>
      <w:divBdr>
        <w:top w:val="none" w:sz="0" w:space="0" w:color="auto"/>
        <w:left w:val="none" w:sz="0" w:space="0" w:color="auto"/>
        <w:bottom w:val="none" w:sz="0" w:space="0" w:color="auto"/>
        <w:right w:val="none" w:sz="0" w:space="0" w:color="auto"/>
      </w:divBdr>
    </w:div>
    <w:div w:id="744962577">
      <w:bodyDiv w:val="1"/>
      <w:marLeft w:val="0"/>
      <w:marRight w:val="0"/>
      <w:marTop w:val="0"/>
      <w:marBottom w:val="0"/>
      <w:divBdr>
        <w:top w:val="none" w:sz="0" w:space="0" w:color="auto"/>
        <w:left w:val="none" w:sz="0" w:space="0" w:color="auto"/>
        <w:bottom w:val="none" w:sz="0" w:space="0" w:color="auto"/>
        <w:right w:val="none" w:sz="0" w:space="0" w:color="auto"/>
      </w:divBdr>
      <w:divsChild>
        <w:div w:id="1236359632">
          <w:marLeft w:val="0"/>
          <w:marRight w:val="0"/>
          <w:marTop w:val="0"/>
          <w:marBottom w:val="0"/>
          <w:divBdr>
            <w:top w:val="none" w:sz="0" w:space="0" w:color="auto"/>
            <w:left w:val="none" w:sz="0" w:space="0" w:color="auto"/>
            <w:bottom w:val="none" w:sz="0" w:space="0" w:color="auto"/>
            <w:right w:val="none" w:sz="0" w:space="0" w:color="auto"/>
          </w:divBdr>
        </w:div>
      </w:divsChild>
    </w:div>
    <w:div w:id="814562976">
      <w:bodyDiv w:val="1"/>
      <w:marLeft w:val="0"/>
      <w:marRight w:val="0"/>
      <w:marTop w:val="0"/>
      <w:marBottom w:val="0"/>
      <w:divBdr>
        <w:top w:val="none" w:sz="0" w:space="0" w:color="auto"/>
        <w:left w:val="none" w:sz="0" w:space="0" w:color="auto"/>
        <w:bottom w:val="none" w:sz="0" w:space="0" w:color="auto"/>
        <w:right w:val="none" w:sz="0" w:space="0" w:color="auto"/>
      </w:divBdr>
    </w:div>
    <w:div w:id="827482914">
      <w:bodyDiv w:val="1"/>
      <w:marLeft w:val="0"/>
      <w:marRight w:val="0"/>
      <w:marTop w:val="0"/>
      <w:marBottom w:val="0"/>
      <w:divBdr>
        <w:top w:val="none" w:sz="0" w:space="0" w:color="auto"/>
        <w:left w:val="none" w:sz="0" w:space="0" w:color="auto"/>
        <w:bottom w:val="none" w:sz="0" w:space="0" w:color="auto"/>
        <w:right w:val="none" w:sz="0" w:space="0" w:color="auto"/>
      </w:divBdr>
    </w:div>
    <w:div w:id="896478505">
      <w:bodyDiv w:val="1"/>
      <w:marLeft w:val="0"/>
      <w:marRight w:val="0"/>
      <w:marTop w:val="0"/>
      <w:marBottom w:val="0"/>
      <w:divBdr>
        <w:top w:val="none" w:sz="0" w:space="0" w:color="auto"/>
        <w:left w:val="none" w:sz="0" w:space="0" w:color="auto"/>
        <w:bottom w:val="none" w:sz="0" w:space="0" w:color="auto"/>
        <w:right w:val="none" w:sz="0" w:space="0" w:color="auto"/>
      </w:divBdr>
      <w:divsChild>
        <w:div w:id="646907902">
          <w:marLeft w:val="0"/>
          <w:marRight w:val="0"/>
          <w:marTop w:val="0"/>
          <w:marBottom w:val="0"/>
          <w:divBdr>
            <w:top w:val="none" w:sz="0" w:space="0" w:color="auto"/>
            <w:left w:val="none" w:sz="0" w:space="0" w:color="auto"/>
            <w:bottom w:val="none" w:sz="0" w:space="0" w:color="auto"/>
            <w:right w:val="none" w:sz="0" w:space="0" w:color="auto"/>
          </w:divBdr>
        </w:div>
      </w:divsChild>
    </w:div>
    <w:div w:id="996609829">
      <w:bodyDiv w:val="1"/>
      <w:marLeft w:val="0"/>
      <w:marRight w:val="0"/>
      <w:marTop w:val="0"/>
      <w:marBottom w:val="0"/>
      <w:divBdr>
        <w:top w:val="none" w:sz="0" w:space="0" w:color="auto"/>
        <w:left w:val="none" w:sz="0" w:space="0" w:color="auto"/>
        <w:bottom w:val="none" w:sz="0" w:space="0" w:color="auto"/>
        <w:right w:val="none" w:sz="0" w:space="0" w:color="auto"/>
      </w:divBdr>
      <w:divsChild>
        <w:div w:id="332075244">
          <w:marLeft w:val="0"/>
          <w:marRight w:val="0"/>
          <w:marTop w:val="0"/>
          <w:marBottom w:val="0"/>
          <w:divBdr>
            <w:top w:val="none" w:sz="0" w:space="0" w:color="auto"/>
            <w:left w:val="none" w:sz="0" w:space="0" w:color="auto"/>
            <w:bottom w:val="none" w:sz="0" w:space="0" w:color="auto"/>
            <w:right w:val="none" w:sz="0" w:space="0" w:color="auto"/>
          </w:divBdr>
        </w:div>
      </w:divsChild>
    </w:div>
    <w:div w:id="1011882683">
      <w:bodyDiv w:val="1"/>
      <w:marLeft w:val="0"/>
      <w:marRight w:val="0"/>
      <w:marTop w:val="0"/>
      <w:marBottom w:val="0"/>
      <w:divBdr>
        <w:top w:val="none" w:sz="0" w:space="0" w:color="auto"/>
        <w:left w:val="none" w:sz="0" w:space="0" w:color="auto"/>
        <w:bottom w:val="none" w:sz="0" w:space="0" w:color="auto"/>
        <w:right w:val="none" w:sz="0" w:space="0" w:color="auto"/>
      </w:divBdr>
      <w:divsChild>
        <w:div w:id="1459957888">
          <w:marLeft w:val="0"/>
          <w:marRight w:val="0"/>
          <w:marTop w:val="0"/>
          <w:marBottom w:val="0"/>
          <w:divBdr>
            <w:top w:val="none" w:sz="0" w:space="0" w:color="auto"/>
            <w:left w:val="none" w:sz="0" w:space="0" w:color="auto"/>
            <w:bottom w:val="none" w:sz="0" w:space="0" w:color="auto"/>
            <w:right w:val="none" w:sz="0" w:space="0" w:color="auto"/>
          </w:divBdr>
        </w:div>
      </w:divsChild>
    </w:div>
    <w:div w:id="1016885772">
      <w:bodyDiv w:val="1"/>
      <w:marLeft w:val="0"/>
      <w:marRight w:val="0"/>
      <w:marTop w:val="0"/>
      <w:marBottom w:val="0"/>
      <w:divBdr>
        <w:top w:val="none" w:sz="0" w:space="0" w:color="auto"/>
        <w:left w:val="none" w:sz="0" w:space="0" w:color="auto"/>
        <w:bottom w:val="none" w:sz="0" w:space="0" w:color="auto"/>
        <w:right w:val="none" w:sz="0" w:space="0" w:color="auto"/>
      </w:divBdr>
      <w:divsChild>
        <w:div w:id="1494176288">
          <w:marLeft w:val="0"/>
          <w:marRight w:val="0"/>
          <w:marTop w:val="0"/>
          <w:marBottom w:val="0"/>
          <w:divBdr>
            <w:top w:val="none" w:sz="0" w:space="0" w:color="auto"/>
            <w:left w:val="none" w:sz="0" w:space="0" w:color="auto"/>
            <w:bottom w:val="none" w:sz="0" w:space="0" w:color="auto"/>
            <w:right w:val="none" w:sz="0" w:space="0" w:color="auto"/>
          </w:divBdr>
        </w:div>
      </w:divsChild>
    </w:div>
    <w:div w:id="1044676099">
      <w:bodyDiv w:val="1"/>
      <w:marLeft w:val="0"/>
      <w:marRight w:val="0"/>
      <w:marTop w:val="0"/>
      <w:marBottom w:val="0"/>
      <w:divBdr>
        <w:top w:val="none" w:sz="0" w:space="0" w:color="auto"/>
        <w:left w:val="none" w:sz="0" w:space="0" w:color="auto"/>
        <w:bottom w:val="none" w:sz="0" w:space="0" w:color="auto"/>
        <w:right w:val="none" w:sz="0" w:space="0" w:color="auto"/>
      </w:divBdr>
      <w:divsChild>
        <w:div w:id="2020351930">
          <w:marLeft w:val="0"/>
          <w:marRight w:val="0"/>
          <w:marTop w:val="0"/>
          <w:marBottom w:val="0"/>
          <w:divBdr>
            <w:top w:val="none" w:sz="0" w:space="0" w:color="auto"/>
            <w:left w:val="none" w:sz="0" w:space="0" w:color="auto"/>
            <w:bottom w:val="none" w:sz="0" w:space="0" w:color="auto"/>
            <w:right w:val="none" w:sz="0" w:space="0" w:color="auto"/>
          </w:divBdr>
        </w:div>
      </w:divsChild>
    </w:div>
    <w:div w:id="1135757063">
      <w:bodyDiv w:val="1"/>
      <w:marLeft w:val="0"/>
      <w:marRight w:val="0"/>
      <w:marTop w:val="0"/>
      <w:marBottom w:val="0"/>
      <w:divBdr>
        <w:top w:val="none" w:sz="0" w:space="0" w:color="auto"/>
        <w:left w:val="none" w:sz="0" w:space="0" w:color="auto"/>
        <w:bottom w:val="none" w:sz="0" w:space="0" w:color="auto"/>
        <w:right w:val="none" w:sz="0" w:space="0" w:color="auto"/>
      </w:divBdr>
    </w:div>
    <w:div w:id="1182666505">
      <w:bodyDiv w:val="1"/>
      <w:marLeft w:val="0"/>
      <w:marRight w:val="0"/>
      <w:marTop w:val="0"/>
      <w:marBottom w:val="0"/>
      <w:divBdr>
        <w:top w:val="none" w:sz="0" w:space="0" w:color="auto"/>
        <w:left w:val="none" w:sz="0" w:space="0" w:color="auto"/>
        <w:bottom w:val="none" w:sz="0" w:space="0" w:color="auto"/>
        <w:right w:val="none" w:sz="0" w:space="0" w:color="auto"/>
      </w:divBdr>
      <w:divsChild>
        <w:div w:id="1168904572">
          <w:marLeft w:val="0"/>
          <w:marRight w:val="0"/>
          <w:marTop w:val="0"/>
          <w:marBottom w:val="0"/>
          <w:divBdr>
            <w:top w:val="none" w:sz="0" w:space="0" w:color="auto"/>
            <w:left w:val="none" w:sz="0" w:space="0" w:color="auto"/>
            <w:bottom w:val="none" w:sz="0" w:space="0" w:color="auto"/>
            <w:right w:val="none" w:sz="0" w:space="0" w:color="auto"/>
          </w:divBdr>
        </w:div>
      </w:divsChild>
    </w:div>
    <w:div w:id="1251548231">
      <w:bodyDiv w:val="1"/>
      <w:marLeft w:val="0"/>
      <w:marRight w:val="0"/>
      <w:marTop w:val="0"/>
      <w:marBottom w:val="0"/>
      <w:divBdr>
        <w:top w:val="none" w:sz="0" w:space="0" w:color="auto"/>
        <w:left w:val="none" w:sz="0" w:space="0" w:color="auto"/>
        <w:bottom w:val="none" w:sz="0" w:space="0" w:color="auto"/>
        <w:right w:val="none" w:sz="0" w:space="0" w:color="auto"/>
      </w:divBdr>
      <w:divsChild>
        <w:div w:id="137957539">
          <w:marLeft w:val="0"/>
          <w:marRight w:val="0"/>
          <w:marTop w:val="0"/>
          <w:marBottom w:val="0"/>
          <w:divBdr>
            <w:top w:val="none" w:sz="0" w:space="0" w:color="auto"/>
            <w:left w:val="none" w:sz="0" w:space="0" w:color="auto"/>
            <w:bottom w:val="none" w:sz="0" w:space="0" w:color="auto"/>
            <w:right w:val="none" w:sz="0" w:space="0" w:color="auto"/>
          </w:divBdr>
          <w:divsChild>
            <w:div w:id="2034382675">
              <w:marLeft w:val="0"/>
              <w:marRight w:val="0"/>
              <w:marTop w:val="0"/>
              <w:marBottom w:val="0"/>
              <w:divBdr>
                <w:top w:val="none" w:sz="0" w:space="0" w:color="auto"/>
                <w:left w:val="none" w:sz="0" w:space="0" w:color="auto"/>
                <w:bottom w:val="none" w:sz="0" w:space="0" w:color="auto"/>
                <w:right w:val="none" w:sz="0" w:space="0" w:color="auto"/>
              </w:divBdr>
              <w:divsChild>
                <w:div w:id="16390886">
                  <w:marLeft w:val="0"/>
                  <w:marRight w:val="0"/>
                  <w:marTop w:val="0"/>
                  <w:marBottom w:val="0"/>
                  <w:divBdr>
                    <w:top w:val="none" w:sz="0" w:space="0" w:color="auto"/>
                    <w:left w:val="none" w:sz="0" w:space="0" w:color="auto"/>
                    <w:bottom w:val="none" w:sz="0" w:space="0" w:color="auto"/>
                    <w:right w:val="none" w:sz="0" w:space="0" w:color="auto"/>
                  </w:divBdr>
                  <w:divsChild>
                    <w:div w:id="3139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1109">
      <w:bodyDiv w:val="1"/>
      <w:marLeft w:val="0"/>
      <w:marRight w:val="0"/>
      <w:marTop w:val="0"/>
      <w:marBottom w:val="0"/>
      <w:divBdr>
        <w:top w:val="none" w:sz="0" w:space="0" w:color="auto"/>
        <w:left w:val="none" w:sz="0" w:space="0" w:color="auto"/>
        <w:bottom w:val="none" w:sz="0" w:space="0" w:color="auto"/>
        <w:right w:val="none" w:sz="0" w:space="0" w:color="auto"/>
      </w:divBdr>
      <w:divsChild>
        <w:div w:id="1083260941">
          <w:marLeft w:val="0"/>
          <w:marRight w:val="0"/>
          <w:marTop w:val="0"/>
          <w:marBottom w:val="0"/>
          <w:divBdr>
            <w:top w:val="none" w:sz="0" w:space="0" w:color="auto"/>
            <w:left w:val="none" w:sz="0" w:space="0" w:color="auto"/>
            <w:bottom w:val="none" w:sz="0" w:space="0" w:color="auto"/>
            <w:right w:val="none" w:sz="0" w:space="0" w:color="auto"/>
          </w:divBdr>
          <w:divsChild>
            <w:div w:id="2113893522">
              <w:marLeft w:val="0"/>
              <w:marRight w:val="0"/>
              <w:marTop w:val="0"/>
              <w:marBottom w:val="0"/>
              <w:divBdr>
                <w:top w:val="none" w:sz="0" w:space="0" w:color="auto"/>
                <w:left w:val="none" w:sz="0" w:space="0" w:color="auto"/>
                <w:bottom w:val="none" w:sz="0" w:space="0" w:color="auto"/>
                <w:right w:val="none" w:sz="0" w:space="0" w:color="auto"/>
              </w:divBdr>
              <w:divsChild>
                <w:div w:id="1211920932">
                  <w:marLeft w:val="0"/>
                  <w:marRight w:val="0"/>
                  <w:marTop w:val="0"/>
                  <w:marBottom w:val="0"/>
                  <w:divBdr>
                    <w:top w:val="none" w:sz="0" w:space="0" w:color="auto"/>
                    <w:left w:val="none" w:sz="0" w:space="0" w:color="auto"/>
                    <w:bottom w:val="none" w:sz="0" w:space="0" w:color="auto"/>
                    <w:right w:val="none" w:sz="0" w:space="0" w:color="auto"/>
                  </w:divBdr>
                  <w:divsChild>
                    <w:div w:id="1799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00925">
      <w:bodyDiv w:val="1"/>
      <w:marLeft w:val="0"/>
      <w:marRight w:val="0"/>
      <w:marTop w:val="0"/>
      <w:marBottom w:val="0"/>
      <w:divBdr>
        <w:top w:val="none" w:sz="0" w:space="0" w:color="auto"/>
        <w:left w:val="none" w:sz="0" w:space="0" w:color="auto"/>
        <w:bottom w:val="none" w:sz="0" w:space="0" w:color="auto"/>
        <w:right w:val="none" w:sz="0" w:space="0" w:color="auto"/>
      </w:divBdr>
      <w:divsChild>
        <w:div w:id="393040951">
          <w:marLeft w:val="0"/>
          <w:marRight w:val="0"/>
          <w:marTop w:val="0"/>
          <w:marBottom w:val="0"/>
          <w:divBdr>
            <w:top w:val="none" w:sz="0" w:space="0" w:color="auto"/>
            <w:left w:val="none" w:sz="0" w:space="0" w:color="auto"/>
            <w:bottom w:val="none" w:sz="0" w:space="0" w:color="auto"/>
            <w:right w:val="none" w:sz="0" w:space="0" w:color="auto"/>
          </w:divBdr>
          <w:divsChild>
            <w:div w:id="1321808079">
              <w:marLeft w:val="0"/>
              <w:marRight w:val="0"/>
              <w:marTop w:val="0"/>
              <w:marBottom w:val="0"/>
              <w:divBdr>
                <w:top w:val="none" w:sz="0" w:space="0" w:color="auto"/>
                <w:left w:val="none" w:sz="0" w:space="0" w:color="auto"/>
                <w:bottom w:val="none" w:sz="0" w:space="0" w:color="auto"/>
                <w:right w:val="none" w:sz="0" w:space="0" w:color="auto"/>
              </w:divBdr>
              <w:divsChild>
                <w:div w:id="254677826">
                  <w:marLeft w:val="0"/>
                  <w:marRight w:val="0"/>
                  <w:marTop w:val="0"/>
                  <w:marBottom w:val="0"/>
                  <w:divBdr>
                    <w:top w:val="none" w:sz="0" w:space="0" w:color="auto"/>
                    <w:left w:val="none" w:sz="0" w:space="0" w:color="auto"/>
                    <w:bottom w:val="none" w:sz="0" w:space="0" w:color="auto"/>
                    <w:right w:val="none" w:sz="0" w:space="0" w:color="auto"/>
                  </w:divBdr>
                  <w:divsChild>
                    <w:div w:id="11737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73253">
      <w:bodyDiv w:val="1"/>
      <w:marLeft w:val="0"/>
      <w:marRight w:val="0"/>
      <w:marTop w:val="0"/>
      <w:marBottom w:val="0"/>
      <w:divBdr>
        <w:top w:val="none" w:sz="0" w:space="0" w:color="auto"/>
        <w:left w:val="none" w:sz="0" w:space="0" w:color="auto"/>
        <w:bottom w:val="none" w:sz="0" w:space="0" w:color="auto"/>
        <w:right w:val="none" w:sz="0" w:space="0" w:color="auto"/>
      </w:divBdr>
      <w:divsChild>
        <w:div w:id="329647083">
          <w:marLeft w:val="0"/>
          <w:marRight w:val="0"/>
          <w:marTop w:val="0"/>
          <w:marBottom w:val="0"/>
          <w:divBdr>
            <w:top w:val="none" w:sz="0" w:space="0" w:color="auto"/>
            <w:left w:val="none" w:sz="0" w:space="0" w:color="auto"/>
            <w:bottom w:val="none" w:sz="0" w:space="0" w:color="auto"/>
            <w:right w:val="none" w:sz="0" w:space="0" w:color="auto"/>
          </w:divBdr>
          <w:divsChild>
            <w:div w:id="1886871863">
              <w:marLeft w:val="0"/>
              <w:marRight w:val="0"/>
              <w:marTop w:val="0"/>
              <w:marBottom w:val="0"/>
              <w:divBdr>
                <w:top w:val="none" w:sz="0" w:space="0" w:color="auto"/>
                <w:left w:val="none" w:sz="0" w:space="0" w:color="auto"/>
                <w:bottom w:val="none" w:sz="0" w:space="0" w:color="auto"/>
                <w:right w:val="none" w:sz="0" w:space="0" w:color="auto"/>
              </w:divBdr>
              <w:divsChild>
                <w:div w:id="471598136">
                  <w:marLeft w:val="0"/>
                  <w:marRight w:val="0"/>
                  <w:marTop w:val="0"/>
                  <w:marBottom w:val="0"/>
                  <w:divBdr>
                    <w:top w:val="none" w:sz="0" w:space="0" w:color="auto"/>
                    <w:left w:val="none" w:sz="0" w:space="0" w:color="auto"/>
                    <w:bottom w:val="none" w:sz="0" w:space="0" w:color="auto"/>
                    <w:right w:val="none" w:sz="0" w:space="0" w:color="auto"/>
                  </w:divBdr>
                  <w:divsChild>
                    <w:div w:id="6878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95266">
      <w:bodyDiv w:val="1"/>
      <w:marLeft w:val="0"/>
      <w:marRight w:val="0"/>
      <w:marTop w:val="0"/>
      <w:marBottom w:val="0"/>
      <w:divBdr>
        <w:top w:val="none" w:sz="0" w:space="0" w:color="auto"/>
        <w:left w:val="none" w:sz="0" w:space="0" w:color="auto"/>
        <w:bottom w:val="none" w:sz="0" w:space="0" w:color="auto"/>
        <w:right w:val="none" w:sz="0" w:space="0" w:color="auto"/>
      </w:divBdr>
      <w:divsChild>
        <w:div w:id="368144734">
          <w:marLeft w:val="0"/>
          <w:marRight w:val="0"/>
          <w:marTop w:val="0"/>
          <w:marBottom w:val="0"/>
          <w:divBdr>
            <w:top w:val="none" w:sz="0" w:space="0" w:color="auto"/>
            <w:left w:val="none" w:sz="0" w:space="0" w:color="auto"/>
            <w:bottom w:val="none" w:sz="0" w:space="0" w:color="auto"/>
            <w:right w:val="none" w:sz="0" w:space="0" w:color="auto"/>
          </w:divBdr>
          <w:divsChild>
            <w:div w:id="457798745">
              <w:marLeft w:val="0"/>
              <w:marRight w:val="0"/>
              <w:marTop w:val="0"/>
              <w:marBottom w:val="0"/>
              <w:divBdr>
                <w:top w:val="none" w:sz="0" w:space="0" w:color="auto"/>
                <w:left w:val="none" w:sz="0" w:space="0" w:color="auto"/>
                <w:bottom w:val="none" w:sz="0" w:space="0" w:color="auto"/>
                <w:right w:val="none" w:sz="0" w:space="0" w:color="auto"/>
              </w:divBdr>
              <w:divsChild>
                <w:div w:id="958923977">
                  <w:marLeft w:val="0"/>
                  <w:marRight w:val="0"/>
                  <w:marTop w:val="0"/>
                  <w:marBottom w:val="0"/>
                  <w:divBdr>
                    <w:top w:val="none" w:sz="0" w:space="0" w:color="auto"/>
                    <w:left w:val="none" w:sz="0" w:space="0" w:color="auto"/>
                    <w:bottom w:val="none" w:sz="0" w:space="0" w:color="auto"/>
                    <w:right w:val="none" w:sz="0" w:space="0" w:color="auto"/>
                  </w:divBdr>
                  <w:divsChild>
                    <w:div w:id="18121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98974">
      <w:bodyDiv w:val="1"/>
      <w:marLeft w:val="0"/>
      <w:marRight w:val="0"/>
      <w:marTop w:val="0"/>
      <w:marBottom w:val="0"/>
      <w:divBdr>
        <w:top w:val="none" w:sz="0" w:space="0" w:color="auto"/>
        <w:left w:val="none" w:sz="0" w:space="0" w:color="auto"/>
        <w:bottom w:val="none" w:sz="0" w:space="0" w:color="auto"/>
        <w:right w:val="none" w:sz="0" w:space="0" w:color="auto"/>
      </w:divBdr>
      <w:divsChild>
        <w:div w:id="957957377">
          <w:marLeft w:val="0"/>
          <w:marRight w:val="0"/>
          <w:marTop w:val="0"/>
          <w:marBottom w:val="0"/>
          <w:divBdr>
            <w:top w:val="none" w:sz="0" w:space="0" w:color="auto"/>
            <w:left w:val="none" w:sz="0" w:space="0" w:color="auto"/>
            <w:bottom w:val="none" w:sz="0" w:space="0" w:color="auto"/>
            <w:right w:val="none" w:sz="0" w:space="0" w:color="auto"/>
          </w:divBdr>
          <w:divsChild>
            <w:div w:id="2030643398">
              <w:marLeft w:val="0"/>
              <w:marRight w:val="0"/>
              <w:marTop w:val="0"/>
              <w:marBottom w:val="0"/>
              <w:divBdr>
                <w:top w:val="none" w:sz="0" w:space="0" w:color="auto"/>
                <w:left w:val="none" w:sz="0" w:space="0" w:color="auto"/>
                <w:bottom w:val="none" w:sz="0" w:space="0" w:color="auto"/>
                <w:right w:val="none" w:sz="0" w:space="0" w:color="auto"/>
              </w:divBdr>
              <w:divsChild>
                <w:div w:id="1005590529">
                  <w:marLeft w:val="0"/>
                  <w:marRight w:val="0"/>
                  <w:marTop w:val="0"/>
                  <w:marBottom w:val="0"/>
                  <w:divBdr>
                    <w:top w:val="none" w:sz="0" w:space="0" w:color="auto"/>
                    <w:left w:val="none" w:sz="0" w:space="0" w:color="auto"/>
                    <w:bottom w:val="none" w:sz="0" w:space="0" w:color="auto"/>
                    <w:right w:val="none" w:sz="0" w:space="0" w:color="auto"/>
                  </w:divBdr>
                  <w:divsChild>
                    <w:div w:id="2626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557271">
      <w:bodyDiv w:val="1"/>
      <w:marLeft w:val="0"/>
      <w:marRight w:val="0"/>
      <w:marTop w:val="0"/>
      <w:marBottom w:val="0"/>
      <w:divBdr>
        <w:top w:val="none" w:sz="0" w:space="0" w:color="auto"/>
        <w:left w:val="none" w:sz="0" w:space="0" w:color="auto"/>
        <w:bottom w:val="none" w:sz="0" w:space="0" w:color="auto"/>
        <w:right w:val="none" w:sz="0" w:space="0" w:color="auto"/>
      </w:divBdr>
      <w:divsChild>
        <w:div w:id="1251425553">
          <w:marLeft w:val="0"/>
          <w:marRight w:val="0"/>
          <w:marTop w:val="0"/>
          <w:marBottom w:val="0"/>
          <w:divBdr>
            <w:top w:val="none" w:sz="0" w:space="0" w:color="auto"/>
            <w:left w:val="none" w:sz="0" w:space="0" w:color="auto"/>
            <w:bottom w:val="none" w:sz="0" w:space="0" w:color="auto"/>
            <w:right w:val="none" w:sz="0" w:space="0" w:color="auto"/>
          </w:divBdr>
        </w:div>
      </w:divsChild>
    </w:div>
    <w:div w:id="1582136490">
      <w:bodyDiv w:val="1"/>
      <w:marLeft w:val="0"/>
      <w:marRight w:val="0"/>
      <w:marTop w:val="0"/>
      <w:marBottom w:val="0"/>
      <w:divBdr>
        <w:top w:val="none" w:sz="0" w:space="0" w:color="auto"/>
        <w:left w:val="none" w:sz="0" w:space="0" w:color="auto"/>
        <w:bottom w:val="none" w:sz="0" w:space="0" w:color="auto"/>
        <w:right w:val="none" w:sz="0" w:space="0" w:color="auto"/>
      </w:divBdr>
      <w:divsChild>
        <w:div w:id="1944803987">
          <w:marLeft w:val="0"/>
          <w:marRight w:val="0"/>
          <w:marTop w:val="0"/>
          <w:marBottom w:val="0"/>
          <w:divBdr>
            <w:top w:val="none" w:sz="0" w:space="0" w:color="auto"/>
            <w:left w:val="none" w:sz="0" w:space="0" w:color="auto"/>
            <w:bottom w:val="none" w:sz="0" w:space="0" w:color="auto"/>
            <w:right w:val="none" w:sz="0" w:space="0" w:color="auto"/>
          </w:divBdr>
        </w:div>
      </w:divsChild>
    </w:div>
    <w:div w:id="1586301506">
      <w:bodyDiv w:val="1"/>
      <w:marLeft w:val="0"/>
      <w:marRight w:val="0"/>
      <w:marTop w:val="0"/>
      <w:marBottom w:val="0"/>
      <w:divBdr>
        <w:top w:val="none" w:sz="0" w:space="0" w:color="auto"/>
        <w:left w:val="none" w:sz="0" w:space="0" w:color="auto"/>
        <w:bottom w:val="none" w:sz="0" w:space="0" w:color="auto"/>
        <w:right w:val="none" w:sz="0" w:space="0" w:color="auto"/>
      </w:divBdr>
      <w:divsChild>
        <w:div w:id="617419790">
          <w:marLeft w:val="0"/>
          <w:marRight w:val="0"/>
          <w:marTop w:val="0"/>
          <w:marBottom w:val="0"/>
          <w:divBdr>
            <w:top w:val="none" w:sz="0" w:space="0" w:color="auto"/>
            <w:left w:val="none" w:sz="0" w:space="0" w:color="auto"/>
            <w:bottom w:val="none" w:sz="0" w:space="0" w:color="auto"/>
            <w:right w:val="none" w:sz="0" w:space="0" w:color="auto"/>
          </w:divBdr>
          <w:divsChild>
            <w:div w:id="930897654">
              <w:marLeft w:val="0"/>
              <w:marRight w:val="0"/>
              <w:marTop w:val="0"/>
              <w:marBottom w:val="0"/>
              <w:divBdr>
                <w:top w:val="none" w:sz="0" w:space="0" w:color="auto"/>
                <w:left w:val="none" w:sz="0" w:space="0" w:color="auto"/>
                <w:bottom w:val="none" w:sz="0" w:space="0" w:color="auto"/>
                <w:right w:val="none" w:sz="0" w:space="0" w:color="auto"/>
              </w:divBdr>
              <w:divsChild>
                <w:div w:id="560872357">
                  <w:marLeft w:val="0"/>
                  <w:marRight w:val="0"/>
                  <w:marTop w:val="0"/>
                  <w:marBottom w:val="0"/>
                  <w:divBdr>
                    <w:top w:val="none" w:sz="0" w:space="0" w:color="auto"/>
                    <w:left w:val="none" w:sz="0" w:space="0" w:color="auto"/>
                    <w:bottom w:val="none" w:sz="0" w:space="0" w:color="auto"/>
                    <w:right w:val="none" w:sz="0" w:space="0" w:color="auto"/>
                  </w:divBdr>
                  <w:divsChild>
                    <w:div w:id="8081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19216">
      <w:bodyDiv w:val="1"/>
      <w:marLeft w:val="0"/>
      <w:marRight w:val="0"/>
      <w:marTop w:val="0"/>
      <w:marBottom w:val="0"/>
      <w:divBdr>
        <w:top w:val="none" w:sz="0" w:space="0" w:color="auto"/>
        <w:left w:val="none" w:sz="0" w:space="0" w:color="auto"/>
        <w:bottom w:val="none" w:sz="0" w:space="0" w:color="auto"/>
        <w:right w:val="none" w:sz="0" w:space="0" w:color="auto"/>
      </w:divBdr>
      <w:divsChild>
        <w:div w:id="1671906992">
          <w:marLeft w:val="0"/>
          <w:marRight w:val="0"/>
          <w:marTop w:val="0"/>
          <w:marBottom w:val="0"/>
          <w:divBdr>
            <w:top w:val="none" w:sz="0" w:space="0" w:color="auto"/>
            <w:left w:val="none" w:sz="0" w:space="0" w:color="auto"/>
            <w:bottom w:val="none" w:sz="0" w:space="0" w:color="auto"/>
            <w:right w:val="none" w:sz="0" w:space="0" w:color="auto"/>
          </w:divBdr>
        </w:div>
      </w:divsChild>
    </w:div>
    <w:div w:id="1661957625">
      <w:bodyDiv w:val="1"/>
      <w:marLeft w:val="0"/>
      <w:marRight w:val="0"/>
      <w:marTop w:val="0"/>
      <w:marBottom w:val="0"/>
      <w:divBdr>
        <w:top w:val="none" w:sz="0" w:space="0" w:color="auto"/>
        <w:left w:val="none" w:sz="0" w:space="0" w:color="auto"/>
        <w:bottom w:val="none" w:sz="0" w:space="0" w:color="auto"/>
        <w:right w:val="none" w:sz="0" w:space="0" w:color="auto"/>
      </w:divBdr>
      <w:divsChild>
        <w:div w:id="1081873071">
          <w:marLeft w:val="0"/>
          <w:marRight w:val="0"/>
          <w:marTop w:val="0"/>
          <w:marBottom w:val="0"/>
          <w:divBdr>
            <w:top w:val="none" w:sz="0" w:space="0" w:color="auto"/>
            <w:left w:val="none" w:sz="0" w:space="0" w:color="auto"/>
            <w:bottom w:val="none" w:sz="0" w:space="0" w:color="auto"/>
            <w:right w:val="none" w:sz="0" w:space="0" w:color="auto"/>
          </w:divBdr>
        </w:div>
      </w:divsChild>
    </w:div>
    <w:div w:id="1755474241">
      <w:bodyDiv w:val="1"/>
      <w:marLeft w:val="0"/>
      <w:marRight w:val="0"/>
      <w:marTop w:val="0"/>
      <w:marBottom w:val="0"/>
      <w:divBdr>
        <w:top w:val="none" w:sz="0" w:space="0" w:color="auto"/>
        <w:left w:val="none" w:sz="0" w:space="0" w:color="auto"/>
        <w:bottom w:val="none" w:sz="0" w:space="0" w:color="auto"/>
        <w:right w:val="none" w:sz="0" w:space="0" w:color="auto"/>
      </w:divBdr>
      <w:divsChild>
        <w:div w:id="805858961">
          <w:marLeft w:val="0"/>
          <w:marRight w:val="0"/>
          <w:marTop w:val="0"/>
          <w:marBottom w:val="0"/>
          <w:divBdr>
            <w:top w:val="none" w:sz="0" w:space="0" w:color="auto"/>
            <w:left w:val="none" w:sz="0" w:space="0" w:color="auto"/>
            <w:bottom w:val="none" w:sz="0" w:space="0" w:color="auto"/>
            <w:right w:val="none" w:sz="0" w:space="0" w:color="auto"/>
          </w:divBdr>
        </w:div>
      </w:divsChild>
    </w:div>
    <w:div w:id="1758866132">
      <w:bodyDiv w:val="1"/>
      <w:marLeft w:val="0"/>
      <w:marRight w:val="0"/>
      <w:marTop w:val="0"/>
      <w:marBottom w:val="0"/>
      <w:divBdr>
        <w:top w:val="none" w:sz="0" w:space="0" w:color="auto"/>
        <w:left w:val="none" w:sz="0" w:space="0" w:color="auto"/>
        <w:bottom w:val="none" w:sz="0" w:space="0" w:color="auto"/>
        <w:right w:val="none" w:sz="0" w:space="0" w:color="auto"/>
      </w:divBdr>
      <w:divsChild>
        <w:div w:id="1895845859">
          <w:marLeft w:val="0"/>
          <w:marRight w:val="0"/>
          <w:marTop w:val="0"/>
          <w:marBottom w:val="0"/>
          <w:divBdr>
            <w:top w:val="none" w:sz="0" w:space="0" w:color="auto"/>
            <w:left w:val="none" w:sz="0" w:space="0" w:color="auto"/>
            <w:bottom w:val="none" w:sz="0" w:space="0" w:color="auto"/>
            <w:right w:val="none" w:sz="0" w:space="0" w:color="auto"/>
          </w:divBdr>
        </w:div>
      </w:divsChild>
    </w:div>
    <w:div w:id="1781025532">
      <w:bodyDiv w:val="1"/>
      <w:marLeft w:val="0"/>
      <w:marRight w:val="0"/>
      <w:marTop w:val="0"/>
      <w:marBottom w:val="0"/>
      <w:divBdr>
        <w:top w:val="none" w:sz="0" w:space="0" w:color="auto"/>
        <w:left w:val="none" w:sz="0" w:space="0" w:color="auto"/>
        <w:bottom w:val="none" w:sz="0" w:space="0" w:color="auto"/>
        <w:right w:val="none" w:sz="0" w:space="0" w:color="auto"/>
      </w:divBdr>
      <w:divsChild>
        <w:div w:id="439223906">
          <w:marLeft w:val="0"/>
          <w:marRight w:val="0"/>
          <w:marTop w:val="0"/>
          <w:marBottom w:val="0"/>
          <w:divBdr>
            <w:top w:val="none" w:sz="0" w:space="0" w:color="auto"/>
            <w:left w:val="none" w:sz="0" w:space="0" w:color="auto"/>
            <w:bottom w:val="none" w:sz="0" w:space="0" w:color="auto"/>
            <w:right w:val="none" w:sz="0" w:space="0" w:color="auto"/>
          </w:divBdr>
          <w:divsChild>
            <w:div w:id="59913631">
              <w:marLeft w:val="0"/>
              <w:marRight w:val="0"/>
              <w:marTop w:val="0"/>
              <w:marBottom w:val="0"/>
              <w:divBdr>
                <w:top w:val="none" w:sz="0" w:space="0" w:color="auto"/>
                <w:left w:val="none" w:sz="0" w:space="0" w:color="auto"/>
                <w:bottom w:val="none" w:sz="0" w:space="0" w:color="auto"/>
                <w:right w:val="none" w:sz="0" w:space="0" w:color="auto"/>
              </w:divBdr>
              <w:divsChild>
                <w:div w:id="762795978">
                  <w:marLeft w:val="0"/>
                  <w:marRight w:val="0"/>
                  <w:marTop w:val="0"/>
                  <w:marBottom w:val="0"/>
                  <w:divBdr>
                    <w:top w:val="none" w:sz="0" w:space="0" w:color="auto"/>
                    <w:left w:val="none" w:sz="0" w:space="0" w:color="auto"/>
                    <w:bottom w:val="none" w:sz="0" w:space="0" w:color="auto"/>
                    <w:right w:val="none" w:sz="0" w:space="0" w:color="auto"/>
                  </w:divBdr>
                  <w:divsChild>
                    <w:div w:id="11740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879318">
      <w:bodyDiv w:val="1"/>
      <w:marLeft w:val="0"/>
      <w:marRight w:val="0"/>
      <w:marTop w:val="0"/>
      <w:marBottom w:val="0"/>
      <w:divBdr>
        <w:top w:val="none" w:sz="0" w:space="0" w:color="auto"/>
        <w:left w:val="none" w:sz="0" w:space="0" w:color="auto"/>
        <w:bottom w:val="none" w:sz="0" w:space="0" w:color="auto"/>
        <w:right w:val="none" w:sz="0" w:space="0" w:color="auto"/>
      </w:divBdr>
      <w:divsChild>
        <w:div w:id="1479108138">
          <w:marLeft w:val="0"/>
          <w:marRight w:val="0"/>
          <w:marTop w:val="0"/>
          <w:marBottom w:val="0"/>
          <w:divBdr>
            <w:top w:val="none" w:sz="0" w:space="0" w:color="auto"/>
            <w:left w:val="none" w:sz="0" w:space="0" w:color="auto"/>
            <w:bottom w:val="none" w:sz="0" w:space="0" w:color="auto"/>
            <w:right w:val="none" w:sz="0" w:space="0" w:color="auto"/>
          </w:divBdr>
          <w:divsChild>
            <w:div w:id="1739159743">
              <w:marLeft w:val="0"/>
              <w:marRight w:val="0"/>
              <w:marTop w:val="0"/>
              <w:marBottom w:val="0"/>
              <w:divBdr>
                <w:top w:val="none" w:sz="0" w:space="0" w:color="auto"/>
                <w:left w:val="none" w:sz="0" w:space="0" w:color="auto"/>
                <w:bottom w:val="none" w:sz="0" w:space="0" w:color="auto"/>
                <w:right w:val="none" w:sz="0" w:space="0" w:color="auto"/>
              </w:divBdr>
              <w:divsChild>
                <w:div w:id="1677340234">
                  <w:marLeft w:val="0"/>
                  <w:marRight w:val="0"/>
                  <w:marTop w:val="0"/>
                  <w:marBottom w:val="0"/>
                  <w:divBdr>
                    <w:top w:val="none" w:sz="0" w:space="0" w:color="auto"/>
                    <w:left w:val="none" w:sz="0" w:space="0" w:color="auto"/>
                    <w:bottom w:val="none" w:sz="0" w:space="0" w:color="auto"/>
                    <w:right w:val="none" w:sz="0" w:space="0" w:color="auto"/>
                  </w:divBdr>
                  <w:divsChild>
                    <w:div w:id="4376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391199">
      <w:bodyDiv w:val="1"/>
      <w:marLeft w:val="0"/>
      <w:marRight w:val="0"/>
      <w:marTop w:val="0"/>
      <w:marBottom w:val="0"/>
      <w:divBdr>
        <w:top w:val="none" w:sz="0" w:space="0" w:color="auto"/>
        <w:left w:val="none" w:sz="0" w:space="0" w:color="auto"/>
        <w:bottom w:val="none" w:sz="0" w:space="0" w:color="auto"/>
        <w:right w:val="none" w:sz="0" w:space="0" w:color="auto"/>
      </w:divBdr>
      <w:divsChild>
        <w:div w:id="1841115856">
          <w:marLeft w:val="0"/>
          <w:marRight w:val="0"/>
          <w:marTop w:val="0"/>
          <w:marBottom w:val="0"/>
          <w:divBdr>
            <w:top w:val="none" w:sz="0" w:space="0" w:color="auto"/>
            <w:left w:val="none" w:sz="0" w:space="0" w:color="auto"/>
            <w:bottom w:val="none" w:sz="0" w:space="0" w:color="auto"/>
            <w:right w:val="none" w:sz="0" w:space="0" w:color="auto"/>
          </w:divBdr>
        </w:div>
      </w:divsChild>
    </w:div>
    <w:div w:id="2005820421">
      <w:bodyDiv w:val="1"/>
      <w:marLeft w:val="0"/>
      <w:marRight w:val="0"/>
      <w:marTop w:val="0"/>
      <w:marBottom w:val="0"/>
      <w:divBdr>
        <w:top w:val="none" w:sz="0" w:space="0" w:color="auto"/>
        <w:left w:val="none" w:sz="0" w:space="0" w:color="auto"/>
        <w:bottom w:val="none" w:sz="0" w:space="0" w:color="auto"/>
        <w:right w:val="none" w:sz="0" w:space="0" w:color="auto"/>
      </w:divBdr>
    </w:div>
    <w:div w:id="2039812579">
      <w:bodyDiv w:val="1"/>
      <w:marLeft w:val="0"/>
      <w:marRight w:val="0"/>
      <w:marTop w:val="0"/>
      <w:marBottom w:val="0"/>
      <w:divBdr>
        <w:top w:val="none" w:sz="0" w:space="0" w:color="auto"/>
        <w:left w:val="none" w:sz="0" w:space="0" w:color="auto"/>
        <w:bottom w:val="none" w:sz="0" w:space="0" w:color="auto"/>
        <w:right w:val="none" w:sz="0" w:space="0" w:color="auto"/>
      </w:divBdr>
      <w:divsChild>
        <w:div w:id="1353532614">
          <w:marLeft w:val="0"/>
          <w:marRight w:val="0"/>
          <w:marTop w:val="0"/>
          <w:marBottom w:val="0"/>
          <w:divBdr>
            <w:top w:val="none" w:sz="0" w:space="0" w:color="auto"/>
            <w:left w:val="none" w:sz="0" w:space="0" w:color="auto"/>
            <w:bottom w:val="none" w:sz="0" w:space="0" w:color="auto"/>
            <w:right w:val="none" w:sz="0" w:space="0" w:color="auto"/>
          </w:divBdr>
          <w:divsChild>
            <w:div w:id="1513882703">
              <w:marLeft w:val="0"/>
              <w:marRight w:val="0"/>
              <w:marTop w:val="0"/>
              <w:marBottom w:val="0"/>
              <w:divBdr>
                <w:top w:val="none" w:sz="0" w:space="0" w:color="auto"/>
                <w:left w:val="none" w:sz="0" w:space="0" w:color="auto"/>
                <w:bottom w:val="none" w:sz="0" w:space="0" w:color="auto"/>
                <w:right w:val="none" w:sz="0" w:space="0" w:color="auto"/>
              </w:divBdr>
              <w:divsChild>
                <w:div w:id="1105661001">
                  <w:marLeft w:val="0"/>
                  <w:marRight w:val="0"/>
                  <w:marTop w:val="0"/>
                  <w:marBottom w:val="0"/>
                  <w:divBdr>
                    <w:top w:val="none" w:sz="0" w:space="0" w:color="auto"/>
                    <w:left w:val="none" w:sz="0" w:space="0" w:color="auto"/>
                    <w:bottom w:val="none" w:sz="0" w:space="0" w:color="auto"/>
                    <w:right w:val="none" w:sz="0" w:space="0" w:color="auto"/>
                  </w:divBdr>
                  <w:divsChild>
                    <w:div w:id="267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95714">
      <w:bodyDiv w:val="1"/>
      <w:marLeft w:val="0"/>
      <w:marRight w:val="0"/>
      <w:marTop w:val="0"/>
      <w:marBottom w:val="0"/>
      <w:divBdr>
        <w:top w:val="none" w:sz="0" w:space="0" w:color="auto"/>
        <w:left w:val="none" w:sz="0" w:space="0" w:color="auto"/>
        <w:bottom w:val="none" w:sz="0" w:space="0" w:color="auto"/>
        <w:right w:val="none" w:sz="0" w:space="0" w:color="auto"/>
      </w:divBdr>
      <w:divsChild>
        <w:div w:id="900940354">
          <w:marLeft w:val="0"/>
          <w:marRight w:val="0"/>
          <w:marTop w:val="0"/>
          <w:marBottom w:val="0"/>
          <w:divBdr>
            <w:top w:val="none" w:sz="0" w:space="0" w:color="auto"/>
            <w:left w:val="none" w:sz="0" w:space="0" w:color="auto"/>
            <w:bottom w:val="none" w:sz="0" w:space="0" w:color="auto"/>
            <w:right w:val="none" w:sz="0" w:space="0" w:color="auto"/>
          </w:divBdr>
        </w:div>
      </w:divsChild>
    </w:div>
    <w:div w:id="2061710118">
      <w:bodyDiv w:val="1"/>
      <w:marLeft w:val="0"/>
      <w:marRight w:val="0"/>
      <w:marTop w:val="0"/>
      <w:marBottom w:val="0"/>
      <w:divBdr>
        <w:top w:val="none" w:sz="0" w:space="0" w:color="auto"/>
        <w:left w:val="none" w:sz="0" w:space="0" w:color="auto"/>
        <w:bottom w:val="none" w:sz="0" w:space="0" w:color="auto"/>
        <w:right w:val="none" w:sz="0" w:space="0" w:color="auto"/>
      </w:divBdr>
      <w:divsChild>
        <w:div w:id="20393542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gshare.com/account/projects/116625/articles/15097503?file=29025729" TargetMode="External"/><Relationship Id="rId18" Type="http://schemas.openxmlformats.org/officeDocument/2006/relationships/hyperlink" Target="https://github.com/tseemann/mlst" TargetMode="External"/><Relationship Id="rId26" Type="http://schemas.openxmlformats.org/officeDocument/2006/relationships/hyperlink" Target="https://github.com/jcgneto/jove_bacterial_population_genomics/blob/main/code/figure_1.Rmd" TargetMode="External"/><Relationship Id="rId39" Type="http://schemas.openxmlformats.org/officeDocument/2006/relationships/hyperlink" Target="https://github.com/tseemann/abricate" TargetMode="External"/><Relationship Id="rId21" Type="http://schemas.openxmlformats.org/officeDocument/2006/relationships/hyperlink" Target="https://figshare.com/account/projects/116625/articles/15097503?file=29025693" TargetMode="External"/><Relationship Id="rId34" Type="http://schemas.openxmlformats.org/officeDocument/2006/relationships/hyperlink" Target="https://github.com/jcgneto/jove_bacterial_population_genomics/blob/main/code/supplementary_figure_s2.Rmd"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igshare.com/account/projects/116625/articles/15097503?file=29025699" TargetMode="External"/><Relationship Id="rId29" Type="http://schemas.openxmlformats.org/officeDocument/2006/relationships/hyperlink" Target="https://figshare.com/account/projects/116625/articles/15097503?file=290256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jcgneto/jove_bacterial_population_genomics/tree/main/code" TargetMode="External"/><Relationship Id="rId24" Type="http://schemas.openxmlformats.org/officeDocument/2006/relationships/hyperlink" Target="https://github.com/jcgneto/jove_bacterial_population_genomics/blob/main/code/data_analysis_R_code.Rmd" TargetMode="External"/><Relationship Id="rId32" Type="http://schemas.openxmlformats.org/officeDocument/2006/relationships/hyperlink" Target="https://github.com/jcgneto/jove_bacterial_population_genomics/blob/main/code/data_analysis_R_code.Rmd" TargetMode="External"/><Relationship Id="rId37" Type="http://schemas.openxmlformats.org/officeDocument/2006/relationships/hyperlink" Target="https://github.com/npavlovikj/ProkEvo/wiki/4.1.-Add-new-bioinformatics-tool-to-ProkEvo" TargetMode="External"/><Relationship Id="rId40" Type="http://schemas.openxmlformats.org/officeDocument/2006/relationships/hyperlink" Target="https://jameshadfield.github.io/phandango/"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igshare.com/account/projects/116625/articles/15097503?file=29025690" TargetMode="External"/><Relationship Id="rId23" Type="http://schemas.openxmlformats.org/officeDocument/2006/relationships/hyperlink" Target="https://github.com/jcgneto/jove_bacterial_population_genomics/blob/main/code/data_analysis_R_code.Rmd" TargetMode="External"/><Relationship Id="rId28" Type="http://schemas.openxmlformats.org/officeDocument/2006/relationships/hyperlink" Target="https://github.com/jcgneto/jove_bacterial_population_genomics/blob/main/code/figure_3.Rmd" TargetMode="External"/><Relationship Id="rId36" Type="http://schemas.openxmlformats.org/officeDocument/2006/relationships/hyperlink" Target="https://github.com/jcgneto/jove_bacterial_population_genomics/blob/main/code/supplementary_figure_s4.Rmd" TargetMode="External"/><Relationship Id="rId10" Type="http://schemas.openxmlformats.org/officeDocument/2006/relationships/hyperlink" Target="mailto:abenson1@unl.edu" TargetMode="External"/><Relationship Id="rId19" Type="http://schemas.openxmlformats.org/officeDocument/2006/relationships/hyperlink" Target="https://figshare.com/account/projects/116625/articles/15097503?file=29025696" TargetMode="External"/><Relationship Id="rId31" Type="http://schemas.openxmlformats.org/officeDocument/2006/relationships/hyperlink" Target="https://github.com/jcgneto/jove_bacterial_population_genomics/blob/main/code/figure_5.Rmd"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gomesneto2@unl.edu" TargetMode="External"/><Relationship Id="rId14" Type="http://schemas.openxmlformats.org/officeDocument/2006/relationships/hyperlink" Target="https://github.com/npavlovikj/ProkEvo/wiki/2.-Quick-start" TargetMode="External"/><Relationship Id="rId22" Type="http://schemas.openxmlformats.org/officeDocument/2006/relationships/hyperlink" Target="https://github.com/npavlovikj/ProkEvo/wiki/4.2.-Remove-existing-bioinformatics-tool-from-ProkEvo" TargetMode="External"/><Relationship Id="rId27" Type="http://schemas.openxmlformats.org/officeDocument/2006/relationships/hyperlink" Target="https://github.com/jcgneto/jove_bacterial_population_genomics/blob/main/code/figure_2.Rmd" TargetMode="External"/><Relationship Id="rId30" Type="http://schemas.openxmlformats.org/officeDocument/2006/relationships/hyperlink" Target="https://github.com/jcgneto/jove_bacterial_population_genomics/blob/main/code/figure_4.Rmd" TargetMode="External"/><Relationship Id="rId35" Type="http://schemas.openxmlformats.org/officeDocument/2006/relationships/hyperlink" Target="https://github.com/jcgneto/jove_bacterial_population_genomics/blob/main/code/supplementary_figure_s3.Rmd" TargetMode="External"/><Relationship Id="rId43" Type="http://schemas.openxmlformats.org/officeDocument/2006/relationships/footer" Target="footer1.xml"/><Relationship Id="rId8" Type="http://schemas.openxmlformats.org/officeDocument/2006/relationships/hyperlink" Target="mailto:natasha.pavlovikj@huskers.unl.edu" TargetMode="External"/><Relationship Id="rId3" Type="http://schemas.openxmlformats.org/officeDocument/2006/relationships/styles" Target="styles.xml"/><Relationship Id="rId12" Type="http://schemas.openxmlformats.org/officeDocument/2006/relationships/hyperlink" Target="https://figshare.com/account/projects/116625/articles/15097503" TargetMode="External"/><Relationship Id="rId17" Type="http://schemas.openxmlformats.org/officeDocument/2006/relationships/hyperlink" Target="https://figshare.com/account/projects/116625/articles/15097503?file=29025684" TargetMode="External"/><Relationship Id="rId25" Type="http://schemas.openxmlformats.org/officeDocument/2006/relationships/hyperlink" Target="https://github.com/jcgneto/jove_bacterial_population_genomics/tree/main/code" TargetMode="External"/><Relationship Id="rId33" Type="http://schemas.openxmlformats.org/officeDocument/2006/relationships/hyperlink" Target="https://github.com/jcgneto/jove_bacterial_population_genomics/blob/main/code/supplementary_figure_s1.Rmd" TargetMode="External"/><Relationship Id="rId38" Type="http://schemas.openxmlformats.org/officeDocument/2006/relationships/hyperlink" Target="https://github.com/npavlovikj/ProkEvo/wiki/4.3.-Change-running-options-for-existing-tool-in-ProkEvo" TargetMode="External"/><Relationship Id="rId46" Type="http://schemas.openxmlformats.org/officeDocument/2006/relationships/theme" Target="theme/theme1.xml"/><Relationship Id="rId20" Type="http://schemas.openxmlformats.org/officeDocument/2006/relationships/hyperlink" Target="https://github.com/tseemann/abricate"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961C3-30BB-4748-92F7-DF80E302C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38119</Words>
  <Characters>217280</Characters>
  <Application>Microsoft Office Word</Application>
  <DocSecurity>0</DocSecurity>
  <Lines>1810</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2021-11-09T07:11:00Z</dcterms:created>
  <dcterms:modified xsi:type="dcterms:W3CDTF">2021-11-09T08:17:00Z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zotero-version="5.0.97-beta.52+59455ebfa"&gt;&lt;session id="qTsx94eW"/&gt;&lt;style id="http://www.zotero.org/styles/journal-of-visualized-experiments" hasBibliography="1" bibliographyStyleHasBeenSet="1"/&gt;&lt;prefs&gt;&lt;pref name="fieldType" value="F</vt:lpwstr>
  </property>
  <property fmtid="{D5CDD505-2E9C-101B-9397-08002B2CF9AE}" pid="3" name="ZOTERO_PREF_2">
    <vt:lpwstr>ield"/&gt;&lt;pref name="dontAskDelayCitationUpdates" value="true"/&gt;&lt;/prefs&gt;&lt;/data&gt;</vt:lpwstr>
  </property>
</Properties>
</file>