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36C5B11E" w:rsidR="006E4797" w:rsidRPr="00B77F41" w:rsidRDefault="00551D82" w:rsidP="003865E3">
      <w:pPr>
        <w:pBdr>
          <w:top w:val="nil"/>
          <w:left w:val="nil"/>
          <w:bottom w:val="nil"/>
          <w:right w:val="nil"/>
          <w:between w:val="nil"/>
        </w:pBdr>
      </w:pPr>
      <w:r w:rsidRPr="00B77F41">
        <w:rPr>
          <w:b/>
        </w:rPr>
        <w:t>TITLE:</w:t>
      </w:r>
      <w:r w:rsidRPr="00B77F41">
        <w:t xml:space="preserve"> </w:t>
      </w:r>
    </w:p>
    <w:p w14:paraId="399BDC3D" w14:textId="6B87551A" w:rsidR="00AD2019" w:rsidRPr="00B77F41" w:rsidRDefault="00AD2019" w:rsidP="00AD2019">
      <w:pPr>
        <w:rPr>
          <w:bCs/>
        </w:rPr>
      </w:pPr>
      <w:bookmarkStart w:id="0" w:name="_Hlk83227299"/>
      <w:bookmarkStart w:id="1" w:name="_Hlk67056586"/>
      <w:r w:rsidRPr="00B77F41">
        <w:rPr>
          <w:bCs/>
        </w:rPr>
        <w:t xml:space="preserve">Measuring Photophysiology of Attached Stage of </w:t>
      </w:r>
      <w:r w:rsidRPr="00B77F41">
        <w:rPr>
          <w:bCs/>
          <w:i/>
        </w:rPr>
        <w:t xml:space="preserve">Colacium </w:t>
      </w:r>
      <w:r w:rsidRPr="00B77F41">
        <w:rPr>
          <w:bCs/>
        </w:rPr>
        <w:t>sp. by a Cuvette-Type Fast Repetition Rate Fluorometer</w:t>
      </w:r>
    </w:p>
    <w:bookmarkEnd w:id="0"/>
    <w:bookmarkEnd w:id="1"/>
    <w:p w14:paraId="06C0C87E" w14:textId="77777777" w:rsidR="006E4797" w:rsidRPr="00B77F41" w:rsidRDefault="006E4797" w:rsidP="003865E3">
      <w:pPr>
        <w:rPr>
          <w:b/>
        </w:rPr>
      </w:pPr>
    </w:p>
    <w:p w14:paraId="2CD8481E" w14:textId="75ACD7F5" w:rsidR="006E4797" w:rsidRPr="00B77F41" w:rsidRDefault="00551D82" w:rsidP="003865E3">
      <w:r w:rsidRPr="00B77F41">
        <w:rPr>
          <w:b/>
        </w:rPr>
        <w:t xml:space="preserve">AUTHORS AND AFFILIATIONS: </w:t>
      </w:r>
    </w:p>
    <w:p w14:paraId="1F276FD4" w14:textId="77777777" w:rsidR="00AD2019" w:rsidRPr="00B77F41" w:rsidRDefault="00AD2019" w:rsidP="00AD2019">
      <w:r w:rsidRPr="00B77F41">
        <w:t>Takehiro Kazama</w:t>
      </w:r>
      <w:r w:rsidRPr="00B77F41">
        <w:rPr>
          <w:vertAlign w:val="superscript"/>
        </w:rPr>
        <w:t>1,2</w:t>
      </w:r>
      <w:r w:rsidRPr="00B77F41">
        <w:rPr>
          <w:rFonts w:eastAsia="Yu Mincho"/>
          <w:vertAlign w:val="superscript"/>
        </w:rPr>
        <w:t>†</w:t>
      </w:r>
      <w:r w:rsidRPr="00B77F41">
        <w:rPr>
          <w:vertAlign w:val="superscript"/>
        </w:rPr>
        <w:t>*</w:t>
      </w:r>
      <w:r w:rsidRPr="00B77F41">
        <w:t>, Kazuhide Hayakawa</w:t>
      </w:r>
      <w:r w:rsidRPr="00B77F41">
        <w:rPr>
          <w:vertAlign w:val="superscript"/>
        </w:rPr>
        <w:t>3</w:t>
      </w:r>
      <w:r w:rsidRPr="00B77F41">
        <w:t>, Koichi Shimotori</w:t>
      </w:r>
      <w:r w:rsidRPr="00B77F41">
        <w:rPr>
          <w:vertAlign w:val="superscript"/>
        </w:rPr>
        <w:t>1,2</w:t>
      </w:r>
      <w:r w:rsidRPr="00B77F41">
        <w:t>, Akio Imai</w:t>
      </w:r>
      <w:r w:rsidRPr="00B77F41">
        <w:rPr>
          <w:vertAlign w:val="superscript"/>
        </w:rPr>
        <w:t>1</w:t>
      </w:r>
    </w:p>
    <w:p w14:paraId="06D0ACF8" w14:textId="77777777" w:rsidR="005A2128" w:rsidRPr="00B77F41" w:rsidRDefault="005A2128" w:rsidP="003865E3">
      <w:pPr>
        <w:pBdr>
          <w:top w:val="nil"/>
          <w:left w:val="nil"/>
          <w:bottom w:val="nil"/>
          <w:right w:val="nil"/>
          <w:between w:val="nil"/>
        </w:pBdr>
        <w:rPr>
          <w:rFonts w:eastAsia="MS PGothic"/>
        </w:rPr>
      </w:pPr>
    </w:p>
    <w:p w14:paraId="5E1D2B5B" w14:textId="77777777" w:rsidR="00AD2019" w:rsidRPr="00B77F41" w:rsidRDefault="00AD2019" w:rsidP="0027685C">
      <w:r w:rsidRPr="00B77F41">
        <w:rPr>
          <w:vertAlign w:val="superscript"/>
        </w:rPr>
        <w:t>1</w:t>
      </w:r>
      <w:r w:rsidRPr="00B77F41">
        <w:t>Lake Biwa Branch Office, National Institute for Environmental Studies, Otsu, Shiga 520-0022, Japan</w:t>
      </w:r>
    </w:p>
    <w:p w14:paraId="201529D6" w14:textId="77777777" w:rsidR="00AD2019" w:rsidRPr="00B77F41" w:rsidRDefault="00AD2019" w:rsidP="0027685C">
      <w:pPr>
        <w:rPr>
          <w:vertAlign w:val="superscript"/>
        </w:rPr>
      </w:pPr>
      <w:r w:rsidRPr="00B77F41">
        <w:rPr>
          <w:vertAlign w:val="superscript"/>
        </w:rPr>
        <w:t>2</w:t>
      </w:r>
      <w:r w:rsidRPr="00B77F41">
        <w:t>Center for Regional Environmental Research, National Institute for Environmental Studies, 16-2 Onogawa, Tsukuba, Ibaraki 305-8506, Japan</w:t>
      </w:r>
    </w:p>
    <w:p w14:paraId="66F2C02B" w14:textId="77777777" w:rsidR="00AD2019" w:rsidRPr="00B77F41" w:rsidRDefault="00AD2019" w:rsidP="0027685C">
      <w:r w:rsidRPr="00B77F41">
        <w:rPr>
          <w:vertAlign w:val="superscript"/>
        </w:rPr>
        <w:t>3</w:t>
      </w:r>
      <w:r w:rsidRPr="00B77F41">
        <w:t>Lake Biwa Environmental Research Institute, Otsu, Shiga 520-0022, Japan</w:t>
      </w:r>
    </w:p>
    <w:p w14:paraId="09C33220" w14:textId="77777777" w:rsidR="00AD2019" w:rsidRPr="00B77F41" w:rsidRDefault="00AD2019" w:rsidP="0027685C">
      <w:r w:rsidRPr="00B77F41">
        <w:rPr>
          <w:rFonts w:eastAsia="Yu Mincho"/>
          <w:vertAlign w:val="superscript"/>
        </w:rPr>
        <w:t>4</w:t>
      </w:r>
      <w:r w:rsidRPr="00B77F41">
        <w:t>The Center for Ecological Research, Kyoto University, Hirano 2-509-3, Otsu, Shiga 520-2113 Japan.</w:t>
      </w:r>
    </w:p>
    <w:p w14:paraId="06751805" w14:textId="659C6B8D" w:rsidR="00767CA5" w:rsidRPr="00B77F41" w:rsidRDefault="00767CA5" w:rsidP="003865E3">
      <w:pPr>
        <w:pBdr>
          <w:top w:val="nil"/>
          <w:left w:val="nil"/>
          <w:bottom w:val="nil"/>
          <w:right w:val="nil"/>
          <w:between w:val="nil"/>
        </w:pBdr>
      </w:pPr>
    </w:p>
    <w:p w14:paraId="61769371" w14:textId="77777777" w:rsidR="00AD2019" w:rsidRPr="00B77F41" w:rsidRDefault="00AD2019" w:rsidP="00AD2019">
      <w:r w:rsidRPr="00B77F41">
        <w:t>Email addresses of co-authors:</w:t>
      </w:r>
    </w:p>
    <w:p w14:paraId="1D0331EA" w14:textId="2B5B3386" w:rsidR="00AD2019" w:rsidRPr="00B77F41" w:rsidRDefault="00AD2019" w:rsidP="00AD2019">
      <w:r w:rsidRPr="00B77F41">
        <w:t>Takehiro Kazama</w:t>
      </w:r>
      <w:r w:rsidRPr="00B77F41">
        <w:tab/>
        <w:t>(kazama303@gmail.com)</w:t>
      </w:r>
    </w:p>
    <w:p w14:paraId="1E9EAC03" w14:textId="77777777" w:rsidR="00AD2019" w:rsidRPr="00B77F41" w:rsidRDefault="00AD2019" w:rsidP="00AD2019">
      <w:r w:rsidRPr="00B77F41">
        <w:t>Kazuhide Hayakawa</w:t>
      </w:r>
      <w:r w:rsidRPr="00B77F41">
        <w:tab/>
        <w:t>(hayakawa-k@lberi.jp)</w:t>
      </w:r>
    </w:p>
    <w:p w14:paraId="4839A5F0" w14:textId="349A08CB" w:rsidR="00AD2019" w:rsidRPr="00B77F41" w:rsidRDefault="00AD2019" w:rsidP="00AD2019">
      <w:r w:rsidRPr="00B77F41">
        <w:t>Koichi Shimotori</w:t>
      </w:r>
      <w:r w:rsidRPr="00B77F41">
        <w:tab/>
        <w:t>(shimotori.koichi@nies.go.jp)</w:t>
      </w:r>
    </w:p>
    <w:p w14:paraId="669FC087" w14:textId="77777777" w:rsidR="00AD2019" w:rsidRPr="00B77F41" w:rsidRDefault="00AD2019" w:rsidP="00AD2019">
      <w:pPr>
        <w:rPr>
          <w:vertAlign w:val="superscript"/>
        </w:rPr>
      </w:pPr>
      <w:r w:rsidRPr="00B77F41">
        <w:t>Akio Imai</w:t>
      </w:r>
      <w:r w:rsidRPr="00B77F41">
        <w:tab/>
      </w:r>
      <w:r w:rsidRPr="00B77F41">
        <w:tab/>
        <w:t>(aimai@nies.go.jp)</w:t>
      </w:r>
    </w:p>
    <w:p w14:paraId="19A9DACE" w14:textId="77777777" w:rsidR="00AD2019" w:rsidRPr="00B77F41" w:rsidRDefault="00AD2019" w:rsidP="00AD2019"/>
    <w:p w14:paraId="243BC98F" w14:textId="77777777" w:rsidR="00AD2019" w:rsidRPr="00B77F41" w:rsidRDefault="00AD2019" w:rsidP="00AD2019">
      <w:r w:rsidRPr="00B77F41">
        <w:rPr>
          <w:vertAlign w:val="superscript"/>
        </w:rPr>
        <w:t>*</w:t>
      </w:r>
      <w:r w:rsidRPr="00B77F41">
        <w:t>Corresponding author:</w:t>
      </w:r>
    </w:p>
    <w:p w14:paraId="24B039AF" w14:textId="0D08FC75" w:rsidR="00AD2019" w:rsidRPr="00B77F41" w:rsidRDefault="00AD2019" w:rsidP="00AD2019">
      <w:r w:rsidRPr="00B77F41">
        <w:t>Takehiro Kazama</w:t>
      </w:r>
      <w:r w:rsidRPr="00B77F41">
        <w:tab/>
        <w:t>(kazama303@gmail.com)</w:t>
      </w:r>
    </w:p>
    <w:p w14:paraId="5451BEAE" w14:textId="1B978075" w:rsidR="00A52AE7" w:rsidRPr="00B77F41" w:rsidRDefault="00D163C1" w:rsidP="003865E3">
      <w:pPr>
        <w:pBdr>
          <w:top w:val="nil"/>
          <w:left w:val="nil"/>
          <w:bottom w:val="nil"/>
          <w:right w:val="nil"/>
          <w:between w:val="nil"/>
        </w:pBdr>
        <w:rPr>
          <w:lang w:eastAsia="ja-JP"/>
        </w:rPr>
      </w:pPr>
      <w:r w:rsidRPr="00B77F41">
        <w:rPr>
          <w:lang w:eastAsia="ja-JP"/>
        </w:rPr>
        <w:t xml:space="preserve">                                  </w:t>
      </w:r>
    </w:p>
    <w:p w14:paraId="2FD03E59" w14:textId="2B88C4D3" w:rsidR="00767CA5" w:rsidRPr="00B77F41" w:rsidRDefault="0034642F" w:rsidP="003865E3">
      <w:pPr>
        <w:pBdr>
          <w:top w:val="nil"/>
          <w:left w:val="nil"/>
          <w:bottom w:val="nil"/>
          <w:right w:val="nil"/>
          <w:between w:val="nil"/>
        </w:pBdr>
        <w:rPr>
          <w:b/>
          <w:lang w:eastAsia="ja-JP"/>
        </w:rPr>
      </w:pPr>
      <w:r w:rsidRPr="00B77F41">
        <w:rPr>
          <w:b/>
          <w:lang w:eastAsia="ja-JP"/>
        </w:rPr>
        <w:t>K</w:t>
      </w:r>
      <w:r w:rsidR="00275C1A" w:rsidRPr="00B77F41">
        <w:rPr>
          <w:b/>
          <w:lang w:eastAsia="ja-JP"/>
        </w:rPr>
        <w:t>EYWORD</w:t>
      </w:r>
      <w:r w:rsidR="008528DF" w:rsidRPr="00B77F41">
        <w:rPr>
          <w:b/>
          <w:lang w:eastAsia="ja-JP"/>
        </w:rPr>
        <w:t>S</w:t>
      </w:r>
      <w:r w:rsidRPr="00B77F41">
        <w:rPr>
          <w:b/>
          <w:lang w:eastAsia="ja-JP"/>
        </w:rPr>
        <w:t>:</w:t>
      </w:r>
    </w:p>
    <w:p w14:paraId="390E594F" w14:textId="77777777" w:rsidR="00AD2019" w:rsidRPr="00B77F41" w:rsidRDefault="00AD2019" w:rsidP="00AD2019">
      <w:pPr>
        <w:rPr>
          <w:bCs/>
        </w:rPr>
      </w:pPr>
      <w:r w:rsidRPr="00B77F41">
        <w:rPr>
          <w:bCs/>
        </w:rPr>
        <w:t xml:space="preserve">bench-top FRRf, </w:t>
      </w:r>
      <w:r w:rsidRPr="00B77F41">
        <w:rPr>
          <w:bCs/>
          <w:i/>
        </w:rPr>
        <w:t>Colacium</w:t>
      </w:r>
      <w:r w:rsidRPr="00B77F41">
        <w:rPr>
          <w:bCs/>
        </w:rPr>
        <w:t xml:space="preserve"> sp., epibiont, epizoic algae, Lake Biwa, photophysiology</w:t>
      </w:r>
    </w:p>
    <w:p w14:paraId="5AF90408" w14:textId="77777777" w:rsidR="0034642F" w:rsidRPr="00B77F41" w:rsidRDefault="0034642F" w:rsidP="003865E3">
      <w:pPr>
        <w:pBdr>
          <w:top w:val="nil"/>
          <w:left w:val="nil"/>
          <w:bottom w:val="nil"/>
          <w:right w:val="nil"/>
          <w:between w:val="nil"/>
        </w:pBdr>
        <w:rPr>
          <w:lang w:eastAsia="ja-JP"/>
        </w:rPr>
      </w:pPr>
    </w:p>
    <w:p w14:paraId="60F3B8D4" w14:textId="6927A162" w:rsidR="006E4797" w:rsidRPr="00B77F41" w:rsidRDefault="00551D82" w:rsidP="003865E3">
      <w:r w:rsidRPr="00B77F41">
        <w:rPr>
          <w:b/>
        </w:rPr>
        <w:t>SUMMARY:</w:t>
      </w:r>
      <w:r w:rsidRPr="00B77F41">
        <w:t xml:space="preserve"> </w:t>
      </w:r>
    </w:p>
    <w:p w14:paraId="344BC605" w14:textId="1ADFBEC1" w:rsidR="00AD2019" w:rsidRPr="00B77F41" w:rsidRDefault="00AD2019" w:rsidP="00AD2019">
      <w:r w:rsidRPr="00B77F41">
        <w:t xml:space="preserve">Fast repetition rate fluorometer (FRRf) is a beneficial method for measuring photosystem II photophysiology and primary productivity. Here we describe </w:t>
      </w:r>
      <w:r w:rsidR="003E6FC3" w:rsidRPr="00B77F41">
        <w:t xml:space="preserve">a protocol </w:t>
      </w:r>
      <w:r w:rsidRPr="00B77F41">
        <w:t xml:space="preserve">to measure PSII photophysiology of epizoic alga, </w:t>
      </w:r>
      <w:r w:rsidRPr="00B77F41">
        <w:rPr>
          <w:i/>
        </w:rPr>
        <w:t xml:space="preserve">Colacium </w:t>
      </w:r>
      <w:r w:rsidRPr="00B77F41">
        <w:t>sp. on substrate zooplankton using cuvette-type FRRf.</w:t>
      </w:r>
    </w:p>
    <w:p w14:paraId="43AD2A71" w14:textId="77777777" w:rsidR="009F516D" w:rsidRPr="00B77F41" w:rsidRDefault="009F516D" w:rsidP="003865E3">
      <w:pPr>
        <w:rPr>
          <w:lang w:eastAsia="ja-JP"/>
        </w:rPr>
      </w:pPr>
    </w:p>
    <w:p w14:paraId="2DF8E628" w14:textId="2533269F" w:rsidR="006E4797" w:rsidRPr="00B77F41" w:rsidRDefault="00551D82" w:rsidP="003865E3">
      <w:r w:rsidRPr="00B77F41">
        <w:rPr>
          <w:b/>
        </w:rPr>
        <w:t>ABSTRACT:</w:t>
      </w:r>
      <w:r w:rsidRPr="00B77F41">
        <w:t xml:space="preserve"> </w:t>
      </w:r>
    </w:p>
    <w:p w14:paraId="303C7918" w14:textId="5167EC44" w:rsidR="00AD2019" w:rsidRPr="00B77F41" w:rsidRDefault="00AD2019" w:rsidP="00AD2019">
      <w:r w:rsidRPr="00B77F41">
        <w:t>Fast repetition rate fluorometer (FRRf) is a beneficial method for measuring photosystem II (PSII) photophysiology and primary productivity. Although FRRf can measure PSII absorption cross</w:t>
      </w:r>
      <w:r w:rsidR="003E6FC3" w:rsidRPr="00B77F41">
        <w:t>-</w:t>
      </w:r>
      <w:r w:rsidRPr="00B77F41">
        <w:t>section (</w:t>
      </w:r>
      <w:r w:rsidRPr="00B77F41">
        <w:rPr>
          <w:i/>
        </w:rPr>
        <w:t>σ</w:t>
      </w:r>
      <w:r w:rsidRPr="00B77F41">
        <w:rPr>
          <w:i/>
          <w:vertAlign w:val="subscript"/>
        </w:rPr>
        <w:t>PSII</w:t>
      </w:r>
      <w:r w:rsidRPr="00B77F41">
        <w:t>), maximum photochemical efficiency (</w:t>
      </w:r>
      <w:r w:rsidRPr="00B77F41">
        <w:rPr>
          <w:i/>
        </w:rPr>
        <w:t>F</w:t>
      </w:r>
      <w:r w:rsidRPr="00B77F41">
        <w:rPr>
          <w:i/>
          <w:vertAlign w:val="subscript"/>
        </w:rPr>
        <w:t>v</w:t>
      </w:r>
      <w:r w:rsidRPr="00B77F41">
        <w:rPr>
          <w:i/>
        </w:rPr>
        <w:t>/F</w:t>
      </w:r>
      <w:r w:rsidRPr="00B77F41">
        <w:rPr>
          <w:i/>
          <w:vertAlign w:val="subscript"/>
        </w:rPr>
        <w:t>m</w:t>
      </w:r>
      <w:r w:rsidRPr="00B77F41">
        <w:t>), effective photochemical efficiency (</w:t>
      </w:r>
      <w:r w:rsidRPr="00B77F41">
        <w:rPr>
          <w:i/>
        </w:rPr>
        <w:t>F</w:t>
      </w:r>
      <w:r w:rsidRPr="00B77F41">
        <w:rPr>
          <w:i/>
          <w:vertAlign w:val="subscript"/>
        </w:rPr>
        <w:t>q</w:t>
      </w:r>
      <w:r w:rsidRPr="00B77F41">
        <w:rPr>
          <w:i/>
        </w:rPr>
        <w:t>′/F</w:t>
      </w:r>
      <w:r w:rsidRPr="00B77F41">
        <w:rPr>
          <w:i/>
          <w:vertAlign w:val="subscript"/>
        </w:rPr>
        <w:t>m</w:t>
      </w:r>
      <w:r w:rsidRPr="00B77F41">
        <w:rPr>
          <w:i/>
        </w:rPr>
        <w:t>′</w:t>
      </w:r>
      <w:r w:rsidRPr="00B77F41">
        <w:t>), and non-photochemical quenching (</w:t>
      </w:r>
      <w:r w:rsidRPr="00B77F41">
        <w:rPr>
          <w:i/>
        </w:rPr>
        <w:t>NPQ</w:t>
      </w:r>
      <w:r w:rsidRPr="00B77F41">
        <w:rPr>
          <w:i/>
          <w:vertAlign w:val="subscript"/>
        </w:rPr>
        <w:t>NSV</w:t>
      </w:r>
      <w:r w:rsidRPr="00B77F41">
        <w:t xml:space="preserve">) for various eukaryotic algae and cyanobacteria, almost all FRRf studies to date have focused on phytoplankton. Here, </w:t>
      </w:r>
      <w:r w:rsidR="003E6FC3" w:rsidRPr="00B77F41">
        <w:t>the protocol</w:t>
      </w:r>
      <w:r w:rsidRPr="00B77F41">
        <w:t xml:space="preserve"> describe</w:t>
      </w:r>
      <w:r w:rsidR="003E6FC3" w:rsidRPr="00B77F41">
        <w:t>s</w:t>
      </w:r>
      <w:r w:rsidRPr="00B77F41">
        <w:t xml:space="preserve"> how to measure PSII photophysiology of an epizoic alga </w:t>
      </w:r>
      <w:r w:rsidRPr="00B77F41">
        <w:rPr>
          <w:bCs/>
          <w:i/>
          <w:iCs/>
        </w:rPr>
        <w:t xml:space="preserve">Colacium </w:t>
      </w:r>
      <w:r w:rsidRPr="00B77F41">
        <w:rPr>
          <w:bCs/>
          <w:iCs/>
        </w:rPr>
        <w:t>sp.</w:t>
      </w:r>
      <w:r w:rsidRPr="00B77F41">
        <w:rPr>
          <w:bCs/>
          <w:i/>
          <w:iCs/>
        </w:rPr>
        <w:t xml:space="preserve"> </w:t>
      </w:r>
      <w:r w:rsidRPr="00B77F41">
        <w:rPr>
          <w:bCs/>
        </w:rPr>
        <w:t>Ehrenberg 1834 (Euglenophyta), in its attached stage</w:t>
      </w:r>
      <w:r w:rsidRPr="00B77F41">
        <w:t xml:space="preserve"> (attached to zooplankton)</w:t>
      </w:r>
      <w:r w:rsidR="003E6FC3" w:rsidRPr="00B77F41">
        <w:t>,</w:t>
      </w:r>
      <w:r w:rsidRPr="00B77F41">
        <w:t xml:space="preserve"> using cuvette-type FRRf. First, we estimated the effects of substrate zooplankton </w:t>
      </w:r>
      <w:r w:rsidRPr="00B77F41">
        <w:rPr>
          <w:bCs/>
          <w:iCs/>
        </w:rPr>
        <w:t>(</w:t>
      </w:r>
      <w:r w:rsidRPr="00B77F41">
        <w:rPr>
          <w:i/>
        </w:rPr>
        <w:t>Scapholeberis</w:t>
      </w:r>
      <w:r w:rsidRPr="00B77F41">
        <w:rPr>
          <w:i/>
          <w:iCs/>
        </w:rPr>
        <w:t xml:space="preserve"> mucronata</w:t>
      </w:r>
      <w:r w:rsidRPr="00B77F41">
        <w:rPr>
          <w:iCs/>
        </w:rPr>
        <w:t xml:space="preserve"> O.F. Müller 1776, Cladocera, Daphniidae) </w:t>
      </w:r>
      <w:r w:rsidRPr="00B77F41">
        <w:t xml:space="preserve">on baseline fluorescence and </w:t>
      </w:r>
      <w:r w:rsidRPr="00B77F41">
        <w:rPr>
          <w:i/>
        </w:rPr>
        <w:t>σ</w:t>
      </w:r>
      <w:r w:rsidRPr="00B77F41">
        <w:rPr>
          <w:i/>
          <w:vertAlign w:val="subscript"/>
        </w:rPr>
        <w:t>PSII</w:t>
      </w:r>
      <w:r w:rsidRPr="00B77F41">
        <w:t>,</w:t>
      </w:r>
      <w:r w:rsidRPr="00B77F41">
        <w:rPr>
          <w:i/>
        </w:rPr>
        <w:t xml:space="preserve"> F</w:t>
      </w:r>
      <w:r w:rsidRPr="00B77F41">
        <w:rPr>
          <w:i/>
          <w:vertAlign w:val="subscript"/>
        </w:rPr>
        <w:t>v</w:t>
      </w:r>
      <w:r w:rsidRPr="00B77F41">
        <w:rPr>
          <w:i/>
        </w:rPr>
        <w:t>/F</w:t>
      </w:r>
      <w:r w:rsidRPr="00B77F41">
        <w:rPr>
          <w:i/>
          <w:vertAlign w:val="subscript"/>
        </w:rPr>
        <w:t>m</w:t>
      </w:r>
      <w:r w:rsidRPr="00B77F41">
        <w:t xml:space="preserve">, </w:t>
      </w:r>
      <w:r w:rsidRPr="00B77F41">
        <w:rPr>
          <w:i/>
        </w:rPr>
        <w:t>F</w:t>
      </w:r>
      <w:r w:rsidRPr="00B77F41">
        <w:rPr>
          <w:i/>
          <w:vertAlign w:val="subscript"/>
        </w:rPr>
        <w:t>q</w:t>
      </w:r>
      <w:r w:rsidRPr="00B77F41">
        <w:rPr>
          <w:i/>
        </w:rPr>
        <w:t>′/F</w:t>
      </w:r>
      <w:r w:rsidRPr="00B77F41">
        <w:rPr>
          <w:i/>
          <w:vertAlign w:val="subscript"/>
        </w:rPr>
        <w:t>m</w:t>
      </w:r>
      <w:r w:rsidRPr="00B77F41">
        <w:rPr>
          <w:i/>
        </w:rPr>
        <w:t>′</w:t>
      </w:r>
      <w:r w:rsidRPr="00B77F41">
        <w:t xml:space="preserve">, and </w:t>
      </w:r>
      <w:r w:rsidRPr="00B77F41">
        <w:rPr>
          <w:i/>
        </w:rPr>
        <w:t>NPQ</w:t>
      </w:r>
      <w:r w:rsidRPr="00B77F41">
        <w:rPr>
          <w:i/>
          <w:vertAlign w:val="subscript"/>
        </w:rPr>
        <w:t>NSV</w:t>
      </w:r>
      <w:r w:rsidRPr="00B77F41">
        <w:t xml:space="preserve"> of planktonic </w:t>
      </w:r>
      <w:r w:rsidRPr="00B77F41">
        <w:rPr>
          <w:bCs/>
          <w:i/>
          <w:iCs/>
        </w:rPr>
        <w:t xml:space="preserve">Colacium </w:t>
      </w:r>
      <w:r w:rsidRPr="00B77F41">
        <w:rPr>
          <w:bCs/>
          <w:iCs/>
        </w:rPr>
        <w:t>sp</w:t>
      </w:r>
      <w:r w:rsidRPr="00B77F41">
        <w:t xml:space="preserve">. To validate </w:t>
      </w:r>
      <w:r w:rsidR="003E6FC3" w:rsidRPr="00B77F41">
        <w:t>this</w:t>
      </w:r>
      <w:r w:rsidRPr="00B77F41">
        <w:t xml:space="preserve"> methodology, we recorded photophysiology measurements of attached </w:t>
      </w:r>
      <w:r w:rsidRPr="00B77F41">
        <w:rPr>
          <w:bCs/>
          <w:i/>
          <w:iCs/>
        </w:rPr>
        <w:t xml:space="preserve">Colacium </w:t>
      </w:r>
      <w:r w:rsidRPr="00B77F41">
        <w:rPr>
          <w:bCs/>
          <w:iCs/>
        </w:rPr>
        <w:t>sp</w:t>
      </w:r>
      <w:r w:rsidRPr="00B77F41">
        <w:t xml:space="preserve">. on </w:t>
      </w:r>
      <w:r w:rsidRPr="00B77F41">
        <w:rPr>
          <w:i/>
        </w:rPr>
        <w:t>S. mucronata</w:t>
      </w:r>
      <w:r w:rsidRPr="00B77F41">
        <w:t xml:space="preserve"> and </w:t>
      </w:r>
      <w:r w:rsidRPr="00B77F41">
        <w:rPr>
          <w:bCs/>
          <w:iCs/>
        </w:rPr>
        <w:t xml:space="preserve">compared these results with its </w:t>
      </w:r>
      <w:r w:rsidRPr="00B77F41">
        <w:t>planktonic stage.</w:t>
      </w:r>
      <w:r w:rsidRPr="00B77F41">
        <w:rPr>
          <w:bCs/>
          <w:iCs/>
        </w:rPr>
        <w:t xml:space="preserve"> </w:t>
      </w:r>
      <w:r w:rsidRPr="00B77F41">
        <w:rPr>
          <w:bCs/>
          <w:iCs/>
        </w:rPr>
        <w:lastRenderedPageBreak/>
        <w:t>Representative results showed how the protocol c</w:t>
      </w:r>
      <w:r w:rsidR="003E6FC3" w:rsidRPr="00B77F41">
        <w:rPr>
          <w:bCs/>
          <w:iCs/>
        </w:rPr>
        <w:t>ould</w:t>
      </w:r>
      <w:r w:rsidRPr="00B77F41">
        <w:rPr>
          <w:bCs/>
          <w:iCs/>
        </w:rPr>
        <w:t xml:space="preserve"> determine </w:t>
      </w:r>
      <w:r w:rsidR="003E6FC3" w:rsidRPr="00B77F41">
        <w:rPr>
          <w:bCs/>
          <w:iCs/>
        </w:rPr>
        <w:t xml:space="preserve">the </w:t>
      </w:r>
      <w:r w:rsidRPr="00B77F41">
        <w:rPr>
          <w:bCs/>
          <w:iCs/>
        </w:rPr>
        <w:t xml:space="preserve">effects of </w:t>
      </w:r>
      <w:r w:rsidR="003E6FC3" w:rsidRPr="00B77F41">
        <w:t xml:space="preserve">calcium (Ca) and manganese (Mn) </w:t>
      </w:r>
      <w:r w:rsidRPr="00B77F41">
        <w:rPr>
          <w:bCs/>
          <w:iCs/>
        </w:rPr>
        <w:t xml:space="preserve">on </w:t>
      </w:r>
      <w:r w:rsidRPr="00B77F41">
        <w:rPr>
          <w:bCs/>
          <w:i/>
          <w:iCs/>
        </w:rPr>
        <w:t>Colacium</w:t>
      </w:r>
      <w:r w:rsidRPr="00B77F41">
        <w:rPr>
          <w:bCs/>
          <w:iCs/>
        </w:rPr>
        <w:t xml:space="preserve"> sp. photophysiology and identify the various effects of Mn enrichment between attached and planktonic stages. Finally, we discuss the adaptability of this protocol to other periphytic algae.</w:t>
      </w:r>
    </w:p>
    <w:p w14:paraId="4DBD6982" w14:textId="77777777" w:rsidR="0070751F" w:rsidRPr="00B77F41" w:rsidRDefault="0070751F" w:rsidP="0070751F"/>
    <w:p w14:paraId="76858873" w14:textId="77777777" w:rsidR="0070751F" w:rsidRPr="00B77F41" w:rsidRDefault="0070751F" w:rsidP="0070751F">
      <w:r w:rsidRPr="00B77F41">
        <w:rPr>
          <w:b/>
        </w:rPr>
        <w:t>INTRODUCTION:</w:t>
      </w:r>
      <w:r w:rsidRPr="00B77F41">
        <w:t xml:space="preserve"> </w:t>
      </w:r>
    </w:p>
    <w:p w14:paraId="6F92D81E" w14:textId="1C4E1813" w:rsidR="0070751F" w:rsidRPr="00B77F41" w:rsidRDefault="0070751F" w:rsidP="0070751F">
      <w:r w:rsidRPr="00B77F41">
        <w:t>Chlorophyll variable fluorescence is a useful tool for measuring algal photosystem II (PSII) photophysiology. Algae respond to various environmental stresses, such as excess light and nutrient deficiency, by altering their PSII photophysiology. Fast repetition rate fluorometer (FRRf) is a common method for measuring PSII photophysiology</w:t>
      </w:r>
      <w:r>
        <w:fldChar w:fldCharType="begin"/>
      </w:r>
      <w:r>
        <w:instrText xml:space="preserve"> ADDIN ZOTERO_ITEM CSL_CITATION {"citationID":"oIloHipt","properties":{"formattedCitation":"\\super 1, 2\\nosupersub{}","plainCitation":"1, 2","noteIndex":0},"citationItems":[{"id":420,"uris":["http://zotero.org/users/3597517/items/ZNB3JE8V"],"uri":["http://zotero.org/users/3597517/items/ZNB3JE8V"],"itemData":{"id":420,"type":"article-journal","abstract":"We describe the theory and practice of estimating photosynthetic rates from light?stimulated changes in the quantum yield of chlorophyll fluorescence. By means of a pump?and?probe fluorescence technique, where weak probe flashes are used to measure the change in the quantum yield of fluorescence induced by the strong pump flash, it is possible to derive the absolute absorption cross sections for photosystem 2, the quantum yield for photochemistry, and the maximum rate of photosynthetic electron transport at light saturation. In conjunction with a semiempirical biophysical model of photosynthesis, these parameters can be used to calculate the instantaneous rate of gross photosynthesis in situ under ambient irradiance. A profiling pump?and?probe fluorometer was constructed and interfaced with a CTD, and vertical profiles of variable fluorescence were obtained on four cruises in the northwest Atlantic Ocean. The derived photosynthetic rates were compared with concurrent estimates of production based on radiocarbon uptake. The correlation coefficient between the two estimates of primary production, normalized to Chl a, was 0.86; linear regression analysis yielded a slope of 1.06. There is a 3?4?fold range in the maximum change in the quantum yields of photochemistry and absorption cross?sections in natural phytoplankton communities. Uncertainties in the pump?and?probe?derived estimates of photosynthesis are primarily due to temporal mismatches between instantaneous and time?integrated measures of production and in biological variability in the ratio of the number of PS2 reaction centers to total Chl a.","container-title":"Limnology and Oceanography","DOI":"10.4319/lo.1993.38.8.1646","ISSN":"0024-3590","issue":"8","journalAbbreviation":"Limnology and Oceanography","page":"1646-1665","title":"Use of active fluorescence to estimate phytoplankton photosynthesis in situ","volume":"38","author":[{"family":"Kolber","given":"Z."},{"family":"Falkowski","given":"Paul G"}],"issued":{"date-parts":[["1993",12]]}}},{"id":456,"uris":["http://zotero.org/users/3597517/items/E6ZTALQ8"],"uri":["http://zotero.org/users/3597517/items/E6ZTALQ8"],"itemData":{"id":456,"type":"article-journal","container-title":"Biochimica et Biophysica Acta (BBA) - Bioenergetics","DOI":"10.1016/S0005-2728(98)00135-2","ISSN":"0005-2728","issue":"1","journalAbbreviation":"Biochimica et Biophysica Acta (BBA) - Bioenergetics","page":"88-106","title":"Measurements of variable chlorophyll fluorescence using fast repetition rate techniques: defining methodology and experimental protocols","volume":"1367","author":[{"family":"Kolber","given":"Zbigniew S."},{"family":"Prášil","given":"Ondřej"},{"family":"Falkowski","given":"Paul G."}],"issued":{"date-parts":[["1998",10]]}}}],"schema":"https://github.com/citation-style-language/schema/raw/master/csl-citation.json"} </w:instrText>
      </w:r>
      <w:r>
        <w:fldChar w:fldCharType="separate"/>
      </w:r>
      <w:r w:rsidRPr="0070751F">
        <w:rPr>
          <w:vertAlign w:val="superscript"/>
        </w:rPr>
        <w:t>1,2</w:t>
      </w:r>
      <w:r>
        <w:fldChar w:fldCharType="end"/>
      </w:r>
      <w:r w:rsidRPr="00B77F41">
        <w:t xml:space="preserve"> </w:t>
      </w:r>
      <w:bookmarkStart w:id="2" w:name="_Hlk83660009"/>
      <w:r w:rsidRPr="00B77F41">
        <w:t>and estimating primary productivity</w:t>
      </w:r>
      <w:r w:rsidRPr="00B77F41">
        <w:fldChar w:fldCharType="begin"/>
      </w:r>
      <w:r w:rsidR="00671455">
        <w:instrText xml:space="preserve"> ADDIN ZOTERO_ITEM CSL_CITATION {"citationID":"K0VSBV7f","properties":{"formattedCitation":"\\super 1, 3, 4\\nosupersub{}","plainCitation":"1, 3, 4","noteIndex":0},"citationItems":[{"id":420,"uris":["http://zotero.org/users/3597517/items/ZNB3JE8V"],"uri":["http://zotero.org/users/3597517/items/ZNB3JE8V"],"itemData":{"id":420,"type":"article-journal","abstract":"We describe the theory and practice of estimating photosynthetic rates from light?stimulated changes in the quantum yield of chlorophyll fluorescence. By means of a pump?and?probe fluorescence technique, where weak probe flashes are used to measure the change in the quantum yield of fluorescence induced by the strong pump flash, it is possible to derive the absolute absorption cross sections for photosystem 2, the quantum yield for photochemistry, and the maximum rate of photosynthetic electron transport at light saturation. In conjunction with a semiempirical biophysical model of photosynthesis, these parameters can be used to calculate the instantaneous rate of gross photosynthesis in situ under ambient irradiance. A profiling pump?and?probe fluorometer was constructed and interfaced with a CTD, and vertical profiles of variable fluorescence were obtained on four cruises in the northwest Atlantic Ocean. The derived photosynthetic rates were compared with concurrent estimates of production based on radiocarbon uptake. The correlation coefficient between the two estimates of primary production, normalized to Chl a, was 0.86; linear regression analysis yielded a slope of 1.06. There is a 3?4?fold range in the maximum change in the quantum yields of photochemistry and absorption cross?sections in natural phytoplankton communities. Uncertainties in the pump?and?probe?derived estimates of photosynthesis are primarily due to temporal mismatches between instantaneous and time?integrated measures of production and in biological variability in the ratio of the number of PS2 reaction centers to total Chl a.","container-title":"Limnology and Oceanography","DOI":"10.4319/lo.1993.38.8.1646","ISSN":"0024-3590","issue":"8","journalAbbreviation":"Limnology and Oceanography","page":"1646-1665","title":"Use of active fluorescence to estimate phytoplankton photosynthesis in situ","volume":"38","author":[{"family":"Kolber","given":"Z."},{"family":"Falkowski","given":"Paul G"}],"issued":{"date-parts":[["1993",12]]}}},{"id":56,"uris":["http://zotero.org/users/3597517/items/7GHENXGF"],"uri":["http://zotero.org/users/3597517/items/7GHENXGF"],"itemData":{"id":56,"type":"article-journal","abstract":"Phytoplankton primary productivity is most commonly measured by 14C assimilation although less direct methods, such as O2 exchange, have also been employed. These methods are invasive, requiring bottle incubation for up to 24 h. As an alternative, Fast Repetition Rate fluorometry (FRRf) has been used, on wide temporal and spatial scales within aquatic systems, to estimate photosystem II (PSII) electron flux per unit volume (JVPSII), which generally correlates well with photosynthetic O2 evolution. A major limitation of using FRRf arises from the need to employ an independent method to determine the concentration of functional photosystem II reaction centers ([RCII]); a requirement that has prevented FRR fluorometers being used, as stand-alone instruments, for the estimation of electron transport. Within this study, we have taken a new approach to the analysis of FRRf data, based on a simple hypothesis; that under a given set of environmental conditions, the ratio of rate constants for RCII fluorescence emission and photochemistry falls within a narrow range, for all groups of phytoplankton. We present a simple equation, derived from the established FRRf algorithm, for determining [RCII] from dark FRRf data alone. We also describe an entirely new algorithm for estimating JVPSII, which does not require determination of [RCII] and is valid for a heterogeneous model of connectivity among RCIIs. Empirical supporting evidence is presented. These data are derived from FRR measurements across a diverse range of microalgae, in parallel with independent measurements of [RCII]. Possible sources of error, particularly under nutrient stress conditions, are discussed.","container-title":"Limnology and Oceanography: Methods","DOI":"10.4319/lom.2012.10.142","ISSN":"1541-5856","issue":"3","journalAbbreviation":"Limnology and Oceanography: Methods","page":"142-154","title":"Direct estimation of functional PSII reaction center concentration and PSII electron flux on a volume basis: a new approach to the analysis of Fast Repetition Rate fluorometry (FRRf) data","volume":"10","author":[{"family":"Oxborough","given":"Kevin"},{"family":"Moore","given":"C. Mark"},{"family":"Suggett","given":"D. J."},{"family":"Lawson","given":"Tracy"},{"family":"Chan","given":"H. G."},{"family":"Geider","given":"Richard J."}],"issued":{"date-parts":[["2012",3]]}}},{"id":55,"uris":["http://zotero.org/users/3597517/items/MGWTTY3I"],"uri":["http://zotero.org/users/3597517/items/MGWTTY3I"],"itemData":{"id":55,"type":"article-journal","abstract":"Estimating the primary productivity of phytoplankton as they are mixed through the surface layer is often hampered by methodological or conceptual constraints. Fast Repetition Rate Fluorometry (FRRF) allows some of these constraints to be overcome by providing measurements of the instantaneous, depth-dependent rates of primary productivity of phytoplankton in situ. Data acquired by FRR fluorescence is used in this paper to determine the parameters of the photosynthesis–irradiance curve and the instantaneous photosynthetic rates for phytoplankton from the mixed layer during a cruise in the Celtic Sea in May 2000. FRR fluorescence-based estimates of the initial slope of the photosynthesis–light curve (αB) ranged from 7.5 in well-mixed conditions to 12.7 g C (mol photons)−1 m2 (g Chl a)−1 under stratified conditions. FRR fluorescence-based estimates of the light saturation parameter, Ek, were strongly correlated with the logarithm of the surface PAR. FRR fluorescence-based estimates of the Chl a-specific, light saturated photosynthesis rate (PmB) ranged from 1.4 to 2.8 g C (g Chl a)−1 h−1. The FRRF determined values of PmB were consistent with those measured using radiocarbon techniques, however, there were systematic differences when the estimates of αB and Ek were compared. It was found that 86% of the variance in the instantaneous, integral water column primary productivity determined from FRR fluorescence measurements could be accounted for through a logarithmic relationship to surface PAR indicating that light, rather than nutrient limitation, was the dominant factor influencing photosynthesis.","container-title":"Journal of Plankton Research","DOI":"10.1093/plankt/fbh124","ISSN":"0142-7873","issue":"11","journalAbbreviation":"J Plankton Res","language":"en","page":"1337-1350","source":"academic.oup.com","title":"A methodology to determine primary production and phytoplankton photosynthetic parameters from fast repetition rate fluorometry","volume":"26","author":[{"family":"Smyth","given":"T. J."},{"family":"Pemberton","given":"K. L."},{"family":"Aiken","given":"J."},{"family":"Geider","given":"R. J."}],"issued":{"date-parts":[["2004",11,1]]}}}],"schema":"https://github.com/citation-style-language/schema/raw/master/csl-citation.json"} </w:instrText>
      </w:r>
      <w:r w:rsidRPr="00B77F41">
        <w:fldChar w:fldCharType="separate"/>
      </w:r>
      <w:r w:rsidR="00671455" w:rsidRPr="00671455">
        <w:rPr>
          <w:vertAlign w:val="superscript"/>
        </w:rPr>
        <w:t>1, 3,4</w:t>
      </w:r>
      <w:r w:rsidRPr="00B77F41">
        <w:fldChar w:fldCharType="end"/>
      </w:r>
      <w:r w:rsidRPr="00B77F41">
        <w:t>, which enables monitoring phytoplankton PSII photophysiology, as well as primary productivity across wide spatial and temporal scales</w:t>
      </w:r>
      <w:r w:rsidRPr="00B77F41">
        <w:fldChar w:fldCharType="begin"/>
      </w:r>
      <w:r w:rsidR="00671455">
        <w:instrText xml:space="preserve"> ADDIN ZOTERO_ITEM CSL_CITATION {"citationID":"jEC5Vyko","properties":{"formattedCitation":"\\super 5\\uc0\\u8211{}7\\nosupersub{}","plainCitation":"5–7","noteIndex":0},"citationItems":[{"id":405,"uris":["http://zotero.org/users/3597517/items/HEGJAZ86"],"uri":["http://zotero.org/users/3597517/items/HEGJAZ86"],"itemData":{"id":405,"type":"article-journal","container-title":"PLoS ONE","DOI":"10.1371/journal.pone.0058137","ISSN":"1932-6203","issue":"3","language":"en","page":"e58137","source":"Crossref","title":"Predicting the electron requirement for carbon fixation in seas and oceans","volume":"8","author":[{"family":"Lawrenz","given":"Evelyn"},{"family":"Silsbe","given":"Greg"},{"family":"Capuzzo","given":"Elisa"},{"family":"Ylöstalo","given":"Pasi"},{"family":"Forster","given":"Rodney M."},{"family":"Simis","given":"Stefan G. H."},{"family":"Prášil","given":"Ondřej"},{"family":"Kromkamp","given":"Jacco C."},{"family":"Hickman","given":"Anna E."},{"family":"Moore","given":"C. Mark"},{"family":"Forget","given":"Marie-Hélèn"},{"family":"Geider","given":"Richard J."},{"family":"Suggett","given":"David J."}],"editor":[{"family":"Stal","given":"Lucas J."}],"issued":{"date-parts":[["2013",3,13]]}}},{"id":602,"uris":["http://zotero.org/users/3597517/items/RED3GWGH"],"uri":["http://zotero.org/users/3597517/items/RED3GWGH"],"itemData":{"id":602,"type":"article-journal","container-title":"Marine Ecology Progress Series","DOI":"10.3354/meps12310","ISSN":"0171-8630, 1616-1599","journalAbbreviation":"Mar Ecol Prog Ser","language":"en","page":"83-100","source":"CrossRef","title":"Relationship between light, community composition and the electron requirement for carbon fixation in natural phytoplankton","volume":"580","author":[{"family":"Zhu","given":"Y"},{"family":"Ishizaka","given":"J"},{"family":"Tripathy","given":"Sc"},{"family":"Wang","given":"S"},{"family":"Sukigara","given":"C"},{"family":"Goes","given":"J"},{"family":"Matsuno","given":"T"},{"family":"Suggett","given":"Dj"}],"issued":{"date-parts":[["2017",9,29]]}}},{"id":1054,"uris":["http://zotero.org/users/3597517/items/4IS78EJL"],"uri":["http://zotero.org/users/3597517/items/4IS78EJL"],"itemData":{"id":1054,"type":"article-journal","abstract":"&lt;p&gt;&lt;strong&gt;Abstract.&lt;/strong&gt; Understanding the dynamics of marine phytoplankton productivity requires mechanistic insight into the non-linear coupling of light absorption, photosynthetic electron transport and carbon fixation in response to environmental variability. In the present study, we examined the variability of phytoplankton light absorption characteristics, light-dependent electron transport and &lt;span class=\"inline-formula\"&gt;&lt;sup&gt;14&lt;/sup&gt;C&lt;/span&gt;-uptake rates over a 48&amp;thinsp;h period in the coastal subarctic north-east (NE) Pacific. We observed an intricately coordinated response of the different components of the photosynthetic process to diurnal irradiance cycles, which acted to maximize carbon fixation, while simultaneously preventing damage by excess absorbed light energy. In particular, we found diurnal adjustments in pigment ratios, excitation energy transfer to reaction centre II (RCII), the capacity for non-photochemical quenching (NPQ), and the light efficiency (&lt;span class=\"inline-formula\"&gt;&lt;i&gt;α&lt;/i&gt;&lt;/span&gt;) and maximum rates (&lt;span class=\"inline-formula\"&gt;&lt;i&gt;P&lt;/i&gt;&lt;sub&gt;max&lt;/sub&gt;&lt;/span&gt;) of RCII electron transport (ETR&lt;span class=\"inline-formula\"&gt;&lt;sub&gt;RCII&lt;/sub&gt;&lt;/span&gt;) and &lt;span class=\"inline-formula\"&gt;&lt;sup&gt;14&lt;/sup&gt;C&lt;/span&gt; uptake. Comparison of these results from coastal waters to previous observations in offshore waters of the subarctic NE Pacific provides insight into the effects of iron limitation on the optimization of photosynthesis. Under iron-limited, low-biomass conditions, there was a significant reduction of iron-rich photosynthetic units per chlorophyll &lt;span class=\"inline-formula\"&gt;&lt;i&gt;a&lt;/i&gt;&lt;/span&gt;, which was partly offset by higher light absorption and electron transport per photosystem II (PSII). Iron deficiency limited the capacity of phytoplankton to utilize peak midday irradiance for carbon fixation and caused an upregulation of photoprotective mechanisms, including NPQ, and the decoupling of light absorption, electron transport and carbon fixation. Such decoupling resulted in an increased electron requirement (&lt;span class=\"inline-formula\"&gt;Φ&lt;sub&gt;e,C&lt;/sub&gt;&lt;/span&gt;) and decreased quantum efficiency (&lt;span class=\"inline-formula\"&gt;Φ&lt;sub&gt;C&lt;/sub&gt;&lt;/span&gt;) of carbon fixation at the iron-limited station. In both coastal and offshore waters, &lt;span class=\"inline-formula\"&gt;Φ&lt;sub&gt;e,C&lt;/sub&gt;&lt;/span&gt; and &lt;span class=\"inline-formula\"&gt;Φ&lt;sub&gt;C&lt;/sub&gt;&lt;/span&gt; correlated strongly to NPQ, albeit with a significantly different slope. We discuss the implications of our results for the interpretation of bio-optical data and the parameterization of numerical productivity models, both of which are vital tools in monitoring marine photosynthesis over large temporal and spatial scales.&lt;/p&gt;","container-title":"Biogeosciences","DOI":"https://doi.org/10.5194/bg-16-1381-2019","ISSN":"1726-4170","issue":"7","language":"English","page":"1381-1399","source":"www.biogeosciences.net","title":"Diurnal regulation of photosynthetic light absorption, electron transport and carbon fixation in two contrasting oceanic environments","volume":"16","author":[{"family":"Schuback","given":"Nina"},{"family":"Tortell","given":"Philippe D."}],"issued":{"date-parts":[["2019",4,4]]}}}],"schema":"https://github.com/citation-style-language/schema/raw/master/csl-citation.json"} </w:instrText>
      </w:r>
      <w:r w:rsidRPr="00B77F41">
        <w:fldChar w:fldCharType="separate"/>
      </w:r>
      <w:r w:rsidR="00671455" w:rsidRPr="00671455">
        <w:rPr>
          <w:vertAlign w:val="superscript"/>
        </w:rPr>
        <w:t>5–7</w:t>
      </w:r>
      <w:r w:rsidRPr="00B77F41">
        <w:fldChar w:fldCharType="end"/>
      </w:r>
      <w:r w:rsidRPr="00B77F41">
        <w:t>. FRRf can simultaneously measure PSII (</w:t>
      </w:r>
      <w:r w:rsidRPr="00B77F41">
        <w:rPr>
          <w:i/>
        </w:rPr>
        <w:t>σ</w:t>
      </w:r>
      <w:r w:rsidRPr="00B77F41">
        <w:rPr>
          <w:i/>
          <w:vertAlign w:val="subscript"/>
        </w:rPr>
        <w:t>PSII</w:t>
      </w:r>
      <w:r w:rsidRPr="00B77F41">
        <w:t>) absorption cross section, reaction center ([RCII]) concentration, maximum photochemical efficiency (</w:t>
      </w:r>
      <w:r w:rsidRPr="00B77F41">
        <w:rPr>
          <w:i/>
        </w:rPr>
        <w:t>F</w:t>
      </w:r>
      <w:r w:rsidRPr="00B77F41">
        <w:rPr>
          <w:i/>
          <w:vertAlign w:val="subscript"/>
        </w:rPr>
        <w:t>v</w:t>
      </w:r>
      <w:r w:rsidRPr="00B77F41">
        <w:rPr>
          <w:i/>
        </w:rPr>
        <w:t>/F</w:t>
      </w:r>
      <w:r w:rsidRPr="00B77F41">
        <w:rPr>
          <w:i/>
          <w:vertAlign w:val="subscript"/>
        </w:rPr>
        <w:t>m</w:t>
      </w:r>
      <w:r w:rsidRPr="00B77F41">
        <w:t>), effective photochemical efficiency (</w:t>
      </w:r>
      <w:r w:rsidRPr="00B77F41">
        <w:rPr>
          <w:i/>
        </w:rPr>
        <w:t>F</w:t>
      </w:r>
      <w:r w:rsidRPr="00B77F41">
        <w:rPr>
          <w:i/>
          <w:vertAlign w:val="subscript"/>
        </w:rPr>
        <w:t>q</w:t>
      </w:r>
      <w:r w:rsidRPr="00B77F41">
        <w:rPr>
          <w:i/>
        </w:rPr>
        <w:t>′/F</w:t>
      </w:r>
      <w:r w:rsidRPr="00B77F41">
        <w:rPr>
          <w:i/>
          <w:vertAlign w:val="subscript"/>
        </w:rPr>
        <w:t>m</w:t>
      </w:r>
      <w:r w:rsidRPr="00B77F41">
        <w:rPr>
          <w:i/>
        </w:rPr>
        <w:t>′</w:t>
      </w:r>
      <w:r w:rsidRPr="00B77F41">
        <w:t>), and non-photochemical quenching (</w:t>
      </w:r>
      <w:r w:rsidRPr="00B77F41">
        <w:rPr>
          <w:i/>
        </w:rPr>
        <w:t>NPQ</w:t>
      </w:r>
      <w:r w:rsidRPr="00B77F41">
        <w:rPr>
          <w:i/>
          <w:vertAlign w:val="subscript"/>
        </w:rPr>
        <w:t>NSV</w:t>
      </w:r>
      <w:r w:rsidRPr="00B77F41">
        <w:t>) (</w:t>
      </w:r>
      <w:r w:rsidRPr="00B77F41">
        <w:rPr>
          <w:b/>
        </w:rPr>
        <w:t>Table 1</w:t>
      </w:r>
      <w:r w:rsidRPr="00B77F41">
        <w:t xml:space="preserve">). In general, </w:t>
      </w:r>
      <w:r w:rsidRPr="00B77F41">
        <w:rPr>
          <w:i/>
        </w:rPr>
        <w:t>F</w:t>
      </w:r>
      <w:r w:rsidRPr="00B77F41">
        <w:rPr>
          <w:i/>
          <w:vertAlign w:val="subscript"/>
        </w:rPr>
        <w:t>v</w:t>
      </w:r>
      <w:r w:rsidRPr="00B77F41">
        <w:rPr>
          <w:i/>
        </w:rPr>
        <w:t>/F</w:t>
      </w:r>
      <w:r w:rsidRPr="00B77F41">
        <w:rPr>
          <w:i/>
          <w:vertAlign w:val="subscript"/>
        </w:rPr>
        <w:t>m</w:t>
      </w:r>
      <w:r w:rsidRPr="00B77F41">
        <w:t xml:space="preserve"> and </w:t>
      </w:r>
      <w:r w:rsidRPr="00B77F41">
        <w:rPr>
          <w:i/>
        </w:rPr>
        <w:t>F</w:t>
      </w:r>
      <w:r w:rsidRPr="00B77F41">
        <w:rPr>
          <w:i/>
          <w:vertAlign w:val="subscript"/>
        </w:rPr>
        <w:t>q</w:t>
      </w:r>
      <w:r w:rsidRPr="00B77F41">
        <w:rPr>
          <w:i/>
        </w:rPr>
        <w:t>′/F</w:t>
      </w:r>
      <w:r w:rsidRPr="00B77F41">
        <w:rPr>
          <w:i/>
          <w:vertAlign w:val="subscript"/>
        </w:rPr>
        <w:t>m</w:t>
      </w:r>
      <w:r w:rsidRPr="00B77F41">
        <w:rPr>
          <w:i/>
        </w:rPr>
        <w:t>′</w:t>
      </w:r>
      <w:r w:rsidRPr="00B77F41">
        <w:t xml:space="preserve"> are defined as PSII activity</w:t>
      </w:r>
      <w:r w:rsidRPr="00B77F41">
        <w:fldChar w:fldCharType="begin"/>
      </w:r>
      <w:r>
        <w:instrText xml:space="preserve"> ADDIN ZOTERO_ITEM CSL_CITATION {"citationID":"jSRqcgyB","properties":{"formattedCitation":"\\super 8\\nosupersub{}","plainCitation":"8","noteIndex":0},"citationItems":[{"id":54,"uris":["http://zotero.org/users/3597517/items/XU7SILT6"],"uri":["http://zotero.org/users/3597517/items/XU7SILT6"],"itemData":{"id":54,"type":"chapter","abstract":"The terminology used to describe the various components of variable chlorophyll fluorescence has evolved as our understanding of variable chlorophyll fluorescence has increased. For the newcomer to in vivo chlorophyll a (chl-a) fluorescence studies one of the most confusing aspects can be the large number of terms and notations used, many of which often refer to the same parameter. Several proposals to standardise fluorescence notation, most notably by van Kooten and Snel (1990) and Maxwell and Johnson (2000), have reduced the extent of this variation in more recent publications, but some variation still occurs (Baker and Oxborough 2004). Furthermore, in recent years the notation used necessarily has become more complex as new instruments have allowed researchers to apply several techniques within a single study. On such occasions it is essential that notation also distinguishes between techniques (e.g. single turnover vs. multiple turnover) or method (e.g. steady-state light curve vs. non-steady-state light curve).","collection-title":"Developments in Applied Phycology","container-title":"Chlorophyll a Fluorescence in Aquatic Sciences: Methods and Applications","event-place":"Dordrecht","ISBN":"978-90-481-9268-7","language":"en","note":"DOI: 10.1007/978-90-481-9268-7_1","page":"1-17","publisher":"Springer Netherlands","publisher-place":"Dordrecht","source":"Springer Link","title":"Chlorophyll fluorescence terminology: an introduction","title-short":"Chlorophyll fluorescence terminology","URL":"https://doi.org/10.1007/978-90-481-9268-7_1","author":[{"family":"Cosgrove","given":"Jeff"},{"family":"Borowitzka","given":"Michael A."}],"editor":[{"family":"Suggett","given":"David J."},{"family":"Prášil","given":"Ondrej"},{"family":"Borowitzka","given":"Michael A."}],"accessed":{"date-parts":[["2020",11,12]]},"issued":{"date-parts":[["2010"]]}}}],"schema":"https://github.com/citation-style-language/schema/raw/master/csl-citation.json"} </w:instrText>
      </w:r>
      <w:r w:rsidRPr="00B77F41">
        <w:fldChar w:fldCharType="separate"/>
      </w:r>
      <w:r w:rsidRPr="0070751F">
        <w:rPr>
          <w:vertAlign w:val="superscript"/>
        </w:rPr>
        <w:t>8</w:t>
      </w:r>
      <w:r w:rsidRPr="00B77F41">
        <w:fldChar w:fldCharType="end"/>
      </w:r>
      <w:r w:rsidRPr="00B77F41">
        <w:t xml:space="preserve">, while </w:t>
      </w:r>
      <w:r w:rsidRPr="00B77F41">
        <w:rPr>
          <w:i/>
        </w:rPr>
        <w:t>NPQ</w:t>
      </w:r>
      <w:r w:rsidRPr="00B77F41">
        <w:rPr>
          <w:i/>
          <w:vertAlign w:val="subscript"/>
        </w:rPr>
        <w:t>NSV</w:t>
      </w:r>
      <w:r w:rsidRPr="00B77F41">
        <w:rPr>
          <w:i/>
        </w:rPr>
        <w:t xml:space="preserve"> </w:t>
      </w:r>
      <w:r w:rsidRPr="00B77F41">
        <w:t>is defined as relative heat-dissipated energy</w:t>
      </w:r>
      <w:r w:rsidRPr="00B77F41">
        <w:fldChar w:fldCharType="begin"/>
      </w:r>
      <w:r w:rsidR="00671455">
        <w:instrText xml:space="preserve"> ADDIN ZOTERO_ITEM CSL_CITATION {"citationID":"bbb0OdBP","properties":{"formattedCitation":"\\super 9\\nosupersub{}","plainCitation":"9","noteIndex":0},"citationItems":[{"id":1103,"uris":["http://zotero.org/users/3597517/items/YUKDR6FR"],"uri":["http://zotero.org/users/3597517/items/YUKDR6FR"],"itemData":{"id":1103,"type":"article-journal","abstract":"Mechanistic understanding of the costs and benefits of photoacclimation requires knowledge of how photophysiology is affected by changes in the molecular structure of the chloroplast. We tested the hypothesis that changes in the light dependencies of photosynthesis, nonphotochemical quenching and PSII photoinactivation arises from changes in the abundances of chloroplast proteins in Emiliania huxleyi strain CCMP 1516 grown at 30 (Low Light; LL) and 1000 (High Light; HL) μmol photons m−2 s−1 photon flux densities. Carbon-specific light-saturated gross photosynthesis rates were not significantly different between cells acclimated to LL and HL. Acclimation to LL benefited cells by increasing biomass-specific light absorption and gross photosynthesis rates under low light, whereas acclimation to HL benefited cells by reducing the rate of photoinactivation of PSII under high light. Differences in the relative abundances of proteins assigned to light-harvesting (Lhcf), photoprotection (LI818-like), and the photosystem II (PSII) core complex accompanied differences in photophysiology: specifically, Lhcf:PSII was greater under LL, whereas LI818:PSII was greater in HL. Thus, photoacclimation in E. huxleyi involved a trade-off amongst the characteristics of light absorption and photoprotection, which could be attributed to changes in the abundance and composition of proteins in the light-harvesting antenna of PSII.","container-title":"New Phytologist","DOI":"10.1111/nph.12373","ISSN":"1469-8137","issue":"1","language":"en","page":"74-85","source":"Wiley Online Library","title":"The trade-off between the light-harvesting and photoprotective functions of fucoxanthin-chlorophyll proteins dominates light acclimation in &lt;i&gt;Emiliania huxleyi &lt;/i&gt;(clone CCMP 1516)","volume":"200","author":[{"family":"McKew","given":"Boyd A."},{"family":"Davey","given":"Phillip"},{"family":"Finch","given":"Stewart J."},{"family":"Hopkins","given":"Jason"},{"family":"Lefebvre","given":"Stephane C."},{"family":"Metodiev","given":"Metodi V."},{"family":"Oxborough","given":"Kevin"},{"family":"Raines","given":"Christine A."},{"family":"Lawson","given":"Tracy"},{"family":"Geider","given":"Richard J."}],"issued":{"date-parts":[["2013"]]}}}],"schema":"https://github.com/citation-style-language/schema/raw/master/csl-citation.json"} </w:instrText>
      </w:r>
      <w:r w:rsidRPr="00B77F41">
        <w:fldChar w:fldCharType="separate"/>
      </w:r>
      <w:r w:rsidR="00671455" w:rsidRPr="00671455">
        <w:rPr>
          <w:vertAlign w:val="superscript"/>
        </w:rPr>
        <w:t>9</w:t>
      </w:r>
      <w:r w:rsidRPr="00B77F41">
        <w:fldChar w:fldCharType="end"/>
      </w:r>
      <w:r w:rsidRPr="00B77F41">
        <w:t>.</w:t>
      </w:r>
    </w:p>
    <w:p w14:paraId="6F79E9FC" w14:textId="77777777" w:rsidR="0070751F" w:rsidRPr="00B77F41" w:rsidRDefault="0070751F" w:rsidP="0070751F"/>
    <w:p w14:paraId="331268C0" w14:textId="5D2F2B67" w:rsidR="0070751F" w:rsidRPr="00B77F41" w:rsidRDefault="0070751F" w:rsidP="0070751F">
      <w:r w:rsidRPr="00B77F41">
        <w:t>Importantly, single turnover (ST) flashes of FRRf fully reduce the primary quinone electron acceptor, Q</w:t>
      </w:r>
      <w:r w:rsidRPr="00B77F41">
        <w:rPr>
          <w:vertAlign w:val="subscript"/>
        </w:rPr>
        <w:t>A</w:t>
      </w:r>
      <w:r w:rsidRPr="00B77F41">
        <w:t xml:space="preserve">, but not the plastoquinone pool. Conversely, multiple turnover (MT) flashes from a pulse amplitude modulation (PAM) fluorometer can reduce both. The ST method has a clear advantage over the MT method when identifying the possible origins of </w:t>
      </w:r>
      <w:r w:rsidRPr="00B77F41">
        <w:rPr>
          <w:i/>
        </w:rPr>
        <w:t>NPQ</w:t>
      </w:r>
      <w:r w:rsidRPr="00B77F41">
        <w:rPr>
          <w:i/>
          <w:vertAlign w:val="subscript"/>
        </w:rPr>
        <w:t>NSV</w:t>
      </w:r>
      <w:r w:rsidRPr="00B77F41">
        <w:rPr>
          <w:i/>
        </w:rPr>
        <w:t xml:space="preserve"> </w:t>
      </w:r>
      <w:r w:rsidRPr="00B77F41">
        <w:t>by simultaneously measuring recovery kinetics of</w:t>
      </w:r>
      <w:r w:rsidRPr="00B77F41">
        <w:rPr>
          <w:i/>
        </w:rPr>
        <w:t xml:space="preserve"> F</w:t>
      </w:r>
      <w:r w:rsidRPr="00B77F41">
        <w:rPr>
          <w:i/>
          <w:vertAlign w:val="subscript"/>
        </w:rPr>
        <w:t>v</w:t>
      </w:r>
      <w:r w:rsidRPr="00B77F41">
        <w:rPr>
          <w:i/>
        </w:rPr>
        <w:t>/F</w:t>
      </w:r>
      <w:r w:rsidRPr="00B77F41">
        <w:rPr>
          <w:i/>
          <w:vertAlign w:val="subscript"/>
        </w:rPr>
        <w:t>m</w:t>
      </w:r>
      <w:r w:rsidRPr="00B77F41">
        <w:t xml:space="preserve">, </w:t>
      </w:r>
      <w:r w:rsidRPr="00B77F41">
        <w:rPr>
          <w:i/>
        </w:rPr>
        <w:t>F</w:t>
      </w:r>
      <w:r w:rsidRPr="00B77F41">
        <w:rPr>
          <w:i/>
          <w:vertAlign w:val="subscript"/>
        </w:rPr>
        <w:t>q</w:t>
      </w:r>
      <w:r w:rsidRPr="00B77F41">
        <w:rPr>
          <w:i/>
        </w:rPr>
        <w:t>′/F</w:t>
      </w:r>
      <w:r w:rsidRPr="00B77F41">
        <w:rPr>
          <w:i/>
          <w:vertAlign w:val="subscript"/>
        </w:rPr>
        <w:t>m</w:t>
      </w:r>
      <w:r w:rsidRPr="00B77F41">
        <w:rPr>
          <w:i/>
        </w:rPr>
        <w:t>′</w:t>
      </w:r>
      <w:r w:rsidRPr="00B77F41">
        <w:t xml:space="preserve">, </w:t>
      </w:r>
      <w:r w:rsidRPr="00B77F41">
        <w:rPr>
          <w:i/>
        </w:rPr>
        <w:t>NPQ</w:t>
      </w:r>
      <w:r w:rsidRPr="00B77F41">
        <w:rPr>
          <w:i/>
          <w:vertAlign w:val="subscript"/>
        </w:rPr>
        <w:t>NSV</w:t>
      </w:r>
      <w:r w:rsidRPr="00B77F41">
        <w:t xml:space="preserve">, and </w:t>
      </w:r>
      <w:r w:rsidRPr="00B77F41">
        <w:rPr>
          <w:i/>
        </w:rPr>
        <w:t>σ</w:t>
      </w:r>
      <w:r w:rsidRPr="00B77F41">
        <w:rPr>
          <w:i/>
          <w:vertAlign w:val="subscript"/>
        </w:rPr>
        <w:t>PSII</w:t>
      </w:r>
      <w:r w:rsidRPr="00B77F41">
        <w:fldChar w:fldCharType="begin"/>
      </w:r>
      <w:r w:rsidR="00671455">
        <w:instrText xml:space="preserve"> ADDIN ZOTERO_ITEM CSL_CITATION {"citationID":"pultrJuK","properties":{"formattedCitation":"\\super 10\\nosupersub{}","plainCitation":"10","noteIndex":0},"citationItems":[{"id":51,"uris":["http://zotero.org/users/3597517/items/GXPCATNP"],"uri":["http://zotero.org/users/3597517/items/GXPCATNP"],"itemData":{"id":51,"type":"chapter","abstract":"The ecological success of reef-building corals throughout the tropics is due in large part to the endosymbiotic dinoflagellates that reside within the gastrodermal cells of these cnidarian hosts. These algae, belonging to the genus Symbiodinium, are often referred to by the common term of “zooxanthellae.” This mutualism between Symbiodinium spp. and tropical and sub-tropical coral species has been a key component to the evolutionary persistence of reef-building corals since the Triassic (Stanely 2003). The importance of these algae in the long-term success of reef-building corals cannot be over emphasized, as they can contribute a significant portion of photosynthetically derived carbon to the host via translocation. The coral metabolizes this carbon, thereby meeting up to 90 percent or more of the animal’s daily metabolic demand from the byproducts of photosynthesis by the symbionts (Muscatine 1990). The large proportion of respiratory carbon provided by these endosymbionts contributes directly to the energetic demands of coral, with calcification rates that are typically elevated by three times as much when compared to corals held in the dark or species that do not harbor endosymbionts (i.e. aposymbiotic) (Gattuso 1999). Corals also feed heterotrophically; however this energy source cannot be directly monitored using the techniques described in this chapter and consequently will not be discussed.","collection-title":"Developments in Applied Phycology","container-title":"Chlorophyll a Fluorescence in Aquatic Sciences: Methods and Applications","event-place":"Dordrecht","ISBN":"978-90-481-9268-7","language":"en","note":"DOI: 10.1007/978-90-481-9268-7_10","page":"209-222","publisher":"Springer Netherlands","publisher-place":"Dordrecht","source":"Springer Link","title":"Chlorophyll fluorescence in reef building corals","URL":"https://doi.org/10.1007/978-90-481-9268-7_10","author":[{"family":"Warner","given":"Mark E."},{"family":"Lesser","given":"Michael P."},{"family":"Ralph","given":"Peter J."}],"editor":[{"family":"Suggett","given":"David J."},{"family":"Prášil","given":"Ondrej"},{"family":"Borowitzka","given":"Michael A."}],"accessed":{"date-parts":[["2021",4,9]]},"issued":{"date-parts":[["2010"]]}}}],"schema":"https://github.com/citation-style-language/schema/raw/master/csl-citation.json"} </w:instrText>
      </w:r>
      <w:r w:rsidRPr="00B77F41">
        <w:fldChar w:fldCharType="separate"/>
      </w:r>
      <w:r w:rsidR="00671455" w:rsidRPr="00671455">
        <w:rPr>
          <w:vertAlign w:val="superscript"/>
        </w:rPr>
        <w:t>10</w:t>
      </w:r>
      <w:r w:rsidRPr="00B77F41">
        <w:fldChar w:fldCharType="end"/>
      </w:r>
      <w:r w:rsidRPr="00B77F41">
        <w:t xml:space="preserve">. </w:t>
      </w:r>
      <w:bookmarkStart w:id="3" w:name="_Hlk83635811"/>
      <w:r w:rsidRPr="00B77F41">
        <w:t>To date, several types of FRRf instruments, such as submersible-type, cuvette-type, and flow-through-type, are commercially available. The submersible-type FRRf enables</w:t>
      </w:r>
      <w:r w:rsidRPr="00B77F41">
        <w:rPr>
          <w:i/>
        </w:rPr>
        <w:t xml:space="preserve"> in situ</w:t>
      </w:r>
      <w:r w:rsidRPr="00B77F41">
        <w:t xml:space="preserve"> measurements in oceans and lakes, while the cuvette-type FRRf is suitable for measuring small sample volumes. The flow-through type is commonly used to continuously measure the photophysiology of phytoplankton in surface waters.</w:t>
      </w:r>
      <w:r w:rsidRPr="00B77F41" w:rsidDel="009E1026">
        <w:t xml:space="preserve"> </w:t>
      </w:r>
      <w:bookmarkEnd w:id="3"/>
    </w:p>
    <w:p w14:paraId="64495F7F" w14:textId="77777777" w:rsidR="0070751F" w:rsidRPr="00B77F41" w:rsidRDefault="0070751F" w:rsidP="0070751F"/>
    <w:p w14:paraId="6DE16B7E" w14:textId="20149043" w:rsidR="0070751F" w:rsidRPr="00B77F41" w:rsidRDefault="0070751F" w:rsidP="0070751F">
      <w:r w:rsidRPr="00B77F41">
        <w:t>Given the development of PAM fluorometers, including the cuvette-type, for a broad range of subjects</w:t>
      </w:r>
      <w:r w:rsidRPr="00B77F41">
        <w:fldChar w:fldCharType="begin"/>
      </w:r>
      <w:r w:rsidR="00671455">
        <w:instrText xml:space="preserve"> ADDIN ZOTERO_ITEM CSL_CITATION {"citationID":"MCO3ona4","properties":{"formattedCitation":"\\super 11\\nosupersub{}","plainCitation":"11","noteIndex":0},"citationItems":[{"id":1388,"uris":["http://zotero.org/users/3597517/items/4G4TW338"],"uri":["http://zotero.org/users/3597517/items/4G4TW338"],"itemData":{"id":1388,"type":"article-journal","abstract":"Chlorophyll a fluorescence is increasingly being used as a rapid, non-invasive, sensitive and convenient indicator of photosynthetic performance in marine autotrophs. This review presents the methodology, applications and limitations of chlorophyll fluorescence in marine studies. The various chlorophyll fluorescence tools such as Pulse-Amplitude-Modulated (PAM) and Fast Repetition Rate (FRR) fluorometry used in marine scientific studies are discussed. Various commonly employed chlorophyll fluorescence parameters are elaborated. The application of chlorophyll fluorescence in measuring natural variations, stress, stress tolerance and acclimation/adaptation to changing environment in primary producers such as microalgae, macroalgae, seagrasses and mangroves, and marine symbiotic invertebrates, namely symbiotic sponges, hard corals and sea anemones, kleptoplastic sea slugs and giant clams is critically assessed. Stressors include environmental, biological, physical and chemical ones. The strengths, limitations and future perspectives of the use of chlorophyll fluorescence technique as an assessment tool in symbiotic marine organisms and seaplants are discussed.","container-title":"Marine Pollution Bulletin","DOI":"10.1016/j.marpolbul.2021.112059","ISSN":"0025-326X","journalAbbreviation":"Marine Pollution Bulletin","language":"en","page":"112059","source":"ScienceDirect","title":"Chlorophyll fluorescence – A tool to assess photosynthetic performance and stress photophysiology in symbiotic marine invertebrates and seaplants","volume":"165","author":[{"family":"Bhagooli","given":"Ranjeet"},{"family":"Mattan-Moorgawa","given":"Sushma"},{"family":"Kaullysing","given":"Deepeeka"},{"family":"Louis","given":"Yohan Didier"},{"family":"Gopeechund","given":"Arvind"},{"family":"Ramah","given":"Sundy"},{"family":"Soondur","given":"Mouneshwar"},{"family":"Pilly","given":"Sivajyodee Sannassy"},{"family":"Beesoo","given":"Rima"},{"family":"Wijayanti","given":"Diah Permata"},{"family":"Bachok","given":"Zainudin Bin"},{"family":"Monrás","given":"Víctor Cubillos"},{"family":"Casareto","given":"Beatriz Estela"},{"family":"Suzuki","given":"Yoshimi"},{"family":"Baker","given":"Andrew Charles"}],"issued":{"date-parts":[["2021",4]]}}}],"schema":"https://github.com/citation-style-language/schema/raw/master/csl-citation.json"} </w:instrText>
      </w:r>
      <w:r w:rsidRPr="00B77F41">
        <w:fldChar w:fldCharType="separate"/>
      </w:r>
      <w:r w:rsidR="00671455" w:rsidRPr="00671455">
        <w:rPr>
          <w:vertAlign w:val="superscript"/>
        </w:rPr>
        <w:t>11</w:t>
      </w:r>
      <w:r w:rsidRPr="00B77F41">
        <w:fldChar w:fldCharType="end"/>
      </w:r>
      <w:r w:rsidRPr="00B77F41">
        <w:t>, PAM fluorometers are still more common than FRRfs in algal photophysiology research</w:t>
      </w:r>
      <w:r w:rsidRPr="00B77F41">
        <w:fldChar w:fldCharType="begin"/>
      </w:r>
      <w:r w:rsidR="00671455">
        <w:instrText xml:space="preserve"> ADDIN ZOTERO_ITEM CSL_CITATION {"citationID":"Ou5rwcEA","properties":{"formattedCitation":"\\super 12\\nosupersub{}","plainCitation":"12","noteIndex":0},"citationItems":[{"id":50,"uris":["http://zotero.org/users/3597517/items/AFYXQ5LX"],"uri":["http://zotero.org/users/3597517/items/AFYXQ5LX"],"itemData":{"id":50,"type":"article-journal","abstract":"Chlorophyll fluorescence is the most widely used set of techniques to probe photosynthesis and plant stress. Its great versatility has given rise to different routine methods to study plants and algae. The three main technical platforms are pulse amplitude modulation (PAM), fast rise of chlorophyll fluorescence, and fast repetition rate. Solar-induced fluorescence (SIF) has also gained interest in the last few years. Works have compared their advantages and their underlying theory, with many arguments advanced as to which method is the most accurate and useful. To date, no data has assessed the exact magnitude of popularity and influence for each methodology. In this work, we have taken the bibliometrics of the past decade for each of the four platforms, have evaluated the public scientific opinion toward each method, and possibly identified a geographical bias. We used various metrics to assess influence and popularity for the four routine platforms compared in this study and found that, overall, PAM currently has the highest values, although the more recent SIF has increased in popularity rapidly during the last decade. This indicates that PAM is currently one of the fundamental tools in chlorophyll fluorescence.","container-title":"Plant Phenomics","DOI":"10.34133/2020/6293145","ISSN":"2643-6515","journalAbbreviation":"Plant Phenomics","note":"PMID: 33575667\nPMCID: PMC7869938","page":"6293145","source":"PubMed Central","title":"Global trends of usage of chlorophyll fluorescence and projections for the next decade","volume":"2020","author":[{"family":"Zavafer","given":"Alonso"},{"family":"Labeeuw","given":"Leen"},{"family":"Mancilla","given":"Cristian"}],"issued":{"date-parts":[["2020",12,8]]}}}],"schema":"https://github.com/citation-style-language/schema/raw/master/csl-citation.json"} </w:instrText>
      </w:r>
      <w:r w:rsidRPr="00B77F41">
        <w:fldChar w:fldCharType="separate"/>
      </w:r>
      <w:r w:rsidR="00671455" w:rsidRPr="00671455">
        <w:rPr>
          <w:vertAlign w:val="superscript"/>
        </w:rPr>
        <w:t>12</w:t>
      </w:r>
      <w:r w:rsidRPr="00B77F41">
        <w:fldChar w:fldCharType="end"/>
      </w:r>
      <w:r w:rsidRPr="00B77F41">
        <w:t>. For example, although the sample chamber structure and cuvette capacity between these tools only differs slightly, the cuvette-type PAM has been applied to phytoplanktons</w:t>
      </w:r>
      <w:r w:rsidRPr="00B77F41">
        <w:fldChar w:fldCharType="begin"/>
      </w:r>
      <w:r w:rsidR="00F63148">
        <w:instrText xml:space="preserve"> ADDIN ZOTERO_ITEM CSL_CITATION {"citationID":"i7zPZWpT","properties":{"formattedCitation":"\\super 13\\uc0\\u8211{}15\\nosupersub{}","plainCitation":"13–15","noteIndex":0},"citationItems":[{"id":660,"uris":["http://zotero.org/users/3597517/items/KX6KT3TD"],"uri":["http://zotero.org/users/3597517/items/KX6KT3TD"],"itemData":{"id":660,"type":"article-journal","container-title":"Fundamental and Applied Limnology / Archiv für Hydrobiologie","DOI":"10.1127/1863-9135/2014/0454","ISSN":"1863-9135","issue":"4","language":"en","page":"261-275","source":"CrossRef","title":"Relationships between carbon flow through freshwater phytoplankton and environmental factors in Lake Biwa, Japan","volume":"184","author":[{"family":"Goto","given":"Naoshige"},{"family":"Tanaka","given":"Yuka"},{"family":"Mitamura","given":"Osamu"}],"issued":{"date-parts":[["2014",7,1]]}}},{"id":723,"uris":["http://zotero.org/users/3597517/items/NRYMBD4D"],"uri":["http://zotero.org/users/3597517/items/NRYMBD4D"],"itemData":{"id":723,"type":"article-journal","abstract":"Two methods of measuring primary production, modulated fluorimetry (PAM) and the traditional carbon incorporation method (13C), were compared in four phytoplankton species, two diatoms (Pseudo-nitzschia pungens and Asterionellopsis glacialis), and two dinoflagellates (Heterocapsa sp and Karenia mikimotoï), under N (nitrogen), P (phosphorus) and Si (silicon) limited semi-continuous culture. N and Si-limited cultures showed relatively high quantum efficiency of the PSII (Fv/Fm) values, confirming that Fv/Fm is not a good proxy for nutrient stress in balanced systems, whereas P limitation had a drastic effect on many physiological parameters. In all species, the physiological capacity of phytoplankton cells to acclimate to nutrient limitations led to changes in the cellular biochemical composition and the structure of the photosynthetic apparatus. The observed physiological responses were species and nutrient specific. The values of the chlorophyll-specific absorption cross section (a*) increased with nutrient limitation due to package effect, while the carbon/Chl a ratio was higher under N and P limitations. In diatoms, Si limitation did not affect photosynthesis confirming the uncoupling between Si and carbon metabolisms. In all four species and under all treatments, significant relationships were found between photosynthetic activities, ETRChl (electron transport rate) and PChl (carbon fixation rate) estimated using PAM measurements and 13C incorporation, showing that the fluorescence technique can reliably be used to estimate carbon fixation by phytoplankton. The relationship between ETRChl and PChl can be described by the shape and the slope of the curve (ΦC.e). Linear relationships were found for dinoflagellates and P. pungens under all treatments. A decrease in ΦC.e was observed under N and P limitation probably due to structural damage to the photosynthetic apparatus. A. glacialis showed a logarithmic relationship in N and P limited conditions, due to the alternative electron flow which takes place to optimise photosynthetic performances under high light and/or nutrient stress.","container-title":"PLOS ONE","DOI":"10.1371/journal.pone.0066423","ISSN":"1932-6203","issue":"6","journalAbbreviation":"PLOS ONE","language":"en","page":"e66423","source":"PLoS Journals","title":"Influence of nutrient stress on the relationships between PAM measurements and carbon incorporation in four phytoplankton species","volume":"8","author":[{"family":"Napoléon","given":"Camille"},{"family":"Raimbault","given":"Virginie"},{"family":"Claquin","given":"Pascal"}],"issued":{"date-parts":[["2013",6,21]]}}},{"id":857,"uris":["http://zotero.org/users/3597517/items/V25JGBVF"],"uri":["http://zotero.org/users/3597517/items/V25JGBVF"],"itemData":{"id":857,"type":"article-journal","abstract":"In this paper we investigate the temperature sensitivity of the photosynthetic process of the benthic diatom Cylindrotheca closterium grown in light-limited turbidostat cultures at two different growth rates. Photosynthesis was measured as the rate of oxygen evolution and as the photosystem II (PSII) electron transport rate (ETR). The photosynthetic efficiency (a), as measured by both methods, was rather insensitive to temperature, and decreased significantly only at the extreme temperatures used (5 and 35°C). The maximum PSII quantum efficiency (Fv/Fm) showed a small but significant trend of reduction with increasing temperature. However, the maximum rate of photosynthesis (PB max and ETRmax) was extremely temperature sensitive. The effect of temperature on the relationship between PB and ETR was limited to the most extreme temperatures investigated; deviations from linearity were most extreme at 5°C and different conversion factors were observed at 5 and 35°C. A short-term change in temperature (10–30°C), as might be experienced during emersion on a European tidal flat, will not significantly affect the relationship between PB and ETR. However, care should be taken when using a single conversion factor between PB and ETR at the extremes of the temperature range. We have also shown that algal absorption measurements are important for correct calculation of ETR. The facts that different species seem to have different conversion factors and that changing environmental conditions will affect the absorption capacity and growth rate of the microphytobenthos (MPB) community suggest that it is wise to perform further calibrations of the relationship in the field before use in primary production modelling. Variable fluorescence measurements are quick and non-invasive and, with knowledge of the absorption properties of the MPB community, allow the quantification of photosynthetic parameters across large areas. Hence they are potentially useful for improving our estimates of ecosystem scale primary production.","container-title":"European Journal of Phycology","DOI":"10.1080/0967026031000085832","ISSN":"0967-0262","issue":"2","page":"133-142","source":"Taylor and Francis+NEJM","title":"Influence of temperature on the relationship between oxygen- and fluorescence-based estimates of photosynthetic parameters in a marine benthic diatom (&lt;i&gt;Cylindrotheca closterium&lt;/i&gt;)","volume":"38","author":[{"family":"Morris","given":"Edward P."},{"family":"Kromkamp","given":"Jacco C."}],"issued":{"date-parts":[["2003",5]]}}}],"schema":"https://github.com/citation-style-language/schema/raw/master/csl-citation.json"} </w:instrText>
      </w:r>
      <w:r w:rsidRPr="00B77F41">
        <w:fldChar w:fldCharType="separate"/>
      </w:r>
      <w:r w:rsidRPr="0070751F">
        <w:rPr>
          <w:vertAlign w:val="superscript"/>
        </w:rPr>
        <w:t>13–15</w:t>
      </w:r>
      <w:r w:rsidRPr="00B77F41">
        <w:fldChar w:fldCharType="end"/>
      </w:r>
      <w:r w:rsidRPr="00B77F41">
        <w:t>, benthic microalgae</w:t>
      </w:r>
      <w:r w:rsidRPr="00B77F41">
        <w:fldChar w:fldCharType="begin"/>
      </w:r>
      <w:r>
        <w:instrText xml:space="preserve"> ADDIN ZOTERO_ITEM CSL_CITATION {"citationID":"LDHMVXrj","properties":{"formattedCitation":"\\super 16\\uc0\\u8211{}18\\nosupersub{}","plainCitation":"16–18","noteIndex":0},"citationItems":[{"id":1317,"uris":["http://zotero.org/users/3597517/items/FP9GGREE"],"uri":["http://zotero.org/users/3597517/items/FP9GGREE"],"itemData":{"id":1317,"type":"article-journal","abstract":"Both benthic and planktic dinoflagellates can produce harmful algal blooms. However most of the studies conducted so far emphasized on planktic species. In the present review, we assessed the main ecological factors affecting the population dynamics of bloomforming benthic dinoflagellates, with particular emphasis on Ostreopsis and Gambierdiscus. Based on the basic equation of population dynamics, we mainly focused on growth, predation, mortality, immigration and dispersion. Factors determining the dynamics of benthic dinoflagellate populations are very different from the well-studied case of planktic dinoflagellates. The relative movement of cells and water is the main difference as benthic dinoflagellates depend on a fixed substratum while planktic dinoflagellates depend on a water body. Any alteration in the substratum will affect benthic dinoflagellate populations, as for example the changes in seaweeds concentrations due to predation by sea urchins. We also evaluated the impact of global changes on dinoflagellates bloom occurrence.","container-title":"Cryptogamie, Algologie","DOI":"10.7872/crya.v33.iss2.2011.171","ISSN":"0181-1568, 1776-0984","issue":"2","journalAbbreviation":"crya","note":"publisher: Muséum national d'Histoire naturelle, Paris","page":"171-179","source":"bioone.org","title":"Review of the main ecological features affecting benthic dinoflagellate blooms","volume":"33","author":[{"family":"Fraga","given":"Santiago"},{"family":"Rodríguez","given":"Francisco"},{"family":"Bravo","given":"Isabel"},{"family":"Zapata","given":"Manuel"},{"family":"Marañón","given":"Emilio"}],"issued":{"date-parts":[["2012",5]]}}},{"id":1316,"uris":["http://zotero.org/users/3597517/items/A3VTWPZI"],"uri":["http://zotero.org/users/3597517/items/A3VTWPZI"],"itemData":{"id":1316,"type":"article-journal","abstract":"Benthic microalgal communities often contribute more than 30% of the primary production of shallow coastal and estuarine areas. At Muka Head Penang (Pulau Pinang) and the Songsong Islands (Pulau Songsong), Kedah, Malaysia, high concentrations of suspended solids and phytoplankton biomass (10.6 mg Chl a m−3) has reduced water clarity such that the euphotic zone of these areas is less than 2 m and 3 m deep respectively. The benthic microalgal communities, which were composed of the diatom genera Cocconeis, Fragilaria, Paralia and Pleurosigma, had a low biomass, had low maximum quantum yields (0.325 ± 0.129), were poorly adapted to their light environment and were constantly light limited. These characteristics suggest that the benthic microalgal communities were likely to have made only a minor contribution to the total primary production of the area.","container-title":"Marine and Freshwater Research","DOI":"10.1071/MF05007","ISSN":"1448-6059, 1448-6059","issue":"7","journalAbbreviation":"Mar. Freshwater Res.","language":"en","note":"publisher: CSIRO PUBLISHING","page":"1047-1053","source":"www.publish.csiro.au","title":"Quantum yield of the marine benthic microflora of near-shore coastal Penang, Malaysia","volume":"56","author":[{"family":"McMinn","given":"A."},{"family":"Sellah","given":"S."},{"family":"Llah","given":"W. A. Wan Ab"},{"family":"Mohammad","given":"M."},{"family":"Merican","given":"F. Md Sidik"},{"family":"Omar","given":"W. M. Wan"},{"family":"Samad","given":"F."},{"family":"Cheah","given":"W."},{"family":"Idris","given":"I."},{"family":"Sim","given":"Y. K."},{"family":"Wong","given":"W. S."},{"family":"Tan","given":"S. H."},{"family":"Yasin","given":"Z."},{"family":"McMinn","given":"A."},{"family":"Sellah","given":"S."},{"family":"Llah","given":"W. A. Wan Ab"},{"family":"Mohammad","given":"M."},{"family":"Merican","given":"F. Md Sidik"},{"family":"Omar","given":"W. M. Wan"},{"family":"Samad","given":"F."},{"family":"Cheah","given":"W."},{"family":"Idris","given":"I."},{"family":"Sim","given":"Y. K."},{"family":"Wong","given":"W. S."},{"family":"Tan","given":"S. H."},{"family":"Yasin","given":"Z."}],"issued":{"date-parts":[["2005",11,24]]}}},{"id":79,"uris":["http://zotero.org/users/3597517/items/5MMVEMBD"],"uri":["http://zotero.org/users/3597517/items/5MMVEMBD"],"itemData":{"id":79,"type":"article-journal","abstract":"Temperature and irradiance are the most important factors affecting marine benthic microalgal photosynthetic rates in temperate intertidal areas. Two temperate benthic diatoms species, Amphora cf. coffeaeformis (C. Agardh) Kütz. and Cocconeis cf. sublittoralis Hendey, were investigated to determine how their photosynthesis responded to temperatures ranging from 5°C to 50°C after short-term exposure (1 h) to a range of irradiance levels (0, 500, and 1,100 μmol photons · m−2 · s−1). Significant differences were observed between the temperature responses of maximum relative electron transport rate (rETRmax), photoacclimation index (Ek), photosynthetic efficiency (α), and effective quantum yield (ΔF/Fm’) in both species. A. coffeaeformis had a greater tolerance to higher temperatures than C. sublittoralis, with nonphotochemical quenching (NPQ) activated at temperatures of 45°C and 50°C. C. sublittoralis, however, demonstrated a more rapid rate of recovery at ambient temperatures. Temperatures between 10°C and 20°C were determined to be optimal for photosynthesis for both species. High temperatures and irradiances caused a greater decrease in ΔF/Fm’ values. These results suggest that the effects of temperature are species specific and that short-term exposure to adverse temperature slows the recovery process, which subsequently leads to photoinhibition.","container-title":"Journal of Phycology","DOI":"https://doi.org/10.1111/j.1529-8817.2011.01079.x","ISSN":"1529-8817","issue":"6","language":"en","note":"_eprint: https://onlinelibrary.wiley.com/doi/pdf/10.1111/j.1529-8817.2011.01079.x","page":"1413-1424","source":"Wiley Online Library","title":"The effects of temperature on the photosynthetic parameters and recovery of two temperate benthic microalgae, &lt;i&gt;Amphora&lt;/i&gt; cf. &lt;i&gt;coffeaeformis&lt;/i&gt; and &lt;i&gt;Cocconeis&lt;/i&gt; cf. &lt;i&gt;sublittoralis&lt;/i&gt; (Bacillariophyceae)","volume":"47","author":[{"family":"Salleh","given":"Sazlina"},{"family":"McMinn","given":"Andrew"}],"issued":{"date-parts":[["2011"]]}}}],"schema":"https://github.com/citation-style-language/schema/raw/master/csl-citation.json"} </w:instrText>
      </w:r>
      <w:r w:rsidRPr="00B77F41">
        <w:fldChar w:fldCharType="separate"/>
      </w:r>
      <w:r w:rsidRPr="0070751F">
        <w:rPr>
          <w:vertAlign w:val="superscript"/>
        </w:rPr>
        <w:t>16–18</w:t>
      </w:r>
      <w:r w:rsidRPr="00B77F41">
        <w:fldChar w:fldCharType="end"/>
      </w:r>
      <w:r w:rsidRPr="00B77F41">
        <w:t>, ice algae</w:t>
      </w:r>
      <w:r w:rsidRPr="00B77F41">
        <w:fldChar w:fldCharType="begin"/>
      </w:r>
      <w:r>
        <w:instrText xml:space="preserve"> ADDIN ZOTERO_ITEM CSL_CITATION {"citationID":"xcgD5pRN","properties":{"formattedCitation":"\\super 19\\nosupersub{}","plainCitation":"19","noteIndex":0},"citationItems":[{"id":1318,"uris":["http://zotero.org/users/3597517/items/R5P9PXC8"],"uri":["http://zotero.org/users/3597517/items/R5P9PXC8"],"itemData":{"id":1318,"type":"article-journal","abstract":"Primary production at Antarctic coastal sites is contributed from sea ice algae, phytoplankton and benthic algae. Oxygen microelectrodes were used to estimate sea ice and benthic primary production at several sites around Casey, a coastal area in eastern Antarctica. Maximum oxygen export from sea ice was 0.95 mmol O2 m−2 h−1 (~11.7 mg C m−2 h−1) while from the sediment it was 6.08 mmol O2 m−2 h−1 (~70.8 mg</w:instrText>
      </w:r>
      <w:r>
        <w:rPr>
          <w:rFonts w:hint="eastAsia"/>
        </w:rPr>
        <w:instrText> </w:instrText>
      </w:r>
      <w:r>
        <w:instrText xml:space="preserve">C m−2 h−1). When the ice was present O2 export from the benthos was either low or negative. Sea ice algae assimilation rates were up to 3.77 mg C (mg Chl-a)−1 h−1 while those from the benthos were up to 1.53 mg C (mg Chl-a)−1 h−1. The contribution of the major components of primary productivity was assessed using fluorometric techniques. When the ice was present approximately 55–65% of total daily primary production occurred in the sea ice with the remainder unequally partitioned between the sediment and the water column. When the ice was absent, the benthos contributed nearly 90% of the primary production.","container-title":"Marine Biology","DOI":"10.1007/s00227-010-1414-8","ISSN":"1432-1793","issue":"6","journalAbbreviation":"Mar Biol","language":"en","page":"1345-1356","source":"Springer Link","title":"In situ net primary productivity and photosynthesis of Antarctic sea ice algal, phytoplankton and benthic algal communities","volume":"157","author":[{"family":"McMinn","given":"Andrew"},{"family":"Pankowskii","given":"Andrew"},{"family":"Ashworth","given":"Chris"},{"family":"Bhagooli","given":"Ranjeet"},{"family":"Ralph","given":"Peter"},{"family":"Ryan","given":"Ken"}],"issued":{"date-parts":[["2010",6,1]]}}}],"schema":"https://github.com/citation-style-language/schema/raw/master/csl-citation.json"} </w:instrText>
      </w:r>
      <w:r w:rsidRPr="00B77F41">
        <w:fldChar w:fldCharType="separate"/>
      </w:r>
      <w:r w:rsidRPr="0070751F">
        <w:rPr>
          <w:vertAlign w:val="superscript"/>
        </w:rPr>
        <w:t>19</w:t>
      </w:r>
      <w:r w:rsidRPr="00B77F41">
        <w:fldChar w:fldCharType="end"/>
      </w:r>
      <w:r w:rsidRPr="00B77F41">
        <w:t>, and epizoic algae</w:t>
      </w:r>
      <w:r w:rsidRPr="00B77F41">
        <w:fldChar w:fldCharType="begin"/>
      </w:r>
      <w:r w:rsidR="00F63148">
        <w:instrText xml:space="preserve"> ADDIN ZOTERO_ITEM CSL_CITATION {"citationID":"jxFKmrbA","properties":{"formattedCitation":"\\super 20\\nosupersub{}","plainCitation":"20","noteIndex":0},"citationItems":[{"id":49,"uris":["http://zotero.org/users/3597517/items/4W2EYZ2J"],"uri":["http://zotero.org/users/3597517/items/4W2EYZ2J"],"itemData":{"id":49,"type":"article-journal","abstract":"Sporocladopsis jackii is a new species of green seaweed from eastern Canada and Maine. The species is abundant in late summer and is a conspicuous part of the epizoic flora on living shells of the mud snail, Ilyanassa obsoleta. The alga comprises a densely packed, branched filamentous base from which arise numerous unbranched to sparsely branched erect free axes. Multicellular attenuate hairs are rare to common and terminal on erect axes. Sporangia are clavate, terminal or lateral, usually borne singly, and produced abundantly in summer. Prior floristic accounts from eastern North America may have included S. jackii under the name Pilinia rimosa, now known to refer to a phaeophyte. Pulse amplitude modulation fluorometry of chlorophyll fluorescence (Phyto-PAM) for pigment analysis confirm microscopic observations of the communities living on snails as consisting of primarily Cyanobacteria and Chlorophyta.","container-title":"Rhodora","DOI":"10.3119/04-15.1","ISSN":"0035-4902, 1938-3401","issue":"929","journalAbbreviation":"rhod","note":"publisher: New England Botanical Club","page":"52-68","source":"bioone.org","title":"&lt;i&gt;Sporocladopsis jackii&lt;/i&gt;, sp. nov. (Chroolepidaceae, chlorophyta): a new species from eastern Canada and Maine symbiotic with the mud snail, &lt;i&gt;Ilyanassa obsoleta&lt;/i&gt; (Gastropoda)","title-short":"Sporocladopsis jackii, sp. nov. (Chroolepidaceae, chlorophyta)","volume":"107","author":[{"family":"Garbary","given":"David J."},{"family":"Bird","given":"Carolyn J."},{"family":"Kim","given":"Kwang Young"}],"issued":{"date-parts":[["2005",5]]}}}],"schema":"https://github.com/citation-style-language/schema/raw/master/csl-citation.json"} </w:instrText>
      </w:r>
      <w:r w:rsidRPr="00B77F41">
        <w:fldChar w:fldCharType="separate"/>
      </w:r>
      <w:r w:rsidRPr="0070751F">
        <w:rPr>
          <w:vertAlign w:val="superscript"/>
        </w:rPr>
        <w:t>20</w:t>
      </w:r>
      <w:r w:rsidRPr="00B77F41">
        <w:fldChar w:fldCharType="end"/>
      </w:r>
      <w:r w:rsidRPr="00B77F41">
        <w:t>, while the cuvette-type FRRf has been applied primarily to phytoplanktons</w:t>
      </w:r>
      <w:r w:rsidRPr="00B77F41">
        <w:fldChar w:fldCharType="begin"/>
      </w:r>
      <w:r>
        <w:instrText xml:space="preserve"> ADDIN ZOTERO_ITEM CSL_CITATION {"citationID":"SAku0Q1y","properties":{"formattedCitation":"\\super 21\\uc0\\u8211{}23\\nosupersub{}","plainCitation":"21–23","noteIndex":0},"citationItems":[{"id":1146,"uris":["http://zotero.org/users/3597517/items/KFCBMFA5"],"uri":["http://zotero.org/users/3597517/items/KFCBMFA5"],"itemData":{"id":1146,"type":"article-journal","abstract":"Pulse amplitude modulation (PAM) and fast repetition rate (FRR) fluorescence are currently used to estimate photosynthetic quantum yields and photosynthetic rates in aquatic systems. Here we compare simultaneous measurements of the photochemical efficiency of photosystem II obtained from the two techniques and independent estimates of the rate of light absorption by photosystem II. We me</w:instrText>
      </w:r>
      <w:r>
        <w:rPr>
          <w:rFonts w:hint="eastAsia"/>
        </w:rPr>
        <w:instrText>asured the light-dependencies of the photochemical efficiency of photosystem II (Fq</w:instrText>
      </w:r>
      <w:r>
        <w:rPr>
          <w:rFonts w:hint="eastAsia"/>
        </w:rPr>
        <w:instrText>′</w:instrText>
      </w:r>
      <w:r>
        <w:rPr>
          <w:rFonts w:hint="eastAsia"/>
        </w:rPr>
        <w:instrText>/Fm</w:instrText>
      </w:r>
      <w:r>
        <w:rPr>
          <w:rFonts w:hint="eastAsia"/>
        </w:rPr>
        <w:instrText>′</w:instrText>
      </w:r>
      <w:r>
        <w:rPr>
          <w:rFonts w:hint="eastAsia"/>
        </w:rPr>
        <w:instrText>) in five phytoplankters using FRR and Xe-PAM approaches. The FRR and PAM estimates were related in a non-linear fashion. At low irradiances, Fq</w:instrText>
      </w:r>
      <w:r>
        <w:rPr>
          <w:rFonts w:hint="eastAsia"/>
        </w:rPr>
        <w:instrText>′</w:instrText>
      </w:r>
      <w:r>
        <w:rPr>
          <w:rFonts w:hint="eastAsia"/>
        </w:rPr>
        <w:instrText>/Fm</w:instrText>
      </w:r>
      <w:r>
        <w:rPr>
          <w:rFonts w:hint="eastAsia"/>
        </w:rPr>
        <w:instrText>′</w:instrText>
      </w:r>
      <w:r>
        <w:rPr>
          <w:rFonts w:hint="eastAsia"/>
        </w:rPr>
        <w:instrText xml:space="preserve"> measured using PAM fluorescence exceeded Fq</w:instrText>
      </w:r>
      <w:r>
        <w:rPr>
          <w:rFonts w:hint="eastAsia"/>
        </w:rPr>
        <w:instrText>′</w:instrText>
      </w:r>
      <w:r>
        <w:rPr>
          <w:rFonts w:hint="eastAsia"/>
        </w:rPr>
        <w:instrText>/Fm</w:instrText>
      </w:r>
      <w:r>
        <w:rPr>
          <w:rFonts w:hint="eastAsia"/>
        </w:rPr>
        <w:instrText>′</w:instrText>
      </w:r>
      <w:r>
        <w:rPr>
          <w:rFonts w:hint="eastAsia"/>
        </w:rPr>
        <w:instrText xml:space="preserve"> measured using FRR fluorescence by about 20%. At high irradiances, measurements of Fq</w:instrText>
      </w:r>
      <w:r>
        <w:rPr>
          <w:rFonts w:hint="eastAsia"/>
        </w:rPr>
        <w:instrText>′</w:instrText>
      </w:r>
      <w:r>
        <w:rPr>
          <w:rFonts w:hint="eastAsia"/>
        </w:rPr>
        <w:instrText>/Fm</w:instrText>
      </w:r>
      <w:r>
        <w:rPr>
          <w:rFonts w:hint="eastAsia"/>
        </w:rPr>
        <w:instrText>′</w:instrText>
      </w:r>
      <w:r>
        <w:rPr>
          <w:rFonts w:hint="eastAsia"/>
        </w:rPr>
        <w:instrText xml:space="preserve"> from the two approaches converged. The differences in Fq</w:instrText>
      </w:r>
      <w:r>
        <w:rPr>
          <w:rFonts w:hint="eastAsia"/>
        </w:rPr>
        <w:instrText>′</w:instrText>
      </w:r>
      <w:r>
        <w:rPr>
          <w:rFonts w:hint="eastAsia"/>
        </w:rPr>
        <w:instrText>/Fm</w:instrText>
      </w:r>
      <w:r>
        <w:rPr>
          <w:rFonts w:hint="eastAsia"/>
        </w:rPr>
        <w:instrText>′</w:instrText>
      </w:r>
      <w:r>
        <w:rPr>
          <w:rFonts w:hint="eastAsia"/>
        </w:rPr>
        <w:instrText xml:space="preserve"> reflect the distinct techniques by which FRR and PAM protocols excite </w:instrText>
      </w:r>
      <w:r>
        <w:instrText>PSII and are amplified when estimating electron transfer rates as a result of the irradiance term. We also found that measurements of the effective light absorption cross-section for photosystem II obtained by FRR fluorescence compared well with estimates</w:instrText>
      </w:r>
      <w:r>
        <w:rPr>
          <w:rFonts w:hint="eastAsia"/>
        </w:rPr>
        <w:instrText xml:space="preserve"> obtained from measured light absorption and photosynthetic unit size. Finally, we compared the photon efficiency of gross oxygen evolution from measurements of gross oxygen evolution and light absorption (</w:instrText>
      </w:r>
      <w:r>
        <w:rPr>
          <w:rFonts w:hint="eastAsia"/>
        </w:rPr>
        <w:instrText>Φ</w:instrText>
      </w:r>
      <w:r>
        <w:rPr>
          <w:rFonts w:hint="eastAsia"/>
        </w:rPr>
        <w:instrText>PO2 18) with FRR measurements of Fq</w:instrText>
      </w:r>
      <w:r>
        <w:rPr>
          <w:rFonts w:hint="eastAsia"/>
        </w:rPr>
        <w:instrText>′</w:instrText>
      </w:r>
      <w:r>
        <w:rPr>
          <w:rFonts w:hint="eastAsia"/>
        </w:rPr>
        <w:instrText>/Fm</w:instrText>
      </w:r>
      <w:r>
        <w:rPr>
          <w:rFonts w:hint="eastAsia"/>
        </w:rPr>
        <w:instrText>′</w:instrText>
      </w:r>
      <w:r>
        <w:rPr>
          <w:rFonts w:hint="eastAsia"/>
        </w:rPr>
        <w:instrText>. We fou</w:instrText>
      </w:r>
      <w:r>
        <w:instrText>nd that measurements of Fq</w:instrText>
      </w:r>
      <w:r>
        <w:rPr>
          <w:rFonts w:hint="eastAsia"/>
        </w:rPr>
        <w:instrText>′</w:instrText>
      </w:r>
      <w:r>
        <w:instrText>/Fm</w:instrText>
      </w:r>
      <w:r>
        <w:rPr>
          <w:rFonts w:hint="eastAsia"/>
        </w:rPr>
        <w:instrText>′</w:instrText>
      </w:r>
      <w:r>
        <w:instrText xml:space="preserve"> were highly linearly correlated, but were lower by a factor of </w:instrText>
      </w:r>
      <w:r>
        <w:rPr>
          <w:rFonts w:ascii="MS Mincho" w:eastAsia="MS Mincho" w:hAnsi="MS Mincho" w:cs="MS Mincho" w:hint="eastAsia"/>
        </w:rPr>
        <w:instrText>∼</w:instrText>
      </w:r>
      <w:r>
        <w:instrText>1.5, than ΦPO2 18.","container-title":"European Journal of Phycology","DOI":"10.1080/09670260310001612655","ISSN":"0967-0262","issue":"4","note":"publisher: Taylor &amp; Francis\n_eprint: https://doi.org/10.1080/09670260310001612655","page":"371-384","source":"Taylor and Francis+NEJM","title":"Fast repetition rate and pulse amplitude modulation chlorophyll &lt;i&gt;a&lt;/i&gt; fluorescence measurements for assessment of photosynthetic electron transport in marine phytoplankton","volume":"38","author":[{"family":"Suggett","given":"David J."},{"family":"Oxborough","given":"Kevin"},{"family":"Baker","given":"Neil R."},{"family":"MacIntyre","given":"Hugh L."},{"family":"Kana","given":"Todd M."},{"family":"Geider","given":"Richard J."}],"issued":{"date-parts":[["2003",11]]}}},{"id":987,"uris":["http://zotero.org/users/3597517/items/QWX9NJTL"],"uri":["http://zotero.org/users/3597517/items/QWX9NJTL"],"itemData":{"id":987,"type":"article-journal","abstract":"Nitrogen (N) availability affects phytoplankton photosynthetic performance and regulates marine primary production (MPP) across the global coast and oceans. Bio-optical tools including Fast Repetition Rate fluorometry (FRRf) are particularly well suited to examine MPP variability in coastal regions subjected to dynamic spatio-temporal fluctuations in nutrient availability. FRRf determines photosynthesis as an electron transport rate through Photosystem II (ETRPSII), requiring knowledge of an additional parameter, the electron requirement for carbon fixation (KC), to retrieve rates of CO2-fixation. KC strongly depends upon environmental conditions regulating photosynthesis, yet the importance of N-availability to this parameter has not been examined. Here, we use nutrient bioassays to isolate how N (relative to other macronutrients P, Si) regulates KC of phytoplankton communities from the Australian coast during summer, when N-availability is often highly variable. KC consistently responded to N-amendment, exhibiting up to a threefold reduction and hence an apparent increase in the efficiency with which electrons were used to drive C-fixation. However, the process driving this consistent reduction was dependent upon initial conditions. When diatoms dominated assemblages and N was undetectable (e.g., post bloom), KC decreased predominantly via a physiological adjustment of the existing community to N-amendment. Conversely, for mixed assemblages, N-addition achieved a similar reduction in KC through a change in community structure toward diatom domination. We generate new understanding and parameterization of KC that is particularly critical to advance how FRRf can be applied to examine C-uptake throughout the global ocean where nitrogen availability is highly variable and thus frequently limits primary productivity.","container-title":"Limnology and Oceanography","DOI":"10.1002/lno.10814","ISSN":"1939-5590","issue":"5","language":"en","page":"1891-1910","source":"Wiley Online Library","title":"Impact of nitrogen availability upon the electron requirement for carbon fixation in Australian coastal phytoplankton communities","volume":"63","author":[{"family":"Hughes","given":"David J."},{"family":"Varkey","given":"Deepa"},{"family":"Do</w:instrText>
      </w:r>
      <w:r>
        <w:rPr>
          <w:rFonts w:hint="eastAsia"/>
        </w:rPr>
        <w:instrText>blin","given":"Martina A."},{"family":"Ingleton","given":"Tim"},{"family":"Mcinnes","given":"Allison"},{"family":"Ralph","given":"Peter J."},{"family":"Dongen</w:instrText>
      </w:r>
      <w:r>
        <w:rPr>
          <w:rFonts w:hint="eastAsia"/>
        </w:rPr>
        <w:instrText>‐</w:instrText>
      </w:r>
      <w:r>
        <w:rPr>
          <w:rFonts w:hint="eastAsia"/>
        </w:rPr>
        <w:instrText>Vogels","given":"Virginie","dropping-particle":"van"},{"family":"Suggett","given":"David J."}],"</w:instrText>
      </w:r>
      <w:r>
        <w:instrText xml:space="preserve">issued":{"date-parts":[["2018"]]}}},{"id":1293,"uris":["http://zotero.org/users/3597517/items/HDVYGGLV"],"uri":["http://zotero.org/users/3597517/items/HDVYGGLV"],"itemData":{"id":1293,"type":"article-journal","abstract":"ABSTRACT: Comparisons of primary productivity measured by 14C uptake and fast repetition rate fluorescence (FRRF) for samples taken from Massachusetts Bay and Narragansett Bay demonstrated a linear relationship between the 2 techniques. The slope of the regression for different phytoplankton samples ranged between 0.23 and 1.04, with most between 0.4 and 0. The r&amp;#xb2; was usually high and &gt;0.9 in the best cases. The results indicated that the FRRF usually underestimated primary productivity relative to 14C. The variability in the relationship between 14C uptake and the FRRF productivity estimates indicates that FRRF field measurements should be calibrated against other productivity measurement techniques such as 14C uptake or oxygen production if they are to be compared to historical productivity estimates. The Kolber &amp; Falkowski (1993; Limnol Oceanogr 38:1646&amp;#x2013;1665) and the Smyth et al. (2004; J Plankton Res 19:1637&amp;#x2013;1670) models for estimating productivity by variable fluorescence were compared, and agreed very well with an r&amp;#xb2; of 0.99 for the linear relationship between the 2 techniques.","container-title":"Marine Ecology Progress Series","DOI":"10.3354/meps311037","ISSN":"01718630, 16161599","journalAbbreviation":"Mar Ecol Prog Ser","page":"37-46","title":"Comparisons of fast repetition rate fluorescence estimated primary production and &lt;sup&gt;14&lt;/sup&gt;C uptake by phytoplankton","volume":"311","author":[{"family":"Melrose","given":"D. Christopher"},{"family":"Oviatt","given":"Candace A."},{"family":"O’Reilly","given":"John E."},{"family":"Berman","given":"Mark S."}],"issued":{"date-parts":[["2006"]]}}}],"schema":"https://github.com/citation-style-language/schema/raw/master/csl-citation.json"} </w:instrText>
      </w:r>
      <w:r w:rsidRPr="00B77F41">
        <w:fldChar w:fldCharType="separate"/>
      </w:r>
      <w:r w:rsidRPr="0070751F">
        <w:rPr>
          <w:vertAlign w:val="superscript"/>
        </w:rPr>
        <w:t>21–23</w:t>
      </w:r>
      <w:r w:rsidRPr="00B77F41">
        <w:fldChar w:fldCharType="end"/>
      </w:r>
      <w:r w:rsidRPr="00B77F41">
        <w:t xml:space="preserve"> and a limited number of ice algal communities</w:t>
      </w:r>
      <w:r w:rsidRPr="00B77F41">
        <w:fldChar w:fldCharType="begin"/>
      </w:r>
      <w:r w:rsidR="00C97E1D">
        <w:instrText xml:space="preserve"> ADDIN ZOTERO_ITEM CSL_CITATION {"citationID":"xvVuWTEM","properties":{"formattedCitation":"\\super 24, 25\\nosupersub{}","plainCitation":"24, 25","noteIndex":0},"citationItems":[{"id":48,"uris":["http://zotero.org/users/3597517/items/HKGGYNBD"],"uri":["http://zotero.org/users/3597517/items/HKGGYNBD"],"itemData":{"id":48,"type":"article-journal","abstract":"Sea ice algae contribute up to 25% of the primary productivity of polar seas and seed large-scale ice-edge blooms. Fluctuations in temperature, salinity, and light associated with the freeze/thaw cycle can significantly impact the photophysiology of ice-associated taxa. The effects of multiple co-stressors (i.e., freezing temperature and high brine salinity or sudden high light exposure) on the photophysiology of ice algae were investigated in a series of ice tank experiments with the polar diatom Fragilariopsis cylindrus under different light intensities. When algal cells were frozen into the ice, the maximum quantum yield of photosystem II photochemistry (PSII; Fv/Fm) decreased possibly due to the damage of PSII reaction centers and/or high brine salinity stress suppressing the reduction capacity downstream of PSII. Expression of the rbcL gene was highly up-regulated, suggesting that cells initiated strategies to enhance survival upon freezing in. Algae contained within the ice-matrix displayed similar levels of Fv/Fm regardless of the light treatments. Upon melting out, cells were exposed to high light (800 μmol photons · m−2 · s−1), resulting in a rapid decline in Fv/Fm and significant up-regulation of non-photochemical quenching (NPQ). These results suggest that ice algae employed safety valves (i.e., NPQ) to maintain their photosynthetic capability during the sudden environmental changes. Our results infer that sea ice algae are highly adaptable when exposed to multiple co-stressors and that their success can, in part, be explained by the ability to rapidly modify their photosynthetic competence – a key factor contributing to algal bloom formation in the polar seas.","container-title":"Journal of Phycology","DOI":"https://doi.org/10.1111/jpy.13036","ISSN":"1529-8817","issue":"5","language":"en","note":"_eprint: https://onlinelibrary.wiley.com/doi/pdf/10.1111/jpy.13036","page":"1323-1338","source":"Wiley Online Library","title":"Freezing, melting, and light stress on the photophysiology of ice algae: ex situ incubation of the ice algal diatom &lt;i&gt;Fragilariopsis cylindrus&lt;/i&gt; (Bacillariophyceae) using an ice tank","title-short":"Freezing, melting, and light stress on the photophysiology of ice algae","volume":"56","author":[{"family":"Yoshida","given":"Kazuhiro"},{"family":"Seger","given":"Andreas"},{"family":"Kennedy","given":"Fraser"},{"family":"McMinn","given":"Andrew"},{"family":"Suzuki","given":"Koji"}],"issued":{"date-parts":[["2020"]]}}},{"id":47,"uris":["http://zotero.org/users/3597517/items/RQJE5XUX"],"uri":["http://zotero.org/users/3597517/items/RQJE5XUX"],"itemData":{"id":47,"type":"article-journal","abstract":"To understand the controls on distributions of ice algal communities in spring and the role of ice algae in under-ice bloom development through possible seeding, we sampled the ice and water column in the Chukchi and Beaufort Seas over spring and summer. Field observations showed that high springtime concentrations of bottom ice algal communities were released from the ice into the water column by summer. Furthermore, during our spring sampling, bottom ice algal concentrations were highly variable. Declines in spring ice algal biomass and physiological state were correlated with ice melt, rather than light or nutrient availability. Nonparametric multivariate data analysis of the seasonal succession of phytoplankton and ice algal community composition illustrated that the loss of algae from the sea ice temporarily elevated water column chlorophyll a (Chl a) levels, as ice-derived taxa dominated the phytoplankton biomass. Model simulations, constrained by field observations from this study, further suggested that seeding by ice algae was brief and alone could not account for the phytoplankton biomass concentrations exceeding 2 mg Chl a m−3 observed in our study. Ice algal sloughing from the sea ice to the water column contributes biomass to the phytoplankton community. However, this signal of ice-derived taxa is brief and non-ice derived taxa dominate phytoplankton blooms later in the spring and summer.","container-title":"Limnology and Oceanography","DOI":"https://doi.org/10.1002/lno.10757","ISSN":"1939-5590","issue":"3","language":"en","note":"_eprint: https://aslopubs.onlinelibrary.wiley.com/doi/pdf/10.1002/lno.10757","page":"1109-1133","source":"Wiley Online Library","title":"Ice algal communities in the Chukchi and Beaufort Seas in spring and early summer: composition, distribution, and coupling with phytoplankton assemblages","title-short":"Ice algal communities in the Chukchi and Beaufort Seas in spring and early summer","volume":"63","author":[{"family":"Selz","given":"Virginia"},{"family":"Laney","given":"Samuel"},{"family":</w:instrText>
      </w:r>
      <w:r w:rsidR="00C97E1D">
        <w:rPr>
          <w:rFonts w:hint="eastAsia"/>
        </w:rPr>
        <w:instrText>"Arnsten","given":"Alexandra E."},{"family":"Lewis","given":"Kate M."},{"family":"Lowry","given":"Kate E."},{"family":"Joy</w:instrText>
      </w:r>
      <w:r w:rsidR="00C97E1D">
        <w:rPr>
          <w:rFonts w:hint="eastAsia"/>
        </w:rPr>
        <w:instrText>‐</w:instrText>
      </w:r>
      <w:r w:rsidR="00C97E1D">
        <w:rPr>
          <w:rFonts w:hint="eastAsia"/>
        </w:rPr>
        <w:instrText>Warren","given":"Hannah L."},{"family":"Mills","given":"Matthew M."},{"family":"Dijken","given":"Gert L.","dropping-particle":"van"}</w:instrText>
      </w:r>
      <w:r w:rsidR="00C97E1D">
        <w:instrText xml:space="preserve">,{"family":"Arrigo","given":"Kevin R."}],"issued":{"date-parts":[["2018"]]}}}],"schema":"https://github.com/citation-style-language/schema/raw/master/csl-citation.json"} </w:instrText>
      </w:r>
      <w:r w:rsidRPr="00B77F41">
        <w:fldChar w:fldCharType="separate"/>
      </w:r>
      <w:r w:rsidR="00C97E1D" w:rsidRPr="00C97E1D">
        <w:rPr>
          <w:vertAlign w:val="superscript"/>
        </w:rPr>
        <w:t>24,25</w:t>
      </w:r>
      <w:r w:rsidRPr="00B77F41">
        <w:fldChar w:fldCharType="end"/>
      </w:r>
      <w:r w:rsidRPr="00B77F41">
        <w:t>. Given its effectiveness, cuvette-type FRRf is equally applicable to benthic and epizoic algae. Therefore, expanding its application will provide considerable insight into PSII photophysiology, particularly for lesser-known epizoic algal photophysiology.</w:t>
      </w:r>
    </w:p>
    <w:p w14:paraId="7BE5B13D" w14:textId="77777777" w:rsidR="0070751F" w:rsidRPr="00B77F41" w:rsidRDefault="0070751F" w:rsidP="0070751F">
      <w:pPr>
        <w:rPr>
          <w:highlight w:val="cyan"/>
        </w:rPr>
      </w:pPr>
    </w:p>
    <w:p w14:paraId="35CD63BA" w14:textId="7899319A" w:rsidR="0070751F" w:rsidRPr="00B77F41" w:rsidRDefault="0070751F" w:rsidP="0070751F">
      <w:r w:rsidRPr="00B77F41">
        <w:t>Epizoic algae have received little attention, with few studies examining their PSII photophysiology</w:t>
      </w:r>
      <w:r w:rsidRPr="00B77F41">
        <w:fldChar w:fldCharType="begin"/>
      </w:r>
      <w:r w:rsidR="00F63148">
        <w:instrText xml:space="preserve"> ADDIN ZOTERO_ITEM CSL_CITATION {"citationID":"Uzkc0jPf","properties":{"formattedCitation":"\\super 20, 26\\nosupersub{}","plainCitation":"20, 26","noteIndex":0},"citationItems":[{"id":1084,"uris":["http://zotero.org/users/3597517/items/YRC2XZE6"],"uri":["http://zotero.org/users/3597517/items/YRC2XZE6"],"itemData":{"id":1084,"type":"article-journal","abstract":"Despite their wide distribution and ecological importance, almost no information is available about the role of freshwater crayfish as basibiont for epizoic algae. Moreover, studies on epizoic freshwater diatoms have been largely neglected. In this study, we examined the occurrence of diatoms on two sympatric species, the native white-clawed crayfish Austropotamobius pallipes and the non-indigenous signal crayfish Pacifastacus leniusculus, coexisting in the same stream in NW Italy. We detected that signal crayfish showed a far more productive epizoic algal community than white-clawed crayfish. Microscopical analysis confirmed that non-indigenous crayfish hosted rich and diversified diatom communities while virtually no diatom was found on the native. After analyzing different hypotheses, we suggested that this significant difference can be the result of diverse crayfish behavioral habits. Because of the lack of studies investigating epibiontic diatoms on freshwater crayfish, we performed a detailed characterization on the epizoic flora, including comparisons with natural epilithic communities. The exponential diffusion of non-indigenous freshwater crayfish is a subject of greatest interest. Increasing our knowledge on their role as basibionts is definitely necessary to better understand their ecological role, also considering their influence on primary producer community and their role as vectors of algal species of concern, such as Didymosphenia geminata.","container-title":"Biological Invasions","DOI":"10.1007/s10530-018-1728-x","ISSN":"1573-1464","issue":"10","journalAbbreviation":"Biol Invasions","language":"en","page":"2767-2776","source":"Springer Link","title":"Diatoms prefer strangers: non-indigenous crayfish host completely different epizoic algal diatom communities from sympatric native species","title-short":"Diatoms prefer strangers","volume":"20","author":[{"family":"Falasco","given":"Elisa"},{"family":"Bo","given":"Tiziano"},{"family":"Ghia","given":"Daniela"},{"family":"Gruppuso","given":"Laura"},{"family":"Bona","given":"Francesca"},{"family":"Fenoglio","given":"Stefano"}],"issued":{"date-parts":[["2018",10,1]]}}},{"id":49,"uris":["http://zotero.org/users/3597517/items/4W2EYZ2J"],"uri":["http://zotero.org/users/3597517/items/4W2EYZ2J"],"itemData":{"id":49,"type":"article-journal","abstract":"Sporocladopsis jackii is a new species of green seaweed from eastern Canada and Maine. The species is abundant in late summer and is a conspicuous part of the epizoic flora on living shells of the mud snail, Ilyanassa obsoleta. The alga comprises a densely packed, branched filamentous base from which arise numerous unbranched to sparsely branched erect free axes. Multicellular attenuate hairs are rare to common and terminal on erect axes. Sporangia are clavate, terminal or lateral, usually borne singly, and produced abundantly in summer. Prior floristic accounts from eastern North America may have included S. jackii under the name Pilinia rimosa, now known to refer to a phaeophyte. Pulse amplitude modulation fluorometry of chlorophyll fluorescence (Phyto-PAM) for pigment analysis confirm microscopic observations of the communities living on snails as consisting of primarily Cyanobacteria and Chlorophyta.","container-title":"Rhodora","DOI":"10.3119/04-15.1","ISSN":"0035-4902, 1938-3401","issue":"929","journalAbbreviation":"rhod","note":"publisher: New England Botanical Club","page":"52-68","source":"bioone.org","title":"&lt;i&gt;Sporocladopsis jackii&lt;/i&gt;, sp. nov. (Chroolepidaceae, chlorophyta): a new species from eastern Canada and Maine symbiotic with the mud snail, &lt;i&gt;Ilyanassa obsoleta&lt;/i&gt; (Gastropoda)","title-short":"Sporocladopsis jackii, sp. nov. (Chroolepidaceae, chlorophyta)","volume":"107","author":[{"family":"Garbary","given":"David J."},{"family":"Bird","given":"Carolyn J."},{"family":"Kim","given":"Kwang Young"}],"issued":{"date-parts":[["2005",5]]}}}],"schema":"https://github.com/citation-style-language/schema/raw/master/csl-citation.json"} </w:instrText>
      </w:r>
      <w:r w:rsidRPr="00B77F41">
        <w:fldChar w:fldCharType="separate"/>
      </w:r>
      <w:r w:rsidRPr="0070751F">
        <w:rPr>
          <w:vertAlign w:val="superscript"/>
        </w:rPr>
        <w:t>20,26</w:t>
      </w:r>
      <w:r w:rsidRPr="00B77F41">
        <w:fldChar w:fldCharType="end"/>
      </w:r>
      <w:r w:rsidRPr="00B77F41">
        <w:t>, most likely due to their minor roles in aquatic food webs</w:t>
      </w:r>
      <w:r w:rsidRPr="00B77F41">
        <w:fldChar w:fldCharType="begin"/>
      </w:r>
      <w:r w:rsidR="00671455">
        <w:instrText xml:space="preserve"> ADDIN ZOTERO_ITEM CSL_CITATION {"citationID":"hS10Ztcn","properties":{"formattedCitation":"\\super 27, 28\\nosupersub{}","plainCitation":"27, 28","noteIndex":0},"citationItems":[{"id":1194,"uris":["http://zotero.org/users/3597517/items/Z92MLYY6"],"uri":["http://zotero.org/users/3597517/items/Z92MLYY6"],"itemData":{"id":1194,"type":"article-journal","abstract":"Colacium vesiculosum, a common epizoic freshwater euglenoid occasionally was found in the Western Baltic infesting planktonic copepods. Its occurrence coincided with low salinity, high temperature and large biomass of cope pods in the area. Infestation was most pronounced on Acartia sp. living in the upper part of the water column, but decreased in Centropages hamatus, Temora longicornis and Pseudocalanus elongatus (in that order), probably reflecting the vertical migrational behaviour of these copepods.","container-title":"Ophelia","DOI":"10.1080/00785326.1990.10430856","ISSN":"0078-5326","issue":"2","note":"publisher: Taylor &amp; Francis\n_eprint: https://doi.org/10.1080/00785326.1990.10430856","page":"125-132","source":"Taylor and Francis+NEJM","title":"&lt;i&gt;Colacium vesiculosum&lt;/i&gt; Ehrenberg (Euglenophyceae), infestation of planktonic copepods in the Western Baltic","volume":"31","author":[{"family":"Møhlenberg","given":"Flemming"},{"family":"Kaas","given":"Hanne"}],"issued":{"date-parts":[["1990",3]]}}},{"id":1371,"uris":["http://zotero.org/users/3597517/items/VWTPFYHY"],"uri":["http://zotero.org/users/3597517/items/VWTPFYHY"],"itemData":{"id":1371,"type":"article-journal","abstract":"Colacium vesiculosum (Euglenophyceae) is an epibiont common on planktonic microcrustaceans of continental waters. The interaction between epibionts and substrate organisms is not very well known, particularly in subtropical environments of South America. In the present work, we analyzed the prevalence, density, biomass and attachment sites of C. vesiculosum on planktonic microcrustaceans from Paiva Lake, a subtropical lake of Argentina. With the aim to evaluate whether epibionts affect the filtering rates of Notodiaptomus spiniger, the dominant planktonic crustacean, we carried out bioassays using phytoplankton &lt; 53 microm. Crustaceans were sampled using a PVC tube (1.2m long and 10cm in diameter), filtering 50L of water through a 53 microm-mesh. Microcrustaceans were counted in Bogorov chambers under a stereoscopic microscope. The infested organisms were separated and observed with a photonic microscope to determine density and biovolume of epibionts, by analyzing their distribution on the exoskeleton. The prevalence of C. vesiculosum was higher in adult crustaceans than in their larvae and juveniles. The most infested group was that of calanoid copepods, related to their high density. The attachment sites on the exoskeleton were found to be the portions of the body which have a higher probability of encounter with epibionts during locomotion and feeding, i.e., antennae and thoracic legs in copepods, and thoracic legs and postabdomen in cladocerans. The similar values found in the filtering rate of infested and uninfested individuals of N. spiniger and the constant prevalence (&lt; 40%) of epibiont algae, suggest that C. vesiculosum does not condition the life of planktonic crustaceans of Paiva Lake.","container-title":"Revista De Biologia Tropical","ISSN":"0034-7744","issue":"3","journalAbbreviation":"Rev. Biol. Trop.","language":"eng","note":"PMID: 22017134","page":"1295-1306","source":"PubMed","title":"Prevalence of &lt;i&gt;Colacium vesiculosum&lt;/i&gt; (Colaciales: Euglenophyceae) on planktonic crustaceans in a subtropical shallow lake of Argentina","title-short":"Prevalence of Colacium vesiculosum (Colaciales","volume":"59","author":[{"family":"Zalocar","given":"Yolanda"},{"family":"Frutos","given":"Santa Margarita"},{"family":"Casco","given":"Sylvina Lorena"},{"family":"Forastier","given":"Marina Elizabet"},{"family":"Vallejos","given":"Silvina Vanesa"}],"issued":{"date-parts":[["2011",9]]}}}],"schema":"https://github.com/citation-style-language/schema/raw/master/csl-citation.json"} </w:instrText>
      </w:r>
      <w:r w:rsidRPr="00B77F41">
        <w:fldChar w:fldCharType="separate"/>
      </w:r>
      <w:r w:rsidR="00671455" w:rsidRPr="00671455">
        <w:rPr>
          <w:vertAlign w:val="superscript"/>
        </w:rPr>
        <w:t>27,28</w:t>
      </w:r>
      <w:r w:rsidRPr="00B77F41">
        <w:fldChar w:fldCharType="end"/>
      </w:r>
      <w:r w:rsidRPr="00B77F41">
        <w:t>. However, epibionts, including epizoic algae, can positively influence zooplankton community dynamics, such as increasing reproduction and survival rates</w:t>
      </w:r>
      <w:r w:rsidRPr="00B77F41">
        <w:fldChar w:fldCharType="begin"/>
      </w:r>
      <w:r>
        <w:instrText xml:space="preserve"> ADDIN ZOTERO_ITEM CSL_CITATION {"citationID":"UEtq6yQ7","properties":{"formattedCitation":"\\super 29, 30\\nosupersub{}","plainCitation":"29, 30","noteIndex":0},"citationItems":[{"id":1364,"uris":["http://zotero.org/users/3597517/items/Q7CY86IR"],"uri":["http://zotero.org/users/3597517/items/Q7CY86IR"],"itemData":{"id":1364,"type":"article-journal","abstract":"We examined seasonality, intensity, and level of epibiont infection by the green alga Korshikoviella gracilipes on the zooplankton community over 2 yr in the high mountain Rio Seco lake. Daphnia pulicaria was the preferred substrate for the epibiont, whose life cycle was exclusively completed on this taxon. The density of epibiont dispersal stage and the epibiont prevalence and burden on crustacean zooplankton were directly related to D. pulicaria density in both years. Laboratory experiments showed that attached epibionts had a negative effect on Daphnia by increasing the weight and sinking rates of infected animals and a positive effect by increasing its reproductive rates, with a neutral effect on survivorship. On the other hand, the epibiont dispersal stage was actively and intensively grazed by Daphnia, which implies a benefit for Daphnia and a cost for K. gracilipes. Thus, both species derived benefits and costs from this relationship. Our results indicate a positive cost-benefit balance for both epibiont and host in such a way that a mutualistic relationship can be suggested. This epibiont-host interaction may play an important role in population and community regulation in Rio Seco lake.","container-title":"Limnology and Oceanography","DOI":"10.4319/lo.2001.46.4.0871","ISSN":"1939-5590","issue":"4","language":"en","page":"871-881","source":"Wiley Online Library","title":"Evidence of a mutualistic relationship between an algal epibiont and its host, &lt;i&gt;Daphnia pulicaria&lt;/i&gt;","volume":"46","author":[{"family":"Barea-Arco","given":"J."},{"family":"Pérez-Martínez","given":"C."},{"family":"Morales-Baquero","given":"R."}],"issued":{"date-parts":[["2001"]]}}},{"id":1327,"uris":["http://zotero.org/users/3597517/items/A42LLN9M"],"uri":["http://zotero.org/users/3597517/items/A42LLN9M"],"itemData":{"id":1327,"type":"article-journal","abstract":"In natural host populations, parasitism is considered to be omnipresent and to play an important role in shaping host life history and population dynamics. Here, we study parasitism in natural populations of the zooplankton host Daphnia magna investigating their individual and population level effects during a 2-year field study. Our results revealed a rich and highly prevalent community of parasites, with eight endoparasite species (four microsporidia, one amoeba, two bacteria and one nematode) and six epibionts (belonging to five different taxa: Chlorophyta, Bacillariophyceae, Ciliata, Fungi and Rotifera). Several of the endoparasites were associated with a severe overall fecundity reduction of the hosts, while such effects were not seen for epibionts. In particular, infections by Pasteuria ramosa, White Fat Cell Disease and Flabelliforma magnivora were strongly associated with a reduction in overall D. magna fecundity. Across the sampling period, average population fecundity of D. magna was negatively associated with overall infection intensity and total endoparasite richness. Population density of D. magna was negatively correlated to overall endoparasite prevalence and positively correlated with epibiont richness. Finally, the reduction in host fecundity caused by different parasite species was negatively correlated to both parasite prevalence and the length of the time period during which the parasite persisted in the host population. Consistent with epidemiological models, these results indicate that parasite mediated host damages influence the population dynamics of both hosts and parasites.","container-title":"Oecologia","DOI":"10.1007/s00442-005-0083-7","ISSN":"1432-1939","issue":"3","journalAbbreviation":"Oecologia","language":"en","page":"382-390","source":"Springer Link","title":"Ecological implications of parasites in natural &lt;i&gt;Daphnia&lt;/i&gt; populations","volume":"144","author":[{"family":"Decaestecker","given":"Ellen"},{"family":"Declerck","given":"Steven"},{"family":"De Meester","given":"Luc"},{"family":"Ebert","given":"Dieter"}],"issued":{"date-parts":[["2005",7,1]]}}}],"schema":"https://github.com/citation-style-language/schema/raw/master/csl-citation.json"} </w:instrText>
      </w:r>
      <w:r w:rsidRPr="00B77F41">
        <w:fldChar w:fldCharType="separate"/>
      </w:r>
      <w:r w:rsidRPr="0070751F">
        <w:rPr>
          <w:vertAlign w:val="superscript"/>
        </w:rPr>
        <w:t>29,30</w:t>
      </w:r>
      <w:r w:rsidRPr="00B77F41">
        <w:fldChar w:fldCharType="end"/>
      </w:r>
      <w:r w:rsidRPr="00B77F41">
        <w:t>, as well as negatively impact processes, such as increasing sinking rate</w:t>
      </w:r>
      <w:r w:rsidRPr="00B77F41">
        <w:fldChar w:fldCharType="begin"/>
      </w:r>
      <w:r w:rsidR="00671455">
        <w:instrText xml:space="preserve"> ADDIN ZOTERO_ITEM CSL_CITATION {"citationID":"Q5boL6UA","properties":{"formattedCitation":"\\super 29, 31\\nosupersub{}","plainCitation":"29, 31","noteIndex":0},"citationItems":[{"id":1364,"uris":["http://zotero.org/users/3597517/items/Q7CY86IR"],"uri":["http://zotero.org/users/3597517/items/Q7CY86IR"],"itemData":{"id":1364,"type":"article-journal","abstract":"We examined seasonality, intensity, and level of epibiont infection by the green alga Korshikoviella gracilipes on the zooplankton community over 2 yr in the high mountain Rio Seco lake. Daphnia pulicaria was the preferred substrate for the epibiont, whose life cycle was exclusively completed on this taxon. The density of epibiont dispersal stage and the epibiont prevalence and burden on crustacean zooplankton were directly related to D. pulicaria density in both years. Laboratory experiments showed that attached epibionts had a negative effect on Daphnia by increasing the weight and sinking rates of infected animals and a positive effect by increasing its reproductive rates, with a neutral effect on survivorship. On the other hand, the epibiont dispersal stage was actively and intensively grazed by Daphnia, which implies a benefit for Daphnia and a cost for K. gracilipes. Thus, both species derived benefits and costs from this relationship. Our results indicate a positive cost-benefit balance for both epibiont and host in such a way that a mutualistic relationship can be suggested. This epibiont-host interaction may play an important role in population and community regulation in Rio Seco lake.","container-title":"Limnology and Oceanography","DOI":"10.4319/lo.2001.46.4.0871","ISSN":"1939-5590","issue":"4","language":"en","page":"871-881","source":"Wiley Online Library","title":"Evidence of a mutualistic relationship between an algal epibiont and its host, &lt;i&gt;Daphnia pulicaria&lt;/i&gt;","volume":"46","author":[{"family":"Barea-Arco","given":"J."},{"family":"Pérez-Martínez","given":"C."},{"family":"Morales-Baquero","given":"R."}],"issued":{"date-parts":[["2001"]]}}},{"id":1311,"uris":["http://zotero.org/users/3597517/items/C3AG9KSJ"],"uri":["http://zotero.org/users/3597517/items/C3AG9KSJ"],"itemData":{"id":1311,"type":"article-journal","abstract":"In spring 1990 an algal epibiont (Synedra cyclopum var. incisa) infested cladocerans and copepods in Lake Mendota, Wisconsin. Daphnia pulicaria and Daphnia galeata mendotae were particularly infested (mean maximum diatom density, 22,900 cells animal−1). Laboratory experiments revealed that infested Daphnia had greater sinking and filtering rates than uninfested animals. Respiration rates were not significantly different between the two groups. Field-collected animals were counted and scored for degree of infestation, number of eggs, and total body size. Abundance of both adult and immature Daphnia increased only after the epibiont no longer infested Daphnia. Clutch size was not significantly different between infested and uninfested Daphnia, but death rates were higher during the period of infestation. This increased mortality is attributed to added stress on individuals caused by the epibiont, demonstrating the translation of physiological effects into population level consequences.","container-title":"Limnology and Oceanography","DOI":"10.4319/lo.1993.38.3.0592","ISSN":"1939-5590","issue":"3","language":"en","page":"592-601","source":"Wiley Online Library","title":"Individual and population level consequences of an algal epibiont on &lt;i&gt;Daphnia&lt;/i&gt;","volume":"38","author":[{"family":"Allen","given":"Yvonne C."},{"family":"Stasio","given":"Burt T. De"},{"family":"Ramcharan","given":"Charles W."}],"issued":{"date-parts":[["1993"]]}}}],"schema":"https://github.com/citation-style-language/schema/raw/master/csl-citation.json"} </w:instrText>
      </w:r>
      <w:r w:rsidRPr="00B77F41">
        <w:fldChar w:fldCharType="separate"/>
      </w:r>
      <w:r w:rsidR="00671455" w:rsidRPr="00671455">
        <w:rPr>
          <w:vertAlign w:val="superscript"/>
        </w:rPr>
        <w:t>29,31</w:t>
      </w:r>
      <w:r w:rsidRPr="00B77F41">
        <w:fldChar w:fldCharType="end"/>
      </w:r>
      <w:r w:rsidRPr="00B77F41">
        <w:t xml:space="preserve"> and vulnerability to visual predators</w:t>
      </w:r>
      <w:r w:rsidRPr="00B77F41">
        <w:fldChar w:fldCharType="begin"/>
      </w:r>
      <w:r w:rsidR="00A354FE">
        <w:instrText xml:space="preserve"> ADDIN ZOTERO_ITEM CSL_CITATION {"citationID":"8AjOBfB2","properties":{"formattedCitation":"\\super 32\\uc0\\u8211{}36\\nosupersub{}","plainCitation":"32–36","noteIndex":0},"citationItems":[{"id":895,"uris":["http://zotero.org/users/3597517/items/EWT7NLNY"],"uri":["http://zotero.org/users/3597517/items/EWT7NLNY"],"itemData":{"id":895,"type":"article-journal","abstract":"The phototrophic flagellate, Colacium vesiculosum (Euglenophyceae), lives externally on freshwater zooplankton. In experimental tanks with supplemental nutrients, epibiotic prevalence (% zooplankters infested with epibionts) was not consistently different from control. Experimental reduction of the zooplankton population did not reduce epibiont frequencies; no substrate limitation is suggested. In tanks with planktivorous fish, Menidia beryllina, prevalence was significantly reduced on Daphnia, Ceriodaphnia, and cyclopoid copepods. The pump-filter-feeding fish, Tilapia aurea and Dorosoma cepedianum, reduced prevalence on Ceriodaphnia and copepod nauplii, but only Dorosoma reduced prevalence on cyclopoids. Impacts of fish predation appear to be related to the effects of Colacium on visibility and escape efficiency.","container-title":"Limnology and Oceanography","DOI":"10.4319/lo.1990.35.4.0952","ISSN":"1939-5590","issue":"4","language":"en","page":"952-959","source":"Wiley Online Library","title":"Epibiotic euglenoid flagellates increase the susceptibility of some zooplankton to fish predation","volume":"35","author":[{"family":"Willey","given":"Ruth L."},{"family":"Cantrell","given":"Patti A."},{"family":"Threlkeld","given":"Stephen T."}],"issued":{"date-parts":[["1990"]]}}},{"id":1324,"uris":["http://zotero.org/users/3597517/items/BUUJUYZQ"],"uri":["http://zotero.org/users/3597517/items/BUUJUYZQ"],"itemData":{"id":1324,"type":"article-journal","container-title":"The Transactions of the Zoological Society of London","DOI":"https://doi.org/10.1111/j.1096-3642.1974.tb00031.x","ISSN":"1469-7998","issue":"6","language":"en","note":"_eprint: https://zslpublications.onlinelibrary.wiley.com/doi/pdf/10.1111/j.1096-3642.1974.tb00031.x","page":"417-515","source":"Wiley Online Library","title":"Parasites and epibionts of Cladocera","volume":"32","author":[{"family":"Green","given":"J."}],"issued":{"date-parts":[["1974"]]}}},{"id":1312,"uris":["http://zotero.org/users/3597517/items/8N8VMWNL"],"uri":["http://zotero.org/users/3597517/items/8N8VMWNL"],"itemData":{"id":1312,"type":"article-journal","abstract":"Adult populations of Limnocalanus macrurus in southeastern Lake Michigan are subject to heavy infestations by the suctorian Tokophrya quadripartita. Infestation levels are low (&lt;5%) in the early summer, when the new adult generation appears in the plankton, and increase through the autumn and winter, reaching 100% by March or April. Immature L. macrurus copepodites and the copepodites of more abundant cooccurring species do not appear to be infested by the suctorian. T. quadripartita has been described previously from European and North American ponds and marshes in association with peritrichs on snails, beetle larvae, and turtles. Its association with a copepod inhabiting the cold oligotrophic waters of Lake Michigan represents a previously unknown habitat for this suctorian.","container-title":"Transactions of the American Microscopical Society","DOI":"10.2307/3225944","ISSN":"0003-0023","issue":"1","note":"publisher: [American Microscopical Society, Wiley]","page":"102-109","source":"JSTOR","title":"Seasonal occurrence of &lt;i&gt;Tokophrya quadripartita&lt;/i&gt; (Suctoria) as epibionts on adult &lt;i&gt;Limnocalanus macrurus&lt;/i&gt; (Copepoda: Calanoida) in southeastern Lake Michigan","title-short":"Seasonal occurrence of tokophrya quadripartita (suctoria) as epibionts on adult limnocalanus macrurus (copepoda","volume":"98","author":[{"family":"Evans","given":"Marlene S."},{"family":"Sicko-Goad","given":"Linda M."},{"family":"Omair","given":"Mohammed"}],"issued":{"date-parts":[["1979"]]}}},{"id":865,"uris":["http://zotero.org/users/3597517/items/S2LQRHU7"],"uri":["http://zotero.org/users/3597517/items/S2LQRHU7"],"itemData":{"id":865,"type":"article-journal","abstract":"We examined host preference, seasonality, and zooplankton-epibiont community interactions of three phototrophic epibionts: Colacium calvum, Colacium vesiculosum, and Synedra cyclopum on pelagic crustacean zooplankton over a 4-yr period in Oneida Lake, New York. The three epibionts were most common from midspring to early summer. Colacium calvum and S. cyclopum preferred Daphnia as a host over all other taxa and C. vesiculosum preferred cyclopoids followed by Daphnia. The prevalence of all three epibionts was directly correlated to the density of Daphnia. and no zooplankton were observed with these epibionts when Daphnia was absent from the zooplankton community. Predation on Daphnia by age-0 fish indirectly limited the seasonal presence of both Colacium spp. Synedra cyclopum was abundant in years when water transparency and Daphnia pulex abundance were highest, and rare in years when transparency was low and Daphnia galeata was the most abundant Daphnia. Lake nutrient concentrations had no discernible effect on epibiont abundance.","container-title":"Limnology and Oceanography","DOI":"10.4319/lo.1993.38.3.0574","ISSN":"1939-5590","issue":"3","language":"en","page":"574-583","source":"Wiley Online Library","title":"Host preference, seasonality, and community interactions of zooplankton epibionts","volume":"38","author":[{"family":"Chiavelli","given":"Deborah A."},{"family":"Mills","given":"Edward L."},{"family":"Threlkeld","given":"Stephen T."}],"issued":{"date-parts":[["1993"]]}}},{"id":1325,"uris":["http://zotero.org/users/3597517/items/8GMV44GW"],"uri":["http://zotero.org/users/3597517/items/8GMV44GW"],"itemData":{"id":1325,"type":"article-journal","abstract":"We observed the development of epibiont communities on freshwater crustacean zooplankton from 12 July–31 August 1991 in three ponds: one with planktivorous fish, a second with planktivorous larval salamanders, and a third with planktivorous fish added midway through the sampling period. Prevalence, on zooplankton, of pigmented euglenoid epibionts (Colacium vesiculosum), alone and with unpigmented peritrich ciliates (Vorticella campanula and Epistylis sp.), was significantly reduced by the addition of planktivorous fish in the third pond, while the prevalence of peritrich ciliates alone was not. Neither of the ponds with unaltered planktivore regimes showed a similar pattern of change in prevalence of pigmented and unpigmented epibionts on zooplankton. The relative loss of pigmented euglenoid epibionts, after planktivore addition, suggests that epibiont color or contrast may increase the susceptibility of their substrate organisms to planktivores.","container-title":"Limnology and Oceanography","DOI":"10.4319/lo.1993.38.8.1818.","issue":"8","page":"1818-1822","title":"Planktivore effects on zooplankton epibiont communities: epibiont pigmentation effects","volume":"38","author":[{"family":"Willey","given":"Ruth L."},{"family":"Willey","given":"Robert B."},{"family":"Threlkeld","given":"Stephen T."}],"issued":{"date-parts":[["1993"]]}}}],"schema":"https://github.com/citation-style-language/schema/raw/master/csl-citation.json"} </w:instrText>
      </w:r>
      <w:r w:rsidRPr="00B77F41">
        <w:fldChar w:fldCharType="separate"/>
      </w:r>
      <w:r w:rsidR="00671455" w:rsidRPr="00671455">
        <w:rPr>
          <w:vertAlign w:val="superscript"/>
        </w:rPr>
        <w:t>32–36</w:t>
      </w:r>
      <w:r w:rsidRPr="00B77F41">
        <w:fldChar w:fldCharType="end"/>
      </w:r>
      <w:r w:rsidRPr="00B77F41">
        <w:t xml:space="preserve">. Therefore, exploring the environmental and biological factors controlling epibiont dynamics in zooplankton </w:t>
      </w:r>
      <w:r w:rsidRPr="00B77F41">
        <w:lastRenderedPageBreak/>
        <w:t>communities is crucial.</w:t>
      </w:r>
    </w:p>
    <w:p w14:paraId="2377A612" w14:textId="77777777" w:rsidR="0070751F" w:rsidRPr="00B77F41" w:rsidRDefault="0070751F" w:rsidP="0070751F">
      <w:pPr>
        <w:rPr>
          <w:highlight w:val="cyan"/>
        </w:rPr>
      </w:pPr>
    </w:p>
    <w:p w14:paraId="402ACFAA" w14:textId="4979B375" w:rsidR="0070751F" w:rsidRPr="00B77F41" w:rsidRDefault="0070751F" w:rsidP="0070751F">
      <w:r w:rsidRPr="00B77F41">
        <w:rPr>
          <w:bCs/>
        </w:rPr>
        <w:t xml:space="preserve">Among epizoic algae, </w:t>
      </w:r>
      <w:r w:rsidRPr="00B77F41">
        <w:rPr>
          <w:bCs/>
          <w:i/>
          <w:iCs/>
        </w:rPr>
        <w:t xml:space="preserve">Colacium </w:t>
      </w:r>
      <w:r w:rsidRPr="00B77F41">
        <w:rPr>
          <w:bCs/>
        </w:rPr>
        <w:t>Ehrenberg 1834 (Euglenophyta) is a common, freshwater, algal group</w:t>
      </w:r>
      <w:r w:rsidRPr="00B77F41">
        <w:rPr>
          <w:bCs/>
        </w:rPr>
        <w:fldChar w:fldCharType="begin"/>
      </w:r>
      <w:r w:rsidR="00671455">
        <w:rPr>
          <w:bCs/>
        </w:rPr>
        <w:instrText xml:space="preserve"> ADDIN ZOTERO_ITEM CSL_CITATION {"citationID":"NTV91vQP","properties":{"formattedCitation":"\\super 32, 37\\uc0\\u8211{}39\\nosupersub{}","plainCitation":"32, 37–39","noteIndex":0},"citationItems":[{"id":895,"uris":["http://zotero.org/users/3597517/items/EWT7NLNY"],"uri":["http://zotero.org/users/3597517/items/EWT7NLNY"],"itemData":{"id":895,"type":"article-journal","abstract":"The phototrophic flagellate, Colacium vesiculosum (Euglenophyceae), lives externally on freshwater zooplankton. In experimental tanks with supplemental nutrients, epibiotic prevalence (% zooplankters infested with epibionts) was not consistently different from control. Experimental reduction of the zooplankton population did not reduce epibiont frequencies; no substrate limitation is suggested. In tanks with planktivorous fish, Menidia beryllina, prevalence was significantly reduced on Daphnia, Ceriodaphnia, and cyclopoid copepods. The pump-filter-feeding fish, Tilapia aurea and Dorosoma cepedianum, reduced prevalence on Ceriodaphnia and copepod nauplii, but only Dorosoma reduced prevalence on cyclopoids. Impacts of fish predation appear to be related to the effects of Colacium on visibility and escape efficiency.","container-title":"Limnology and Oceanography","DOI":"10.4319/lo.1990.35.4.0952","ISSN":"1939-5590","issue":"4","language":"en","page":"952-959","source":"Wiley Online Library","title":"Epibiotic euglenoid flagellates increase the susceptibility of some zooplankton to fish predation","volume":"35","author":[{"family":"Willey","given":"Ruth L."},{"family":"Cantrell","given":"Patti A."},{"family":"Threlkeld","given":"Stephen T."}],"issued":{"date-parts":[["1990"]]}}},{"id":1370,"uris":["http://zotero.org/users/3597517/items/G2HB27HY"],"uri":["http://zotero.org/users/3597517/items/G2HB27HY"],"itemData":{"id":1370,"type":"article-journal","abstract":"Colacium libellae sp. nov., in the non-flagellated palmella stage and lacking stalks, lines the cuticle of the rectum of damselfly larvae, forming a conspicuous green plug. In culture this species forms highly-branched colonies of stalked cells. The cells tire often elongated to twice the size of most motile cells (40–50 × 6–10 μm), with parallel sides and rounded apices. These features are distinctive when comparisons are made among clones of related species in soil-water-pea medium. C. libellae established itself in the rectum of previously Colacium-free larvae of the damsel fly Anomalagrion hastatum whereas a clone of C. vesiculosum and C. mucronatum did not.","container-title":"Journal of Phycology","DOI":"10.1111/j.1529-8817.1975.tb02785.x","ISSN":"1529-8817","issue":"3","language":"en","page":"310-315","source":"Wiley Online Library","title":"&lt;i&gt;Colacium libellae&lt;/i&gt; sp. nov. (euglenophyceae), a photosynthetic inhabitant of the larval damselfly rectum","volume":"11","author":[{"family":"Rosowski","given":"James R."},{"family":"Willey","given":"Ruth L."}],"issued":{"date-parts":[["1975"]]}}},{"id":760,"uris":["http://zotero.org/users/3597517/items/7MGIUWVA"],"uri":["http://zotero.org/users/3597517/items/7MGIUWVA"],"itemData":{"id":760,"type":"article-journal","abstract":"Crustacean zooplankton in high altitude ponds in Colorado support two suites of epizoans. Epizoans on Daphnia consisted of Colacium calvum, Characium gracilipes, and peritrich ciliates. Epizoans on Ceriodaphnia, Scapholeberis, and Eucyclops involved Colacium vesiculosum and the peritrich ciliates. Frequent, regular molting of most of the substrate organisms keeps attachment surfaces unoccupied. Epizoan attachment is site-specific rather than a function of epizoan-epizoan interaction. The presence of phototrophic epizoans may contribute to increased susceptibility of their substrate organisms to fish predation.","container-title":"Limnology and Oceanography","DOI":"10.4319/lo.1993.38.3.0623","ISSN":"1939-5590","issue":"3","language":"en","page":"623-627","source":"Wiley Online Library","title":"Organization of crustacean epizoan communities in a chain of subalpine ponds","volume":"38","author":[{"family":"Willey","given":"Ruth L."},{"family":"Threlkeld","given":"Stephen T."}],"issued":{"date-parts":[["1993"]]}}},{"id":1353,"uris":["http://zotero.org/users/3597517/items/DRAIXD2K"],"uri":["http://zotero.org/users/3597517/items/DRAIXD2K"],"itemData":{"id":1353,"type":"article-journal","abstract":"The epibiotic flagellate Colacium vesiculosum Pringsheim attaches to planktonic species of Daphnia in freshwater habitats. Previous studies found that prevalence (percentage of substrate organisms carrying attached epibionts) and intensity (number of attached epibionts on a given substrate organism) are low early in the Daphnia intermolt period and are high late in the intermolt period. We tested the hypothesis that increases of Colacium cells attached to Daphnia occur both by rapid initial and continuous colonization and by cell reproduction. Epibiont prevalence and intensities were determined at successive intermolt stages of Daphnia pulex Leydig collected from freshwater ponds in Colorado. Colonization was continuous throughout the intermolt period and was most important to epibiont population increase at the beginning of the intermolt period. Cell division was the major contributor to epibiont increase at the end of the intermolt period.","container-title":"Journal of Phycology","DOI":"10.1111/j.0022-3646.1996.00770.x","ISSN":"1529-8817","issue":"5","language":"en","page":"770-774","source":"Wiley Online Library","title":"Colonization and reproduction of the epibiotic flagellate &lt;i&gt;Colacium vesiculosum&lt;/i&gt; (eugleno</w:instrText>
      </w:r>
      <w:r w:rsidR="00671455">
        <w:rPr>
          <w:rFonts w:hint="eastAsia"/>
          <w:bCs/>
        </w:rPr>
        <w:instrText>phyceae) on &lt;i&gt;Daphnia pulex&lt;/i&gt;","volume":"32","author":[{"family":"Al</w:instrText>
      </w:r>
      <w:r w:rsidR="00671455">
        <w:rPr>
          <w:rFonts w:hint="eastAsia"/>
          <w:bCs/>
        </w:rPr>
        <w:instrText>‐</w:instrText>
      </w:r>
      <w:r w:rsidR="00671455">
        <w:rPr>
          <w:rFonts w:hint="eastAsia"/>
          <w:bCs/>
        </w:rPr>
        <w:instrText>Dhaheri","given":"Rowaya S."},{"family":"Willey","given":"Ruth L."}],"issued":{"date-parts":[["1996"]]}}}],"schema":"https://github.com/citation-style-language/schema/raw/master/csl-c</w:instrText>
      </w:r>
      <w:r w:rsidR="00671455">
        <w:rPr>
          <w:bCs/>
        </w:rPr>
        <w:instrText xml:space="preserve">itation.json"} </w:instrText>
      </w:r>
      <w:r w:rsidRPr="00B77F41">
        <w:rPr>
          <w:bCs/>
        </w:rPr>
        <w:fldChar w:fldCharType="separate"/>
      </w:r>
      <w:r w:rsidR="00671455" w:rsidRPr="00671455">
        <w:rPr>
          <w:vertAlign w:val="superscript"/>
        </w:rPr>
        <w:t>32,37–39</w:t>
      </w:r>
      <w:r w:rsidRPr="00B77F41">
        <w:rPr>
          <w:bCs/>
        </w:rPr>
        <w:fldChar w:fldCharType="end"/>
      </w:r>
      <w:r w:rsidRPr="00B77F41">
        <w:rPr>
          <w:bCs/>
        </w:rPr>
        <w:t xml:space="preserve"> with various life stages, including attached (</w:t>
      </w:r>
      <w:r w:rsidRPr="00B77F41">
        <w:rPr>
          <w:b/>
          <w:bCs/>
        </w:rPr>
        <w:t>Figure 1A</w:t>
      </w:r>
      <w:r w:rsidRPr="00B77F41">
        <w:rPr>
          <w:rFonts w:eastAsia="Arial Unicode MS"/>
          <w:b/>
          <w:bCs/>
        </w:rPr>
        <w:t>–</w:t>
      </w:r>
      <w:r w:rsidRPr="00B77F41">
        <w:rPr>
          <w:b/>
          <w:bCs/>
        </w:rPr>
        <w:t>D</w:t>
      </w:r>
      <w:r w:rsidRPr="00B77F41">
        <w:rPr>
          <w:bCs/>
        </w:rPr>
        <w:t xml:space="preserve">), non-motile </w:t>
      </w:r>
      <w:r w:rsidRPr="00B77F41">
        <w:t xml:space="preserve">planktonic </w:t>
      </w:r>
      <w:r w:rsidRPr="00B77F41">
        <w:rPr>
          <w:bCs/>
        </w:rPr>
        <w:t>(</w:t>
      </w:r>
      <w:r w:rsidRPr="00B77F41">
        <w:rPr>
          <w:b/>
          <w:bCs/>
        </w:rPr>
        <w:t>Figure 1E,F</w:t>
      </w:r>
      <w:r w:rsidRPr="00B77F41">
        <w:rPr>
          <w:bCs/>
        </w:rPr>
        <w:t>)</w:t>
      </w:r>
      <w:r w:rsidRPr="00B77F41">
        <w:t>, and motile planktonic stages</w:t>
      </w:r>
      <w:r w:rsidRPr="00B77F41">
        <w:fldChar w:fldCharType="begin"/>
      </w:r>
      <w:r w:rsidR="00671455">
        <w:instrText xml:space="preserve"> ADDIN ZOTERO_ITEM CSL_CITATION {"citationID":"5gpOGq0F","properties":{"formattedCitation":"\\super 40, 41\\nosupersub{}","plainCitation":"40, 41","noteIndex":0},"citationItems":[{"id":46,"uris":["http://zotero.org/users/3597517/items/7EVAD69U"],"uri":["http://zotero.org/users/3597517/items/7EVAD69U"],"itemData":{"id":46,"type":"chapter","collection-title":"Aquatic Ecology","container-title":"Freshwater Algae of North America","event-place":"Burlington","ISBN":"978-0-12-741550-5","language":"en","note":"DOI: 10.1016/B978-012741550-5/50011-8","page":"383-422","publisher":"Academic Press","publisher-place":"Burlington","source":"ScienceDirect","title":"Photosynthetic euglenoids","URL":"http://www.sciencedirect.com/science/article/pii/B9780127415505500118","author":[{"family":"Rosowski","given":"James R."}],"editor":[{"family":"Wehr","given":"JOHN D."},{"family":"Sheath","given":"ROBERT G."}],"accessed":{"date-parts":[["2020",5,7]]},"issued":{"date-parts":[["2003",1]]}}},{"id":1369,"uris":["http://zotero.org/users/3597517/items/S8CEZCYG"],"uri":["http://zotero.org/users/3597517/items/S8CEZCYG"],"itemData":{"id":1369,"type":"article-journal","abstract":"Certain taxonomic features of Colacium Ehrb. are evaluated from field, clone, and literature studies. A main character, morphology of the attachment material, is shown to be partially nutritionally controlled: stalks and cushion holdfasts are produced in soil-water but rarely in plain Euglena medium; ferric and manganouns compounds influence the, formation of stalks in C. vesiculosum; single clones of C. vesiculosum produce holdfast characteristics of C. arbuscula, C. steinii, C. sideropus, and C. simplex when grown in soil-water medium. Stalk formation is rare in C. vesiculosum but common in C. mucronatum and Colacium sp. (from the rectum of damselflies). Some questionable negative observations, incompleteness of certain species descriptions, and overlapping of species characteristics lead us to believe that C. sequabile, C. stentorinum, C. calvum, C. multoculata, C. elongatum, C. ovale, C. arcuatum, C. cyclopicola, and C. pyrenophorum = C. vesiculosum. Our C. vesiculosum attached to Mougeotia and Volvox tertius, suggesting that the epiphytic species of Colacium, C. epiphyticum, and C. parasiticum need to be studied in clonal culture to determine if they have substrate specificity, and if they represent valid species. Recommendations are made for identifying and naming species.","container-title":"Journal of Phycology","DOI":"10.1111/j.1529-8817.1973.tb04110.x","ISSN":"1529-8817","issue":"4","language":"en","page":"370-383","source":"Wiley Online Library","title":"Observations on the euglenoid &lt;i&gt;Colacium&lt;/i&gt; with special reference to the formation and morphology of attachment material","volume":"9","author":[{"family":"Rosowski","given":"James R."},{"family":"Kugrens","given":"Paul"}],"issued":{"date-parts":[["1973"]]}}}],"schema":"https://github.com/citation-style-language/schema/raw/master/csl-citation.json"} </w:instrText>
      </w:r>
      <w:r w:rsidRPr="00B77F41">
        <w:fldChar w:fldCharType="separate"/>
      </w:r>
      <w:r w:rsidR="00671455" w:rsidRPr="00671455">
        <w:rPr>
          <w:vertAlign w:val="superscript"/>
        </w:rPr>
        <w:t>40,41</w:t>
      </w:r>
      <w:r w:rsidRPr="00B77F41">
        <w:fldChar w:fldCharType="end"/>
      </w:r>
      <w:r w:rsidRPr="00B77F41">
        <w:t>. During the non-motile planktonic stage, cells live as single-cell planktons, aggregated colonies, or one-layer sheet colonies, covered by mucilage</w:t>
      </w:r>
      <w:r w:rsidRPr="00B77F41">
        <w:fldChar w:fldCharType="begin"/>
      </w:r>
      <w:r>
        <w:instrText xml:space="preserve"> ADDIN ZOTERO_ITEM CSL_CITATION {"citationID":"G4n2dfut","properties":{"formattedCitation":"\\super 42\\nosupersub{}","plainCitation":"42","noteIndex":0},"citationItems":[{"id":1114,"uris":["http://zotero.org/users/3597517/items/AJS66CJG"],"uri":["http://zotero.org/users/3597517/items/AJS66CJG"],"itemData":{"id":1114,"type":"chapter","abstract":"Dinophyta, Cryptophyta, Euglenophyta, Haptophyta, Xanthophyceae, Eustigmatophyceae, and Raphidophyceae may become important constituents of the algal communities under specific environmental conditions, or when the competition of the other algae lessen. Among these minor groups, the dinoflagellates and the cryptophytes play an active role in the seasonal succession of the phytoplankton community in a large variety of lakes. Most of the common motile dinoflagellates (e.g., Ceratium hirundinella) show defined seasonal patterns, being present as benthic stages and with rare or no representatives during the winter months in the temperate zones. In the largest species (e.g., Ceratium, Peridinium), low growth rates, which may represent a negative competitive factor, can be balanced by competitive advantages, which include the ability to perform large vertical movement and resistance to zooplankton grazing. Contrary to many other phytoplankters, which may show a clear seasonality in response to specific factors, cryptomonads are characterized by a permanent presence through the year, with seasonal peaks often following the decline of other previous dominant phytoplankters or periods of water turbulence. In this group, several species are known to grow in eutrophic or moderately productive lakes, developing strong physical and chemical gradients, e.g., near the oxic–anoxic boundary of the water column. The xanthophytes are a morphologically heterogeneous group; they generally develop with the highest diversity in acidic waters enriched with dissolved organic matter. Species belonging to the remaining groups may be widespread (as the haptophyte Chrysochromulina parva) or fill peculiar niches, blooming in brackish waters (the haptophyte Prymnesium parvum) or in organic rich environments (the euglenoid Euglena). Among the Raphidophyceae, Gonyostomum has recently showed a marked increase in Scandinavia, possibly in relation to freshwater acidification and eutrophication. The eustygmatophytes are a small group of sparse and limited distribution.","container-title":"Encyclopedia of Inland Waters","event-place":"Oxford","ISBN":"978-0-12-370626-3","language":"en","note":"DOI: 10.1016/B978-012370626-3.00137-X","page":"174-183","publisher":"Academic Press","publisher-place":"Oxford","source":"ScienceDirect","title":"Other phytoflagellates and groups of lesser importance","URL":"http://www.sciencedirect.com/science/article/pii/B978012370626300137X","author":[{"family":"Salmaso","given":"N."},{"family":"Tolotti","given":"M."}],"editor":[{"family":"Likens","given":"Gene E."}],"accessed":{"date-parts":[["2020",5,8]]},"issued":{"date-parts":[["2009",1]]}}}],"schema":"https://github.com/citation-style-language/schema/raw/master/csl-citation.json"} </w:instrText>
      </w:r>
      <w:r w:rsidRPr="00B77F41">
        <w:fldChar w:fldCharType="separate"/>
      </w:r>
      <w:r w:rsidRPr="0070751F">
        <w:rPr>
          <w:vertAlign w:val="superscript"/>
        </w:rPr>
        <w:t>42</w:t>
      </w:r>
      <w:r w:rsidRPr="00B77F41">
        <w:fldChar w:fldCharType="end"/>
      </w:r>
      <w:r w:rsidRPr="00B77F41">
        <w:t xml:space="preserve">. In the attached stage, </w:t>
      </w:r>
      <w:r w:rsidRPr="00B77F41">
        <w:rPr>
          <w:bCs/>
          <w:i/>
          <w:iCs/>
        </w:rPr>
        <w:t xml:space="preserve">Colacium </w:t>
      </w:r>
      <w:r w:rsidRPr="00B77F41">
        <w:rPr>
          <w:bCs/>
          <w:iCs/>
        </w:rPr>
        <w:t>sp.</w:t>
      </w:r>
      <w:r w:rsidRPr="00B77F41">
        <w:rPr>
          <w:bCs/>
        </w:rPr>
        <w:t xml:space="preserve"> </w:t>
      </w:r>
      <w:r w:rsidRPr="00B77F41">
        <w:t xml:space="preserve">uses </w:t>
      </w:r>
      <w:r w:rsidRPr="00B77F41">
        <w:rPr>
          <w:bCs/>
        </w:rPr>
        <w:t>mucilage excreted from the anterior end of the cell</w:t>
      </w:r>
      <w:r w:rsidRPr="00B77F41">
        <w:rPr>
          <w:bCs/>
        </w:rPr>
        <w:fldChar w:fldCharType="begin"/>
      </w:r>
      <w:r w:rsidR="00671455">
        <w:rPr>
          <w:bCs/>
        </w:rPr>
        <w:instrText xml:space="preserve"> ADDIN ZOTERO_ITEM CSL_CITATION {"citationID":"AQe3sVjm","properties":{"formattedCitation":"\\super 37, 39, 41\\nosupersub{}","plainCitation":"37, 39, 41","noteIndex":0},"citationItems":[{"id":1369,"uris":["http://zotero.org/users/3597517/items/S8CEZCYG"],"uri":["http://zotero.org/users/3597517/items/S8CEZCYG"],"itemData":{"id":1369,"type":"article-journal","abstract":"Certain taxonomic features of Colacium Ehrb. are evaluated from field, clone, and literature studies. A main character, morphology of the attachment material, is shown to be partially nutritionally controlled: stalks and cushion holdfasts are produced in soil-water but rarely in plain Euglena medium; ferric and manganouns compounds influence the, formation of stalks in C. vesiculosum; single clones of C. vesiculosum produce holdfast characteristics of C. arbuscula, C. steinii, C. sideropus, and C. simplex when grown in soil-water medium. Stalk formation is rare in C. vesiculosum but common in C. mucronatum and Colacium sp. (from the rectum of damselflies). Some questionable negative observations, incompleteness of certain species descriptions, and overlapping of species characteristics lead us to believe that C. sequabile, C. stentorinum, C. calvum, C. multoculata, C. elongatum, C. ovale, C. arcuatum, C. cyclopicola, and C. pyrenophorum = C. vesiculosum. Our C. vesiculosum attached to Mougeotia and Volvox tertius, suggesting that the epiphytic species of Colacium, C. epiphyticum, and C. parasiticum need to be studied in clonal culture to determine if they have substrate specificity, and if they represent valid species. Recommendations are made for identifying and naming species.","container-title":"Journal of Phycology","DOI":"10.1111/j.1529-8817.1973.tb04110.x","ISSN":"1529-8817","issue":"4","language":"en","page":"370-383","source":"Wiley Online Library","title":"Observations on the euglenoid &lt;i&gt;Colacium&lt;/i&gt; with special reference to the formation and morphology of attachment material","volume":"9","author":[{"family":"Rosowski","given":"James R."},{"family":"Kugrens","given":"Paul"}],"issued":{"date-parts":[["1973"]]}}},{"id":1370,"uris":["http://zotero.org/users/3597517/items/G2HB27HY"],"uri":["http://zotero.org/users/3597517/items/G2HB27HY"],"itemData":{"id":1370,"type":"article-journal","abstract":"Colacium libellae sp. nov., in the non-flagellated palmella stage and lacking stalks, lines the cuticle of the rectum of damselfly larvae, forming a conspicuous green plug. In culture this species forms highly-branched colonies of stalked cells. The cells tire often elongated to twice the size of most motile cells (40–50 × 6–10 μm), with parallel sides and rounded apices. These features are distinctive when comparisons are made among clones of related species in soil-water-pea medium. C. libellae established itself in the rectum of previously Colacium-free larvae of the damsel fly Anomalagrion hastatum whereas a clone of C. vesiculosum and C. mucronatum did not.","container-title":"Journal of Phycology","DOI":"10.1111/j.1529-8817.1975.tb02785.x","ISSN":"1529-8817","issue":"3","language":"en","page":"310-315","source":"Wiley Online Library","title":"&lt;i&gt;Colacium libellae&lt;/i&gt; sp. nov. (euglenophyceae), a photosynthetic inhabitant of the larval damselfly rectum","volume":"11","author":[{"family":"Rosowski","given":"James R."},{"family":"Willey","given":"Ruth L."}],"issued":{"date-parts":[["1975"]]}}},{"id":1353,"uris":["http://zotero.org/users/3597517/items/DRAIXD2K"],"uri":["http://zotero.org/users/3597517/items/DRAIXD2K"],"itemData":{"id":1353,"type":"article-journal","abstract":"The epibiotic flagellate Colacium vesiculosum Pringsheim attaches to planktonic species of Daphnia in freshwater habitats. Previous studies found that prevalence (percentage of substrate organisms carrying attached epibionts) and intensity (number of attached epibionts on a given substrate organism) are low early in the Daphnia intermolt period and are high late in the intermolt period. We tested the hypothesis that increases of Colacium cells attached to Daphnia occur both by rapid initial and continuous colonization and by cell reproduction. Epibiont prevalence and intensities were determined at successive intermolt stages of Daphnia pulex Leydig collected from freshwater ponds in Colorado. Colonization was continuous throughout the intermolt period and was most important to epibiont population increase at the beginning of the intermolt period. Cell division was the major contributor to epibiont increase at the end of the intermolt period.","container-title":"Journal of Phycology","DOI":"10.1111/j.0022-3646.1996.00770.x","ISSN":"1529-8817","issue":"5","language":"en","page":"770-774","source":"Wiley Online Library","title":"Colonization and reproduction of the epibiotic flagellate &lt;i&gt;Colacium vesiculosum&lt;/i&gt; (eugle</w:instrText>
      </w:r>
      <w:r w:rsidR="00671455">
        <w:rPr>
          <w:rFonts w:hint="eastAsia"/>
          <w:bCs/>
        </w:rPr>
        <w:instrText>nophyceae) on &lt;i&gt;Daphnia pulex&lt;/i&gt;","volume":"32","author":[{"family":"Al</w:instrText>
      </w:r>
      <w:r w:rsidR="00671455">
        <w:rPr>
          <w:rFonts w:hint="eastAsia"/>
          <w:bCs/>
        </w:rPr>
        <w:instrText>‐</w:instrText>
      </w:r>
      <w:r w:rsidR="00671455">
        <w:rPr>
          <w:rFonts w:hint="eastAsia"/>
          <w:bCs/>
        </w:rPr>
        <w:instrText>Dhaheri","given":"Rowaya S."},{"family":"Willey","given":"Ruth L."}],"issued":{"date-parts":[["1996"]]}}}],"schema":"https://github.com/citation-style-language/schema/raw/master/csl</w:instrText>
      </w:r>
      <w:r w:rsidR="00671455">
        <w:rPr>
          <w:bCs/>
        </w:rPr>
        <w:instrText xml:space="preserve">-citation.json"} </w:instrText>
      </w:r>
      <w:r w:rsidRPr="00B77F41">
        <w:rPr>
          <w:bCs/>
        </w:rPr>
        <w:fldChar w:fldCharType="separate"/>
      </w:r>
      <w:r w:rsidR="00671455" w:rsidRPr="00671455">
        <w:rPr>
          <w:vertAlign w:val="superscript"/>
        </w:rPr>
        <w:t>37,39, 41</w:t>
      </w:r>
      <w:r w:rsidRPr="00B77F41">
        <w:rPr>
          <w:bCs/>
        </w:rPr>
        <w:fldChar w:fldCharType="end"/>
      </w:r>
      <w:r w:rsidRPr="00B77F41">
        <w:rPr>
          <w:bCs/>
        </w:rPr>
        <w:t xml:space="preserve"> to </w:t>
      </w:r>
      <w:r w:rsidRPr="00B77F41">
        <w:t xml:space="preserve">attach </w:t>
      </w:r>
      <w:r w:rsidRPr="00B77F41">
        <w:rPr>
          <w:bCs/>
        </w:rPr>
        <w:t xml:space="preserve">to substrate organisms (basibionts), </w:t>
      </w:r>
      <w:r w:rsidRPr="00B77F41">
        <w:t>particularly microcrustaceans</w:t>
      </w:r>
      <w:r w:rsidRPr="00B77F41">
        <w:fldChar w:fldCharType="begin"/>
      </w:r>
      <w:r w:rsidR="00671455">
        <w:instrText xml:space="preserve"> ADDIN ZOTERO_ITEM CSL_CITATION {"citationID":"pYGkLc0Z","properties":{"formattedCitation":"\\super 41, 43\\nosupersub{}","plainCitation":"41, 43","noteIndex":0},"citationItems":[{"id":1369,"uris":["http://zotero.org/users/3597517/items/S8CEZCYG"],"uri":["http://zotero.org/users/3597517/items/S8CEZCYG"],"itemData":{"id":1369,"type":"article-journal","abstract":"Certain taxonomic features of Colacium Ehrb. are evaluated from field, clone, and literature studies. A main character, morphology of the attachment material, is shown to be partially nutritionally controlled: stalks and cushion holdfasts are produced in soil-water but rarely in plain Euglena medium; ferric and manganouns compounds influence the, formation of stalks in C. vesiculosum; single clones of C. vesiculosum produce holdfast characteristics of C. arbuscula, C. steinii, C. sideropus, and C. simplex when grown in soil-water medium. Stalk formation is rare in C. vesiculosum but common in C. mucronatum and Colacium sp. (from the rectum of damselflies). Some questionable negative observations, incompleteness of certain species descriptions, and overlapping of species characteristics lead us to believe that C. sequabile, C. stentorinum, C. calvum, C. multoculata, C. elongatum, C. ovale, C. arcuatum, C. cyclopicola, and C. pyrenophorum = C. vesiculosum. Our C. vesiculosum attached to Mougeotia and Volvox tertius, suggesting that the epiphytic species of Colacium, C. epiphyticum, and C. parasiticum need to be studied in clonal culture to determine if they have substrate specificity, and if they represent valid species. Recommendations are made for identifying and naming species.","container-title":"Journal of Phycology","DOI":"10.1111/j.1529-8817.1973.tb04110.x","ISSN":"1529-8817","issue":"4","language":"en","page":"370-383","source":"Wiley Online Library","title":"Observations on the euglenoid &lt;i&gt;Colacium&lt;/i&gt; with special reference to the formation and morphology of attachment material","volume":"9","author":[{"family":"Rosowski","given":"James R."},{"family":"Kugrens","given":"Paul"}],"issued":{"date-parts":[["1973"]]}}},{"id":500,"uris":["http://zotero.org/users/3597517/items/3DCIFKPQ"],"uri":["http://zotero.org/users/3597517/items/3DCIFKPQ"],"itemData":{"id":500,"type":"article-journal","container-title":"Trends in Ecology &amp; Evolution","DOI":"10.1016/0169-5347(93)90238-K","ISSN":"0169-5347","issue":"9","journalAbbreviation":"Trends in Ecol Evol","page":"317-321","title":"The organization of zooplankton epibiont communities","volume":"8","author":[{"family":"Threlkeld","given":"Stephen T."},{"family":"Chiavelli","given":"Deborah A."},{"family":"Willey","given":"Ruth L."}],"issued":{"date-parts":[["1993",9]]}}}],"schema":"https://github.com/citation-style-language/schema/raw/master/csl-citation.json"} </w:instrText>
      </w:r>
      <w:r w:rsidRPr="00B77F41">
        <w:fldChar w:fldCharType="separate"/>
      </w:r>
      <w:r w:rsidR="00671455" w:rsidRPr="00671455">
        <w:rPr>
          <w:vertAlign w:val="superscript"/>
        </w:rPr>
        <w:t>41,43</w:t>
      </w:r>
      <w:r w:rsidRPr="00B77F41">
        <w:fldChar w:fldCharType="end"/>
      </w:r>
      <w:r w:rsidRPr="00B77F41">
        <w:t>. Their life cycle also involves detaching from the molted exoskeleton or dead basibiont and swimming with their flagella to find another substrate organism</w:t>
      </w:r>
      <w:r w:rsidRPr="00B77F41">
        <w:fldChar w:fldCharType="begin"/>
      </w:r>
      <w:r>
        <w:instrText xml:space="preserve"> ADDIN ZOTERO_ITEM CSL_CITATION {"citationID":"YSOpr9kC","properties":{"formattedCitation":"\\super 39\\nosupersub{}","plainCitation":"39","noteIndex":0},"citationItems":[{"id":1353,"uris":["http://zotero.org/users/3597517/items/DRAIXD2K"],"uri":["http://zotero.org/users/3597517/items/DRAIXD2K"],"itemData":{"id":1353,"type":"article-journal","abstract":"The epibiotic flagellate Colacium vesiculosum Pringsheim attaches to planktonic species of Daphnia in freshwater habitats. Previous studies found that prevalence (percentage of substrate organisms carrying attached epibionts) and intensity (number of attached epibionts on a given substrate organism) are low early in the Daphnia intermolt period and are high late in the intermolt period. We tested the hypothesis that increases of Colacium cells attached to Daphnia occur both by rapid initial and continuous colonization and by cell reproduction. Epibiont prevalence and intensities were determined at successive intermolt stages of Daphnia pulex Leydig collected from freshwater ponds in Colorado. Colonization was continuous throughout the intermolt period and was most important to epibiont population increase at the beginning of the intermolt period. Cell division was the major contributor to epibiont increase at the end of the intermolt period.","container-title":"Journal of Phycology","DOI":"10.1111/j.0022-3646.1996.00770.x","ISSN":"1529-8817","issue":"5","language":"en","page":"770-774","source":"Wiley Online Library","title":"Colonization and reproduction </w:instrText>
      </w:r>
      <w:r>
        <w:rPr>
          <w:rFonts w:hint="eastAsia"/>
        </w:rPr>
        <w:instrText>of the epibiotic flagellate &lt;i&gt;Colacium vesiculosum&lt;/i&gt; (euglenophyceae) on &lt;i&gt;Daphnia pulex&lt;/i&gt;","volume":"32","author":[{"family":"Al</w:instrText>
      </w:r>
      <w:r>
        <w:rPr>
          <w:rFonts w:hint="eastAsia"/>
        </w:rPr>
        <w:instrText>‐</w:instrText>
      </w:r>
      <w:r>
        <w:rPr>
          <w:rFonts w:hint="eastAsia"/>
        </w:rPr>
        <w:instrText>Dhaheri","given":"Rowaya S."},{"family":"Willey","given":"Ruth L."}],"issued":{"date-parts":[["1996"]]}},"locator":"-"}</w:instrText>
      </w:r>
      <w:r>
        <w:instrText xml:space="preserve">],"schema":"https://github.com/citation-style-language/schema/raw/master/csl-citation.json"} </w:instrText>
      </w:r>
      <w:r w:rsidRPr="00B77F41">
        <w:fldChar w:fldCharType="separate"/>
      </w:r>
      <w:r w:rsidRPr="0070751F">
        <w:rPr>
          <w:vertAlign w:val="superscript"/>
        </w:rPr>
        <w:t>39</w:t>
      </w:r>
      <w:r w:rsidRPr="00B77F41">
        <w:fldChar w:fldCharType="end"/>
      </w:r>
      <w:r w:rsidRPr="00B77F41">
        <w:t>. Both planktonic and attached stages can increase their population size by mitosis</w:t>
      </w:r>
      <w:r w:rsidRPr="00B77F41">
        <w:fldChar w:fldCharType="begin"/>
      </w:r>
      <w:r>
        <w:instrText xml:space="preserve"> ADDIN ZOTERO_ITEM CSL_CITATION {"citationID":"ycKqEFFX","properties":{"formattedCitation":"\\super 40\\nosupersub{}","plainCitation":"40","noteIndex":0},"citationItems":[{"id":46,"uris":["http://zotero.org/users/3597517/items/7EVAD69U"],"uri":["http://zotero.org/users/3597517/items/7EVAD69U"],"itemData":{"id":46,"type":"chapter","collection-title":"Aquatic Ecology","container-title":"Freshwater Algae of North America","event-place":"Burlington","ISBN":"978-0-12-741550-5","language":"en","note":"DOI: 10.1016/B978-012741550-5/50011-8","page":"383-422","publisher":"Academic Press","publisher-place":"Burlington","source":"ScienceDirect","title":"Photosynthetic euglenoids","URL":"http://www.sciencedirect.com/science/article/pii/B9780127415505500118","author":[{"family":"Rosowski","given":"James R."}],"editor":[{"family":"Wehr","given":"JOHN D."},{"family":"Sheath","given":"ROBERT G."}],"accessed":{"date-parts":[["2020",5,7]]},"issued":{"date-parts":[["2003",1]]}}}],"schema":"https://github.com/citation-style-language/schema/raw/master/csl-citation.json"} </w:instrText>
      </w:r>
      <w:r w:rsidRPr="00B77F41">
        <w:fldChar w:fldCharType="separate"/>
      </w:r>
      <w:r w:rsidRPr="0070751F">
        <w:rPr>
          <w:vertAlign w:val="superscript"/>
        </w:rPr>
        <w:t>40</w:t>
      </w:r>
      <w:r w:rsidRPr="00B77F41">
        <w:fldChar w:fldCharType="end"/>
      </w:r>
      <w:r w:rsidRPr="00B77F41">
        <w:t>. Although their attached stage is hypothesized to be an evolutionary trait for gathering resources, such as light</w:t>
      </w:r>
      <w:r w:rsidRPr="00B77F41">
        <w:fldChar w:fldCharType="begin"/>
      </w:r>
      <w:r>
        <w:instrText xml:space="preserve"> ADDIN ZOTERO_ITEM CSL_CITATION {"citationID":"b0PxGHFn","properties":{"formattedCitation":"\\super 44\\nosupersub{}","plainCitation":"44","noteIndex":0},"citationItems":[{"id":942,"uris":["http://zotero.org/users/3597517/items/7BBA5NLT"],"uri":["http://zotero.org/users/3597517/items/7BBA5NLT"],"itemData":{"id":942,"type":"article-journal","abstract":"Several top-down and bottom-up forces have been put forward to explain variable infestation rates of zooplankton by epibionts. Among top-down forces, fish predation affects epibiont prevalence on zooplanktonic organisms, either by eliminating more conspicuous, heavily burdened individuals, or by reducing population size of zooplankton hosts, with consequences for substrate availability for epibionts. However, detailed experimental-based information on the effects of top-down forces is still lacking. Among bottom-up forces, light can potentially control populations of photosynthetic epibionts. Therefore, both changes in light penetration in the water column and the vertical position of hosts in the water column could affect the photic conditions in which epibionts live and could thus control their population growth. We tested experimentally the hypothesis that both light limitation and fish predation affect epibiont burden on zooplankton. Moreover, we also tested the hypothesis that zooplanktivorous fish affect the prevalence and burden of the epibiotic alga Colacium sp. (Euglenida) on zooplankton not only by direct predation, but also by affecting the vertical distribution of zooplankton. We analyzed Colacium burden on two zooplankton genera that responded differently to the presence of zooplanktivorous fish by altering their daytime vertical distributions, thus exposing photosynthetic epibionts to different light conditions. Colacium burden on the two zooplankton genera was also compared between enclosures with different degrees of light limitation. Our results suggest that (1) ambient light limitation has the potential to reduce the burden of photosynthetic epibionts on zooplankton in natural conditions, and (2) zooplankton behavior (e.g., daytime refuge use to escape fish predation) can reduce the burden by exposing photosynthetic epibionts to suboptimal light conditions.","container-title":"Ecosphere","DOI":"10.1890/ES14-00451.1","ISSN":"2150-8925","issue":"11","language":"en","page":"art219","source":"Wiley Online Library","title":"Control mechanisms of photosynthetic epibionts on zooplankton: an experimental approach","title-short":"Control mechanisms of photosynthetic epibionts on zooplankton","volume":"6","author":[{"family":"Bertolo","given":"Andrea"},{"family":"Rodríguez","given":"Marco A."},{"family":"Lacroix","given":"Gérard"}],"issued":{"date-parts":[["2015"]]}}}],"schema":"https://github.com/citation-style-language/schema/raw/master/csl-citation.json"} </w:instrText>
      </w:r>
      <w:r w:rsidRPr="00B77F41">
        <w:fldChar w:fldCharType="separate"/>
      </w:r>
      <w:r w:rsidRPr="0070751F">
        <w:rPr>
          <w:vertAlign w:val="superscript"/>
        </w:rPr>
        <w:t>44</w:t>
      </w:r>
      <w:r w:rsidRPr="00B77F41">
        <w:fldChar w:fldCharType="end"/>
      </w:r>
      <w:r w:rsidRPr="00B77F41">
        <w:t xml:space="preserve"> and trace elements</w:t>
      </w:r>
      <w:r w:rsidRPr="00B77F41">
        <w:fldChar w:fldCharType="begin"/>
      </w:r>
      <w:r w:rsidR="00671455">
        <w:instrText xml:space="preserve"> ADDIN ZOTERO_ITEM CSL_CITATION {"citationID":"a2BPx83u","properties":{"formattedCitation":"\\super 41, 45, 46\\nosupersub{}","plainCitation":"41, 45, 46","noteIndex":0},"citationItems":[{"id":1369,"uris":["http://zotero.org/users/3597517/items/S8CEZCYG"],"uri":["http://zotero.org/users/3597517/items/S8CEZCYG"],"itemData":{"id":1369,"type":"article-journal","abstract":"Certain taxonomic features of Colacium Ehrb. are evaluated from field, clone, and literature studies. A main character, morphology of the attachment material, is shown to be partially nutritionally controlled: stalks and cushion holdfasts are produced in soil-water but rarely in plain Euglena medium; ferric and manganouns compounds influence the, formation of stalks in C. vesiculosum; single clones of C. vesiculosum produce holdfast characteristics of C. arbuscula, C. steinii, C. sideropus, and C. simplex when grown in soil-water medium. Stalk formation is rare in C. vesiculosum but common in C. mucronatum and Colacium sp. (from the rectum of damselflies). Some questionable negative observations, incompleteness of certain species descriptions, and overlapping of species characteristics lead us to believe that C. sequabile, C. stentorinum, C. calvum, C. multoculata, C. elongatum, C. ovale, C. arcuatum, C. cyclopicola, and C. pyrenophorum = C. vesiculosum. Our C. vesiculosum attached to Mougeotia and Volvox tertius, suggesting that the epiphytic species of Colacium, C. epiphyticum, and C. parasiticum need to be studied in clonal culture to determine if they have substrate specificity, and if they represent valid species. Recommendations are made for identifying and naming species.","container-title":"Journal of Phycology","DOI":"10.1111/j.1529-8817.1973.tb04110.x","ISSN":"1529-8817","issue":"4","language":"en","page":"370-383","source":"Wiley Online Library","title":"Observations on the euglenoid &lt;i&gt;Colacium&lt;/i&gt; with special reference to the formation and morphology of attachment material","volume":"9","author":[{"family":"Rosowski","given":"James R."},{"family":"Kugrens","given":"Paul"}],"issued":{"date-parts":[["1973"]]}}},{"id":1368,"uris":["http://zotero.org/users/3597517/items/DJK5UCHG"],"uri":["http://zotero.org/users/3597517/items/DJK5UCHG"],"itemData":{"id":1368,"type":"article-journal","archive":"JSTOR","container-title":"Österreichische Botanische Zeitschrift","ISSN":"00298948, 21996881","issue":"3","page":"270-275","title":"Notiz über &lt;i&gt;Colacium&lt;/i&gt; (Euglenaceae)","volume":"100","author":[{"family":"Pringsheim","given":"E. G."}],"issued":{"date-parts":[["1953"]]}}},{"id":45,"uris":["http://zotero.org/users/3597517/items/MPNVQTFE"],"uri":["http://zotero.org/users/3597517/items/MPNVQTFE"],"itemData":{"id":45,"type":"article-journal","container-title":"Polish Botanical Journal","DOI":"10.1515/pbj-2015-0032","issue":"2","journalAbbreviation":"Polish Botanical Journal","language":"English","page":"179-185","title":"&lt;i&gt;Colacium minimum&lt;/i&gt; (Euglenophyta), a new epiphytic species for Asia","volume":"60","author":[{"family":"Wołowski","given":"Konrad"},{"family":"Duangjan","given":"Kritsana"},{"family":"Peerapornpisal","given":"Yuwadee"}],"issued":{"date-parts":[["2015"]]}}}],"schema":"https://github.com/citation-style-language/schema/raw/master/csl-citation.json"} </w:instrText>
      </w:r>
      <w:r w:rsidRPr="00B77F41">
        <w:fldChar w:fldCharType="separate"/>
      </w:r>
      <w:r w:rsidR="00671455" w:rsidRPr="00671455">
        <w:rPr>
          <w:vertAlign w:val="superscript"/>
        </w:rPr>
        <w:t>41,45,46</w:t>
      </w:r>
      <w:r w:rsidRPr="00B77F41">
        <w:fldChar w:fldCharType="end"/>
      </w:r>
      <w:r w:rsidRPr="00B77F41">
        <w:t>, or as a dispersion strategy</w:t>
      </w:r>
      <w:r w:rsidRPr="00B77F41">
        <w:fldChar w:fldCharType="begin"/>
      </w:r>
      <w:r>
        <w:instrText xml:space="preserve"> ADDIN ZOTERO_ITEM CSL_CITATION {"citationID":"rtRKl7Hg","properties":{"formattedCitation":"\\super 27\\nosupersub{}","plainCitation":"27","noteIndex":0},"citationItems":[{"id":1194,"uris":["http://zotero.org/users/3597517/items/Z92MLYY6"],"uri":["http://zotero.org/users/3597517/items/Z92MLYY6"],"itemData":{"id":1194,"type":"article-journal","abstract":"Colacium vesiculosum, a common epizoic freshwater euglenoid occasionally was found in the Western Baltic infesting planktonic copepods. Its occurrence coincided with low salinity, high temperature and large biomass of cope pods in the area. Infestation was most pronounced on Acartia sp. living in the upper part of the water column, but decreased in Centropages hamatus, Temora longicornis and Pseudocalanus elongatus (in that order), probably reflecting the vertical migrational behaviour of these copepods.","container-title":"Ophelia","DOI":"10.1080/00785326.1990.10430856","ISSN":"0078-5326","issue":"2","note":"publisher: Taylor &amp; Francis\n_eprint: https://doi.org/10.1080/00785326.1990.10430856","page":"125-132","source":"Taylor and Francis+NEJM","title":"&lt;i&gt;Colacium vesiculosum&lt;/i&gt; Ehrenberg (Euglenophyceae), infestation of planktonic copepods in the Western Baltic","volume":"31","author":[{"family":"Møhlenberg","given":"Flemming"},{"family":"Kaas","given":"Hanne"}],"issued":{"date-parts":[["1990",3]]}}}],"schema":"https://github.com/citation-style-language/schema/raw/master/csl-citation.json"} </w:instrText>
      </w:r>
      <w:r w:rsidRPr="00B77F41">
        <w:fldChar w:fldCharType="separate"/>
      </w:r>
      <w:r w:rsidRPr="0070751F">
        <w:rPr>
          <w:vertAlign w:val="superscript"/>
        </w:rPr>
        <w:t>27</w:t>
      </w:r>
      <w:r w:rsidRPr="00B77F41">
        <w:fldChar w:fldCharType="end"/>
      </w:r>
      <w:r w:rsidRPr="00B77F41">
        <w:t>, little experimental evidence is available about these aspects</w:t>
      </w:r>
      <w:r w:rsidRPr="00B77F41">
        <w:fldChar w:fldCharType="begin"/>
      </w:r>
      <w:r w:rsidR="00D67816">
        <w:instrText xml:space="preserve"> ADDIN ZOTERO_ITEM CSL_CITATION {"citationID":"3fpZ4JyV","properties":{"formattedCitation":"\\super 37, 41, 44\\nosupersub{}","plainCitation":"37, 41, 44","noteIndex":0},"citationItems":[{"id":1370,"uris":["http://zotero.org/users/3597517/items/G2HB27HY"],"uri":["http://zotero.org/users/3597517/items/G2HB27HY"],"itemData":{"id":1370,"type":"article-journal","abstract":"Colacium libellae sp. nov., in the non-flagellated palmella stage and lacking stalks, lines the cuticle of the rectum of damselfly larvae, forming a conspicuous green plug. In culture this species forms highly-branched colonies of stalked cells. The cells tire often elongated to twice the size of most motile cells (40–50 × 6–10 μm), with parallel sides and rounded apices. These features are distinctive when comparisons are made among clones of related species in soil-water-pea medium. C. libellae established itself in the rectum of previously Colacium-free larvae of the damsel fly Anomalagrion hastatum whereas a clone of C. vesiculosum and C. mucronatum did not.","container-title":"Journal of Phycology","DOI":"10.1111/j.1529-8817.1975.tb02785.x","ISSN":"1529-8817","issue":"3","language":"en","page":"310-315","source":"Wiley Online Library","title":"&lt;i&gt;Colacium libellae&lt;/i&gt; sp. nov. (euglenophyceae), a photosynthetic inhabitant of the larval damselfly rectum","volume":"11","author":[{"family":"Rosowski","given":"James R."},{"family":"Willey","given":"Ruth L."}],"issued":{"date-parts":[["1975"]]}}},{"id":1369,"uris":["http://zotero.org/users/3597517/items/S8CEZCYG"],"uri":["http://zotero.org/users/3597517/items/S8CEZCYG"],"itemData":{"id":1369,"type":"article-journal","abstract":"Certain taxonomic features of Colacium Ehrb. are evaluated from field, clone, and literature studies. A main character, morphology of the attachment material, is shown to be partially nutritionally controlled: stalks and cushion holdfasts are produced in soil-water but rarely in plain Euglena medium; ferric and manganouns compounds influence the, formation of stalks in C. vesiculosum; single clones of C. vesiculosum produce holdfast characteristics of C. arbuscula, C. steinii, C. sideropus, and C. simplex when grown in soil-water medium. Stalk formation is rare in C. vesiculosum but common in C. mucronatum and Colacium sp. (from the rectum of damselflies). Some questionable negative observations, incompleteness of certain species descriptions, and overlapping of species characteristics lead us to believe that C. sequabile, C. stentorinum, C. calvum, C. multoculata, C. elongatum, C. ovale, C. arcuatum, C. cyclopicola, and C. pyrenophorum = C. vesiculosum. Our C. vesiculosum attached to Mougeotia and Volvox tertius, suggesting that the epiphytic species of Colacium, C. epiphyticum, and C. parasiticum need to be studied in clonal culture to determine if they have substrate specificity, and if they represent valid species. Recommendations are made for identifying and naming species.","container-title":"Journal of Phycology","DOI":"10.1111/j.1529-8817.1973.tb04110.x","ISSN":"1529-8817","issue":"4","language":"en","page":"370-383","source":"Wiley Online Library","title":"Observations on the euglenoid &lt;i&gt;Colacium&lt;/i&gt; with special reference to the formation and morphology of attachment material","volume":"9","author":[{"family":"Rosowski","given":"James R."},{"family":"Kugrens","given":"Paul"}],"issued":{"date-parts":[["1973"]]}}},{"id":942,"uris":["http://zotero.org/users/3597517/items/7BBA5NLT"],"uri":["http://zotero.org/users/3597517/items/7BBA5NLT"],"itemData":{"id":942,"type":"article-journal","abstract":"Several top-down and bottom-up forces have been put forward to explain variable infestation rates of zooplankton by epibionts. Among top-down forces, fish predation affects epibiont prevalence on zooplanktonic organisms, either by eliminating more conspicuous, heavily burdened individuals, or by reducing population size of zooplankton hosts, with consequences for substrate availability for epibionts. However, detailed experimental-based information on the effects of top-down forces is still lacking. Among bottom-up forces, light can potentially control populations of photosynthetic epibionts. Therefore, both changes in light penetration in the water column and the vertical position of hosts in the water column could affect the photic conditions in which epibionts live and could thus control their population growth. We tested experimentally the hypothesis that both light limitation and fish predation affect epibiont burden on zooplankton. Moreover, we also tested the hypothesis that zooplanktivorous fish affect the prevalence and burden of the epibiotic alga Colacium sp. (Euglenida) on zooplankton not only by direct predation, but also by affecting the vertical distribution of zooplankton. We analyzed Colacium burden on two zooplankton genera that responded differently to the presence of zooplanktivorous fish by altering their daytime vertical distributions, thus exposing photosynthetic epibionts to different light conditions. Colacium burden on the two zooplankton genera was also compared between enclosures with different degrees of light limitation. Our results suggest that (1) ambient light limitation has the potential to reduce the burden of photosynthetic epibionts on zooplankton in natural conditions, and (2) zooplankton behavior (e.g., daytime refuge use to escape fish predation) can reduce the burden by exposing photosynthetic epibionts to suboptimal light conditions.","container-title":"Ecosphere","DOI":"10.1890/ES14-00451.1","ISSN":"2150-8925","issue":"11","language":"en","page":"art219","source":"Wiley Online Library","title":"Control mechanisms of photosynthetic epibionts on zooplankton: an experimental approach","title-short":"Control mechanisms of photosynthetic epibionts on zooplankton","volume":"6","author":[{"family":"Bertolo","given":"Andrea"},{"family":"Rodríguez","given":"Marco A."},{"family":"Lacroix","given":"Gérard"}],"issued":{"date-parts":[["2015"]]}}}],"schema":"https://github.com/citation-style-language/schema/raw/master/csl-citation.json"} </w:instrText>
      </w:r>
      <w:r w:rsidRPr="00B77F41">
        <w:fldChar w:fldCharType="separate"/>
      </w:r>
      <w:r w:rsidR="00D67816" w:rsidRPr="00D67816">
        <w:rPr>
          <w:vertAlign w:val="superscript"/>
        </w:rPr>
        <w:t>37,41,44</w:t>
      </w:r>
      <w:r w:rsidRPr="00B77F41">
        <w:fldChar w:fldCharType="end"/>
      </w:r>
      <w:r w:rsidRPr="00B77F41">
        <w:t xml:space="preserve"> and the key attachment mechanisms are largely unknown. For example, Rosowski and Kugrens expected that </w:t>
      </w:r>
      <w:r w:rsidRPr="00B77F41">
        <w:rPr>
          <w:i/>
        </w:rPr>
        <w:t>Colacium</w:t>
      </w:r>
      <w:r w:rsidRPr="00B77F41">
        <w:t xml:space="preserve"> obtains manganese (Mn) from substrate copepods</w:t>
      </w:r>
      <w:r w:rsidRPr="00B77F41">
        <w:fldChar w:fldCharType="begin"/>
      </w:r>
      <w:r>
        <w:instrText xml:space="preserve"> ADDIN ZOTERO_ITEM CSL_CITATION {"citationID":"yDC5hsiL","properties":{"formattedCitation":"\\super 41\\nosupersub{}","plainCitation":"41","noteIndex":0},"citationItems":[{"id":1369,"uris":["http://zotero.org/users/3597517/items/S8CEZCYG"],"uri":["http://zotero.org/users/3597517/items/S8CEZCYG"],"itemData":{"id":1369,"type":"article-journal","abstract":"Certain taxonomic features of Colacium Ehrb. are evaluated from field, clone, and literature studies. A main character, morphology of the attachment material, is shown to be partially nutritionally controlled: stalks and cushion holdfasts are produced in soil-water but rarely in plain Euglena medium; ferric and manganouns compounds influence the, formation of stalks in C. vesiculosum; single clones of C. vesiculosum produce holdfast characteristics of C. arbuscula, C. steinii, C. sideropus, and C. simplex when grown in soil-water medium. Stalk formation is rare in C. vesiculosum but common in C. mucronatum and Colacium sp. (from the rectum of damselflies). Some questionable negative observations, incompleteness of certain species descriptions, and overlapping of species characteristics lead us to believe that C. sequabile, C. stentorinum, C. calvum, C. multoculata, C. elongatum, C. ovale, C. arcuatum, C. cyclopicola, and C. pyrenophorum = C. vesiculosum. Our C. vesiculosum attached to Mougeotia and Volvox tertius, suggesting that the epiphytic species of Colacium, C. epiphyticum, and C. parasiticum need to be studied in clonal culture to determine if they have substrate specificity, and if they represent valid species. Recommendations are made for identifying and naming species.","container-title":"Journal of Phycology","DOI":"10.1111/j.1529-8817.1973.tb04110.x","ISSN":"1529-8817","issue":"4","language":"en","page":"370-383","source":"Wiley Online Library","title":"Observations on the euglenoid &lt;i&gt;Colacium&lt;/i&gt; with special reference to the formation and morphology of attachment material","volume":"9","author":[{"family":"Rosowski","given":"James R."},{"family":"Kugrens","given":"Paul"}],"issued":{"date-parts":[["1973"]]}}}],"schema":"https://github.com/citation-style-language/schema/raw/master/csl-citation.json"} </w:instrText>
      </w:r>
      <w:r w:rsidRPr="00B77F41">
        <w:fldChar w:fldCharType="separate"/>
      </w:r>
      <w:r w:rsidRPr="0070751F">
        <w:rPr>
          <w:vertAlign w:val="superscript"/>
        </w:rPr>
        <w:t>41</w:t>
      </w:r>
      <w:r w:rsidRPr="00B77F41">
        <w:fldChar w:fldCharType="end"/>
      </w:r>
      <w:r w:rsidRPr="00B77F41">
        <w:t>, concentrated in the exoskeleton</w:t>
      </w:r>
      <w:r w:rsidRPr="00B77F41">
        <w:fldChar w:fldCharType="begin"/>
      </w:r>
      <w:r>
        <w:instrText xml:space="preserve"> ADDIN ZOTERO_ITEM CSL_CITATION {"citationID":"dTBEbMu2","properties":{"formattedCitation":"\\super 47\\nosupersub{}","plainCitation":"47","noteIndex":0},"citationItems":[{"id":1300,"uris":["http://zotero.org/users/3597517/items/GYK8NAYC"],"uri":["http://zotero.org/users/3597517/items/GYK8NAYC"],"itemData":{"id":1300,"type":"article-journal","abstract":"Phytoplankton samples, collected in Monterey Bay, California, were analyzed for their Pb, Hg, Cd, Co, Ag, Cr, Ti, V, Mn, Ni, Cu, Fe, Zn, AI, Mo, Ba, Sr, K, Ca, Mg, Na and SiO2 content. The results of these analyses were categorized on a chemical basis and the sample data were placed in three groups: Group I, Ti not detected; Group II, Ti detected; and Group III, Sr concentrators present. Levels of most elements were higher in Groups II and III for a variety of reasons that are discussed in the text. The siliceous frustules, remaining after organic-matter digestion, were also analyzed for the elements listed above. Significant amounts of Al, Ti, Fe, Mn, Cu and Zn were found. Zooplankton and microplankton samples, collected in Monterey Bay, California; off the coast of Oregon; and on a transect between Hawaii and Monterey, were also analyzed for the elements listed above (except Si). In general, element levels in the inshore and offshore zoo-plankton were similar; however, the microplankton samples, in which strontium was highly concentrated, were almost always higher in Pb, Hg, Cu, Fe and Zn.","container-title":"Geochimica et Cosmochimica Acta","DOI":"10.1016/0016-7037(73)90154-3","ISSN":"0016-7037","issue":"7","journalAbbreviation":"Geochimica et Cosmochimica Acta","language":"en","page":"1639-1653","source":"ScienceDirect","title":"The elemental composition of plankton","volume":"37","author":[{"family":"Martin","given":"John H."},{"family":"Knauer","given":"George A."}],"issued":{"date-parts":[["1973",7]]}}}],"schema":"https://github.com/citation-style-language/schema/raw/master/csl-citation.json"} </w:instrText>
      </w:r>
      <w:r w:rsidRPr="00B77F41">
        <w:fldChar w:fldCharType="separate"/>
      </w:r>
      <w:r w:rsidRPr="0070751F">
        <w:rPr>
          <w:vertAlign w:val="superscript"/>
        </w:rPr>
        <w:t>47</w:t>
      </w:r>
      <w:r w:rsidRPr="00B77F41">
        <w:fldChar w:fldCharType="end"/>
      </w:r>
      <w:r w:rsidRPr="00B77F41">
        <w:t>.</w:t>
      </w:r>
    </w:p>
    <w:p w14:paraId="456D7F67" w14:textId="77777777" w:rsidR="0070751F" w:rsidRPr="00B77F41" w:rsidRDefault="0070751F" w:rsidP="0070751F"/>
    <w:p w14:paraId="14BD79AC" w14:textId="15D84D77" w:rsidR="0070751F" w:rsidRPr="00B77F41" w:rsidRDefault="0070751F" w:rsidP="0070751F">
      <w:r w:rsidRPr="00B77F41">
        <w:t>Here, we describe how to measure PSII photophysiology of</w:t>
      </w:r>
      <w:r w:rsidRPr="00B77F41">
        <w:rPr>
          <w:bCs/>
        </w:rPr>
        <w:t xml:space="preserve"> planktonic algae and the related application method for targeting attached algae</w:t>
      </w:r>
      <w:r w:rsidRPr="00B77F41">
        <w:t xml:space="preserve"> (attaching to zooplankton) with </w:t>
      </w:r>
      <w:r w:rsidRPr="00B77F41">
        <w:rPr>
          <w:bCs/>
          <w:i/>
          <w:iCs/>
        </w:rPr>
        <w:t xml:space="preserve">Colacium </w:t>
      </w:r>
      <w:r w:rsidRPr="00B77F41">
        <w:rPr>
          <w:bCs/>
          <w:iCs/>
        </w:rPr>
        <w:t>sp.</w:t>
      </w:r>
      <w:r w:rsidRPr="00B77F41">
        <w:t xml:space="preserve"> cells using the cuvette-type FRRf. We use the </w:t>
      </w:r>
      <w:bookmarkStart w:id="4" w:name="_Hlk84434168"/>
      <w:r w:rsidRPr="00B77F41">
        <w:t xml:space="preserve">Act2 system </w:t>
      </w:r>
      <w:bookmarkEnd w:id="4"/>
      <w:r w:rsidRPr="00B77F41">
        <w:t>equipped with three light-emitting diodes (LEDs) that provide flash excitation energy centered at 444 nm, 512 nm, and 633 nm</w:t>
      </w:r>
      <w:r w:rsidRPr="00B77F41">
        <w:fldChar w:fldCharType="begin"/>
      </w:r>
      <w:r>
        <w:instrText xml:space="preserve"> ADDIN ZOTERO_ITEM CSL_CITATION {"citationID":"U1kSmzJO","properties":{"formattedCitation":"\\super 48\\nosupersub{}","plainCitation":"48","noteIndex":0},"citationItems":[{"id":1320,"uris":["http://zotero.org/users/3597517/items/BNSHAA4N"],"uri":["http://zotero.org/users/3597517/items/BNSHAA4N"],"itemData":{"id":1320,"type":"article-journal","abstract":"Direct measurements of gross primary productivity (GPP) in the water column are essential, but can be spatially and temporally restrictive. Fast repetition rate fluorometry (FRRf) is a bio-optical technique based on chlorophyll a (Chl-a) fluorescence that can estimate the electron transport rate (ETRPSII) at photosystem II (PSII) of phytoplankton in real time. However, the derivation of phytoplankton GPP in carbon units from ETRPSII remains challenging because the electron requirement for carbon fixation (Фe,C), which is mechanistically 4 mol e− mol C−1 or above, can vary depending on multiple factors. In addition, FRRf studies are limited in freshwater lakes where phosphorus limitation and cyanobacterial blooms are common. The goal of the present study is to construct a robust Фe,C model for freshwater ecosystems using simultaneous measurements of ETRPSII by FRRf with multi-excitation wavelengths coupled with a traditional carbon fixation rate by the 13C method. The study was conducted in oligotrophic and mesotrophic parts of Lake Biwa from July 2018 to May 2019. The combination of excitation light at 444, 512 and 633 nm correctly estimated ETRPSII of cyanobacteria. The apparent range of Фe,C in the phytoplankton community was 1.1–31.0 mol e− mol C−1 during the study period. A generalised linear model showed that the best fit including 12 physicochemical and biological factors explained 67% of the variance in Фe,C. Among all factors, water temperature was the most significant, while photosynthetically active radiation intensity was not. This study quantifies the in situ FRRf method in a freshwater ecosystem, discusses core issues in the methodology to calculate Фe,C, and assesses the applicability of the method for lake GPP prediction.","container-title":"PLOS ONE","DOI":"10.1371/journal.pone.0238013","ISSN":"1932-6203","issue":"2","journalAbbreviation":"PLOS ONE","language":"en","note":"publisher: Public Library of Science","page":"e0238013","source":"PLoS Journals","title":"Development of photosynthetic carbon fixation model using multi-excitation wavelength fast repetition rate fluorometry in Lake Biwa","volume":"16","author":[{"family":"Kazama","given":"Takehiro"},{"family":"Hayakawa","given":"Kazuhide"},{"family":"Kuwahara","given":"Victor S."},{"family":"Shimotori","given":"Koichi"},{"family":"Imai","given":"Akio"},{"family":"Komatsu","given":"Kazuhiro"}],"issued":{"date-parts":[["2021",2,2]]}}}],"schema":"https://github.com/citation-style-language/schema/raw/master/csl-citation.json"} </w:instrText>
      </w:r>
      <w:r w:rsidRPr="00B77F41">
        <w:fldChar w:fldCharType="separate"/>
      </w:r>
      <w:r w:rsidRPr="0070751F">
        <w:rPr>
          <w:vertAlign w:val="superscript"/>
        </w:rPr>
        <w:t>48</w:t>
      </w:r>
      <w:r w:rsidRPr="00B77F41">
        <w:fldChar w:fldCharType="end"/>
      </w:r>
      <w:r w:rsidRPr="00B77F41">
        <w:t xml:space="preserve">. Here, 444 nm (blue) corresponds to the absorption peak of </w:t>
      </w:r>
      <w:r>
        <w:t xml:space="preserve">chrophyll </w:t>
      </w:r>
      <w:r w:rsidRPr="00B9589B">
        <w:rPr>
          <w:i/>
          <w:iCs/>
        </w:rPr>
        <w:t>a</w:t>
      </w:r>
      <w:r>
        <w:t xml:space="preserve"> (</w:t>
      </w:r>
      <w:r w:rsidRPr="00B77F41">
        <w:t>Chl-</w:t>
      </w:r>
      <w:r w:rsidRPr="00B9589B">
        <w:rPr>
          <w:i/>
          <w:iCs/>
        </w:rPr>
        <w:t>a</w:t>
      </w:r>
      <w:r>
        <w:t>)</w:t>
      </w:r>
      <w:r w:rsidRPr="00B77F41">
        <w:t>, while 512 nm (green) and 633 nm (orange) correspond to the absorption peaks of phycoerythrin and phycocyanin, respectively. The fluorescent signal detection peak is 682 nm with 30 nm half bandwidth. Since it is difficult to find the planktonic stage of</w:t>
      </w:r>
      <w:r w:rsidRPr="00B77F41">
        <w:rPr>
          <w:i/>
        </w:rPr>
        <w:t xml:space="preserve"> </w:t>
      </w:r>
      <w:r w:rsidRPr="00B77F41">
        <w:rPr>
          <w:bCs/>
          <w:i/>
          <w:iCs/>
        </w:rPr>
        <w:t>Colacium</w:t>
      </w:r>
      <w:r w:rsidRPr="00B77F41">
        <w:rPr>
          <w:i/>
        </w:rPr>
        <w:t xml:space="preserve"> </w:t>
      </w:r>
      <w:r w:rsidRPr="00B77F41">
        <w:t>sp. in natural environments, their attached stage was collected for the experiments. Among the numerous substrate organisms</w:t>
      </w:r>
      <w:r w:rsidRPr="00B77F41">
        <w:rPr>
          <w:bCs/>
          <w:i/>
          <w:iCs/>
        </w:rPr>
        <w:t>,</w:t>
      </w:r>
      <w:r w:rsidRPr="00B77F41">
        <w:rPr>
          <w:bCs/>
        </w:rPr>
        <w:t xml:space="preserve"> </w:t>
      </w:r>
      <w:r w:rsidRPr="00B77F41">
        <w:rPr>
          <w:i/>
        </w:rPr>
        <w:t>Scapholeberis</w:t>
      </w:r>
      <w:r w:rsidRPr="00B77F41">
        <w:rPr>
          <w:i/>
          <w:iCs/>
        </w:rPr>
        <w:t xml:space="preserve"> mucronata </w:t>
      </w:r>
      <w:r w:rsidRPr="00B77F41">
        <w:rPr>
          <w:iCs/>
        </w:rPr>
        <w:t xml:space="preserve">O.F. Müller 1776 (Branchiopoda, </w:t>
      </w:r>
      <w:r w:rsidRPr="00B77F41">
        <w:rPr>
          <w:i/>
          <w:iCs/>
        </w:rPr>
        <w:t>Daphniidae</w:t>
      </w:r>
      <w:r w:rsidRPr="00B77F41">
        <w:rPr>
          <w:bCs/>
        </w:rPr>
        <w:t xml:space="preserve">; </w:t>
      </w:r>
      <w:r w:rsidRPr="00B77F41">
        <w:rPr>
          <w:b/>
          <w:bCs/>
        </w:rPr>
        <w:t>Figure 1A,B,G</w:t>
      </w:r>
      <w:r w:rsidRPr="00B77F41">
        <w:rPr>
          <w:iCs/>
        </w:rPr>
        <w:t>)</w:t>
      </w:r>
      <w:r w:rsidRPr="00B77F41">
        <w:t xml:space="preserve"> is one of the simplest to handle due to their slow swimming speed, large body size (400</w:t>
      </w:r>
      <w:r w:rsidRPr="00B77F41">
        <w:rPr>
          <w:rFonts w:eastAsia="Arial Unicode MS"/>
        </w:rPr>
        <w:t>–650 μm</w:t>
      </w:r>
      <w:r w:rsidRPr="00B77F41">
        <w:t xml:space="preserve">), and unique behavior (hanging upside down on the water surface). Therefore, this protocol uses </w:t>
      </w:r>
      <w:r w:rsidRPr="00B77F41">
        <w:rPr>
          <w:bCs/>
          <w:i/>
          <w:iCs/>
        </w:rPr>
        <w:t>Colacium</w:t>
      </w:r>
      <w:r w:rsidRPr="00B77F41">
        <w:rPr>
          <w:i/>
        </w:rPr>
        <w:t xml:space="preserve"> </w:t>
      </w:r>
      <w:r w:rsidRPr="00B77F41">
        <w:t xml:space="preserve">sp. attached on </w:t>
      </w:r>
      <w:r w:rsidRPr="00B77F41">
        <w:rPr>
          <w:i/>
        </w:rPr>
        <w:t xml:space="preserve">S. mucronata </w:t>
      </w:r>
      <w:r w:rsidRPr="00B77F41">
        <w:t xml:space="preserve">as a case study of the </w:t>
      </w:r>
      <w:r w:rsidRPr="00B77F41">
        <w:rPr>
          <w:i/>
        </w:rPr>
        <w:t>Colacium</w:t>
      </w:r>
      <w:r w:rsidRPr="00B77F41">
        <w:t xml:space="preserve">-basibiont system. To avoid fluorescence derived from the gut contents, </w:t>
      </w:r>
      <w:r w:rsidRPr="00B77F41">
        <w:rPr>
          <w:i/>
        </w:rPr>
        <w:t>S. mucronata</w:t>
      </w:r>
      <w:r w:rsidRPr="00B77F41">
        <w:t xml:space="preserve"> was starved. As a previous study reported that the fluorescence signal from gut contents (ingested algae) displays a five-fold decrease after 40 min</w:t>
      </w:r>
      <w:r w:rsidRPr="00B77F41">
        <w:fldChar w:fldCharType="begin"/>
      </w:r>
      <w:r>
        <w:instrText xml:space="preserve"> ADDIN ZOTERO_ITEM CSL_CITATION {"citationID":"9sX1v8YN","properties":{"formattedCitation":"\\super 49\\nosupersub{}","plainCitation":"49","noteIndex":0},"citationItems":[{"id":1843,"uris":["http://zotero.org/users/3597517/items/JPH9K8SD"],"uri":["http://zotero.org/users/3597517/items/JPH9K8SD"],"itemData":{"id":1843,"type":"article-journal","abstract":"Cladocerans feed on a variety of phytoplankton food sources, which are variable across space and time. Different phytoplankton groups represent different nutritional quality to Daphnia magna (Straus) due to differences in their Redfield stoichiometry or digestibility. We used chlorophyll fluorescence to directly measure phytoplankton group quantity and composition (green algae and cyanobacteria) in the guts of live D. magna and thereby directly assessed differences in gut transit time (GTT). We observed a decrease of GTT with lower food quality relative to the most suitable diet treatment composed only of the green alga: Scenedesmus obliquus (Turpin) Kützing (GTT = 27 min 20 s). Mixed, lower quality diets composed of 75% cyanobacteria, Microcystis aeruginosa (Kützing) and 25% S. obliquus resulted in faster GTT, as did diets exclusively composed of microcystin-lacking cyanobacteria (GTT = 19 min 42 s). The GTT could not be measured when diets were composed exclusively of microcystin-producing M. aeruginosa due to insignificant ingestion of the cyanobacteria. Using Ivlev’s Electivity index, we demonstrate that provided with mixed algal food, D. magna was able to avoid ingesting lower quality food (cyanobacteria) in favor of more valuable material (green alga). However, this ability decreases or is lost when exposed to food mixtures dominated by cyanobacteria.","container-title":"Hydrobiologia","DOI":"10.1007/s10750-018-3753-2","ISSN":"1573-5117","issue":"1","journalAbbreviation":"Hydrobiologia","language":"en","page":"133-142","source":"Springer Link","title":"Application of fluorometry (Phyto-PAM) for assessing food selection by cladocerans","volume":"829","author":[{"family":"Chesney","given":"Thibault"},{"family":"Sastri","given":"Akash R."},{"family":"Beisner","given":"Beatrix E."},{"family":"Nandini","given":"S."},{"family":"Sarma","given":"S. S. S."},{"family":"Juneau","given":"Philippe"}],"issued":{"date-parts":[["2019",2,1]]}}}],"schema":"https://github.com/citation-style-language/schema/raw/master/csl-citation.json"} </w:instrText>
      </w:r>
      <w:r w:rsidRPr="00B77F41">
        <w:fldChar w:fldCharType="separate"/>
      </w:r>
      <w:r w:rsidRPr="0070751F">
        <w:rPr>
          <w:vertAlign w:val="superscript"/>
        </w:rPr>
        <w:t>49</w:t>
      </w:r>
      <w:r w:rsidRPr="00B77F41">
        <w:fldChar w:fldCharType="end"/>
      </w:r>
      <w:r w:rsidRPr="00B77F41">
        <w:t xml:space="preserve">, we expected that 90 min starvation would be enough to minimize the possibility of gut content fluorescence affecting the FRRf measurement with minimum effects of experimental stress to </w:t>
      </w:r>
      <w:r w:rsidRPr="00B77F41">
        <w:rPr>
          <w:i/>
          <w:iCs/>
        </w:rPr>
        <w:t>Colacium</w:t>
      </w:r>
      <w:r w:rsidRPr="00B77F41">
        <w:t xml:space="preserve"> sp., such as nutrient deficiency. Furthermore, this protocol was applied to clarify the attaching mechanism of </w:t>
      </w:r>
      <w:r w:rsidRPr="00B77F41">
        <w:rPr>
          <w:i/>
        </w:rPr>
        <w:t xml:space="preserve">Colacium </w:t>
      </w:r>
      <w:r w:rsidRPr="00B77F41">
        <w:t>sp. and determine how two metals, calcium (Ca) and manganese (Mn) affect the photophysiology of both planktonic and attached stages. Calcium plays key roles in the photosynthetic pathways</w:t>
      </w:r>
      <w:r w:rsidRPr="00B77F41">
        <w:fldChar w:fldCharType="begin"/>
      </w:r>
      <w:r>
        <w:instrText xml:space="preserve"> ADDIN ZOTERO_ITEM CSL_CITATION {"citationID":"COfROgwl","properties":{"formattedCitation":"\\super 50\\nosupersub{}","plainCitation":"50","noteIndex":0},"citationItems":[{"id":1302,"uris":["http://zotero.org/users/3597517/items/3MV2FQ49"],"uri":["http://zotero.org/users/3597517/items/3MV2FQ49"],"itemData":{"id":1302,"type":"article-journal","abstract":"As a secondary messenger, calcium participates in various physiological and biochemical reactions in plants. Photosynthesis is the most extensive biosynthesis process on Earth. To date, researchers have found that some chloroplast proteins have Ca2+-binding sites, and the structure and function of some of these proteins have been discussed in detail. Although the roles of Ca2+ signal transduction related to photosynthesis have been discussed, the relationship between calcium and photosynthesis is seldom systematically summarized. In this review, we provide an overview of current knowledge of calcium&amp;rsquo;s role in photosynthesis.","container-title":"International Journal of Molecular Sciences","DOI":"10.3390/ijms20061353","issue":"6","language":"en","note":"number: 6\npublisher: Multidisciplinary Digital Publishing Institute","page":"1353","source":"www.mdpi.com","title":"The significance of calcium in photosynthesis","volume":"20","author":[{"family":"Wang","given":"Quan"},{"family":"Yang","given":"Sha"},{"family":"Wan","given":"Shubo"},{"family":"Li","given":"Xinguo"}],"issued":{"date-parts":[["2019",1]]}}}],"schema":"https://github.com/citation-style-language/schema/raw/master/csl-citation.json"} </w:instrText>
      </w:r>
      <w:r w:rsidRPr="00B77F41">
        <w:fldChar w:fldCharType="separate"/>
      </w:r>
      <w:r w:rsidRPr="0070751F">
        <w:rPr>
          <w:vertAlign w:val="superscript"/>
        </w:rPr>
        <w:t>50</w:t>
      </w:r>
      <w:r w:rsidRPr="00B77F41">
        <w:fldChar w:fldCharType="end"/>
      </w:r>
      <w:r w:rsidRPr="00B77F41">
        <w:t xml:space="preserve"> in multiple ways, and both metals are required to construct the oxygen-evolving complexes of the PSII</w:t>
      </w:r>
      <w:r w:rsidRPr="00B77F41">
        <w:fldChar w:fldCharType="begin"/>
      </w:r>
      <w:r>
        <w:instrText xml:space="preserve"> ADDIN ZOTERO_ITEM CSL_CITATION {"citationID":"XIKSV2Mc","properties":{"formattedCitation":"\\super 51\\nosupersub{}","plainCitation":"51","noteIndex":0},"citationItems":[{"id":44,"uris":["http://zotero.org/users/3597517/items/4H3GU4L4"],"uri":["http://zotero.org/users/3597517/items/4H3GU4L4"],"itemData":{"id":44,"type":"article-journal","abstract":"In oxygenic photosynthesis, water is split at a Mn4Ca complex bound to the proteins of photosystem II (PSII). Powered by four quanta of visible light, four electrons and four protons are removed from two water molecules before dioxygen is released. By this process, water becomes an inexhaustible source of the protons and electrons needed for primary biomass formation. On the basis of structural and spectroscopic data, we recently have introduced a basic reaction cycle of water oxidation which extends the classical S-state cycle [B. Kok, B. Forbush, M. McGloin, Cooperation of charges in photosynthetic O2 evolution- I. A linear four-step mechanism, Photochem. Photobiol. 11 (1970) 457–475] by taking into account also the role and sequence of deprotonation events [H. Dau, M. Haumann, Reaction cycle of photosynthetic water oxidation in plants and cyanobacteria, Science 312 (2006) 1471–1472]. We propose that the outwardly convoluted and irregular events of the classical S-state cycle are governed by a simple underlying principle: protons and electrons are removed strictly alternately from the Mn complex. Starting in I0, eight successive steps of alternate proton and electron removal lead to I8 and only then the O–O bond is formed. Thus not only four oxidizing equivalents, but also four bases are accumulated prior to the onset of dioxygen formation. After reviewing the kinetic properties of the individual S-state transition, we show that the proposed basic model explains a large body of experimental results straightforwardly. Furthermore we discuss how the I-cycle model addresses the redox-potential problem of PSII water oxidation and we propose that the accumulated bases facilitate dioxygen formation by acting as proton acceptors.","collection-title":"Structure and Function of Photosystems","container-title":"Biochimica et Biophysica Acta (BBA) - Bioenergetics","DOI":"10.1016/j.bbabio.2007.02.022","ISSN":"0005-2728","issue":"6","journalAbbreviation":"Biochimica et Biophysica Acta (BBA) - Bioenergetics","language":"en","page":"472-483","source":"ScienceDirect","title":"Eight steps preceding O–O bond formation in oxygenic photosynthesis—A basic reaction cycle of the photosystem II manganese complex","volume":"1767","author":[{"family":"Dau","given":"Holger"},{"family":"Haumann","given":"Michael"}],"issued":{"date-parts":[["2007",6]]}}}],"schema":"https://github.com/citation-style-language/schema/raw/master/csl-citation.json"} </w:instrText>
      </w:r>
      <w:r w:rsidRPr="00B77F41">
        <w:fldChar w:fldCharType="separate"/>
      </w:r>
      <w:r w:rsidRPr="0070751F">
        <w:rPr>
          <w:vertAlign w:val="superscript"/>
        </w:rPr>
        <w:t>51</w:t>
      </w:r>
      <w:r w:rsidRPr="00B77F41">
        <w:fldChar w:fldCharType="end"/>
      </w:r>
      <w:r w:rsidRPr="00B77F41">
        <w:t>. As calcium and manganese are highly concentrated in the carapace of crustacean zooplankton</w:t>
      </w:r>
      <w:r w:rsidRPr="00B77F41">
        <w:fldChar w:fldCharType="begin"/>
      </w:r>
      <w:r>
        <w:instrText xml:space="preserve"> ADDIN ZOTERO_ITEM CSL_CITATION {"citationID":"0SBwRP5S","properties":{"formattedCitation":"\\super 47\\nosupersub{}","plainCitation":"47","noteIndex":0},"citationItems":[{"id":1300,"uris":["http://zotero.org/users/3597517/items/GYK8NAYC"],"uri":["http://zotero.org/users/3597517/items/GYK8NAYC"],"itemData":{"id":1300,"type":"article-journal","abstract":"Phytoplankton samples, collected in Monterey Bay, California, were analyzed for their Pb, Hg, Cd, Co, Ag, Cr, Ti, V, Mn, Ni, Cu, Fe, Zn, AI, Mo, Ba, Sr, K, Ca, Mg, Na and SiO2 content. The results of these analyses were categorized on a chemical basis and the sample data were placed in three groups: Group I, Ti not detected; Group II, Ti detected; and Group III, Sr concentrators present. Levels of most elements were higher in Groups II and III for a variety of reasons that are discussed in the text. The siliceous frustules, remaining after organic-matter digestion, were also analyzed for the elements listed above. Significant amounts of Al, Ti, Fe, Mn, Cu and Zn were found. Zooplankton and microplankton samples, collected in Monterey Bay, California; off the coast of Oregon; and on a transect between Hawaii and Monterey, were also analyzed for the elements listed above (except Si). In general, element levels in the inshore and offshore zoo-plankton were similar; however, the microplankton samples, in which strontium was highly concentrated, were almost always higher in Pb, Hg, Cu, Fe and Zn.","container-title":"Geochimica et Cosmochimica Acta","DOI":"10.1016/0016-7037(73)90154-3","ISSN":"0016-7037","issue":"7","journalAbbreviation":"Geochimica et Cosmochimica Acta","language":"en","page":"1639-1653","source":"ScienceDirect","title":"The elemental composition of plankton","volume":"37","author":[{"family":"Martin","given":"John H."},{"family":"Knauer","given":"George A."}],"issued":{"date-parts":[["1973",7]]}}}],"schema":"https://github.com/citation-style-language/schema/raw/master/csl-citation.json"} </w:instrText>
      </w:r>
      <w:r w:rsidRPr="00B77F41">
        <w:fldChar w:fldCharType="separate"/>
      </w:r>
      <w:r w:rsidRPr="0070751F">
        <w:rPr>
          <w:vertAlign w:val="superscript"/>
        </w:rPr>
        <w:t>47</w:t>
      </w:r>
      <w:r w:rsidRPr="00B77F41">
        <w:fldChar w:fldCharType="end"/>
      </w:r>
      <w:r w:rsidRPr="00B77F41">
        <w:t xml:space="preserve">, we hypothesize that </w:t>
      </w:r>
      <w:r w:rsidRPr="00B77F41">
        <w:rPr>
          <w:bCs/>
          <w:i/>
          <w:iCs/>
        </w:rPr>
        <w:t>Colacium</w:t>
      </w:r>
      <w:r w:rsidRPr="00B77F41">
        <w:rPr>
          <w:i/>
        </w:rPr>
        <w:t xml:space="preserve"> </w:t>
      </w:r>
      <w:r w:rsidRPr="00B77F41">
        <w:t xml:space="preserve">sp. photophysiology might respond more prominently to Ca and Mn enrichment during the planktonic stage if this life stage obtains these elements from </w:t>
      </w:r>
      <w:r w:rsidRPr="00B77F41">
        <w:rPr>
          <w:i/>
        </w:rPr>
        <w:t>S. mucronata</w:t>
      </w:r>
      <w:r w:rsidRPr="00B77F41">
        <w:t xml:space="preserve"> during the attached stage.</w:t>
      </w:r>
    </w:p>
    <w:p w14:paraId="43F17A80" w14:textId="77777777" w:rsidR="0070751F" w:rsidRPr="00B77F41" w:rsidRDefault="0070751F" w:rsidP="0070751F">
      <w:pPr>
        <w:rPr>
          <w:b/>
        </w:rPr>
      </w:pPr>
    </w:p>
    <w:p w14:paraId="21F55120" w14:textId="77777777" w:rsidR="0070751F" w:rsidRPr="00B77F41" w:rsidRDefault="0070751F" w:rsidP="0070751F">
      <w:bookmarkStart w:id="5" w:name="_Hlk84358220"/>
      <w:r w:rsidRPr="00B77F41">
        <w:rPr>
          <w:b/>
        </w:rPr>
        <w:lastRenderedPageBreak/>
        <w:t>PROTOCOL:</w:t>
      </w:r>
      <w:r w:rsidRPr="00B77F41">
        <w:t xml:space="preserve">  </w:t>
      </w:r>
    </w:p>
    <w:p w14:paraId="5B35FD2F" w14:textId="77777777" w:rsidR="0070751F" w:rsidRPr="00B77F41" w:rsidRDefault="0070751F" w:rsidP="0070751F">
      <w:pPr>
        <w:rPr>
          <w:b/>
        </w:rPr>
      </w:pPr>
    </w:p>
    <w:p w14:paraId="413ED5A2" w14:textId="77777777" w:rsidR="0070751F" w:rsidRPr="00B77F41" w:rsidRDefault="0070751F" w:rsidP="0070751F">
      <w:pPr>
        <w:pStyle w:val="ListParagraph"/>
        <w:widowControl/>
        <w:numPr>
          <w:ilvl w:val="0"/>
          <w:numId w:val="1"/>
        </w:numPr>
        <w:ind w:leftChars="0" w:left="0" w:firstLine="0"/>
        <w:jc w:val="left"/>
        <w:rPr>
          <w:b/>
        </w:rPr>
      </w:pPr>
      <w:r w:rsidRPr="00B77F41">
        <w:rPr>
          <w:b/>
        </w:rPr>
        <w:t>Sampling</w:t>
      </w:r>
    </w:p>
    <w:p w14:paraId="22966E5C" w14:textId="77777777" w:rsidR="0070751F" w:rsidRPr="00B77F41" w:rsidRDefault="0070751F" w:rsidP="0070751F">
      <w:pPr>
        <w:pStyle w:val="ListParagraph"/>
        <w:widowControl/>
        <w:ind w:leftChars="0" w:left="0"/>
        <w:jc w:val="left"/>
        <w:rPr>
          <w:b/>
        </w:rPr>
      </w:pPr>
    </w:p>
    <w:p w14:paraId="00149658" w14:textId="3AD95FF8" w:rsidR="0070751F" w:rsidRPr="00B77F41" w:rsidRDefault="0070751F" w:rsidP="0070751F">
      <w:pPr>
        <w:pStyle w:val="ListParagraph"/>
        <w:widowControl/>
        <w:numPr>
          <w:ilvl w:val="0"/>
          <w:numId w:val="11"/>
        </w:numPr>
        <w:ind w:leftChars="0" w:left="0" w:firstLine="0"/>
        <w:jc w:val="left"/>
      </w:pPr>
      <w:r w:rsidRPr="00B77F41">
        <w:t>Collect lake water</w:t>
      </w:r>
      <w:r w:rsidRPr="00B77F41">
        <w:rPr>
          <w:bCs/>
          <w:i/>
          <w:iCs/>
        </w:rPr>
        <w:t xml:space="preserve"> </w:t>
      </w:r>
      <w:r w:rsidRPr="00B77F41">
        <w:rPr>
          <w:bCs/>
          <w:iCs/>
        </w:rPr>
        <w:t xml:space="preserve">from the surface by a bucket. To target </w:t>
      </w:r>
      <w:r w:rsidRPr="00B77F41">
        <w:rPr>
          <w:bCs/>
          <w:i/>
          <w:iCs/>
        </w:rPr>
        <w:t xml:space="preserve">Colacium </w:t>
      </w:r>
      <w:r w:rsidRPr="00B77F41">
        <w:rPr>
          <w:bCs/>
          <w:iCs/>
        </w:rPr>
        <w:t>sp.</w:t>
      </w:r>
      <w:r w:rsidRPr="00B77F41">
        <w:rPr>
          <w:i/>
        </w:rPr>
        <w:t xml:space="preserve"> </w:t>
      </w:r>
      <w:r w:rsidRPr="00B77F41">
        <w:t xml:space="preserve">attached to </w:t>
      </w:r>
      <w:r w:rsidRPr="00B77F41">
        <w:rPr>
          <w:i/>
        </w:rPr>
        <w:t>S.</w:t>
      </w:r>
      <w:r w:rsidRPr="00B77F41">
        <w:rPr>
          <w:i/>
          <w:iCs/>
        </w:rPr>
        <w:t xml:space="preserve"> mucronata </w:t>
      </w:r>
      <w:r w:rsidRPr="00B77F41">
        <w:rPr>
          <w:iCs/>
        </w:rPr>
        <w:t>(</w:t>
      </w:r>
      <w:r w:rsidRPr="00B77F41">
        <w:rPr>
          <w:b/>
          <w:bCs/>
        </w:rPr>
        <w:t>Figure 1A</w:t>
      </w:r>
      <w:r w:rsidRPr="00B77F41">
        <w:rPr>
          <w:rFonts w:eastAsia="Arial Unicode MS"/>
          <w:b/>
          <w:bCs/>
        </w:rPr>
        <w:t>–</w:t>
      </w:r>
      <w:r w:rsidRPr="00B77F41">
        <w:rPr>
          <w:b/>
          <w:bCs/>
        </w:rPr>
        <w:t>C</w:t>
      </w:r>
      <w:r w:rsidRPr="00B77F41">
        <w:rPr>
          <w:iCs/>
        </w:rPr>
        <w:t>)</w:t>
      </w:r>
      <w:r w:rsidRPr="00B77F41">
        <w:t xml:space="preserve"> filter 0.5–10 L of lake water using a 100 μm nylon mesh net</w:t>
      </w:r>
      <w:r w:rsidRPr="00B77F41">
        <w:fldChar w:fldCharType="begin"/>
      </w:r>
      <w:r w:rsidR="00A354FE">
        <w:instrText xml:space="preserve"> ADDIN ZOTERO_ITEM CSL_CITATION {"citationID":"0xmjCZr6","properties":{"formattedCitation":"\\super 52\\nosupersub{}","plainCitation":"52","noteIndex":0},"citationItems":[{"id":8,"uris":["http://zotero.org/users/3597517/items/AIMEX3H7"],"uri":["http://zotero.org/users/3597517/items/AIMEX3H7"],"itemData":{"id":8,"type":"chapter","container-title":"Plankton: a guide to their ecology and monitoring for water quality","event-place":"Boca Raton, Florida, USA","ISBN":"978-1-4863-0880-4","note":"publisher: CSIRO PUBLISHING","page":"63-90","publisher":"CRC Press","publisher-place":"Boca Raton, Florida, USA","title":"Sampling methods for plankton","author":[{"family":"Suthers","given":"Iain"},{"family":"Bowling","given":"Lee"},{"family":"Kobayashi","given":"Tsuyoshi"},{"family":"Rissik","given":"David"}],"issued":{"date-parts":[["2019"]]}}}],"schema":"https://github.com/citation-style-language/schema/raw/master/csl-citation.json"} </w:instrText>
      </w:r>
      <w:r w:rsidRPr="00B77F41">
        <w:fldChar w:fldCharType="separate"/>
      </w:r>
      <w:r w:rsidRPr="0070751F">
        <w:rPr>
          <w:vertAlign w:val="superscript"/>
        </w:rPr>
        <w:t>52</w:t>
      </w:r>
      <w:r w:rsidRPr="00B77F41">
        <w:fldChar w:fldCharType="end"/>
      </w:r>
      <w:r w:rsidRPr="00B77F41">
        <w:t>.</w:t>
      </w:r>
    </w:p>
    <w:p w14:paraId="30D8560F" w14:textId="77777777" w:rsidR="0070751F" w:rsidRPr="00B77F41" w:rsidRDefault="0070751F" w:rsidP="0070751F">
      <w:pPr>
        <w:pStyle w:val="ListParagraph"/>
        <w:widowControl/>
        <w:ind w:leftChars="0" w:left="0"/>
        <w:jc w:val="left"/>
      </w:pPr>
    </w:p>
    <w:p w14:paraId="766A37BE" w14:textId="77777777" w:rsidR="0070751F" w:rsidRPr="00B77F41" w:rsidRDefault="0070751F" w:rsidP="0070751F">
      <w:pPr>
        <w:pStyle w:val="ListParagraph"/>
        <w:widowControl/>
        <w:ind w:leftChars="0" w:left="0"/>
        <w:jc w:val="left"/>
      </w:pPr>
      <w:r w:rsidRPr="00B77F41">
        <w:t xml:space="preserve">NOTE: </w:t>
      </w:r>
      <w:r w:rsidRPr="00B77F41">
        <w:rPr>
          <w:i/>
        </w:rPr>
        <w:t>S.</w:t>
      </w:r>
      <w:r w:rsidRPr="00B77F41">
        <w:rPr>
          <w:i/>
          <w:iCs/>
        </w:rPr>
        <w:t xml:space="preserve"> mucronata</w:t>
      </w:r>
      <w:r w:rsidRPr="00B77F41">
        <w:t xml:space="preserve"> often densely aggregate in shallow, eutrophic, muddy water, such as among reed (phragmites) areas.</w:t>
      </w:r>
    </w:p>
    <w:p w14:paraId="63E967A3" w14:textId="77777777" w:rsidR="0070751F" w:rsidRPr="00B77F41" w:rsidRDefault="0070751F" w:rsidP="0070751F">
      <w:pPr>
        <w:pStyle w:val="ListParagraph"/>
        <w:widowControl/>
        <w:ind w:leftChars="0" w:left="0"/>
        <w:jc w:val="left"/>
      </w:pPr>
    </w:p>
    <w:p w14:paraId="0C39BC8C" w14:textId="77777777" w:rsidR="0070751F" w:rsidRPr="00B77F41" w:rsidRDefault="0070751F" w:rsidP="0070751F">
      <w:pPr>
        <w:pStyle w:val="ListParagraph"/>
        <w:widowControl/>
        <w:numPr>
          <w:ilvl w:val="0"/>
          <w:numId w:val="11"/>
        </w:numPr>
        <w:ind w:leftChars="0" w:left="0" w:firstLine="0"/>
        <w:jc w:val="left"/>
      </w:pPr>
      <w:bookmarkStart w:id="6" w:name="_Hlk83117320"/>
      <w:r w:rsidRPr="00B77F41">
        <w:t>Store the concentrated samples in 500 mL plastic bottles with 350 mL of lake water. Keep in dark conditions.</w:t>
      </w:r>
    </w:p>
    <w:bookmarkEnd w:id="6"/>
    <w:p w14:paraId="1E0302A8" w14:textId="77777777" w:rsidR="0070751F" w:rsidRPr="00B77F41" w:rsidRDefault="0070751F" w:rsidP="0070751F">
      <w:pPr>
        <w:pStyle w:val="ListParagraph"/>
        <w:widowControl/>
        <w:ind w:leftChars="0" w:left="0"/>
        <w:jc w:val="left"/>
      </w:pPr>
    </w:p>
    <w:p w14:paraId="7489988E" w14:textId="77777777" w:rsidR="0070751F" w:rsidRPr="00B77F41" w:rsidRDefault="0070751F" w:rsidP="0070751F">
      <w:pPr>
        <w:pStyle w:val="ListParagraph"/>
        <w:widowControl/>
        <w:numPr>
          <w:ilvl w:val="0"/>
          <w:numId w:val="11"/>
        </w:numPr>
        <w:ind w:leftChars="0" w:left="0" w:firstLine="0"/>
        <w:jc w:val="left"/>
      </w:pPr>
      <w:r w:rsidRPr="00B77F41">
        <w:t>In the laboratory, pour the sample water into a 500 mL beaker and allow it to settle for a few minutes.</w:t>
      </w:r>
    </w:p>
    <w:p w14:paraId="5DAE8242" w14:textId="77777777" w:rsidR="0070751F" w:rsidRPr="00B77F41" w:rsidRDefault="0070751F" w:rsidP="0070751F">
      <w:pPr>
        <w:pStyle w:val="ListParagraph"/>
        <w:widowControl/>
        <w:ind w:leftChars="0" w:left="0"/>
        <w:jc w:val="left"/>
      </w:pPr>
    </w:p>
    <w:p w14:paraId="0AC815CA" w14:textId="77777777" w:rsidR="0070751F" w:rsidRPr="00B77F41" w:rsidRDefault="0070751F" w:rsidP="0070751F">
      <w:pPr>
        <w:pStyle w:val="ListParagraph"/>
        <w:widowControl/>
        <w:numPr>
          <w:ilvl w:val="0"/>
          <w:numId w:val="11"/>
        </w:numPr>
        <w:ind w:leftChars="0" w:left="0" w:firstLine="0"/>
        <w:jc w:val="left"/>
      </w:pPr>
      <w:r w:rsidRPr="00B77F41">
        <w:rPr>
          <w:bCs/>
        </w:rPr>
        <w:t xml:space="preserve">Filter the lake water through a 0.2 </w:t>
      </w:r>
      <w:r w:rsidRPr="00B77F41">
        <w:t>μm pore-size filter.</w:t>
      </w:r>
    </w:p>
    <w:p w14:paraId="38F8AADE" w14:textId="77777777" w:rsidR="0070751F" w:rsidRPr="00B77F41" w:rsidRDefault="0070751F" w:rsidP="0070751F">
      <w:pPr>
        <w:pStyle w:val="ListParagraph"/>
        <w:widowControl/>
        <w:ind w:leftChars="0" w:left="0"/>
        <w:jc w:val="left"/>
      </w:pPr>
    </w:p>
    <w:p w14:paraId="36BFE13D" w14:textId="6536522F" w:rsidR="0070751F" w:rsidRPr="00B77F41" w:rsidRDefault="0070751F" w:rsidP="0070751F">
      <w:pPr>
        <w:pStyle w:val="ListParagraph"/>
        <w:widowControl/>
        <w:numPr>
          <w:ilvl w:val="0"/>
          <w:numId w:val="11"/>
        </w:numPr>
        <w:ind w:leftChars="0" w:left="0" w:firstLine="0"/>
        <w:jc w:val="left"/>
      </w:pPr>
      <w:r w:rsidRPr="00B77F41">
        <w:t xml:space="preserve">Pick up </w:t>
      </w:r>
      <w:r w:rsidRPr="00B77F41">
        <w:rPr>
          <w:i/>
          <w:iCs/>
        </w:rPr>
        <w:t>S</w:t>
      </w:r>
      <w:r w:rsidRPr="00B77F41">
        <w:t>.</w:t>
      </w:r>
      <w:r w:rsidRPr="00B77F41">
        <w:rPr>
          <w:i/>
          <w:iCs/>
        </w:rPr>
        <w:t xml:space="preserve"> mucronata</w:t>
      </w:r>
      <w:r w:rsidRPr="00B77F41">
        <w:t xml:space="preserve"> individuals using a pipette </w:t>
      </w:r>
      <w:r w:rsidRPr="00B77F41">
        <w:rPr>
          <w:iCs/>
        </w:rPr>
        <w:t>under an optical microscope at 100x magnification</w:t>
      </w:r>
      <w:r w:rsidRPr="00B77F41">
        <w:t xml:space="preserve">. Perform </w:t>
      </w:r>
      <w:r w:rsidRPr="00B77F41">
        <w:rPr>
          <w:iCs/>
        </w:rPr>
        <w:t>species</w:t>
      </w:r>
      <w:r w:rsidRPr="00B77F41">
        <w:rPr>
          <w:rFonts w:hint="eastAsia"/>
          <w:iCs/>
        </w:rPr>
        <w:t xml:space="preserve"> </w:t>
      </w:r>
      <w:r w:rsidRPr="00B77F41">
        <w:rPr>
          <w:iCs/>
        </w:rPr>
        <w:t>identification according to B</w:t>
      </w:r>
      <w:r w:rsidRPr="00B77F41">
        <w:rPr>
          <w:rFonts w:eastAsia="Yu Mincho"/>
          <w:iCs/>
        </w:rPr>
        <w:t>łędzki and Rybak</w:t>
      </w:r>
      <w:r w:rsidRPr="00B77F41">
        <w:rPr>
          <w:rFonts w:eastAsia="Yu Mincho"/>
          <w:iCs/>
        </w:rPr>
        <w:fldChar w:fldCharType="begin"/>
      </w:r>
      <w:r w:rsidR="00663523">
        <w:rPr>
          <w:rFonts w:eastAsia="Yu Mincho"/>
          <w:iCs/>
        </w:rPr>
        <w:instrText xml:space="preserve"> ADDIN ZOTERO_ITEM CSL_CITATION {"citationID":"avMxCbBJ","properties":{"formattedCitation":"\\super 53\\nosupersub{}","plainCitation":"53","noteIndex":0},"citationItems":[{"id":3,"uris":["http://zotero.org/users/3597517/items/G7E2U6A5"],"uri":["http://zotero.org/users/3597517/items/G7E2U6A5"],"itemData":{"id":3,"type":"book","event-place":"Switzerland","ISBN":"978-3-319-29871-9","number-of-pages":"918","publisher":"Springer","publisher-place":"Switzerland","title":"Freshwater Crustacean Zooplankton of Europe: Cladocera &amp; Copepoda (Calanoida, Cyclopoida) Key to species identification, with notes on ecology, distribution, methods and introduction to data analysis","author":[{"family":"Błędzki","given":"Leszek A."},{"family":"Rybak","given":"Jan Igor"}],"issued":{"date-parts":[["2016"]]}}}],"schema":"https://github.com/citation-style-language/schema/raw/master/csl-citation.json"} </w:instrText>
      </w:r>
      <w:r w:rsidRPr="00B77F41">
        <w:rPr>
          <w:rFonts w:eastAsia="Yu Mincho"/>
          <w:iCs/>
        </w:rPr>
        <w:fldChar w:fldCharType="separate"/>
      </w:r>
      <w:r w:rsidRPr="0070751F">
        <w:rPr>
          <w:vertAlign w:val="superscript"/>
        </w:rPr>
        <w:t>53</w:t>
      </w:r>
      <w:r w:rsidRPr="00B77F41">
        <w:rPr>
          <w:rFonts w:eastAsia="Yu Mincho"/>
          <w:iCs/>
        </w:rPr>
        <w:fldChar w:fldCharType="end"/>
      </w:r>
      <w:r w:rsidRPr="00B77F41">
        <w:rPr>
          <w:iCs/>
        </w:rPr>
        <w:t>.</w:t>
      </w:r>
    </w:p>
    <w:p w14:paraId="7A30ABC9" w14:textId="77777777" w:rsidR="0070751F" w:rsidRPr="00B77F41" w:rsidRDefault="0070751F" w:rsidP="0070751F">
      <w:pPr>
        <w:pStyle w:val="ListParagraph"/>
        <w:ind w:left="960"/>
      </w:pPr>
    </w:p>
    <w:p w14:paraId="383B3AED" w14:textId="77777777" w:rsidR="0070751F" w:rsidRPr="00B77F41" w:rsidRDefault="0070751F" w:rsidP="0070751F">
      <w:pPr>
        <w:pStyle w:val="ListParagraph"/>
        <w:widowControl/>
        <w:numPr>
          <w:ilvl w:val="0"/>
          <w:numId w:val="11"/>
        </w:numPr>
        <w:ind w:leftChars="0" w:left="0" w:firstLine="0"/>
        <w:jc w:val="left"/>
      </w:pPr>
      <w:r w:rsidRPr="00B77F41">
        <w:t>Transfer them into a drop of 0.2-μm filtered lake water (FLW) placed on a glass slide.</w:t>
      </w:r>
    </w:p>
    <w:p w14:paraId="53506825" w14:textId="77777777" w:rsidR="0070751F" w:rsidRPr="00B77F41" w:rsidRDefault="0070751F" w:rsidP="0070751F">
      <w:pPr>
        <w:pStyle w:val="ListParagraph"/>
        <w:widowControl/>
        <w:ind w:leftChars="0" w:left="0"/>
        <w:jc w:val="left"/>
      </w:pPr>
    </w:p>
    <w:p w14:paraId="4EB8294F" w14:textId="77777777" w:rsidR="0070751F" w:rsidRPr="00B77F41" w:rsidRDefault="0070751F" w:rsidP="0070751F">
      <w:pPr>
        <w:pStyle w:val="ListParagraph"/>
        <w:widowControl/>
        <w:ind w:leftChars="0" w:left="0"/>
        <w:jc w:val="left"/>
      </w:pPr>
      <w:r w:rsidRPr="00B77F41">
        <w:t xml:space="preserve">NOTE: </w:t>
      </w:r>
      <w:r w:rsidRPr="00B77F41">
        <w:rPr>
          <w:i/>
          <w:iCs/>
        </w:rPr>
        <w:t>S</w:t>
      </w:r>
      <w:r w:rsidRPr="00B77F41">
        <w:t>.</w:t>
      </w:r>
      <w:r w:rsidRPr="00B77F41">
        <w:rPr>
          <w:i/>
          <w:iCs/>
        </w:rPr>
        <w:t xml:space="preserve"> mucronata</w:t>
      </w:r>
      <w:r w:rsidRPr="00B77F41">
        <w:t xml:space="preserve"> may swim to the surface or attach to the beaker wall.</w:t>
      </w:r>
    </w:p>
    <w:p w14:paraId="0A159BB0" w14:textId="77777777" w:rsidR="0070751F" w:rsidRPr="00B77F41" w:rsidRDefault="0070751F" w:rsidP="0070751F">
      <w:pPr>
        <w:widowControl/>
        <w:jc w:val="left"/>
      </w:pPr>
    </w:p>
    <w:p w14:paraId="7A025632" w14:textId="77777777" w:rsidR="0070751F" w:rsidRPr="00B77F41" w:rsidRDefault="0070751F" w:rsidP="0070751F">
      <w:pPr>
        <w:pStyle w:val="ListParagraph"/>
        <w:widowControl/>
        <w:numPr>
          <w:ilvl w:val="0"/>
          <w:numId w:val="11"/>
        </w:numPr>
        <w:ind w:leftChars="0" w:left="0" w:firstLine="0"/>
        <w:jc w:val="left"/>
      </w:pPr>
      <w:r w:rsidRPr="00B77F41">
        <w:t xml:space="preserve">Check </w:t>
      </w:r>
      <w:r w:rsidRPr="00B77F41">
        <w:rPr>
          <w:i/>
          <w:iCs/>
        </w:rPr>
        <w:t>S</w:t>
      </w:r>
      <w:r w:rsidRPr="00B77F41">
        <w:t>.</w:t>
      </w:r>
      <w:r w:rsidRPr="00B77F41">
        <w:rPr>
          <w:i/>
          <w:iCs/>
        </w:rPr>
        <w:t xml:space="preserve"> mucronata</w:t>
      </w:r>
      <w:r w:rsidRPr="00B77F41">
        <w:rPr>
          <w:bCs/>
        </w:rPr>
        <w:t xml:space="preserve"> under light microscopy.</w:t>
      </w:r>
    </w:p>
    <w:p w14:paraId="46B1C342" w14:textId="77777777" w:rsidR="0070751F" w:rsidRPr="00B77F41" w:rsidRDefault="0070751F" w:rsidP="0070751F">
      <w:pPr>
        <w:pStyle w:val="ListParagraph"/>
        <w:widowControl/>
        <w:ind w:leftChars="0" w:left="0"/>
        <w:jc w:val="left"/>
      </w:pPr>
    </w:p>
    <w:p w14:paraId="2C9CA800" w14:textId="77777777" w:rsidR="0070751F" w:rsidRPr="00B77F41" w:rsidRDefault="0070751F" w:rsidP="0070751F">
      <w:pPr>
        <w:pStyle w:val="ListParagraph"/>
        <w:widowControl/>
        <w:numPr>
          <w:ilvl w:val="0"/>
          <w:numId w:val="11"/>
        </w:numPr>
        <w:ind w:leftChars="0" w:left="0" w:firstLine="0"/>
        <w:jc w:val="left"/>
      </w:pPr>
      <w:r w:rsidRPr="00B77F41">
        <w:rPr>
          <w:bCs/>
        </w:rPr>
        <w:t>Wash</w:t>
      </w:r>
      <w:r w:rsidRPr="00B77F41">
        <w:rPr>
          <w:i/>
          <w:iCs/>
        </w:rPr>
        <w:t xml:space="preserve"> S</w:t>
      </w:r>
      <w:r w:rsidRPr="00B77F41">
        <w:t>.</w:t>
      </w:r>
      <w:r w:rsidRPr="00B77F41">
        <w:rPr>
          <w:i/>
          <w:iCs/>
        </w:rPr>
        <w:t xml:space="preserve"> mucronata</w:t>
      </w:r>
      <w:r w:rsidRPr="00B77F41">
        <w:t xml:space="preserve"> individuals using FLW (3 drops or more) to prevent contamination from other organisms (</w:t>
      </w:r>
      <w:r w:rsidRPr="00B77F41">
        <w:rPr>
          <w:b/>
        </w:rPr>
        <w:t>Figure 2</w:t>
      </w:r>
      <w:r w:rsidRPr="00B77F41">
        <w:t>).</w:t>
      </w:r>
    </w:p>
    <w:p w14:paraId="10E5C67E" w14:textId="77777777" w:rsidR="0070751F" w:rsidRPr="00B77F41" w:rsidRDefault="0070751F" w:rsidP="0070751F">
      <w:pPr>
        <w:pStyle w:val="ListParagraph"/>
        <w:widowControl/>
        <w:ind w:leftChars="0" w:left="0"/>
        <w:jc w:val="left"/>
      </w:pPr>
    </w:p>
    <w:p w14:paraId="59FC95FB" w14:textId="77777777" w:rsidR="0070751F" w:rsidRPr="00B77F41" w:rsidRDefault="0070751F" w:rsidP="0070751F">
      <w:pPr>
        <w:pStyle w:val="ListParagraph"/>
        <w:widowControl/>
        <w:numPr>
          <w:ilvl w:val="0"/>
          <w:numId w:val="11"/>
        </w:numPr>
        <w:ind w:leftChars="0" w:left="0" w:firstLine="0"/>
        <w:jc w:val="left"/>
      </w:pPr>
      <w:r w:rsidRPr="00B77F41">
        <w:t xml:space="preserve">Keep </w:t>
      </w:r>
      <w:r w:rsidRPr="00B77F41">
        <w:rPr>
          <w:i/>
          <w:iCs/>
        </w:rPr>
        <w:t>S</w:t>
      </w:r>
      <w:r w:rsidRPr="00B77F41">
        <w:t>.</w:t>
      </w:r>
      <w:r w:rsidRPr="00B77F41">
        <w:rPr>
          <w:i/>
          <w:iCs/>
        </w:rPr>
        <w:t xml:space="preserve"> mucronata</w:t>
      </w:r>
      <w:r w:rsidRPr="00B77F41">
        <w:rPr>
          <w:iCs/>
        </w:rPr>
        <w:t xml:space="preserve"> at</w:t>
      </w:r>
      <w:r w:rsidRPr="00B77F41">
        <w:rPr>
          <w:i/>
          <w:iCs/>
        </w:rPr>
        <w:t xml:space="preserve"> </w:t>
      </w:r>
      <w:r w:rsidRPr="00B77F41">
        <w:rPr>
          <w:iCs/>
        </w:rPr>
        <w:t xml:space="preserve">an </w:t>
      </w:r>
      <w:r w:rsidRPr="00B77F41">
        <w:rPr>
          <w:i/>
          <w:iCs/>
        </w:rPr>
        <w:t>in situ</w:t>
      </w:r>
      <w:r w:rsidRPr="00B77F41">
        <w:rPr>
          <w:iCs/>
        </w:rPr>
        <w:t xml:space="preserve"> temperature </w:t>
      </w:r>
      <w:r w:rsidRPr="00B77F41">
        <w:t>in a growth chamber under 40 μmol photon·m</w:t>
      </w:r>
      <w:r w:rsidRPr="00B77F41">
        <w:rPr>
          <w:vertAlign w:val="superscript"/>
        </w:rPr>
        <w:t>−2</w:t>
      </w:r>
      <w:r w:rsidRPr="00B77F41">
        <w:t>·s</w:t>
      </w:r>
      <w:r w:rsidRPr="00B77F41">
        <w:rPr>
          <w:vertAlign w:val="superscript"/>
        </w:rPr>
        <w:t>−1</w:t>
      </w:r>
      <w:r w:rsidRPr="00B77F41">
        <w:t>.</w:t>
      </w:r>
    </w:p>
    <w:p w14:paraId="4A129F97" w14:textId="77777777" w:rsidR="0070751F" w:rsidRPr="00B77F41" w:rsidRDefault="0070751F" w:rsidP="0070751F">
      <w:pPr>
        <w:widowControl/>
        <w:jc w:val="left"/>
      </w:pPr>
    </w:p>
    <w:p w14:paraId="478142CA" w14:textId="77777777" w:rsidR="0070751F" w:rsidRPr="00B77F41" w:rsidRDefault="0070751F" w:rsidP="0070751F">
      <w:pPr>
        <w:pStyle w:val="ListParagraph"/>
        <w:widowControl/>
        <w:numPr>
          <w:ilvl w:val="0"/>
          <w:numId w:val="1"/>
        </w:numPr>
        <w:ind w:leftChars="0" w:left="0" w:firstLine="0"/>
        <w:jc w:val="left"/>
        <w:rPr>
          <w:b/>
        </w:rPr>
      </w:pPr>
      <w:r w:rsidRPr="00B77F41">
        <w:rPr>
          <w:b/>
        </w:rPr>
        <w:t>Effects of</w:t>
      </w:r>
      <w:r w:rsidRPr="00B77F41">
        <w:rPr>
          <w:b/>
          <w:i/>
          <w:iCs/>
        </w:rPr>
        <w:t xml:space="preserve"> S</w:t>
      </w:r>
      <w:r w:rsidRPr="00B77F41">
        <w:rPr>
          <w:b/>
        </w:rPr>
        <w:t>.</w:t>
      </w:r>
      <w:r w:rsidRPr="00B77F41">
        <w:rPr>
          <w:b/>
          <w:i/>
          <w:iCs/>
        </w:rPr>
        <w:t xml:space="preserve"> mucronata</w:t>
      </w:r>
      <w:r w:rsidRPr="00B77F41">
        <w:rPr>
          <w:b/>
        </w:rPr>
        <w:t xml:space="preserve"> on baseline fluorescence</w:t>
      </w:r>
    </w:p>
    <w:p w14:paraId="44EC1E8B" w14:textId="77777777" w:rsidR="0070751F" w:rsidRPr="00B77F41" w:rsidRDefault="0070751F" w:rsidP="0070751F">
      <w:pPr>
        <w:pStyle w:val="ListParagraph"/>
        <w:widowControl/>
        <w:ind w:leftChars="0" w:left="0"/>
        <w:jc w:val="left"/>
        <w:rPr>
          <w:bCs/>
        </w:rPr>
      </w:pPr>
    </w:p>
    <w:p w14:paraId="315C8833" w14:textId="77777777" w:rsidR="0070751F" w:rsidRPr="00B77F41" w:rsidRDefault="0070751F" w:rsidP="0070751F">
      <w:pPr>
        <w:pStyle w:val="ListParagraph"/>
        <w:widowControl/>
        <w:numPr>
          <w:ilvl w:val="0"/>
          <w:numId w:val="2"/>
        </w:numPr>
        <w:ind w:leftChars="0" w:left="0" w:firstLine="0"/>
        <w:jc w:val="left"/>
        <w:rPr>
          <w:bCs/>
          <w:iCs/>
        </w:rPr>
      </w:pPr>
      <w:r w:rsidRPr="00B77F41">
        <w:rPr>
          <w:bCs/>
          <w:i/>
          <w:iCs/>
        </w:rPr>
        <w:t>S</w:t>
      </w:r>
      <w:r w:rsidRPr="00B77F41">
        <w:rPr>
          <w:bCs/>
        </w:rPr>
        <w:t>.</w:t>
      </w:r>
      <w:r w:rsidRPr="00B77F41">
        <w:rPr>
          <w:bCs/>
          <w:i/>
          <w:iCs/>
        </w:rPr>
        <w:t xml:space="preserve"> mucronata</w:t>
      </w:r>
      <w:r w:rsidRPr="00B77F41">
        <w:rPr>
          <w:bCs/>
        </w:rPr>
        <w:t xml:space="preserve"> </w:t>
      </w:r>
      <w:r w:rsidRPr="00B77F41">
        <w:rPr>
          <w:bCs/>
          <w:iCs/>
        </w:rPr>
        <w:t>cultivation</w:t>
      </w:r>
    </w:p>
    <w:p w14:paraId="45E1CDDD" w14:textId="77777777" w:rsidR="0070751F" w:rsidRPr="00B77F41" w:rsidRDefault="0070751F" w:rsidP="0070751F">
      <w:pPr>
        <w:pStyle w:val="ListParagraph"/>
        <w:widowControl/>
        <w:ind w:leftChars="0" w:left="0"/>
        <w:jc w:val="left"/>
        <w:rPr>
          <w:b/>
          <w:bCs/>
          <w:iCs/>
        </w:rPr>
      </w:pPr>
    </w:p>
    <w:p w14:paraId="02A3801D" w14:textId="77777777" w:rsidR="0070751F" w:rsidRPr="00B77F41" w:rsidRDefault="0070751F" w:rsidP="0070751F">
      <w:pPr>
        <w:pStyle w:val="ListParagraph"/>
        <w:widowControl/>
        <w:numPr>
          <w:ilvl w:val="0"/>
          <w:numId w:val="4"/>
        </w:numPr>
        <w:ind w:leftChars="0" w:left="0" w:firstLine="0"/>
        <w:jc w:val="left"/>
      </w:pPr>
      <w:r w:rsidRPr="00B77F41">
        <w:rPr>
          <w:iCs/>
        </w:rPr>
        <w:t xml:space="preserve">Pick up </w:t>
      </w:r>
      <w:r w:rsidRPr="00B77F41">
        <w:rPr>
          <w:i/>
          <w:iCs/>
        </w:rPr>
        <w:t>S. mucronata</w:t>
      </w:r>
      <w:r w:rsidRPr="00B77F41">
        <w:rPr>
          <w:iCs/>
        </w:rPr>
        <w:t xml:space="preserve"> individuals using a pipette under an optical microscope</w:t>
      </w:r>
      <w:r w:rsidRPr="00B77F41">
        <w:t xml:space="preserve"> </w:t>
      </w:r>
      <w:r w:rsidRPr="00B77F41">
        <w:rPr>
          <w:iCs/>
        </w:rPr>
        <w:t>at 100x magnification and wash using FLW, as in step 1.8.</w:t>
      </w:r>
    </w:p>
    <w:p w14:paraId="5576906E" w14:textId="77777777" w:rsidR="0070751F" w:rsidRPr="00B77F41" w:rsidRDefault="0070751F" w:rsidP="0070751F">
      <w:pPr>
        <w:pStyle w:val="ListParagraph"/>
        <w:widowControl/>
        <w:ind w:leftChars="0" w:left="0"/>
        <w:jc w:val="left"/>
      </w:pPr>
    </w:p>
    <w:p w14:paraId="408FB922" w14:textId="77777777" w:rsidR="0070751F" w:rsidRPr="00B77F41" w:rsidRDefault="0070751F" w:rsidP="0070751F">
      <w:pPr>
        <w:pStyle w:val="ListParagraph"/>
        <w:widowControl/>
        <w:numPr>
          <w:ilvl w:val="0"/>
          <w:numId w:val="4"/>
        </w:numPr>
        <w:ind w:leftChars="0" w:left="0" w:firstLine="0"/>
        <w:jc w:val="left"/>
      </w:pPr>
      <w:r w:rsidRPr="00B77F41">
        <w:rPr>
          <w:iCs/>
        </w:rPr>
        <w:t xml:space="preserve">Aerate tap water using an electric air pump via an air stone for at least 1 week. Pour </w:t>
      </w:r>
      <w:r>
        <w:rPr>
          <w:iCs/>
        </w:rPr>
        <w:t xml:space="preserve">300 mL of </w:t>
      </w:r>
      <w:r w:rsidRPr="00B77F41">
        <w:rPr>
          <w:iCs/>
        </w:rPr>
        <w:t xml:space="preserve">aerated tap water into a </w:t>
      </w:r>
      <w:r>
        <w:rPr>
          <w:iCs/>
        </w:rPr>
        <w:t xml:space="preserve">350 mL </w:t>
      </w:r>
      <w:r w:rsidRPr="00B77F41">
        <w:rPr>
          <w:iCs/>
        </w:rPr>
        <w:t>glass jar.</w:t>
      </w:r>
    </w:p>
    <w:p w14:paraId="64BE30C8" w14:textId="77777777" w:rsidR="0070751F" w:rsidRPr="00B77F41" w:rsidRDefault="0070751F" w:rsidP="0070751F">
      <w:pPr>
        <w:pStyle w:val="ListParagraph"/>
        <w:widowControl/>
        <w:ind w:leftChars="0" w:left="0"/>
        <w:jc w:val="left"/>
      </w:pPr>
    </w:p>
    <w:p w14:paraId="6F6243EB" w14:textId="77777777" w:rsidR="0070751F" w:rsidRPr="00B77F41" w:rsidRDefault="0070751F" w:rsidP="0070751F">
      <w:pPr>
        <w:pStyle w:val="ListParagraph"/>
        <w:widowControl/>
        <w:numPr>
          <w:ilvl w:val="0"/>
          <w:numId w:val="4"/>
        </w:numPr>
        <w:ind w:leftChars="0" w:left="0" w:firstLine="0"/>
        <w:jc w:val="left"/>
      </w:pPr>
      <w:r w:rsidRPr="00B77F41">
        <w:lastRenderedPageBreak/>
        <w:t>Feed</w:t>
      </w:r>
      <w:r w:rsidRPr="00B77F41">
        <w:rPr>
          <w:i/>
        </w:rPr>
        <w:t xml:space="preserve"> Chlorella</w:t>
      </w:r>
      <w:r w:rsidRPr="00B77F41">
        <w:rPr>
          <w:iCs/>
        </w:rPr>
        <w:t xml:space="preserve"> (1 mg C·L</w:t>
      </w:r>
      <w:r w:rsidRPr="00B77F41">
        <w:rPr>
          <w:vertAlign w:val="superscript"/>
        </w:rPr>
        <w:t>−1</w:t>
      </w:r>
      <w:r w:rsidRPr="00B77F41">
        <w:rPr>
          <w:iCs/>
        </w:rPr>
        <w:t xml:space="preserve">) and maintain at </w:t>
      </w:r>
      <w:r w:rsidRPr="00B77F41">
        <w:t xml:space="preserve">20 </w:t>
      </w:r>
      <w:r w:rsidRPr="00B77F41">
        <w:rPr>
          <w:rFonts w:eastAsia="Arial Unicode MS"/>
        </w:rPr>
        <w:t>°C</w:t>
      </w:r>
      <w:r w:rsidRPr="00B77F41">
        <w:t xml:space="preserve"> </w:t>
      </w:r>
      <w:r w:rsidRPr="00B77F41">
        <w:rPr>
          <w:iCs/>
        </w:rPr>
        <w:t xml:space="preserve">under </w:t>
      </w:r>
      <w:r w:rsidRPr="00B77F41">
        <w:t>40 μmol photon·m</w:t>
      </w:r>
      <w:r w:rsidRPr="00B77F41">
        <w:rPr>
          <w:vertAlign w:val="superscript"/>
        </w:rPr>
        <w:t>−2</w:t>
      </w:r>
      <w:r w:rsidRPr="00B77F41">
        <w:t>·s</w:t>
      </w:r>
      <w:r w:rsidRPr="00B77F41">
        <w:rPr>
          <w:vertAlign w:val="superscript"/>
        </w:rPr>
        <w:t>−1</w:t>
      </w:r>
      <w:r w:rsidRPr="00B77F41">
        <w:rPr>
          <w:iCs/>
        </w:rPr>
        <w:t xml:space="preserve"> in a growth chamber.</w:t>
      </w:r>
    </w:p>
    <w:p w14:paraId="27D4715A" w14:textId="77777777" w:rsidR="0070751F" w:rsidRPr="00B77F41" w:rsidRDefault="0070751F" w:rsidP="0070751F">
      <w:pPr>
        <w:pStyle w:val="ListParagraph"/>
        <w:widowControl/>
        <w:ind w:leftChars="0" w:left="0"/>
        <w:jc w:val="left"/>
      </w:pPr>
    </w:p>
    <w:p w14:paraId="1C0D6197" w14:textId="77777777" w:rsidR="0070751F" w:rsidRPr="00B77F41" w:rsidRDefault="0070751F" w:rsidP="0070751F">
      <w:pPr>
        <w:pStyle w:val="ListParagraph"/>
        <w:widowControl/>
        <w:numPr>
          <w:ilvl w:val="0"/>
          <w:numId w:val="4"/>
        </w:numPr>
        <w:ind w:leftChars="0" w:left="0" w:firstLine="0"/>
        <w:jc w:val="left"/>
      </w:pPr>
      <w:r w:rsidRPr="00B77F41">
        <w:rPr>
          <w:iCs/>
        </w:rPr>
        <w:t>After approximately 14 days,</w:t>
      </w:r>
      <w:r w:rsidRPr="00B77F41">
        <w:t xml:space="preserve"> </w:t>
      </w:r>
      <w:r w:rsidRPr="00B77F41">
        <w:rPr>
          <w:iCs/>
        </w:rPr>
        <w:t xml:space="preserve">pick up 5–30 individuals using a pipette under an optical microscope at 100x magnification and </w:t>
      </w:r>
      <w:r w:rsidRPr="00B77F41">
        <w:t xml:space="preserve">inoculate </w:t>
      </w:r>
      <w:r w:rsidRPr="00B77F41">
        <w:rPr>
          <w:iCs/>
        </w:rPr>
        <w:t xml:space="preserve">them into </w:t>
      </w:r>
      <w:r>
        <w:rPr>
          <w:iCs/>
        </w:rPr>
        <w:t xml:space="preserve">300 mL of </w:t>
      </w:r>
      <w:r w:rsidRPr="00B77F41">
        <w:rPr>
          <w:iCs/>
        </w:rPr>
        <w:t>clean, aerated tap water to keep the medium fresh.</w:t>
      </w:r>
    </w:p>
    <w:p w14:paraId="486593CE" w14:textId="77777777" w:rsidR="0070751F" w:rsidRPr="00B77F41" w:rsidRDefault="0070751F" w:rsidP="0070751F">
      <w:pPr>
        <w:pStyle w:val="ListParagraph"/>
        <w:widowControl/>
        <w:ind w:leftChars="0" w:left="0"/>
        <w:jc w:val="left"/>
      </w:pPr>
    </w:p>
    <w:p w14:paraId="7BE41748" w14:textId="77777777" w:rsidR="0070751F" w:rsidRPr="00B77F41" w:rsidRDefault="0070751F" w:rsidP="0070751F">
      <w:pPr>
        <w:pStyle w:val="ListParagraph"/>
        <w:widowControl/>
        <w:numPr>
          <w:ilvl w:val="0"/>
          <w:numId w:val="2"/>
        </w:numPr>
        <w:ind w:leftChars="0" w:left="0" w:firstLine="0"/>
        <w:jc w:val="left"/>
        <w:rPr>
          <w:bCs/>
          <w:iCs/>
        </w:rPr>
      </w:pPr>
      <w:r w:rsidRPr="00B77F41">
        <w:rPr>
          <w:bCs/>
        </w:rPr>
        <w:t>Setting up FRRf</w:t>
      </w:r>
    </w:p>
    <w:p w14:paraId="785E1000" w14:textId="77777777" w:rsidR="0070751F" w:rsidRPr="00B77F41" w:rsidRDefault="0070751F" w:rsidP="0070751F">
      <w:pPr>
        <w:pStyle w:val="ListParagraph"/>
        <w:widowControl/>
        <w:ind w:leftChars="0" w:left="0"/>
        <w:jc w:val="left"/>
        <w:rPr>
          <w:b/>
          <w:bCs/>
          <w:iCs/>
        </w:rPr>
      </w:pPr>
    </w:p>
    <w:p w14:paraId="4B98D11A" w14:textId="77777777" w:rsidR="0070751F" w:rsidRPr="00B77F41" w:rsidRDefault="0070751F" w:rsidP="0070751F">
      <w:pPr>
        <w:pStyle w:val="ListParagraph"/>
        <w:widowControl/>
        <w:numPr>
          <w:ilvl w:val="0"/>
          <w:numId w:val="13"/>
        </w:numPr>
        <w:ind w:leftChars="0" w:left="0" w:firstLine="0"/>
        <w:jc w:val="left"/>
      </w:pPr>
      <w:r w:rsidRPr="00B77F41">
        <w:t>Launch the Act2Run software.</w:t>
      </w:r>
    </w:p>
    <w:p w14:paraId="409AAB16" w14:textId="77777777" w:rsidR="0070751F" w:rsidRPr="00B77F41" w:rsidRDefault="0070751F" w:rsidP="0070751F">
      <w:pPr>
        <w:pStyle w:val="ListParagraph"/>
        <w:widowControl/>
        <w:ind w:leftChars="0" w:left="0"/>
        <w:jc w:val="left"/>
      </w:pPr>
    </w:p>
    <w:p w14:paraId="08A24044" w14:textId="77777777" w:rsidR="0070751F" w:rsidRPr="00B77F41" w:rsidRDefault="0070751F" w:rsidP="0070751F">
      <w:pPr>
        <w:pStyle w:val="ListParagraph"/>
        <w:widowControl/>
        <w:numPr>
          <w:ilvl w:val="0"/>
          <w:numId w:val="13"/>
        </w:numPr>
        <w:ind w:leftChars="0" w:left="0" w:firstLine="0"/>
        <w:jc w:val="left"/>
      </w:pPr>
      <w:r w:rsidRPr="00B77F41">
        <w:t xml:space="preserve">Click on the </w:t>
      </w:r>
      <w:r w:rsidRPr="00B77F41">
        <w:rPr>
          <w:b/>
          <w:bCs/>
        </w:rPr>
        <w:t xml:space="preserve">Options </w:t>
      </w:r>
      <w:r w:rsidRPr="00B77F41">
        <w:t xml:space="preserve">tab and select </w:t>
      </w:r>
      <w:r w:rsidRPr="00B77F41">
        <w:rPr>
          <w:b/>
          <w:bCs/>
        </w:rPr>
        <w:t>Act2 FLC (white LEDs)</w:t>
      </w:r>
      <w:r w:rsidRPr="00B77F41">
        <w:t xml:space="preserve"> in </w:t>
      </w:r>
      <w:r w:rsidRPr="00B77F41">
        <w:rPr>
          <w:b/>
          <w:bCs/>
        </w:rPr>
        <w:t>Mode of Operation</w:t>
      </w:r>
      <w:r w:rsidRPr="00B77F41">
        <w:t xml:space="preserve"> to set the actinic LEDs color.</w:t>
      </w:r>
    </w:p>
    <w:p w14:paraId="538818F0" w14:textId="77777777" w:rsidR="0070751F" w:rsidRPr="00B77F41" w:rsidRDefault="0070751F" w:rsidP="0070751F">
      <w:pPr>
        <w:pStyle w:val="ListParagraph"/>
        <w:widowControl/>
        <w:ind w:leftChars="0" w:left="0"/>
        <w:jc w:val="left"/>
      </w:pPr>
    </w:p>
    <w:p w14:paraId="27319DC9" w14:textId="77777777" w:rsidR="0070751F" w:rsidRPr="00B77F41" w:rsidRDefault="0070751F" w:rsidP="0070751F">
      <w:pPr>
        <w:pStyle w:val="ListParagraph"/>
        <w:widowControl/>
        <w:numPr>
          <w:ilvl w:val="0"/>
          <w:numId w:val="13"/>
        </w:numPr>
        <w:ind w:leftChars="0" w:left="0" w:firstLine="0"/>
        <w:jc w:val="left"/>
      </w:pPr>
      <w:r w:rsidRPr="00B77F41">
        <w:t xml:space="preserve">Click on the value of </w:t>
      </w:r>
      <w:r w:rsidRPr="00B77F41">
        <w:rPr>
          <w:b/>
          <w:bCs/>
        </w:rPr>
        <w:t xml:space="preserve">Dark </w:t>
      </w:r>
      <w:r w:rsidRPr="00B77F41">
        <w:t xml:space="preserve">at step </w:t>
      </w:r>
      <w:r w:rsidRPr="00B77F41">
        <w:rPr>
          <w:b/>
          <w:bCs/>
        </w:rPr>
        <w:t xml:space="preserve">1 </w:t>
      </w:r>
      <w:r w:rsidRPr="00B77F41">
        <w:t>of the settings of the fluorescent-light curve in the main window, and type 30 to set the duration of the dark period (</w:t>
      </w:r>
      <w:r w:rsidRPr="00B77F41">
        <w:rPr>
          <w:b/>
          <w:bCs/>
        </w:rPr>
        <w:t>Figure 3A</w:t>
      </w:r>
      <w:r w:rsidRPr="00B77F41">
        <w:t>).</w:t>
      </w:r>
    </w:p>
    <w:p w14:paraId="357EDF64" w14:textId="77777777" w:rsidR="0070751F" w:rsidRPr="00B77F41" w:rsidRDefault="0070751F" w:rsidP="0070751F">
      <w:pPr>
        <w:pStyle w:val="ListParagraph"/>
        <w:widowControl/>
        <w:ind w:leftChars="0" w:left="0"/>
        <w:jc w:val="left"/>
      </w:pPr>
    </w:p>
    <w:p w14:paraId="5F4CE215" w14:textId="77777777" w:rsidR="0070751F" w:rsidRPr="00B77F41" w:rsidRDefault="0070751F" w:rsidP="0070751F">
      <w:pPr>
        <w:pStyle w:val="ListParagraph"/>
        <w:widowControl/>
        <w:numPr>
          <w:ilvl w:val="0"/>
          <w:numId w:val="13"/>
        </w:numPr>
        <w:ind w:leftChars="0" w:left="0" w:firstLine="0"/>
        <w:jc w:val="left"/>
      </w:pPr>
      <w:r w:rsidRPr="00B77F41">
        <w:t xml:space="preserve">Click on the LED combination </w:t>
      </w:r>
      <w:r w:rsidRPr="00B77F41">
        <w:rPr>
          <w:b/>
          <w:bCs/>
        </w:rPr>
        <w:t>B</w:t>
      </w:r>
      <w:r w:rsidRPr="00B77F41">
        <w:t xml:space="preserve">, </w:t>
      </w:r>
      <w:r w:rsidRPr="00B77F41">
        <w:rPr>
          <w:b/>
          <w:bCs/>
        </w:rPr>
        <w:t>C</w:t>
      </w:r>
      <w:r w:rsidRPr="00B77F41">
        <w:t xml:space="preserve">, and </w:t>
      </w:r>
      <w:r w:rsidRPr="00B77F41">
        <w:rPr>
          <w:b/>
          <w:bCs/>
        </w:rPr>
        <w:t>D</w:t>
      </w:r>
      <w:r w:rsidRPr="00B77F41">
        <w:t xml:space="preserve"> to turn off the green and orange LEDs (</w:t>
      </w:r>
      <w:r w:rsidRPr="00B77F41">
        <w:rPr>
          <w:b/>
          <w:bCs/>
        </w:rPr>
        <w:t>Figure 3C</w:t>
      </w:r>
      <w:r w:rsidRPr="00B77F41">
        <w:t>).</w:t>
      </w:r>
    </w:p>
    <w:p w14:paraId="238A28E8" w14:textId="77777777" w:rsidR="0070751F" w:rsidRPr="00B77F41" w:rsidRDefault="0070751F" w:rsidP="0070751F">
      <w:pPr>
        <w:pStyle w:val="ListParagraph"/>
        <w:widowControl/>
        <w:ind w:leftChars="0" w:left="0"/>
        <w:jc w:val="left"/>
      </w:pPr>
    </w:p>
    <w:p w14:paraId="065007A1" w14:textId="77777777" w:rsidR="0070751F" w:rsidRPr="00B77F41" w:rsidRDefault="0070751F" w:rsidP="0070751F">
      <w:pPr>
        <w:pStyle w:val="ListParagraph"/>
        <w:widowControl/>
        <w:numPr>
          <w:ilvl w:val="0"/>
          <w:numId w:val="13"/>
        </w:numPr>
        <w:ind w:leftChars="0" w:left="0" w:firstLine="0"/>
        <w:jc w:val="left"/>
      </w:pPr>
      <w:r w:rsidRPr="00B77F41">
        <w:t xml:space="preserve">Click on the value of </w:t>
      </w:r>
      <w:r w:rsidRPr="00B77F41">
        <w:rPr>
          <w:b/>
          <w:bCs/>
        </w:rPr>
        <w:t>Fets</w:t>
      </w:r>
      <w:r w:rsidRPr="00B77F41">
        <w:t xml:space="preserve"> and </w:t>
      </w:r>
      <w:r w:rsidRPr="00B77F41">
        <w:rPr>
          <w:b/>
          <w:bCs/>
        </w:rPr>
        <w:t>Pitch</w:t>
      </w:r>
      <w:r w:rsidRPr="00B77F41">
        <w:t xml:space="preserve"> under </w:t>
      </w:r>
      <w:r w:rsidRPr="00B77F41">
        <w:rPr>
          <w:b/>
          <w:bCs/>
        </w:rPr>
        <w:t>Sat</w:t>
      </w:r>
      <w:r w:rsidRPr="00B77F41">
        <w:t>, and type 100 and 2, respectively, to set the number and pitch of flashlet in the saturation phase (</w:t>
      </w:r>
      <w:r w:rsidRPr="00B77F41">
        <w:rPr>
          <w:b/>
          <w:bCs/>
        </w:rPr>
        <w:t>Figure 3D</w:t>
      </w:r>
      <w:r w:rsidRPr="00B77F41">
        <w:t>).</w:t>
      </w:r>
    </w:p>
    <w:p w14:paraId="47415992" w14:textId="77777777" w:rsidR="0070751F" w:rsidRPr="00B77F41" w:rsidRDefault="0070751F" w:rsidP="0070751F">
      <w:pPr>
        <w:pStyle w:val="ListParagraph"/>
        <w:widowControl/>
        <w:ind w:leftChars="0" w:left="0"/>
        <w:jc w:val="left"/>
      </w:pPr>
    </w:p>
    <w:p w14:paraId="311604B7" w14:textId="77777777" w:rsidR="0070751F" w:rsidRPr="00B77F41" w:rsidRDefault="0070751F" w:rsidP="0070751F">
      <w:pPr>
        <w:pStyle w:val="ListParagraph"/>
        <w:widowControl/>
        <w:numPr>
          <w:ilvl w:val="0"/>
          <w:numId w:val="13"/>
        </w:numPr>
        <w:ind w:leftChars="0" w:left="0" w:firstLine="0"/>
        <w:jc w:val="left"/>
      </w:pPr>
      <w:r w:rsidRPr="00B77F41">
        <w:t xml:space="preserve">Click on the value of </w:t>
      </w:r>
      <w:r w:rsidRPr="00B77F41">
        <w:rPr>
          <w:b/>
          <w:bCs/>
        </w:rPr>
        <w:t>Fets</w:t>
      </w:r>
      <w:r w:rsidRPr="00B77F41">
        <w:t xml:space="preserve"> and </w:t>
      </w:r>
      <w:r w:rsidRPr="00B77F41">
        <w:rPr>
          <w:b/>
          <w:bCs/>
        </w:rPr>
        <w:t>Pitch</w:t>
      </w:r>
      <w:r w:rsidRPr="00B77F41">
        <w:t xml:space="preserve"> under </w:t>
      </w:r>
      <w:r w:rsidRPr="00B77F41">
        <w:rPr>
          <w:b/>
          <w:bCs/>
        </w:rPr>
        <w:t>Rel</w:t>
      </w:r>
      <w:r w:rsidRPr="00B77F41">
        <w:t>, and type 40 and 60, respectively, to set the number and pitch of flashlet in the relaxation phase (</w:t>
      </w:r>
      <w:r w:rsidRPr="00B77F41">
        <w:rPr>
          <w:b/>
          <w:bCs/>
        </w:rPr>
        <w:t>Figure 3E</w:t>
      </w:r>
      <w:r w:rsidRPr="00B77F41">
        <w:t>).</w:t>
      </w:r>
    </w:p>
    <w:p w14:paraId="34BFAFAE" w14:textId="77777777" w:rsidR="0070751F" w:rsidRPr="00B77F41" w:rsidRDefault="0070751F" w:rsidP="0070751F">
      <w:pPr>
        <w:pStyle w:val="ListParagraph"/>
        <w:widowControl/>
        <w:ind w:leftChars="0" w:left="0"/>
        <w:jc w:val="left"/>
      </w:pPr>
    </w:p>
    <w:p w14:paraId="38C37FD3" w14:textId="77777777" w:rsidR="0070751F" w:rsidRPr="00B77F41" w:rsidRDefault="0070751F" w:rsidP="0070751F">
      <w:pPr>
        <w:pStyle w:val="ListParagraph"/>
        <w:widowControl/>
        <w:numPr>
          <w:ilvl w:val="0"/>
          <w:numId w:val="13"/>
        </w:numPr>
        <w:ind w:leftChars="0" w:left="0" w:firstLine="0"/>
        <w:jc w:val="left"/>
      </w:pPr>
      <w:r w:rsidRPr="00B77F41">
        <w:t xml:space="preserve">Activate the water jacket pump by clicking on </w:t>
      </w:r>
      <w:r w:rsidRPr="00B77F41">
        <w:rPr>
          <w:b/>
          <w:bCs/>
        </w:rPr>
        <w:t>During FLC</w:t>
      </w:r>
      <w:r w:rsidRPr="00B77F41">
        <w:t xml:space="preserve"> (</w:t>
      </w:r>
      <w:r w:rsidRPr="00B77F41">
        <w:rPr>
          <w:b/>
          <w:bCs/>
        </w:rPr>
        <w:t>Figure 3F</w:t>
      </w:r>
      <w:r w:rsidRPr="00B77F41">
        <w:t>) to control sample temperature during the measurement.</w:t>
      </w:r>
    </w:p>
    <w:p w14:paraId="3F0BA4C8" w14:textId="77777777" w:rsidR="0070751F" w:rsidRPr="00B77F41" w:rsidRDefault="0070751F" w:rsidP="0070751F">
      <w:pPr>
        <w:pStyle w:val="ListParagraph"/>
        <w:widowControl/>
        <w:ind w:leftChars="0" w:left="0"/>
        <w:jc w:val="left"/>
      </w:pPr>
    </w:p>
    <w:p w14:paraId="3CBD7269" w14:textId="77777777" w:rsidR="0070751F" w:rsidRPr="00B77F41" w:rsidRDefault="0070751F" w:rsidP="0070751F">
      <w:pPr>
        <w:pStyle w:val="ListParagraph"/>
        <w:widowControl/>
        <w:numPr>
          <w:ilvl w:val="0"/>
          <w:numId w:val="13"/>
        </w:numPr>
        <w:ind w:leftChars="0" w:left="0" w:firstLine="0"/>
        <w:jc w:val="left"/>
      </w:pPr>
      <w:r w:rsidRPr="00B77F41">
        <w:t xml:space="preserve">Activate by clicking  </w:t>
      </w:r>
      <w:r w:rsidRPr="00B77F41">
        <w:rPr>
          <w:b/>
          <w:bCs/>
        </w:rPr>
        <w:t xml:space="preserve">Auto-LED </w:t>
      </w:r>
      <w:r w:rsidRPr="00B77F41">
        <w:t xml:space="preserve">and </w:t>
      </w:r>
      <w:r w:rsidRPr="00B77F41">
        <w:rPr>
          <w:b/>
          <w:bCs/>
        </w:rPr>
        <w:t>Auto-PMT</w:t>
      </w:r>
      <w:r w:rsidRPr="00B77F41">
        <w:t xml:space="preserve"> (</w:t>
      </w:r>
      <w:r w:rsidRPr="00B77F41">
        <w:rPr>
          <w:b/>
          <w:bCs/>
        </w:rPr>
        <w:t>Figure 3F</w:t>
      </w:r>
      <w:r w:rsidRPr="00B77F41">
        <w:t>).</w:t>
      </w:r>
    </w:p>
    <w:p w14:paraId="4ADAF33F" w14:textId="77777777" w:rsidR="0070751F" w:rsidRPr="00B77F41" w:rsidRDefault="0070751F" w:rsidP="0070751F">
      <w:pPr>
        <w:pStyle w:val="ListParagraph"/>
        <w:widowControl/>
        <w:ind w:leftChars="0" w:left="0"/>
        <w:jc w:val="left"/>
      </w:pPr>
    </w:p>
    <w:p w14:paraId="4CB28E34" w14:textId="77777777" w:rsidR="0070751F" w:rsidRPr="00B77F41" w:rsidRDefault="0070751F" w:rsidP="0070751F">
      <w:pPr>
        <w:pStyle w:val="ListParagraph"/>
        <w:widowControl/>
        <w:numPr>
          <w:ilvl w:val="0"/>
          <w:numId w:val="13"/>
        </w:numPr>
        <w:ind w:leftChars="0" w:left="0" w:firstLine="0"/>
        <w:jc w:val="left"/>
        <w:rPr>
          <w:b/>
          <w:bCs/>
          <w:iCs/>
        </w:rPr>
      </w:pPr>
      <w:r w:rsidRPr="00B77F41">
        <w:t xml:space="preserve">Click on </w:t>
      </w:r>
      <w:r w:rsidRPr="00B77F41">
        <w:rPr>
          <w:b/>
          <w:bCs/>
        </w:rPr>
        <w:t>Synchronize</w:t>
      </w:r>
      <w:r w:rsidRPr="00B77F41">
        <w:t xml:space="preserve"> to connect FRRf-Act2.</w:t>
      </w:r>
    </w:p>
    <w:p w14:paraId="79064451" w14:textId="77777777" w:rsidR="0070751F" w:rsidRPr="00B77F41" w:rsidRDefault="0070751F" w:rsidP="0070751F">
      <w:pPr>
        <w:pStyle w:val="ListParagraph"/>
        <w:widowControl/>
        <w:ind w:leftChars="0" w:left="0"/>
        <w:jc w:val="left"/>
        <w:rPr>
          <w:b/>
          <w:highlight w:val="yellow"/>
        </w:rPr>
      </w:pPr>
    </w:p>
    <w:p w14:paraId="0077D90E" w14:textId="77777777" w:rsidR="0070751F" w:rsidRPr="00B77F41" w:rsidRDefault="0070751F" w:rsidP="0070751F">
      <w:pPr>
        <w:pStyle w:val="ListParagraph"/>
        <w:widowControl/>
        <w:numPr>
          <w:ilvl w:val="0"/>
          <w:numId w:val="2"/>
        </w:numPr>
        <w:ind w:leftChars="0" w:left="0" w:firstLine="0"/>
        <w:jc w:val="left"/>
        <w:rPr>
          <w:bCs/>
          <w:iCs/>
          <w:highlight w:val="yellow"/>
        </w:rPr>
      </w:pPr>
      <w:bookmarkStart w:id="7" w:name="_Hlk84434371"/>
      <w:r w:rsidRPr="00B77F41">
        <w:rPr>
          <w:bCs/>
          <w:highlight w:val="yellow"/>
        </w:rPr>
        <w:t>FRRf measurements</w:t>
      </w:r>
    </w:p>
    <w:p w14:paraId="10CEAADB" w14:textId="77777777" w:rsidR="0070751F" w:rsidRPr="00B77F41" w:rsidRDefault="0070751F" w:rsidP="0070751F">
      <w:pPr>
        <w:pStyle w:val="ListParagraph"/>
        <w:widowControl/>
        <w:ind w:leftChars="0" w:left="0"/>
        <w:jc w:val="left"/>
        <w:rPr>
          <w:b/>
          <w:bCs/>
          <w:iCs/>
          <w:highlight w:val="yellow"/>
        </w:rPr>
      </w:pPr>
    </w:p>
    <w:p w14:paraId="637D52F2" w14:textId="77777777" w:rsidR="0070751F" w:rsidRPr="00B77F41" w:rsidRDefault="0070751F" w:rsidP="0070751F">
      <w:pPr>
        <w:pStyle w:val="ListParagraph"/>
        <w:widowControl/>
        <w:numPr>
          <w:ilvl w:val="0"/>
          <w:numId w:val="14"/>
        </w:numPr>
        <w:ind w:leftChars="0" w:left="0" w:firstLine="0"/>
        <w:jc w:val="left"/>
        <w:rPr>
          <w:highlight w:val="yellow"/>
        </w:rPr>
      </w:pPr>
      <w:r w:rsidRPr="00B77F41">
        <w:rPr>
          <w:highlight w:val="yellow"/>
        </w:rPr>
        <w:t xml:space="preserve">To examine the effects of zooplankton individuals on baseline fluorescence, prepare adult </w:t>
      </w:r>
      <w:r w:rsidRPr="00B77F41">
        <w:rPr>
          <w:i/>
          <w:iCs/>
          <w:highlight w:val="yellow"/>
        </w:rPr>
        <w:t>S</w:t>
      </w:r>
      <w:r w:rsidRPr="00B77F41">
        <w:rPr>
          <w:highlight w:val="yellow"/>
        </w:rPr>
        <w:t>.</w:t>
      </w:r>
      <w:r w:rsidRPr="00B77F41">
        <w:rPr>
          <w:i/>
          <w:iCs/>
          <w:highlight w:val="yellow"/>
        </w:rPr>
        <w:t xml:space="preserve"> mucronata </w:t>
      </w:r>
      <w:r w:rsidRPr="00B77F41">
        <w:rPr>
          <w:highlight w:val="yellow"/>
        </w:rPr>
        <w:t>(body size 400</w:t>
      </w:r>
      <w:r w:rsidRPr="00B77F41">
        <w:rPr>
          <w:rFonts w:eastAsia="Arial Unicode MS"/>
          <w:highlight w:val="yellow"/>
        </w:rPr>
        <w:t>–</w:t>
      </w:r>
      <w:r w:rsidRPr="00B77F41">
        <w:rPr>
          <w:highlight w:val="yellow"/>
        </w:rPr>
        <w:t>650 μm) from the culture in step</w:t>
      </w:r>
      <w:r>
        <w:rPr>
          <w:highlight w:val="yellow"/>
        </w:rPr>
        <w:t>s</w:t>
      </w:r>
      <w:r w:rsidRPr="00B77F41">
        <w:rPr>
          <w:highlight w:val="yellow"/>
        </w:rPr>
        <w:t xml:space="preserve"> 2.1</w:t>
      </w:r>
      <w:r>
        <w:rPr>
          <w:highlight w:val="yellow"/>
        </w:rPr>
        <w:t>.1</w:t>
      </w:r>
      <w:r w:rsidRPr="00B77F41">
        <w:rPr>
          <w:rFonts w:eastAsia="Arial Unicode MS"/>
          <w:highlight w:val="yellow"/>
        </w:rPr>
        <w:t>–</w:t>
      </w:r>
      <w:r>
        <w:rPr>
          <w:rFonts w:eastAsia="Arial Unicode MS"/>
          <w:highlight w:val="yellow"/>
        </w:rPr>
        <w:t>2.1.4</w:t>
      </w:r>
      <w:r w:rsidRPr="00B77F41">
        <w:rPr>
          <w:highlight w:val="yellow"/>
        </w:rPr>
        <w:t xml:space="preserve"> </w:t>
      </w:r>
      <w:r w:rsidRPr="00B77F41">
        <w:rPr>
          <w:iCs/>
          <w:highlight w:val="yellow"/>
        </w:rPr>
        <w:t>without any attached organisms</w:t>
      </w:r>
      <w:r w:rsidRPr="00B77F41">
        <w:rPr>
          <w:highlight w:val="yellow"/>
        </w:rPr>
        <w:t xml:space="preserve">. </w:t>
      </w:r>
    </w:p>
    <w:p w14:paraId="59E40CE1" w14:textId="77777777" w:rsidR="0070751F" w:rsidRPr="00B77F41" w:rsidRDefault="0070751F" w:rsidP="0070751F">
      <w:pPr>
        <w:pStyle w:val="ListParagraph"/>
        <w:widowControl/>
        <w:ind w:leftChars="0" w:left="0"/>
        <w:jc w:val="left"/>
        <w:rPr>
          <w:highlight w:val="yellow"/>
        </w:rPr>
      </w:pPr>
    </w:p>
    <w:p w14:paraId="1CCEF8BE" w14:textId="77777777" w:rsidR="0070751F" w:rsidRPr="00B77F41" w:rsidRDefault="0070751F" w:rsidP="0070751F">
      <w:pPr>
        <w:pStyle w:val="ListParagraph"/>
        <w:widowControl/>
        <w:numPr>
          <w:ilvl w:val="0"/>
          <w:numId w:val="14"/>
        </w:numPr>
        <w:ind w:leftChars="0" w:left="0" w:firstLine="0"/>
        <w:jc w:val="left"/>
        <w:rPr>
          <w:highlight w:val="yellow"/>
        </w:rPr>
      </w:pPr>
      <w:r w:rsidRPr="00B77F41">
        <w:rPr>
          <w:highlight w:val="yellow"/>
        </w:rPr>
        <w:t>To avoid fluorescence from the gut contents</w:t>
      </w:r>
      <w:r w:rsidRPr="00B77F41">
        <w:rPr>
          <w:i/>
          <w:iCs/>
          <w:highlight w:val="yellow"/>
        </w:rPr>
        <w:t xml:space="preserve">, </w:t>
      </w:r>
      <w:r w:rsidRPr="00B77F41">
        <w:rPr>
          <w:highlight w:val="yellow"/>
        </w:rPr>
        <w:t>starve</w:t>
      </w:r>
      <w:r w:rsidRPr="00B77F41">
        <w:rPr>
          <w:i/>
          <w:iCs/>
          <w:highlight w:val="yellow"/>
        </w:rPr>
        <w:t xml:space="preserve"> </w:t>
      </w:r>
      <w:r w:rsidRPr="00B77F41">
        <w:rPr>
          <w:highlight w:val="yellow"/>
        </w:rPr>
        <w:t>the</w:t>
      </w:r>
      <w:r w:rsidRPr="00B77F41">
        <w:rPr>
          <w:i/>
          <w:iCs/>
          <w:highlight w:val="yellow"/>
        </w:rPr>
        <w:t xml:space="preserve"> </w:t>
      </w:r>
      <w:r w:rsidRPr="00B77F41">
        <w:rPr>
          <w:iCs/>
          <w:highlight w:val="yellow"/>
        </w:rPr>
        <w:t xml:space="preserve">individuals in FLW at </w:t>
      </w:r>
      <w:r w:rsidRPr="00B77F41">
        <w:rPr>
          <w:highlight w:val="yellow"/>
        </w:rPr>
        <w:t>20°C</w:t>
      </w:r>
      <w:r w:rsidRPr="00B77F41">
        <w:rPr>
          <w:iCs/>
          <w:highlight w:val="yellow"/>
        </w:rPr>
        <w:t xml:space="preserve"> for at least 90 mins.</w:t>
      </w:r>
    </w:p>
    <w:p w14:paraId="4B29652B" w14:textId="77777777" w:rsidR="0070751F" w:rsidRPr="00B77F41" w:rsidRDefault="0070751F" w:rsidP="0070751F">
      <w:pPr>
        <w:pStyle w:val="ListParagraph"/>
        <w:widowControl/>
        <w:ind w:leftChars="0" w:left="0"/>
        <w:jc w:val="left"/>
        <w:rPr>
          <w:highlight w:val="yellow"/>
        </w:rPr>
      </w:pPr>
    </w:p>
    <w:p w14:paraId="0E1AFBCA" w14:textId="77777777" w:rsidR="0070751F" w:rsidRPr="00B77F41" w:rsidRDefault="0070751F" w:rsidP="0070751F">
      <w:pPr>
        <w:pStyle w:val="ListParagraph"/>
        <w:widowControl/>
        <w:numPr>
          <w:ilvl w:val="0"/>
          <w:numId w:val="14"/>
        </w:numPr>
        <w:ind w:leftChars="0" w:left="0" w:firstLine="0"/>
        <w:jc w:val="left"/>
        <w:rPr>
          <w:highlight w:val="yellow"/>
        </w:rPr>
      </w:pPr>
      <w:r w:rsidRPr="00B77F41">
        <w:rPr>
          <w:highlight w:val="yellow"/>
        </w:rPr>
        <w:t xml:space="preserve">Pour 1.5 mL of FLW into a cuvette. Pick up 0, 1, 5, and 10 </w:t>
      </w:r>
      <w:r w:rsidRPr="00B77F41">
        <w:rPr>
          <w:i/>
          <w:iCs/>
          <w:highlight w:val="yellow"/>
        </w:rPr>
        <w:t>S</w:t>
      </w:r>
      <w:r w:rsidRPr="00B77F41">
        <w:rPr>
          <w:highlight w:val="yellow"/>
        </w:rPr>
        <w:t>.</w:t>
      </w:r>
      <w:r w:rsidRPr="00B77F41">
        <w:rPr>
          <w:i/>
          <w:iCs/>
          <w:highlight w:val="yellow"/>
        </w:rPr>
        <w:t> mucronata</w:t>
      </w:r>
      <w:r w:rsidRPr="00B77F41">
        <w:rPr>
          <w:highlight w:val="yellow"/>
        </w:rPr>
        <w:t xml:space="preserve"> individuals </w:t>
      </w:r>
      <w:r w:rsidRPr="00B77F41">
        <w:rPr>
          <w:iCs/>
          <w:highlight w:val="yellow"/>
        </w:rPr>
        <w:t>using a pipette under an optical microscope at 100x magnification.</w:t>
      </w:r>
    </w:p>
    <w:p w14:paraId="3C3A2DB4" w14:textId="77777777" w:rsidR="0070751F" w:rsidRPr="00B77F41" w:rsidRDefault="0070751F" w:rsidP="0070751F">
      <w:pPr>
        <w:pStyle w:val="ListParagraph"/>
        <w:widowControl/>
        <w:ind w:leftChars="0" w:left="0"/>
        <w:jc w:val="left"/>
        <w:rPr>
          <w:highlight w:val="yellow"/>
        </w:rPr>
      </w:pPr>
    </w:p>
    <w:p w14:paraId="1EF82A82" w14:textId="77777777" w:rsidR="0070751F" w:rsidRPr="00B77F41" w:rsidRDefault="0070751F" w:rsidP="0070751F">
      <w:pPr>
        <w:pStyle w:val="ListParagraph"/>
        <w:widowControl/>
        <w:numPr>
          <w:ilvl w:val="0"/>
          <w:numId w:val="14"/>
        </w:numPr>
        <w:ind w:leftChars="0" w:left="0" w:firstLine="0"/>
        <w:jc w:val="left"/>
        <w:rPr>
          <w:highlight w:val="yellow"/>
        </w:rPr>
      </w:pPr>
      <w:r w:rsidRPr="00B77F41">
        <w:rPr>
          <w:iCs/>
          <w:highlight w:val="yellow"/>
        </w:rPr>
        <w:t xml:space="preserve">Transfer </w:t>
      </w:r>
      <w:r w:rsidRPr="00B77F41">
        <w:rPr>
          <w:i/>
          <w:iCs/>
          <w:highlight w:val="yellow"/>
        </w:rPr>
        <w:t>S</w:t>
      </w:r>
      <w:r w:rsidRPr="00B77F41">
        <w:rPr>
          <w:highlight w:val="yellow"/>
        </w:rPr>
        <w:t>.</w:t>
      </w:r>
      <w:r w:rsidRPr="00B77F41">
        <w:rPr>
          <w:i/>
          <w:highlight w:val="yellow"/>
        </w:rPr>
        <w:t> mucronata</w:t>
      </w:r>
      <w:r w:rsidRPr="00B77F41">
        <w:rPr>
          <w:highlight w:val="yellow"/>
        </w:rPr>
        <w:t xml:space="preserve"> individuals into the cuvette and add FLW to bring the sample up to 2 mL.</w:t>
      </w:r>
    </w:p>
    <w:p w14:paraId="31838815" w14:textId="77777777" w:rsidR="0070751F" w:rsidRPr="00B77F41" w:rsidRDefault="0070751F" w:rsidP="0070751F">
      <w:pPr>
        <w:pStyle w:val="ListParagraph"/>
        <w:widowControl/>
        <w:ind w:leftChars="0" w:left="0"/>
        <w:jc w:val="left"/>
        <w:rPr>
          <w:highlight w:val="yellow"/>
        </w:rPr>
      </w:pPr>
    </w:p>
    <w:p w14:paraId="1E0852B7" w14:textId="77777777" w:rsidR="0070751F" w:rsidRPr="00B77F41" w:rsidRDefault="0070751F" w:rsidP="0070751F">
      <w:pPr>
        <w:pStyle w:val="ListParagraph"/>
        <w:widowControl/>
        <w:numPr>
          <w:ilvl w:val="0"/>
          <w:numId w:val="14"/>
        </w:numPr>
        <w:ind w:leftChars="0" w:left="0" w:firstLine="0"/>
        <w:jc w:val="left"/>
        <w:rPr>
          <w:highlight w:val="yellow"/>
        </w:rPr>
      </w:pPr>
      <w:r w:rsidRPr="00B77F41">
        <w:rPr>
          <w:highlight w:val="yellow"/>
        </w:rPr>
        <w:t>Acclimate under low light (1</w:t>
      </w:r>
      <w:r w:rsidRPr="00B77F41">
        <w:rPr>
          <w:rFonts w:eastAsia="Arial Unicode MS"/>
          <w:highlight w:val="yellow"/>
        </w:rPr>
        <w:t>–</w:t>
      </w:r>
      <w:r w:rsidRPr="00B77F41">
        <w:rPr>
          <w:highlight w:val="yellow"/>
        </w:rPr>
        <w:t xml:space="preserve">10 μmol </w:t>
      </w:r>
      <w:r w:rsidRPr="00B9589B">
        <w:rPr>
          <w:highlight w:val="yellow"/>
        </w:rPr>
        <w:t>photon·m</w:t>
      </w:r>
      <w:r w:rsidRPr="00B9589B">
        <w:rPr>
          <w:highlight w:val="yellow"/>
          <w:vertAlign w:val="superscript"/>
        </w:rPr>
        <w:t>−2</w:t>
      </w:r>
      <w:r w:rsidRPr="00B9589B">
        <w:rPr>
          <w:highlight w:val="yellow"/>
        </w:rPr>
        <w:t>·s</w:t>
      </w:r>
      <w:r w:rsidRPr="00B9589B">
        <w:rPr>
          <w:highlight w:val="yellow"/>
          <w:vertAlign w:val="superscript"/>
        </w:rPr>
        <w:t>−1</w:t>
      </w:r>
      <w:r w:rsidRPr="00B9589B">
        <w:rPr>
          <w:highlight w:val="yellow"/>
        </w:rPr>
        <w:t>) at</w:t>
      </w:r>
      <w:r w:rsidRPr="00B9589B">
        <w:rPr>
          <w:iCs/>
          <w:highlight w:val="yellow"/>
        </w:rPr>
        <w:t xml:space="preserve"> </w:t>
      </w:r>
      <w:r w:rsidRPr="00B9589B">
        <w:rPr>
          <w:highlight w:val="yellow"/>
        </w:rPr>
        <w:t>20 °C for 15 min before FRRf measurement.</w:t>
      </w:r>
    </w:p>
    <w:p w14:paraId="4059FC17" w14:textId="77777777" w:rsidR="0070751F" w:rsidRPr="00B77F41" w:rsidRDefault="0070751F" w:rsidP="0070751F">
      <w:pPr>
        <w:pStyle w:val="ListParagraph"/>
        <w:widowControl/>
        <w:ind w:leftChars="0" w:left="0"/>
        <w:jc w:val="left"/>
        <w:rPr>
          <w:highlight w:val="yellow"/>
        </w:rPr>
      </w:pPr>
    </w:p>
    <w:p w14:paraId="5728CE61" w14:textId="77777777" w:rsidR="0070751F" w:rsidRPr="00B77F41" w:rsidRDefault="0070751F" w:rsidP="0070751F">
      <w:pPr>
        <w:pStyle w:val="ListParagraph"/>
        <w:widowControl/>
        <w:numPr>
          <w:ilvl w:val="0"/>
          <w:numId w:val="14"/>
        </w:numPr>
        <w:ind w:leftChars="0" w:left="0" w:firstLine="0"/>
        <w:jc w:val="left"/>
        <w:rPr>
          <w:highlight w:val="yellow"/>
        </w:rPr>
      </w:pPr>
      <w:r w:rsidRPr="00B77F41">
        <w:rPr>
          <w:highlight w:val="yellow"/>
        </w:rPr>
        <w:t xml:space="preserve">Click on </w:t>
      </w:r>
      <w:r w:rsidRPr="00B77F41">
        <w:rPr>
          <w:b/>
          <w:bCs/>
          <w:highlight w:val="yellow"/>
        </w:rPr>
        <w:t>Act2 Run</w:t>
      </w:r>
      <w:r w:rsidRPr="00B77F41">
        <w:rPr>
          <w:highlight w:val="yellow"/>
        </w:rPr>
        <w:t xml:space="preserve"> to start the measurement. Repeat the measurements &gt;3 times per sample.</w:t>
      </w:r>
    </w:p>
    <w:p w14:paraId="538238C7" w14:textId="77777777" w:rsidR="0070751F" w:rsidRPr="00B77F41" w:rsidRDefault="0070751F" w:rsidP="0070751F">
      <w:pPr>
        <w:pStyle w:val="ListParagraph"/>
        <w:widowControl/>
        <w:ind w:leftChars="0" w:left="0"/>
        <w:jc w:val="left"/>
        <w:rPr>
          <w:highlight w:val="yellow"/>
        </w:rPr>
      </w:pPr>
    </w:p>
    <w:p w14:paraId="45C90674" w14:textId="77777777" w:rsidR="0070751F" w:rsidRPr="00B77F41" w:rsidRDefault="0070751F" w:rsidP="0070751F">
      <w:pPr>
        <w:pStyle w:val="ListParagraph"/>
        <w:widowControl/>
        <w:numPr>
          <w:ilvl w:val="0"/>
          <w:numId w:val="14"/>
        </w:numPr>
        <w:ind w:leftChars="0" w:left="0" w:firstLine="0"/>
        <w:jc w:val="left"/>
        <w:rPr>
          <w:highlight w:val="yellow"/>
        </w:rPr>
      </w:pPr>
      <w:r w:rsidRPr="00B77F41">
        <w:rPr>
          <w:highlight w:val="yellow"/>
        </w:rPr>
        <w:t xml:space="preserve">Read the </w:t>
      </w:r>
      <w:r w:rsidRPr="00B77F41">
        <w:rPr>
          <w:i/>
          <w:highlight w:val="yellow"/>
        </w:rPr>
        <w:t>Fo</w:t>
      </w:r>
      <w:r w:rsidRPr="00B77F41">
        <w:rPr>
          <w:highlight w:val="yellow"/>
        </w:rPr>
        <w:t xml:space="preserve"> value from the result plot (</w:t>
      </w:r>
      <w:r w:rsidRPr="00B77F41">
        <w:rPr>
          <w:b/>
          <w:bCs/>
          <w:highlight w:val="yellow"/>
        </w:rPr>
        <w:t>Figure 4</w:t>
      </w:r>
      <w:r w:rsidRPr="00B77F41">
        <w:rPr>
          <w:highlight w:val="yellow"/>
        </w:rPr>
        <w:t>).</w:t>
      </w:r>
    </w:p>
    <w:p w14:paraId="4C097A04" w14:textId="77777777" w:rsidR="0070751F" w:rsidRPr="00B77F41" w:rsidRDefault="0070751F" w:rsidP="0070751F">
      <w:pPr>
        <w:widowControl/>
        <w:jc w:val="left"/>
      </w:pPr>
    </w:p>
    <w:p w14:paraId="229AB82F" w14:textId="77777777" w:rsidR="0070751F" w:rsidRPr="00B77F41" w:rsidRDefault="0070751F" w:rsidP="0070751F">
      <w:pPr>
        <w:pStyle w:val="ListParagraph"/>
        <w:widowControl/>
        <w:numPr>
          <w:ilvl w:val="0"/>
          <w:numId w:val="1"/>
        </w:numPr>
        <w:ind w:leftChars="0" w:left="0" w:firstLine="0"/>
        <w:jc w:val="left"/>
        <w:rPr>
          <w:b/>
          <w:highlight w:val="yellow"/>
        </w:rPr>
      </w:pPr>
      <w:r w:rsidRPr="00B77F41">
        <w:rPr>
          <w:b/>
          <w:highlight w:val="yellow"/>
        </w:rPr>
        <w:t>Effects of substrate organism on Chl-</w:t>
      </w:r>
      <w:r w:rsidRPr="00B77F41">
        <w:rPr>
          <w:b/>
          <w:i/>
          <w:highlight w:val="yellow"/>
        </w:rPr>
        <w:t>a</w:t>
      </w:r>
      <w:r w:rsidRPr="00B77F41">
        <w:rPr>
          <w:b/>
          <w:highlight w:val="yellow"/>
        </w:rPr>
        <w:t xml:space="preserve"> fluorescence</w:t>
      </w:r>
    </w:p>
    <w:p w14:paraId="2498968D" w14:textId="77777777" w:rsidR="0070751F" w:rsidRPr="00B77F41" w:rsidRDefault="0070751F" w:rsidP="0070751F">
      <w:pPr>
        <w:pStyle w:val="ListParagraph"/>
        <w:widowControl/>
        <w:ind w:leftChars="0" w:left="0"/>
        <w:jc w:val="left"/>
        <w:rPr>
          <w:b/>
          <w:highlight w:val="yellow"/>
        </w:rPr>
      </w:pPr>
    </w:p>
    <w:p w14:paraId="0CD470E6" w14:textId="77777777" w:rsidR="0070751F" w:rsidRPr="00B77F41" w:rsidRDefault="0070751F" w:rsidP="0070751F">
      <w:pPr>
        <w:pStyle w:val="ListParagraph"/>
        <w:widowControl/>
        <w:numPr>
          <w:ilvl w:val="0"/>
          <w:numId w:val="5"/>
        </w:numPr>
        <w:ind w:leftChars="0" w:left="0" w:firstLine="0"/>
        <w:jc w:val="left"/>
        <w:rPr>
          <w:iCs/>
          <w:highlight w:val="yellow"/>
        </w:rPr>
      </w:pPr>
      <w:r w:rsidRPr="00B77F41">
        <w:rPr>
          <w:i/>
          <w:iCs/>
          <w:highlight w:val="yellow"/>
        </w:rPr>
        <w:t>Colacium</w:t>
      </w:r>
      <w:r w:rsidRPr="00B77F41">
        <w:rPr>
          <w:iCs/>
          <w:highlight w:val="yellow"/>
        </w:rPr>
        <w:t xml:space="preserve"> sp. cultivation</w:t>
      </w:r>
    </w:p>
    <w:p w14:paraId="4CFBDA95" w14:textId="77777777" w:rsidR="0070751F" w:rsidRPr="00B77F41" w:rsidRDefault="0070751F" w:rsidP="0070751F">
      <w:pPr>
        <w:pStyle w:val="ListParagraph"/>
        <w:widowControl/>
        <w:ind w:leftChars="0" w:left="0"/>
        <w:jc w:val="left"/>
        <w:rPr>
          <w:b/>
          <w:bCs/>
          <w:iCs/>
          <w:highlight w:val="yellow"/>
        </w:rPr>
      </w:pPr>
    </w:p>
    <w:p w14:paraId="74FD545A" w14:textId="0915D012" w:rsidR="0070751F" w:rsidRPr="00B77F41" w:rsidRDefault="0070751F" w:rsidP="0070751F">
      <w:pPr>
        <w:pStyle w:val="ListParagraph"/>
        <w:widowControl/>
        <w:numPr>
          <w:ilvl w:val="0"/>
          <w:numId w:val="6"/>
        </w:numPr>
        <w:ind w:leftChars="0" w:left="0" w:firstLine="0"/>
        <w:jc w:val="left"/>
      </w:pPr>
      <w:r w:rsidRPr="00B77F41">
        <w:rPr>
          <w:iCs/>
        </w:rPr>
        <w:t>Prepare the FLW and AF-6 medium</w:t>
      </w:r>
      <w:r w:rsidRPr="00B77F41">
        <w:rPr>
          <w:iCs/>
        </w:rPr>
        <w:fldChar w:fldCharType="begin"/>
      </w:r>
      <w:r>
        <w:rPr>
          <w:iCs/>
        </w:rPr>
        <w:instrText xml:space="preserve"> ADDIN ZOTERO_ITEM CSL_CITATION {"citationID":"Yq3pd5xn","properties":{"formattedCitation":"\\super 54\\nosupersub{}","plainCitation":"54","noteIndex":0},"citationItems":[{"id":15,"uris":["http://zotero.org/users/3597517/items/DT2UR8PR"],"uri":["http://zotero.org/users/3597517/items/DT2UR8PR"],"itemData":{"id":15,"type":"article-journal","container-title":"Japanese Journal of Phycology (Sorui)","journalAbbreviation":"J. Phycol.","page":"63-67","source":"CiNii","title":"Laboratory culture and morphology of &lt;i&gt;Colacium vesiculosum&lt;/i&gt; Ehrb. (Euglenophyceae)","volume":"30","author":[{"family":"Kato","given":"S."}],"issued":{"date-parts":[["1982"]]}}}],"schema":"https://github.com/citation-style-language/schema/raw/master/csl-citation.json"} </w:instrText>
      </w:r>
      <w:r w:rsidRPr="00B77F41">
        <w:rPr>
          <w:iCs/>
        </w:rPr>
        <w:fldChar w:fldCharType="separate"/>
      </w:r>
      <w:r w:rsidRPr="0070751F">
        <w:rPr>
          <w:vertAlign w:val="superscript"/>
        </w:rPr>
        <w:t>54</w:t>
      </w:r>
      <w:r w:rsidRPr="00B77F41">
        <w:rPr>
          <w:iCs/>
        </w:rPr>
        <w:fldChar w:fldCharType="end"/>
      </w:r>
      <w:r w:rsidRPr="00B77F41">
        <w:rPr>
          <w:iCs/>
        </w:rPr>
        <w:t xml:space="preserve"> for cultivation (</w:t>
      </w:r>
      <w:r w:rsidRPr="00B77F41">
        <w:rPr>
          <w:b/>
          <w:iCs/>
        </w:rPr>
        <w:t>Table 2</w:t>
      </w:r>
      <w:r w:rsidRPr="00B77F41">
        <w:rPr>
          <w:iCs/>
        </w:rPr>
        <w:t>).</w:t>
      </w:r>
    </w:p>
    <w:p w14:paraId="3599F2D0" w14:textId="77777777" w:rsidR="0070751F" w:rsidRPr="00B77F41" w:rsidRDefault="0070751F" w:rsidP="0070751F">
      <w:pPr>
        <w:pStyle w:val="ListParagraph"/>
        <w:widowControl/>
        <w:ind w:leftChars="0" w:left="0"/>
        <w:jc w:val="left"/>
      </w:pPr>
    </w:p>
    <w:p w14:paraId="6E04E19D" w14:textId="77777777" w:rsidR="0070751F" w:rsidRPr="00B77F41" w:rsidRDefault="0070751F" w:rsidP="0070751F">
      <w:pPr>
        <w:pStyle w:val="ListParagraph"/>
        <w:widowControl/>
        <w:numPr>
          <w:ilvl w:val="0"/>
          <w:numId w:val="6"/>
        </w:numPr>
        <w:ind w:leftChars="0" w:left="0" w:firstLine="0"/>
        <w:jc w:val="left"/>
        <w:rPr>
          <w:iCs/>
        </w:rPr>
      </w:pPr>
      <w:r w:rsidRPr="00B77F41">
        <w:rPr>
          <w:iCs/>
        </w:rPr>
        <w:t>Collect</w:t>
      </w:r>
      <w:r w:rsidRPr="00B77F41">
        <w:t xml:space="preserve"> </w:t>
      </w:r>
      <w:r w:rsidRPr="00B77F41">
        <w:rPr>
          <w:bCs/>
          <w:i/>
          <w:iCs/>
        </w:rPr>
        <w:t xml:space="preserve">Colacium </w:t>
      </w:r>
      <w:r w:rsidRPr="00B77F41">
        <w:rPr>
          <w:bCs/>
          <w:iCs/>
        </w:rPr>
        <w:t xml:space="preserve">sp. attached to </w:t>
      </w:r>
      <w:r w:rsidRPr="00B77F41">
        <w:rPr>
          <w:i/>
          <w:iCs/>
        </w:rPr>
        <w:t xml:space="preserve">S. mucronata </w:t>
      </w:r>
      <w:r w:rsidRPr="00B77F41">
        <w:t xml:space="preserve">as in steps 1.1 and 1.2 and, keep </w:t>
      </w:r>
      <w:r w:rsidRPr="00B77F41">
        <w:rPr>
          <w:iCs/>
        </w:rPr>
        <w:t>at</w:t>
      </w:r>
      <w:r w:rsidRPr="00B77F41">
        <w:rPr>
          <w:i/>
          <w:iCs/>
        </w:rPr>
        <w:t xml:space="preserve"> in situ</w:t>
      </w:r>
      <w:r w:rsidRPr="00B77F41">
        <w:rPr>
          <w:iCs/>
        </w:rPr>
        <w:t xml:space="preserve"> temperature in a growth chamber.</w:t>
      </w:r>
    </w:p>
    <w:p w14:paraId="4C502BE3" w14:textId="77777777" w:rsidR="0070751F" w:rsidRPr="00B77F41" w:rsidRDefault="0070751F" w:rsidP="0070751F">
      <w:pPr>
        <w:pStyle w:val="ListParagraph"/>
        <w:widowControl/>
        <w:ind w:leftChars="0" w:left="0"/>
        <w:jc w:val="left"/>
        <w:rPr>
          <w:iCs/>
        </w:rPr>
      </w:pPr>
    </w:p>
    <w:p w14:paraId="3AB07403" w14:textId="77777777" w:rsidR="0070751F" w:rsidRPr="00B77F41" w:rsidRDefault="0070751F" w:rsidP="0070751F">
      <w:pPr>
        <w:pStyle w:val="ListParagraph"/>
        <w:widowControl/>
        <w:numPr>
          <w:ilvl w:val="0"/>
          <w:numId w:val="6"/>
        </w:numPr>
        <w:ind w:leftChars="0" w:left="0" w:firstLine="0"/>
        <w:jc w:val="left"/>
        <w:rPr>
          <w:iCs/>
          <w:highlight w:val="yellow"/>
        </w:rPr>
      </w:pPr>
      <w:r w:rsidRPr="00B77F41">
        <w:rPr>
          <w:iCs/>
          <w:highlight w:val="yellow"/>
        </w:rPr>
        <w:t xml:space="preserve">Pick up </w:t>
      </w:r>
      <w:r w:rsidRPr="00B77F41">
        <w:rPr>
          <w:bCs/>
          <w:i/>
          <w:iCs/>
          <w:highlight w:val="yellow"/>
        </w:rPr>
        <w:t xml:space="preserve">Colacium </w:t>
      </w:r>
      <w:r w:rsidRPr="00B77F41">
        <w:rPr>
          <w:bCs/>
          <w:iCs/>
          <w:highlight w:val="yellow"/>
        </w:rPr>
        <w:t xml:space="preserve">sp. with a molted carapace </w:t>
      </w:r>
      <w:r w:rsidRPr="00B77F41">
        <w:rPr>
          <w:iCs/>
          <w:highlight w:val="yellow"/>
        </w:rPr>
        <w:t>(</w:t>
      </w:r>
      <w:r w:rsidRPr="00B77F41">
        <w:rPr>
          <w:b/>
          <w:bCs/>
          <w:highlight w:val="yellow"/>
        </w:rPr>
        <w:t>Figure 1D</w:t>
      </w:r>
      <w:r w:rsidRPr="00B77F41">
        <w:rPr>
          <w:iCs/>
          <w:highlight w:val="yellow"/>
        </w:rPr>
        <w:t>) using a pipette under an optical microscope at 100x magnification. Wash them with FLW, as in step 1.8.</w:t>
      </w:r>
    </w:p>
    <w:p w14:paraId="1E5F7B0C" w14:textId="77777777" w:rsidR="0070751F" w:rsidRPr="00B77F41" w:rsidRDefault="0070751F" w:rsidP="0070751F">
      <w:pPr>
        <w:pStyle w:val="ListParagraph"/>
        <w:widowControl/>
        <w:ind w:leftChars="0" w:left="0"/>
        <w:jc w:val="left"/>
        <w:rPr>
          <w:iCs/>
          <w:highlight w:val="yellow"/>
        </w:rPr>
      </w:pPr>
    </w:p>
    <w:p w14:paraId="50003AAC" w14:textId="77777777" w:rsidR="0070751F" w:rsidRPr="00B77F41" w:rsidRDefault="0070751F" w:rsidP="0070751F">
      <w:pPr>
        <w:pStyle w:val="ListParagraph"/>
        <w:widowControl/>
        <w:numPr>
          <w:ilvl w:val="0"/>
          <w:numId w:val="6"/>
        </w:numPr>
        <w:ind w:leftChars="0" w:left="0" w:firstLine="0"/>
        <w:jc w:val="left"/>
        <w:rPr>
          <w:highlight w:val="yellow"/>
        </w:rPr>
      </w:pPr>
      <w:r w:rsidRPr="00B77F41">
        <w:rPr>
          <w:iCs/>
          <w:highlight w:val="yellow"/>
        </w:rPr>
        <w:t xml:space="preserve">Aseptically inoculate </w:t>
      </w:r>
      <w:r w:rsidRPr="00B77F41">
        <w:rPr>
          <w:bCs/>
          <w:i/>
          <w:iCs/>
          <w:highlight w:val="yellow"/>
        </w:rPr>
        <w:t xml:space="preserve">Colacium </w:t>
      </w:r>
      <w:r w:rsidRPr="00B77F41">
        <w:rPr>
          <w:bCs/>
          <w:iCs/>
          <w:highlight w:val="yellow"/>
        </w:rPr>
        <w:t>sp.</w:t>
      </w:r>
      <w:r w:rsidRPr="00B77F41">
        <w:rPr>
          <w:iCs/>
          <w:highlight w:val="yellow"/>
        </w:rPr>
        <w:t xml:space="preserve"> and AF-6 medium in</w:t>
      </w:r>
      <w:r w:rsidRPr="00B77F41">
        <w:rPr>
          <w:i/>
          <w:iCs/>
          <w:highlight w:val="yellow"/>
        </w:rPr>
        <w:t xml:space="preserve"> </w:t>
      </w:r>
      <w:r w:rsidRPr="00B77F41">
        <w:rPr>
          <w:highlight w:val="yellow"/>
        </w:rPr>
        <w:t>a</w:t>
      </w:r>
      <w:r w:rsidRPr="00B77F41">
        <w:rPr>
          <w:iCs/>
          <w:highlight w:val="yellow"/>
        </w:rPr>
        <w:t xml:space="preserve"> 10 mL glass tube on a clean bench.</w:t>
      </w:r>
    </w:p>
    <w:p w14:paraId="33D7C4FB" w14:textId="77777777" w:rsidR="0070751F" w:rsidRPr="00B77F41" w:rsidRDefault="0070751F" w:rsidP="0070751F">
      <w:pPr>
        <w:pStyle w:val="ListParagraph"/>
        <w:widowControl/>
        <w:ind w:leftChars="0" w:left="0"/>
        <w:jc w:val="left"/>
        <w:rPr>
          <w:highlight w:val="yellow"/>
        </w:rPr>
      </w:pPr>
    </w:p>
    <w:p w14:paraId="77ACAB9E" w14:textId="77777777" w:rsidR="0070751F" w:rsidRPr="00B77F41" w:rsidRDefault="0070751F" w:rsidP="0070751F">
      <w:pPr>
        <w:pStyle w:val="ListParagraph"/>
        <w:widowControl/>
        <w:numPr>
          <w:ilvl w:val="0"/>
          <w:numId w:val="6"/>
        </w:numPr>
        <w:ind w:leftChars="0" w:left="0" w:firstLine="0"/>
        <w:jc w:val="left"/>
        <w:rPr>
          <w:highlight w:val="yellow"/>
        </w:rPr>
      </w:pPr>
      <w:r w:rsidRPr="00B77F41">
        <w:rPr>
          <w:iCs/>
          <w:highlight w:val="yellow"/>
        </w:rPr>
        <w:t xml:space="preserve">Maintain the culture at </w:t>
      </w:r>
      <w:r w:rsidRPr="00B77F41">
        <w:rPr>
          <w:i/>
          <w:iCs/>
          <w:highlight w:val="yellow"/>
        </w:rPr>
        <w:t xml:space="preserve">in situ </w:t>
      </w:r>
      <w:r w:rsidRPr="00B77F41">
        <w:rPr>
          <w:iCs/>
          <w:highlight w:val="yellow"/>
        </w:rPr>
        <w:t xml:space="preserve">temperature under 200 </w:t>
      </w:r>
      <w:r w:rsidRPr="00B77F41">
        <w:rPr>
          <w:highlight w:val="yellow"/>
        </w:rPr>
        <w:t xml:space="preserve">μmol </w:t>
      </w:r>
      <w:r w:rsidRPr="001213A3">
        <w:rPr>
          <w:highlight w:val="yellow"/>
        </w:rPr>
        <w:t>photon·m</w:t>
      </w:r>
      <w:r w:rsidRPr="001213A3">
        <w:rPr>
          <w:highlight w:val="yellow"/>
          <w:vertAlign w:val="superscript"/>
        </w:rPr>
        <w:t>−</w:t>
      </w:r>
      <w:r w:rsidRPr="00B77F41">
        <w:rPr>
          <w:highlight w:val="yellow"/>
          <w:vertAlign w:val="superscript"/>
        </w:rPr>
        <w:t>2</w:t>
      </w:r>
      <w:r w:rsidRPr="00B77F41">
        <w:rPr>
          <w:highlight w:val="yellow"/>
        </w:rPr>
        <w:t>·s</w:t>
      </w:r>
      <w:r w:rsidRPr="00B77F41">
        <w:rPr>
          <w:highlight w:val="yellow"/>
          <w:vertAlign w:val="superscript"/>
        </w:rPr>
        <w:t>−1</w:t>
      </w:r>
      <w:r w:rsidRPr="00B77F41">
        <w:rPr>
          <w:highlight w:val="yellow"/>
        </w:rPr>
        <w:t xml:space="preserve"> in a growth chamber. Shake the glass tube gently by hand at least once per day to prevent cell settlement.</w:t>
      </w:r>
    </w:p>
    <w:p w14:paraId="3640D5D1" w14:textId="77777777" w:rsidR="0070751F" w:rsidRPr="00B77F41" w:rsidRDefault="0070751F" w:rsidP="0070751F">
      <w:pPr>
        <w:pStyle w:val="ListParagraph"/>
        <w:widowControl/>
        <w:ind w:leftChars="0" w:left="0"/>
        <w:jc w:val="left"/>
        <w:rPr>
          <w:highlight w:val="yellow"/>
        </w:rPr>
      </w:pPr>
    </w:p>
    <w:p w14:paraId="705791DB" w14:textId="18A5EDE9" w:rsidR="0070751F" w:rsidRPr="00B77F41" w:rsidRDefault="0070751F" w:rsidP="0070751F">
      <w:pPr>
        <w:pStyle w:val="ListParagraph"/>
        <w:widowControl/>
        <w:ind w:leftChars="0" w:left="0"/>
        <w:jc w:val="left"/>
      </w:pPr>
      <w:r w:rsidRPr="00B77F41">
        <w:t xml:space="preserve">NOTE: </w:t>
      </w:r>
      <w:r w:rsidRPr="00B77F41">
        <w:rPr>
          <w:rFonts w:hint="eastAsia"/>
        </w:rPr>
        <w:t>T</w:t>
      </w:r>
      <w:r w:rsidRPr="00B77F41">
        <w:t>o keep the attenuation effect of aggregated colonies as low as possible, check the colonies under a microscope prior to FRRf measurement. Cell aggregation may cause dense colonies and affect algal photophysiology</w:t>
      </w:r>
      <w:r w:rsidRPr="00B77F41">
        <w:fldChar w:fldCharType="begin"/>
      </w:r>
      <w:r>
        <w:instrText xml:space="preserve"> ADDIN ZOTERO_ITEM CSL_CITATION {"citationID":"e2SZZIBK","properties":{"formattedCitation":"\\super 55\\nosupersub{}","plainCitation":"55","noteIndex":0},"citationItems":[{"id":1851,"uris":["http://zotero.org/users/3597517/items/EMJTWCRJ"],"uri":["http://zotero.org/users/3597517/items/EMJTWCRJ"],"itemData":{"id":1851,"type":"article-journal","abstract":"Oxygenic photoautotrophs are, paradoxically, subject to photoinhibition of their photosynthetic apparatus, in particular one of its major components, the Photosystem II (PSII). Photoinhibition is generalized across species, light conditions and habitats, imposing substantial metabolic costs that lower photosynthetic productivity and constrain the niches of photoautotrophy. As a process driven by light reaching PSII, light attenuation in optically thick samples influences both the actual extent, and the detection, of photoinhibition. Chlorophyll fluorescence is widely used to measure photoinhibition, but fluorescence-based parameters are affected by light attenuation of both downwelling incident radiation traversing the sample to reach PSII, and emitted fluorescence upwelling through the sample. We used modelling, experimental manipulation of within-sample light attenuation, and meta-analysis of published data, to show substantial, differential effects of light attenuation and depth-integration of emitted fluorescence upon measurements of photoinhibition. Numerical simulations and experimental manipulation of light attenuation indicated that PSII photoinactivation tracked using chlorophyll fluorescence can appear to be over three times lower than the inherent cellular susceptibility to photoinactivation, in optically-dense samples such as leaves or biofilms. The meta-analysis of published data showed that this general trend was unknowingly present in the literature, revealing an overall difference of more than five times between optically thick leaves and optically thin cell suspensions. Although fluorescence-based parameters may provide ecophysiologically relevant information for characterizing the sample as a whole, light attenuation and depth integration can vary between samples independently of their intrinsic physiology. They should be used with caution when aiming to quantify in absolute terms inherent photoinhibition-related parameters in optically thick samples.","container-title":"Journal of Theoretical Biology","DOI":"10.1016/j.jtbi.2021.110580","ISSN":"0022-5193","journalAbbreviation":"Journal of Theoretical Biology","language":"en","page":"110580","source":"ScienceDirect","title":"Photoinhibition in optically thick samples: Effects of light attenuation on chlorophyll fluorescence-based parameters","title-short":"Photoinhibition in optically thick samples","volume":"513","author":[{"family":"Serôdio","given":"João"},{"family":"Campbell","given":"Douglas A."}],"issued":{"date-parts":[["2021",3]]}}}],"schema":"https://github.com/citation-style-language/schema/raw/master/csl-citation.json"} </w:instrText>
      </w:r>
      <w:r w:rsidRPr="00B77F41">
        <w:fldChar w:fldCharType="separate"/>
      </w:r>
      <w:r w:rsidRPr="0070751F">
        <w:rPr>
          <w:vertAlign w:val="superscript"/>
        </w:rPr>
        <w:t>55</w:t>
      </w:r>
      <w:r w:rsidRPr="00B77F41">
        <w:fldChar w:fldCharType="end"/>
      </w:r>
      <w:r w:rsidRPr="00B77F41">
        <w:t>.</w:t>
      </w:r>
    </w:p>
    <w:p w14:paraId="6A838414" w14:textId="77777777" w:rsidR="0070751F" w:rsidRPr="00B77F41" w:rsidRDefault="0070751F" w:rsidP="0070751F">
      <w:pPr>
        <w:pStyle w:val="ListParagraph"/>
        <w:widowControl/>
        <w:ind w:leftChars="0" w:left="0"/>
        <w:jc w:val="left"/>
        <w:rPr>
          <w:highlight w:val="yellow"/>
        </w:rPr>
      </w:pPr>
    </w:p>
    <w:p w14:paraId="526EE77B" w14:textId="77777777" w:rsidR="0070751F" w:rsidRPr="00B77F41" w:rsidRDefault="0070751F" w:rsidP="0070751F">
      <w:pPr>
        <w:pStyle w:val="ListParagraph"/>
        <w:widowControl/>
        <w:numPr>
          <w:ilvl w:val="0"/>
          <w:numId w:val="5"/>
        </w:numPr>
        <w:ind w:leftChars="0" w:left="0" w:firstLine="0"/>
        <w:jc w:val="left"/>
        <w:rPr>
          <w:bCs/>
          <w:highlight w:val="yellow"/>
        </w:rPr>
      </w:pPr>
      <w:r w:rsidRPr="00B77F41">
        <w:rPr>
          <w:bCs/>
          <w:highlight w:val="yellow"/>
        </w:rPr>
        <w:t>FRRf measurements</w:t>
      </w:r>
    </w:p>
    <w:p w14:paraId="03B328F6" w14:textId="77777777" w:rsidR="0070751F" w:rsidRPr="00B77F41" w:rsidRDefault="0070751F" w:rsidP="0070751F">
      <w:pPr>
        <w:pStyle w:val="ListParagraph"/>
        <w:widowControl/>
        <w:ind w:leftChars="0" w:left="0"/>
        <w:jc w:val="left"/>
        <w:rPr>
          <w:b/>
          <w:highlight w:val="yellow"/>
        </w:rPr>
      </w:pPr>
    </w:p>
    <w:p w14:paraId="0B371F97" w14:textId="77777777" w:rsidR="0070751F" w:rsidRPr="00B77F41" w:rsidRDefault="0070751F" w:rsidP="0070751F">
      <w:pPr>
        <w:pStyle w:val="ListParagraph"/>
        <w:widowControl/>
        <w:numPr>
          <w:ilvl w:val="0"/>
          <w:numId w:val="12"/>
        </w:numPr>
        <w:ind w:leftChars="0" w:left="0" w:firstLine="0"/>
        <w:jc w:val="left"/>
        <w:rPr>
          <w:highlight w:val="yellow"/>
        </w:rPr>
      </w:pPr>
      <w:r w:rsidRPr="00B77F41">
        <w:rPr>
          <w:highlight w:val="yellow"/>
        </w:rPr>
        <w:t>To examine the effects of zooplankton individuals on Chl-</w:t>
      </w:r>
      <w:r w:rsidRPr="00B77F41">
        <w:rPr>
          <w:i/>
          <w:highlight w:val="yellow"/>
        </w:rPr>
        <w:t>a</w:t>
      </w:r>
      <w:r w:rsidRPr="00B77F41">
        <w:rPr>
          <w:highlight w:val="yellow"/>
        </w:rPr>
        <w:t xml:space="preserve"> fluorescence from</w:t>
      </w:r>
      <w:r w:rsidRPr="00B77F41">
        <w:rPr>
          <w:i/>
          <w:iCs/>
          <w:highlight w:val="yellow"/>
        </w:rPr>
        <w:t xml:space="preserve"> Colacium</w:t>
      </w:r>
      <w:r w:rsidRPr="00B77F41">
        <w:rPr>
          <w:highlight w:val="yellow"/>
        </w:rPr>
        <w:t xml:space="preserve"> </w:t>
      </w:r>
      <w:r w:rsidRPr="00B77F41">
        <w:rPr>
          <w:iCs/>
          <w:highlight w:val="yellow"/>
        </w:rPr>
        <w:t>sp.</w:t>
      </w:r>
      <w:r w:rsidRPr="00B77F41">
        <w:rPr>
          <w:highlight w:val="yellow"/>
        </w:rPr>
        <w:t xml:space="preserve">, prepare adult </w:t>
      </w:r>
      <w:r w:rsidRPr="00B77F41">
        <w:rPr>
          <w:i/>
          <w:iCs/>
          <w:highlight w:val="yellow"/>
        </w:rPr>
        <w:t>S</w:t>
      </w:r>
      <w:r w:rsidRPr="00B77F41">
        <w:rPr>
          <w:highlight w:val="yellow"/>
        </w:rPr>
        <w:t>.</w:t>
      </w:r>
      <w:r w:rsidRPr="00B77F41">
        <w:rPr>
          <w:i/>
          <w:iCs/>
          <w:highlight w:val="yellow"/>
        </w:rPr>
        <w:t xml:space="preserve"> mucronata </w:t>
      </w:r>
      <w:r w:rsidRPr="00B77F41">
        <w:rPr>
          <w:highlight w:val="yellow"/>
        </w:rPr>
        <w:t>(body size 400</w:t>
      </w:r>
      <w:r w:rsidRPr="00B77F41">
        <w:rPr>
          <w:rFonts w:eastAsia="Arial Unicode MS"/>
          <w:highlight w:val="yellow"/>
        </w:rPr>
        <w:t>–</w:t>
      </w:r>
      <w:r w:rsidRPr="00B77F41">
        <w:rPr>
          <w:highlight w:val="yellow"/>
        </w:rPr>
        <w:t xml:space="preserve">650 μm) </w:t>
      </w:r>
      <w:r w:rsidRPr="00B77F41">
        <w:rPr>
          <w:iCs/>
          <w:highlight w:val="yellow"/>
        </w:rPr>
        <w:t>without any attached organisms</w:t>
      </w:r>
      <w:r w:rsidRPr="00B77F41">
        <w:rPr>
          <w:highlight w:val="yellow"/>
        </w:rPr>
        <w:t xml:space="preserve">. </w:t>
      </w:r>
    </w:p>
    <w:p w14:paraId="5CC39C80" w14:textId="77777777" w:rsidR="0070751F" w:rsidRPr="00B77F41" w:rsidRDefault="0070751F" w:rsidP="0070751F">
      <w:pPr>
        <w:pStyle w:val="ListParagraph"/>
        <w:widowControl/>
        <w:ind w:leftChars="0" w:left="0"/>
        <w:jc w:val="left"/>
        <w:rPr>
          <w:highlight w:val="yellow"/>
        </w:rPr>
      </w:pPr>
    </w:p>
    <w:p w14:paraId="5757C0A0" w14:textId="77777777" w:rsidR="0070751F" w:rsidRPr="00B77F41" w:rsidRDefault="0070751F" w:rsidP="0070751F">
      <w:pPr>
        <w:pStyle w:val="ListParagraph"/>
        <w:widowControl/>
        <w:numPr>
          <w:ilvl w:val="0"/>
          <w:numId w:val="12"/>
        </w:numPr>
        <w:ind w:leftChars="0" w:left="0" w:firstLine="0"/>
        <w:jc w:val="left"/>
        <w:rPr>
          <w:highlight w:val="yellow"/>
        </w:rPr>
      </w:pPr>
      <w:r w:rsidRPr="00B77F41">
        <w:rPr>
          <w:highlight w:val="yellow"/>
        </w:rPr>
        <w:t>To avoid fluorescence from the gut contents</w:t>
      </w:r>
      <w:r w:rsidRPr="00B77F41">
        <w:rPr>
          <w:i/>
          <w:iCs/>
          <w:highlight w:val="yellow"/>
        </w:rPr>
        <w:t>,</w:t>
      </w:r>
      <w:r w:rsidRPr="00B77F41">
        <w:rPr>
          <w:highlight w:val="yellow"/>
        </w:rPr>
        <w:t xml:space="preserve"> starve the</w:t>
      </w:r>
      <w:r w:rsidRPr="00B77F41">
        <w:rPr>
          <w:i/>
          <w:iCs/>
          <w:highlight w:val="yellow"/>
        </w:rPr>
        <w:t xml:space="preserve"> </w:t>
      </w:r>
      <w:r w:rsidRPr="00B77F41">
        <w:rPr>
          <w:iCs/>
          <w:highlight w:val="yellow"/>
        </w:rPr>
        <w:t>individuals in FLW for at least 90 min.</w:t>
      </w:r>
    </w:p>
    <w:p w14:paraId="5C85AA11" w14:textId="77777777" w:rsidR="0070751F" w:rsidRPr="00B77F41" w:rsidRDefault="0070751F" w:rsidP="0070751F">
      <w:pPr>
        <w:pStyle w:val="ListParagraph"/>
        <w:widowControl/>
        <w:ind w:leftChars="0" w:left="0"/>
        <w:jc w:val="left"/>
        <w:rPr>
          <w:highlight w:val="yellow"/>
        </w:rPr>
      </w:pPr>
    </w:p>
    <w:p w14:paraId="0EDA3641" w14:textId="77777777" w:rsidR="0070751F" w:rsidRPr="00B77F41" w:rsidRDefault="0070751F" w:rsidP="0070751F">
      <w:pPr>
        <w:pStyle w:val="ListParagraph"/>
        <w:widowControl/>
        <w:numPr>
          <w:ilvl w:val="0"/>
          <w:numId w:val="12"/>
        </w:numPr>
        <w:ind w:leftChars="0" w:left="0" w:firstLine="0"/>
        <w:jc w:val="left"/>
        <w:rPr>
          <w:highlight w:val="yellow"/>
        </w:rPr>
      </w:pPr>
      <w:r w:rsidRPr="00B77F41">
        <w:rPr>
          <w:highlight w:val="yellow"/>
        </w:rPr>
        <w:t>Set up a cuvette-type fast repetition rate fluorometer (FRRf).</w:t>
      </w:r>
    </w:p>
    <w:p w14:paraId="64601A8D" w14:textId="77777777" w:rsidR="0070751F" w:rsidRPr="00B77F41" w:rsidRDefault="0070751F" w:rsidP="0070751F">
      <w:pPr>
        <w:pStyle w:val="ListParagraph"/>
        <w:widowControl/>
        <w:ind w:leftChars="0" w:left="0"/>
        <w:jc w:val="left"/>
        <w:rPr>
          <w:highlight w:val="yellow"/>
        </w:rPr>
      </w:pPr>
    </w:p>
    <w:p w14:paraId="55E7833D" w14:textId="77777777" w:rsidR="0070751F" w:rsidRPr="00B77F41" w:rsidRDefault="0070751F" w:rsidP="0070751F">
      <w:pPr>
        <w:pStyle w:val="ListParagraph"/>
        <w:widowControl/>
        <w:numPr>
          <w:ilvl w:val="0"/>
          <w:numId w:val="12"/>
        </w:numPr>
        <w:ind w:leftChars="0" w:left="0" w:firstLine="0"/>
        <w:jc w:val="left"/>
        <w:rPr>
          <w:highlight w:val="yellow"/>
        </w:rPr>
      </w:pPr>
      <w:r w:rsidRPr="00B77F41">
        <w:rPr>
          <w:highlight w:val="yellow"/>
        </w:rPr>
        <w:lastRenderedPageBreak/>
        <w:t xml:space="preserve">Pour a 1.5 mL  subsample of precultured </w:t>
      </w:r>
      <w:r w:rsidRPr="00B77F41">
        <w:rPr>
          <w:i/>
          <w:highlight w:val="yellow"/>
        </w:rPr>
        <w:t xml:space="preserve">Colacium </w:t>
      </w:r>
      <w:r w:rsidRPr="00B77F41">
        <w:rPr>
          <w:highlight w:val="yellow"/>
        </w:rPr>
        <w:t xml:space="preserve">sp. into a cuvette. Transfer 0, 5, 10, and 15 </w:t>
      </w:r>
      <w:r w:rsidRPr="00B77F41">
        <w:rPr>
          <w:i/>
          <w:iCs/>
          <w:highlight w:val="yellow"/>
        </w:rPr>
        <w:t>S</w:t>
      </w:r>
      <w:r w:rsidRPr="00B77F41">
        <w:rPr>
          <w:highlight w:val="yellow"/>
        </w:rPr>
        <w:t>.</w:t>
      </w:r>
      <w:r w:rsidRPr="00B77F41">
        <w:rPr>
          <w:i/>
          <w:iCs/>
          <w:highlight w:val="yellow"/>
        </w:rPr>
        <w:t xml:space="preserve"> mucronata</w:t>
      </w:r>
      <w:r w:rsidRPr="00B77F41">
        <w:rPr>
          <w:highlight w:val="yellow"/>
        </w:rPr>
        <w:t xml:space="preserve"> individuals into these cuvettes and add 2 μm of filtered medium to bring the sample up to 2 mL.</w:t>
      </w:r>
    </w:p>
    <w:p w14:paraId="2DA2AA35" w14:textId="77777777" w:rsidR="0070751F" w:rsidRPr="00B77F41" w:rsidRDefault="0070751F" w:rsidP="0070751F">
      <w:pPr>
        <w:pStyle w:val="ListParagraph"/>
        <w:widowControl/>
        <w:ind w:leftChars="0" w:left="0"/>
        <w:jc w:val="left"/>
        <w:rPr>
          <w:highlight w:val="yellow"/>
        </w:rPr>
      </w:pPr>
    </w:p>
    <w:p w14:paraId="54686E12" w14:textId="77777777" w:rsidR="0070751F" w:rsidRPr="00B77F41" w:rsidRDefault="0070751F" w:rsidP="0070751F">
      <w:pPr>
        <w:pStyle w:val="ListParagraph"/>
        <w:widowControl/>
        <w:numPr>
          <w:ilvl w:val="0"/>
          <w:numId w:val="12"/>
        </w:numPr>
        <w:ind w:leftChars="0" w:left="0" w:firstLine="0"/>
        <w:jc w:val="left"/>
        <w:rPr>
          <w:highlight w:val="yellow"/>
        </w:rPr>
      </w:pPr>
      <w:r w:rsidRPr="00B77F41">
        <w:rPr>
          <w:highlight w:val="yellow"/>
        </w:rPr>
        <w:t>Acclimate under low light (1</w:t>
      </w:r>
      <w:r w:rsidRPr="00B77F41">
        <w:rPr>
          <w:rFonts w:eastAsia="Arial Unicode MS"/>
          <w:highlight w:val="yellow"/>
        </w:rPr>
        <w:t>–</w:t>
      </w:r>
      <w:r w:rsidRPr="00B77F41">
        <w:rPr>
          <w:highlight w:val="yellow"/>
        </w:rPr>
        <w:t>10 μmol photon</w:t>
      </w:r>
      <w:r w:rsidRPr="001213A3">
        <w:rPr>
          <w:highlight w:val="yellow"/>
        </w:rPr>
        <w:t>·m</w:t>
      </w:r>
      <w:r w:rsidRPr="00B77F41">
        <w:rPr>
          <w:highlight w:val="yellow"/>
          <w:vertAlign w:val="superscript"/>
        </w:rPr>
        <w:t>−2</w:t>
      </w:r>
      <w:r w:rsidRPr="00B77F41">
        <w:rPr>
          <w:highlight w:val="yellow"/>
        </w:rPr>
        <w:t>·s</w:t>
      </w:r>
      <w:r w:rsidRPr="00B77F41">
        <w:rPr>
          <w:highlight w:val="yellow"/>
          <w:vertAlign w:val="superscript"/>
        </w:rPr>
        <w:t>−1</w:t>
      </w:r>
      <w:r w:rsidRPr="00B77F41">
        <w:rPr>
          <w:highlight w:val="yellow"/>
        </w:rPr>
        <w:t>) at</w:t>
      </w:r>
      <w:r w:rsidRPr="00B77F41">
        <w:rPr>
          <w:iCs/>
          <w:highlight w:val="yellow"/>
        </w:rPr>
        <w:t xml:space="preserve"> </w:t>
      </w:r>
      <w:r w:rsidRPr="00B77F41">
        <w:rPr>
          <w:highlight w:val="yellow"/>
        </w:rPr>
        <w:t>20 °C for 15 min before taking the FRRf measurement.</w:t>
      </w:r>
    </w:p>
    <w:p w14:paraId="455398EE" w14:textId="77777777" w:rsidR="0070751F" w:rsidRPr="00B77F41" w:rsidRDefault="0070751F" w:rsidP="0070751F">
      <w:pPr>
        <w:pStyle w:val="ListParagraph"/>
        <w:widowControl/>
        <w:ind w:leftChars="0" w:left="0"/>
        <w:jc w:val="left"/>
        <w:rPr>
          <w:highlight w:val="yellow"/>
        </w:rPr>
      </w:pPr>
    </w:p>
    <w:p w14:paraId="331ECDFC" w14:textId="77777777" w:rsidR="0070751F" w:rsidRPr="00B77F41" w:rsidRDefault="0070751F" w:rsidP="0070751F">
      <w:pPr>
        <w:pStyle w:val="ListParagraph"/>
        <w:widowControl/>
        <w:ind w:leftChars="0" w:left="0"/>
        <w:jc w:val="left"/>
      </w:pPr>
      <w:r w:rsidRPr="00B77F41">
        <w:t>NOTE: Maintain the samples at incubation temperature during measurements</w:t>
      </w:r>
    </w:p>
    <w:p w14:paraId="3FD10920" w14:textId="77777777" w:rsidR="0070751F" w:rsidRPr="00B77F41" w:rsidRDefault="0070751F" w:rsidP="0070751F">
      <w:pPr>
        <w:widowControl/>
        <w:jc w:val="left"/>
        <w:rPr>
          <w:highlight w:val="yellow"/>
        </w:rPr>
      </w:pPr>
    </w:p>
    <w:p w14:paraId="5157DC87" w14:textId="77777777" w:rsidR="0070751F" w:rsidRPr="00B77F41" w:rsidRDefault="0070751F" w:rsidP="0070751F">
      <w:pPr>
        <w:pStyle w:val="ListParagraph"/>
        <w:widowControl/>
        <w:numPr>
          <w:ilvl w:val="0"/>
          <w:numId w:val="12"/>
        </w:numPr>
        <w:ind w:leftChars="0" w:left="0" w:firstLine="0"/>
        <w:jc w:val="left"/>
        <w:rPr>
          <w:highlight w:val="yellow"/>
        </w:rPr>
      </w:pPr>
      <w:r w:rsidRPr="00B77F41">
        <w:rPr>
          <w:highlight w:val="yellow"/>
        </w:rPr>
        <w:t xml:space="preserve">Click on </w:t>
      </w:r>
      <w:r w:rsidRPr="00B77F41">
        <w:rPr>
          <w:b/>
          <w:bCs/>
          <w:highlight w:val="yellow"/>
        </w:rPr>
        <w:t>Act2 Run</w:t>
      </w:r>
      <w:r w:rsidRPr="00B77F41">
        <w:rPr>
          <w:highlight w:val="yellow"/>
        </w:rPr>
        <w:t xml:space="preserve"> to start the measurement. Repeat the measurements &gt;3 times per sample.</w:t>
      </w:r>
    </w:p>
    <w:p w14:paraId="32B400F5" w14:textId="77777777" w:rsidR="0070751F" w:rsidRPr="00B77F41" w:rsidRDefault="0070751F" w:rsidP="0070751F">
      <w:pPr>
        <w:pStyle w:val="ListParagraph"/>
        <w:widowControl/>
        <w:ind w:leftChars="0" w:left="0"/>
        <w:jc w:val="left"/>
        <w:rPr>
          <w:highlight w:val="yellow"/>
        </w:rPr>
      </w:pPr>
    </w:p>
    <w:p w14:paraId="3E958FA5" w14:textId="77777777" w:rsidR="0070751F" w:rsidRPr="00B77F41" w:rsidRDefault="0070751F" w:rsidP="0070751F">
      <w:pPr>
        <w:pStyle w:val="ListParagraph"/>
        <w:widowControl/>
        <w:numPr>
          <w:ilvl w:val="0"/>
          <w:numId w:val="12"/>
        </w:numPr>
        <w:ind w:leftChars="0" w:left="0" w:firstLine="0"/>
        <w:jc w:val="left"/>
        <w:rPr>
          <w:highlight w:val="yellow"/>
        </w:rPr>
      </w:pPr>
      <w:r w:rsidRPr="00B77F41">
        <w:rPr>
          <w:highlight w:val="yellow"/>
        </w:rPr>
        <w:t xml:space="preserve">Read the </w:t>
      </w:r>
      <w:r w:rsidRPr="00B77F41">
        <w:rPr>
          <w:i/>
          <w:highlight w:val="yellow"/>
        </w:rPr>
        <w:t>F</w:t>
      </w:r>
      <w:r w:rsidRPr="00B77F41">
        <w:rPr>
          <w:i/>
          <w:highlight w:val="yellow"/>
          <w:vertAlign w:val="subscript"/>
        </w:rPr>
        <w:t>O</w:t>
      </w:r>
      <w:r w:rsidRPr="00B77F41">
        <w:rPr>
          <w:i/>
          <w:highlight w:val="yellow"/>
        </w:rPr>
        <w:t xml:space="preserve"> </w:t>
      </w:r>
      <w:r w:rsidRPr="00B77F41">
        <w:rPr>
          <w:highlight w:val="yellow"/>
        </w:rPr>
        <w:t xml:space="preserve">and </w:t>
      </w:r>
      <w:r w:rsidRPr="00B77F41">
        <w:rPr>
          <w:i/>
          <w:highlight w:val="yellow"/>
        </w:rPr>
        <w:t>F</w:t>
      </w:r>
      <w:r w:rsidRPr="00B77F41">
        <w:rPr>
          <w:i/>
          <w:highlight w:val="yellow"/>
          <w:vertAlign w:val="subscript"/>
        </w:rPr>
        <w:t>m</w:t>
      </w:r>
      <w:r w:rsidRPr="00B77F41">
        <w:rPr>
          <w:highlight w:val="yellow"/>
        </w:rPr>
        <w:t xml:space="preserve"> values from the result plot (</w:t>
      </w:r>
      <w:r w:rsidRPr="00B77F41">
        <w:rPr>
          <w:b/>
          <w:bCs/>
          <w:highlight w:val="yellow"/>
        </w:rPr>
        <w:t>Figure 4</w:t>
      </w:r>
      <w:r w:rsidRPr="00B77F41">
        <w:rPr>
          <w:highlight w:val="yellow"/>
        </w:rPr>
        <w:t>).</w:t>
      </w:r>
    </w:p>
    <w:p w14:paraId="0AB48237" w14:textId="77777777" w:rsidR="0070751F" w:rsidRPr="00B77F41" w:rsidRDefault="0070751F" w:rsidP="0070751F">
      <w:pPr>
        <w:pStyle w:val="ListParagraph"/>
        <w:widowControl/>
        <w:ind w:leftChars="0" w:left="0"/>
        <w:jc w:val="left"/>
        <w:rPr>
          <w:highlight w:val="yellow"/>
        </w:rPr>
      </w:pPr>
    </w:p>
    <w:p w14:paraId="49F42037" w14:textId="29A7D878" w:rsidR="0070751F" w:rsidRPr="00B77F41" w:rsidRDefault="0070751F" w:rsidP="0070751F">
      <w:pPr>
        <w:widowControl/>
        <w:jc w:val="left"/>
        <w:rPr>
          <w:iCs/>
        </w:rPr>
      </w:pPr>
      <w:r w:rsidRPr="00B77F41">
        <w:t xml:space="preserve">NOTE: </w:t>
      </w:r>
      <w:r w:rsidRPr="00B77F41">
        <w:rPr>
          <w:iCs/>
        </w:rPr>
        <w:t xml:space="preserve">Check the </w:t>
      </w:r>
      <w:r w:rsidRPr="00B77F41">
        <w:rPr>
          <w:i/>
          <w:iCs/>
        </w:rPr>
        <w:t>Rσ</w:t>
      </w:r>
      <w:r w:rsidRPr="00B77F41">
        <w:rPr>
          <w:i/>
          <w:iCs/>
          <w:vertAlign w:val="subscript"/>
        </w:rPr>
        <w:t>PSII</w:t>
      </w:r>
      <w:r w:rsidRPr="00B77F41">
        <w:rPr>
          <w:iCs/>
        </w:rPr>
        <w:t xml:space="preserve"> value (</w:t>
      </w:r>
      <w:r w:rsidRPr="00B77F41">
        <w:rPr>
          <w:b/>
          <w:bCs/>
          <w:iCs/>
        </w:rPr>
        <w:t>Table 1</w:t>
      </w:r>
      <w:r w:rsidRPr="00B77F41">
        <w:rPr>
          <w:iCs/>
        </w:rPr>
        <w:t xml:space="preserve">), which shows whether the LED power is within the optimal range to estimate the PSII </w:t>
      </w:r>
      <w:r w:rsidRPr="00B77F41">
        <w:t>parameters correctly</w:t>
      </w:r>
      <w:r w:rsidRPr="00B77F41">
        <w:rPr>
          <w:iCs/>
        </w:rPr>
        <w:t xml:space="preserve">. When the Auto-LED is activated, Act2run system controls the LED power to achieve an optimal </w:t>
      </w:r>
      <w:r w:rsidRPr="00B77F41">
        <w:rPr>
          <w:i/>
          <w:iCs/>
        </w:rPr>
        <w:t>Rσ</w:t>
      </w:r>
      <w:r w:rsidRPr="00B77F41">
        <w:rPr>
          <w:i/>
          <w:iCs/>
          <w:vertAlign w:val="subscript"/>
        </w:rPr>
        <w:t>PSII</w:t>
      </w:r>
      <w:r w:rsidRPr="00B77F41">
        <w:rPr>
          <w:iCs/>
        </w:rPr>
        <w:t xml:space="preserve"> range (0.042</w:t>
      </w:r>
      <w:r w:rsidRPr="00B77F41">
        <w:rPr>
          <w:rFonts w:eastAsia="Arial Unicode MS"/>
          <w:iCs/>
        </w:rPr>
        <w:t>–</w:t>
      </w:r>
      <w:r w:rsidRPr="00B77F41">
        <w:rPr>
          <w:iCs/>
        </w:rPr>
        <w:t>0.064). The experimental</w:t>
      </w:r>
      <w:r w:rsidRPr="00B77F41">
        <w:t xml:space="preserve"> </w:t>
      </w:r>
      <w:r w:rsidRPr="00B77F41">
        <w:rPr>
          <w:i/>
          <w:iCs/>
        </w:rPr>
        <w:t>Rσ</w:t>
      </w:r>
      <w:r w:rsidRPr="00B77F41">
        <w:rPr>
          <w:i/>
          <w:iCs/>
          <w:vertAlign w:val="subscript"/>
        </w:rPr>
        <w:t>PSII</w:t>
      </w:r>
      <w:r w:rsidRPr="00B77F41">
        <w:rPr>
          <w:iCs/>
        </w:rPr>
        <w:t xml:space="preserve"> cut-off value was defined at 0.03</w:t>
      </w:r>
      <w:r w:rsidRPr="00B77F41">
        <w:rPr>
          <w:rFonts w:eastAsia="Arial Unicode MS"/>
          <w:iCs/>
        </w:rPr>
        <w:t xml:space="preserve"> and </w:t>
      </w:r>
      <w:r w:rsidRPr="00B77F41">
        <w:rPr>
          <w:iCs/>
        </w:rPr>
        <w:t>0.08 in a previous study</w:t>
      </w:r>
      <w:r w:rsidRPr="00B77F41">
        <w:rPr>
          <w:iCs/>
        </w:rPr>
        <w:fldChar w:fldCharType="begin"/>
      </w:r>
      <w:r>
        <w:rPr>
          <w:iCs/>
        </w:rPr>
        <w:instrText xml:space="preserve"> ADDIN ZOTERO_ITEM CSL_CITATION {"citationID":"AqOWOy7A","properties":{"formattedCitation":"\\super 48\\nosupersub{}","plainCitation":"48","noteIndex":0},"citationItems":[{"id":1320,"uris":["http://zotero.org/users/3597517/items/BNSHAA4N"],"uri":["http://zotero.org/users/3597517/items/BNSHAA4N"],"itemData":{"id":1320,"type":"article-journal","abstract":"Direct measurements of gross primary productivity (GPP) in the water column are essential, but can be spatially and temporally restrictive. Fast repetition rate fluorometry (FRRf) is a bio-optical technique based on chlorophyll a (Chl-a) fluorescence that can estimate the electron transport rate (ETRPSII) at photosystem II (PSII) of phytoplankton in real time. However, the derivation of phytoplankton GPP in carbon units from ETRPSII remains challenging because the electron requirement for carbon fixation (Фe,C), which is mechanistically 4 mol e− mol C−1 or above, can vary depending on multiple factors. In addition, FRRf studies are limited in freshwater lakes where phosphorus limitation and cyanobacterial blooms are common. The goal of the present study is to construct a robust Фe,C model for freshwater ecosystems using simultaneous measurements of ETRPSII by FRRf with multi-excitation wavelengths coupled with a traditional carbon fixation rate by the 13C method. The study was conducted in oligotrophic and mesotrophic parts of Lake Biwa from July 2018 to May 2019. The combination of excitation light at 444, 512 and 633 nm correctly estimated ETRPSII of cyanobacteria. The apparent range of Фe,C in the phytoplankton community was 1.1–31.0 mol e− mol C−1 during the study period. A generalised linear model showed that the best fit including 12 physicochemical and biological factors explained 67% of the variance in Фe,C. Among all factors, water temperature was the most significant, while photosynthetically active radiation intensity was not. This study quantifies the in situ FRRf method in a freshwater ecosystem, discusses core issues in the methodology to calculate Фe,C, and assesses the applicability of the method for lake GPP prediction.","container-title":"PLOS ONE","DOI":"10.1371/journal.pone.0238013","ISSN":"1932-6203","issue":"2","journalAbbreviation":"PLOS ONE","language":"en","note":"publisher: Public Library of Science","page":"e0238013","source":"PLoS Journals","title":"Development of photosynthetic carbon fixation model using multi-excitation wavelength fast repetition rate fluorometry in Lake Biwa","volume":"16","author":[{"family":"Kazama","given":"Takehiro"},{"family":"Hayakawa","given":"Kazuhide"},{"family":"Kuwahara","given":"Victor S."},{"family":"Shimotori","given":"Koichi"},{"family":"Imai","given":"Akio"},{"family":"Komatsu","given":"Kazuhiro"}],"issued":{"date-parts":[["2021",2,2]]}}}],"schema":"https://github.com/citation-style-language/schema/raw/master/csl-citation.json"} </w:instrText>
      </w:r>
      <w:r w:rsidRPr="00B77F41">
        <w:rPr>
          <w:iCs/>
        </w:rPr>
        <w:fldChar w:fldCharType="separate"/>
      </w:r>
      <w:r w:rsidRPr="0070751F">
        <w:rPr>
          <w:vertAlign w:val="superscript"/>
        </w:rPr>
        <w:t>48</w:t>
      </w:r>
      <w:r w:rsidRPr="00B77F41">
        <w:rPr>
          <w:iCs/>
        </w:rPr>
        <w:fldChar w:fldCharType="end"/>
      </w:r>
      <w:r w:rsidRPr="00B77F41">
        <w:rPr>
          <w:iCs/>
        </w:rPr>
        <w:t>.</w:t>
      </w:r>
    </w:p>
    <w:p w14:paraId="3584CC93" w14:textId="77777777" w:rsidR="0070751F" w:rsidRPr="00B77F41" w:rsidRDefault="0070751F" w:rsidP="0070751F">
      <w:pPr>
        <w:widowControl/>
        <w:jc w:val="left"/>
      </w:pPr>
    </w:p>
    <w:p w14:paraId="42A90123" w14:textId="2499B0A4" w:rsidR="0070751F" w:rsidRPr="00B77F41" w:rsidRDefault="0070751F" w:rsidP="0070751F">
      <w:pPr>
        <w:pStyle w:val="ListParagraph"/>
        <w:widowControl/>
        <w:numPr>
          <w:ilvl w:val="0"/>
          <w:numId w:val="12"/>
        </w:numPr>
        <w:ind w:leftChars="0" w:left="0" w:firstLine="0"/>
        <w:jc w:val="left"/>
      </w:pPr>
      <w:r w:rsidRPr="00B77F41">
        <w:rPr>
          <w:highlight w:val="yellow"/>
        </w:rPr>
        <w:t xml:space="preserve">To correct the baseline </w:t>
      </w:r>
      <w:r w:rsidRPr="001213A3">
        <w:rPr>
          <w:highlight w:val="yellow"/>
        </w:rPr>
        <w:t>fluorescence</w:t>
      </w:r>
      <w:r w:rsidRPr="001213A3">
        <w:rPr>
          <w:highlight w:val="yellow"/>
        </w:rPr>
        <w:fldChar w:fldCharType="begin"/>
      </w:r>
      <w:r w:rsidRPr="001213A3">
        <w:rPr>
          <w:highlight w:val="yellow"/>
        </w:rPr>
        <w:instrText xml:space="preserve"> ADDIN ZOTERO_ITEM CSL_CITATION {"citationID":"ytHjatlD","properties":{"formattedCitation":"\\super 22\\nosupersub{}","plainCitation":"22","noteIndex":0},"citationItems":[{"id":987,"uris":["http://zotero.org/users/3597517/items/QWX9NJTL"],"uri":["http://zotero.org/users/3597517/items/QWX9NJTL"],"itemData":{"id":987,"type":"article-journal","abstract":"Nitrogen (N) availability affects phytoplankton photosynthetic performance and regulates marine primary production (MPP) across the global coast and oceans. Bio-optical tools including Fast Repetition Rate fluorometry (FRRf) are particularly well suited to examine MPP variability in coastal regions subjected to dynamic spatio-temporal fluctuations in nutrient availability. FRRf determines photosynthesis as an electron transport rate through Photosystem II (ETRPSII), requiring knowledge of an additional parameter, the electron requirement for carbon fixation (KC), to retrieve rates of CO2-fixation. KC strongly depends upon environmental conditions regulating photosynthesis, yet the importance of N-availability to this parameter has not been examined. Here, we use nutrient bioassays to isolate how N (relative to other macronutrients P, Si) regulates KC of phytoplankton communities from the Australian coast during summer, when N-availability is often highly variable. KC consistently responded to N-amendment, exhibiting up to a threefold reduction and hence an apparent increase in the efficiency with which electrons were used to drive C-fixation. However, the process driving this consistent reduction was dependent upon initial conditions. When diatoms dominated assemblages and N was undetectable (e.g., post bloom), KC decreased predominantly via a physiological adjustment of the existing community to N-amendment. Conversely, for mixed assemblages, N-addition achieved a similar reduction in KC through a change in community structure toward diatom domination. We generate new understanding and parameterization of KC that is particularly critical to advance how FRRf can be applied to examine C-uptake throughout the global ocean where nitrogen availability is highly variable and thus frequently limits primary productivity.","container-title":"Limnology and Oceanography","DOI":"10.1002/lno.10814","ISSN":"1939-5590","issue":"5","language":"en","page":"1891-1910","source":"Wiley Online Library","title":"Impact of nitrogen availability upon the electron requirement for carbon fixation in Australian coastal phytoplankton communities","volume":"63","author":[{"family":"Hug</w:instrText>
      </w:r>
      <w:r w:rsidRPr="001213A3">
        <w:rPr>
          <w:rFonts w:hint="eastAsia"/>
          <w:highlight w:val="yellow"/>
        </w:rPr>
        <w:instrText>hes","given":"David J."},{"family":"Varkey","given":"Deepa"},{"family":"Doblin","given":"Martina A."},{"family":"Ingleton","given":"Tim"},{"family":"Mcinnes","given":"Allison"},{"family":"Ralph","given":"Peter J."},{"family":"Dongen</w:instrText>
      </w:r>
      <w:r w:rsidRPr="001213A3">
        <w:rPr>
          <w:rFonts w:hint="eastAsia"/>
          <w:highlight w:val="yellow"/>
        </w:rPr>
        <w:instrText>‐</w:instrText>
      </w:r>
      <w:r w:rsidRPr="001213A3">
        <w:rPr>
          <w:rFonts w:hint="eastAsia"/>
          <w:highlight w:val="yellow"/>
        </w:rPr>
        <w:instrText>Vogels","given":"Virgi</w:instrText>
      </w:r>
      <w:r w:rsidRPr="001213A3">
        <w:rPr>
          <w:highlight w:val="yellow"/>
        </w:rPr>
        <w:instrText xml:space="preserve">nie","dropping-particle":"van"},{"family":"Suggett","given":"David J."}],"issued":{"date-parts":[["2018"]]}}}],"schema":"https://github.com/citation-style-language/schema/raw/master/csl-citation.json"} </w:instrText>
      </w:r>
      <w:r w:rsidRPr="001213A3">
        <w:rPr>
          <w:highlight w:val="yellow"/>
        </w:rPr>
        <w:fldChar w:fldCharType="separate"/>
      </w:r>
      <w:r w:rsidRPr="001213A3">
        <w:rPr>
          <w:highlight w:val="yellow"/>
          <w:vertAlign w:val="superscript"/>
        </w:rPr>
        <w:t>22</w:t>
      </w:r>
      <w:r w:rsidRPr="001213A3">
        <w:rPr>
          <w:highlight w:val="yellow"/>
        </w:rPr>
        <w:fldChar w:fldCharType="end"/>
      </w:r>
      <w:r w:rsidRPr="001213A3">
        <w:rPr>
          <w:highlight w:val="yellow"/>
        </w:rPr>
        <w:t xml:space="preserve">, filter </w:t>
      </w:r>
      <w:r w:rsidRPr="00B77F41">
        <w:rPr>
          <w:highlight w:val="yellow"/>
        </w:rPr>
        <w:t xml:space="preserve">the culture medium using a 0.2-µm pore-size filter and measure the fluorescence. Subtract </w:t>
      </w:r>
      <w:r w:rsidRPr="00B77F41">
        <w:rPr>
          <w:i/>
          <w:highlight w:val="yellow"/>
        </w:rPr>
        <w:t>F</w:t>
      </w:r>
      <w:r w:rsidRPr="00B77F41">
        <w:rPr>
          <w:i/>
          <w:highlight w:val="yellow"/>
          <w:vertAlign w:val="subscript"/>
        </w:rPr>
        <w:t>O</w:t>
      </w:r>
      <w:r w:rsidRPr="00B77F41">
        <w:rPr>
          <w:i/>
          <w:highlight w:val="yellow"/>
        </w:rPr>
        <w:t xml:space="preserve"> </w:t>
      </w:r>
      <w:r w:rsidRPr="00B77F41">
        <w:rPr>
          <w:highlight w:val="yellow"/>
        </w:rPr>
        <w:t xml:space="preserve">of the baseline sample from </w:t>
      </w:r>
      <w:r w:rsidRPr="00B77F41">
        <w:rPr>
          <w:i/>
          <w:highlight w:val="yellow"/>
        </w:rPr>
        <w:t>F</w:t>
      </w:r>
      <w:r w:rsidRPr="00B77F41">
        <w:rPr>
          <w:i/>
          <w:highlight w:val="yellow"/>
          <w:vertAlign w:val="subscript"/>
        </w:rPr>
        <w:t>O</w:t>
      </w:r>
      <w:r w:rsidRPr="00B77F41">
        <w:rPr>
          <w:highlight w:val="yellow"/>
        </w:rPr>
        <w:t xml:space="preserve"> and </w:t>
      </w:r>
      <w:r w:rsidRPr="00B77F41">
        <w:rPr>
          <w:i/>
          <w:highlight w:val="yellow"/>
        </w:rPr>
        <w:t>F</w:t>
      </w:r>
      <w:r w:rsidRPr="00B77F41">
        <w:rPr>
          <w:i/>
          <w:highlight w:val="yellow"/>
          <w:vertAlign w:val="subscript"/>
        </w:rPr>
        <w:t>m</w:t>
      </w:r>
      <w:r w:rsidRPr="00B77F41">
        <w:rPr>
          <w:highlight w:val="yellow"/>
        </w:rPr>
        <w:t xml:space="preserve"> of </w:t>
      </w:r>
      <w:r w:rsidRPr="00B77F41">
        <w:rPr>
          <w:i/>
          <w:highlight w:val="yellow"/>
        </w:rPr>
        <w:t>Colacium</w:t>
      </w:r>
      <w:r w:rsidRPr="00B77F41">
        <w:rPr>
          <w:highlight w:val="yellow"/>
        </w:rPr>
        <w:t xml:space="preserve"> sp., or modify the </w:t>
      </w:r>
      <w:r w:rsidRPr="00B77F41">
        <w:rPr>
          <w:b/>
          <w:bCs/>
          <w:highlight w:val="yellow"/>
        </w:rPr>
        <w:t>Blank correction</w:t>
      </w:r>
      <w:r w:rsidRPr="00B77F41">
        <w:rPr>
          <w:highlight w:val="yellow"/>
        </w:rPr>
        <w:t xml:space="preserve"> value in the </w:t>
      </w:r>
      <w:r w:rsidRPr="00B77F41">
        <w:rPr>
          <w:b/>
          <w:bCs/>
          <w:highlight w:val="yellow"/>
        </w:rPr>
        <w:t>Settings</w:t>
      </w:r>
      <w:r w:rsidRPr="00B77F41">
        <w:rPr>
          <w:highlight w:val="yellow"/>
        </w:rPr>
        <w:t xml:space="preserve"> in the </w:t>
      </w:r>
      <w:r w:rsidRPr="00B77F41">
        <w:rPr>
          <w:b/>
          <w:bCs/>
          <w:highlight w:val="yellow"/>
        </w:rPr>
        <w:t>Options</w:t>
      </w:r>
      <w:r w:rsidRPr="00B77F41">
        <w:rPr>
          <w:highlight w:val="yellow"/>
        </w:rPr>
        <w:t xml:space="preserve"> tab.</w:t>
      </w:r>
    </w:p>
    <w:p w14:paraId="689D7E78" w14:textId="77777777" w:rsidR="0070751F" w:rsidRPr="00B77F41" w:rsidRDefault="0070751F" w:rsidP="0070751F">
      <w:pPr>
        <w:pStyle w:val="ListParagraph"/>
        <w:widowControl/>
        <w:ind w:leftChars="0" w:left="0"/>
        <w:jc w:val="left"/>
      </w:pPr>
    </w:p>
    <w:p w14:paraId="7D09AADD" w14:textId="77777777" w:rsidR="0070751F" w:rsidRPr="00B77F41" w:rsidRDefault="0070751F" w:rsidP="0070751F">
      <w:pPr>
        <w:pStyle w:val="ListParagraph"/>
        <w:widowControl/>
        <w:numPr>
          <w:ilvl w:val="0"/>
          <w:numId w:val="1"/>
        </w:numPr>
        <w:ind w:leftChars="0" w:left="0" w:firstLine="0"/>
        <w:jc w:val="left"/>
        <w:rPr>
          <w:b/>
          <w:highlight w:val="yellow"/>
        </w:rPr>
      </w:pPr>
      <w:r w:rsidRPr="00B77F41">
        <w:rPr>
          <w:b/>
          <w:highlight w:val="yellow"/>
        </w:rPr>
        <w:t>Photophysiology of</w:t>
      </w:r>
      <w:r w:rsidRPr="00B77F41">
        <w:rPr>
          <w:b/>
          <w:i/>
          <w:highlight w:val="yellow"/>
        </w:rPr>
        <w:t xml:space="preserve"> Colacium</w:t>
      </w:r>
      <w:r w:rsidRPr="00B77F41">
        <w:rPr>
          <w:b/>
          <w:highlight w:val="yellow"/>
        </w:rPr>
        <w:t xml:space="preserve"> sp. (attached stage)</w:t>
      </w:r>
    </w:p>
    <w:p w14:paraId="76ECE85A" w14:textId="77777777" w:rsidR="0070751F" w:rsidRPr="00B77F41" w:rsidRDefault="0070751F" w:rsidP="0070751F">
      <w:pPr>
        <w:pStyle w:val="ListParagraph"/>
        <w:widowControl/>
        <w:ind w:leftChars="0" w:left="0"/>
        <w:jc w:val="left"/>
        <w:rPr>
          <w:b/>
          <w:highlight w:val="yellow"/>
        </w:rPr>
      </w:pPr>
    </w:p>
    <w:p w14:paraId="799ABF80" w14:textId="77777777" w:rsidR="0070751F" w:rsidRPr="00B77F41" w:rsidRDefault="0070751F" w:rsidP="0070751F">
      <w:pPr>
        <w:pStyle w:val="ListParagraph"/>
        <w:widowControl/>
        <w:numPr>
          <w:ilvl w:val="0"/>
          <w:numId w:val="3"/>
        </w:numPr>
        <w:ind w:leftChars="0" w:left="0" w:firstLine="0"/>
        <w:jc w:val="left"/>
        <w:rPr>
          <w:highlight w:val="yellow"/>
        </w:rPr>
      </w:pPr>
      <w:r w:rsidRPr="00B77F41">
        <w:rPr>
          <w:highlight w:val="yellow"/>
        </w:rPr>
        <w:t xml:space="preserve">Isolate </w:t>
      </w:r>
      <w:r w:rsidRPr="00B77F41">
        <w:rPr>
          <w:i/>
          <w:highlight w:val="yellow"/>
        </w:rPr>
        <w:t>S. mucronata</w:t>
      </w:r>
      <w:r w:rsidRPr="00B77F41">
        <w:rPr>
          <w:highlight w:val="yellow"/>
        </w:rPr>
        <w:t xml:space="preserve"> individuals with </w:t>
      </w:r>
      <w:r w:rsidRPr="00B77F41">
        <w:rPr>
          <w:i/>
          <w:highlight w:val="yellow"/>
        </w:rPr>
        <w:t>Colacium</w:t>
      </w:r>
      <w:r w:rsidRPr="00B77F41">
        <w:rPr>
          <w:highlight w:val="yellow"/>
        </w:rPr>
        <w:t xml:space="preserve"> sp. using a pipette under an optical microscope.</w:t>
      </w:r>
    </w:p>
    <w:p w14:paraId="40B1869D" w14:textId="77777777" w:rsidR="0070751F" w:rsidRPr="00B77F41" w:rsidRDefault="0070751F" w:rsidP="0070751F">
      <w:pPr>
        <w:pStyle w:val="ListParagraph"/>
        <w:widowControl/>
        <w:ind w:leftChars="0" w:left="0"/>
        <w:jc w:val="left"/>
        <w:rPr>
          <w:highlight w:val="yellow"/>
        </w:rPr>
      </w:pPr>
    </w:p>
    <w:p w14:paraId="75860B46" w14:textId="77777777" w:rsidR="0070751F" w:rsidRPr="00B77F41" w:rsidRDefault="0070751F" w:rsidP="0070751F">
      <w:pPr>
        <w:pStyle w:val="ListParagraph"/>
        <w:widowControl/>
        <w:numPr>
          <w:ilvl w:val="0"/>
          <w:numId w:val="3"/>
        </w:numPr>
        <w:ind w:leftChars="0" w:left="0" w:firstLine="0"/>
        <w:jc w:val="left"/>
        <w:rPr>
          <w:highlight w:val="yellow"/>
        </w:rPr>
      </w:pPr>
      <w:r w:rsidRPr="00B77F41">
        <w:rPr>
          <w:highlight w:val="yellow"/>
        </w:rPr>
        <w:t xml:space="preserve">Wash </w:t>
      </w:r>
      <w:r w:rsidRPr="00B77F41">
        <w:rPr>
          <w:i/>
          <w:iCs/>
          <w:highlight w:val="yellow"/>
        </w:rPr>
        <w:t>S</w:t>
      </w:r>
      <w:r w:rsidRPr="00B77F41">
        <w:rPr>
          <w:highlight w:val="yellow"/>
        </w:rPr>
        <w:t>.</w:t>
      </w:r>
      <w:r w:rsidRPr="00B77F41">
        <w:rPr>
          <w:i/>
          <w:iCs/>
          <w:highlight w:val="yellow"/>
        </w:rPr>
        <w:t xml:space="preserve"> mucronata</w:t>
      </w:r>
      <w:r w:rsidRPr="00B77F41">
        <w:rPr>
          <w:highlight w:val="yellow"/>
        </w:rPr>
        <w:t xml:space="preserve"> using FLW, as in step 1.8.</w:t>
      </w:r>
    </w:p>
    <w:p w14:paraId="326B7F41" w14:textId="77777777" w:rsidR="0070751F" w:rsidRPr="00B77F41" w:rsidRDefault="0070751F" w:rsidP="0070751F">
      <w:pPr>
        <w:pStyle w:val="ListParagraph"/>
        <w:widowControl/>
        <w:ind w:leftChars="0" w:left="0"/>
        <w:jc w:val="left"/>
        <w:rPr>
          <w:highlight w:val="yellow"/>
        </w:rPr>
      </w:pPr>
    </w:p>
    <w:p w14:paraId="60FDC025" w14:textId="77777777" w:rsidR="0070751F" w:rsidRPr="00B77F41" w:rsidRDefault="0070751F" w:rsidP="0070751F">
      <w:pPr>
        <w:pStyle w:val="ListParagraph"/>
        <w:widowControl/>
        <w:numPr>
          <w:ilvl w:val="0"/>
          <w:numId w:val="3"/>
        </w:numPr>
        <w:ind w:leftChars="0" w:left="0" w:firstLine="0"/>
        <w:jc w:val="left"/>
        <w:rPr>
          <w:highlight w:val="yellow"/>
        </w:rPr>
      </w:pPr>
      <w:r w:rsidRPr="00B77F41">
        <w:rPr>
          <w:highlight w:val="yellow"/>
        </w:rPr>
        <w:t xml:space="preserve">Transfer </w:t>
      </w:r>
      <w:r w:rsidRPr="00B77F41">
        <w:rPr>
          <w:i/>
          <w:iCs/>
          <w:highlight w:val="yellow"/>
        </w:rPr>
        <w:t>S</w:t>
      </w:r>
      <w:r w:rsidRPr="00B77F41">
        <w:rPr>
          <w:highlight w:val="yellow"/>
        </w:rPr>
        <w:t>.</w:t>
      </w:r>
      <w:r w:rsidRPr="00B77F41">
        <w:rPr>
          <w:i/>
          <w:iCs/>
          <w:highlight w:val="yellow"/>
        </w:rPr>
        <w:t xml:space="preserve"> mucronata</w:t>
      </w:r>
      <w:r w:rsidRPr="00B77F41">
        <w:rPr>
          <w:highlight w:val="yellow"/>
        </w:rPr>
        <w:t xml:space="preserve"> into a 100 mL of FLW. For starvation, keep </w:t>
      </w:r>
      <w:r w:rsidRPr="00B77F41">
        <w:rPr>
          <w:iCs/>
          <w:highlight w:val="yellow"/>
        </w:rPr>
        <w:t>under dark conditions</w:t>
      </w:r>
      <w:r w:rsidRPr="00B77F41">
        <w:rPr>
          <w:highlight w:val="yellow"/>
        </w:rPr>
        <w:t xml:space="preserve"> at </w:t>
      </w:r>
      <w:r w:rsidRPr="00B77F41">
        <w:rPr>
          <w:i/>
          <w:highlight w:val="yellow"/>
        </w:rPr>
        <w:t xml:space="preserve">in situ </w:t>
      </w:r>
      <w:r w:rsidRPr="00B77F41">
        <w:rPr>
          <w:highlight w:val="yellow"/>
        </w:rPr>
        <w:t>temperature for 90 min.</w:t>
      </w:r>
    </w:p>
    <w:p w14:paraId="01C13BFD" w14:textId="77777777" w:rsidR="0070751F" w:rsidRPr="00B77F41" w:rsidRDefault="0070751F" w:rsidP="0070751F">
      <w:pPr>
        <w:pStyle w:val="ListParagraph"/>
        <w:widowControl/>
        <w:ind w:leftChars="0" w:left="0"/>
        <w:jc w:val="left"/>
        <w:rPr>
          <w:highlight w:val="yellow"/>
        </w:rPr>
      </w:pPr>
    </w:p>
    <w:p w14:paraId="6D2705A4" w14:textId="77777777" w:rsidR="0070751F" w:rsidRPr="00B77F41" w:rsidRDefault="0070751F" w:rsidP="0070751F">
      <w:pPr>
        <w:pStyle w:val="ListParagraph"/>
        <w:widowControl/>
        <w:numPr>
          <w:ilvl w:val="0"/>
          <w:numId w:val="3"/>
        </w:numPr>
        <w:ind w:leftChars="0" w:left="0" w:firstLine="0"/>
        <w:jc w:val="left"/>
        <w:rPr>
          <w:highlight w:val="yellow"/>
        </w:rPr>
      </w:pPr>
      <w:r w:rsidRPr="00B77F41">
        <w:rPr>
          <w:highlight w:val="yellow"/>
        </w:rPr>
        <w:t>Pour 1.5 mL of FLW into a cuvette.</w:t>
      </w:r>
    </w:p>
    <w:p w14:paraId="0D104F48" w14:textId="77777777" w:rsidR="0070751F" w:rsidRPr="00B77F41" w:rsidRDefault="0070751F" w:rsidP="0070751F">
      <w:pPr>
        <w:pStyle w:val="ListParagraph"/>
        <w:widowControl/>
        <w:ind w:leftChars="0" w:left="0"/>
        <w:jc w:val="left"/>
        <w:rPr>
          <w:highlight w:val="yellow"/>
        </w:rPr>
      </w:pPr>
    </w:p>
    <w:p w14:paraId="45BE3A86" w14:textId="77777777" w:rsidR="0070751F" w:rsidRPr="00B77F41" w:rsidRDefault="0070751F" w:rsidP="0070751F">
      <w:pPr>
        <w:pStyle w:val="ListParagraph"/>
        <w:widowControl/>
        <w:numPr>
          <w:ilvl w:val="0"/>
          <w:numId w:val="3"/>
        </w:numPr>
        <w:ind w:leftChars="0" w:left="0" w:firstLine="0"/>
        <w:jc w:val="left"/>
        <w:rPr>
          <w:highlight w:val="yellow"/>
        </w:rPr>
      </w:pPr>
      <w:r w:rsidRPr="00B77F41">
        <w:rPr>
          <w:highlight w:val="yellow"/>
        </w:rPr>
        <w:t xml:space="preserve">Transfer ~10 </w:t>
      </w:r>
      <w:r w:rsidRPr="00B77F41">
        <w:rPr>
          <w:i/>
          <w:iCs/>
          <w:highlight w:val="yellow"/>
        </w:rPr>
        <w:t>S</w:t>
      </w:r>
      <w:r w:rsidRPr="00B77F41">
        <w:rPr>
          <w:highlight w:val="yellow"/>
        </w:rPr>
        <w:t>.</w:t>
      </w:r>
      <w:r w:rsidRPr="00B77F41">
        <w:rPr>
          <w:i/>
          <w:iCs/>
          <w:highlight w:val="yellow"/>
        </w:rPr>
        <w:t xml:space="preserve"> mucronata</w:t>
      </w:r>
      <w:r w:rsidRPr="00B77F41">
        <w:rPr>
          <w:highlight w:val="yellow"/>
        </w:rPr>
        <w:t xml:space="preserve"> individuals with </w:t>
      </w:r>
      <w:r w:rsidRPr="00B77F41">
        <w:rPr>
          <w:i/>
          <w:iCs/>
          <w:highlight w:val="yellow"/>
        </w:rPr>
        <w:t>Colacium</w:t>
      </w:r>
      <w:r w:rsidRPr="00B77F41">
        <w:rPr>
          <w:highlight w:val="yellow"/>
        </w:rPr>
        <w:t xml:space="preserve"> </w:t>
      </w:r>
      <w:r w:rsidRPr="00B77F41">
        <w:rPr>
          <w:iCs/>
          <w:highlight w:val="yellow"/>
        </w:rPr>
        <w:t>sp</w:t>
      </w:r>
      <w:r w:rsidRPr="00B77F41">
        <w:rPr>
          <w:i/>
          <w:iCs/>
          <w:highlight w:val="yellow"/>
        </w:rPr>
        <w:t>.</w:t>
      </w:r>
      <w:r w:rsidRPr="00B77F41">
        <w:rPr>
          <w:highlight w:val="yellow"/>
        </w:rPr>
        <w:t xml:space="preserve"> into a cuvette. For measurements, more than 100 </w:t>
      </w:r>
      <w:r w:rsidRPr="00B77F41">
        <w:rPr>
          <w:i/>
          <w:highlight w:val="yellow"/>
        </w:rPr>
        <w:t>Colacium</w:t>
      </w:r>
      <w:r w:rsidRPr="00B77F41">
        <w:rPr>
          <w:highlight w:val="yellow"/>
        </w:rPr>
        <w:t xml:space="preserve"> cells</w:t>
      </w:r>
      <w:r w:rsidRPr="00B77F41" w:rsidDel="000B14D3">
        <w:rPr>
          <w:highlight w:val="yellow"/>
        </w:rPr>
        <w:t xml:space="preserve"> </w:t>
      </w:r>
      <w:r w:rsidRPr="00B77F41">
        <w:rPr>
          <w:highlight w:val="yellow"/>
        </w:rPr>
        <w:t>per 2 mL are needed. Add FLW to bring the sample up to 2 mL.</w:t>
      </w:r>
    </w:p>
    <w:p w14:paraId="2DD7F774" w14:textId="77777777" w:rsidR="0070751F" w:rsidRPr="00B77F41" w:rsidRDefault="0070751F" w:rsidP="0070751F">
      <w:pPr>
        <w:pStyle w:val="ListParagraph"/>
        <w:widowControl/>
        <w:ind w:leftChars="0" w:left="0"/>
        <w:jc w:val="left"/>
        <w:rPr>
          <w:highlight w:val="yellow"/>
        </w:rPr>
      </w:pPr>
    </w:p>
    <w:p w14:paraId="513CEFA3" w14:textId="77777777" w:rsidR="0070751F" w:rsidRPr="00B77F41" w:rsidRDefault="0070751F" w:rsidP="0070751F">
      <w:pPr>
        <w:pStyle w:val="ListParagraph"/>
        <w:widowControl/>
        <w:numPr>
          <w:ilvl w:val="0"/>
          <w:numId w:val="3"/>
        </w:numPr>
        <w:ind w:leftChars="0" w:left="0" w:firstLine="0"/>
        <w:jc w:val="left"/>
        <w:rPr>
          <w:highlight w:val="yellow"/>
        </w:rPr>
      </w:pPr>
      <w:r w:rsidRPr="00B77F41">
        <w:rPr>
          <w:highlight w:val="yellow"/>
        </w:rPr>
        <w:t xml:space="preserve">Acclimate under low light (1–10 μmol </w:t>
      </w:r>
      <w:r w:rsidRPr="001213A3">
        <w:rPr>
          <w:highlight w:val="yellow"/>
        </w:rPr>
        <w:t>photon·m</w:t>
      </w:r>
      <w:r w:rsidRPr="001213A3">
        <w:rPr>
          <w:highlight w:val="yellow"/>
          <w:vertAlign w:val="superscript"/>
        </w:rPr>
        <w:t>−2</w:t>
      </w:r>
      <w:r w:rsidRPr="001213A3">
        <w:rPr>
          <w:highlight w:val="yellow"/>
        </w:rPr>
        <w:t>·s</w:t>
      </w:r>
      <w:r w:rsidRPr="00B77F41">
        <w:rPr>
          <w:highlight w:val="yellow"/>
          <w:vertAlign w:val="superscript"/>
        </w:rPr>
        <w:t>−1</w:t>
      </w:r>
      <w:r w:rsidRPr="00B77F41">
        <w:rPr>
          <w:highlight w:val="yellow"/>
        </w:rPr>
        <w:t xml:space="preserve">) at </w:t>
      </w:r>
      <w:r w:rsidRPr="00B77F41">
        <w:rPr>
          <w:i/>
          <w:highlight w:val="yellow"/>
        </w:rPr>
        <w:t>in situ</w:t>
      </w:r>
      <w:r w:rsidRPr="00B77F41">
        <w:rPr>
          <w:highlight w:val="yellow"/>
        </w:rPr>
        <w:t xml:space="preserve"> temperature for 15 min. Measure Chl-</w:t>
      </w:r>
      <w:r w:rsidRPr="00B77F41">
        <w:rPr>
          <w:i/>
          <w:highlight w:val="yellow"/>
        </w:rPr>
        <w:t>a</w:t>
      </w:r>
      <w:r w:rsidRPr="00B77F41">
        <w:rPr>
          <w:highlight w:val="yellow"/>
        </w:rPr>
        <w:t xml:space="preserve"> fluorescence as in step</w:t>
      </w:r>
      <w:r>
        <w:rPr>
          <w:highlight w:val="yellow"/>
        </w:rPr>
        <w:t>s</w:t>
      </w:r>
      <w:r w:rsidRPr="00B77F41">
        <w:rPr>
          <w:highlight w:val="yellow"/>
        </w:rPr>
        <w:t xml:space="preserve"> 3.2.6</w:t>
      </w:r>
      <w:r w:rsidRPr="00B77F41">
        <w:rPr>
          <w:rFonts w:eastAsia="Arial Unicode MS"/>
          <w:highlight w:val="yellow"/>
        </w:rPr>
        <w:t>–</w:t>
      </w:r>
      <w:r w:rsidRPr="00B77F41">
        <w:rPr>
          <w:highlight w:val="yellow"/>
        </w:rPr>
        <w:t>3.2.8.</w:t>
      </w:r>
    </w:p>
    <w:p w14:paraId="29C21988" w14:textId="77777777" w:rsidR="0070751F" w:rsidRPr="00B77F41" w:rsidRDefault="0070751F" w:rsidP="0070751F">
      <w:pPr>
        <w:pStyle w:val="ListParagraph"/>
        <w:widowControl/>
        <w:ind w:leftChars="0" w:left="0"/>
        <w:jc w:val="left"/>
        <w:rPr>
          <w:highlight w:val="yellow"/>
        </w:rPr>
      </w:pPr>
    </w:p>
    <w:p w14:paraId="165A3DAA" w14:textId="77777777" w:rsidR="0070751F" w:rsidRPr="00B77F41" w:rsidRDefault="0070751F" w:rsidP="0070751F">
      <w:pPr>
        <w:pStyle w:val="ListParagraph"/>
        <w:widowControl/>
        <w:numPr>
          <w:ilvl w:val="0"/>
          <w:numId w:val="3"/>
        </w:numPr>
        <w:ind w:leftChars="0" w:left="0" w:firstLine="0"/>
        <w:jc w:val="left"/>
        <w:rPr>
          <w:highlight w:val="yellow"/>
        </w:rPr>
      </w:pPr>
      <w:r w:rsidRPr="00B77F41">
        <w:rPr>
          <w:highlight w:val="yellow"/>
        </w:rPr>
        <w:lastRenderedPageBreak/>
        <w:t xml:space="preserve">To enumerate the number of attached cells, fix the sample with glutaraldehyde (2% final volume) after taking the FRRf measurement. Take pictures at several focal depths and positions of </w:t>
      </w:r>
      <w:r w:rsidRPr="00B77F41">
        <w:rPr>
          <w:i/>
          <w:iCs/>
          <w:highlight w:val="yellow"/>
        </w:rPr>
        <w:t>S</w:t>
      </w:r>
      <w:r w:rsidRPr="00B77F41">
        <w:rPr>
          <w:highlight w:val="yellow"/>
        </w:rPr>
        <w:t>.</w:t>
      </w:r>
      <w:r w:rsidRPr="00B77F41">
        <w:rPr>
          <w:i/>
          <w:iCs/>
          <w:highlight w:val="yellow"/>
        </w:rPr>
        <w:t xml:space="preserve"> mucronata</w:t>
      </w:r>
      <w:r w:rsidRPr="00B77F41">
        <w:rPr>
          <w:highlight w:val="yellow"/>
        </w:rPr>
        <w:t xml:space="preserve"> under a light microscope.</w:t>
      </w:r>
    </w:p>
    <w:bookmarkEnd w:id="7"/>
    <w:p w14:paraId="1EFC72A2" w14:textId="77777777" w:rsidR="0070751F" w:rsidRPr="00B77F41" w:rsidRDefault="0070751F" w:rsidP="0070751F">
      <w:pPr>
        <w:widowControl/>
        <w:jc w:val="left"/>
      </w:pPr>
    </w:p>
    <w:p w14:paraId="55C67C74" w14:textId="77777777" w:rsidR="0070751F" w:rsidRPr="00B77F41" w:rsidRDefault="0070751F" w:rsidP="0070751F">
      <w:pPr>
        <w:pStyle w:val="ListParagraph"/>
        <w:widowControl/>
        <w:numPr>
          <w:ilvl w:val="0"/>
          <w:numId w:val="1"/>
        </w:numPr>
        <w:ind w:leftChars="0" w:left="0" w:firstLine="0"/>
        <w:jc w:val="left"/>
        <w:rPr>
          <w:b/>
        </w:rPr>
      </w:pPr>
      <w:r w:rsidRPr="00B77F41">
        <w:rPr>
          <w:b/>
        </w:rPr>
        <w:t>Photophysiology of</w:t>
      </w:r>
      <w:r w:rsidRPr="00B77F41">
        <w:rPr>
          <w:b/>
          <w:i/>
        </w:rPr>
        <w:t xml:space="preserve"> Colacium</w:t>
      </w:r>
      <w:r w:rsidRPr="00B77F41">
        <w:rPr>
          <w:b/>
        </w:rPr>
        <w:t xml:space="preserve"> sp. (planktonic stage)</w:t>
      </w:r>
    </w:p>
    <w:p w14:paraId="3AA1528C" w14:textId="77777777" w:rsidR="0070751F" w:rsidRPr="00B77F41" w:rsidRDefault="0070751F" w:rsidP="0070751F">
      <w:pPr>
        <w:pStyle w:val="ListParagraph"/>
        <w:widowControl/>
        <w:ind w:leftChars="0" w:left="0"/>
        <w:jc w:val="left"/>
        <w:rPr>
          <w:b/>
        </w:rPr>
      </w:pPr>
    </w:p>
    <w:p w14:paraId="59E8879F" w14:textId="77777777" w:rsidR="0070751F" w:rsidRPr="00B77F41" w:rsidRDefault="0070751F" w:rsidP="0070751F">
      <w:pPr>
        <w:pStyle w:val="ListParagraph"/>
        <w:widowControl/>
        <w:numPr>
          <w:ilvl w:val="0"/>
          <w:numId w:val="7"/>
        </w:numPr>
        <w:ind w:leftChars="0" w:left="0" w:firstLine="0"/>
        <w:jc w:val="left"/>
      </w:pPr>
      <w:r w:rsidRPr="00B77F41">
        <w:t xml:space="preserve">Cultivate sampled </w:t>
      </w:r>
      <w:r w:rsidRPr="00B77F41">
        <w:rPr>
          <w:i/>
        </w:rPr>
        <w:t>Colacium</w:t>
      </w:r>
      <w:r w:rsidRPr="00B77F41">
        <w:t xml:space="preserve"> sp. in AF-6 medium at </w:t>
      </w:r>
      <w:r w:rsidRPr="00B77F41">
        <w:rPr>
          <w:i/>
        </w:rPr>
        <w:t>in situ</w:t>
      </w:r>
      <w:r w:rsidRPr="00B77F41">
        <w:t xml:space="preserve"> temperature as in steps 3.1.1</w:t>
      </w:r>
      <w:r w:rsidRPr="00B77F41">
        <w:rPr>
          <w:rFonts w:eastAsia="Arial Unicode MS"/>
        </w:rPr>
        <w:t>–3.1.5.</w:t>
      </w:r>
    </w:p>
    <w:p w14:paraId="48A7B288" w14:textId="77777777" w:rsidR="0070751F" w:rsidRPr="00B77F41" w:rsidRDefault="0070751F" w:rsidP="0070751F">
      <w:pPr>
        <w:pStyle w:val="ListParagraph"/>
        <w:widowControl/>
        <w:ind w:leftChars="0" w:left="0"/>
        <w:jc w:val="left"/>
      </w:pPr>
    </w:p>
    <w:p w14:paraId="6478E817" w14:textId="77777777" w:rsidR="0070751F" w:rsidRPr="00B77F41" w:rsidRDefault="0070751F" w:rsidP="0070751F">
      <w:pPr>
        <w:pStyle w:val="ListParagraph"/>
        <w:widowControl/>
        <w:numPr>
          <w:ilvl w:val="0"/>
          <w:numId w:val="7"/>
        </w:numPr>
        <w:ind w:leftChars="0" w:left="0" w:firstLine="0"/>
        <w:jc w:val="left"/>
      </w:pPr>
      <w:r w:rsidRPr="00B77F41">
        <w:t xml:space="preserve">For the stationary phase, take 2 mL of cultured </w:t>
      </w:r>
      <w:r w:rsidRPr="00B77F41">
        <w:rPr>
          <w:i/>
          <w:iCs/>
        </w:rPr>
        <w:t>Colacium</w:t>
      </w:r>
      <w:r w:rsidRPr="00B77F41">
        <w:t xml:space="preserve"> </w:t>
      </w:r>
      <w:r w:rsidRPr="00B77F41">
        <w:rPr>
          <w:iCs/>
        </w:rPr>
        <w:t>sp.</w:t>
      </w:r>
      <w:r w:rsidRPr="00B77F41">
        <w:t xml:space="preserve"> and pour into a cuvette.</w:t>
      </w:r>
    </w:p>
    <w:p w14:paraId="0D6CAEA6" w14:textId="77777777" w:rsidR="0070751F" w:rsidRPr="00B77F41" w:rsidRDefault="0070751F" w:rsidP="0070751F">
      <w:pPr>
        <w:pStyle w:val="ListParagraph"/>
        <w:widowControl/>
        <w:ind w:leftChars="0" w:left="0"/>
        <w:jc w:val="left"/>
      </w:pPr>
    </w:p>
    <w:p w14:paraId="1D74C630" w14:textId="77777777" w:rsidR="0070751F" w:rsidRPr="00B77F41" w:rsidRDefault="0070751F" w:rsidP="0070751F">
      <w:pPr>
        <w:pStyle w:val="ListParagraph"/>
        <w:widowControl/>
        <w:numPr>
          <w:ilvl w:val="0"/>
          <w:numId w:val="7"/>
        </w:numPr>
        <w:ind w:leftChars="0" w:left="0" w:firstLine="0"/>
        <w:jc w:val="left"/>
      </w:pPr>
      <w:r w:rsidRPr="00B77F41">
        <w:t>Acclimate under low light (1–10 μmol photon·m</w:t>
      </w:r>
      <w:r w:rsidRPr="00B77F41">
        <w:rPr>
          <w:vertAlign w:val="superscript"/>
        </w:rPr>
        <w:t>−2</w:t>
      </w:r>
      <w:r w:rsidRPr="00B77F41">
        <w:t>·s</w:t>
      </w:r>
      <w:r w:rsidRPr="00B77F41">
        <w:rPr>
          <w:vertAlign w:val="superscript"/>
        </w:rPr>
        <w:t>−1</w:t>
      </w:r>
      <w:r w:rsidRPr="00B77F41">
        <w:t xml:space="preserve">) at </w:t>
      </w:r>
      <w:r w:rsidRPr="00B77F41">
        <w:rPr>
          <w:i/>
        </w:rPr>
        <w:t>in situ</w:t>
      </w:r>
      <w:r w:rsidRPr="00B77F41">
        <w:t xml:space="preserve"> temperature for 15 min. Measure Chl-</w:t>
      </w:r>
      <w:r w:rsidRPr="00B77F41">
        <w:rPr>
          <w:i/>
        </w:rPr>
        <w:t>a</w:t>
      </w:r>
      <w:r w:rsidRPr="00B77F41">
        <w:t xml:space="preserve"> fluorescence as in step</w:t>
      </w:r>
      <w:r>
        <w:t>s</w:t>
      </w:r>
      <w:r w:rsidRPr="00B77F41">
        <w:t xml:space="preserve"> 3.2.6–3.2.8.</w:t>
      </w:r>
    </w:p>
    <w:p w14:paraId="23E3D58A" w14:textId="77777777" w:rsidR="0070751F" w:rsidRPr="00B77F41" w:rsidRDefault="0070751F" w:rsidP="0070751F">
      <w:pPr>
        <w:widowControl/>
        <w:jc w:val="left"/>
      </w:pPr>
    </w:p>
    <w:p w14:paraId="7683C826" w14:textId="77777777" w:rsidR="0070751F" w:rsidRPr="00B77F41" w:rsidRDefault="0070751F" w:rsidP="0070751F">
      <w:pPr>
        <w:pStyle w:val="ListParagraph"/>
        <w:widowControl/>
        <w:numPr>
          <w:ilvl w:val="0"/>
          <w:numId w:val="1"/>
        </w:numPr>
        <w:ind w:leftChars="0" w:left="0" w:firstLine="0"/>
        <w:jc w:val="left"/>
        <w:rPr>
          <w:b/>
        </w:rPr>
      </w:pPr>
      <w:r w:rsidRPr="00B77F41">
        <w:rPr>
          <w:b/>
          <w:bCs/>
          <w:iCs/>
        </w:rPr>
        <w:t>Effects of Ca and Mn addition on</w:t>
      </w:r>
      <w:r w:rsidRPr="00B77F41">
        <w:rPr>
          <w:b/>
        </w:rPr>
        <w:t xml:space="preserve"> photophysiology of </w:t>
      </w:r>
      <w:r w:rsidRPr="00B77F41">
        <w:rPr>
          <w:b/>
          <w:bCs/>
          <w:i/>
          <w:iCs/>
        </w:rPr>
        <w:t>Colacium</w:t>
      </w:r>
      <w:r w:rsidRPr="00B77F41">
        <w:rPr>
          <w:b/>
          <w:bCs/>
          <w:iCs/>
        </w:rPr>
        <w:t xml:space="preserve"> sp.</w:t>
      </w:r>
    </w:p>
    <w:p w14:paraId="38A262C6" w14:textId="77777777" w:rsidR="0070751F" w:rsidRPr="00B77F41" w:rsidRDefault="0070751F" w:rsidP="0070751F">
      <w:pPr>
        <w:pStyle w:val="ListParagraph"/>
        <w:widowControl/>
        <w:ind w:leftChars="0" w:left="0"/>
        <w:jc w:val="left"/>
      </w:pPr>
    </w:p>
    <w:p w14:paraId="48B42144" w14:textId="77777777" w:rsidR="0070751F" w:rsidRPr="00B77F41" w:rsidRDefault="0070751F" w:rsidP="0070751F">
      <w:pPr>
        <w:pStyle w:val="ListParagraph"/>
        <w:widowControl/>
        <w:numPr>
          <w:ilvl w:val="0"/>
          <w:numId w:val="9"/>
        </w:numPr>
        <w:ind w:leftChars="0" w:left="0" w:firstLine="0"/>
        <w:jc w:val="left"/>
        <w:rPr>
          <w:iCs/>
        </w:rPr>
      </w:pPr>
      <w:r w:rsidRPr="00B77F41">
        <w:rPr>
          <w:iCs/>
        </w:rPr>
        <w:t>Effects on attached stage</w:t>
      </w:r>
    </w:p>
    <w:p w14:paraId="416D17A7" w14:textId="77777777" w:rsidR="0070751F" w:rsidRPr="00B77F41" w:rsidRDefault="0070751F" w:rsidP="0070751F">
      <w:pPr>
        <w:pStyle w:val="ListParagraph"/>
        <w:widowControl/>
        <w:ind w:leftChars="0" w:left="0"/>
        <w:jc w:val="left"/>
        <w:rPr>
          <w:b/>
          <w:bCs/>
          <w:iCs/>
        </w:rPr>
      </w:pPr>
    </w:p>
    <w:p w14:paraId="1131355E" w14:textId="77777777" w:rsidR="0070751F" w:rsidRPr="00B77F41" w:rsidRDefault="0070751F" w:rsidP="0070751F">
      <w:pPr>
        <w:pStyle w:val="ListParagraph"/>
        <w:widowControl/>
        <w:numPr>
          <w:ilvl w:val="0"/>
          <w:numId w:val="8"/>
        </w:numPr>
        <w:ind w:leftChars="0" w:left="0" w:firstLine="0"/>
        <w:jc w:val="left"/>
      </w:pPr>
      <w:r w:rsidRPr="00B77F41">
        <w:t xml:space="preserve">Isolate </w:t>
      </w:r>
      <w:r w:rsidRPr="00B77F41">
        <w:rPr>
          <w:i/>
        </w:rPr>
        <w:t>S. mucronata</w:t>
      </w:r>
      <w:r w:rsidRPr="00B77F41">
        <w:t xml:space="preserve"> individuals with </w:t>
      </w:r>
      <w:r w:rsidRPr="00B77F41">
        <w:rPr>
          <w:i/>
        </w:rPr>
        <w:t>Colacium</w:t>
      </w:r>
      <w:r w:rsidRPr="00B77F41">
        <w:t xml:space="preserve"> sp. using a pipette under an optical microscope. Wash using FLW, as in step 1.8.</w:t>
      </w:r>
    </w:p>
    <w:p w14:paraId="27D90681" w14:textId="77777777" w:rsidR="0070751F" w:rsidRPr="00B77F41" w:rsidRDefault="0070751F" w:rsidP="0070751F">
      <w:pPr>
        <w:pStyle w:val="ListParagraph"/>
        <w:widowControl/>
        <w:ind w:leftChars="0" w:left="0"/>
        <w:jc w:val="left"/>
      </w:pPr>
    </w:p>
    <w:p w14:paraId="4BDB54E9" w14:textId="77777777" w:rsidR="0070751F" w:rsidRPr="00B77F41" w:rsidRDefault="0070751F" w:rsidP="0070751F">
      <w:pPr>
        <w:pStyle w:val="ListParagraph"/>
        <w:widowControl/>
        <w:numPr>
          <w:ilvl w:val="0"/>
          <w:numId w:val="8"/>
        </w:numPr>
        <w:ind w:leftChars="0" w:left="0" w:firstLine="0"/>
        <w:jc w:val="left"/>
      </w:pPr>
      <w:r w:rsidRPr="00B77F41">
        <w:t xml:space="preserve">Transfer six individuals each into 12 glass beakers with 30 mL of FLW. Ensure that each beaker contains &gt;100 </w:t>
      </w:r>
      <w:r w:rsidRPr="00B77F41">
        <w:rPr>
          <w:bCs/>
          <w:i/>
          <w:iCs/>
        </w:rPr>
        <w:t>Colacium</w:t>
      </w:r>
      <w:r w:rsidRPr="00B77F41">
        <w:rPr>
          <w:bCs/>
          <w:iCs/>
        </w:rPr>
        <w:t xml:space="preserve"> sp. cells.</w:t>
      </w:r>
    </w:p>
    <w:p w14:paraId="38554483" w14:textId="77777777" w:rsidR="0070751F" w:rsidRPr="00B77F41" w:rsidRDefault="0070751F" w:rsidP="0070751F">
      <w:pPr>
        <w:pStyle w:val="ListParagraph"/>
        <w:widowControl/>
        <w:ind w:leftChars="0" w:left="0"/>
        <w:jc w:val="left"/>
      </w:pPr>
    </w:p>
    <w:p w14:paraId="3A323593" w14:textId="77777777" w:rsidR="0070751F" w:rsidRPr="00B77F41" w:rsidRDefault="0070751F" w:rsidP="0070751F">
      <w:pPr>
        <w:pStyle w:val="ListParagraph"/>
        <w:widowControl/>
        <w:numPr>
          <w:ilvl w:val="0"/>
          <w:numId w:val="8"/>
        </w:numPr>
        <w:ind w:leftChars="0" w:left="0" w:firstLine="0"/>
        <w:jc w:val="left"/>
      </w:pPr>
      <w:r w:rsidRPr="00B77F41">
        <w:t>Add 200 μmol·L</w:t>
      </w:r>
      <w:r w:rsidRPr="00B77F41">
        <w:rPr>
          <w:vertAlign w:val="superscript"/>
        </w:rPr>
        <w:t>−1</w:t>
      </w:r>
      <w:r w:rsidRPr="00B77F41">
        <w:t xml:space="preserve"> CaCl</w:t>
      </w:r>
      <w:r w:rsidRPr="00B77F41">
        <w:rPr>
          <w:vertAlign w:val="subscript"/>
        </w:rPr>
        <w:t>2</w:t>
      </w:r>
      <w:r w:rsidRPr="00B77F41">
        <w:t>·H</w:t>
      </w:r>
      <w:r w:rsidRPr="00B77F41">
        <w:rPr>
          <w:vertAlign w:val="subscript"/>
        </w:rPr>
        <w:t>2</w:t>
      </w:r>
      <w:r w:rsidRPr="00B77F41">
        <w:t>O (Ca treatment), 40 μmol·L</w:t>
      </w:r>
      <w:r w:rsidRPr="00B77F41">
        <w:rPr>
          <w:vertAlign w:val="superscript"/>
        </w:rPr>
        <w:t>−1</w:t>
      </w:r>
      <w:r w:rsidRPr="00B77F41">
        <w:t xml:space="preserve"> MnCl</w:t>
      </w:r>
      <w:r w:rsidRPr="00B77F41">
        <w:rPr>
          <w:vertAlign w:val="subscript"/>
        </w:rPr>
        <w:t>4</w:t>
      </w:r>
      <w:r w:rsidRPr="00B77F41">
        <w:t xml:space="preserve"> (Mn treatment), or ultrapure water (control) to each beaker. Incubate the samples under </w:t>
      </w:r>
      <w:r w:rsidRPr="00B77F41">
        <w:rPr>
          <w:iCs/>
        </w:rPr>
        <w:t xml:space="preserve">200 </w:t>
      </w:r>
      <w:r w:rsidRPr="00B77F41">
        <w:t>μmol photon·m</w:t>
      </w:r>
      <w:r w:rsidRPr="00B77F41">
        <w:rPr>
          <w:vertAlign w:val="superscript"/>
        </w:rPr>
        <w:t xml:space="preserve">−2 </w:t>
      </w:r>
      <w:r w:rsidRPr="00B77F41">
        <w:t>·s</w:t>
      </w:r>
      <w:r w:rsidRPr="00B77F41">
        <w:rPr>
          <w:vertAlign w:val="superscript"/>
        </w:rPr>
        <w:t>−1</w:t>
      </w:r>
      <w:r w:rsidRPr="00B77F41">
        <w:t xml:space="preserve"> at </w:t>
      </w:r>
      <w:r w:rsidRPr="00B77F41">
        <w:rPr>
          <w:i/>
        </w:rPr>
        <w:t>in situ</w:t>
      </w:r>
      <w:r w:rsidRPr="00B77F41">
        <w:t xml:space="preserve"> temperature in a growth chamber.</w:t>
      </w:r>
    </w:p>
    <w:p w14:paraId="333E1607" w14:textId="77777777" w:rsidR="0070751F" w:rsidRPr="00B77F41" w:rsidRDefault="0070751F" w:rsidP="0070751F">
      <w:pPr>
        <w:pStyle w:val="ListParagraph"/>
        <w:widowControl/>
        <w:ind w:leftChars="0" w:left="0"/>
        <w:jc w:val="left"/>
      </w:pPr>
    </w:p>
    <w:p w14:paraId="6FDFEB46" w14:textId="77777777" w:rsidR="0070751F" w:rsidRPr="00B77F41" w:rsidRDefault="0070751F" w:rsidP="0070751F">
      <w:pPr>
        <w:pStyle w:val="ListParagraph"/>
        <w:widowControl/>
        <w:numPr>
          <w:ilvl w:val="0"/>
          <w:numId w:val="8"/>
        </w:numPr>
        <w:ind w:leftChars="0" w:left="0" w:firstLine="0"/>
        <w:jc w:val="left"/>
      </w:pPr>
      <w:r w:rsidRPr="00B77F41">
        <w:t>At 3 h and 21 h, transfer all individuals and molted skins into a cuvette with 2 mL of the medium.</w:t>
      </w:r>
    </w:p>
    <w:p w14:paraId="7C51C95F" w14:textId="77777777" w:rsidR="0070751F" w:rsidRPr="00B77F41" w:rsidRDefault="0070751F" w:rsidP="0070751F">
      <w:pPr>
        <w:pStyle w:val="ListParagraph"/>
        <w:widowControl/>
        <w:ind w:leftChars="0" w:left="0"/>
        <w:jc w:val="left"/>
      </w:pPr>
    </w:p>
    <w:p w14:paraId="68A745E8" w14:textId="77777777" w:rsidR="0070751F" w:rsidRPr="00B77F41" w:rsidRDefault="0070751F" w:rsidP="0070751F">
      <w:pPr>
        <w:pStyle w:val="ListParagraph"/>
        <w:widowControl/>
        <w:numPr>
          <w:ilvl w:val="0"/>
          <w:numId w:val="8"/>
        </w:numPr>
        <w:ind w:leftChars="0" w:left="0" w:firstLine="0"/>
        <w:jc w:val="left"/>
      </w:pPr>
      <w:r w:rsidRPr="00B77F41">
        <w:t xml:space="preserve">To examine the rapid response to increasing light, click on </w:t>
      </w:r>
      <w:r w:rsidRPr="00B77F41">
        <w:rPr>
          <w:b/>
          <w:bCs/>
        </w:rPr>
        <w:t>Up</w:t>
      </w:r>
      <w:r w:rsidRPr="00B77F41">
        <w:t xml:space="preserve"> of the periods of 8 actinic light steps and type 20 (</w:t>
      </w:r>
      <w:r w:rsidRPr="00B77F41">
        <w:rPr>
          <w:b/>
          <w:bCs/>
        </w:rPr>
        <w:t>Figure 3A</w:t>
      </w:r>
      <w:r w:rsidRPr="00B77F41">
        <w:t>) to set the duration of each step in 20 s. To set the stepwise actinic light as 0, 11, 25, 44, 68, 101, 144, and 200 μmol photon·m</w:t>
      </w:r>
      <w:r w:rsidRPr="00B77F41">
        <w:rPr>
          <w:vertAlign w:val="superscript"/>
        </w:rPr>
        <w:t>−2</w:t>
      </w:r>
      <w:r w:rsidRPr="00B77F41">
        <w:t>·s</w:t>
      </w:r>
      <w:r w:rsidRPr="00B77F41">
        <w:rPr>
          <w:vertAlign w:val="superscript"/>
        </w:rPr>
        <w:t>−1</w:t>
      </w:r>
      <w:r w:rsidRPr="00B77F41">
        <w:t xml:space="preserve">, click on </w:t>
      </w:r>
      <w:r w:rsidRPr="00B77F41">
        <w:rPr>
          <w:b/>
          <w:bCs/>
        </w:rPr>
        <w:t>High E</w:t>
      </w:r>
      <w:r w:rsidRPr="00B77F41">
        <w:t xml:space="preserve"> and </w:t>
      </w:r>
      <w:r w:rsidRPr="00B77F41">
        <w:rPr>
          <w:b/>
          <w:bCs/>
        </w:rPr>
        <w:t>Step Up</w:t>
      </w:r>
      <w:r w:rsidRPr="00B77F41">
        <w:t xml:space="preserve"> and change the values to 200 and 34, respectively (</w:t>
      </w:r>
      <w:r w:rsidRPr="00B77F41">
        <w:rPr>
          <w:b/>
          <w:bCs/>
        </w:rPr>
        <w:t>Figure 3B</w:t>
      </w:r>
      <w:r w:rsidRPr="00B77F41">
        <w:t>).</w:t>
      </w:r>
    </w:p>
    <w:p w14:paraId="7431D3FB" w14:textId="77777777" w:rsidR="0070751F" w:rsidRPr="00B77F41" w:rsidRDefault="0070751F" w:rsidP="0070751F">
      <w:pPr>
        <w:pStyle w:val="ListParagraph"/>
        <w:widowControl/>
        <w:ind w:leftChars="0" w:left="0"/>
        <w:jc w:val="left"/>
      </w:pPr>
    </w:p>
    <w:p w14:paraId="369E4A4E" w14:textId="77777777" w:rsidR="0070751F" w:rsidRPr="00B77F41" w:rsidRDefault="0070751F" w:rsidP="0070751F">
      <w:pPr>
        <w:pStyle w:val="ListParagraph"/>
        <w:widowControl/>
        <w:numPr>
          <w:ilvl w:val="0"/>
          <w:numId w:val="8"/>
        </w:numPr>
        <w:ind w:leftChars="0" w:left="0" w:firstLine="0"/>
        <w:jc w:val="left"/>
      </w:pPr>
      <w:r w:rsidRPr="00B77F41">
        <w:t>After 15 min of dark acclimation, measure Chl-</w:t>
      </w:r>
      <w:r w:rsidRPr="00B77F41">
        <w:rPr>
          <w:i/>
        </w:rPr>
        <w:t>a</w:t>
      </w:r>
      <w:r w:rsidRPr="00B77F41">
        <w:t xml:space="preserve"> fluorescence of each sample similar to steps 3.2.6–3.2.8.</w:t>
      </w:r>
    </w:p>
    <w:p w14:paraId="71957191" w14:textId="77777777" w:rsidR="0070751F" w:rsidRPr="00B77F41" w:rsidRDefault="0070751F" w:rsidP="0070751F">
      <w:pPr>
        <w:pStyle w:val="ListParagraph"/>
        <w:widowControl/>
        <w:ind w:leftChars="0" w:left="0"/>
        <w:jc w:val="left"/>
      </w:pPr>
    </w:p>
    <w:p w14:paraId="0D32C2B6" w14:textId="28B5093E" w:rsidR="0070751F" w:rsidRPr="00B77F41" w:rsidRDefault="0070751F" w:rsidP="0070751F">
      <w:pPr>
        <w:pStyle w:val="ListParagraph"/>
        <w:widowControl/>
        <w:ind w:leftChars="0" w:left="0"/>
        <w:jc w:val="left"/>
      </w:pPr>
      <w:r w:rsidRPr="00B77F41">
        <w:t xml:space="preserve">NOTE: </w:t>
      </w:r>
      <w:r w:rsidRPr="00B77F41">
        <w:rPr>
          <w:iCs/>
        </w:rPr>
        <w:t xml:space="preserve">Verify that the </w:t>
      </w:r>
      <w:r w:rsidRPr="00B77F41">
        <w:rPr>
          <w:i/>
          <w:iCs/>
        </w:rPr>
        <w:t>Rσ</w:t>
      </w:r>
      <w:r w:rsidRPr="00B77F41">
        <w:rPr>
          <w:i/>
          <w:iCs/>
          <w:vertAlign w:val="subscript"/>
        </w:rPr>
        <w:t>PSII</w:t>
      </w:r>
      <w:r w:rsidRPr="00B77F41">
        <w:rPr>
          <w:iCs/>
        </w:rPr>
        <w:t xml:space="preserve"> and </w:t>
      </w:r>
      <w:r w:rsidRPr="00B77F41">
        <w:rPr>
          <w:i/>
          <w:iCs/>
        </w:rPr>
        <w:t>Rσ</w:t>
      </w:r>
      <w:r w:rsidRPr="00B77F41">
        <w:rPr>
          <w:i/>
          <w:iCs/>
          <w:vertAlign w:val="subscript"/>
        </w:rPr>
        <w:t>PSII</w:t>
      </w:r>
      <w:r w:rsidRPr="00B77F41">
        <w:rPr>
          <w:i/>
          <w:iCs/>
        </w:rPr>
        <w:t xml:space="preserve">‘ </w:t>
      </w:r>
      <w:r w:rsidRPr="00B77F41">
        <w:rPr>
          <w:iCs/>
        </w:rPr>
        <w:t>values are within the optimal range (0.03</w:t>
      </w:r>
      <w:r w:rsidRPr="00B77F41">
        <w:rPr>
          <w:rFonts w:eastAsia="Arial Unicode MS"/>
          <w:iCs/>
        </w:rPr>
        <w:t>–</w:t>
      </w:r>
      <w:r w:rsidRPr="00B77F41">
        <w:rPr>
          <w:iCs/>
        </w:rPr>
        <w:t>0.08)</w:t>
      </w:r>
      <w:r w:rsidRPr="00B77F41">
        <w:rPr>
          <w:iCs/>
        </w:rPr>
        <w:fldChar w:fldCharType="begin"/>
      </w:r>
      <w:r>
        <w:rPr>
          <w:iCs/>
        </w:rPr>
        <w:instrText xml:space="preserve"> ADDIN ZOTERO_ITEM CSL_CITATION {"citationID":"Pr01EkvG","properties":{"formattedCitation":"\\super 48\\nosupersub{}","plainCitation":"48","noteIndex":0},"citationItems":[{"id":1320,"uris":["http://zotero.org/users/3597517/items/BNSHAA4N"],"uri":["http://zotero.org/users/3597517/items/BNSHAA4N"],"itemData":{"id":1320,"type":"article-journal","abstract":"Direct measurements of gross primary productivity (GPP) in the water column are essential, but can be spatially and temporally restrictive. Fast repetition rate fluorometry (FRRf) is a bio-optical technique based on chlorophyll a (Chl-a) fluorescence that can estimate the electron transport rate (ETRPSII) at photosystem II (PSII) of phytoplankton in real time. However, the derivation of phytoplankton GPP in carbon units from ETRPSII remains challenging because the electron requirement for carbon fixation (Фe,C), which is mechanistically 4 mol e− mol C−1 or above, can vary depending on multiple factors. In addition, FRRf studies are limited in freshwater lakes where phosphorus limitation and cyanobacterial blooms are common. The goal of the present study is to construct a robust Фe,C model for freshwater ecosystems using simultaneous measurements of ETRPSII by FRRf with multi-excitation wavelengths coupled with a traditional carbon fixation rate by the 13C method. The study was conducted in oligotrophic and mesotrophic parts of Lake Biwa from July 2018 to May 2019. The combination of excitation light at 444, 512 and 633 nm correctly estimated ETRPSII of cyanobacteria. The apparent range of Фe,C in the phytoplankton community was 1.1–31.0 mol e− mol C−1 during the study period. A generalised linear model showed that the best fit including 12 physicochemical and biological factors explained 67% of the variance in Фe,C. Among all factors, water temperature was the most significant, while photosynthetically active radiation intensity was not. This study quantifies the in situ FRRf method in a freshwater ecosystem, discusses core issues in the methodology to calculate Фe,C, and assesses the applicability of the method for lake GPP prediction.","container-title":"PLOS ONE","DOI":"10.1371/journal.pone.0238013","ISSN":"1932-6203","issue":"2","journalAbbreviation":"PLOS ONE","language":"en","note":"publisher: Public Library of Science","page":"e0238013","source":"PLoS Journals","title":"Development of photosynthetic carbon fixation model using multi-excitation wavelength fast repetition rate fluorometry in Lake Biwa","volume":"16","author":[{"family":"Kazama","given":"Takehiro"},{"family":"Hayakawa","given":"Kazuhide"},{"family":"Kuwahara","given":"Victor S."},{"family":"Shimotori","given":"Koichi"},{"family":"Imai","given":"Akio"},{"family":"Komatsu","given":"Kazuhiro"}],"issued":{"date-parts":[["2021",2,2]]}}}],"schema":"https://github.com/citation-style-language/schema/raw/master/csl-citation.json"} </w:instrText>
      </w:r>
      <w:r w:rsidRPr="00B77F41">
        <w:rPr>
          <w:iCs/>
        </w:rPr>
        <w:fldChar w:fldCharType="separate"/>
      </w:r>
      <w:r w:rsidRPr="0070751F">
        <w:rPr>
          <w:vertAlign w:val="superscript"/>
        </w:rPr>
        <w:t>48</w:t>
      </w:r>
      <w:r w:rsidRPr="00B77F41">
        <w:rPr>
          <w:iCs/>
        </w:rPr>
        <w:fldChar w:fldCharType="end"/>
      </w:r>
      <w:r w:rsidRPr="00B77F41">
        <w:rPr>
          <w:iCs/>
        </w:rPr>
        <w:t>.</w:t>
      </w:r>
    </w:p>
    <w:p w14:paraId="6F647D7B" w14:textId="77777777" w:rsidR="0070751F" w:rsidRPr="00B77F41" w:rsidRDefault="0070751F" w:rsidP="0070751F">
      <w:pPr>
        <w:pStyle w:val="ListParagraph"/>
        <w:widowControl/>
        <w:ind w:leftChars="0" w:left="0"/>
        <w:jc w:val="left"/>
      </w:pPr>
    </w:p>
    <w:p w14:paraId="7D2ECED1" w14:textId="77777777" w:rsidR="0070751F" w:rsidRPr="00B77F41" w:rsidRDefault="0070751F" w:rsidP="0070751F">
      <w:pPr>
        <w:pStyle w:val="ListParagraph"/>
        <w:widowControl/>
        <w:numPr>
          <w:ilvl w:val="0"/>
          <w:numId w:val="9"/>
        </w:numPr>
        <w:ind w:leftChars="0" w:left="0" w:firstLine="0"/>
        <w:jc w:val="left"/>
        <w:rPr>
          <w:iCs/>
        </w:rPr>
      </w:pPr>
      <w:r w:rsidRPr="00B77F41">
        <w:rPr>
          <w:iCs/>
        </w:rPr>
        <w:t>Effects on planktonic stage</w:t>
      </w:r>
    </w:p>
    <w:p w14:paraId="07C120F0" w14:textId="77777777" w:rsidR="0070751F" w:rsidRPr="00B77F41" w:rsidRDefault="0070751F" w:rsidP="0070751F">
      <w:pPr>
        <w:pStyle w:val="ListParagraph"/>
        <w:widowControl/>
        <w:ind w:leftChars="0" w:left="0"/>
        <w:jc w:val="left"/>
        <w:rPr>
          <w:b/>
          <w:bCs/>
          <w:iCs/>
        </w:rPr>
      </w:pPr>
    </w:p>
    <w:p w14:paraId="17195827" w14:textId="77777777" w:rsidR="0070751F" w:rsidRPr="00B77F41" w:rsidRDefault="0070751F" w:rsidP="0070751F">
      <w:pPr>
        <w:pStyle w:val="ListParagraph"/>
        <w:widowControl/>
        <w:numPr>
          <w:ilvl w:val="0"/>
          <w:numId w:val="10"/>
        </w:numPr>
        <w:ind w:leftChars="0" w:left="0" w:hanging="1"/>
        <w:jc w:val="left"/>
      </w:pPr>
      <w:r w:rsidRPr="00B77F41">
        <w:lastRenderedPageBreak/>
        <w:t xml:space="preserve">Cultivate sampled </w:t>
      </w:r>
      <w:r w:rsidRPr="00B77F41">
        <w:rPr>
          <w:i/>
        </w:rPr>
        <w:t>Colacium</w:t>
      </w:r>
      <w:r w:rsidRPr="00B77F41">
        <w:t xml:space="preserve"> sp. in AF-6 medium at </w:t>
      </w:r>
      <w:r w:rsidRPr="00B77F41">
        <w:rPr>
          <w:i/>
        </w:rPr>
        <w:t>in situ</w:t>
      </w:r>
      <w:r w:rsidRPr="00B77F41">
        <w:t xml:space="preserve"> temperature as in steps 3.1.1</w:t>
      </w:r>
      <w:r w:rsidRPr="00B77F41">
        <w:rPr>
          <w:rFonts w:eastAsia="Arial Unicode MS"/>
        </w:rPr>
        <w:t>–3.1.5.</w:t>
      </w:r>
    </w:p>
    <w:p w14:paraId="42579627" w14:textId="77777777" w:rsidR="0070751F" w:rsidRPr="00B77F41" w:rsidRDefault="0070751F" w:rsidP="0070751F">
      <w:pPr>
        <w:pStyle w:val="ListParagraph"/>
        <w:widowControl/>
        <w:ind w:leftChars="0" w:left="0" w:hanging="1"/>
        <w:jc w:val="left"/>
      </w:pPr>
    </w:p>
    <w:p w14:paraId="352822AC" w14:textId="77777777" w:rsidR="0070751F" w:rsidRPr="00B77F41" w:rsidRDefault="0070751F" w:rsidP="0070751F">
      <w:pPr>
        <w:pStyle w:val="ListParagraph"/>
        <w:widowControl/>
        <w:numPr>
          <w:ilvl w:val="0"/>
          <w:numId w:val="10"/>
        </w:numPr>
        <w:ind w:leftChars="0" w:left="0" w:hanging="1"/>
        <w:jc w:val="left"/>
      </w:pPr>
      <w:r w:rsidRPr="00B77F41">
        <w:t xml:space="preserve">Transfer the cultured </w:t>
      </w:r>
      <w:r w:rsidRPr="00B77F41">
        <w:rPr>
          <w:i/>
        </w:rPr>
        <w:t>Colacium</w:t>
      </w:r>
      <w:r w:rsidRPr="00B77F41">
        <w:t xml:space="preserve"> sp. into FLW and acclimate at </w:t>
      </w:r>
      <w:r w:rsidRPr="00B77F41">
        <w:rPr>
          <w:i/>
        </w:rPr>
        <w:t>in situ</w:t>
      </w:r>
      <w:r w:rsidRPr="00B77F41">
        <w:t xml:space="preserve"> temperature less than </w:t>
      </w:r>
      <w:r w:rsidRPr="00B77F41">
        <w:rPr>
          <w:iCs/>
        </w:rPr>
        <w:t xml:space="preserve">200 </w:t>
      </w:r>
      <w:r w:rsidRPr="00B77F41">
        <w:t>μmol photon·m</w:t>
      </w:r>
      <w:r w:rsidRPr="00B77F41">
        <w:rPr>
          <w:vertAlign w:val="superscript"/>
        </w:rPr>
        <w:t>−2</w:t>
      </w:r>
      <w:r w:rsidRPr="00B77F41">
        <w:t>·s</w:t>
      </w:r>
      <w:r w:rsidRPr="00B77F41">
        <w:rPr>
          <w:vertAlign w:val="superscript"/>
        </w:rPr>
        <w:t>−1</w:t>
      </w:r>
      <w:r w:rsidRPr="00B77F41">
        <w:t xml:space="preserve"> for 3 days.</w:t>
      </w:r>
    </w:p>
    <w:p w14:paraId="5FC6E56B" w14:textId="77777777" w:rsidR="0070751F" w:rsidRPr="00B77F41" w:rsidRDefault="0070751F" w:rsidP="0070751F">
      <w:pPr>
        <w:pStyle w:val="ListParagraph"/>
        <w:widowControl/>
        <w:ind w:leftChars="0" w:left="0" w:hanging="1"/>
        <w:jc w:val="left"/>
      </w:pPr>
    </w:p>
    <w:p w14:paraId="6C5C17E7" w14:textId="77777777" w:rsidR="0070751F" w:rsidRPr="00B77F41" w:rsidRDefault="0070751F" w:rsidP="0070751F">
      <w:pPr>
        <w:pStyle w:val="ListParagraph"/>
        <w:widowControl/>
        <w:numPr>
          <w:ilvl w:val="0"/>
          <w:numId w:val="10"/>
        </w:numPr>
        <w:ind w:leftChars="0" w:left="0" w:hanging="1"/>
        <w:jc w:val="left"/>
      </w:pPr>
      <w:r w:rsidRPr="00B77F41">
        <w:t>Transfer 1 mL of the acclimated samples into three glass vials with 10 mL of FLW.</w:t>
      </w:r>
    </w:p>
    <w:p w14:paraId="240DF78C" w14:textId="77777777" w:rsidR="0070751F" w:rsidRPr="00B77F41" w:rsidRDefault="0070751F" w:rsidP="0070751F">
      <w:pPr>
        <w:pStyle w:val="ListParagraph"/>
        <w:widowControl/>
        <w:ind w:leftChars="0" w:left="0" w:hanging="1"/>
        <w:jc w:val="left"/>
      </w:pPr>
    </w:p>
    <w:p w14:paraId="46DE8ECD" w14:textId="62CC49E0" w:rsidR="0070751F" w:rsidRPr="00B77F41" w:rsidRDefault="0070751F" w:rsidP="0070751F">
      <w:pPr>
        <w:pStyle w:val="ListParagraph"/>
        <w:widowControl/>
        <w:numPr>
          <w:ilvl w:val="0"/>
          <w:numId w:val="10"/>
        </w:numPr>
        <w:ind w:leftChars="0" w:left="0" w:hanging="1"/>
        <w:jc w:val="left"/>
      </w:pPr>
      <w:r w:rsidRPr="00B77F41">
        <w:t>Add 200 μmol·L</w:t>
      </w:r>
      <w:r w:rsidRPr="00B77F41">
        <w:rPr>
          <w:vertAlign w:val="superscript"/>
        </w:rPr>
        <w:t>−1</w:t>
      </w:r>
      <w:r w:rsidRPr="00B77F41">
        <w:t xml:space="preserve"> CaCl</w:t>
      </w:r>
      <w:r w:rsidRPr="00B77F41">
        <w:rPr>
          <w:vertAlign w:val="subscript"/>
        </w:rPr>
        <w:t>2</w:t>
      </w:r>
      <w:r w:rsidRPr="00B77F41">
        <w:t>·H</w:t>
      </w:r>
      <w:r w:rsidRPr="00B77F41">
        <w:rPr>
          <w:vertAlign w:val="subscript"/>
        </w:rPr>
        <w:t>2</w:t>
      </w:r>
      <w:r w:rsidRPr="00B77F41">
        <w:t>O (Ca treatment), 40 μmol·L</w:t>
      </w:r>
      <w:r w:rsidRPr="00B77F41">
        <w:rPr>
          <w:vertAlign w:val="superscript"/>
        </w:rPr>
        <w:t>−1</w:t>
      </w:r>
      <w:r w:rsidR="00CA68FF">
        <w:rPr>
          <w:vertAlign w:val="superscript"/>
        </w:rPr>
        <w:t xml:space="preserve"> </w:t>
      </w:r>
      <w:r w:rsidRPr="00B77F41">
        <w:t>MnCl</w:t>
      </w:r>
      <w:r w:rsidRPr="00B77F41">
        <w:rPr>
          <w:vertAlign w:val="subscript"/>
        </w:rPr>
        <w:t>3</w:t>
      </w:r>
      <w:r w:rsidRPr="00B77F41">
        <w:rPr>
          <w:vertAlign w:val="superscript"/>
        </w:rPr>
        <w:t xml:space="preserve"> </w:t>
      </w:r>
      <w:r w:rsidRPr="00B77F41">
        <w:t xml:space="preserve">(Mn treatment), or ultrapure water (control) to vials. Incubate the samples under </w:t>
      </w:r>
      <w:r w:rsidRPr="00B77F41">
        <w:rPr>
          <w:iCs/>
        </w:rPr>
        <w:t xml:space="preserve">200 </w:t>
      </w:r>
      <w:r w:rsidRPr="00B77F41">
        <w:t>μmol photon·m</w:t>
      </w:r>
      <w:r w:rsidRPr="00B77F41">
        <w:rPr>
          <w:vertAlign w:val="superscript"/>
        </w:rPr>
        <w:t>−2</w:t>
      </w:r>
      <w:r w:rsidRPr="00B77F41">
        <w:t>·s</w:t>
      </w:r>
      <w:r w:rsidRPr="00B77F41">
        <w:rPr>
          <w:vertAlign w:val="superscript"/>
        </w:rPr>
        <w:t>−1</w:t>
      </w:r>
      <w:r w:rsidRPr="00B77F41">
        <w:t xml:space="preserve"> at </w:t>
      </w:r>
      <w:r w:rsidRPr="00B77F41">
        <w:rPr>
          <w:i/>
        </w:rPr>
        <w:t>in situ</w:t>
      </w:r>
      <w:r w:rsidRPr="00B77F41">
        <w:t xml:space="preserve"> temperature in a growth chamber.</w:t>
      </w:r>
    </w:p>
    <w:p w14:paraId="63191940" w14:textId="77777777" w:rsidR="0070751F" w:rsidRPr="00B77F41" w:rsidRDefault="0070751F" w:rsidP="0070751F">
      <w:pPr>
        <w:pStyle w:val="ListParagraph"/>
        <w:widowControl/>
        <w:ind w:leftChars="0" w:left="0" w:hanging="1"/>
        <w:jc w:val="left"/>
      </w:pPr>
    </w:p>
    <w:p w14:paraId="54EA90BA" w14:textId="77777777" w:rsidR="0070751F" w:rsidRPr="00B77F41" w:rsidRDefault="0070751F" w:rsidP="0070751F">
      <w:pPr>
        <w:pStyle w:val="ListParagraph"/>
        <w:widowControl/>
        <w:numPr>
          <w:ilvl w:val="0"/>
          <w:numId w:val="10"/>
        </w:numPr>
        <w:ind w:leftChars="0" w:left="0" w:hanging="1"/>
        <w:jc w:val="left"/>
      </w:pPr>
      <w:r w:rsidRPr="00B77F41">
        <w:t>At 3 h and 21 h, measure Chl-</w:t>
      </w:r>
      <w:r w:rsidRPr="00B77F41">
        <w:rPr>
          <w:i/>
        </w:rPr>
        <w:t>a</w:t>
      </w:r>
      <w:r w:rsidRPr="00B77F41">
        <w:t xml:space="preserve"> fluorescence of each sample as in steps 3.2.6–3.2.8.</w:t>
      </w:r>
    </w:p>
    <w:bookmarkEnd w:id="5"/>
    <w:p w14:paraId="45BF1FAA" w14:textId="77777777" w:rsidR="0070751F" w:rsidRPr="00B77F41" w:rsidRDefault="0070751F" w:rsidP="0070751F">
      <w:pPr>
        <w:rPr>
          <w:b/>
        </w:rPr>
      </w:pPr>
    </w:p>
    <w:p w14:paraId="502E8C68" w14:textId="77777777" w:rsidR="0070751F" w:rsidRPr="00B77F41" w:rsidRDefault="0070751F" w:rsidP="0070751F">
      <w:r w:rsidRPr="00B77F41">
        <w:rPr>
          <w:b/>
        </w:rPr>
        <w:t xml:space="preserve">REPRESENTATIVE RESULTS: </w:t>
      </w:r>
    </w:p>
    <w:p w14:paraId="24CD4ED8" w14:textId="77777777" w:rsidR="0070751F" w:rsidRPr="00B77F41" w:rsidRDefault="0070751F" w:rsidP="0070751F">
      <w:r w:rsidRPr="00B77F41">
        <w:t>There was no significant effect of</w:t>
      </w:r>
      <w:r w:rsidRPr="00B77F41">
        <w:rPr>
          <w:i/>
        </w:rPr>
        <w:t xml:space="preserve"> </w:t>
      </w:r>
      <w:r w:rsidRPr="00B77F41">
        <w:t>baseline</w:t>
      </w:r>
      <w:r w:rsidRPr="00B77F41">
        <w:rPr>
          <w:b/>
        </w:rPr>
        <w:t xml:space="preserve"> </w:t>
      </w:r>
      <w:r w:rsidRPr="00B77F41">
        <w:t>fluorescence (</w:t>
      </w:r>
      <w:r w:rsidRPr="00B77F41">
        <w:rPr>
          <w:b/>
        </w:rPr>
        <w:t>Figure 5</w:t>
      </w:r>
      <w:r w:rsidRPr="00B77F41">
        <w:t>) or Chl-</w:t>
      </w:r>
      <w:r w:rsidRPr="00B77F41">
        <w:rPr>
          <w:i/>
        </w:rPr>
        <w:t>a</w:t>
      </w:r>
      <w:r w:rsidRPr="00B77F41">
        <w:t xml:space="preserve"> fluorescence (</w:t>
      </w:r>
      <w:r w:rsidRPr="00B77F41">
        <w:rPr>
          <w:b/>
        </w:rPr>
        <w:t>Figure 6</w:t>
      </w:r>
      <w:r w:rsidRPr="00B77F41">
        <w:t>) by</w:t>
      </w:r>
      <w:r w:rsidRPr="00B77F41">
        <w:rPr>
          <w:i/>
        </w:rPr>
        <w:t xml:space="preserve"> S. mucronata</w:t>
      </w:r>
      <w:r w:rsidRPr="00B77F41">
        <w:t xml:space="preserve"> up to 5 individuals (inds.) mL</w:t>
      </w:r>
      <w:r w:rsidRPr="00B77F41">
        <w:rPr>
          <w:vertAlign w:val="superscript"/>
        </w:rPr>
        <w:t>−1</w:t>
      </w:r>
      <w:r w:rsidRPr="00B77F41">
        <w:t xml:space="preserve">. However, </w:t>
      </w:r>
      <w:r w:rsidRPr="00B77F41">
        <w:rPr>
          <w:i/>
        </w:rPr>
        <w:t>F</w:t>
      </w:r>
      <w:r w:rsidRPr="00B77F41">
        <w:rPr>
          <w:i/>
          <w:vertAlign w:val="subscript"/>
        </w:rPr>
        <w:t>v</w:t>
      </w:r>
      <w:r w:rsidRPr="00B77F41">
        <w:rPr>
          <w:i/>
        </w:rPr>
        <w:t>/F</w:t>
      </w:r>
      <w:r w:rsidRPr="00B77F41">
        <w:rPr>
          <w:i/>
          <w:vertAlign w:val="subscript"/>
        </w:rPr>
        <w:t>m</w:t>
      </w:r>
      <w:r w:rsidRPr="00B77F41">
        <w:rPr>
          <w:i/>
        </w:rPr>
        <w:t xml:space="preserve"> </w:t>
      </w:r>
      <w:r w:rsidRPr="00B77F41">
        <w:t xml:space="preserve">and </w:t>
      </w:r>
      <w:r w:rsidRPr="00B77F41">
        <w:rPr>
          <w:i/>
        </w:rPr>
        <w:t>NPQ</w:t>
      </w:r>
      <w:r w:rsidRPr="00B77F41">
        <w:rPr>
          <w:i/>
          <w:vertAlign w:val="subscript"/>
        </w:rPr>
        <w:t>NSV</w:t>
      </w:r>
      <w:r w:rsidRPr="00B77F41">
        <w:rPr>
          <w:i/>
        </w:rPr>
        <w:t xml:space="preserve"> </w:t>
      </w:r>
      <w:r w:rsidRPr="00B77F41">
        <w:t xml:space="preserve">were significantly affected when </w:t>
      </w:r>
      <w:r w:rsidRPr="00B77F41">
        <w:rPr>
          <w:i/>
        </w:rPr>
        <w:t>S. mucronata</w:t>
      </w:r>
      <w:r w:rsidRPr="00B77F41">
        <w:t xml:space="preserve"> was 7.5 inds·mL</w:t>
      </w:r>
      <w:r w:rsidRPr="00B77F41">
        <w:rPr>
          <w:vertAlign w:val="superscript"/>
        </w:rPr>
        <w:t>−1</w:t>
      </w:r>
      <w:r w:rsidRPr="00B77F41">
        <w:t xml:space="preserve">. Therefore, for measuring the photophysiology of </w:t>
      </w:r>
      <w:r w:rsidRPr="00B77F41">
        <w:rPr>
          <w:i/>
        </w:rPr>
        <w:t xml:space="preserve">Colacium </w:t>
      </w:r>
      <w:r w:rsidRPr="00B77F41">
        <w:t xml:space="preserve">sp. during the attached stage, we chose </w:t>
      </w:r>
      <w:r w:rsidRPr="00B77F41">
        <w:rPr>
          <w:i/>
        </w:rPr>
        <w:t>S. mucronata</w:t>
      </w:r>
      <w:r w:rsidRPr="00B77F41">
        <w:t xml:space="preserve"> with the higher burden of </w:t>
      </w:r>
      <w:r w:rsidRPr="00B77F41">
        <w:rPr>
          <w:i/>
        </w:rPr>
        <w:t xml:space="preserve">Colacium </w:t>
      </w:r>
      <w:r w:rsidRPr="00B77F41">
        <w:t xml:space="preserve">sp. in order to reach sufficient </w:t>
      </w:r>
      <w:r w:rsidRPr="00B77F41">
        <w:rPr>
          <w:i/>
        </w:rPr>
        <w:t xml:space="preserve">Colacium </w:t>
      </w:r>
      <w:r w:rsidRPr="00B77F41">
        <w:t>sp. abundance (&gt;50 cells·mL</w:t>
      </w:r>
      <w:r w:rsidRPr="00B77F41">
        <w:rPr>
          <w:vertAlign w:val="superscript"/>
        </w:rPr>
        <w:t>−1</w:t>
      </w:r>
      <w:r w:rsidRPr="00B77F41">
        <w:t xml:space="preserve">) and a low number of </w:t>
      </w:r>
      <w:r w:rsidRPr="00B77F41">
        <w:rPr>
          <w:i/>
        </w:rPr>
        <w:t>S. mucronata</w:t>
      </w:r>
      <w:r w:rsidRPr="00B77F41">
        <w:t xml:space="preserve"> (</w:t>
      </w:r>
      <w:r w:rsidRPr="00B77F41">
        <w:rPr>
          <w:rFonts w:eastAsia="Arial Unicode MS"/>
        </w:rPr>
        <w:t>≤</w:t>
      </w:r>
      <w:r w:rsidRPr="00B77F41">
        <w:t>5 inds·mL</w:t>
      </w:r>
      <w:r w:rsidRPr="00B77F41">
        <w:rPr>
          <w:vertAlign w:val="superscript"/>
        </w:rPr>
        <w:t>−1</w:t>
      </w:r>
      <w:r w:rsidRPr="00B77F41">
        <w:t>) in the cuvette.</w:t>
      </w:r>
    </w:p>
    <w:p w14:paraId="73567EDF" w14:textId="77777777" w:rsidR="0070751F" w:rsidRPr="00B77F41" w:rsidRDefault="0070751F" w:rsidP="0070751F"/>
    <w:p w14:paraId="584E1903" w14:textId="77777777" w:rsidR="0070751F" w:rsidRPr="00B77F41" w:rsidRDefault="0070751F" w:rsidP="0070751F">
      <w:r w:rsidRPr="00B77F41">
        <w:rPr>
          <w:b/>
        </w:rPr>
        <w:t>Table 3</w:t>
      </w:r>
      <w:r w:rsidRPr="00B77F41">
        <w:t xml:space="preserve"> shows seasonal variation in photophysiology of </w:t>
      </w:r>
      <w:r w:rsidRPr="00B77F41">
        <w:rPr>
          <w:i/>
        </w:rPr>
        <w:t>Colacium</w:t>
      </w:r>
      <w:r w:rsidRPr="00B77F41">
        <w:t xml:space="preserve"> sp. during the attached stage. Although sampling temperature varied, their photophysiology remained relatively constant. </w:t>
      </w:r>
      <w:r w:rsidRPr="00B77F41">
        <w:rPr>
          <w:i/>
        </w:rPr>
        <w:t>σ</w:t>
      </w:r>
      <w:r w:rsidRPr="00B77F41">
        <w:rPr>
          <w:i/>
          <w:vertAlign w:val="subscript"/>
        </w:rPr>
        <w:t>PSII</w:t>
      </w:r>
      <w:r w:rsidRPr="00B77F41">
        <w:t xml:space="preserve"> varied from 3.42</w:t>
      </w:r>
      <w:r w:rsidRPr="00B77F41">
        <w:rPr>
          <w:rFonts w:eastAsia="Arial Unicode MS"/>
        </w:rPr>
        <w:t xml:space="preserve"> nm</w:t>
      </w:r>
      <w:r w:rsidRPr="00B77F41">
        <w:rPr>
          <w:rFonts w:eastAsia="Arial Unicode MS"/>
          <w:vertAlign w:val="superscript"/>
        </w:rPr>
        <w:t xml:space="preserve">2 </w:t>
      </w:r>
      <w:r w:rsidRPr="00B77F41">
        <w:rPr>
          <w:rFonts w:eastAsia="Arial Unicode MS"/>
        </w:rPr>
        <w:t xml:space="preserve">to </w:t>
      </w:r>
      <w:r w:rsidRPr="00B77F41">
        <w:t>3.76 nm</w:t>
      </w:r>
      <w:r w:rsidRPr="00B77F41">
        <w:rPr>
          <w:vertAlign w:val="superscript"/>
        </w:rPr>
        <w:t>2</w:t>
      </w:r>
      <w:r w:rsidRPr="00B77F41">
        <w:t xml:space="preserve"> (mean 3.60 nm</w:t>
      </w:r>
      <w:r w:rsidRPr="00B77F41">
        <w:rPr>
          <w:vertAlign w:val="superscript"/>
        </w:rPr>
        <w:t>2</w:t>
      </w:r>
      <w:r w:rsidRPr="00B77F41">
        <w:t xml:space="preserve">), </w:t>
      </w:r>
      <w:r w:rsidRPr="00B77F41">
        <w:rPr>
          <w:i/>
        </w:rPr>
        <w:t>F</w:t>
      </w:r>
      <w:r w:rsidRPr="00B77F41">
        <w:rPr>
          <w:i/>
          <w:vertAlign w:val="subscript"/>
        </w:rPr>
        <w:t>v</w:t>
      </w:r>
      <w:r w:rsidRPr="00B77F41">
        <w:rPr>
          <w:i/>
        </w:rPr>
        <w:t>/F</w:t>
      </w:r>
      <w:r w:rsidRPr="00B77F41">
        <w:rPr>
          <w:i/>
          <w:vertAlign w:val="subscript"/>
        </w:rPr>
        <w:t>m</w:t>
      </w:r>
      <w:r w:rsidRPr="00B77F41">
        <w:t xml:space="preserve"> varied from 0.52 to 0.60 (mean 0.55), and </w:t>
      </w:r>
      <w:r w:rsidRPr="00B77F41">
        <w:rPr>
          <w:i/>
        </w:rPr>
        <w:t>NPQ</w:t>
      </w:r>
      <w:r w:rsidRPr="00B77F41">
        <w:rPr>
          <w:i/>
          <w:vertAlign w:val="subscript"/>
        </w:rPr>
        <w:t>NSV</w:t>
      </w:r>
      <w:r w:rsidRPr="00B77F41">
        <w:t xml:space="preserve"> varied from 0.66 to 0.85 (mean 0.82). To validate these results, we further investigated variations in </w:t>
      </w:r>
      <w:r w:rsidRPr="00B77F41">
        <w:rPr>
          <w:i/>
        </w:rPr>
        <w:t>Colacium</w:t>
      </w:r>
      <w:r w:rsidRPr="00B77F41">
        <w:t xml:space="preserve"> sp. photophysiology during the planktonic stage for the stationary phase in the AF-6 medium (</w:t>
      </w:r>
      <w:r w:rsidRPr="00B77F41">
        <w:rPr>
          <w:b/>
        </w:rPr>
        <w:t>Table 4</w:t>
      </w:r>
      <w:r w:rsidRPr="00B77F41">
        <w:t xml:space="preserve">). Mean </w:t>
      </w:r>
      <w:r w:rsidRPr="00B77F41">
        <w:rPr>
          <w:i/>
        </w:rPr>
        <w:t>F</w:t>
      </w:r>
      <w:r w:rsidRPr="00B77F41">
        <w:rPr>
          <w:i/>
          <w:vertAlign w:val="subscript"/>
        </w:rPr>
        <w:t>v</w:t>
      </w:r>
      <w:r w:rsidRPr="00B77F41">
        <w:rPr>
          <w:i/>
        </w:rPr>
        <w:t>/F</w:t>
      </w:r>
      <w:r w:rsidRPr="00B77F41">
        <w:rPr>
          <w:i/>
          <w:vertAlign w:val="subscript"/>
        </w:rPr>
        <w:t>m</w:t>
      </w:r>
      <w:r w:rsidRPr="00B77F41">
        <w:t xml:space="preserve"> and </w:t>
      </w:r>
      <w:r w:rsidRPr="00B77F41">
        <w:rPr>
          <w:i/>
        </w:rPr>
        <w:t>NPQ</w:t>
      </w:r>
      <w:r w:rsidRPr="00B77F41">
        <w:rPr>
          <w:i/>
          <w:vertAlign w:val="subscript"/>
        </w:rPr>
        <w:t>NSV</w:t>
      </w:r>
      <w:r w:rsidRPr="00B77F41">
        <w:t xml:space="preserve"> for the attached stage were similar to those of the planktonic stage when incubated in AF-6 medium.</w:t>
      </w:r>
    </w:p>
    <w:p w14:paraId="4722666D" w14:textId="77777777" w:rsidR="0070751F" w:rsidRPr="00B77F41" w:rsidRDefault="0070751F" w:rsidP="0070751F"/>
    <w:p w14:paraId="0DC03160" w14:textId="77777777" w:rsidR="0070751F" w:rsidRPr="00B77F41" w:rsidRDefault="0070751F" w:rsidP="0070751F">
      <w:r w:rsidRPr="00B77F41">
        <w:t xml:space="preserve">To determine the effect of Ca and Mn on </w:t>
      </w:r>
      <w:r w:rsidRPr="00B77F41">
        <w:rPr>
          <w:bCs/>
          <w:i/>
          <w:iCs/>
        </w:rPr>
        <w:t>Colacium</w:t>
      </w:r>
      <w:r w:rsidRPr="00B77F41">
        <w:rPr>
          <w:i/>
        </w:rPr>
        <w:t xml:space="preserve"> </w:t>
      </w:r>
      <w:r w:rsidRPr="00B77F41">
        <w:t xml:space="preserve">sp. photophysiology in both the attached and planktonic stages, we performed Ca and Mn enrichment experiments. Samples were taken from the reed area of Lake Biwa on May 7, 2021. For the attached stage of </w:t>
      </w:r>
      <w:r w:rsidRPr="00B77F41">
        <w:rPr>
          <w:bCs/>
          <w:i/>
          <w:iCs/>
        </w:rPr>
        <w:t>Colacium</w:t>
      </w:r>
      <w:r w:rsidRPr="00B77F41">
        <w:rPr>
          <w:i/>
        </w:rPr>
        <w:t xml:space="preserve"> </w:t>
      </w:r>
      <w:r w:rsidRPr="00B77F41">
        <w:t xml:space="preserve">sp. under dark conditions, there was no significant difference in photophysiological parameters among treatments, except for </w:t>
      </w:r>
      <w:r w:rsidRPr="00B77F41">
        <w:rPr>
          <w:i/>
        </w:rPr>
        <w:t>NPQ</w:t>
      </w:r>
      <w:r w:rsidRPr="00B77F41">
        <w:rPr>
          <w:i/>
          <w:vertAlign w:val="subscript"/>
        </w:rPr>
        <w:t>NSV</w:t>
      </w:r>
      <w:r w:rsidRPr="00B77F41">
        <w:t xml:space="preserve"> between Mn and Ca treatments at 3 h, where Ca &lt; Mn (</w:t>
      </w:r>
      <w:r w:rsidRPr="00B77F41">
        <w:rPr>
          <w:b/>
        </w:rPr>
        <w:t>Figure 7A,C,E</w:t>
      </w:r>
      <w:r w:rsidRPr="00B77F41">
        <w:t xml:space="preserve">). Further, </w:t>
      </w:r>
      <w:r w:rsidRPr="00B77F41">
        <w:rPr>
          <w:i/>
        </w:rPr>
        <w:t>σ</w:t>
      </w:r>
      <w:r w:rsidRPr="00B77F41">
        <w:rPr>
          <w:i/>
          <w:vertAlign w:val="subscript"/>
        </w:rPr>
        <w:t>PSII</w:t>
      </w:r>
      <w:r w:rsidRPr="00B77F41">
        <w:rPr>
          <w:i/>
        </w:rPr>
        <w:t>′</w:t>
      </w:r>
      <w:r w:rsidRPr="00B77F41">
        <w:t xml:space="preserve">, </w:t>
      </w:r>
      <w:r w:rsidRPr="00B77F41">
        <w:rPr>
          <w:i/>
        </w:rPr>
        <w:t>F</w:t>
      </w:r>
      <w:r w:rsidRPr="00B77F41">
        <w:rPr>
          <w:i/>
          <w:vertAlign w:val="subscript"/>
        </w:rPr>
        <w:t>q</w:t>
      </w:r>
      <w:r w:rsidRPr="00B77F41">
        <w:rPr>
          <w:i/>
        </w:rPr>
        <w:t>′/F</w:t>
      </w:r>
      <w:r w:rsidRPr="00B77F41">
        <w:rPr>
          <w:i/>
          <w:vertAlign w:val="subscript"/>
        </w:rPr>
        <w:t>m</w:t>
      </w:r>
      <w:r w:rsidRPr="00B77F41">
        <w:rPr>
          <w:i/>
        </w:rPr>
        <w:t>′</w:t>
      </w:r>
      <w:r w:rsidRPr="00B77F41">
        <w:t xml:space="preserve">, and </w:t>
      </w:r>
      <w:r w:rsidRPr="00B77F41">
        <w:rPr>
          <w:i/>
        </w:rPr>
        <w:t>NPQ</w:t>
      </w:r>
      <w:r w:rsidRPr="00B77F41">
        <w:rPr>
          <w:i/>
          <w:vertAlign w:val="subscript"/>
        </w:rPr>
        <w:t>NSV</w:t>
      </w:r>
      <w:r w:rsidRPr="00B77F41">
        <w:t xml:space="preserve"> responses to increasing light during the attached stage showed no clear differences among treatments</w:t>
      </w:r>
      <w:r w:rsidRPr="00B77F41">
        <w:rPr>
          <w:b/>
        </w:rPr>
        <w:t xml:space="preserve"> (Figure 8A</w:t>
      </w:r>
      <w:r w:rsidRPr="001213A3">
        <w:rPr>
          <w:bCs/>
        </w:rPr>
        <w:t>,</w:t>
      </w:r>
      <w:r w:rsidRPr="00B77F41">
        <w:rPr>
          <w:b/>
        </w:rPr>
        <w:t>C</w:t>
      </w:r>
      <w:r w:rsidRPr="001213A3">
        <w:rPr>
          <w:bCs/>
        </w:rPr>
        <w:t>,</w:t>
      </w:r>
      <w:r w:rsidRPr="00B77F41">
        <w:rPr>
          <w:b/>
        </w:rPr>
        <w:t xml:space="preserve">E </w:t>
      </w:r>
      <w:r w:rsidRPr="00B77F41">
        <w:t>and</w:t>
      </w:r>
      <w:r w:rsidRPr="00B77F41">
        <w:rPr>
          <w:b/>
        </w:rPr>
        <w:t xml:space="preserve"> Figure 9A</w:t>
      </w:r>
      <w:r w:rsidRPr="001213A3">
        <w:rPr>
          <w:bCs/>
        </w:rPr>
        <w:t>,</w:t>
      </w:r>
      <w:r w:rsidRPr="00B77F41">
        <w:rPr>
          <w:b/>
        </w:rPr>
        <w:t>C</w:t>
      </w:r>
      <w:r w:rsidRPr="001213A3">
        <w:rPr>
          <w:bCs/>
        </w:rPr>
        <w:t>,</w:t>
      </w:r>
      <w:r w:rsidRPr="00B77F41">
        <w:rPr>
          <w:b/>
        </w:rPr>
        <w:t>E</w:t>
      </w:r>
      <w:r w:rsidRPr="00B77F41">
        <w:t xml:space="preserve">). However, </w:t>
      </w:r>
      <w:r w:rsidRPr="00B77F41">
        <w:rPr>
          <w:i/>
        </w:rPr>
        <w:t>NPQ</w:t>
      </w:r>
      <w:r w:rsidRPr="00B77F41">
        <w:rPr>
          <w:i/>
          <w:vertAlign w:val="subscript"/>
        </w:rPr>
        <w:t>NSV</w:t>
      </w:r>
      <w:r w:rsidRPr="00B77F41">
        <w:t xml:space="preserve"> tended to be lower in the Ca treatment than the control at a low light intensity at 21 h (11 and 25 μmol photon·m</w:t>
      </w:r>
      <w:r w:rsidRPr="00B77F41">
        <w:rPr>
          <w:vertAlign w:val="superscript"/>
        </w:rPr>
        <w:t>−2</w:t>
      </w:r>
      <w:r w:rsidRPr="00B77F41">
        <w:t>·s</w:t>
      </w:r>
      <w:r w:rsidRPr="00B77F41">
        <w:rPr>
          <w:vertAlign w:val="superscript"/>
        </w:rPr>
        <w:t>−1</w:t>
      </w:r>
      <w:r w:rsidRPr="00B77F41">
        <w:t xml:space="preserve">, </w:t>
      </w:r>
      <w:r w:rsidRPr="00B77F41">
        <w:rPr>
          <w:b/>
        </w:rPr>
        <w:t>Figure 9E</w:t>
      </w:r>
      <w:r w:rsidRPr="00B77F41">
        <w:t xml:space="preserve">). For the planktonic stage, </w:t>
      </w:r>
      <w:r w:rsidRPr="00B77F41">
        <w:rPr>
          <w:i/>
        </w:rPr>
        <w:t>σ</w:t>
      </w:r>
      <w:r w:rsidRPr="00B77F41">
        <w:rPr>
          <w:i/>
          <w:vertAlign w:val="subscript"/>
        </w:rPr>
        <w:t>PSII</w:t>
      </w:r>
      <w:r w:rsidRPr="00B77F41">
        <w:t xml:space="preserve"> was significantly lower in the Mn than Ca treatment at 3 h (</w:t>
      </w:r>
      <w:r w:rsidRPr="00B77F41">
        <w:rPr>
          <w:b/>
        </w:rPr>
        <w:t>Figure 7B</w:t>
      </w:r>
      <w:r w:rsidRPr="00B77F41">
        <w:t xml:space="preserve">). </w:t>
      </w:r>
      <w:r w:rsidRPr="00B77F41">
        <w:rPr>
          <w:i/>
        </w:rPr>
        <w:t>F</w:t>
      </w:r>
      <w:r w:rsidRPr="00B77F41">
        <w:rPr>
          <w:i/>
          <w:vertAlign w:val="subscript"/>
        </w:rPr>
        <w:t>q</w:t>
      </w:r>
      <w:r w:rsidRPr="00B77F41">
        <w:rPr>
          <w:i/>
        </w:rPr>
        <w:t>′/F</w:t>
      </w:r>
      <w:r w:rsidRPr="00B77F41">
        <w:rPr>
          <w:i/>
          <w:vertAlign w:val="subscript"/>
        </w:rPr>
        <w:t>m</w:t>
      </w:r>
      <w:r w:rsidRPr="00B77F41">
        <w:rPr>
          <w:i/>
        </w:rPr>
        <w:t>′</w:t>
      </w:r>
      <w:r w:rsidRPr="00B77F41">
        <w:t xml:space="preserve"> was significantly higher, but </w:t>
      </w:r>
      <w:r w:rsidRPr="00B77F41">
        <w:rPr>
          <w:i/>
        </w:rPr>
        <w:t>NPQ</w:t>
      </w:r>
      <w:r w:rsidRPr="00B77F41">
        <w:rPr>
          <w:i/>
          <w:vertAlign w:val="subscript"/>
        </w:rPr>
        <w:t>NSV</w:t>
      </w:r>
      <w:r w:rsidRPr="00B77F41">
        <w:t xml:space="preserve"> was lower in the Mn treatment than control at 21 h (</w:t>
      </w:r>
      <w:r w:rsidRPr="00B77F41">
        <w:rPr>
          <w:b/>
        </w:rPr>
        <w:t>Figure 7D</w:t>
      </w:r>
      <w:r w:rsidRPr="001213A3">
        <w:rPr>
          <w:bCs/>
        </w:rPr>
        <w:t>,</w:t>
      </w:r>
      <w:r w:rsidRPr="00B77F41">
        <w:rPr>
          <w:b/>
        </w:rPr>
        <w:t>F</w:t>
      </w:r>
      <w:r w:rsidRPr="00B77F41">
        <w:t xml:space="preserve">). Under increasing light, Mn tended to decrease </w:t>
      </w:r>
      <w:r w:rsidRPr="00B77F41">
        <w:rPr>
          <w:i/>
        </w:rPr>
        <w:t>σ</w:t>
      </w:r>
      <w:r w:rsidRPr="00B77F41">
        <w:rPr>
          <w:i/>
          <w:vertAlign w:val="subscript"/>
        </w:rPr>
        <w:t>PSII</w:t>
      </w:r>
      <w:r w:rsidRPr="00B77F41">
        <w:t xml:space="preserve"> and increase </w:t>
      </w:r>
      <w:r w:rsidRPr="00B77F41">
        <w:rPr>
          <w:i/>
        </w:rPr>
        <w:t>F</w:t>
      </w:r>
      <w:r w:rsidRPr="00B77F41">
        <w:rPr>
          <w:i/>
          <w:vertAlign w:val="subscript"/>
        </w:rPr>
        <w:t>q</w:t>
      </w:r>
      <w:r w:rsidRPr="00B77F41">
        <w:rPr>
          <w:i/>
        </w:rPr>
        <w:t>′/F</w:t>
      </w:r>
      <w:r w:rsidRPr="00B77F41">
        <w:rPr>
          <w:i/>
          <w:vertAlign w:val="subscript"/>
        </w:rPr>
        <w:t>m</w:t>
      </w:r>
      <w:r w:rsidRPr="00B77F41">
        <w:rPr>
          <w:i/>
        </w:rPr>
        <w:t xml:space="preserve">′ </w:t>
      </w:r>
      <w:r w:rsidRPr="00B77F41">
        <w:t>during the planktonic stage, compared to the control at 3 h (</w:t>
      </w:r>
      <w:r w:rsidRPr="00B77F41">
        <w:rPr>
          <w:b/>
        </w:rPr>
        <w:t>Figure 8D)</w:t>
      </w:r>
      <w:r w:rsidRPr="00B77F41">
        <w:t>. Similarly, Mn significantly</w:t>
      </w:r>
      <w:r w:rsidRPr="00B77F41" w:rsidDel="00851F22">
        <w:t xml:space="preserve"> </w:t>
      </w:r>
      <w:r w:rsidRPr="00B77F41">
        <w:t xml:space="preserve">reduced </w:t>
      </w:r>
      <w:r w:rsidRPr="00B77F41">
        <w:rPr>
          <w:i/>
        </w:rPr>
        <w:t>NPQ</w:t>
      </w:r>
      <w:r w:rsidRPr="00B77F41">
        <w:rPr>
          <w:i/>
          <w:vertAlign w:val="subscript"/>
        </w:rPr>
        <w:t>NSV</w:t>
      </w:r>
      <w:r w:rsidRPr="00B77F41">
        <w:rPr>
          <w:i/>
        </w:rPr>
        <w:t xml:space="preserve"> </w:t>
      </w:r>
      <w:r w:rsidRPr="00B77F41">
        <w:t>during the planktonic stage compared to the control at 21 h (</w:t>
      </w:r>
      <w:r w:rsidRPr="00B77F41">
        <w:rPr>
          <w:b/>
        </w:rPr>
        <w:t>Figure 9F</w:t>
      </w:r>
      <w:r w:rsidRPr="00B77F41">
        <w:t xml:space="preserve">). Similar to the attached stage, calcium slightly improved </w:t>
      </w:r>
      <w:r w:rsidRPr="00B77F41">
        <w:rPr>
          <w:i/>
        </w:rPr>
        <w:t>NPQ</w:t>
      </w:r>
      <w:r w:rsidRPr="00B77F41">
        <w:rPr>
          <w:i/>
          <w:vertAlign w:val="subscript"/>
        </w:rPr>
        <w:t>NSV</w:t>
      </w:r>
      <w:r w:rsidRPr="00B77F41">
        <w:t xml:space="preserve"> </w:t>
      </w:r>
      <w:r w:rsidRPr="00B77F41">
        <w:lastRenderedPageBreak/>
        <w:t>for the planktonic stage under increasing light (</w:t>
      </w:r>
      <w:r w:rsidRPr="00B77F41">
        <w:rPr>
          <w:b/>
        </w:rPr>
        <w:t>Figure 9F)</w:t>
      </w:r>
      <w:r w:rsidRPr="00B77F41">
        <w:t xml:space="preserve">. However, Ca decreased </w:t>
      </w:r>
      <w:r w:rsidRPr="00B77F41">
        <w:rPr>
          <w:i/>
        </w:rPr>
        <w:t>F</w:t>
      </w:r>
      <w:r w:rsidRPr="00B77F41">
        <w:rPr>
          <w:i/>
          <w:vertAlign w:val="subscript"/>
        </w:rPr>
        <w:t>q</w:t>
      </w:r>
      <w:r w:rsidRPr="00B77F41">
        <w:rPr>
          <w:i/>
        </w:rPr>
        <w:t>′/F</w:t>
      </w:r>
      <w:r w:rsidRPr="00B77F41">
        <w:rPr>
          <w:i/>
          <w:vertAlign w:val="subscript"/>
        </w:rPr>
        <w:t>m</w:t>
      </w:r>
      <w:r w:rsidRPr="00B77F41">
        <w:rPr>
          <w:i/>
        </w:rPr>
        <w:t>′</w:t>
      </w:r>
      <w:r w:rsidRPr="00B77F41">
        <w:t xml:space="preserve"> and increased </w:t>
      </w:r>
      <w:r w:rsidRPr="00B77F41">
        <w:rPr>
          <w:i/>
        </w:rPr>
        <w:t>NPQ</w:t>
      </w:r>
      <w:r w:rsidRPr="00B77F41">
        <w:rPr>
          <w:i/>
          <w:vertAlign w:val="subscript"/>
        </w:rPr>
        <w:t>NSV</w:t>
      </w:r>
      <w:r w:rsidRPr="00B77F41">
        <w:t xml:space="preserve"> for the planktonic stage compared to Mn treatment under 44</w:t>
      </w:r>
      <w:r w:rsidRPr="00B77F41">
        <w:rPr>
          <w:rFonts w:eastAsia="Arial Unicode MS"/>
        </w:rPr>
        <w:t>–</w:t>
      </w:r>
      <w:r w:rsidRPr="00B77F41">
        <w:t>200 μmol photon·m</w:t>
      </w:r>
      <w:r w:rsidRPr="00B77F41">
        <w:rPr>
          <w:vertAlign w:val="superscript"/>
        </w:rPr>
        <w:t>−2</w:t>
      </w:r>
      <w:r w:rsidRPr="00B77F41">
        <w:t>·s</w:t>
      </w:r>
      <w:r w:rsidRPr="00B77F41">
        <w:rPr>
          <w:vertAlign w:val="superscript"/>
        </w:rPr>
        <w:t>−1</w:t>
      </w:r>
      <w:r w:rsidRPr="00B77F41">
        <w:t xml:space="preserve"> at 3 h (</w:t>
      </w:r>
      <w:r w:rsidRPr="00B77F41">
        <w:rPr>
          <w:b/>
        </w:rPr>
        <w:t>Figure 8D,F)</w:t>
      </w:r>
      <w:r w:rsidRPr="00B77F41">
        <w:t>.</w:t>
      </w:r>
    </w:p>
    <w:p w14:paraId="2132F82F" w14:textId="77777777" w:rsidR="0070751F" w:rsidRPr="00B77F41" w:rsidRDefault="0070751F" w:rsidP="0070751F">
      <w:pPr>
        <w:ind w:firstLine="720"/>
        <w:jc w:val="center"/>
      </w:pPr>
    </w:p>
    <w:p w14:paraId="3B67E16A" w14:textId="77777777" w:rsidR="0070751F" w:rsidRPr="00B77F41" w:rsidRDefault="0070751F" w:rsidP="0070751F">
      <w:r w:rsidRPr="00B77F41">
        <w:rPr>
          <w:b/>
        </w:rPr>
        <w:t>FIGURE AND TABLE LEGENDS:</w:t>
      </w:r>
      <w:r w:rsidRPr="00B77F41">
        <w:t xml:space="preserve"> </w:t>
      </w:r>
    </w:p>
    <w:p w14:paraId="1B3F7E25" w14:textId="77777777" w:rsidR="0070751F" w:rsidRPr="00B77F41" w:rsidRDefault="0070751F" w:rsidP="0070751F">
      <w:pPr>
        <w:rPr>
          <w:b/>
        </w:rPr>
      </w:pPr>
      <w:r w:rsidRPr="00B77F41">
        <w:rPr>
          <w:b/>
          <w:bCs/>
        </w:rPr>
        <w:t xml:space="preserve">Figure 1: </w:t>
      </w:r>
      <w:r w:rsidRPr="00B77F41">
        <w:rPr>
          <w:b/>
          <w:bCs/>
          <w:i/>
          <w:iCs/>
        </w:rPr>
        <w:t>Colacium</w:t>
      </w:r>
      <w:r w:rsidRPr="00B77F41">
        <w:rPr>
          <w:b/>
          <w:bCs/>
        </w:rPr>
        <w:t xml:space="preserve"> sp. and substance organism</w:t>
      </w:r>
      <w:r w:rsidRPr="00B77F41">
        <w:rPr>
          <w:b/>
          <w:bCs/>
          <w:i/>
          <w:iCs/>
        </w:rPr>
        <w:t xml:space="preserve"> Scapholeberis mucronata</w:t>
      </w:r>
      <w:r w:rsidRPr="00B77F41">
        <w:rPr>
          <w:b/>
          <w:bCs/>
        </w:rPr>
        <w:t>.</w:t>
      </w:r>
      <w:bookmarkStart w:id="8" w:name="_Hlk83139706"/>
      <w:r w:rsidRPr="00B77F41">
        <w:rPr>
          <w:b/>
        </w:rPr>
        <w:t xml:space="preserve"> (A)</w:t>
      </w:r>
      <w:r w:rsidRPr="00B77F41">
        <w:rPr>
          <w:i/>
          <w:iCs/>
        </w:rPr>
        <w:t xml:space="preserve"> </w:t>
      </w:r>
      <w:r w:rsidRPr="00B77F41">
        <w:t xml:space="preserve">Infected </w:t>
      </w:r>
      <w:r w:rsidRPr="00B77F41">
        <w:rPr>
          <w:i/>
          <w:iCs/>
        </w:rPr>
        <w:t>S. mucronata.</w:t>
      </w:r>
      <w:r w:rsidRPr="00B77F41">
        <w:t xml:space="preserve"> </w:t>
      </w:r>
      <w:r w:rsidRPr="00B77F41">
        <w:rPr>
          <w:b/>
        </w:rPr>
        <w:t>(B)</w:t>
      </w:r>
      <w:r w:rsidRPr="00B77F41">
        <w:t xml:space="preserve"> Infected </w:t>
      </w:r>
      <w:r w:rsidRPr="00B77F41">
        <w:rPr>
          <w:i/>
          <w:iCs/>
        </w:rPr>
        <w:t xml:space="preserve">S. mucronata </w:t>
      </w:r>
      <w:r w:rsidRPr="00B77F41">
        <w:t xml:space="preserve">fixed with glutaraldehyde. </w:t>
      </w:r>
      <w:r w:rsidRPr="00B77F41">
        <w:rPr>
          <w:b/>
        </w:rPr>
        <w:t>(C)</w:t>
      </w:r>
      <w:r w:rsidRPr="00B77F41">
        <w:t xml:space="preserve"> Attached </w:t>
      </w:r>
      <w:r w:rsidRPr="0034517A">
        <w:rPr>
          <w:i/>
          <w:iCs/>
        </w:rPr>
        <w:t>C</w:t>
      </w:r>
      <w:r w:rsidRPr="00B9589B">
        <w:rPr>
          <w:i/>
          <w:iCs/>
        </w:rPr>
        <w:t>olacium</w:t>
      </w:r>
      <w:r w:rsidRPr="00B77F41">
        <w:t xml:space="preserve"> cells on living </w:t>
      </w:r>
      <w:r w:rsidRPr="00B77F41">
        <w:rPr>
          <w:i/>
          <w:iCs/>
        </w:rPr>
        <w:t>S. mucronata.</w:t>
      </w:r>
      <w:r w:rsidRPr="00B77F41">
        <w:t xml:space="preserve"> </w:t>
      </w:r>
      <w:r w:rsidRPr="00B77F41">
        <w:rPr>
          <w:b/>
        </w:rPr>
        <w:t>(D)</w:t>
      </w:r>
      <w:r w:rsidRPr="00B77F41">
        <w:t xml:space="preserve"> Attached </w:t>
      </w:r>
      <w:r w:rsidRPr="0034517A">
        <w:rPr>
          <w:i/>
          <w:iCs/>
        </w:rPr>
        <w:t>C</w:t>
      </w:r>
      <w:r w:rsidRPr="00B9589B">
        <w:rPr>
          <w:i/>
          <w:iCs/>
        </w:rPr>
        <w:t>olacium</w:t>
      </w:r>
      <w:r w:rsidRPr="00B77F41">
        <w:t xml:space="preserve"> cells on the molted carapace. </w:t>
      </w:r>
      <w:r w:rsidRPr="00B77F41">
        <w:rPr>
          <w:b/>
        </w:rPr>
        <w:t>(E, F)</w:t>
      </w:r>
      <w:r w:rsidRPr="00B77F41">
        <w:t xml:space="preserve"> </w:t>
      </w:r>
      <w:r w:rsidRPr="00B77F41">
        <w:rPr>
          <w:i/>
          <w:iCs/>
        </w:rPr>
        <w:t>Colacium</w:t>
      </w:r>
      <w:r w:rsidRPr="00B77F41">
        <w:t xml:space="preserve"> sp. of planktonic (palmella) stage. </w:t>
      </w:r>
      <w:r w:rsidRPr="00B77F41">
        <w:rPr>
          <w:b/>
        </w:rPr>
        <w:t>(G)</w:t>
      </w:r>
      <w:r w:rsidRPr="00B77F41">
        <w:t xml:space="preserve"> Non-infected </w:t>
      </w:r>
      <w:r w:rsidRPr="00B77F41">
        <w:rPr>
          <w:i/>
          <w:iCs/>
        </w:rPr>
        <w:t xml:space="preserve">S. mucronata. </w:t>
      </w:r>
      <w:r w:rsidRPr="00B77F41">
        <w:t xml:space="preserve">Arrows indicate </w:t>
      </w:r>
      <w:r w:rsidRPr="00B77F41">
        <w:rPr>
          <w:i/>
          <w:iCs/>
        </w:rPr>
        <w:t>Colacium</w:t>
      </w:r>
      <w:r w:rsidRPr="00B77F41">
        <w:t xml:space="preserve"> cells. Scale bars: 200 μm (A, B, and G), 10 μm (C, E, and F), and 100 μm (D).</w:t>
      </w:r>
    </w:p>
    <w:bookmarkEnd w:id="8"/>
    <w:p w14:paraId="6DD714B9" w14:textId="77777777" w:rsidR="0070751F" w:rsidRPr="00B77F41" w:rsidRDefault="0070751F" w:rsidP="0070751F">
      <w:pPr>
        <w:rPr>
          <w:b/>
        </w:rPr>
      </w:pPr>
    </w:p>
    <w:p w14:paraId="6F4301C1" w14:textId="77777777" w:rsidR="0070751F" w:rsidRPr="00B77F41" w:rsidRDefault="0070751F" w:rsidP="0070751F">
      <w:pPr>
        <w:rPr>
          <w:b/>
        </w:rPr>
      </w:pPr>
      <w:r w:rsidRPr="00B77F41">
        <w:rPr>
          <w:b/>
          <w:bCs/>
        </w:rPr>
        <w:t>Figure 2: Washing zooplankton by pipetting under filtered lake water (FLW).</w:t>
      </w:r>
    </w:p>
    <w:p w14:paraId="78A72F63" w14:textId="77777777" w:rsidR="0070751F" w:rsidRPr="00B77F41" w:rsidRDefault="0070751F" w:rsidP="0070751F">
      <w:pPr>
        <w:rPr>
          <w:b/>
        </w:rPr>
      </w:pPr>
    </w:p>
    <w:p w14:paraId="40D1E6EB" w14:textId="77777777" w:rsidR="0070751F" w:rsidRPr="00B77F41" w:rsidRDefault="0070751F" w:rsidP="0070751F">
      <w:pPr>
        <w:rPr>
          <w:b/>
        </w:rPr>
      </w:pPr>
      <w:r w:rsidRPr="00B77F41">
        <w:rPr>
          <w:b/>
        </w:rPr>
        <w:t xml:space="preserve">Figure 3: Act2Run software user interface. </w:t>
      </w:r>
      <w:r w:rsidRPr="00B77F41">
        <w:rPr>
          <w:bCs/>
        </w:rPr>
        <w:t>(</w:t>
      </w:r>
      <w:r w:rsidRPr="00B77F41">
        <w:rPr>
          <w:b/>
        </w:rPr>
        <w:t>A</w:t>
      </w:r>
      <w:r w:rsidRPr="00B77F41">
        <w:rPr>
          <w:bCs/>
        </w:rPr>
        <w:t>) Exposure time to each actinic light step; (</w:t>
      </w:r>
      <w:r w:rsidRPr="00B77F41">
        <w:rPr>
          <w:b/>
        </w:rPr>
        <w:t>B</w:t>
      </w:r>
      <w:r w:rsidRPr="00B77F41">
        <w:rPr>
          <w:bCs/>
        </w:rPr>
        <w:t>) Number of steps and photon flux of actinic light; (</w:t>
      </w:r>
      <w:r w:rsidRPr="00B77F41">
        <w:rPr>
          <w:b/>
        </w:rPr>
        <w:t>C</w:t>
      </w:r>
      <w:r w:rsidRPr="00B77F41">
        <w:rPr>
          <w:bCs/>
        </w:rPr>
        <w:t>) Combination of excitation wavelength; (</w:t>
      </w:r>
      <w:r w:rsidRPr="00B77F41">
        <w:rPr>
          <w:b/>
        </w:rPr>
        <w:t>D</w:t>
      </w:r>
      <w:r w:rsidRPr="00B77F41">
        <w:rPr>
          <w:bCs/>
        </w:rPr>
        <w:t>) Saturation and relaxation flashlet sequence; (</w:t>
      </w:r>
      <w:r w:rsidRPr="00B77F41">
        <w:rPr>
          <w:b/>
        </w:rPr>
        <w:t>E</w:t>
      </w:r>
      <w:r w:rsidRPr="00B77F41">
        <w:rPr>
          <w:bCs/>
        </w:rPr>
        <w:t>) Frequencies and intensities of the water jacket and sample mixing pumps; (</w:t>
      </w:r>
      <w:r w:rsidRPr="00B77F41">
        <w:rPr>
          <w:b/>
        </w:rPr>
        <w:t>F</w:t>
      </w:r>
      <w:r w:rsidRPr="00B77F41">
        <w:rPr>
          <w:bCs/>
        </w:rPr>
        <w:t>) Photon flux of excitation flash at 444 (denoted as 450 here), 512 (530), and 633 nm (624), photomultiplier tube (PMT) voltage, and replicates and interval of sequence.</w:t>
      </w:r>
    </w:p>
    <w:p w14:paraId="4F94AC3F" w14:textId="77777777" w:rsidR="0070751F" w:rsidRPr="00B77F41" w:rsidRDefault="0070751F" w:rsidP="0070751F">
      <w:pPr>
        <w:rPr>
          <w:b/>
        </w:rPr>
      </w:pPr>
    </w:p>
    <w:p w14:paraId="15A0D5CA" w14:textId="233C3864" w:rsidR="0070751F" w:rsidRPr="00B77F41" w:rsidRDefault="0070751F" w:rsidP="0070751F">
      <w:pPr>
        <w:rPr>
          <w:b/>
        </w:rPr>
      </w:pPr>
      <w:r w:rsidRPr="00B77F41">
        <w:rPr>
          <w:rFonts w:hint="eastAsia"/>
          <w:b/>
        </w:rPr>
        <w:t>F</w:t>
      </w:r>
      <w:r w:rsidRPr="00B77F41">
        <w:rPr>
          <w:b/>
        </w:rPr>
        <w:t xml:space="preserve">igure 4: Fluorescence reading of the algal sample on Act2Run software. </w:t>
      </w:r>
      <w:r w:rsidRPr="00B77F41">
        <w:rPr>
          <w:bCs/>
        </w:rPr>
        <w:t>The red and blue lines indicate raw fluorescence signal by a sequence of flashlet and curve fitting in both saturation and relaxation phases, respectively. See Kolber et al.</w:t>
      </w:r>
      <w:r w:rsidRPr="00B77F41">
        <w:rPr>
          <w:bCs/>
        </w:rPr>
        <w:fldChar w:fldCharType="begin"/>
      </w:r>
      <w:r>
        <w:rPr>
          <w:bCs/>
        </w:rPr>
        <w:instrText xml:space="preserve"> ADDIN ZOTERO_ITEM CSL_CITATION {"citationID":"CFIZVMKr","properties":{"formattedCitation":"\\super 2\\nosupersub{}","plainCitation":"2","noteIndex":0},"citationItems":[{"id":456,"uris":["http://zotero.org/users/3597517/items/E6ZTALQ8"],"uri":["http://zotero.org/users/3597517/items/E6ZTALQ8"],"itemData":{"id":456,"type":"article-journal","container-title":"Biochimica et Biophysica Acta (BBA) - Bioenergetics","DOI":"10.1016/S0005-2728(98)00135-2","ISSN":"0005-2728","issue":"1","journalAbbreviation":"Biochimica et Biophysica Acta (BBA) - Bioenergetics","page":"88-106","title":"Measurements of variable chlorophyll fluorescence using fast repetition rate techniques: defining methodology and experimental protocols","volume":"1367","author":[{"family":"Kolber","given":"Zbigniew S."},{"family":"Prášil","given":"Ondřej"},{"family":"Falkowski","given":"Paul G."}],"issued":{"date-parts":[["1998",10]]}}}],"schema":"https://github.com/citation-style-language/schema/raw/master/csl-citation.json"} </w:instrText>
      </w:r>
      <w:r w:rsidRPr="00B77F41">
        <w:rPr>
          <w:bCs/>
        </w:rPr>
        <w:fldChar w:fldCharType="separate"/>
      </w:r>
      <w:r w:rsidRPr="0070751F">
        <w:rPr>
          <w:vertAlign w:val="superscript"/>
        </w:rPr>
        <w:t>2</w:t>
      </w:r>
      <w:r w:rsidRPr="00B77F41">
        <w:rPr>
          <w:bCs/>
        </w:rPr>
        <w:fldChar w:fldCharType="end"/>
      </w:r>
      <w:r w:rsidRPr="00B77F41">
        <w:rPr>
          <w:bCs/>
        </w:rPr>
        <w:t xml:space="preserve"> for more details.</w:t>
      </w:r>
    </w:p>
    <w:p w14:paraId="5636653F" w14:textId="77777777" w:rsidR="0070751F" w:rsidRPr="00B77F41" w:rsidRDefault="0070751F" w:rsidP="0070751F">
      <w:pPr>
        <w:rPr>
          <w:b/>
        </w:rPr>
      </w:pPr>
    </w:p>
    <w:p w14:paraId="7FD70AEF" w14:textId="77777777" w:rsidR="0070751F" w:rsidRPr="00B77F41" w:rsidRDefault="0070751F" w:rsidP="0070751F">
      <w:pPr>
        <w:rPr>
          <w:b/>
        </w:rPr>
      </w:pPr>
      <w:r w:rsidRPr="00B77F41">
        <w:rPr>
          <w:b/>
          <w:bCs/>
        </w:rPr>
        <w:t xml:space="preserve">Figure 5: The effect of </w:t>
      </w:r>
      <w:r w:rsidRPr="00B77F41">
        <w:rPr>
          <w:b/>
          <w:bCs/>
          <w:i/>
          <w:iCs/>
        </w:rPr>
        <w:t>S. mucronata</w:t>
      </w:r>
      <w:r w:rsidRPr="00B77F41">
        <w:rPr>
          <w:b/>
          <w:bCs/>
        </w:rPr>
        <w:t xml:space="preserve"> </w:t>
      </w:r>
      <w:r w:rsidRPr="00B77F41">
        <w:rPr>
          <w:b/>
        </w:rPr>
        <w:t xml:space="preserve">density </w:t>
      </w:r>
      <w:r w:rsidRPr="00B77F41">
        <w:rPr>
          <w:b/>
          <w:bCs/>
        </w:rPr>
        <w:t>on baseline</w:t>
      </w:r>
      <w:r w:rsidRPr="00B77F41">
        <w:rPr>
          <w:b/>
        </w:rPr>
        <w:t xml:space="preserve"> </w:t>
      </w:r>
      <w:r w:rsidRPr="00B77F41">
        <w:rPr>
          <w:b/>
          <w:bCs/>
        </w:rPr>
        <w:t>fluorescence.</w:t>
      </w:r>
      <w:r w:rsidRPr="00B77F41">
        <w:rPr>
          <w:b/>
        </w:rPr>
        <w:t xml:space="preserve"> </w:t>
      </w:r>
      <w:r w:rsidRPr="00B77F41">
        <w:t>The small dots represent replicates (n = 3). The results of the ANOVA test are also shown.</w:t>
      </w:r>
    </w:p>
    <w:p w14:paraId="77CB65FC" w14:textId="77777777" w:rsidR="0070751F" w:rsidRPr="00B77F41" w:rsidRDefault="0070751F" w:rsidP="0070751F">
      <w:pPr>
        <w:rPr>
          <w:b/>
        </w:rPr>
      </w:pPr>
    </w:p>
    <w:p w14:paraId="51147BCB" w14:textId="77777777" w:rsidR="0070751F" w:rsidRPr="00B77F41" w:rsidRDefault="0070751F" w:rsidP="0070751F">
      <w:pPr>
        <w:rPr>
          <w:b/>
        </w:rPr>
      </w:pPr>
      <w:r w:rsidRPr="00B77F41">
        <w:rPr>
          <w:b/>
          <w:bCs/>
        </w:rPr>
        <w:t xml:space="preserve">Figure 6: The effects of </w:t>
      </w:r>
      <w:r w:rsidRPr="00B77F41">
        <w:rPr>
          <w:b/>
          <w:bCs/>
          <w:i/>
          <w:iCs/>
        </w:rPr>
        <w:t>S. mucronata</w:t>
      </w:r>
      <w:r w:rsidRPr="00B77F41">
        <w:rPr>
          <w:b/>
          <w:bCs/>
        </w:rPr>
        <w:t xml:space="preserve"> densities on (A)</w:t>
      </w:r>
      <w:r>
        <w:rPr>
          <w:b/>
          <w:bCs/>
        </w:rPr>
        <w:t xml:space="preserve"> </w:t>
      </w:r>
      <w:r w:rsidRPr="00B9589B">
        <w:rPr>
          <w:b/>
          <w:bCs/>
          <w:i/>
          <w:iCs/>
        </w:rPr>
        <w:t>F</w:t>
      </w:r>
      <w:r w:rsidRPr="00B9589B">
        <w:rPr>
          <w:b/>
          <w:bCs/>
          <w:i/>
          <w:iCs/>
          <w:vertAlign w:val="subscript"/>
        </w:rPr>
        <w:t>O</w:t>
      </w:r>
      <w:r>
        <w:rPr>
          <w:b/>
          <w:bCs/>
        </w:rPr>
        <w:t xml:space="preserve"> </w:t>
      </w:r>
      <w:r w:rsidRPr="00B77F41">
        <w:rPr>
          <w:b/>
          <w:bCs/>
        </w:rPr>
        <w:t xml:space="preserve"> (B) </w:t>
      </w:r>
      <w:r w:rsidRPr="00B77F41">
        <w:rPr>
          <w:b/>
          <w:bCs/>
          <w:i/>
          <w:iCs/>
        </w:rPr>
        <w:t>σ</w:t>
      </w:r>
      <w:r w:rsidRPr="00B77F41">
        <w:rPr>
          <w:b/>
          <w:bCs/>
          <w:i/>
          <w:iCs/>
          <w:vertAlign w:val="subscript"/>
        </w:rPr>
        <w:t>PSII</w:t>
      </w:r>
      <w:r w:rsidRPr="00B77F41">
        <w:rPr>
          <w:b/>
          <w:bCs/>
        </w:rPr>
        <w:t xml:space="preserve">, (C) </w:t>
      </w:r>
      <w:r w:rsidRPr="00B77F41">
        <w:rPr>
          <w:b/>
          <w:bCs/>
          <w:i/>
          <w:iCs/>
        </w:rPr>
        <w:t>F</w:t>
      </w:r>
      <w:r w:rsidRPr="00B77F41">
        <w:rPr>
          <w:b/>
          <w:bCs/>
          <w:i/>
          <w:iCs/>
          <w:vertAlign w:val="subscript"/>
        </w:rPr>
        <w:t>v</w:t>
      </w:r>
      <w:r w:rsidRPr="00B77F41">
        <w:rPr>
          <w:b/>
          <w:bCs/>
          <w:i/>
          <w:iCs/>
        </w:rPr>
        <w:t>/F</w:t>
      </w:r>
      <w:r w:rsidRPr="00B77F41">
        <w:rPr>
          <w:b/>
          <w:bCs/>
          <w:i/>
          <w:iCs/>
          <w:vertAlign w:val="subscript"/>
        </w:rPr>
        <w:t>m</w:t>
      </w:r>
      <w:r w:rsidRPr="00B77F41">
        <w:rPr>
          <w:b/>
          <w:bCs/>
        </w:rPr>
        <w:t xml:space="preserve">, and (D) </w:t>
      </w:r>
      <w:r w:rsidRPr="00B77F41">
        <w:rPr>
          <w:b/>
          <w:bCs/>
          <w:i/>
          <w:iCs/>
        </w:rPr>
        <w:t>NPQ</w:t>
      </w:r>
      <w:r w:rsidRPr="00B77F41">
        <w:rPr>
          <w:b/>
          <w:bCs/>
          <w:i/>
          <w:iCs/>
          <w:vertAlign w:val="subscript"/>
        </w:rPr>
        <w:t>NSV</w:t>
      </w:r>
      <w:r w:rsidRPr="00B77F41">
        <w:rPr>
          <w:b/>
          <w:bCs/>
        </w:rPr>
        <w:t xml:space="preserve"> for </w:t>
      </w:r>
      <w:r w:rsidRPr="00B77F41">
        <w:rPr>
          <w:b/>
          <w:bCs/>
          <w:i/>
          <w:iCs/>
        </w:rPr>
        <w:t xml:space="preserve">Colacium </w:t>
      </w:r>
      <w:r w:rsidRPr="00B77F41">
        <w:rPr>
          <w:b/>
          <w:bCs/>
        </w:rPr>
        <w:t>sp. during the planktonic stage.</w:t>
      </w:r>
      <w:r w:rsidRPr="00B77F41">
        <w:rPr>
          <w:b/>
        </w:rPr>
        <w:t xml:space="preserve"> </w:t>
      </w:r>
      <w:r w:rsidRPr="00B77F41">
        <w:t xml:space="preserve">The small dots represent replicates (n = 3). </w:t>
      </w:r>
      <w:r w:rsidRPr="00B77F41">
        <w:rPr>
          <w:i/>
          <w:iCs/>
        </w:rPr>
        <w:t>Colacium</w:t>
      </w:r>
      <w:r w:rsidRPr="00B77F41">
        <w:t xml:space="preserve"> sp. was cultured in AF-6 medium. The results of ANOVA and Tukey post-hoc test are also presented.</w:t>
      </w:r>
    </w:p>
    <w:p w14:paraId="19DDEF58" w14:textId="77777777" w:rsidR="0070751F" w:rsidRPr="00B77F41" w:rsidRDefault="0070751F" w:rsidP="0070751F">
      <w:pPr>
        <w:rPr>
          <w:b/>
        </w:rPr>
      </w:pPr>
    </w:p>
    <w:p w14:paraId="7233B937" w14:textId="0144073B" w:rsidR="0070751F" w:rsidRPr="00B77F41" w:rsidRDefault="0070751F" w:rsidP="0070751F">
      <w:pPr>
        <w:rPr>
          <w:b/>
        </w:rPr>
      </w:pPr>
      <w:r w:rsidRPr="00B77F41">
        <w:rPr>
          <w:b/>
          <w:bCs/>
        </w:rPr>
        <w:t>Figure 7: Responses of (A,B) absorption cross</w:t>
      </w:r>
      <w:r w:rsidR="001213A3">
        <w:rPr>
          <w:b/>
          <w:bCs/>
        </w:rPr>
        <w:t>-</w:t>
      </w:r>
      <w:r w:rsidRPr="00B77F41">
        <w:rPr>
          <w:b/>
          <w:bCs/>
        </w:rPr>
        <w:t>section, (C,D) PSII photochemistry, and (E,F) non-photochemical quenching of (A,C</w:t>
      </w:r>
      <w:r w:rsidRPr="00B9589B">
        <w:t>,</w:t>
      </w:r>
      <w:r w:rsidRPr="00B77F41">
        <w:rPr>
          <w:b/>
          <w:bCs/>
        </w:rPr>
        <w:t>E) attached stage and (B</w:t>
      </w:r>
      <w:r w:rsidRPr="00B9589B">
        <w:t>,</w:t>
      </w:r>
      <w:r w:rsidRPr="00B77F41">
        <w:rPr>
          <w:b/>
          <w:bCs/>
        </w:rPr>
        <w:t>D</w:t>
      </w:r>
      <w:r w:rsidRPr="00B9589B">
        <w:t>,</w:t>
      </w:r>
      <w:r w:rsidRPr="00B77F41">
        <w:rPr>
          <w:b/>
          <w:bCs/>
        </w:rPr>
        <w:t xml:space="preserve">F) planktonic stage of </w:t>
      </w:r>
      <w:r w:rsidRPr="00B77F41">
        <w:rPr>
          <w:b/>
          <w:bCs/>
          <w:i/>
          <w:iCs/>
        </w:rPr>
        <w:t xml:space="preserve">Colacium </w:t>
      </w:r>
      <w:r w:rsidRPr="00B77F41">
        <w:rPr>
          <w:b/>
          <w:bCs/>
        </w:rPr>
        <w:t>sp. at 3 h and 21 h after Ca and Mn addition.</w:t>
      </w:r>
      <w:r w:rsidRPr="00B77F41">
        <w:rPr>
          <w:b/>
        </w:rPr>
        <w:t xml:space="preserve"> </w:t>
      </w:r>
      <w:r w:rsidRPr="00B77F41">
        <w:t xml:space="preserve">The small dots represent replicates (n = 4). The results of ANOVA and Tukey post-hoc test are also presented. * </w:t>
      </w:r>
      <w:r w:rsidRPr="00B77F41">
        <w:rPr>
          <w:i/>
          <w:iCs/>
        </w:rPr>
        <w:t xml:space="preserve">p </w:t>
      </w:r>
      <w:r w:rsidRPr="00B77F41">
        <w:t>&lt; 0.05.</w:t>
      </w:r>
    </w:p>
    <w:p w14:paraId="4555604D" w14:textId="77777777" w:rsidR="0070751F" w:rsidRPr="00B77F41" w:rsidRDefault="0070751F" w:rsidP="0070751F">
      <w:pPr>
        <w:rPr>
          <w:b/>
        </w:rPr>
      </w:pPr>
    </w:p>
    <w:p w14:paraId="775C4468" w14:textId="6DCD3411" w:rsidR="0070751F" w:rsidRPr="00B77F41" w:rsidRDefault="0070751F" w:rsidP="0070751F">
      <w:pPr>
        <w:rPr>
          <w:b/>
        </w:rPr>
      </w:pPr>
      <w:r w:rsidRPr="00B77F41">
        <w:rPr>
          <w:b/>
          <w:bCs/>
        </w:rPr>
        <w:t>Figure 8: Rapid-light responses of (A, B) absorption cross</w:t>
      </w:r>
      <w:r w:rsidR="001213A3">
        <w:rPr>
          <w:b/>
          <w:bCs/>
        </w:rPr>
        <w:t>-</w:t>
      </w:r>
      <w:r w:rsidRPr="00B77F41">
        <w:rPr>
          <w:b/>
          <w:bCs/>
        </w:rPr>
        <w:t xml:space="preserve">section, (C,D) PSII photochemistry, and (E,F) non-photochemical quenching of </w:t>
      </w:r>
      <w:r w:rsidRPr="00B77F41">
        <w:rPr>
          <w:b/>
          <w:bCs/>
          <w:i/>
          <w:iCs/>
        </w:rPr>
        <w:t xml:space="preserve">Colacium </w:t>
      </w:r>
      <w:r w:rsidRPr="00B77F41">
        <w:rPr>
          <w:b/>
          <w:bCs/>
        </w:rPr>
        <w:t>sp. in attached and planktonic stages to stepwise light protocol at 3 h after Ca and Mn addition.</w:t>
      </w:r>
      <w:r w:rsidRPr="00B77F41">
        <w:rPr>
          <w:b/>
        </w:rPr>
        <w:t xml:space="preserve"> </w:t>
      </w:r>
      <w:r w:rsidRPr="00B77F41">
        <w:t xml:space="preserve">C, control; Ca, 200 μM Ca; Mn, 40 μM Mn. Significant differences between </w:t>
      </w:r>
      <w:r w:rsidRPr="00B77F41">
        <w:rPr>
          <w:bCs/>
        </w:rPr>
        <w:t>(a)</w:t>
      </w:r>
      <w:r w:rsidRPr="00B77F41">
        <w:rPr>
          <w:b/>
        </w:rPr>
        <w:t xml:space="preserve"> </w:t>
      </w:r>
      <w:r w:rsidRPr="00B77F41">
        <w:t xml:space="preserve">C and Ca, </w:t>
      </w:r>
      <w:r w:rsidRPr="00B77F41">
        <w:rPr>
          <w:bCs/>
        </w:rPr>
        <w:t>(b)</w:t>
      </w:r>
      <w:r w:rsidRPr="00B77F41">
        <w:rPr>
          <w:b/>
        </w:rPr>
        <w:t xml:space="preserve"> </w:t>
      </w:r>
      <w:r w:rsidRPr="00B77F41">
        <w:t xml:space="preserve">C and Mn, and </w:t>
      </w:r>
      <w:r w:rsidRPr="00B77F41">
        <w:rPr>
          <w:bCs/>
        </w:rPr>
        <w:t>(c)</w:t>
      </w:r>
      <w:r w:rsidRPr="00B77F41">
        <w:rPr>
          <w:b/>
        </w:rPr>
        <w:t xml:space="preserve"> </w:t>
      </w:r>
      <w:r w:rsidRPr="00B77F41">
        <w:t xml:space="preserve">Ca and Mn at each PAR flux, with a significance level of </w:t>
      </w:r>
      <w:r w:rsidRPr="00B77F41">
        <w:rPr>
          <w:i/>
          <w:iCs/>
        </w:rPr>
        <w:t>p</w:t>
      </w:r>
      <w:r w:rsidRPr="00B77F41">
        <w:t xml:space="preserve"> &lt; 0.05 shown in each panel. Error bar, Mean SD (n = 4).</w:t>
      </w:r>
    </w:p>
    <w:p w14:paraId="29B95334" w14:textId="77777777" w:rsidR="0070751F" w:rsidRPr="00B77F41" w:rsidRDefault="0070751F" w:rsidP="0070751F">
      <w:pPr>
        <w:rPr>
          <w:b/>
        </w:rPr>
      </w:pPr>
    </w:p>
    <w:p w14:paraId="45B9AA76" w14:textId="543814B2" w:rsidR="0070751F" w:rsidRPr="00B77F41" w:rsidRDefault="0070751F" w:rsidP="0070751F">
      <w:pPr>
        <w:rPr>
          <w:b/>
        </w:rPr>
      </w:pPr>
      <w:r w:rsidRPr="00B77F41">
        <w:rPr>
          <w:b/>
          <w:bCs/>
        </w:rPr>
        <w:t>Figure 9: Rapid-light responses of (A,B) absorption cross</w:t>
      </w:r>
      <w:r w:rsidR="001213A3">
        <w:rPr>
          <w:b/>
          <w:bCs/>
        </w:rPr>
        <w:t>-</w:t>
      </w:r>
      <w:r w:rsidRPr="00B77F41">
        <w:rPr>
          <w:b/>
          <w:bCs/>
        </w:rPr>
        <w:t xml:space="preserve">section, (C,D) PSII photochemistry, and </w:t>
      </w:r>
      <w:r w:rsidRPr="00B77F41">
        <w:rPr>
          <w:b/>
          <w:bCs/>
        </w:rPr>
        <w:lastRenderedPageBreak/>
        <w:t xml:space="preserve">(E,F) non-photochemical quenching of </w:t>
      </w:r>
      <w:r w:rsidRPr="00B77F41">
        <w:rPr>
          <w:b/>
          <w:bCs/>
          <w:i/>
          <w:iCs/>
        </w:rPr>
        <w:t xml:space="preserve">Colacium </w:t>
      </w:r>
      <w:r w:rsidRPr="00B77F41">
        <w:rPr>
          <w:b/>
          <w:bCs/>
        </w:rPr>
        <w:t>sp. in attached and planktonic stages to stepwise light protocol at 21 h after Ca and Mn addition.</w:t>
      </w:r>
      <w:r w:rsidRPr="00B77F41">
        <w:rPr>
          <w:b/>
        </w:rPr>
        <w:t xml:space="preserve"> </w:t>
      </w:r>
      <w:r w:rsidRPr="00B77F41">
        <w:t xml:space="preserve">C, control; Ca, 200 μM Ca; Mn, 40 μM Mn. Significant differences between </w:t>
      </w:r>
      <w:r w:rsidRPr="00B77F41">
        <w:rPr>
          <w:bCs/>
        </w:rPr>
        <w:t>(a) C and Ca, (b) C and Mn, and (c)</w:t>
      </w:r>
      <w:r w:rsidRPr="00B77F41">
        <w:rPr>
          <w:b/>
        </w:rPr>
        <w:t xml:space="preserve"> </w:t>
      </w:r>
      <w:r w:rsidRPr="00B77F41">
        <w:t xml:space="preserve">Ca and Mn at each PAR flux, with a significance level of </w:t>
      </w:r>
      <w:r w:rsidRPr="00B77F41">
        <w:rPr>
          <w:i/>
          <w:iCs/>
        </w:rPr>
        <w:t>p</w:t>
      </w:r>
      <w:r w:rsidRPr="00B77F41">
        <w:t xml:space="preserve"> &lt; 0.05 shown in each panel. Error bar, Mean SD (n = 4).</w:t>
      </w:r>
    </w:p>
    <w:p w14:paraId="7ECD5006" w14:textId="77777777" w:rsidR="0070751F" w:rsidRPr="00B77F41" w:rsidRDefault="0070751F" w:rsidP="0070751F">
      <w:pPr>
        <w:rPr>
          <w:b/>
        </w:rPr>
      </w:pPr>
    </w:p>
    <w:p w14:paraId="2583EA3F" w14:textId="77777777" w:rsidR="0070751F" w:rsidRPr="00B77F41" w:rsidRDefault="0070751F" w:rsidP="0070751F">
      <w:pPr>
        <w:rPr>
          <w:b/>
        </w:rPr>
      </w:pPr>
      <w:r w:rsidRPr="00B77F41">
        <w:rPr>
          <w:b/>
          <w:bCs/>
        </w:rPr>
        <w:t>Table 1: Terms used in this protocol.</w:t>
      </w:r>
    </w:p>
    <w:p w14:paraId="50BE344C" w14:textId="77777777" w:rsidR="0070751F" w:rsidRPr="00B77F41" w:rsidRDefault="0070751F" w:rsidP="0070751F">
      <w:pPr>
        <w:rPr>
          <w:b/>
        </w:rPr>
      </w:pPr>
    </w:p>
    <w:p w14:paraId="2BE93767" w14:textId="77777777" w:rsidR="0070751F" w:rsidRPr="00B77F41" w:rsidRDefault="0070751F" w:rsidP="0070751F">
      <w:pPr>
        <w:rPr>
          <w:b/>
          <w:bCs/>
        </w:rPr>
      </w:pPr>
      <w:r w:rsidRPr="00B77F41">
        <w:rPr>
          <w:b/>
          <w:bCs/>
        </w:rPr>
        <w:t xml:space="preserve">Table 2: Recipe for AF-6 medium. </w:t>
      </w:r>
      <w:r w:rsidRPr="00B77F41">
        <w:t>Adjust pH to 6.6.</w:t>
      </w:r>
      <w:r w:rsidRPr="00B77F41">
        <w:rPr>
          <w:bCs/>
        </w:rPr>
        <w:t xml:space="preserve"> </w:t>
      </w:r>
      <w:r w:rsidRPr="00B77F41">
        <w:t>Dissolve Fe-citrate and citric acid in warm H</w:t>
      </w:r>
      <w:r w:rsidRPr="00B77F41">
        <w:rPr>
          <w:vertAlign w:val="subscript"/>
        </w:rPr>
        <w:t>2</w:t>
      </w:r>
      <w:r w:rsidRPr="00B77F41">
        <w:t>O separately and add HCl (1 mL·L</w:t>
      </w:r>
      <w:r w:rsidRPr="00B77F41">
        <w:rPr>
          <w:vertAlign w:val="superscript"/>
        </w:rPr>
        <w:t>−1</w:t>
      </w:r>
      <w:r w:rsidRPr="00B77F41">
        <w:t>) after mixing both reagents.</w:t>
      </w:r>
      <w:r w:rsidRPr="00B77F41">
        <w:rPr>
          <w:bCs/>
        </w:rPr>
        <w:t xml:space="preserve"> </w:t>
      </w:r>
      <w:r w:rsidRPr="00B77F41">
        <w:t>Contents of trace metals are shown in parenthesis.</w:t>
      </w:r>
    </w:p>
    <w:p w14:paraId="2CFF448F" w14:textId="77777777" w:rsidR="0070751F" w:rsidRPr="00B77F41" w:rsidRDefault="0070751F" w:rsidP="0070751F">
      <w:pPr>
        <w:rPr>
          <w:b/>
        </w:rPr>
      </w:pPr>
    </w:p>
    <w:p w14:paraId="57F5E921" w14:textId="77777777" w:rsidR="0070751F" w:rsidRPr="00B77F41" w:rsidRDefault="0070751F" w:rsidP="0070751F">
      <w:pPr>
        <w:rPr>
          <w:b/>
          <w:bCs/>
        </w:rPr>
      </w:pPr>
      <w:r w:rsidRPr="00B77F41">
        <w:rPr>
          <w:b/>
          <w:bCs/>
        </w:rPr>
        <w:t xml:space="preserve">Table 3: Photophysiology of </w:t>
      </w:r>
      <w:r w:rsidRPr="00B77F41">
        <w:rPr>
          <w:b/>
          <w:bCs/>
          <w:i/>
          <w:iCs/>
        </w:rPr>
        <w:t xml:space="preserve">Colacium </w:t>
      </w:r>
      <w:r w:rsidRPr="00B77F41">
        <w:rPr>
          <w:b/>
          <w:bCs/>
        </w:rPr>
        <w:t xml:space="preserve">sp. attached on </w:t>
      </w:r>
      <w:r w:rsidRPr="00B77F41">
        <w:rPr>
          <w:b/>
          <w:bCs/>
          <w:i/>
          <w:iCs/>
        </w:rPr>
        <w:t>S. mucronata</w:t>
      </w:r>
      <w:r w:rsidRPr="00B77F41">
        <w:rPr>
          <w:b/>
          <w:bCs/>
        </w:rPr>
        <w:t>.</w:t>
      </w:r>
    </w:p>
    <w:p w14:paraId="0FFD8643" w14:textId="77777777" w:rsidR="0070751F" w:rsidRPr="00B77F41" w:rsidRDefault="0070751F" w:rsidP="0070751F">
      <w:pPr>
        <w:rPr>
          <w:b/>
          <w:bCs/>
        </w:rPr>
      </w:pPr>
    </w:p>
    <w:p w14:paraId="0C1461B4" w14:textId="77777777" w:rsidR="0070751F" w:rsidRPr="00B77F41" w:rsidRDefault="0070751F" w:rsidP="0070751F">
      <w:pPr>
        <w:rPr>
          <w:b/>
        </w:rPr>
      </w:pPr>
      <w:r w:rsidRPr="00B77F41">
        <w:rPr>
          <w:b/>
          <w:bCs/>
        </w:rPr>
        <w:t xml:space="preserve">Table 4: Photophysiology of </w:t>
      </w:r>
      <w:r w:rsidRPr="00B77F41">
        <w:rPr>
          <w:b/>
          <w:bCs/>
          <w:i/>
          <w:iCs/>
        </w:rPr>
        <w:t xml:space="preserve">Colacium </w:t>
      </w:r>
      <w:r w:rsidRPr="00B77F41">
        <w:rPr>
          <w:b/>
          <w:bCs/>
        </w:rPr>
        <w:t>sp. planktonic stage.</w:t>
      </w:r>
      <w:r w:rsidRPr="00B77F41">
        <w:rPr>
          <w:b/>
        </w:rPr>
        <w:t xml:space="preserve"> </w:t>
      </w:r>
      <w:r w:rsidRPr="00B77F41">
        <w:t>Each sample was measured during the stationary phase.</w:t>
      </w:r>
    </w:p>
    <w:p w14:paraId="04F4F40F" w14:textId="77777777" w:rsidR="0070751F" w:rsidRPr="00B77F41" w:rsidRDefault="0070751F" w:rsidP="0070751F">
      <w:pPr>
        <w:rPr>
          <w:b/>
        </w:rPr>
      </w:pPr>
    </w:p>
    <w:p w14:paraId="4443A9BB" w14:textId="77777777" w:rsidR="0070751F" w:rsidRPr="00B77F41" w:rsidRDefault="0070751F" w:rsidP="0070751F">
      <w:pPr>
        <w:rPr>
          <w:b/>
        </w:rPr>
      </w:pPr>
      <w:r w:rsidRPr="00B77F41">
        <w:rPr>
          <w:b/>
        </w:rPr>
        <w:t xml:space="preserve">DISCUSSION: </w:t>
      </w:r>
    </w:p>
    <w:p w14:paraId="72D3534E" w14:textId="77777777" w:rsidR="0070751F" w:rsidRPr="00B77F41" w:rsidRDefault="0070751F" w:rsidP="0070751F">
      <w:pPr>
        <w:autoSpaceDE w:val="0"/>
        <w:autoSpaceDN w:val="0"/>
        <w:adjustRightInd w:val="0"/>
      </w:pPr>
      <w:r w:rsidRPr="00B77F41">
        <w:t xml:space="preserve">This protocol demonstrated for the first time that photophysiology of </w:t>
      </w:r>
      <w:r w:rsidRPr="00B77F41">
        <w:rPr>
          <w:i/>
        </w:rPr>
        <w:t>Colacium</w:t>
      </w:r>
      <w:r w:rsidRPr="00B77F41">
        <w:t xml:space="preserve"> sp. during the attached stage in a natural environment is comparable to its planktonic stage in AF-6 medium. Additionally, gut contents of starved </w:t>
      </w:r>
      <w:r w:rsidRPr="00B77F41">
        <w:rPr>
          <w:i/>
        </w:rPr>
        <w:t>S. mucronata</w:t>
      </w:r>
      <w:r w:rsidRPr="00B77F41">
        <w:t xml:space="preserve"> did not affect baseline and Chl-</w:t>
      </w:r>
      <w:r w:rsidRPr="00B77F41">
        <w:rPr>
          <w:i/>
        </w:rPr>
        <w:t>a</w:t>
      </w:r>
      <w:r w:rsidRPr="00B77F41">
        <w:t xml:space="preserve"> fluorescence when density was </w:t>
      </w:r>
      <w:r w:rsidRPr="00B77F41">
        <w:rPr>
          <w:rFonts w:eastAsia="Arial Unicode MS"/>
        </w:rPr>
        <w:t>≤5</w:t>
      </w:r>
      <w:r w:rsidRPr="00B77F41">
        <w:t xml:space="preserve"> inds·mL</w:t>
      </w:r>
      <w:r w:rsidRPr="00B77F41">
        <w:rPr>
          <w:vertAlign w:val="superscript"/>
        </w:rPr>
        <w:t>−1</w:t>
      </w:r>
      <w:r w:rsidRPr="00B77F41">
        <w:rPr>
          <w:rFonts w:hint="eastAsia"/>
          <w:vertAlign w:val="superscript"/>
        </w:rPr>
        <w:t xml:space="preserve"> </w:t>
      </w:r>
      <w:r w:rsidRPr="00B77F41">
        <w:t>(</w:t>
      </w:r>
      <w:r w:rsidRPr="00B9589B">
        <w:rPr>
          <w:b/>
          <w:bCs/>
        </w:rPr>
        <w:t>Figure 5</w:t>
      </w:r>
      <w:r w:rsidRPr="00B77F41">
        <w:t xml:space="preserve"> and </w:t>
      </w:r>
      <w:r w:rsidRPr="000A6D7E">
        <w:rPr>
          <w:b/>
          <w:bCs/>
        </w:rPr>
        <w:t>Figure</w:t>
      </w:r>
      <w:r>
        <w:rPr>
          <w:b/>
          <w:bCs/>
        </w:rPr>
        <w:t xml:space="preserve"> </w:t>
      </w:r>
      <w:r w:rsidRPr="00B9589B">
        <w:rPr>
          <w:b/>
          <w:bCs/>
        </w:rPr>
        <w:t>6</w:t>
      </w:r>
      <w:r w:rsidRPr="00B77F41">
        <w:t xml:space="preserve">). These results suggest this protocol can measure photophysiology of </w:t>
      </w:r>
      <w:r w:rsidRPr="00B77F41">
        <w:rPr>
          <w:i/>
        </w:rPr>
        <w:t>Colacium</w:t>
      </w:r>
      <w:r w:rsidRPr="00B77F41">
        <w:t xml:space="preserve"> sp. during the attached stage without correction under low substrate organism abundance. However, results from steps 3.2.1–3.2.</w:t>
      </w:r>
      <w:r w:rsidRPr="00B77F41">
        <w:rPr>
          <w:rFonts w:eastAsia="Arial Unicode MS"/>
        </w:rPr>
        <w:t>8</w:t>
      </w:r>
      <w:r w:rsidRPr="00B77F41">
        <w:t xml:space="preserve"> showed that the highest </w:t>
      </w:r>
      <w:r w:rsidRPr="00B77F41">
        <w:rPr>
          <w:i/>
        </w:rPr>
        <w:t xml:space="preserve">S. mucronata </w:t>
      </w:r>
      <w:r w:rsidRPr="00B77F41">
        <w:t xml:space="preserve">abundance affected </w:t>
      </w:r>
      <w:r w:rsidRPr="00B77F41">
        <w:rPr>
          <w:i/>
        </w:rPr>
        <w:t>F</w:t>
      </w:r>
      <w:r w:rsidRPr="00B77F41">
        <w:rPr>
          <w:i/>
          <w:vertAlign w:val="subscript"/>
        </w:rPr>
        <w:t>v</w:t>
      </w:r>
      <w:r w:rsidRPr="00B77F41">
        <w:rPr>
          <w:i/>
        </w:rPr>
        <w:t>/F</w:t>
      </w:r>
      <w:r w:rsidRPr="00B77F41">
        <w:rPr>
          <w:i/>
          <w:vertAlign w:val="subscript"/>
        </w:rPr>
        <w:t>m</w:t>
      </w:r>
      <w:r w:rsidRPr="00B77F41">
        <w:t xml:space="preserve"> and </w:t>
      </w:r>
      <w:r w:rsidRPr="00B77F41">
        <w:rPr>
          <w:i/>
        </w:rPr>
        <w:t>NPQ</w:t>
      </w:r>
      <w:r w:rsidRPr="00B77F41">
        <w:rPr>
          <w:i/>
          <w:vertAlign w:val="subscript"/>
        </w:rPr>
        <w:t>NSV</w:t>
      </w:r>
      <w:r w:rsidRPr="00B77F41">
        <w:t xml:space="preserve"> significantly, but not </w:t>
      </w:r>
      <w:r w:rsidRPr="00B77F41">
        <w:rPr>
          <w:i/>
        </w:rPr>
        <w:t>F</w:t>
      </w:r>
      <w:r w:rsidRPr="00B77F41">
        <w:rPr>
          <w:i/>
          <w:vertAlign w:val="subscript"/>
        </w:rPr>
        <w:t>O</w:t>
      </w:r>
      <w:r w:rsidRPr="00B77F41">
        <w:t xml:space="preserve"> and </w:t>
      </w:r>
      <w:r w:rsidRPr="00B77F41">
        <w:rPr>
          <w:i/>
        </w:rPr>
        <w:t>σ</w:t>
      </w:r>
      <w:r w:rsidRPr="00B77F41">
        <w:rPr>
          <w:i/>
          <w:vertAlign w:val="subscript"/>
        </w:rPr>
        <w:t>PSII</w:t>
      </w:r>
      <w:r w:rsidRPr="00B77F41">
        <w:rPr>
          <w:i/>
        </w:rPr>
        <w:t xml:space="preserve"> </w:t>
      </w:r>
      <w:r w:rsidRPr="00B77F41">
        <w:t>(</w:t>
      </w:r>
      <w:r w:rsidRPr="00B77F41">
        <w:rPr>
          <w:b/>
        </w:rPr>
        <w:t>Figure 4</w:t>
      </w:r>
      <w:r w:rsidRPr="00B77F41">
        <w:t xml:space="preserve">). Here, it’s possible higher organism density exacerbated physical stress on </w:t>
      </w:r>
      <w:r w:rsidRPr="00B77F41">
        <w:rPr>
          <w:i/>
        </w:rPr>
        <w:t xml:space="preserve">Colacium </w:t>
      </w:r>
      <w:r w:rsidRPr="00B77F41">
        <w:t>sp.</w:t>
      </w:r>
      <w:r w:rsidRPr="00B77F41">
        <w:rPr>
          <w:i/>
        </w:rPr>
        <w:t xml:space="preserve"> </w:t>
      </w:r>
      <w:r w:rsidRPr="00B77F41">
        <w:t xml:space="preserve">individuals and subsequently decreased photosynthetic activity. </w:t>
      </w:r>
      <w:bookmarkStart w:id="9" w:name="_Hlk83658944"/>
      <w:r w:rsidRPr="00B77F41">
        <w:t>For measurements under a high abundance of substrate organisms or other species, the effects of substrate organism density on the baseline and Chl-</w:t>
      </w:r>
      <w:r w:rsidRPr="00B77F41">
        <w:rPr>
          <w:i/>
        </w:rPr>
        <w:t>a</w:t>
      </w:r>
      <w:r w:rsidRPr="00B77F41">
        <w:t xml:space="preserve"> fluorescence requires further attention.</w:t>
      </w:r>
      <w:bookmarkEnd w:id="9"/>
    </w:p>
    <w:p w14:paraId="302FD883" w14:textId="77777777" w:rsidR="0070751F" w:rsidRPr="00B77F41" w:rsidRDefault="0070751F" w:rsidP="0070751F">
      <w:pPr>
        <w:autoSpaceDE w:val="0"/>
        <w:autoSpaceDN w:val="0"/>
        <w:adjustRightInd w:val="0"/>
      </w:pPr>
    </w:p>
    <w:p w14:paraId="3691F920" w14:textId="55F92226" w:rsidR="0070751F" w:rsidRPr="00B77F41" w:rsidRDefault="0070751F" w:rsidP="0070751F">
      <w:pPr>
        <w:autoSpaceDE w:val="0"/>
        <w:autoSpaceDN w:val="0"/>
        <w:adjustRightInd w:val="0"/>
      </w:pPr>
      <w:r w:rsidRPr="00B77F41">
        <w:t>FRRfs have been used to examine the impact of nutrient manipulation on the linear electron flow and non-photochemical quenching</w:t>
      </w:r>
      <w:r w:rsidRPr="00B77F41">
        <w:rPr>
          <w:i/>
        </w:rPr>
        <w:t xml:space="preserve"> </w:t>
      </w:r>
      <w:r w:rsidRPr="00B77F41">
        <w:t>of phytoplankton</w:t>
      </w:r>
      <w:r w:rsidRPr="00B77F41">
        <w:fldChar w:fldCharType="begin"/>
      </w:r>
      <w:r w:rsidR="00F63148">
        <w:instrText xml:space="preserve"> ADDIN ZOTERO_ITEM CSL_CITATION {"citationID":"cRSc0pdB","properties":{"formattedCitation":"\\super 22, 56, 57\\nosupersub{}","plainCitation":"22, 56, 57","noteIndex":0},"citationItems":[{"id":987,"uris":["http://zotero.org/users/3597517/items/QWX9NJTL"],"uri":["http://zotero.org/users/3597517/items/QWX9NJTL"],"itemData":{"id":987,"type":"article-journal","abstract":"Nitrogen (N) availability affects phytoplankton photosynthetic performance and regulates marine primary production (MPP) across the global coast and oceans. Bio-optical tools including Fast Repetition Rate fluorometry (FRRf) are particularly well suited to examine MPP variability in coastal regions subjected to dynamic spatio-temporal fluctuations in nutrient availability. FRRf determines photosynthesis as an electron transport rate through Photosystem II (ETRPSII), requiring knowledge of an additional parameter, the electron requirement for carbon fixation (KC), to retrieve rates of CO2-fixation. KC strongly depends upon environmental conditions regulating photosynthesis, yet the importance of N-availability to this parameter has not been examined. Here, we use nutrient bioassays to isolate how N (relative to other macronutrients P, Si) regulates KC of phytoplankton communities from the Australian coast during summer, when N-availability is often highly variable. KC consistently responded to N-amendment, exhibiting up to a threefold reduction and hence an apparent increase in the efficiency with which electrons were used to drive C-fixation. However, the process driving this consistent reduction was dependent upon initial conditions. When diatoms dominated assemblages and N was undetectable (e.g., post bloom), KC decreased predominantly via a physiological adjustment of the existing community to N-amendment. Conversely, for mixed assemblages, N-addition achieved a similar reduction in KC through a change in community structure toward diatom domination. We generate new understanding and parameterization of KC that is particularly critical to advance how FRRf can be applied to examine C-uptake throughout the global ocean where nitrogen availability is highly variable and thus frequently limits primary productivity.","container-title":"Limnology and Oceanography","DOI":"10.1002/lno.10814","ISSN":"1939-5590","issue":"5","language":"en","page":"1891-1910","source":"Wiley Online Library","title":"Impact of nitrogen availability upon the electron requirement for carbon fixation in Australian coastal phytoplankton communities","volume":"63","author"</w:instrText>
      </w:r>
      <w:r w:rsidR="00F63148">
        <w:rPr>
          <w:rFonts w:hint="eastAsia"/>
        </w:rPr>
        <w:instrText>:[{"family":"Hughes","given":"David J."},{"family":"Varkey","given":"Deepa"},{"family":"Doblin","given":"Martina A."},{"family":"Ingleton","given":"Tim"},{"family":"Mcinnes","given":"Allison"},{"family":"Ralph","given":"Peter J."},{"family":"Dongen</w:instrText>
      </w:r>
      <w:r w:rsidR="00F63148">
        <w:rPr>
          <w:rFonts w:hint="eastAsia"/>
        </w:rPr>
        <w:instrText>‐</w:instrText>
      </w:r>
      <w:r w:rsidR="00F63148">
        <w:rPr>
          <w:rFonts w:hint="eastAsia"/>
        </w:rPr>
        <w:instrText>Vogels</w:instrText>
      </w:r>
      <w:r w:rsidR="00F63148">
        <w:instrText>","given":"Virginie","dropping-particle":"van"},{"family":"Suggett","given":"David J."}],"issued":{"date-parts":[["2018"]]}}},{"id":43,"uris":["http://zotero.org/users/3597517/items/QLDVCT6X"],"uri":["http://zotero.org/users/3597517/items/QLDVCT6X"],"itemData":{"id":43,"type":"article-journal","abstract":"We assessed nutrient limitation in the Mississippi River plume and Louisiana continental shelf during the summer of 2002 (04-08 July). We measured nutrient concentrations, alkaline phosphatase (AP) activities, chlorophyll a (Chl a) concentrations, and four fast repetition rate fluorescence (FRRF) parameters: the maximum quantum yield of photochemistry in photosystem II (PSII), Fv:Fm; the functional absorption cross section for PSII, σPSII; the time for photosynthetic electron transport on the acceptor side of PSII, τQa; and the connectivity factor, p, in 24-h-long nutrient addition bioassays near the Mississippi River delta. Low phosphorus (P) concentrations, elevated inorganic nitrogen-to-phosphorus ratios, high AP activities, and Chl a increases in response to P additions in the bioassays all indicated phosphorus limitation that was confirmed by the response of FRRF parameters. This is the first study to use FRRF to confirm results from basic oceanographic methods to demonstrate phosphorus limitation in a marine setting. Fv:Fm and p responded positively to phosphorus addition, while σPSII and τQa decreased in the same treatments. When nitrate alone was added, none of the measured parameters differed significantly from the control. We therefore suggest that FRRF can be used to rapidly detect phosphorus limitation in marine ecosystems.","container-title":"Limnology and Oceanography","DOI":"10.4319/lo.2007.52.6.2679","ISSN":"1939-5590","issue":"6","language":"en","note":"_eprint: https://aslopubs.onlinelibrary.wiley.com/doi/pdf/10.4319/lo.2007.52.6.2679","page":"2679-2685","source":"Wiley Online Library","title":"Eutrophication-induced phosphorus limitation in the Mississippi River plume: evidence from fast repetition rate fluorometry","title-short":"Eutrophication-induced phosphorus limitation in the Mississippi River plume","volume":"52","author":[{"family":"Sylvan","given":"J. B."},{"family":"Quigg","given":"A."},{"family":"Tozzi","given":"S."},{"family":"Ammerman","given":"J. W."}],"issued":{"date-parts":[["2007"]]}}},{"id":42,"uris":["http://zotero.org/users/3597517/items/HPXTH58I"],"uri":["http://zotero.org/users/3597517/items/HPXTH58I"],"itemData":{"id":42,"type":"article-journal","abstract":"The duration and magnitude of the North Atlantic spring bloom impacts both higher trophic levels and oceanic carbon sequestration. Nutrient exhaustion offers a general explanation for bloom termination, but detail on which nutrients and their relative influence on phytoplankton productivity, community structure, and physiology is lacking. Here, we address this using nutrient addition bioassay experiments conducted across the midlatitude North Atlantic in June 2017 (late spring). In four out of six experiments, phytoplankton accumulated over 48–72 h following individual additions of either iron (Fe) or nitrogen (N). In the remaining two experiments, Fe and N were serially limiting, that is, their combined addition sequentially enhanced phytoplankton accumulation. Silicic acid (Si) added in combination with N + Fe led to further chlorophyll a (Chl a) enhancement at two sites. Conversely, addition of zinc, manganese, cobalt, vitamin B12, or phosphate in combination with N + Fe did not. At two sites, the simultaneous supply of all six nutrients, in combination with N + Fe, also led to no further Chl a enhancement, but did result in an additional 30–60% particulate carbon accumulation. This particulate carbon accumulation was not matched by a Redfield equivalent of particulate N, characteristic of high C:N organic exudates that enhance cell aggregation and sinking. Our results suggest that growth rates of larger phytoplankton were primarily limited by Fe and/or N, making the availability of these nutrients the main bottom-up factors contributing to spring bloom termination. In addition, the simultaneous availability of other nutrients could modify bloom characteristics and carbon export efficiency.","container-title":"Limnology and Oceanography","DOI":"10.1002/lno.11376","ISSN":"1939-5590","issue":"6","language":"en","page":"1136-1148","source":"Wiley Online Library","title":"Nutrient regulation of late spring phytoplankton blooms in the midlatitude North Atlantic","volume":"65","author":[{"family":"Browning","give</w:instrText>
      </w:r>
      <w:r w:rsidR="00F63148">
        <w:rPr>
          <w:rFonts w:hint="eastAsia"/>
        </w:rPr>
        <w:instrText>n":"Thomas J."},{"family":"Al</w:instrText>
      </w:r>
      <w:r w:rsidR="00F63148">
        <w:rPr>
          <w:rFonts w:hint="eastAsia"/>
        </w:rPr>
        <w:instrText>‐</w:instrText>
      </w:r>
      <w:r w:rsidR="00F63148">
        <w:rPr>
          <w:rFonts w:hint="eastAsia"/>
        </w:rPr>
        <w:instrText>Hashem","given":"Ali A."},{"family":"Hopwood","given":"Mark J."},{"family":"Engel","given":"Anja"},{"family":"Wakefield","given":"Ewan D."},{"family":"Achterberg","given":"Eric P."}],"issued":{"date-parts":[["2020"]]}}}],"sch</w:instrText>
      </w:r>
      <w:r w:rsidR="00F63148">
        <w:instrText xml:space="preserve">ema":"https://github.com/citation-style-language/schema/raw/master/csl-citation.json"} </w:instrText>
      </w:r>
      <w:r w:rsidRPr="00B77F41">
        <w:fldChar w:fldCharType="separate"/>
      </w:r>
      <w:r w:rsidR="00F63148" w:rsidRPr="00F63148">
        <w:rPr>
          <w:vertAlign w:val="superscript"/>
        </w:rPr>
        <w:t>22,56,57</w:t>
      </w:r>
      <w:r w:rsidRPr="00B77F41">
        <w:fldChar w:fldCharType="end"/>
      </w:r>
      <w:r w:rsidRPr="00B77F41">
        <w:t xml:space="preserve">. The primary results show that Ca and Mn enrichment differed significantly between </w:t>
      </w:r>
      <w:r w:rsidRPr="00B77F41">
        <w:rPr>
          <w:i/>
        </w:rPr>
        <w:t>Colacium</w:t>
      </w:r>
      <w:r w:rsidRPr="00B77F41">
        <w:t xml:space="preserve"> sp. life stages (</w:t>
      </w:r>
      <w:r w:rsidRPr="00B77F41">
        <w:rPr>
          <w:b/>
        </w:rPr>
        <w:t>Figure 7</w:t>
      </w:r>
      <w:r w:rsidR="001213A3" w:rsidRPr="001213A3">
        <w:rPr>
          <w:rFonts w:eastAsia="Arial Unicode MS"/>
          <w:bCs/>
        </w:rPr>
        <w:t>,</w:t>
      </w:r>
      <w:r w:rsidR="001213A3">
        <w:rPr>
          <w:rFonts w:eastAsia="Arial Unicode MS"/>
          <w:b/>
        </w:rPr>
        <w:t xml:space="preserve"> </w:t>
      </w:r>
      <w:r w:rsidR="001213A3" w:rsidRPr="00B77F41">
        <w:rPr>
          <w:b/>
        </w:rPr>
        <w:t xml:space="preserve">Figure </w:t>
      </w:r>
      <w:r w:rsidR="001213A3">
        <w:rPr>
          <w:b/>
        </w:rPr>
        <w:t>8</w:t>
      </w:r>
      <w:r w:rsidR="001213A3" w:rsidRPr="001213A3">
        <w:rPr>
          <w:bCs/>
        </w:rPr>
        <w:t>, and</w:t>
      </w:r>
      <w:r w:rsidR="001213A3">
        <w:rPr>
          <w:b/>
        </w:rPr>
        <w:t xml:space="preserve"> </w:t>
      </w:r>
      <w:r w:rsidR="001213A3" w:rsidRPr="00B77F41">
        <w:rPr>
          <w:b/>
        </w:rPr>
        <w:t>Figure 9</w:t>
      </w:r>
      <w:r w:rsidRPr="00B77F41">
        <w:t>). Specifically, manganese clearly improved the (maximum) photochemical yield of PSII (</w:t>
      </w:r>
      <w:r w:rsidRPr="00B77F41">
        <w:rPr>
          <w:i/>
        </w:rPr>
        <w:t>F</w:t>
      </w:r>
      <w:r w:rsidRPr="00B77F41">
        <w:rPr>
          <w:i/>
          <w:vertAlign w:val="subscript"/>
        </w:rPr>
        <w:t>v</w:t>
      </w:r>
      <w:r w:rsidRPr="00B77F41">
        <w:rPr>
          <w:i/>
        </w:rPr>
        <w:t>/F</w:t>
      </w:r>
      <w:r w:rsidRPr="00B77F41">
        <w:rPr>
          <w:i/>
          <w:vertAlign w:val="subscript"/>
        </w:rPr>
        <w:t>m</w:t>
      </w:r>
      <w:r w:rsidRPr="00B77F41">
        <w:rPr>
          <w:i/>
        </w:rPr>
        <w:t xml:space="preserve"> </w:t>
      </w:r>
      <w:r w:rsidRPr="00B77F41">
        <w:t>and</w:t>
      </w:r>
      <w:r w:rsidRPr="00B77F41">
        <w:rPr>
          <w:i/>
        </w:rPr>
        <w:t xml:space="preserve"> F</w:t>
      </w:r>
      <w:r w:rsidRPr="00B77F41">
        <w:rPr>
          <w:i/>
          <w:vertAlign w:val="subscript"/>
        </w:rPr>
        <w:t>q</w:t>
      </w:r>
      <w:r w:rsidRPr="00B77F41">
        <w:rPr>
          <w:i/>
        </w:rPr>
        <w:t>′/F</w:t>
      </w:r>
      <w:r w:rsidRPr="00B77F41">
        <w:rPr>
          <w:i/>
          <w:vertAlign w:val="subscript"/>
        </w:rPr>
        <w:t>m</w:t>
      </w:r>
      <w:r w:rsidRPr="00B77F41">
        <w:rPr>
          <w:i/>
        </w:rPr>
        <w:t>′</w:t>
      </w:r>
      <w:r w:rsidRPr="00B77F41">
        <w:t>)</w:t>
      </w:r>
      <w:r w:rsidRPr="00B77F41">
        <w:rPr>
          <w:i/>
        </w:rPr>
        <w:t xml:space="preserve"> </w:t>
      </w:r>
      <w:r w:rsidRPr="00B77F41">
        <w:t>and decreased the heat dissipation (</w:t>
      </w:r>
      <w:r w:rsidRPr="00B77F41">
        <w:rPr>
          <w:i/>
        </w:rPr>
        <w:t>NPQ</w:t>
      </w:r>
      <w:r w:rsidRPr="00B77F41">
        <w:rPr>
          <w:i/>
          <w:vertAlign w:val="subscript"/>
        </w:rPr>
        <w:t>NS</w:t>
      </w:r>
      <w:r w:rsidRPr="00B77F41">
        <w:rPr>
          <w:vertAlign w:val="subscript"/>
        </w:rPr>
        <w:t>V</w:t>
      </w:r>
      <w:r w:rsidRPr="00B77F41">
        <w:t>)</w:t>
      </w:r>
      <w:r w:rsidRPr="00B77F41">
        <w:fldChar w:fldCharType="begin"/>
      </w:r>
      <w:r>
        <w:instrText xml:space="preserve"> ADDIN ZOTERO_ITEM CSL_CITATION {"citationID":"wbOKrb1O","properties":{"formattedCitation":"\\super 50\\nosupersub{}","plainCitation":"50","noteIndex":0},"citationItems":[{"id":1302,"uris":["http://zotero.org/users/3597517/items/3MV2FQ49"],"uri":["http://zotero.org/users/3597517/items/3MV2FQ49"],"itemData":{"id":1302,"type":"article-journal","abstract":"As a secondary messenger, calcium participates in various physiological and biochemical reactions in plants. Photosynthesis is the most extensive biosynthesis process on Earth. To date, researchers have found that some chloroplast proteins have Ca2+-binding sites, and the structure and function of some of these proteins have been discussed in detail. Although the roles of Ca2+ signal transduction related to photosynthesis have been discussed, the relationship between calcium and photosynthesis is seldom systematically summarized. In this review, we provide an overview of current knowledge of calcium&amp;rsquo;s role in photosynthesis.","container-title":"International Journal of Molecular Sciences","DOI":"10.3390/ijms20061353","issue":"6","language":"en","note":"number: 6\npublisher: Multidisciplinary Digital Publishing Institute","page":"1353","source":"www.mdpi.com","title":"The significance of calcium in photosynthesis","volume":"20","author":[{"family":"Wang","given":"Quan"},{"family":"Yang","given":"Sha"},{"family":"Wan","given":"Shubo"},{"family":"Li","given":"Xinguo"}],"issued":{"date-parts":[["2019",1]]}}}],"schema":"https://github.com/citation-style-language/schema/raw/master/csl-citation.json"} </w:instrText>
      </w:r>
      <w:r w:rsidRPr="00B77F41">
        <w:fldChar w:fldCharType="separate"/>
      </w:r>
      <w:r w:rsidRPr="0070751F">
        <w:rPr>
          <w:vertAlign w:val="superscript"/>
        </w:rPr>
        <w:t>50</w:t>
      </w:r>
      <w:r w:rsidRPr="00B77F41">
        <w:fldChar w:fldCharType="end"/>
      </w:r>
      <w:r w:rsidRPr="00B77F41">
        <w:t xml:space="preserve"> of planktonic stages under dark (</w:t>
      </w:r>
      <w:r w:rsidRPr="00B77F41">
        <w:rPr>
          <w:b/>
        </w:rPr>
        <w:t>Figure 7D</w:t>
      </w:r>
      <w:r w:rsidR="001213A3">
        <w:rPr>
          <w:b/>
        </w:rPr>
        <w:t>,</w:t>
      </w:r>
      <w:r w:rsidRPr="00B77F41">
        <w:rPr>
          <w:b/>
        </w:rPr>
        <w:t>F</w:t>
      </w:r>
      <w:r w:rsidRPr="00B77F41">
        <w:t>) and light conditions (</w:t>
      </w:r>
      <w:r w:rsidRPr="00B77F41">
        <w:rPr>
          <w:b/>
        </w:rPr>
        <w:t>Figure 8D</w:t>
      </w:r>
      <w:r w:rsidR="001213A3">
        <w:rPr>
          <w:b/>
        </w:rPr>
        <w:t>,</w:t>
      </w:r>
      <w:r w:rsidRPr="00B77F41">
        <w:rPr>
          <w:b/>
        </w:rPr>
        <w:t xml:space="preserve">F </w:t>
      </w:r>
      <w:r w:rsidRPr="00B77F41">
        <w:t>and</w:t>
      </w:r>
      <w:r w:rsidR="001213A3">
        <w:t xml:space="preserve"> </w:t>
      </w:r>
      <w:r w:rsidR="001213A3" w:rsidRPr="00B77F41">
        <w:rPr>
          <w:b/>
        </w:rPr>
        <w:t>Figure</w:t>
      </w:r>
      <w:r w:rsidRPr="00B77F41">
        <w:rPr>
          <w:b/>
        </w:rPr>
        <w:t xml:space="preserve"> 9D</w:t>
      </w:r>
      <w:r w:rsidR="001213A3">
        <w:rPr>
          <w:b/>
        </w:rPr>
        <w:t>,</w:t>
      </w:r>
      <w:r w:rsidRPr="00B77F41">
        <w:rPr>
          <w:b/>
        </w:rPr>
        <w:t>F</w:t>
      </w:r>
      <w:r w:rsidRPr="00B77F41">
        <w:t xml:space="preserve">). These outcomes can stem from reduced antenna size on PSII, </w:t>
      </w:r>
      <w:r w:rsidRPr="00B77F41">
        <w:rPr>
          <w:i/>
        </w:rPr>
        <w:t>σ</w:t>
      </w:r>
      <w:r w:rsidRPr="00B77F41">
        <w:rPr>
          <w:i/>
          <w:vertAlign w:val="subscript"/>
        </w:rPr>
        <w:t>PSII</w:t>
      </w:r>
      <w:r w:rsidRPr="00B77F41">
        <w:t>,</w:t>
      </w:r>
      <w:r w:rsidRPr="00B77F41">
        <w:rPr>
          <w:i/>
        </w:rPr>
        <w:t xml:space="preserve"> </w:t>
      </w:r>
      <w:r w:rsidRPr="00B77F41">
        <w:t>and</w:t>
      </w:r>
      <w:r w:rsidRPr="00B77F41">
        <w:rPr>
          <w:i/>
        </w:rPr>
        <w:t xml:space="preserve"> σ</w:t>
      </w:r>
      <w:r w:rsidRPr="00B77F41">
        <w:rPr>
          <w:i/>
          <w:vertAlign w:val="subscript"/>
        </w:rPr>
        <w:t>PSII</w:t>
      </w:r>
      <w:r w:rsidRPr="00B77F41">
        <w:rPr>
          <w:i/>
        </w:rPr>
        <w:t>′</w:t>
      </w:r>
      <w:r w:rsidRPr="00B77F41">
        <w:t xml:space="preserve"> (</w:t>
      </w:r>
      <w:r w:rsidRPr="00B77F41">
        <w:rPr>
          <w:b/>
        </w:rPr>
        <w:t xml:space="preserve">Figure 7B </w:t>
      </w:r>
      <w:r w:rsidRPr="001213A3">
        <w:rPr>
          <w:bCs/>
        </w:rPr>
        <w:t>and</w:t>
      </w:r>
      <w:r w:rsidR="001213A3">
        <w:rPr>
          <w:b/>
        </w:rPr>
        <w:t xml:space="preserve"> </w:t>
      </w:r>
      <w:r w:rsidR="001213A3" w:rsidRPr="00B77F41">
        <w:rPr>
          <w:b/>
        </w:rPr>
        <w:t>Figure</w:t>
      </w:r>
      <w:r w:rsidRPr="00B77F41">
        <w:rPr>
          <w:b/>
        </w:rPr>
        <w:t xml:space="preserve"> 8B</w:t>
      </w:r>
      <w:r w:rsidRPr="00B77F41">
        <w:t>), which reduces excess light absorption</w:t>
      </w:r>
      <w:r w:rsidRPr="00B77F41">
        <w:fldChar w:fldCharType="begin"/>
      </w:r>
      <w:r w:rsidR="00F63148">
        <w:instrText xml:space="preserve"> ADDIN ZOTERO_ITEM CSL_CITATION {"citationID":"xBzwDxrs","properties":{"formattedCitation":"\\super 58, 59\\nosupersub{}","plainCitation":"58, 59","noteIndex":0},"citationItems":[{"id":77,"uris":["http://zotero.org/users/3597517/items/9PJYHFHK"],"uri":["http://zotero.org/users/3597517/items/9PJYHFHK"],"itemData":{"id":77,"type":"article-journal","abstract":"In some parts of the Southern Ocean (SO), even though low surface concentrations of iron (Fe) and manganese (Mn) indicate FeMn co-limitation, we still lack an understanding on how Mn and Fe availability influences SO phytoplankton ecophysiology. Therefore, this study investigated the effects of Fe and Mn limitation alone as well as their combination on growth, photophysiology and particulate organic carbon production of the bloom-forming Antarctic diatom Chaetoceros debilis. Our results clearly show that growth, photochemical efficiency and carbon production of C. debilis were co-limited by Fe and Mn as highest values were only reached when both nutrients were provided. Even though Mn-deficient cells had higher photochemical efficiencies than Fe-limited ones, they, however, displayed similar low growth and POC production rates, indicating that Mn limitation alone drastically impeded the cell’s performance. These results demonstrate that similar to low Fe concentrations, low Mn availability inhibits growth and carbon production of C. debilis. As a result from different species-specific trace metal requirements, SO phytoplankton species distribution and productivity may therefore not solely depend on the input of Fe alone, but also critically on Mn acting together as important drivers of SO phytoplankton ecology and biogeochemistry.","container-title":"PLOS ONE","DOI":"10.1371/journal.pone.0221959","ISSN":"1932-6203","issue":"9","journalAbbreviation":"PLOS ONE","language":"en","note":"publisher: Public Library of Science","page":"e0221959","source":"PLoS Journals","title":"Iron and manganese co-limit growth of the Southern Ocean diatom &lt;i&gt;Chaetoceros debilis&lt;/i&gt;","volume":"14","author":[{"family":"Pausch","given":"Franziska"},{"family":"Bischof","given":"Kai"},{"family":"Trimborn","given":"Scarlett"}],"issued":{"date-parts":[["2019",9,16]]}}},{"id":100,"uris":["http://zotero.org/users/3597517/items/LXGQIA37"],"uri":["http://zotero.org/users/3597517/items/LXGQIA37"],"itemData":{"id":100,"type":"article-journal","abstract":"Asynchronous cultures of wild-type Euglena gracilis were tested for their morphophysiological response to 10 mM MnSO4. Growth was only moderately slowed (15%), while oxygen evolution was never compromised. Inductively coupled plasma analyses indicated that the Mn cell content doubled with respect to controls, but no signs of localised accumulation were detected with X-ray microanalysis. Evident morphological alterations were found at the plastid level with transmission electron microscopy and confocal laser scanning microscopy. An increase in the plastid mass, accompanied by frequent aberrations of chloroplast shape and of the organisation of the thylakoid system, was observed. These aspects paralleled a decrease in the molar ratio of chlorophyll a to b and an increase in the fluorescence emission ratio of light-harvesting complex II to photosystem II, the latter evaluated by in vivo single-cell microspectrofluorimetry. These changes were observed between 24 and 72 h of treatment. However, the alterations in the pigment pattern and photosystem II fluorescence were no longer observed after 96 h of Mn exposure, notwithstanding the maintenance of the large plastid mass. The response of the photosynthetic apparatus probably allows the alga to limit the photooxidative damage linked to the inappropriately large peripheral antennae of photosystem II. On the whole, the resistance of Euglena gracilis to Mn may be due to an exclusion–tolerance mechanism since most Mn is excluded from the cell, and the small amount entering the organism is tolerated by means of morphophysiological adaptation strategies, mainly acting at the plastid level.","container-title":"Protoplasma","DOI":"10.1007/s00709-004-0072-4","ISSN":"1615-6102","issue":"3","journalAbbreviation":"Protoplasma","language":"en","page":"167-177","source":"Springer Link","title":"Adaptive modifications of the photosynthetic apparatus in &lt;i&gt;Euglena gracilis&lt;/i&gt; Klebs exposed to manganese excess","volume":"224","author":[{"family":"Ferroni","given":"L."},{"family":"Baldisserotto","given":"C."},{"family":"Fasulo","given":"M. P."},{"family":"Pagnoni","given":"A."},{"family":"Pancaldi","given":"S."}],"issued":{"date-parts":[["2004",12,1]]}}}],"schema":"https://github.com/citation-style-language/schema/raw/master/csl-citation.json"} </w:instrText>
      </w:r>
      <w:r w:rsidRPr="00B77F41">
        <w:fldChar w:fldCharType="separate"/>
      </w:r>
      <w:r w:rsidR="00F63148" w:rsidRPr="00F63148">
        <w:rPr>
          <w:vertAlign w:val="superscript"/>
        </w:rPr>
        <w:t>58,59</w:t>
      </w:r>
      <w:r w:rsidRPr="00B77F41">
        <w:fldChar w:fldCharType="end"/>
      </w:r>
      <w:r w:rsidRPr="00B77F41">
        <w:t>. Measuring antenna size in addition to energy flow between PSII complexes would allow more precise measurements of the algal response</w:t>
      </w:r>
      <w:r w:rsidRPr="00B77F41">
        <w:fldChar w:fldCharType="begin"/>
      </w:r>
      <w:r>
        <w:instrText xml:space="preserve"> ADDIN ZOTERO_ITEM CSL_CITATION {"citationID":"KVSCAp6W","properties":{"formattedCitation":"\\super 10\\nosupersub{}","plainCitation":"10","noteIndex":0},"citationItems":[{"id":51,"uris":["http://zotero.org/users/3597517/items/GXPCATNP"],"uri":["http://zotero.org/users/3597517/items/GXPCATNP"],"itemData":{"id":51,"type":"chapter","abstract":"The ecological success of reef-building corals throughout the tropics is due in large part to the endosymbiotic dinoflagellates that reside within the gastrodermal cells of these cnidarian hosts. These algae, belonging to the genus Symbiodinium, are often referred to by the common term of “zooxanthellae.” This mutualism between Symbiodinium spp. and tropical and sub-tropical coral species has been a key component to the evolutionary persistence of reef-building corals since the Triassic (Stanely 2003). The importance of these algae in the long-term success of reef-building corals cannot be over emphasized, as they can contribute a significant portion of photosynthetically derived carbon to the host via translocation. The coral metabolizes this carbon, thereby meeting up to 90 percent or more of the animal’s daily metabolic demand from the byproducts of photosynthesis by the symbionts (Muscatine 1990). The large proportion of respiratory carbon provided by these endosymbionts contributes directly to the energetic demands of coral, with calcification rates that are typically elevated by three times as much when compared to corals held in the dark or species that do not harbor endosymbionts (i.e. aposymbiotic) (Gattuso 1999). Corals also feed heterotrophically; however this energy source cannot be directly monitored using the techniques described in this chapter and consequently will not be discussed.","collection-title":"Developments in Applied Phycology","container-title":"Chlorophyll a Fluorescence in Aquatic Sciences: Methods and Applications","event-place":"Dordrecht","ISBN":"978-90-481-9268-7","language":"en","note":"DOI: 10.1007/978-90-481-9268-7_10","page":"209-222","publisher":"Springer Netherlands","publisher-place":"Dordrecht","source":"Springer Link","title":"Chlorophyll fluorescence in reef building corals","URL":"https://doi.org/10.1007/978-90-481-9268-7_10","author":[{"family":"Warner","given":"Mark E."},{"family":"Lesser","given":"Michael P."},{"family":"Ralph","given":"Peter J."}],"editor":[{"family":"Suggett","given":"David J."},{"family":"Prášil","given":"Ondrej"},{"family":"Borowitzka","given":"Michael A."}],"accessed":{"date-parts":[["2021",4,9]]},"issued":{"date-parts":[["2010"]]}}}],"schema":"https://github.com/citation-style-language/schema/raw/master/csl-citation.json"} </w:instrText>
      </w:r>
      <w:r w:rsidRPr="00B77F41">
        <w:fldChar w:fldCharType="separate"/>
      </w:r>
      <w:r w:rsidRPr="0070751F">
        <w:rPr>
          <w:vertAlign w:val="superscript"/>
        </w:rPr>
        <w:t>10</w:t>
      </w:r>
      <w:r w:rsidRPr="00B77F41">
        <w:fldChar w:fldCharType="end"/>
      </w:r>
      <w:r w:rsidRPr="00B77F41">
        <w:t xml:space="preserve">. This protocol also allows the examination of photosynthesis limitations by other resources. For example, nitrogen and phosphorus limitations have been examined in various phytoplankton communities, but not in epizoic algae, despite predicted effects on </w:t>
      </w:r>
      <w:r w:rsidRPr="00B77F41">
        <w:rPr>
          <w:i/>
        </w:rPr>
        <w:t>Colacium</w:t>
      </w:r>
      <w:r w:rsidRPr="00B77F41">
        <w:rPr>
          <w:i/>
        </w:rPr>
        <w:fldChar w:fldCharType="begin"/>
      </w:r>
      <w:r>
        <w:rPr>
          <w:i/>
        </w:rPr>
        <w:instrText xml:space="preserve"> ADDIN ZOTERO_ITEM CSL_CITATION {"citationID":"3gQNK5iJ","properties":{"formattedCitation":"\\super 41\\nosupersub{}","plainCitation":"41","noteIndex":0},"citationItems":[{"id":1369,"uris":["http://zotero.org/users/3597517/items/S8CEZCYG"],"uri":["http://zotero.org/users/3597517/items/S8CEZCYG"],"itemData":{"id":1369,"type":"article-journal","abstract":"Certain taxonomic features of Colacium Ehrb. are evaluated from field, clone, and literature studies. A main character, morphology of the attachment material, is shown to be partially nutritionally controlled: stalks and cushion holdfasts are produced in soil-water but rarely in plain Euglena medium; ferric and manganouns compounds influence the, formation of stalks in C. vesiculosum; single clones of C. vesiculosum produce holdfast characteristics of C. arbuscula, C. steinii, C. sideropus, and C. simplex when grown in soil-water medium. Stalk formation is rare in C. vesiculosum but common in C. mucronatum and Colacium sp. (from the rectum of damselflies). Some questionable negative observations, incompleteness of certain species descriptions, and overlapping of species characteristics lead us to believe that C. sequabile, C. stentorinum, C. calvum, C. multoculata, C. elongatum, C. ovale, C. arcuatum, C. cyclopicola, and C. pyrenophorum = C. vesiculosum. Our C. vesiculosum attached to Mougeotia and Volvox tertius, suggesting that the epiphytic species of Colacium, C. epiphyticum, and C. parasiticum need to be studied in clonal culture to determine if they have substrate specificity, and if they represent valid species. Recommendations are made for identifying and naming species.","container-title":"Journal of Phycology","DOI":"10.1111/j.1529-8817.1973.tb04110.x","ISSN":"1529-8817","issue":"4","language":"en","page":"370-383","source":"Wiley Online Library","title":"Observations on the euglenoid &lt;i&gt;Colacium&lt;/i&gt; with special reference to the formation and morphology of attachment material","volume":"9","author":[{"family":"Rosowski","given":"James R."},{"family":"Kugrens","given":"Paul"}],"issued":{"date-parts":[["1973"]]}}}],"schema":"https://github.com/citation-style-language/schema/raw/master/csl-citation.json"} </w:instrText>
      </w:r>
      <w:r w:rsidRPr="00B77F41">
        <w:rPr>
          <w:i/>
        </w:rPr>
        <w:fldChar w:fldCharType="separate"/>
      </w:r>
      <w:r w:rsidRPr="0070751F">
        <w:rPr>
          <w:vertAlign w:val="superscript"/>
        </w:rPr>
        <w:t>41</w:t>
      </w:r>
      <w:r w:rsidRPr="00B77F41">
        <w:rPr>
          <w:i/>
        </w:rPr>
        <w:fldChar w:fldCharType="end"/>
      </w:r>
      <w:r w:rsidRPr="00B77F41">
        <w:t xml:space="preserve"> and marine epizoic diatoms</w:t>
      </w:r>
      <w:r w:rsidRPr="00B77F41">
        <w:fldChar w:fldCharType="begin"/>
      </w:r>
      <w:r>
        <w:instrText xml:space="preserve"> ADDIN ZOTERO_ITEM CSL_CITATION {"citationID":"FfpH35UN","properties":{"formattedCitation":"\\super 60, 61\\nosupersub{}","plainCitation":"60, 61","noteIndex":0},"citationItems":[{"id":41,"uris":["http://zotero.org/users/3597517/items/UHBSQS5S"],"uri":["http://zotero.org/users/3597517/items/UHBSQS5S"],"itemData":{"id":41,"type":"article-journal","abstract":"Cladocerans from three lakes in northwest Iowa were examined for attached diatoms over a period of 1 year to assess the seasonality, substrate preference and attachment site specificities of epizoic diatoms. Over 90% of the cladocerans had attached diatoms immediately following ice thaw, when the lakes were not yet thermally stratified, surface water temperatures were low(10–15°C)and water transparency was at its annual high. Mean maximum density of diatoms on cladocerans averaged among lakes at this time was 3000 cells animal −1 . The dominant epizoic diatom was Synedra cyclopum Brutschy, which was found most often on large, pelagic Daphnia pulicaria and Daphnia galeata mendotae . Heavily infested animals had diatoms concentrated on the second antennae and anterior ventral margin of the carapace. Animals with &amp;lt;5 epizoic diatoms were more likely to have cells attached to the postabdomen or tail spine. In addition to living epizoically, S.cyclopum was found free living in the plankton, exhibiting temporal fluctuations in densities similar to epizoic counterparts However, the densities of the free-living cells seldom exceeded epizoic densities, suggesting that S.cyclopum is adapted for growth on motile cladoceran substrates.","container-title":"Journal of Plankton Research","DOI":"10.1093/plankt/16.1.53","ISSN":"0142-7873","issue":"1","journalAbbreviation":"Journal of Plankton Research","page":"53-68","source":"Silverchair","title":"Seasonality, substrate pereference and attachment sites of epizoic diatoms on cladoceran zooplankton","volume":"16","author":[{"family":"Gaiser","given":"Evelyn E."},{"family":"Bachmann","given":"Roger W."}],"issued":{"date-parts":[["1994",1]]}}},{"id":40,"uris":["http://zotero.org/users/3597517/items/32EVVUHG"],"uri":["http://zotero.org/users/3597517/items/32EVVUHG"],"itemData":{"id":40,"type":"chapter","abstract":"&lt;p&gt;The adhesion of microalgae to living substrata is well known in marine and freshwater environments (Wahl, 1989; Prieur, 1991; Carman and Dobbs, 1997; Di Camillo et al., 2005; Romagnoli et al., 2007). Therefore, a number of phyla of marine organisms commonly host on their surface a complex community of microorganisms composed of bacteria, fungi, and protists.&lt;/p&gt;","collection-title":"All Flesh Is Grass, Cellular Origin, Life in Extreme Habitats and Astrobiology","container-title":"The Diversity of Epizoic Diatoms","event-place":"Dordrecht","ISBN":"978-90-481-9315-8","language":"English","note":"ISSN: 1566-0400\nDOI: 10.1007/978-90-481-9316-5_15","page":"323-343","publisher":"Springer","publisher-place":"Dordrecht","source":"www.infona.pl","title":"The diversity of epizoic diatoms: relationships between diatoms and marine invertebrates.","URL":"https://www.infona.pl//resource/bwmeta1.element.springer-53bdd14a-6aef-368d-994e-045ac31add43","volume":"16","author":[{"family":"Totti","given":"Cecilia"},{"family":"Romagnoli","given":"Tiziana"},{"family":"Stefano","given":"Mario"},{"family":"Camillo","given":"Di Cristina Gioia"},{"family":"Bavestrello","given":"Giorgio"},{"family":"Seckbach","given":"J."},{"family":"Dubinsky","given":"Z."}],"accessed":{"date-parts":[["2021",4,24]]},"issued":{"date-parts":[["2011"]]}}}],"schema":"https://github.com/citation-style-language/schema/raw/master/csl-citation.json"} </w:instrText>
      </w:r>
      <w:r w:rsidRPr="00B77F41">
        <w:fldChar w:fldCharType="separate"/>
      </w:r>
      <w:r w:rsidRPr="0070751F">
        <w:rPr>
          <w:vertAlign w:val="superscript"/>
        </w:rPr>
        <w:t>60,61</w:t>
      </w:r>
      <w:r w:rsidRPr="00B77F41">
        <w:fldChar w:fldCharType="end"/>
      </w:r>
      <w:r w:rsidRPr="00B77F41">
        <w:t>. In addition to nutrients, the light environment can further influence epizoic algae distribution</w:t>
      </w:r>
      <w:r w:rsidRPr="00B77F41">
        <w:fldChar w:fldCharType="begin"/>
      </w:r>
      <w:r>
        <w:instrText xml:space="preserve"> ADDIN ZOTERO_ITEM CSL_CITATION {"citationID":"gQMLUrJZ","properties":{"formattedCitation":"\\super 44\\nosupersub{}","plainCitation":"44","noteIndex":0},"citationItems":[{"id":942,"uris":["http://zotero.org/users/3597517/items/7BBA5NLT"],"uri":["http://zotero.org/users/3597517/items/7BBA5NLT"],"itemData":{"id":942,"type":"article-journal","abstract":"Several top-down and bottom-up forces have been put forward to explain variable infestation rates of zooplankton by epibionts. Among top-down forces, fish predation affects epibiont prevalence on zooplanktonic organisms, either by eliminating more conspicuous, heavily burdened individuals, or by reducing population size of zooplankton hosts, with consequences for substrate availability for epibionts. However, detailed experimental-based information on the effects of top-down forces is still lacking. Among bottom-up forces, light can potentially control populations of photosynthetic epibionts. Therefore, both changes in light penetration in the water column and the vertical position of hosts in the water column could affect the photic conditions in which epibionts live and could thus control their population growth. We tested experimentally the hypothesis that both light limitation and fish predation affect epibiont burden on zooplankton. Moreover, we also tested the hypothesis that zooplanktivorous fish affect the prevalence and burden of the epibiotic alga Colacium sp. (Euglenida) on zooplankton not only by direct predation, but also by affecting the vertical distribution of zooplankton. We analyzed Colacium burden on two zooplankton genera that responded differently to the presence of zooplanktivorous fish by altering their daytime vertical distributions, thus exposing photosynthetic epibionts to different light conditions. Colacium burden on the two zooplankton genera was also compared between enclosures with different degrees of light limitation. Our results suggest that (1) ambient light limitation has the potential to reduce the burden of photosynthetic epibionts on zooplankton in natural conditions, and (2) zooplankton behavior (e.g., daytime refuge use to escape fish predation) can reduce the burden by exposing photosynthetic epibionts to suboptimal light conditions.","container-title":"Ecosphere","DOI":"10.1890/ES14-00451.1","ISSN":"2150-8925","issue":"11","language":"en","page":"art219","source":"Wiley Online Library","title":"Control mechanisms of photosynthetic epibionts on zooplankton: an experimental approach","title-short":"Control mechanisms of photosynthetic epibionts on zooplankton","volume":"6","author":[{"family":"Bertolo","given":"Andrea"},{"family":"Rodríguez","given":"Marco A."},{"family":"Lacroix","given":"Gérard"}],"issued":{"date-parts":[["2015"]]}}}],"schema":"https://github.com/citation-style-language/schema/raw/master/csl-citation.json"} </w:instrText>
      </w:r>
      <w:r w:rsidRPr="00B77F41">
        <w:fldChar w:fldCharType="separate"/>
      </w:r>
      <w:r w:rsidRPr="0070751F">
        <w:rPr>
          <w:vertAlign w:val="superscript"/>
        </w:rPr>
        <w:t>44</w:t>
      </w:r>
      <w:r w:rsidRPr="00B77F41">
        <w:fldChar w:fldCharType="end"/>
      </w:r>
      <w:r w:rsidRPr="00B77F41">
        <w:t>.</w:t>
      </w:r>
    </w:p>
    <w:p w14:paraId="190F0ACF" w14:textId="77777777" w:rsidR="0070751F" w:rsidRPr="00B77F41" w:rsidRDefault="0070751F" w:rsidP="0070751F">
      <w:pPr>
        <w:autoSpaceDE w:val="0"/>
        <w:autoSpaceDN w:val="0"/>
        <w:adjustRightInd w:val="0"/>
      </w:pPr>
    </w:p>
    <w:p w14:paraId="711E53EE" w14:textId="26360682" w:rsidR="0070751F" w:rsidRPr="00B77F41" w:rsidRDefault="0070751F" w:rsidP="0070751F">
      <w:pPr>
        <w:autoSpaceDE w:val="0"/>
        <w:autoSpaceDN w:val="0"/>
        <w:adjustRightInd w:val="0"/>
        <w:rPr>
          <w:rFonts w:eastAsia="Yu Mincho"/>
        </w:rPr>
      </w:pPr>
      <w:r w:rsidRPr="00B77F41">
        <w:t>As shown in</w:t>
      </w:r>
      <w:r w:rsidRPr="00B77F41">
        <w:rPr>
          <w:b/>
        </w:rPr>
        <w:t xml:space="preserve"> Figure 7</w:t>
      </w:r>
      <w:r w:rsidR="001213A3" w:rsidRPr="001213A3">
        <w:rPr>
          <w:bCs/>
        </w:rPr>
        <w:t>,</w:t>
      </w:r>
      <w:r w:rsidR="001213A3">
        <w:rPr>
          <w:b/>
        </w:rPr>
        <w:t xml:space="preserve"> </w:t>
      </w:r>
      <w:r w:rsidR="001213A3" w:rsidRPr="00B77F41">
        <w:rPr>
          <w:b/>
        </w:rPr>
        <w:t xml:space="preserve">Figure </w:t>
      </w:r>
      <w:r w:rsidR="001213A3">
        <w:rPr>
          <w:b/>
        </w:rPr>
        <w:t>8</w:t>
      </w:r>
      <w:r w:rsidR="001213A3" w:rsidRPr="001213A3">
        <w:rPr>
          <w:bCs/>
        </w:rPr>
        <w:t>, and</w:t>
      </w:r>
      <w:r w:rsidR="001213A3">
        <w:rPr>
          <w:b/>
        </w:rPr>
        <w:t xml:space="preserve"> </w:t>
      </w:r>
      <w:r w:rsidR="001213A3" w:rsidRPr="00B77F41">
        <w:rPr>
          <w:b/>
        </w:rPr>
        <w:t xml:space="preserve">Figure </w:t>
      </w:r>
      <w:r w:rsidRPr="00B77F41">
        <w:rPr>
          <w:b/>
        </w:rPr>
        <w:t>9</w:t>
      </w:r>
      <w:r w:rsidRPr="00B77F41">
        <w:t xml:space="preserve">, cuvette-type FRRf enables us to simultaneously </w:t>
      </w:r>
      <w:r w:rsidRPr="00B77F41">
        <w:lastRenderedPageBreak/>
        <w:t xml:space="preserve">examine nutrient and light effects without long incubation times and measurement effort. This stepwise light protocol (step 6.1.5) can also draw rapid-light curves of relative electron transport rates (rETR = </w:t>
      </w:r>
      <w:r w:rsidRPr="00B77F41">
        <w:rPr>
          <w:i/>
        </w:rPr>
        <w:t>F</w:t>
      </w:r>
      <w:r w:rsidRPr="00B77F41">
        <w:rPr>
          <w:i/>
          <w:vertAlign w:val="subscript"/>
        </w:rPr>
        <w:t>q</w:t>
      </w:r>
      <w:r w:rsidRPr="00B77F41">
        <w:rPr>
          <w:i/>
        </w:rPr>
        <w:t>′/F</w:t>
      </w:r>
      <w:r w:rsidRPr="00B77F41">
        <w:rPr>
          <w:i/>
          <w:vertAlign w:val="subscript"/>
        </w:rPr>
        <w:t>m</w:t>
      </w:r>
      <w:r w:rsidRPr="00B77F41">
        <w:rPr>
          <w:i/>
        </w:rPr>
        <w:t xml:space="preserve">′ </w:t>
      </w:r>
      <w:r w:rsidRPr="00B77F41">
        <w:rPr>
          <w:rFonts w:eastAsia="Yu Mincho"/>
        </w:rPr>
        <w:t>× light) vs. light as an analog for production vs. light curves</w:t>
      </w:r>
      <w:r w:rsidRPr="00B77F41">
        <w:rPr>
          <w:rFonts w:eastAsia="Yu Mincho"/>
        </w:rPr>
        <w:fldChar w:fldCharType="begin"/>
      </w:r>
      <w:r>
        <w:rPr>
          <w:rFonts w:eastAsia="Yu Mincho"/>
        </w:rPr>
        <w:instrText xml:space="preserve"> ADDIN ZOTERO_ITEM CSL_CITATION {"citationID":"0WZQ23uk","properties":{"formattedCitation":"\\super 62\\nosupersub{}","plainCitation":"62","noteIndex":0},"citationItems":[{"id":1142,"uris":["http://zotero.org/users/3597517/items/TC8WWD4N"],"uri":["http://zotero.org/users/3597517/items/TC8WWD4N"],"itemData":{"id":1142,"type":"article-journal","abstract":"Phytoplankton absorption and its dependence on the concentration of chlorophyll a(Chl-a), as represented by the Chl-a–specific absorption coefficient (a*φ(λ)), is important to support models of growth and for bio-optical remote sensing algorithms to retrieve Chl-a. The dynamics of the phytoplankton absorption coefficient (aφ(λ)) and a*φ(λ), and their dependencies on Chl-a, are described for Onondaga Lake, New York, over a 6-year period for which major changes in trophic state, Chl-a, and community composition occurred. Strong positive dependencies of aφ(λ) on Chl-aare reported for absorption peaks in both the blue and red spectral regions that are qualitatively similar to relationships for ocean waters but differ quantitatively. Average values of a*φ at wavelengths of 440 and 676 nm were 0.0347 and 0.0171 m2 mg−1, respectively, with coefficients of variation of 37 and 31%. Significant negative relationships between a*φ and Chl-a were observed for blue and green wavelengths that were qualitatively consistent with the influences of pigment packaging and the contribution of accessory pigments to absorption. The operation of these influences is demonstrated through various forms of data analysis that resolved the following significant relationships: (1) negative dependence of the ratio aφ(440):aφ(676) on Chl-a; (2) flattening of aφ spectra in the blue and increases at the red maximum, with increases in Chl-a; and (3) negative dependence of aφ(490):aφ(676) on Chl-a. Values of a*φ(440) and a*φ(676) obtained for Onondaga Lake are considered in the context of the limited population reported for other inland waters and selected marine systems.","container-title":"Inland Waters","DOI":"10.5268/IW-4.2.607","ISSN":"2044-2041","issue":"2","note":"publisher: Taylor &amp; Francis\n_eprint: https://www.tandfonline.com/doi/pdf/10.5268/IW-4.2.607","page":"133-146","source":"Taylor and Francis+NEJM","title":"Phytoplankton absorption and the chlorophyll &lt;i&gt;a&lt;/i&gt;-specific absorption coefficient in dynamic Onondaga Lake","volume":"4","author":[{"family":"Perkins","given":"MaryGail"},{"family":"Effler","given":"Steven W."},{"family":"Strait","given":"Christopher M."}],"issued":{"date-parts":[["2014",1]]}}}],"schema":"https://github.com/citation-style-language/schema/raw/master/csl-citation.json"} </w:instrText>
      </w:r>
      <w:r w:rsidRPr="00B77F41">
        <w:rPr>
          <w:rFonts w:eastAsia="Yu Mincho"/>
        </w:rPr>
        <w:fldChar w:fldCharType="separate"/>
      </w:r>
      <w:r w:rsidRPr="0070751F">
        <w:rPr>
          <w:vertAlign w:val="superscript"/>
        </w:rPr>
        <w:t>62</w:t>
      </w:r>
      <w:r w:rsidRPr="00B77F41">
        <w:rPr>
          <w:rFonts w:eastAsia="Yu Mincho"/>
        </w:rPr>
        <w:fldChar w:fldCharType="end"/>
      </w:r>
      <w:r w:rsidRPr="00B77F41">
        <w:rPr>
          <w:rFonts w:eastAsia="Yu Mincho"/>
        </w:rPr>
        <w:t>. However,</w:t>
      </w:r>
      <w:r w:rsidRPr="00B77F41">
        <w:t xml:space="preserve"> although linear electron flow in PSII can be estimated from photophysiological parameters by the FRRf, it is not necessarily analogous to the carbon fixation rate</w:t>
      </w:r>
      <w:r w:rsidRPr="00B77F41">
        <w:fldChar w:fldCharType="begin"/>
      </w:r>
      <w:r>
        <w:instrText xml:space="preserve"> ADDIN ZOTERO_ITEM CSL_CITATION {"citationID":"sc9uK0K6","properties":{"formattedCitation":"\\super 63, 64\\nosupersub{}","plainCitation":"63, 64","noteIndex":0},"citationItems":[{"id":37,"uris":["http://zotero.org/users/3597517/items/H6N4FXJS"],"uri":["http://zotero.org/users/3597517/items/H6N4FXJS"],"itemData":{"id":37,"type":"article-journal","abstract":"Executive SummaryThe importance of the phytoplankton production indicator is clearly stated in the MSFD?Foodweb homepage1: ?the phytoplankton production indicator can reflect several pressures (e. g. hydrological changes,contaminants, nutrient inputs or climate changes). Hence, this indicator is highly sensitive and can be usefulas an early warning indicator for direct pressure on food webs. In a trophic context, primary production isprobably the most accurate metric for phytoplankton. Indeed, it is an indicator of potential matter flowneeded by higher trophic levels to produce?.However, Primary Production (PP) is not part yet of the OSPAR?s Joint Assessment and MonitoringProgramme (JAMP)(OSPAR Agreement 2014?03), the Agreement which describes the strategy, themes andproducts that OSPAR Contracting Parties are committed to deliver. There are several reasons for this, butmost likely the method for measuring PP (e.g. the 14C?technique) has been time?consuming, expensive,labour intensive and limited by health?and?safety regulations.In this technical background document, part of EcApRHA Deliverable WP3.2, we give a short overview ofcurrent and new methods for measuring primary production. This document supports FW2 (Production ofphytoplankton) as a candidate indicator and proposes options for a common approach to measuringprimary production for OSPAR Contracting Parties.Currently, most primary production measurements are based on variations of the 14C?technique whichmeasures the uptake of 14CO2 by algal biomass. This document highlights the pros and cons of thistechnique as well as of techniques based on measurements of changes in the oxygen concentration in thewater (either by using bottles or by measuring changes in the ambient O2?concentration in the water). Newhigh resolution techniques, described in this report, are very promising: the fourier based oxygen methodand Fast Repetition Rate Fluorometry (FRRF). The former needs more testing, but the latter can already beused and is currently applied within the framework of the EU?H2020 project Jericho?next and the DutchMONEOS and IN?PLACE programs. Measurements by FRRF are automated; however, as this methodmeasures the production of electron, calibration against C?uptake measurements is necessary.Optical methods to measure PP are also described in this document. Application of remote sensing isadvised as it provides synoptic information about PP in the different OSPAR waters. We describe twoapproaches to estimate PP from remote sensing based on chlorophyll concentration (Biomass), photicdepth (P) and daily incident irradiance (I) (BPI models). Parametrization of the BPI model is necessary andcan be done using any technique to measure PP.It is advised that a combination of FRRF and remote sensing should be used by the OSPAR member statesfor developing a uniform monitoring strategy of phytoplankton production across OSPAR waters.","container-title":"EcApRHA Deliverable WP 3.2","language":"en","title":"Measuring phytoplankton primary production: review of existing methodologies and suggestions for a common approach","URL":"http://www.vliz.be/imisdocs/publications/89/304289.pdf","volume":"28","author":[{"family":"Kromkamp","given":"J."},{"family":"Capuzzo","given":"E."},{"family":"Philippart","given":"C. J. M."}],"issued":{"date-parts":[["2017"]]}}},{"id":36,"uris":["http://zotero.org/users/3597517/items/QU4NYF46"],"uri":["http://zotero.org/users/3597517/items/QU4NYF46"],"itemData":{"id":36,"type":"article-journal","abstract":"Assessing patterns of phytoplankton primary productivity over space and time has remained a key goal for oceanographers and limnologists for over two centuries. The introduction of active chlorophyll-a based fluorometers several decades ago provided a potential means to realise this goal with unprecedented spatio-temporal resolution and scale. Yet, despite notable uptake of one particular technique, Fast Repetition Rate fluorometry (FRRf) in the past 20 years, this technology has arguably failed to live up to its early promise of becoming the “go-to” tool for measuring aquatic primary production (PP). Undoubtedly, the major obstacle to wider implementation of FRRf in PP studies has been the conversion of FRRf measurements of photosynthesis, in rates of electron transfer (ETR), to equivalent rates of CO2-uptake that carry most relevance in biogeochemical studies. Uncertainty surrounding this conversion stems partly from methodological inconsistencies between studies, but perhaps more fundamentally from our limited understanding of how the “electron requirement for carbon fixation” (KC or </w:instrText>
      </w:r>
      <w:r>
        <w:instrText xml:space="preserve">e,C) is influenced by both the environment, and by differences in the composition and physiology of phytoplankton assemblages. Within this critical review, we therefore propose a forward-thinking “roadmap” for minimising methodological bias associated with measurements of </w:instrText>
      </w:r>
      <w:r>
        <w:instrText xml:space="preserve">e,C, while simultaneously developing a better mechanistic understanding of the ecophysiology underlying the conversion of electrons to fixed carbon. To do this, we re-evaluate core physiological processes governing how microalgae invest photosynthetic electron transport-derived energy and reductant into cellular-retained carbon versus alternative sinks. We then use this information to propose a series of steps to facilitate the broader uptake and exploitation of FRRf and of FRRf-variant approaches, which could transform our knowledge of aquatic PP. In so doing, we argue that it may be time to revise our historic methodological focus on carbon as the currency of aquatic primary productivity, to better appreciate that electron transport fundamentally drives ecosystem biogeochemistry, modulates cell-to-cell interactions, and ultimately modifies community biomass and structure.","container-title":"Environmental Science &amp; Technology","DOI":"10.1021/acs.est.8b03488","ISSN":"0013-936X","issue":"21","journalAbbreviation":"Environ. Sci. Technol.","page":"12039-12054","title":"Roadmaps and detours: active chlorophyll-a assessments of primary productivity across marine and freshwater systems","volume":"52","author":[{"family":"Hughes","given":"David"},{"family":"Campbell","given":"Douglas"},{"family":"Doblin","given":"Martina A."},{"family":"Kromkamp","given":"Jacco"},{"family":"Lawrenz","given":"Evelyn"},{"family":"Moore","given":"Christopher Mark"},{"family":"Oxborough","given":"Kevin"},{"family":"Prasil","given":"Onrej"},{"family":"Ralph","given":"Peter"},{"family":"Alvarez","given":"Marco"},{"family":"Suggett","given":"D. J."}],"issued":{"date-parts":[["2018",9]]}}}],"schema":"https://github.com/citation-style-language/schema/raw/master/csl-citation.json"} </w:instrText>
      </w:r>
      <w:r w:rsidRPr="00B77F41">
        <w:fldChar w:fldCharType="separate"/>
      </w:r>
      <w:r w:rsidRPr="0070751F">
        <w:rPr>
          <w:vertAlign w:val="superscript"/>
        </w:rPr>
        <w:t>63,64</w:t>
      </w:r>
      <w:r w:rsidRPr="00B77F41">
        <w:fldChar w:fldCharType="end"/>
      </w:r>
      <w:r w:rsidRPr="00B77F41">
        <w:t>. For estimating carbon-based primary production, electron requirement per CO</w:t>
      </w:r>
      <w:r w:rsidRPr="00B77F41">
        <w:rPr>
          <w:vertAlign w:val="subscript"/>
        </w:rPr>
        <w:t>2</w:t>
      </w:r>
      <w:r w:rsidRPr="00B77F41">
        <w:t xml:space="preserve"> fixation (</w:t>
      </w:r>
      <w:r w:rsidRPr="00B77F41">
        <w:rPr>
          <w:rFonts w:eastAsia="Yu Mincho"/>
        </w:rPr>
        <w:t>Ф</w:t>
      </w:r>
      <w:r w:rsidRPr="00B77F41">
        <w:rPr>
          <w:vertAlign w:val="subscript"/>
        </w:rPr>
        <w:t>e, C</w:t>
      </w:r>
      <w:r w:rsidRPr="00B77F41">
        <w:t>), which can vary temporally and spatially</w:t>
      </w:r>
      <w:r w:rsidRPr="00B77F41">
        <w:fldChar w:fldCharType="begin"/>
      </w:r>
      <w:r>
        <w:instrText xml:space="preserve"> ADDIN ZOTERO_ITEM CSL_CITATION {"citationID":"cfB63B7y","properties":{"formattedCitation":"\\super 5, 48\\nosupersub{}","plainCitation":"5, 48","noteIndex":0},"citationItems":[{"id":405,"uris":["http://zotero.org/users/3597517/items/HEGJAZ86"],"uri":["http://zotero.org/users/3597517/items/HEGJAZ86"],"itemData":{"id":405,"type":"article-journal","container-title":"PLoS ONE","DOI":"10.1371/journal.pone.0058137","ISSN":"1932-6203","issue":"3","language":"en","page":"e58137","source":"Crossref","title":"Predicting the electron requirement for carbon fixation in seas and oceans","volume":"8","author":[{"family":"Lawrenz","given":"Evelyn"},{"family":"Silsbe","given":"Greg"},{"family":"Capuzzo","given":"Elisa"},{"family":"Ylöstalo","given":"Pasi"},{"family":"Forster","given":"Rodney M."},{"family":"Simis","given":"Stefan G. H."},{"family":"Prášil","given":"Ondřej"},{"family":"Kromkamp","given":"Jacco C."},{"family":"Hickman","given":"Anna E."},{"family":"Moore","given":"C. Mark"},{"family":"Forget","given":"Marie-Hélèn"},{"family":"Geider","given":"Richard J."},{"family":"Suggett","given":"David J."}],"editor":[{"family":"Stal","given":"Lucas J."}],"issued":{"date-parts":[["2013",3,13]]}}},{"id":1320,"uris":["http://zotero.org/users/3597517/items/BNSHAA4N"],"uri":["http://zotero.org/users/3597517/items/BNSHAA4N"],"itemData":{"id":1320,"type":"article-journal","abstract":"Direct measurements of gross primary productivity (GPP) in the water column are essential, but can be spatially and temporally restrictive. Fast repetition rate fluorometry (FRRf) is a bio-optical technique based on chlorophyll a (Chl-a) fluorescence that can estimate the electron transport rate (ETRPSII) at photosystem II (PSII) of phytoplankton in real time. However, the derivation of phytoplankton GPP in carbon units from ETRPSII remains challenging because the electron requirement for carbon fixation (Фe,C), which is mechanistically 4 mol e− mol C−1 or above, can vary depending on multiple factors. In addition, FRRf studies are limited in freshwater lakes where phosphorus limitation and cyanobacterial blooms are common. The goal of the present study is to construct a robust Фe,C model for freshwater ecosystems using simultaneous measurements of ETRPSII by FRRf with multi-excitation wavelengths coupled with a traditional carbon fixation rate by the 13C method. The study was conducted in oligotrophic and mesotrophic parts of Lake Biwa from July 2018 to May 2019. The combination of excitation light at 444, 512 and 633 nm correctly estimated ETRPSII of cyanobacteria. The apparent range of Фe,C in the phytoplankton community was 1.1–31.0 mol e− mol C−1 during the study period. A generalised linear model showed that the best fit including 12 physicochemical and biological factors explained 67% of the variance in Фe,C. Among all factors, water temperature was the most significant, while photosynthetically active radiation intensity was not. This study quantifies the in situ FRRf method in a freshwater ecosystem, discusses core issues in the methodology to calculate Фe,C, and assesses the applicability of the method for lake GPP prediction.","container-title":"PLOS ONE","DOI":"10.1371/journal.pone.0238013","ISSN":"1932-6203","issue":"2","journalAbbreviation":"PLOS ONE","language":"en","note":"publisher: Public Library of Science","page":"e0238013","source":"PLoS Journals","title":"Development of photosynthetic carbon fixation model using multi-excitation wavelength fast repetition rate fluorometry in Lake Biwa","volume":"16","author":[{"family":"Kazama","given":"Takehiro"},{"family":"Hayakawa","given":"Kazuhide"},{"family":"Kuwahara","given":"Victor S."},{"family":"Shimotori","given":"Koichi"},{"family":"Imai","given":"Akio"},{"family":"Komatsu","given":"Kazuhiro"}],"issued":{"date-parts":[["2021",2,2]]}}}],"schema":"https://github.com/citation-style-language/schema/raw/master/csl-citation.json"} </w:instrText>
      </w:r>
      <w:r w:rsidRPr="00B77F41">
        <w:fldChar w:fldCharType="separate"/>
      </w:r>
      <w:r w:rsidRPr="0070751F">
        <w:rPr>
          <w:vertAlign w:val="superscript"/>
        </w:rPr>
        <w:t>5,48</w:t>
      </w:r>
      <w:r w:rsidRPr="00B77F41">
        <w:fldChar w:fldCharType="end"/>
      </w:r>
      <w:r w:rsidRPr="00B77F41">
        <w:t>, should be examined when assessing subject communities.</w:t>
      </w:r>
    </w:p>
    <w:p w14:paraId="3386BC29" w14:textId="77777777" w:rsidR="0070751F" w:rsidRPr="00B77F41" w:rsidRDefault="0070751F" w:rsidP="0070751F">
      <w:pPr>
        <w:autoSpaceDE w:val="0"/>
        <w:autoSpaceDN w:val="0"/>
        <w:adjustRightInd w:val="0"/>
      </w:pPr>
    </w:p>
    <w:p w14:paraId="52ED3D8C" w14:textId="77777777" w:rsidR="0070751F" w:rsidRPr="00B77F41" w:rsidRDefault="0070751F" w:rsidP="0070751F">
      <w:pPr>
        <w:autoSpaceDE w:val="0"/>
        <w:autoSpaceDN w:val="0"/>
        <w:adjustRightInd w:val="0"/>
      </w:pPr>
      <w:bookmarkStart w:id="10" w:name="_Hlk83661273"/>
      <w:r w:rsidRPr="00B77F41">
        <w:t>If the plankton net is clogged by debris, prescreen by a larger mesh, such as a 5-mm mesh net, or pick zooplanktons directly from the lake water using a pipette without filtration.</w:t>
      </w:r>
      <w:bookmarkStart w:id="11" w:name="_Hlk83661343"/>
      <w:bookmarkEnd w:id="10"/>
      <w:r w:rsidRPr="00B77F41">
        <w:t xml:space="preserve"> </w:t>
      </w:r>
      <w:r w:rsidRPr="00B77F41">
        <w:rPr>
          <w:rFonts w:hint="eastAsia"/>
        </w:rPr>
        <w:t>It</w:t>
      </w:r>
      <w:r w:rsidRPr="00B77F41">
        <w:t xml:space="preserve"> should be noted that some damage might occur to the attached algae even when the filtration is conducted gently using a relatively large (200 μm) mesh size. Although the results show that the standard deviation of the PSII parameters was small (</w:t>
      </w:r>
      <w:r w:rsidRPr="00B77F41">
        <w:rPr>
          <w:b/>
          <w:bCs/>
        </w:rPr>
        <w:t>Table 3</w:t>
      </w:r>
      <w:r w:rsidRPr="00B77F41">
        <w:t>), and the mean values of the parameters were very similar to those of the cultured planktonic stage (</w:t>
      </w:r>
      <w:r w:rsidRPr="00B77F41">
        <w:rPr>
          <w:b/>
          <w:bCs/>
        </w:rPr>
        <w:t>Table 4</w:t>
      </w:r>
      <w:r w:rsidRPr="00B77F41">
        <w:t>), sampling without filtration might be ideal.</w:t>
      </w:r>
      <w:bookmarkEnd w:id="11"/>
    </w:p>
    <w:p w14:paraId="725EF6BA" w14:textId="7DBA58DF" w:rsidR="0070751F" w:rsidRPr="00B77F41" w:rsidRDefault="0070751F" w:rsidP="0070751F">
      <w:pPr>
        <w:autoSpaceDE w:val="0"/>
        <w:autoSpaceDN w:val="0"/>
        <w:adjustRightInd w:val="0"/>
      </w:pPr>
    </w:p>
    <w:p w14:paraId="402C39BA" w14:textId="529707C9" w:rsidR="0070751F" w:rsidRPr="00B77F41" w:rsidRDefault="0070751F" w:rsidP="0070751F">
      <w:pPr>
        <w:autoSpaceDE w:val="0"/>
        <w:autoSpaceDN w:val="0"/>
        <w:adjustRightInd w:val="0"/>
        <w:rPr>
          <w:rFonts w:eastAsia="Yu Mincho"/>
        </w:rPr>
      </w:pPr>
      <w:r w:rsidRPr="00B77F41">
        <w:t xml:space="preserve">Another limitation of this study was deriving </w:t>
      </w:r>
      <w:r w:rsidRPr="00B77F41">
        <w:rPr>
          <w:i/>
        </w:rPr>
        <w:t>σ</w:t>
      </w:r>
      <w:r w:rsidRPr="00B77F41">
        <w:rPr>
          <w:i/>
          <w:vertAlign w:val="subscript"/>
        </w:rPr>
        <w:t>PSII</w:t>
      </w:r>
      <w:r w:rsidRPr="00B77F41">
        <w:rPr>
          <w:i/>
        </w:rPr>
        <w:t>.</w:t>
      </w:r>
      <w:r w:rsidRPr="00B77F41">
        <w:t xml:space="preserve"> </w:t>
      </w:r>
      <w:r w:rsidRPr="00B77F41">
        <w:rPr>
          <w:iCs/>
        </w:rPr>
        <w:t>Actinic light and Chl-</w:t>
      </w:r>
      <w:r w:rsidRPr="00B77F41">
        <w:rPr>
          <w:i/>
        </w:rPr>
        <w:t>a</w:t>
      </w:r>
      <w:r w:rsidRPr="00B77F41">
        <w:rPr>
          <w:iCs/>
        </w:rPr>
        <w:t xml:space="preserve"> fluorescence attenuation can exert a major influence/distortion on the FRRfs, which relies upon optically thin samples for the accurate </w:t>
      </w:r>
      <w:r w:rsidRPr="00B77F41">
        <w:rPr>
          <w:i/>
        </w:rPr>
        <w:t>σ</w:t>
      </w:r>
      <w:r w:rsidRPr="00B77F41">
        <w:rPr>
          <w:i/>
          <w:vertAlign w:val="subscript"/>
        </w:rPr>
        <w:t>PSII</w:t>
      </w:r>
      <w:r w:rsidRPr="00B77F41">
        <w:rPr>
          <w:iCs/>
        </w:rPr>
        <w:t xml:space="preserve"> determination</w:t>
      </w:r>
      <w:r w:rsidRPr="00B77F41">
        <w:rPr>
          <w:i/>
          <w:vertAlign w:val="subscript"/>
        </w:rPr>
        <w:fldChar w:fldCharType="begin"/>
      </w:r>
      <w:r w:rsidR="00663523">
        <w:rPr>
          <w:i/>
          <w:vertAlign w:val="subscript"/>
        </w:rPr>
        <w:instrText xml:space="preserve"> ADDIN ZOTERO_ITEM CSL_CITATION {"citationID":"2dEg1S2u","properties":{"formattedCitation":"\\super 65\\nosupersub{}","plainCitation":"65","noteIndex":0},"citationItems":[{"id":1332,"uris":["http://zotero.org/users/3597517/items/7FCGM2RN"],"uri":["http://zotero.org/users/3597517/items/7FCGM2RN"],"itemData":{"id":1332,"type":"chapter","abstract":"Community assemblages of diatoms, green algae and cyanobacteria comprise the microphytobenthos (MPB), which inhabit benthic sediment ecosystems (Admiraal 1984; Underwood and Kromkamp 1999; Consalvey et al. 2004). Particular attention has been paid to the analysis of intertidal soft sediment systems, e.g. cohesive mudflat and sandy substrata typical of estuarine habitats. Variable chlorophyll fluorescence has been applied to these systems since the 1990s, in an attempt to investigate the primary productivity and photophysiology of the integrated biofilms, when viewed as a “black box system”, and also at the species level (Sections 5, 6 and 7). These transient (i.e. temporary) biofilms are not confined to such soft sediment habitats however, and more recently application of fluorescence methodologies has been applied to biofilms inhabiting rocky shores and stromatolite systems (Kromkamp et al. 2007; Perkins et al. 2007). However the large majority of published work has centred upon benthic soft-sediment biofilms, due to their important ecosystem functions of carbon flow and sediment stability (Underwood and Kromkamp 1999). In the former their high magnitude of productivity fuels carbon flow through invertebrate and bacterial food webs to support important trophic levels of anthropogenically exploited taxa, including coastal fish and shell fisheries and coastal avifauna. In the case of sediment stability, biogenic exopolymers, usually referred to as extracellular polymeric substances (EPS), produced by the MPB in part to facilitate mobility, may contribute significantly to sediment stability, hence increasing the sediment resistance to hydrodynamic stresses and thus resistance to coastal erosion (e.g. Underwood and Kromkamp 1999 and citations there-in). Finally, the photosynthetic production of oxygen can be regarded as an important ecosystem function.","collection-title":"Developments in Applied Phycology","container-title":"Chlorophyll a Fluorescence in Aquatic Sciences: Methods and Applications","event-place":"Dordrecht","ISBN":"978-90-481-9268-7","language":"en","note":"DOI: 10.1007/978-90-481-9268-7_12","page":"237-275","publisher":"Springer Netherlands","publisher-place":"Dordrecht","source":"Springer Link","title":"The application of variable chlorophyll fluorescence to microphytobenthic biofilms","URL":"https://doi.org/10.1007/978-90-481-9268-7_12","author":[{"family":"Perkins","given":"R. G."},{"family":"Kromkamp","given":"J. C."},{"family":"Serôdio","given":"J."},{"family":"Lavaud","given":"J."},{"family":"Jesus","given":"B."},{"family":"Mouget","given":"J. L."},{"family":"Lefebvre","given":"S."},{"family":"Forster","given":"R. M."}],"editor":[{"family":"Suggett","given":"David J."},{"family":"Prášil","given":"Ondrej"},{"family":"Borowitzka","given":"Michael A."}],"accessed":{"date-parts":[["2021",4,12]]},"issued":{"date-parts":[["2010"]]}}}],"schema":"https://github.com/citation-style-language/schema/raw/master/csl-citation.json"} </w:instrText>
      </w:r>
      <w:r w:rsidRPr="00B77F41">
        <w:rPr>
          <w:i/>
          <w:vertAlign w:val="subscript"/>
        </w:rPr>
        <w:fldChar w:fldCharType="separate"/>
      </w:r>
      <w:r w:rsidRPr="00B77F41">
        <w:rPr>
          <w:vertAlign w:val="superscript"/>
        </w:rPr>
        <w:t>65</w:t>
      </w:r>
      <w:r w:rsidRPr="00B77F41">
        <w:rPr>
          <w:i/>
          <w:vertAlign w:val="subscript"/>
        </w:rPr>
        <w:fldChar w:fldCharType="end"/>
      </w:r>
      <w:r w:rsidRPr="00B77F41">
        <w:rPr>
          <w:iCs/>
        </w:rPr>
        <w:t xml:space="preserve">. </w:t>
      </w:r>
      <w:r w:rsidRPr="00B77F41">
        <w:t xml:space="preserve">Although we showed that </w:t>
      </w:r>
      <w:r w:rsidRPr="00B77F41">
        <w:rPr>
          <w:i/>
          <w:iCs/>
        </w:rPr>
        <w:t>S. mucronata</w:t>
      </w:r>
      <w:r w:rsidRPr="00B77F41">
        <w:t xml:space="preserve"> did not affect the </w:t>
      </w:r>
      <w:r w:rsidRPr="00B77F41">
        <w:rPr>
          <w:i/>
        </w:rPr>
        <w:t>σ</w:t>
      </w:r>
      <w:r w:rsidRPr="00B77F41">
        <w:rPr>
          <w:i/>
          <w:vertAlign w:val="subscript"/>
        </w:rPr>
        <w:t xml:space="preserve">PSII </w:t>
      </w:r>
      <w:r w:rsidRPr="00B77F41">
        <w:rPr>
          <w:iCs/>
        </w:rPr>
        <w:t xml:space="preserve">of planktonic </w:t>
      </w:r>
      <w:r w:rsidRPr="00B77F41">
        <w:rPr>
          <w:i/>
        </w:rPr>
        <w:t>Colacium</w:t>
      </w:r>
      <w:r w:rsidRPr="00B77F41">
        <w:rPr>
          <w:iCs/>
        </w:rPr>
        <w:t xml:space="preserve"> cells</w:t>
      </w:r>
      <w:r w:rsidRPr="00B77F41">
        <w:t xml:space="preserve">, that should be examined related to the </w:t>
      </w:r>
      <w:r w:rsidRPr="00B77F41">
        <w:rPr>
          <w:i/>
        </w:rPr>
        <w:t>σ</w:t>
      </w:r>
      <w:r w:rsidRPr="00B77F41">
        <w:rPr>
          <w:i/>
          <w:vertAlign w:val="subscript"/>
        </w:rPr>
        <w:t xml:space="preserve">PSII </w:t>
      </w:r>
      <w:r w:rsidRPr="00B77F41">
        <w:rPr>
          <w:iCs/>
        </w:rPr>
        <w:t xml:space="preserve">of the attached </w:t>
      </w:r>
      <w:r w:rsidRPr="00B77F41">
        <w:rPr>
          <w:i/>
        </w:rPr>
        <w:t>Colacium</w:t>
      </w:r>
      <w:r w:rsidRPr="00B77F41">
        <w:rPr>
          <w:iCs/>
        </w:rPr>
        <w:t xml:space="preserve"> cells. Furthermore, </w:t>
      </w:r>
      <w:r w:rsidRPr="00B77F41">
        <w:t xml:space="preserve">a spectral correction factor (SCF) would be needed for the </w:t>
      </w:r>
      <w:r w:rsidRPr="00B77F41">
        <w:rPr>
          <w:i/>
        </w:rPr>
        <w:t>σ</w:t>
      </w:r>
      <w:r w:rsidRPr="00B77F41">
        <w:rPr>
          <w:i/>
          <w:vertAlign w:val="subscript"/>
        </w:rPr>
        <w:t>PSII</w:t>
      </w:r>
      <w:r w:rsidRPr="00B77F41">
        <w:t xml:space="preserve"> </w:t>
      </w:r>
      <w:r w:rsidRPr="00B77F41">
        <w:rPr>
          <w:i/>
          <w:iCs/>
        </w:rPr>
        <w:t>in situ</w:t>
      </w:r>
      <w:r w:rsidRPr="00B77F41">
        <w:fldChar w:fldCharType="begin"/>
      </w:r>
      <w:r w:rsidRPr="00B77F41">
        <w:instrText xml:space="preserve"> ADDIN ZOTERO_ITEM CSL_CITATION {"citationID":"aUtJuZSf","properties":{"formattedCitation":"\\super 66\\nosupersub{}","plainCitation":"66","noteIndex":0},"citationItems":[{"id":875,"uris":["http://zotero.org/users/3597517/items/ZCX22D7U"],"uri":["http://zotero.org/users/3597517/items/ZCX22D7U"],"itemData":{"id":875,"type":"article-journal","container-title":"Biogeosciences","DOI":"10.5194/bg-13-1019-2016","issue":"4","page":"1019–1035","title":"Diurnal variation in the coupling of photosynthetic electron transport and carbon fixation in iron-limited phytoplankton in the NE subarctic Pacific","volume":"13","author":[{"family":"Schuback","given":"N."},{"family":"Flecken","given":"M."},{"family":"Maldonado","given":"M. T."},{"family":"Tortell","given":"P. D."}],"issued":{"date-parts":[["2016"]]}}}],"schema":"https://github.com/citation-style-language/schema/raw/master/csl-citation.json"} </w:instrText>
      </w:r>
      <w:r w:rsidRPr="00B77F41">
        <w:fldChar w:fldCharType="separate"/>
      </w:r>
      <w:r w:rsidRPr="00B77F41">
        <w:rPr>
          <w:vertAlign w:val="superscript"/>
        </w:rPr>
        <w:t>66</w:t>
      </w:r>
      <w:r w:rsidRPr="00B77F41">
        <w:fldChar w:fldCharType="end"/>
      </w:r>
      <w:r w:rsidRPr="00B77F41">
        <w:t xml:space="preserve"> estimation as the excitation wavelength of the ACT2 system (444 nm) differs from the spectral distribution of the </w:t>
      </w:r>
      <w:r w:rsidRPr="00B77F41">
        <w:rPr>
          <w:i/>
          <w:iCs/>
        </w:rPr>
        <w:t>in situ</w:t>
      </w:r>
      <w:r w:rsidRPr="00B77F41">
        <w:t xml:space="preserve"> light environment. In general, the filter pad technique is used to measure the Chl-</w:t>
      </w:r>
      <w:r w:rsidRPr="00B77F41">
        <w:rPr>
          <w:i/>
        </w:rPr>
        <w:t>a</w:t>
      </w:r>
      <w:r w:rsidRPr="00B77F41">
        <w:t xml:space="preserve"> specific absorption spectrum to calculate the SCF. This procedure is necessary to estimate algal primary productivity by the FRRfs. As we could not harvest enough attached </w:t>
      </w:r>
      <w:r w:rsidRPr="00B77F41">
        <w:rPr>
          <w:i/>
          <w:iCs/>
        </w:rPr>
        <w:t>Colacium</w:t>
      </w:r>
      <w:r w:rsidRPr="00B77F41">
        <w:t xml:space="preserve"> cells through the study period, the Chl-</w:t>
      </w:r>
      <w:r w:rsidRPr="00B77F41">
        <w:rPr>
          <w:i/>
        </w:rPr>
        <w:t>a</w:t>
      </w:r>
      <w:r w:rsidRPr="00B77F41">
        <w:t xml:space="preserve"> specific absorption spectrum should be examined in future studies.</w:t>
      </w:r>
    </w:p>
    <w:p w14:paraId="7BAF6DA8" w14:textId="77777777" w:rsidR="0070751F" w:rsidRPr="00B77F41" w:rsidRDefault="0070751F" w:rsidP="0070751F">
      <w:pPr>
        <w:tabs>
          <w:tab w:val="left" w:pos="2208"/>
        </w:tabs>
        <w:autoSpaceDE w:val="0"/>
        <w:autoSpaceDN w:val="0"/>
        <w:adjustRightInd w:val="0"/>
      </w:pPr>
    </w:p>
    <w:p w14:paraId="140EC51D" w14:textId="70DD6240" w:rsidR="0070751F" w:rsidRPr="00B77F41" w:rsidRDefault="0070751F" w:rsidP="0070751F">
      <w:pPr>
        <w:autoSpaceDE w:val="0"/>
        <w:autoSpaceDN w:val="0"/>
        <w:adjustRightInd w:val="0"/>
      </w:pPr>
      <w:r w:rsidRPr="00B77F41">
        <w:t>Implementing cuvette-type FRRf should depend on substrate size as periphytic algae require a substrate attachment. For example, studies of algae on indestructible substances, such as rocks</w:t>
      </w:r>
      <w:r w:rsidRPr="00B77F41">
        <w:fldChar w:fldCharType="begin"/>
      </w:r>
      <w:r w:rsidR="00717065">
        <w:instrText xml:space="preserve"> ADDIN ZOTERO_ITEM CSL_CITATION {"citationID":"uIzsmJtw","properties":{"formattedCitation":"\\super 67\\nosupersub{}","plainCitation":"67","noteIndex":0},"citationItems":[{"id":78,"uris":["http://zotero.org/users/3597517/items/3V4SQGWF"],"uri":["http://zotero.org/users/3597517/items/3V4SQGWF"],"itemData":{"id":78,"type":"article-journal","abstract":"Two new PAM fluorometers (pulse amplitude modulated) were used in an investigation of photosynthetic performance of Prochloron resident as a symbiont in the a</w:instrText>
      </w:r>
      <w:r w:rsidR="00717065">
        <w:rPr>
          <w:rFonts w:hint="eastAsia"/>
        </w:rPr>
        <w:instrText>scidian Lissoclinum patella, growing in a coral reef of Heron Island on the Great Barrier Reef. With a new DIVING-PAM in situ measurements of effective PSII quantum yield (</w:instrText>
      </w:r>
      <w:r w:rsidR="00717065">
        <w:rPr>
          <w:rFonts w:hint="eastAsia"/>
        </w:rPr>
        <w:instrText>δ</w:instrText>
      </w:r>
      <w:r w:rsidR="00717065">
        <w:rPr>
          <w:rFonts w:hint="eastAsia"/>
        </w:rPr>
        <w:instrText>F/Fm</w:instrText>
      </w:r>
      <w:r w:rsidR="00717065">
        <w:rPr>
          <w:rFonts w:hint="eastAsia"/>
        </w:rPr>
        <w:instrText>′</w:instrText>
      </w:r>
      <w:r w:rsidR="00717065">
        <w:rPr>
          <w:rFonts w:hint="eastAsia"/>
        </w:rPr>
        <w:instrText>) as a function of quantum flux density (rapid light curves) were carried out</w:instrText>
      </w:r>
      <w:r w:rsidR="00717065">
        <w:instrText xml:space="preserve"> in 2.5 m depth in the reef and in a seawater tank. Photosynthetic electron transport rates were measured on in hospite Prochloron both in situ and in collected material. Both light-limited and light-saturated yields were exceptionally high. Maximal yields (Fv/Fm) were ˜0.83. A new TEACHING-PAM was employed for analysing dark-light induction and light-dark relaxation kinetics in collected samples with Prochloron in hospite. Considerable variability in kinetic responses was observed which was found to be at least in part due to differences in O2 concentration. It is suggested that endogenous reductants feed electrons into the intersystem transport chain, which normally is reoxidized by O2 (chlororespiration), and that in the dark, the reduction level of PSII acceptors is increased due to a decline in O2 concentration. The pattern of fluorescence responses differed markedly from those found in cyanobacteria and provides new insights into light-harvesting responses of a photosynthetic prokaryote with a membrane bound light-harvesting system, as contrasted with an extrinsic light-harvesting system.","container-title":"Plant and Cell Physiology","DOI":"10.1093/oxfordjournals.pcp.a029256","ISSN":"0032-0781","issue":"8","journalAbbreviation":"Plant and Cell Physiology","page":"945-951","source":"Silverchair","title":"Assessment of photosynthetic performance of &lt;i&gt;Prochloron&lt;/i&gt; in &lt;i&gt;Lissoclinum patella&lt;/i&gt; in hospite by chlorophyll fluorescence measurements","volume":"38","author":[{"family":"Schreiber","given":"U."},{"family":"Gademann","given":"R."},{"family":"Ralph","given":"P.J."},{"family":"Larkum","given":"A.W.D."}],"issued":{"date-parts":[["1997",1]]}}}],"schema":"https://github.com/citation-style-language/schema/raw/master/csl-citation.json"} </w:instrText>
      </w:r>
      <w:r w:rsidRPr="00B77F41">
        <w:fldChar w:fldCharType="separate"/>
      </w:r>
      <w:r w:rsidR="00717065" w:rsidRPr="00717065">
        <w:rPr>
          <w:vertAlign w:val="superscript"/>
        </w:rPr>
        <w:t>67</w:t>
      </w:r>
      <w:r w:rsidRPr="00B77F41">
        <w:fldChar w:fldCharType="end"/>
      </w:r>
      <w:r w:rsidRPr="00B77F41">
        <w:t>, larger organisms</w:t>
      </w:r>
      <w:r w:rsidRPr="00B77F41">
        <w:fldChar w:fldCharType="begin"/>
      </w:r>
      <w:r>
        <w:instrText xml:space="preserve"> ADDIN ZOTERO_ITEM CSL_CITATION {"citationID":"PlX0uUvQ","properties":{"formattedCitation":"\\super 26, 68\\nosupersub{}","plainCitation":"26, 68","noteIndex":0},"citationItems":[{"id":1084,"uris":["http://zotero.org/users/3597517/items/YRC2XZE6"],"uri":["http://zotero.org/users/3597517/items/YRC2XZE6"],"itemData":{"id":1084,"type":"article-journal","abstract":"Despite their wide distribution and ecological importance, almost no information is available about the role of freshwater crayfish as basibiont for epizoic algae. Moreover, studies on epizoic freshwater diatoms have been largely neglected. In this study, we examined the occurrence of diatoms on two sympatric species, the native white-clawed crayfish Austropotamobius pallipes and the non-indigenous signal crayfish Pacifastacus leniusculus, coexisting in the same stream in NW Italy. We detected that signal crayfish showed a far more productive epizoic algal community than white-clawed crayfish. Microscopical analysis confirmed that non-indigenous crayfish hosted rich and diversified diatom communities while virtually no diatom was found on the native. After analyzing different hypotheses, we suggested that this significant difference can be the result of diverse crayfish behavioral habits. Because of the lack of studies investigating epibiontic diatoms on freshwater crayfish, we performed a detailed characterization on the epizoic flora, including comparisons with natural epilithic communities. The exponential diffusion of non-indigenous freshwater crayfish is a subject of greatest interest. Increasing our knowledge on their role as basibionts is definitely necessary to better understand their ecological role, also considering their influence on primary producer community and their role as vectors of algal species of concern, such as Didymosphenia geminata.","container-title":"Biological Invasions","DOI":"10.1007/s10530-018-1728-x","ISSN":"1573-1464","issue":"10","journalAbbreviation":"Biol Invasions","language":"en","page":"2767-2776","source":"Springer Link","title":"Diatoms prefer strangers: non-indigenous crayfish host completely different epizoic algal diatom communities from sympatric native species","title-short":"Diatoms prefer strangers","volume":"20","author":[{"family":"Falasco","given":"Elisa"},{"family":"Bo","given":"Tiziano"},{"family":"Ghia","given":"Daniela"},{"family":"Gruppuso","given":"Laura"},{"family":"Bona","given":"Francesca"},{"family":"Fenoglio","given":"Stefano"}],"issued":{"date-parts":[["2018",10,1]]}}},{"id":39,"uris":["http://zotero.org/users/3597517/items/SUU8PIXI"],"uri":["http://zotero.org/users/3597517/items/SUU8PIXI"],"itemData":{"id":39,"type":"article-journal","container-title":"Algae","DOI":"10.4490/algae.2014.29.4.321","ISSN":"1226-2617","issue":"4","journalAbbreviation":"Algae","language":"en","page":"321-331","source":"DOI.org (Crossref)","title":"&lt;i&gt;Ascophyllum nodosum &lt;/i&gt;and its symbionts: XI. The epiphyte &lt;i&gt;Vertebrata lanosa&lt;/i&gt; performs better photosynthetically when attached to &lt;i&gt;Ascophyllum&lt;/i&gt; than when alone","title-short":"Ascophyllum nodosum and its symbionts","volume":"29","author":[{"family":"Garbary","given":"David J."},{"family":"Miller","given":"Anthony G."},{"family":"Scrosati","given":"Ricardo A."}],"issued":{"date-parts":[["2014",12,15]]}}}],"schema":"https://github.com/citation-style-language/schema/raw/master/csl-citation.json"} </w:instrText>
      </w:r>
      <w:r w:rsidRPr="00B77F41">
        <w:fldChar w:fldCharType="separate"/>
      </w:r>
      <w:r w:rsidRPr="0070751F">
        <w:rPr>
          <w:vertAlign w:val="superscript"/>
        </w:rPr>
        <w:t>26,68</w:t>
      </w:r>
      <w:r w:rsidRPr="00B77F41">
        <w:fldChar w:fldCharType="end"/>
      </w:r>
      <w:r w:rsidRPr="00B77F41">
        <w:t xml:space="preserve">, or symbiotic algae, including </w:t>
      </w:r>
      <w:r w:rsidRPr="00B77F41">
        <w:rPr>
          <w:i/>
        </w:rPr>
        <w:t>Symbiodinium</w:t>
      </w:r>
      <w:r w:rsidRPr="00B77F41">
        <w:t xml:space="preserve"> associated with hard corals</w:t>
      </w:r>
      <w:r w:rsidRPr="00B77F41">
        <w:fldChar w:fldCharType="begin"/>
      </w:r>
      <w:r>
        <w:instrText xml:space="preserve"> ADDIN ZOTERO_ITEM CSL_CITATION {"citationID":"cfBtWwAx","properties":{"formattedCitation":"\\super 10, 69, 70\\nosupersub{}","plainCitation":"10, 69, 70","noteIndex":0},"citationItems":[{"id":51,"uris":["http://zotero.org/users/3597517/items/GXPCATNP"],"uri":["http://zotero.org/users/3597517/items/GXPCATNP"],"itemData":{"id":51,"type":"chapter","abstract":"The ecological success of reef-building corals throughout the tropics is due in large part to the endosymbiotic dinoflagellates that reside within the gastrodermal cells of these cnidarian hosts. These algae, belonging to the genus Symbiodinium, are often referred to by the common term of “zooxanthellae.” This mutualism between Symbiodinium spp. and tropical and sub-tropical coral species has been a key component to the evolutionary persistence of reef-building corals since the Triassic (Stanely 2003). The importance of these algae in the long-term success of reef-building corals cannot be over emphasized, as they can contribute a significant portion of photosynthetically derived carbon to the host via translocation. The coral metabolizes this carbon, thereby meeting up to 90 percent or more of the animal’s daily metabolic demand from the byproducts of photosynthesis by the symbionts (Muscatine 1990). The large proportion of respiratory carbon provided by these endosymbionts contributes directly to the energetic demands of coral, with calcification rates that are typically elevated by three times as much when compared to corals held in the dark or species that do not harbor endosymbionts (i.e. aposymbiotic) (Gattuso 1999). Corals also feed heterotrophically; however this energy source cannot be directly monitored using the techniques described in this chapter and consequently will not be discussed.","collection-title":"Developments in Applied Phycology","container-title":"Chlorophyll a Fluorescence in Aquatic Sciences: Methods and Applications","event-place":"Dordrecht","ISBN":"978-90-481-9268-7","language":"en","note":"DOI: 10.1007/978-90-481-9268-7_10","page":"209-222","publisher":"Springer Netherlands","publisher-place":"Dordrecht","source":"Springer Link","title":"Chlorophyll fluorescence in reef building corals","URL":"https://doi.org/10.1007/978-90-481-9268-7_10","author":[{"family":"Warner","given":"Mark E."},{"family":"Lesser","given":"Michael P."},{"family":"Ralph","given":"Peter J."}],"editor":[{"family":"Suggett","given":"David J."},{"family":"Prášil","given":"Ondrej"},{"family":"Borowitzka","given":"Michael A."}],"accessed":{"date-parts":[["2021",4,9]]},"issued":{"date-parts":[["2010"]]}}},{"id":1314,"uris":["http://zotero.org/users/3597517/items/FQPJIRCS"],"uri":["http://zotero.org/users/3597517/items/FQPJIRCS"],"itemData":{"id":1314,"type":"article-journal","abstract":"In zooxanthellate corals, excess excitation energy can be dissipated as heat (nonphotochemical quenching), thereby providing protection against oxidative damage by supraoptimal light in shallow reefs. To identify and quantify the photoprotective mechanisms, we studied the diel variability of chlorophyll fluorescence yields and photosynthetic parameters in situ in corals, using moored and SCUBA-based fast-repetition-rate fluorometers. The results reveal that nonphotochemical quenching is triggered prior to saturation of photosynthetic electron transport by down-regulation of the reaction centers of Photosystem II (PSII). This process dissipates up to 80% of the excitation energy. On a sunny day in shallow waters, the daily integrated flux of photons absorbed, and subsequently dissipated as heat, is 4 times that used for photosynthesis. Fluorescence quenching is further accompanied by a slight reduction in the functional absorption cross section for PSII that results from thermal dissipation of excitation energy in the light-harvesting antennae. These two processes are highly dynamic and adjust to irradiance changes on timescales consistent with the passage of clouds across the sky. Under supraoptimal irradiance, however, up to 30% of PSII reaction centers become photoinhibited, and these are repaired only after several hours of low irradiance. In shallow corals, between 10% and 20% of the reactions centers are chronically photoinhibited and appear to remain permanently nonfunctional throughout the year. Our results establish, for the first time, the suite of biophysical mechanisms that optimize photosynthesis while simultaneously providing photoprotection in symbiotic corals in situ.","container-title":"Limnology and Oceanography","DOI":"https://doi.org/10.4319/lo.2001.46.1.0075","ISSN":"1939-5590","issue":"1","language":"en","note":"_eprint: https://aslopubs.onlinelibrary.wiley.com/doi/pdf/10.4319/lo.2001.46.1.0075","page":"75-85","source":"Wiley Online Library","title":"Photosynthesis and photoprotection in symbiotic corals","volume":"46","author":[{"family":"Gorbunov","given":"Maxim Y."},{"family":"Kolber","given":"Zbigniew S."},{"family":"Lesser","given":"Michael P."},{"family":"Falkowski","given":"Paul G."}],"issued":{"date-parts":[["2001"]]}}},{"id":1383,"uris":["http://zotero.org/users/3597517/items/DEP2PYVA"],"uri":["http://zotero.org/users/3597517/items/DEP2PYVA"],"itemData":{"id":1383,"type":"chapter","abstract":"SummarySymbiosis is an evolutionary strategy that often confers an ecological advantage on the partners. Algae exist in symbiosis with a number of hosts and in a range of different anatomical relationships including exosymbiosis (lichens) and endosymbiosis (corals). Each of these imposes on the alga a chemical environment significantly different from that of free-living algae and this impacts on algal photosynthesis. This chapter examines how symbiosis influences the acquisition of inorganic carbon by the alga, its subsequent photosynthetic fixation and translocation back to the host. Inorganic carbon acquisition in symbiotic associations is invariably more complex than in free-living algae as it often is acquired through the host tissue which is different in nutrient composition and concentration, as well as pH, from the surrounding aquatic environment. In many instances the algae posses carbon-concentrating mechanisms to ensure the CO2 concentration is adequate for productive carbon fixation by Rubisco. For the majority of algal symbionts photosynthetic carbon fixation is the major contribution algae bring to symbiosis. The translocated photosynthate provides much of the carbohydrate required for respiratory energy generation in the host. Evidence suggests that the host influences carbon fixation in the symbiotic algae to that effect. In symbioses between dinofiagellates and invertebrates, the secretion of photosynthate form the symbiotic algae to the host is believed to be under the control of a ‘host factor.’ However, the chemical nature of this factor has not yet been established. This chapter also examines the possible link between thermal/light stresses on the algal photosynthetic apparatus in the dinoflagellate-coral symbioses. There is compelling evidence that this initiates coral bleaching; the breakdown of the symbiotic association resulting in the expulsion of the algae from the symbiosis. The mechanism by which thermal/light stress triggers this process is thought to occur is either through the inactivation of a key component in the carbon fixation process (e.g. Rubisco or the carbon-concentrating mechanism, or by damage to the Photosystem II reaction center, probably the D1 protein.","collection-title":"Advances in Photosynthesis and Respiration","container-title":"Photosynthesis in Algae","event-place":"Dordrecht","ISBN":"978-94-007-1038-2","language":"en","note":"DOI: 10.1007/978-94-007-1038-2_19","page":"437-455","publisher":"Springer Netherlands","publisher-place":"Dordrecht","source":"Springer Link","title":"Photosynthesis in symbiotic algae","URL":"https://doi.org/10.1007/978-94-007-1038-2_19","author":[{"family":"Yellowlees","given":"David"},{"family":"Warner","given":"Mark"}],"editor":[{"family":"Larkum","given":"Anthony W. D."},{"family":"Douglas","given":"Susan E."},{"family":"Raven","given":"John A."}],"accessed":{"date-parts":[["2020",7,16]]},"issued":{"date-parts":[["2003"]]}}}],"schema":"https://github.com/citation-style-language/schema/raw/master/csl-citation.json"} </w:instrText>
      </w:r>
      <w:r w:rsidRPr="00B77F41">
        <w:fldChar w:fldCharType="separate"/>
      </w:r>
      <w:r w:rsidRPr="0070751F">
        <w:rPr>
          <w:vertAlign w:val="superscript"/>
        </w:rPr>
        <w:t>10,69,70</w:t>
      </w:r>
      <w:r w:rsidRPr="00B77F41">
        <w:fldChar w:fldCharType="end"/>
      </w:r>
      <w:r w:rsidRPr="00B77F41">
        <w:t>, might require the submersible-type FRRf</w:t>
      </w:r>
      <w:r w:rsidRPr="00B77F41">
        <w:fldChar w:fldCharType="begin"/>
      </w:r>
      <w:r w:rsidR="00717065">
        <w:instrText xml:space="preserve"> ADDIN ZOTERO_ITEM CSL_CITATION {"citationID":"MqqqD1yI","properties":{"formattedCitation":"\\super 69\\nosupersub{}","plainCitation":"69","noteIndex":0},"citationItems":[{"id":1314,"uris":["http://zotero.org/users/3597517/items/FQPJIRCS"],"uri":["http://zotero.org/users/3597517/items/FQPJIRCS"],"itemData":{"id":1314,"type":"article-journal","abstract":"In zooxanthellate corals, excess excitation energy can be dissipated as heat (nonphotochemical quenching), thereby providing protection against oxidative damage by supraoptimal light in shallow reefs. To identify and quantify the photoprotective mechanisms, we studied the diel variability of chlorophyll fluorescence yields and photosynthetic parameters in situ in corals, using moored and SCUBA-based fast-repetition-rate fluorometers. The results reveal that nonphotochemical quenching is triggered prior to saturation of photosynthetic electron transport by down-regulation of the reaction centers of Photosystem II (PSII). This process dissipates up to 80% of the excitation energy. On a sunny day in shallow waters, the daily integrated flux of photons absorbed, and subsequently dissipated as heat, is 4 times that used for photosynthesis. Fluorescence quenching is further accompanied by a slight reduction in the functional absorption cross section for PSII that results from thermal dissipation of excitation energy in the light-harvesting antennae. These two processes are highly dynamic and adjust to irradiance changes on timescales consistent with the passage of clouds across the sky. Under supraoptimal irradiance, however, up to 30% of PSII reaction centers become photoinhibited, and these are repaired only after several hours of low irradiance. In shallow corals, between 10% and 20% of the reactions centers are chronically photoinhibited and appear to remain permanently nonfunctional throughout the year. Our results establish, for the first time, the suite of biophysical mechanisms that optimize photosynthesis while simultaneously providing photoprotection in symbiotic corals in situ.","container-title":"Limnology and Oceanography","DOI":"https://doi.org/10.4319/lo.2001.46.1.0075","ISSN":"1939-5590","issue":"1","language":"en","note":"_eprint: https://aslopubs.onlinelibrary.wiley.com/doi/pdf/10.4319/lo.2001.46.1.0075","page":"75-85","source":"Wiley Online Library","title":"Photosynthesis and photoprotection in symbiotic corals","volume":"46","author":[{"family":"Gorbunov","given":"Maxim Y."},{"family":"Kolber","given":"Zbigniew S."},{"family":"Lesser","given":"Michael P."},{"family":"Falkowski","given":"Paul G."}],"issued":{"date-parts":[["2001"]]}}}],"schema":"https://github.com/citation-style-language/schema/raw/master/csl-citation.json"} </w:instrText>
      </w:r>
      <w:r w:rsidRPr="00B77F41">
        <w:fldChar w:fldCharType="separate"/>
      </w:r>
      <w:r w:rsidR="00717065" w:rsidRPr="00717065">
        <w:rPr>
          <w:vertAlign w:val="superscript"/>
        </w:rPr>
        <w:t>69</w:t>
      </w:r>
      <w:r w:rsidRPr="00B77F41">
        <w:fldChar w:fldCharType="end"/>
      </w:r>
      <w:r w:rsidRPr="00B77F41">
        <w:t>. Conversely, if the basibiont is small enough to suspend itself in a cuvette, a cuvette-type FRRf might be sufficient in addition to a cuvette-type PAM, such as benthic algae</w:t>
      </w:r>
      <w:r w:rsidRPr="00B77F41">
        <w:fldChar w:fldCharType="begin"/>
      </w:r>
      <w:r>
        <w:instrText xml:space="preserve"> ADDIN ZOTERO_ITEM CSL_CITATION {"citationID":"YDvt28hP","properties":{"formattedCitation":"\\super 16\\uc0\\u8211{}18\\nosupersub{}","plainCitation":"16–18","noteIndex":0},"citationItems":[{"id":1317,"uris":["http://zotero.org/users/3597517/items/FP9GGREE"],"uri":["http://zotero.org/users/3597517/items/FP9GGREE"],"itemData":{"id":1317,"type":"article-journal","abstract":"Both benthic and planktic dinoflagellates can produce harmful algal blooms. However most of the studies conducted so far emphasized on planktic species. In the present review, we assessed the main ecological factors affecting the population dynamics of bloomforming benthic dinoflagellates, with particular emphasis on Ostreopsis and Gambierdiscus. Based on the basic equation of population dynamics, we mainly focused on growth, predation, mortality, immigration and dispersion. Factors determining the dynamics of benthic dinoflagellate populations are very different from the well-studied case of planktic dinoflagellates. The relative movement of cells and water is the main difference as benthic dinoflagellates depend on a fixed substratum while planktic dinoflagellates depend on a water body. Any alteration in the substratum will affect benthic dinoflagellate populations, as for example the changes in seaweeds concentrations due to predation by sea urchins. We also evaluated the impact of global changes on dinoflagellates bloom occurrence.","container-title":"Cryptogamie, Algologie","DOI":"10.7872/crya.v33.iss2.2011.171","ISSN":"0181-1568, 1776-0984","issue":"2","journalAbbreviation":"crya","note":"publisher: Muséum national d'Histoire naturelle, Paris","page":"171-179","source":"bioone.org","title":"Review of the main ecological features affecting benthic dinoflagellate blooms","volume":"33","author":[{"family":"Fraga","given":"Santiago"},{"family":"Rodríguez","given":"Francisco"},{"family":"Bravo","given":"Isabel"},{"family":"Zapata","given":"Manuel"},{"family":"Marañón","given":"Emilio"}],"issued":{"date-parts":[["2012",5]]}}},{"id":1316,"uris":["http://zotero.org/users/3597517/items/A3VTWPZI"],"uri":["http://zotero.org/users/3597517/items/A3VTWPZI"],"itemData":{"id":1316,"type":"article-journal","abstract":"Benthic microalgal communities often contribute more than 30% of the primary production of shallow coastal and estuarine areas. At Muka Head Penang (Pulau Pinang) and the Songsong Islands (Pulau Songsong), Kedah, Malaysia, high concentrations of suspended solids and phytoplankton biomass (10.6 mg Chl a m−3) has reduced water clarity such that the euphotic zone of these areas is less than 2 m and 3 m deep respectively. The benthic microalgal communities, which were composed of the diatom genera Cocconeis, Fragilaria, Paralia and Pleurosigma, had a low biomass, had low maximum quantum yields (0.325 ± 0.129), were poorly adapted to their light environment and were constantly light limited. These characteristics suggest that the benthic microalgal communities were likely to have made only a minor contribution to the total primary production of the area.","container-title":"Marine and Freshwater Research","DOI":"10.1071/MF05007","ISSN":"1448-6059, 1448-6059","issue":"7","journalAbbreviation":"Mar. Freshwater Res.","language":"en","note":"publisher: CSIRO PUBLISHING","page":"1047-1053","source":"www.publish.csiro.au","title":"Quantum yield of the marine benthic microflora of near-shore coastal Penang, Malaysia","volume":"56","author":[{"family":"McMinn","given":"A."},{"family":"Sellah","given":"S."},{"family":"Llah","given":"W. A. Wan Ab"},{"family":"Mohammad","given":"M."},{"family":"Merican","given":"F. Md Sidik"},{"family":"Omar","given":"W. M. Wan"},{"family":"Samad","given":"F."},{"family":"Cheah","given":"W."},{"family":"Idris","given":"I."},{"family":"Sim","given":"Y. K."},{"family":"Wong","given":"W. S."},{"family":"Tan","given":"S. H."},{"family":"Yasin","given":"Z."},{"family":"McMinn","given":"A."},{"family":"Sellah","given":"S."},{"family":"Llah","given":"W. A. Wan Ab"},{"family":"Mohammad","given":"M."},{"family":"Merican","given":"F. Md Sidik"},{"family":"Omar","given":"W. M. Wan"},{"family":"Samad","given":"F."},{"family":"Cheah","given":"W."},{"family":"Idris","given":"I."},{"family":"Sim","given":"Y. K."},{"family":"Wong","given":"W. S."},{"family":"Tan","given":"S. H."},{"family":"Yasin","given":"Z."}],"issued":{"date-parts":[["2005",11,24]]}}},{"id":79,"uris":["http://zotero.org/users/3597517/items/5MMVEMBD"],"uri":["http://zotero.org/users/3597517/items/5MMVEMBD"],"itemData":{"id":79,"type":"article-journal","abstract":"Temperature and irradiance are the most important factors affecting marine benthic microalgal photosynthetic rates in temperate intertidal areas. Two temperate benthic diatoms species, Amphora cf. coffeaeformis (C. Agardh) Kütz. and Cocconeis cf. sublittoralis Hendey, were investigated to determine how their photosynthesis responded to temperatures ranging from 5°C to 50°C after short-term exposure (1 h) to a range of irradiance levels (0, 500, and 1,100 μmol photons · m−2 · s−1). Significant differences were observed between the temperature responses of maximum relative electron transport rate (rETRmax), photoacclimation index (Ek), photosynthetic efficiency (α), and effective quantum yield (ΔF/Fm’) in both species. A. coffeaeformis had a greater tolerance to higher temperatures than C. sublittoralis, with nonphotochemical quenching (NPQ) activated at temperatures of 45°C and 50°C. C. sublittoralis, however, demonstrated a more rapid rate of recovery at ambient temperatures. Temperatures between 10°C and 20°C were determined to be optimal for photosynthesis for both species. High temperatures and irradiances caused a greater decrease in ΔF/Fm’ values. These results suggest that the effects of temperature are species specific and that short-term exposure to adverse temperature slows the recovery process, which subsequently leads to photoinhibition.","container-title":"Journal of Phycology","DOI":"https://doi.org/10.1111/j.1529-8817.2011.01079.x","ISSN":"1529-8817","issue":"6","language":"en","note":"_eprint: https://onlinelibrary.wiley.com/doi/pdf/10.1111/j.1529-8817.2011.01079.x","page":"1413-1424","source":"Wiley Online Library","title":"The effects of temperature on the photosynthetic parameters and recovery of two temperate benthic microalgae, &lt;i&gt;Amphora&lt;/i&gt; cf. &lt;i&gt;coffeaeformis&lt;/i&gt; and &lt;i&gt;Cocconeis&lt;/i&gt; cf. &lt;i&gt;sublittoralis&lt;/i&gt; (Bacillariophyceae)","volume":"47","author":[{"family":"Salleh","given":"Sazlina"},{"family":"McMinn","given":"Andrew"}],"issued":{"date-parts":[["2011"]]}}}],"schema":"https://github.com/citation-style-language/schema/raw/master/csl-citation.json"} </w:instrText>
      </w:r>
      <w:r w:rsidRPr="00B77F41">
        <w:fldChar w:fldCharType="separate"/>
      </w:r>
      <w:r w:rsidRPr="0070751F">
        <w:rPr>
          <w:vertAlign w:val="superscript"/>
        </w:rPr>
        <w:t>16–18</w:t>
      </w:r>
      <w:r w:rsidRPr="00B77F41">
        <w:fldChar w:fldCharType="end"/>
      </w:r>
      <w:r w:rsidRPr="00B77F41">
        <w:t>. Indeed, recent studies have explored a cuvette-type FRRf for measuring the photophysiology of ice algae</w:t>
      </w:r>
      <w:r w:rsidRPr="00B77F41">
        <w:fldChar w:fldCharType="begin"/>
      </w:r>
      <w:r>
        <w:instrText xml:space="preserve"> ADDIN ZOTERO_ITEM CSL_CITATION {"citationID":"QyEvIpFV","properties":{"formattedCitation":"\\super 24, 25\\nosupersub{}","plainCitation":"24, 25","noteIndex":0},"citationItems":[{"id":48,"uris":["http://zotero.org/users/3597517/items/HKGGYNBD"],"uri":["http://zotero.org/users/3597517/items/HKGGYNBD"],"itemData":{"id":48,"type":"article-journal","abstract":"Sea ice algae contribute up to 25% of the primary productivity of polar seas and seed large-scale ice-edge blooms. Fluctuations in temperature, salinity, and light associated with the freeze/thaw cycle can significantly impact the photophysiology of ice-associated taxa. The effects of multiple co-stressors (i.e., freezing temperature and high brine salinity or sudden high light exposure) on the photophysiology of ice algae were investigated in a series of ice tank experiments with the polar diatom Fragilariopsis cylindrus under different light intensities. When algal cells were frozen into the ice, the maximum quantum yield of photosystem II photochemistry (PSII; Fv/Fm) decreased possibly due to the damage of PSII reaction centers and/or high brine salinity stress suppressing the reduction capacity downstream of PSII. Expression of the rbcL gene was highly up-regulated, suggesting that cells initiated strategies to enhance survival upon freezing in. Algae contained within the ice-matrix displayed similar levels of Fv/Fm regardless of the light treatments. Upon melting out, cells were exposed to high light (800 μmol photons · m−2 · s−1), resulting in a rapid decline in Fv/Fm and significant up-regulation of non-photochemical quenching (NPQ). These results suggest that ice algae employed safety valves (i.e., NPQ) to maintain their photosynthetic capability during the sudden environmental changes. Our results infer that sea ice algae are highly adaptable when exposed to multiple co-stressors and that their success can, in part, be explained by the ability to rapidly modify their photosynthetic competence – a key factor contributing to algal bloom formation in the polar seas.","container-title":"Journal of Phycology","DOI":"https://doi.org/10.1111/jpy.13036","ISSN":"1529-8817","issue":"5","language":"en","note":"_eprint: https://onlinelibrary.wiley.com/doi/pdf/10.1111/jpy.13036","page":"1323-1338","source":"Wiley Online Library","title":"Freezing, melting, and light stress on the photophysiology of ice algae: ex situ incubation of the ice algal diatom &lt;i&gt;Fragilariopsis cylindrus&lt;/i&gt; (Bacillariophyceae) using an ice tank","title-short":"Freezing, melting, and light stress on the photophysiology of ice algae","volume":"56","author":[{"family":"Yoshida","given":"Kazuhiro"},{"family":"Seger","given":"Andreas"},{"family":"Kennedy","given":"Fraser"},{"family":"McMinn","given":"Andrew"},{"family":"Suzuki","given":"Koji"}],"issued":{"date-parts":[["2020"]]}}},{"id":47,"uris":["http://zotero.org/users/3597517/items/RQJE5XUX"],"uri":["http://zotero.org/users/3597517/items/RQJE5XUX"],"itemData":{"id":47,"type":"article-journal","abstract":"To understand the controls on distributions of ice algal communities in spring and the role of ice algae in under-ice bloom development through possible seeding, we sampled the ice and water column in the Chukchi and Beaufort Seas over spring and summer. Field observations showed that high springtime concentrations of bottom ice algal communities were released from the ice into the water column by summer. Furthermore, during our spring sampling, bottom ice algal concentrations were highly variable. Declines in spring ice algal biomass and physiological state were correlated with ice melt, rather than light or nutrient availability. Nonparametric multivariate data analysis of the seasonal succession of phytoplankton and ice algal community composition illustrated that the loss of algae from the sea ice temporarily elevated water column chlorophyll a (Chl a) levels, as ice-derived taxa dominated the phytoplankton biomass. Model simulations, constrained by field observations from this study, further suggested that seeding by ice algae was brief and alone could not account for the phytoplankton biomass concentrations exceeding 2 mg Chl a m−3 observed in our study. Ice algal sloughing from the sea ice to the water column contributes biomass to the phytoplankton community. However, this signal of ice-derived taxa is brief and non-ice derived taxa dominate phytoplankton blooms later in the spring and summer.","container-title":"Limnology and Oceanography","DOI":"https://doi.org/10.1002/lno.10757","ISSN":"1939-5590","issue":"3","language":"en","note":"_eprint: https://aslopubs.onlinelibrary.wiley.com/doi/pdf/10.1002/lno.10757","page":"1109-1133","source":"Wiley Online Library","title":"Ice algal communities in the Chukchi and Beaufort Seas in spring and early summer: composition, distribution, and coupling with phytoplankton assemblages","title-short":"Ice algal communities in the Chukchi and Beaufort Seas in spring and early summer","volume":"63","author":[{"family":"Selz","given":"Virginia"},{"family":"Laney","given":"Samuel"},{"family":</w:instrText>
      </w:r>
      <w:r>
        <w:rPr>
          <w:rFonts w:hint="eastAsia"/>
        </w:rPr>
        <w:instrText>"Arnsten","given":"Alexandra E."},{"family":"Lewis","given":"Kate M."},{"family":"Lowry","given":"Kate E."},{"family":"Joy</w:instrText>
      </w:r>
      <w:r>
        <w:rPr>
          <w:rFonts w:hint="eastAsia"/>
        </w:rPr>
        <w:instrText>‐</w:instrText>
      </w:r>
      <w:r>
        <w:rPr>
          <w:rFonts w:hint="eastAsia"/>
        </w:rPr>
        <w:instrText>Warren","given":"Hannah L."},{"family":"Mills","given":"Matthew M."},{"family":"Dijken","given":"Gert L.","dropping-particle":"van"}</w:instrText>
      </w:r>
      <w:r>
        <w:instrText xml:space="preserve">,{"family":"Arrigo","given":"Kevin R."}],"issued":{"date-parts":[["2018"]]}}}],"schema":"https://github.com/citation-style-language/schema/raw/master/csl-citation.json"} </w:instrText>
      </w:r>
      <w:r w:rsidRPr="00B77F41">
        <w:fldChar w:fldCharType="separate"/>
      </w:r>
      <w:r w:rsidRPr="0070751F">
        <w:rPr>
          <w:vertAlign w:val="superscript"/>
        </w:rPr>
        <w:t>24,25</w:t>
      </w:r>
      <w:r w:rsidRPr="00B77F41">
        <w:fldChar w:fldCharType="end"/>
      </w:r>
      <w:r w:rsidRPr="00B77F41">
        <w:t xml:space="preserve">. </w:t>
      </w:r>
      <w:bookmarkStart w:id="12" w:name="_Hlk83659475"/>
      <w:bookmarkStart w:id="13" w:name="_Hlk83658853"/>
      <w:bookmarkStart w:id="14" w:name="_Hlk83660041"/>
      <w:r w:rsidRPr="00B77F41">
        <w:t>Furthermore, turning on the excitation flash at 512 and 633 nm enables the application to cyanobacteria with different PSII antenna pigments, phycoerythrins and phycocyanins, and thus different absorption peaks with Chl-</w:t>
      </w:r>
      <w:r w:rsidRPr="00B77F41">
        <w:rPr>
          <w:i/>
          <w:iCs/>
        </w:rPr>
        <w:t>a</w:t>
      </w:r>
      <w:r w:rsidRPr="00B77F41">
        <w:rPr>
          <w:i/>
          <w:iCs/>
        </w:rPr>
        <w:fldChar w:fldCharType="begin"/>
      </w:r>
      <w:r w:rsidRPr="00B77F41">
        <w:rPr>
          <w:i/>
          <w:iCs/>
        </w:rPr>
        <w:instrText xml:space="preserve"> ADDIN ZOTERO_ITEM CSL_CITATION {"citationID":"uzGD3iRe","properties":{"formattedCitation":"\\super 71\\nosupersub{}","plainCitation":"71","noteIndex":0},"citationItems":[{"id":1083,"uris":["http://zotero.org/users/3597517/items/VFKFZJKP"],"uri":["http://zotero.org/users/3597517/items/VFKFZJKP"],"itemData":{"id":1083,"type":"article-journal","abstract":"The optical properties, i.e., absorption and scattering spectra of ten strains of cyanobacteria from the Baltic Sea and Pomeranian lakes (Aphanizomenon flos-aquae KAC 15, Microcystis aeruginosa CCNP 1101, Anabaena sp. CCNP 1406, Synechocystis salina CCNP 1104, Phormidium sp. CCNP 1317, Nodularia spumigena CCNP 1401, Synechococcus sp. CCNP 1108, Nostoc sp. CCNP 1411, Cyanobacterium sp. CCNP 1105, Pseudanabaena cf. galeata CCNP 1312) grown under low light conditions were investigated. Moreover, the chlorophylls, carotenoids, and phycobilin composition as well as the size structure of chosen cyanobacteria were measured. Studied species revealed high diversity both in optical properties with the absorption spectra similarity index ranging from 0.67 to 0.94 and the pigment composition. The chlorophyll-specific absorption coefficient at 440 nm aph*(440) varied between 0.017 and 0.065 m2 mg−1. The influence of the package effect was only observed in the case of large filamentous cyanobacteria like N. spumigena or Nostoc sp. Interestingly, the package effect factor Qa*(675) for large-celled Anabaena sp. was 0.92. Besides chlorophyll a, only echinenone, β-carotene, and phycocyanin were present in all analyzed cyanobacteria strains. Zeaxanthin, which is widely used as a marker pigment for cyanobacteria, was absent in the toxic N. spumigena and Anabaena sp., which are the species that occur in the Baltic Sea most frequently causing summer cyanobacterial blooms. The investigation also showed that the sample preservation technique can introduce some major errors within the absorption band affected by the phycocyanin absorption.","container-title":"Journal of Applied Phycology","DOI":"10.1007/s10811-015-0774-3","ISSN":"1573-5176","issue":"4","journalAbbreviation":"J Appl Phycol","language":"en","page":"2299-2314","source":"Springer Link","title":"Bio-optical characterization of selected cyanobacteria strains present in marine and freshwater ecosystems","volume":"28","author":[{"family":"Wojtasiewicz","given":"Bożena"},{"family":"Stoń-Egiert","given":"Joanna"}],"issued":{"date-parts":[["2016",8,1]]}}}],"schema":"https://github.com/citation-style-language/schema/raw/master/csl-citation.json"} </w:instrText>
      </w:r>
      <w:r w:rsidRPr="00B77F41">
        <w:rPr>
          <w:i/>
          <w:iCs/>
        </w:rPr>
        <w:fldChar w:fldCharType="separate"/>
      </w:r>
      <w:r w:rsidRPr="00B77F41">
        <w:rPr>
          <w:vertAlign w:val="superscript"/>
        </w:rPr>
        <w:t>71</w:t>
      </w:r>
      <w:r w:rsidRPr="00B77F41">
        <w:rPr>
          <w:i/>
          <w:iCs/>
        </w:rPr>
        <w:fldChar w:fldCharType="end"/>
      </w:r>
      <w:r w:rsidRPr="00B77F41">
        <w:t>.</w:t>
      </w:r>
      <w:bookmarkEnd w:id="12"/>
      <w:r w:rsidRPr="00B77F41">
        <w:t xml:space="preserve"> </w:t>
      </w:r>
      <w:bookmarkStart w:id="15" w:name="_Hlk83942469"/>
      <w:r w:rsidRPr="00B77F41">
        <w:t>As current FRRf models incorporating multi-excitation wavelengths are useful tools for examining cyanobacteria photophysiology and productivity</w:t>
      </w:r>
      <w:r w:rsidRPr="00B77F41">
        <w:fldChar w:fldCharType="begin"/>
      </w:r>
      <w:r>
        <w:instrText xml:space="preserve"> ADDIN ZOTERO_ITEM CSL_CITATION {"citationID":"2L6AwWjD","properties":{"formattedCitation":"\\super 7, 66, 72\\nosupersub{}","plainCitation":"7, 66, 72","noteIndex":0},"citationItems":[{"id":1054,"uris":["http://zotero.org/users/3597517/items/4IS78EJL"],"uri":["http://zotero.org/users/3597517/items/4IS78EJL"],"itemData":{"id":1054,"type":"article-journal","abstract":"&lt;p&gt;&lt;strong&gt;Abstract.&lt;/strong&gt; Understanding the dynamics of marine phytoplankton productivity requires mechanistic insight into the non-linear coupling of light absorption, photosynthetic electron transport and carbon fixation in response to environmental variability. In the present study, we examined the variability of phytoplankton light absorption characteristics, light-dependent electron transport and &lt;span class=\"inline-formula\"&gt;&lt;sup&gt;14&lt;/sup&gt;C&lt;/span&gt;-uptake rates over a 48&amp;thinsp;h period in the coastal subarctic north-east (NE) Pacific. We observed an intricately coordinated response of the different components of the photosynthetic process to diurnal irradiance cycles, which acted to maximize carbon fixation, while simultaneously preventing damage by excess absorbed light energy. In particular, we found diurnal adjustments in pigment ratios, excitation energy transfer to reaction centre II (RCII), the capacity for non-photochemical quenching (NPQ), and the light efficiency (&lt;span class=\"inline-formula\"&gt;&lt;i&gt;α&lt;/i&gt;&lt;/span&gt;) and maximum rates (&lt;span class=\"inline-formula\"&gt;&lt;i&gt;P&lt;/i&gt;&lt;sub&gt;max&lt;/sub&gt;&lt;/span&gt;) of RCII electron transport (ETR&lt;span class=\"inline-formula\"&gt;&lt;sub&gt;RCII&lt;/sub&gt;&lt;/span&gt;) and &lt;span class=\"inline-formula\"&gt;&lt;sup&gt;14&lt;/sup&gt;C&lt;/span&gt; uptake. Comparison of these results from coastal waters to previous observations in offshore waters of the subarctic NE Pacific provides insight into the effects of iron limitation on the optimization of photosynthesis. Under iron-limited, low-biomass conditions, there was a significant reduction of iron-rich photosynthetic units per chlorophyll &lt;span class=\"inline-formula\"&gt;&lt;i&gt;a&lt;/i&gt;&lt;/span&gt;, which was partly offset by higher light absorption and electron transport per photosystem II (PSII). Iron deficiency limited the capacity of phytoplankton to utilize peak midday irradiance for carbon fixation and caused an upregulation of photoprotective mechanisms, including NPQ, and the decoupling of light absorption, electron transport and carbon fixation. Such decoupling resulted in an increased electron requirement (&lt;span class=\"inline-formula\"&gt;Φ&lt;sub&gt;e,C&lt;/sub&gt;&lt;/span&gt;) and decreased quantum efficiency (&lt;span class=\"inline-formula\"&gt;Φ&lt;sub&gt;C&lt;/sub&gt;&lt;/span&gt;) of carbon fixation at the iron-limited station. In both coastal and offshore waters, &lt;span class=\"inline-formula\"&gt;Φ&lt;sub&gt;e,C&lt;/sub&gt;&lt;/span&gt; and &lt;span class=\"inline-formula\"&gt;Φ&lt;sub&gt;C&lt;/sub&gt;&lt;/span&gt; correlated strongly to NPQ, albeit with a significantly different slope. We discuss the implications of our results for the interpretation of bio-optical data and the parameterization of numerical productivity models, both of which are vital tools in monitoring marine photosynthesis over large temporal and spatial scales.&lt;/p&gt;","container-title":"Biogeosciences","DOI":"https://doi.org/10.5194/bg-16-1381-2019","ISSN":"1726-4170","issue":"7","language":"English","page":"1381-1399","source":"www.biogeosciences.net","title":"Diurnal regulation of photosynthetic light absorption, electron transport and carbon fixation in two contrasting oceanic environments","volume":"16","author":[{"family":"Schuback","given":"Nina"},{"family":"Tortell","given":"Philippe D."}],"issued":{"date-parts":[["2019",4,4]]}}},{"id":875,"uris":["http://zotero.org/users/3597517/items/ZCX22D7U"],"uri":["http://zotero.org/users/3597517/items/ZCX22D7U"],"itemData":{"id":875,"type":"article-journal","container-title":"Biogeosciences","DOI":"10.5194/bg-13-1019-2016","issue":"4","page":"1019–1035","title":"Diurnal variation in the coupling of photosynthetic electron transport and carbon fixation in iron-limited phytoplankton in the NE subarctic Pacific","volume":"13","author":[{"family":"Schuback","given":"N."},{"family":"Flecken","given":"M."},{"family":"Maldonado","given":"M. T."},{"family":"Tortell","given":"P. D."}],"issued":{"date-parts":[["2016"]]}}},{"id":98,"uris":["http://zotero.org/users/3597517/items/P7KW62IG"],"uri":["http://zotero.org/users/3597517/items/P7KW62IG"],"itemData":{"id":98,"type":"article-journal","abstract":"&lt;p&gt;&lt;strong class=\"journal-contentHeaderColor\"&gt;Abstract.&lt;/strong&gt; Marine waters can be highly heterogeneous both on a spatial and temporal scale, yet monitoring programs currently rely primarily on low-resolution methods. This potentially leads to undersampling. This study explores the potential of two high-resolution methods for monitoring phytoplankton dynamics: fast repetition rate fluorometry for information on phytoplankton photosynthesis and productivity and automated scanning flow cytometry for information on phytoplankton abundance and community composition. These methods were tested in combination with an underway Ferrybox system during four cruises on the Dutch North Sea in April, May, June, and August 2017. The high-resolution methods were able to visualize both the spatial and temporal variability of the phytoplankton community in the Dutch North Sea. Spectral cluster analysis was applied to objectively interpret the multitude of parameters and visualize potential spatial patterns. This resulted in the identification of biogeographic regions with distinct phytoplankton communities, which varied per cruise. Our results clearly show that the sampling based on fixed stations does not give a good representation of the spatial patterns, showing the added value of underway high-resolution measurements. To fully exploit the potential of the tested high-resolution measurement setup, methodological constraints need further research. Among these constraints are accounting for the diurnal cycle in photophysiological parameters concurrent to the spatial variation, better predictions of the electron requirement for carbon fixation to estimate gross primary productivity, and the identification of more flow cytometer clusters with informative value. Nevertheless, the richness of additional information provided by high-resolution methods can improve existing low-resolution monitoring programs towards a more precise and ecosystemic ecological assessment of the phytoplankton community and productivity.&lt;/p&gt;","container-title":"Ocean Science","DOI":"10.5194/os-15-1267-2019","ISSN":"1812-0784","issue":"5","language":"English","note":"publisher: Copernicus GmbH","page":"1267-1285","source":"os.copernicus.org","title":"High-resolution underway measurements of phytoplankton photosynthesis and abundance as an innovative addition to water quality monitoring programs","volume":"15","author":[{"family":"Aardema","given":"Hedy M."},{"family":"Rijkeboer","given":"Machteld"},{"family":"Lefebvre","given":"Alain"},{"family":"Veen","given":"Arnold"},{"family":"Kromkamp","given":"Jacco C."}],"issued":{"date-parts":[["2019",9,30]]}}}],"schema":"https://github.com/citation-style-language/schema/raw/master/csl-citation.json"} </w:instrText>
      </w:r>
      <w:r w:rsidRPr="00B77F41">
        <w:fldChar w:fldCharType="separate"/>
      </w:r>
      <w:r w:rsidRPr="0070751F">
        <w:rPr>
          <w:vertAlign w:val="superscript"/>
        </w:rPr>
        <w:t>7,66,72</w:t>
      </w:r>
      <w:r w:rsidRPr="00B77F41">
        <w:fldChar w:fldCharType="end"/>
      </w:r>
      <w:r w:rsidRPr="00B77F41">
        <w:t>, these ought to be useful methods for assessing benthic cyanobacteria, if the effects of sample thickness on photophysiological parameters would be improved</w:t>
      </w:r>
      <w:r w:rsidRPr="00B77F41">
        <w:rPr>
          <w:i/>
          <w:vertAlign w:val="subscript"/>
        </w:rPr>
        <w:fldChar w:fldCharType="begin"/>
      </w:r>
      <w:r w:rsidR="00663523">
        <w:rPr>
          <w:i/>
          <w:vertAlign w:val="subscript"/>
        </w:rPr>
        <w:instrText xml:space="preserve"> ADDIN ZOTERO_ITEM CSL_CITATION {"citationID":"1CDJ4kUx","properties":{"formattedCitation":"\\super 65\\nosupersub{}","plainCitation":"65","noteIndex":0},"citationItems":[{"id":1332,"uris":["http://zotero.org/users/3597517/items/7FCGM2RN"],"uri":["http://zotero.org/users/3597517/items/7FCGM2RN"],"itemData":{"id":1332,"type":"chapter","abstract":"Community assemblages of diatoms, green algae and cyanobacteria comprise the microphytobenthos (MPB), which inhabit benthic sediment ecosystems (Admiraal 1984; Underwood and Kromkamp 1999; Consalvey et al. 2004). Particular attention has been paid to the analysis of intertidal soft sediment systems, e.g. cohesive mudflat and sandy substrata typical of estuarine habitats. Variable chlorophyll fluorescence has been applied to these systems since the 1990s, in an attempt to investigate the primary productivity and photophysiology of the integrated biofilms, when viewed as a “black box system”, and also at the species level (Sections 5, 6 and 7). These transient (i.e. temporary) biofilms are not confined to such soft sediment habitats however, and more recently application of fluorescence methodologies has been applied to biofilms inhabiting rocky shores and stromatolite systems (Kromkamp et al. 2007; Perkins et al. 2007). However the large majority of published work has centred upon benthic soft-sediment biofilms, due to their important ecosystem functions of carbon flow and sediment stability (Underwood and Kromkamp 1999). In the former their high magnitude of productivity fuels carbon flow through invertebrate and bacterial food webs to support important trophic levels of anthropogenically exploited taxa, including coastal fish and shell fisheries and coastal avifauna. In the case of sediment stability, biogenic exopolymers, usually referred to as extracellular polymeric substances (EPS), produced by the MPB in part to facilitate mobility, may contribute significantly to sediment stability, hence increasing the sediment resistance to hydrodynamic stresses and thus resistance to coastal erosion (e.g. Underwood and Kromkamp 1999 and citations there-in). Finally, the photosynthetic production of oxygen can be regarded as an important ecosystem function.","collection-title":"Developments in Applied Phycology","container-title":"Chlorophyll a Fluorescence in Aquatic Sciences: Methods and Applications","event-place":"Dordrecht","ISBN":"978-90-481-9268-7","language":"en","note":"DOI: 10.1007/978-90-481-9268-7_12","page":"237-275","publisher":"Springer Netherlands","publisher-place":"Dordrecht","source":"Springer Link","title":"The application of variable chlorophyll fluorescence to microphytobenthic biofilms","URL":"https://doi.org/10.1007/978-90-481-9268-7_12","author":[{"family":"Perkins","given":"R. G."},{"family":"Kromkamp","given":"J. C."},{"family":"Serôdio","given":"J."},{"family":"Lavaud","given":"J."},{"family":"Jesus","given":"B."},{"family":"Mouget","given":"J. L."},{"family":"Lefebvre","given":"S."},{"family":"Forster","given":"R. M."}],"editor":[{"family":"Suggett","given":"David J."},{"family":"Prášil","given":"Ondrej"},{"family":"Borowitzka","given":"Michael A."}],"accessed":{"date-parts":[["2021",4,12]]},"issued":{"date-parts":[["2010"]]}}}],"schema":"https://github.com/citation-style-language/schema/raw/master/csl-citation.json"} </w:instrText>
      </w:r>
      <w:r w:rsidRPr="00B77F41">
        <w:rPr>
          <w:i/>
          <w:vertAlign w:val="subscript"/>
        </w:rPr>
        <w:fldChar w:fldCharType="separate"/>
      </w:r>
      <w:r w:rsidRPr="00B77F41">
        <w:rPr>
          <w:vertAlign w:val="superscript"/>
        </w:rPr>
        <w:t>65</w:t>
      </w:r>
      <w:r w:rsidRPr="00B77F41">
        <w:rPr>
          <w:i/>
          <w:vertAlign w:val="subscript"/>
        </w:rPr>
        <w:fldChar w:fldCharType="end"/>
      </w:r>
      <w:r w:rsidRPr="00B77F41">
        <w:rPr>
          <w:iCs/>
        </w:rPr>
        <w:t>.</w:t>
      </w:r>
      <w:bookmarkEnd w:id="13"/>
      <w:r w:rsidRPr="00B77F41">
        <w:t xml:space="preserve"> In future studies, FRRfs should be aimed at a wider range of subject organisms to shed further insight on the complex mechanisms of algal photophysiology across various habitats</w:t>
      </w:r>
      <w:bookmarkEnd w:id="15"/>
      <w:r w:rsidRPr="00B77F41">
        <w:t>.</w:t>
      </w:r>
      <w:bookmarkEnd w:id="14"/>
    </w:p>
    <w:p w14:paraId="76BC68B7" w14:textId="15AC9F69" w:rsidR="0070751F" w:rsidRPr="00B77F41" w:rsidRDefault="0070751F" w:rsidP="0070751F"/>
    <w:bookmarkEnd w:id="2"/>
    <w:p w14:paraId="350A337C" w14:textId="77777777" w:rsidR="0070751F" w:rsidRPr="00B77F41" w:rsidRDefault="0070751F" w:rsidP="0070751F">
      <w:pPr>
        <w:autoSpaceDE w:val="0"/>
        <w:autoSpaceDN w:val="0"/>
        <w:adjustRightInd w:val="0"/>
      </w:pPr>
    </w:p>
    <w:p w14:paraId="5B2C98D6" w14:textId="77777777" w:rsidR="00AD2019" w:rsidRPr="00B77F41" w:rsidRDefault="00AD2019" w:rsidP="0027685C">
      <w:pPr>
        <w:autoSpaceDE w:val="0"/>
        <w:autoSpaceDN w:val="0"/>
        <w:adjustRightInd w:val="0"/>
        <w:rPr>
          <w:b/>
        </w:rPr>
      </w:pPr>
      <w:r w:rsidRPr="00B77F41">
        <w:rPr>
          <w:b/>
        </w:rPr>
        <w:t>ACKNOWLEDGMENTS:</w:t>
      </w:r>
    </w:p>
    <w:p w14:paraId="25BB1AC7" w14:textId="47E7D50C" w:rsidR="00AD2019" w:rsidRPr="00B77F41" w:rsidRDefault="00AD2019" w:rsidP="0027685C">
      <w:pPr>
        <w:autoSpaceDE w:val="0"/>
        <w:autoSpaceDN w:val="0"/>
        <w:adjustRightInd w:val="0"/>
      </w:pPr>
      <w:r w:rsidRPr="00B77F41">
        <w:t xml:space="preserve">The work was supported by the Collaborative Research Fund from Shiga Prefecture entitled “Study on water quality and lake-bottom environment for </w:t>
      </w:r>
      <w:r w:rsidR="003E6FC3" w:rsidRPr="00B77F41">
        <w:t xml:space="preserve">the </w:t>
      </w:r>
      <w:r w:rsidRPr="00B77F41">
        <w:t xml:space="preserve">protection of the soundness of water environment” under the Japanese Grant for Regional Revitalization and the Environment Research and Technology Development Fund (No. 5-1607) of the Ministry of the Environment, Japan. </w:t>
      </w:r>
      <w:hyperlink r:id="rId8" w:history="1">
        <w:r w:rsidRPr="00B9589B">
          <w:rPr>
            <w:rStyle w:val="Hyperlink"/>
            <w:color w:val="auto"/>
            <w:u w:val="none"/>
          </w:rPr>
          <w:t>https://www.kantei.go.jp/jp/singi/tiiki/tiikisaisei/</w:t>
        </w:r>
      </w:hyperlink>
      <w:r w:rsidRPr="00B9589B">
        <w:t>souseikoufukin.html.</w:t>
      </w:r>
      <w:r w:rsidRPr="00B77F41">
        <w:t xml:space="preserve"> The authors would like to thank Enago (www.enago.jp) for the English language review.</w:t>
      </w:r>
    </w:p>
    <w:p w14:paraId="0EC63F6F" w14:textId="258B96E5" w:rsidR="006736AE" w:rsidRPr="00B77F41" w:rsidRDefault="006736AE" w:rsidP="0027685C">
      <w:pPr>
        <w:rPr>
          <w:b/>
          <w:lang w:eastAsia="ja-JP"/>
        </w:rPr>
      </w:pPr>
    </w:p>
    <w:p w14:paraId="5E703EBA" w14:textId="512B13BF" w:rsidR="006E4797" w:rsidRPr="00B77F41" w:rsidRDefault="00551D82">
      <w:pPr>
        <w:pBdr>
          <w:top w:val="nil"/>
          <w:left w:val="nil"/>
          <w:bottom w:val="nil"/>
          <w:right w:val="nil"/>
          <w:between w:val="nil"/>
        </w:pBdr>
      </w:pPr>
      <w:r w:rsidRPr="00B77F41">
        <w:rPr>
          <w:b/>
        </w:rPr>
        <w:t xml:space="preserve">DISCLOSURES:  </w:t>
      </w:r>
    </w:p>
    <w:p w14:paraId="210C870F" w14:textId="35EC7F28" w:rsidR="00AD2019" w:rsidRDefault="00AD2019" w:rsidP="00AD2019">
      <w:pPr>
        <w:autoSpaceDE w:val="0"/>
        <w:autoSpaceDN w:val="0"/>
        <w:adjustRightInd w:val="0"/>
        <w:jc w:val="left"/>
      </w:pPr>
      <w:r w:rsidRPr="00B77F41">
        <w:t>The authors have no disclosures to declare.</w:t>
      </w:r>
    </w:p>
    <w:p w14:paraId="4CD6F3E1" w14:textId="77777777" w:rsidR="00E5105B" w:rsidRPr="00B77F41" w:rsidRDefault="00E5105B" w:rsidP="00AD2019">
      <w:pPr>
        <w:autoSpaceDE w:val="0"/>
        <w:autoSpaceDN w:val="0"/>
        <w:adjustRightInd w:val="0"/>
        <w:jc w:val="left"/>
      </w:pPr>
    </w:p>
    <w:p w14:paraId="4A7B0E5C" w14:textId="36D57CBC" w:rsidR="006E4797" w:rsidRPr="00E5105B" w:rsidRDefault="00E5105B">
      <w:pPr>
        <w:rPr>
          <w:b/>
          <w:bCs/>
        </w:rPr>
      </w:pPr>
      <w:r w:rsidRPr="00E5105B">
        <w:rPr>
          <w:b/>
          <w:bCs/>
        </w:rPr>
        <w:t>REFERENCES:</w:t>
      </w:r>
    </w:p>
    <w:p w14:paraId="559636A1" w14:textId="1CAE4932" w:rsidR="00C97E1D" w:rsidRDefault="004D125F" w:rsidP="003538F6">
      <w:pPr>
        <w:pStyle w:val="Bibliography"/>
        <w:tabs>
          <w:tab w:val="clear" w:pos="384"/>
          <w:tab w:val="left" w:pos="284"/>
        </w:tabs>
        <w:ind w:left="0" w:firstLine="0"/>
      </w:pPr>
      <w:r>
        <w:fldChar w:fldCharType="begin"/>
      </w:r>
      <w:r w:rsidR="00A354FE">
        <w:instrText xml:space="preserve"> ADDIN ZOTERO_BIBL {"uncited":[],"omitted":[],"custom":[]} CSL_BIBLIOGRAPHY </w:instrText>
      </w:r>
      <w:r>
        <w:fldChar w:fldCharType="separate"/>
      </w:r>
      <w:r w:rsidR="00C97E1D">
        <w:t>1.</w:t>
      </w:r>
      <w:r w:rsidR="00C97E1D">
        <w:tab/>
        <w:t>Kolber, Z., Falkowski, P.</w:t>
      </w:r>
      <w:r w:rsidR="00B610CC">
        <w:t xml:space="preserve"> </w:t>
      </w:r>
      <w:r w:rsidR="00C97E1D">
        <w:t xml:space="preserve">G. Use of active fluorescence to estimate phytoplankton photosynthesis in situ. </w:t>
      </w:r>
      <w:r w:rsidR="00C97E1D">
        <w:rPr>
          <w:i/>
          <w:iCs/>
        </w:rPr>
        <w:t>Limnology and Oceanography</w:t>
      </w:r>
      <w:r w:rsidR="00C97E1D">
        <w:t xml:space="preserve">. </w:t>
      </w:r>
      <w:r w:rsidR="00C97E1D">
        <w:rPr>
          <w:b/>
          <w:bCs/>
        </w:rPr>
        <w:t>38</w:t>
      </w:r>
      <w:r w:rsidR="00C97E1D">
        <w:t xml:space="preserve"> (8), 1646–1665(1993).</w:t>
      </w:r>
    </w:p>
    <w:p w14:paraId="7EBAB41F" w14:textId="11A343A4" w:rsidR="00C97E1D" w:rsidRDefault="00C97E1D" w:rsidP="003538F6">
      <w:pPr>
        <w:pStyle w:val="Bibliography"/>
        <w:tabs>
          <w:tab w:val="clear" w:pos="384"/>
          <w:tab w:val="left" w:pos="284"/>
        </w:tabs>
        <w:ind w:left="0" w:firstLine="0"/>
      </w:pPr>
      <w:r>
        <w:t>2.</w:t>
      </w:r>
      <w:r>
        <w:tab/>
        <w:t>Kolber, Z.</w:t>
      </w:r>
      <w:r w:rsidR="00B610CC">
        <w:t xml:space="preserve"> </w:t>
      </w:r>
      <w:r>
        <w:t>S., Prášil, O., Falkowski, P.</w:t>
      </w:r>
      <w:r w:rsidR="00B610CC">
        <w:t xml:space="preserve"> </w:t>
      </w:r>
      <w:r>
        <w:t xml:space="preserve">G. Measurements of variable chlorophyll fluorescence using fast repetition rate techniques: defining methodology and experimental protocols. </w:t>
      </w:r>
      <w:r>
        <w:rPr>
          <w:i/>
          <w:iCs/>
        </w:rPr>
        <w:t>Biochimica et Biophysica Acta (BBA) - Bioenergetics</w:t>
      </w:r>
      <w:r>
        <w:t xml:space="preserve">. </w:t>
      </w:r>
      <w:r>
        <w:rPr>
          <w:b/>
          <w:bCs/>
        </w:rPr>
        <w:t>1367</w:t>
      </w:r>
      <w:r>
        <w:t xml:space="preserve"> (1), 88–106</w:t>
      </w:r>
      <w:r w:rsidR="00B610CC">
        <w:t xml:space="preserve"> </w:t>
      </w:r>
      <w:r>
        <w:t>(1998).</w:t>
      </w:r>
    </w:p>
    <w:p w14:paraId="5B9D1035" w14:textId="4F40CE92" w:rsidR="00C97E1D" w:rsidRDefault="00C97E1D" w:rsidP="003538F6">
      <w:pPr>
        <w:pStyle w:val="Bibliography"/>
        <w:tabs>
          <w:tab w:val="clear" w:pos="384"/>
          <w:tab w:val="left" w:pos="284"/>
        </w:tabs>
        <w:ind w:left="0" w:firstLine="0"/>
      </w:pPr>
      <w:r>
        <w:t>3.</w:t>
      </w:r>
      <w:r>
        <w:tab/>
        <w:t>Oxborough, K., Moore, C.</w:t>
      </w:r>
      <w:r w:rsidR="00B610CC">
        <w:t xml:space="preserve"> </w:t>
      </w:r>
      <w:r>
        <w:t>M., Suggett, D.</w:t>
      </w:r>
      <w:r w:rsidR="00B610CC">
        <w:t xml:space="preserve"> </w:t>
      </w:r>
      <w:r>
        <w:t>J., Lawson, T., Chan, H.</w:t>
      </w:r>
      <w:r w:rsidR="00B610CC">
        <w:t xml:space="preserve"> </w:t>
      </w:r>
      <w:r>
        <w:t>G., Geider, R.</w:t>
      </w:r>
      <w:r w:rsidR="00B610CC">
        <w:t xml:space="preserve"> </w:t>
      </w:r>
      <w:r>
        <w:t xml:space="preserve">J. Direct estimation of functional PSII reaction center concentration and PSII electron flux on a volume basis: a new approach to the analysis of Fast Repetition Rate fluorometry (FRRf) data. </w:t>
      </w:r>
      <w:r>
        <w:rPr>
          <w:i/>
          <w:iCs/>
        </w:rPr>
        <w:t>Limnology and Oceanography: Methods</w:t>
      </w:r>
      <w:r>
        <w:t xml:space="preserve">. </w:t>
      </w:r>
      <w:r>
        <w:rPr>
          <w:b/>
          <w:bCs/>
        </w:rPr>
        <w:t>10</w:t>
      </w:r>
      <w:r>
        <w:t xml:space="preserve"> (3), 142–154</w:t>
      </w:r>
      <w:r w:rsidR="00B610CC">
        <w:t xml:space="preserve"> </w:t>
      </w:r>
      <w:r>
        <w:t>(2012).</w:t>
      </w:r>
    </w:p>
    <w:p w14:paraId="3383A057" w14:textId="1BCF75FA" w:rsidR="00C97E1D" w:rsidRDefault="00C97E1D" w:rsidP="003538F6">
      <w:pPr>
        <w:pStyle w:val="Bibliography"/>
        <w:tabs>
          <w:tab w:val="clear" w:pos="384"/>
          <w:tab w:val="left" w:pos="284"/>
        </w:tabs>
        <w:ind w:left="0" w:firstLine="0"/>
      </w:pPr>
      <w:r>
        <w:t>4.</w:t>
      </w:r>
      <w:r>
        <w:tab/>
        <w:t>Smyth, T.</w:t>
      </w:r>
      <w:r w:rsidR="00B610CC">
        <w:t xml:space="preserve"> </w:t>
      </w:r>
      <w:r>
        <w:t>J., Pemberton, K.</w:t>
      </w:r>
      <w:r w:rsidR="00B610CC">
        <w:t xml:space="preserve"> </w:t>
      </w:r>
      <w:r>
        <w:t>L., Aiken, J., Geider, R.</w:t>
      </w:r>
      <w:r w:rsidR="00B610CC">
        <w:t xml:space="preserve"> </w:t>
      </w:r>
      <w:r>
        <w:t xml:space="preserve">J. A methodology to determine primary production and phytoplankton photosynthetic parameters from fast repetition rate fluorometry. </w:t>
      </w:r>
      <w:r>
        <w:rPr>
          <w:i/>
          <w:iCs/>
        </w:rPr>
        <w:t>Journal of Plankton Research</w:t>
      </w:r>
      <w:r>
        <w:t xml:space="preserve">. </w:t>
      </w:r>
      <w:r>
        <w:rPr>
          <w:b/>
          <w:bCs/>
        </w:rPr>
        <w:t>26</w:t>
      </w:r>
      <w:r>
        <w:t xml:space="preserve"> (11), 1337–1350</w:t>
      </w:r>
      <w:r w:rsidR="00B610CC">
        <w:t xml:space="preserve"> </w:t>
      </w:r>
      <w:r>
        <w:t>(2004).</w:t>
      </w:r>
    </w:p>
    <w:p w14:paraId="5BAAF056" w14:textId="348EB726" w:rsidR="00C97E1D" w:rsidRDefault="00C97E1D" w:rsidP="003538F6">
      <w:pPr>
        <w:pStyle w:val="Bibliography"/>
        <w:tabs>
          <w:tab w:val="clear" w:pos="384"/>
          <w:tab w:val="left" w:pos="284"/>
        </w:tabs>
        <w:ind w:left="0" w:firstLine="0"/>
      </w:pPr>
      <w:r>
        <w:t>5.</w:t>
      </w:r>
      <w:r>
        <w:tab/>
        <w:t xml:space="preserve">Lawrenz, E. </w:t>
      </w:r>
      <w:r w:rsidR="00B610CC" w:rsidRPr="00B610CC">
        <w:rPr>
          <w:iCs/>
        </w:rPr>
        <w:t>et al</w:t>
      </w:r>
      <w:r>
        <w:rPr>
          <w:i/>
          <w:iCs/>
        </w:rPr>
        <w:t>.</w:t>
      </w:r>
      <w:r>
        <w:t xml:space="preserve"> Predicting the electron requirement for carbon fixation in seas and oceans. </w:t>
      </w:r>
      <w:r>
        <w:rPr>
          <w:i/>
          <w:iCs/>
        </w:rPr>
        <w:t>PLoS ONE</w:t>
      </w:r>
      <w:r>
        <w:t xml:space="preserve">. </w:t>
      </w:r>
      <w:r>
        <w:rPr>
          <w:b/>
          <w:bCs/>
        </w:rPr>
        <w:t>8</w:t>
      </w:r>
      <w:r>
        <w:t xml:space="preserve"> (3), e58137</w:t>
      </w:r>
      <w:r w:rsidR="00B610CC">
        <w:t xml:space="preserve"> </w:t>
      </w:r>
      <w:r>
        <w:t>(2013).</w:t>
      </w:r>
    </w:p>
    <w:p w14:paraId="47D2FF10" w14:textId="702A5DD1" w:rsidR="00C97E1D" w:rsidRDefault="00C97E1D" w:rsidP="003538F6">
      <w:pPr>
        <w:pStyle w:val="Bibliography"/>
        <w:tabs>
          <w:tab w:val="clear" w:pos="384"/>
          <w:tab w:val="left" w:pos="284"/>
        </w:tabs>
        <w:ind w:left="0" w:firstLine="0"/>
      </w:pPr>
      <w:r>
        <w:t>6.</w:t>
      </w:r>
      <w:r>
        <w:tab/>
        <w:t xml:space="preserve">Zhu, Y. </w:t>
      </w:r>
      <w:r w:rsidR="00B610CC" w:rsidRPr="00B610CC">
        <w:rPr>
          <w:iCs/>
        </w:rPr>
        <w:t>et al</w:t>
      </w:r>
      <w:r>
        <w:rPr>
          <w:i/>
          <w:iCs/>
        </w:rPr>
        <w:t>.</w:t>
      </w:r>
      <w:r>
        <w:t xml:space="preserve"> Relationship between light, community composition and the electron requirement for carbon fixation in natural phytoplankton. </w:t>
      </w:r>
      <w:r>
        <w:rPr>
          <w:i/>
          <w:iCs/>
        </w:rPr>
        <w:t>Marine Ecology Progress Series</w:t>
      </w:r>
      <w:r>
        <w:t xml:space="preserve">. </w:t>
      </w:r>
      <w:r>
        <w:rPr>
          <w:b/>
          <w:bCs/>
        </w:rPr>
        <w:t>580</w:t>
      </w:r>
      <w:r>
        <w:t>, 83–100 (2017).</w:t>
      </w:r>
    </w:p>
    <w:p w14:paraId="048FF144" w14:textId="3822D02A" w:rsidR="00C97E1D" w:rsidRDefault="00C97E1D" w:rsidP="003538F6">
      <w:pPr>
        <w:pStyle w:val="Bibliography"/>
        <w:tabs>
          <w:tab w:val="clear" w:pos="384"/>
          <w:tab w:val="left" w:pos="284"/>
        </w:tabs>
        <w:ind w:left="0" w:firstLine="0"/>
      </w:pPr>
      <w:r>
        <w:t>7.</w:t>
      </w:r>
      <w:r>
        <w:tab/>
        <w:t>Schuback, N., Tortell, P.</w:t>
      </w:r>
      <w:r w:rsidR="00B610CC">
        <w:t xml:space="preserve"> </w:t>
      </w:r>
      <w:r>
        <w:t xml:space="preserve">D. Diurnal regulation of photosynthetic light absorption, electron transport and carbon fixation in two contrasting oceanic environments. </w:t>
      </w:r>
      <w:r>
        <w:rPr>
          <w:i/>
          <w:iCs/>
        </w:rPr>
        <w:t>Biogeosciences</w:t>
      </w:r>
      <w:r>
        <w:t xml:space="preserve">. </w:t>
      </w:r>
      <w:r>
        <w:rPr>
          <w:b/>
          <w:bCs/>
        </w:rPr>
        <w:t>16</w:t>
      </w:r>
      <w:r>
        <w:t xml:space="preserve"> (7), 1381–1399 (2019).</w:t>
      </w:r>
    </w:p>
    <w:p w14:paraId="21277920" w14:textId="26044D14" w:rsidR="00C97E1D" w:rsidRDefault="00C97E1D" w:rsidP="003538F6">
      <w:pPr>
        <w:pStyle w:val="Bibliography"/>
        <w:tabs>
          <w:tab w:val="clear" w:pos="384"/>
          <w:tab w:val="left" w:pos="284"/>
        </w:tabs>
        <w:ind w:left="0" w:firstLine="0"/>
      </w:pPr>
      <w:r>
        <w:t>8.</w:t>
      </w:r>
      <w:r>
        <w:tab/>
        <w:t>Cosgrove, J., Borowitzka, M.</w:t>
      </w:r>
      <w:r w:rsidR="00B610CC">
        <w:t xml:space="preserve"> </w:t>
      </w:r>
      <w:r>
        <w:t xml:space="preserve">A. Chlorophyll fluorescence terminology: an introduction. </w:t>
      </w:r>
      <w:r>
        <w:rPr>
          <w:i/>
          <w:iCs/>
        </w:rPr>
        <w:t>Chlorophyll a Fluorescence in Aquatic Sciences: Methods and Applications</w:t>
      </w:r>
      <w:r>
        <w:t>. 1–17</w:t>
      </w:r>
      <w:r w:rsidR="00B610CC">
        <w:t xml:space="preserve">, </w:t>
      </w:r>
      <w:r w:rsidR="00B610CC" w:rsidRPr="00B77F41">
        <w:t>Springer, Dordrecht</w:t>
      </w:r>
      <w:r>
        <w:t xml:space="preserve"> (2010).</w:t>
      </w:r>
    </w:p>
    <w:p w14:paraId="025E75AE" w14:textId="20616E9A" w:rsidR="00C97E1D" w:rsidRDefault="00C97E1D" w:rsidP="003538F6">
      <w:pPr>
        <w:pStyle w:val="Bibliography"/>
        <w:tabs>
          <w:tab w:val="clear" w:pos="384"/>
          <w:tab w:val="left" w:pos="284"/>
        </w:tabs>
        <w:ind w:left="0" w:firstLine="0"/>
      </w:pPr>
      <w:r>
        <w:t>9.</w:t>
      </w:r>
      <w:r>
        <w:tab/>
        <w:t>McKew, B.</w:t>
      </w:r>
      <w:r w:rsidR="00B610CC">
        <w:t xml:space="preserve"> </w:t>
      </w:r>
      <w:r>
        <w:t xml:space="preserve">A. </w:t>
      </w:r>
      <w:r w:rsidR="00B610CC" w:rsidRPr="00B610CC">
        <w:rPr>
          <w:iCs/>
        </w:rPr>
        <w:t>et al</w:t>
      </w:r>
      <w:r>
        <w:rPr>
          <w:i/>
          <w:iCs/>
        </w:rPr>
        <w:t>.</w:t>
      </w:r>
      <w:r>
        <w:t xml:space="preserve"> The trade-off between the light-harvesting and photoprotective functions of fucoxanthin-chlorophyll proteins dominates light acclimation in </w:t>
      </w:r>
      <w:r>
        <w:rPr>
          <w:i/>
          <w:iCs/>
        </w:rPr>
        <w:t xml:space="preserve">Emiliania huxleyi </w:t>
      </w:r>
      <w:r>
        <w:t xml:space="preserve">(clone CCMP 1516). </w:t>
      </w:r>
      <w:r>
        <w:rPr>
          <w:i/>
          <w:iCs/>
        </w:rPr>
        <w:t>New Phytologist</w:t>
      </w:r>
      <w:r>
        <w:t xml:space="preserve">. </w:t>
      </w:r>
      <w:r>
        <w:rPr>
          <w:b/>
          <w:bCs/>
        </w:rPr>
        <w:t>200</w:t>
      </w:r>
      <w:r>
        <w:t xml:space="preserve"> (1), 74–85</w:t>
      </w:r>
      <w:r w:rsidR="00B610CC">
        <w:t xml:space="preserve"> </w:t>
      </w:r>
      <w:r>
        <w:t>(2013).</w:t>
      </w:r>
    </w:p>
    <w:p w14:paraId="7CD53866" w14:textId="18BAF0DA" w:rsidR="00C97E1D" w:rsidRDefault="00C97E1D" w:rsidP="003538F6">
      <w:pPr>
        <w:pStyle w:val="Bibliography"/>
        <w:tabs>
          <w:tab w:val="clear" w:pos="384"/>
          <w:tab w:val="left" w:pos="284"/>
        </w:tabs>
        <w:ind w:left="0" w:firstLine="0"/>
      </w:pPr>
      <w:r>
        <w:t>10.</w:t>
      </w:r>
      <w:r w:rsidR="003538F6">
        <w:t xml:space="preserve"> </w:t>
      </w:r>
      <w:r>
        <w:t>Warner, M.</w:t>
      </w:r>
      <w:r w:rsidR="00B610CC">
        <w:t xml:space="preserve"> </w:t>
      </w:r>
      <w:r>
        <w:t>E., Lesser, M.</w:t>
      </w:r>
      <w:r w:rsidR="00B610CC">
        <w:t xml:space="preserve"> </w:t>
      </w:r>
      <w:r>
        <w:t>P., Ralph, P.</w:t>
      </w:r>
      <w:r w:rsidR="00B610CC">
        <w:t xml:space="preserve"> </w:t>
      </w:r>
      <w:r>
        <w:t xml:space="preserve">J. Chlorophyll fluorescence in reef building corals. </w:t>
      </w:r>
      <w:r>
        <w:rPr>
          <w:i/>
          <w:iCs/>
        </w:rPr>
        <w:t>Chlorophyll a Fluorescence in Aquatic Sciences: Methods and Applications</w:t>
      </w:r>
      <w:r>
        <w:t>. 209–222</w:t>
      </w:r>
      <w:r w:rsidR="00B610CC">
        <w:t xml:space="preserve">, </w:t>
      </w:r>
      <w:r w:rsidR="00B610CC" w:rsidRPr="00B77F41">
        <w:t>Springer, Dordrecht</w:t>
      </w:r>
      <w:r w:rsidR="00B610CC">
        <w:t xml:space="preserve"> </w:t>
      </w:r>
      <w:r>
        <w:t>(2010).</w:t>
      </w:r>
    </w:p>
    <w:p w14:paraId="1AE196FF" w14:textId="161488A2" w:rsidR="00C97E1D" w:rsidRDefault="00C97E1D" w:rsidP="003538F6">
      <w:pPr>
        <w:pStyle w:val="Bibliography"/>
        <w:tabs>
          <w:tab w:val="clear" w:pos="384"/>
          <w:tab w:val="left" w:pos="284"/>
        </w:tabs>
        <w:ind w:left="0" w:firstLine="0"/>
      </w:pPr>
      <w:r>
        <w:t>11.</w:t>
      </w:r>
      <w:r>
        <w:tab/>
        <w:t xml:space="preserve">Bhagooli, R. </w:t>
      </w:r>
      <w:r w:rsidR="00B610CC" w:rsidRPr="00B610CC">
        <w:rPr>
          <w:iCs/>
        </w:rPr>
        <w:t>et al</w:t>
      </w:r>
      <w:r>
        <w:rPr>
          <w:i/>
          <w:iCs/>
        </w:rPr>
        <w:t>.</w:t>
      </w:r>
      <w:r>
        <w:t xml:space="preserve"> Chlorophyll fluorescence – A tool to assess photosynthetic performance and stress photophysiology in symbiotic marine invertebrates and seaplants. </w:t>
      </w:r>
      <w:r>
        <w:rPr>
          <w:i/>
          <w:iCs/>
        </w:rPr>
        <w:t xml:space="preserve">Marine Pollution </w:t>
      </w:r>
      <w:r>
        <w:rPr>
          <w:i/>
          <w:iCs/>
        </w:rPr>
        <w:lastRenderedPageBreak/>
        <w:t>Bulletin</w:t>
      </w:r>
      <w:r>
        <w:t xml:space="preserve">. </w:t>
      </w:r>
      <w:r>
        <w:rPr>
          <w:b/>
          <w:bCs/>
        </w:rPr>
        <w:t>165</w:t>
      </w:r>
      <w:r>
        <w:t>, 112059</w:t>
      </w:r>
      <w:r w:rsidR="00B610CC">
        <w:t xml:space="preserve"> </w:t>
      </w:r>
      <w:r>
        <w:t>(2021).</w:t>
      </w:r>
    </w:p>
    <w:p w14:paraId="5B6A7B71" w14:textId="5508A2FB" w:rsidR="00C97E1D" w:rsidRDefault="00C97E1D" w:rsidP="003538F6">
      <w:pPr>
        <w:pStyle w:val="Bibliography"/>
        <w:tabs>
          <w:tab w:val="clear" w:pos="384"/>
          <w:tab w:val="left" w:pos="284"/>
        </w:tabs>
        <w:ind w:left="0" w:firstLine="0"/>
      </w:pPr>
      <w:r>
        <w:t>12.</w:t>
      </w:r>
      <w:r w:rsidR="003538F6">
        <w:t xml:space="preserve"> </w:t>
      </w:r>
      <w:r>
        <w:t xml:space="preserve">Zavafer, A., Labeeuw, L., Mancilla, C. Global trends of usage of chlorophyll fluorescence and projections for the next decade. </w:t>
      </w:r>
      <w:r>
        <w:rPr>
          <w:i/>
          <w:iCs/>
        </w:rPr>
        <w:t>Plant Phenomics</w:t>
      </w:r>
      <w:r>
        <w:t xml:space="preserve">. </w:t>
      </w:r>
      <w:r>
        <w:rPr>
          <w:b/>
          <w:bCs/>
        </w:rPr>
        <w:t>2020</w:t>
      </w:r>
      <w:r>
        <w:t>, 6293145 (2020).</w:t>
      </w:r>
    </w:p>
    <w:p w14:paraId="1F0E90D8" w14:textId="429DE346" w:rsidR="00C97E1D" w:rsidRDefault="00C97E1D" w:rsidP="003538F6">
      <w:pPr>
        <w:pStyle w:val="Bibliography"/>
        <w:tabs>
          <w:tab w:val="clear" w:pos="384"/>
          <w:tab w:val="left" w:pos="284"/>
        </w:tabs>
        <w:ind w:left="0" w:firstLine="0"/>
      </w:pPr>
      <w:r>
        <w:t>13.</w:t>
      </w:r>
      <w:r w:rsidR="003538F6">
        <w:t xml:space="preserve"> </w:t>
      </w:r>
      <w:r>
        <w:t xml:space="preserve">Goto, N., Tanaka, Y., Mitamura, O. Relationships between carbon flow through freshwater phytoplankton and environmental factors in Lake Biwa, Japan. </w:t>
      </w:r>
      <w:r>
        <w:rPr>
          <w:i/>
          <w:iCs/>
        </w:rPr>
        <w:t>Fundamental and Applied Limnology/Archiv für Hydrobiologie</w:t>
      </w:r>
      <w:r>
        <w:t xml:space="preserve">. </w:t>
      </w:r>
      <w:r>
        <w:rPr>
          <w:b/>
          <w:bCs/>
        </w:rPr>
        <w:t>184</w:t>
      </w:r>
      <w:r>
        <w:t xml:space="preserve"> (4), 261–275</w:t>
      </w:r>
      <w:r w:rsidR="005448EC">
        <w:t xml:space="preserve"> </w:t>
      </w:r>
      <w:r>
        <w:t>(2014).</w:t>
      </w:r>
    </w:p>
    <w:p w14:paraId="0CD76C70" w14:textId="16861F3B" w:rsidR="00C97E1D" w:rsidRDefault="00C97E1D" w:rsidP="003538F6">
      <w:pPr>
        <w:pStyle w:val="Bibliography"/>
        <w:tabs>
          <w:tab w:val="clear" w:pos="384"/>
          <w:tab w:val="left" w:pos="284"/>
        </w:tabs>
        <w:ind w:left="0" w:firstLine="0"/>
      </w:pPr>
      <w:r>
        <w:t>14.</w:t>
      </w:r>
      <w:r w:rsidR="003538F6">
        <w:t xml:space="preserve"> </w:t>
      </w:r>
      <w:r>
        <w:t xml:space="preserve">Napoléon, C., Raimbault, V., Claquin, P. Influence of nutrient stress on the relationships between PAM measurements and carbon incorporation in four phytoplankton species. </w:t>
      </w:r>
      <w:r>
        <w:rPr>
          <w:i/>
          <w:iCs/>
        </w:rPr>
        <w:t>PLOS ONE</w:t>
      </w:r>
      <w:r>
        <w:t xml:space="preserve">. </w:t>
      </w:r>
      <w:r>
        <w:rPr>
          <w:b/>
          <w:bCs/>
        </w:rPr>
        <w:t>8</w:t>
      </w:r>
      <w:r>
        <w:t xml:space="preserve"> (6), e66423</w:t>
      </w:r>
      <w:r w:rsidR="005448EC">
        <w:t xml:space="preserve"> </w:t>
      </w:r>
      <w:r>
        <w:t>(2013).</w:t>
      </w:r>
    </w:p>
    <w:p w14:paraId="3F67C07B" w14:textId="330CCB07" w:rsidR="00C97E1D" w:rsidRDefault="00C97E1D" w:rsidP="003538F6">
      <w:pPr>
        <w:pStyle w:val="Bibliography"/>
        <w:tabs>
          <w:tab w:val="clear" w:pos="384"/>
          <w:tab w:val="left" w:pos="284"/>
        </w:tabs>
        <w:ind w:left="0" w:firstLine="0"/>
      </w:pPr>
      <w:r>
        <w:t>15.</w:t>
      </w:r>
      <w:r w:rsidR="003538F6">
        <w:t xml:space="preserve"> </w:t>
      </w:r>
      <w:r>
        <w:t>Morris, E.</w:t>
      </w:r>
      <w:r w:rsidR="005448EC">
        <w:t xml:space="preserve"> </w:t>
      </w:r>
      <w:r>
        <w:t>P., Kromkamp, J.</w:t>
      </w:r>
      <w:r w:rsidR="005448EC">
        <w:t xml:space="preserve"> </w:t>
      </w:r>
      <w:r>
        <w:t>C. Influence of temperature on the relationship between oxygen- and fluorescence-based estimates of photosynthetic parameters in a marine benthic diatom (</w:t>
      </w:r>
      <w:r>
        <w:rPr>
          <w:i/>
          <w:iCs/>
        </w:rPr>
        <w:t>Cylindrotheca closterium</w:t>
      </w:r>
      <w:r>
        <w:t xml:space="preserve">). </w:t>
      </w:r>
      <w:r>
        <w:rPr>
          <w:i/>
          <w:iCs/>
        </w:rPr>
        <w:t>European Journal of Phycology</w:t>
      </w:r>
      <w:r>
        <w:t xml:space="preserve">. </w:t>
      </w:r>
      <w:r>
        <w:rPr>
          <w:b/>
          <w:bCs/>
        </w:rPr>
        <w:t>38</w:t>
      </w:r>
      <w:r>
        <w:t xml:space="preserve"> (2), 133–142</w:t>
      </w:r>
      <w:r w:rsidR="005448EC">
        <w:t xml:space="preserve"> </w:t>
      </w:r>
      <w:r>
        <w:t>(2003).</w:t>
      </w:r>
    </w:p>
    <w:p w14:paraId="0A500694" w14:textId="6FAED5C3" w:rsidR="00C97E1D" w:rsidRDefault="00C97E1D" w:rsidP="003538F6">
      <w:pPr>
        <w:pStyle w:val="Bibliography"/>
        <w:tabs>
          <w:tab w:val="clear" w:pos="384"/>
          <w:tab w:val="left" w:pos="284"/>
        </w:tabs>
        <w:ind w:left="0" w:firstLine="0"/>
      </w:pPr>
      <w:r>
        <w:t>16.</w:t>
      </w:r>
      <w:r w:rsidR="003538F6">
        <w:t xml:space="preserve"> </w:t>
      </w:r>
      <w:r>
        <w:t xml:space="preserve">Fraga, S., Rodríguez, F., Bravo, I., Zapata, M., Marañón, E. Review of the main ecological features affecting benthic dinoflagellate blooms. </w:t>
      </w:r>
      <w:r>
        <w:rPr>
          <w:i/>
          <w:iCs/>
        </w:rPr>
        <w:t>Cryptogamie, Algologie</w:t>
      </w:r>
      <w:r>
        <w:t xml:space="preserve">. </w:t>
      </w:r>
      <w:r>
        <w:rPr>
          <w:b/>
          <w:bCs/>
        </w:rPr>
        <w:t>33</w:t>
      </w:r>
      <w:r>
        <w:t xml:space="preserve"> (2), 171–179</w:t>
      </w:r>
      <w:r w:rsidR="005448EC">
        <w:t xml:space="preserve"> </w:t>
      </w:r>
      <w:r>
        <w:t>(2012).</w:t>
      </w:r>
    </w:p>
    <w:p w14:paraId="3B1911B7" w14:textId="242AF1D7" w:rsidR="00C97E1D" w:rsidRDefault="00C97E1D" w:rsidP="003538F6">
      <w:pPr>
        <w:pStyle w:val="Bibliography"/>
        <w:tabs>
          <w:tab w:val="clear" w:pos="384"/>
          <w:tab w:val="left" w:pos="284"/>
        </w:tabs>
        <w:ind w:left="0" w:firstLine="0"/>
      </w:pPr>
      <w:r>
        <w:t>17.</w:t>
      </w:r>
      <w:r w:rsidR="003538F6">
        <w:t xml:space="preserve"> </w:t>
      </w:r>
      <w:r>
        <w:t xml:space="preserve">McMinn, A. </w:t>
      </w:r>
      <w:r w:rsidR="00B610CC" w:rsidRPr="00B610CC">
        <w:rPr>
          <w:iCs/>
        </w:rPr>
        <w:t>et al</w:t>
      </w:r>
      <w:r>
        <w:rPr>
          <w:i/>
          <w:iCs/>
        </w:rPr>
        <w:t>.</w:t>
      </w:r>
      <w:r>
        <w:t xml:space="preserve"> Quantum yield of the marine benthic microflora of near-shore coastal Penang, Malaysia. </w:t>
      </w:r>
      <w:r>
        <w:rPr>
          <w:i/>
          <w:iCs/>
        </w:rPr>
        <w:t>Marine and Freshwater Research</w:t>
      </w:r>
      <w:r>
        <w:t xml:space="preserve">. </w:t>
      </w:r>
      <w:r>
        <w:rPr>
          <w:b/>
          <w:bCs/>
        </w:rPr>
        <w:t>56</w:t>
      </w:r>
      <w:r>
        <w:t xml:space="preserve"> (7), 1047–1053</w:t>
      </w:r>
      <w:r w:rsidR="005448EC">
        <w:t xml:space="preserve"> </w:t>
      </w:r>
      <w:r>
        <w:t>(2005).</w:t>
      </w:r>
    </w:p>
    <w:p w14:paraId="4BC96AED" w14:textId="6ED149CD" w:rsidR="00C97E1D" w:rsidRDefault="00C97E1D" w:rsidP="003538F6">
      <w:pPr>
        <w:pStyle w:val="Bibliography"/>
        <w:tabs>
          <w:tab w:val="clear" w:pos="384"/>
          <w:tab w:val="left" w:pos="284"/>
        </w:tabs>
        <w:ind w:left="0" w:firstLine="0"/>
      </w:pPr>
      <w:r>
        <w:t>18.</w:t>
      </w:r>
      <w:r w:rsidR="003538F6">
        <w:t xml:space="preserve"> </w:t>
      </w:r>
      <w:r>
        <w:t xml:space="preserve">Salleh, S., McMinn, A. The effects of temperature on the photosynthetic parameters and recovery of two temperate benthic microalgae, </w:t>
      </w:r>
      <w:r>
        <w:rPr>
          <w:i/>
          <w:iCs/>
        </w:rPr>
        <w:t>Amphora</w:t>
      </w:r>
      <w:r>
        <w:t xml:space="preserve"> cf. </w:t>
      </w:r>
      <w:r>
        <w:rPr>
          <w:i/>
          <w:iCs/>
        </w:rPr>
        <w:t>coffeaeformis</w:t>
      </w:r>
      <w:r>
        <w:t xml:space="preserve"> and </w:t>
      </w:r>
      <w:r>
        <w:rPr>
          <w:i/>
          <w:iCs/>
        </w:rPr>
        <w:t>Cocconeis</w:t>
      </w:r>
      <w:r>
        <w:t xml:space="preserve"> cf. </w:t>
      </w:r>
      <w:r>
        <w:rPr>
          <w:i/>
          <w:iCs/>
        </w:rPr>
        <w:t>sublittoralis</w:t>
      </w:r>
      <w:r>
        <w:t xml:space="preserve"> (Bacillariophyceae). </w:t>
      </w:r>
      <w:r>
        <w:rPr>
          <w:i/>
          <w:iCs/>
        </w:rPr>
        <w:t>Journal of Phycology</w:t>
      </w:r>
      <w:r>
        <w:t xml:space="preserve">. </w:t>
      </w:r>
      <w:r>
        <w:rPr>
          <w:b/>
          <w:bCs/>
        </w:rPr>
        <w:t>47</w:t>
      </w:r>
      <w:r>
        <w:t xml:space="preserve"> (6), 1413–1424</w:t>
      </w:r>
      <w:r w:rsidR="005448EC">
        <w:t xml:space="preserve"> </w:t>
      </w:r>
      <w:r>
        <w:t>(2011).</w:t>
      </w:r>
    </w:p>
    <w:p w14:paraId="0917F0F3" w14:textId="22AAACB4" w:rsidR="00C97E1D" w:rsidRDefault="00C97E1D" w:rsidP="003538F6">
      <w:pPr>
        <w:pStyle w:val="Bibliography"/>
        <w:tabs>
          <w:tab w:val="clear" w:pos="384"/>
          <w:tab w:val="left" w:pos="284"/>
        </w:tabs>
        <w:ind w:left="0" w:firstLine="0"/>
      </w:pPr>
      <w:r>
        <w:t>19.</w:t>
      </w:r>
      <w:r w:rsidR="003538F6">
        <w:t xml:space="preserve"> </w:t>
      </w:r>
      <w:r>
        <w:t xml:space="preserve">McMinn, A., Pankowskii, A., Ashworth, C., Bhagooli, R., Ralph, P., Ryan, K. In situ net primary productivity and photosynthesis of Antarctic sea ice algal, phytoplankton and benthic algal communities. </w:t>
      </w:r>
      <w:r>
        <w:rPr>
          <w:i/>
          <w:iCs/>
        </w:rPr>
        <w:t>Marine Biology</w:t>
      </w:r>
      <w:r>
        <w:t xml:space="preserve">. </w:t>
      </w:r>
      <w:r>
        <w:rPr>
          <w:b/>
          <w:bCs/>
        </w:rPr>
        <w:t>157</w:t>
      </w:r>
      <w:r>
        <w:t xml:space="preserve"> (6), 1345–1356</w:t>
      </w:r>
      <w:r w:rsidR="005448EC">
        <w:t xml:space="preserve"> </w:t>
      </w:r>
      <w:r>
        <w:t>(2010).</w:t>
      </w:r>
    </w:p>
    <w:p w14:paraId="76834E80" w14:textId="095FB33C" w:rsidR="00C97E1D" w:rsidRDefault="00C97E1D" w:rsidP="003538F6">
      <w:pPr>
        <w:pStyle w:val="Bibliography"/>
        <w:tabs>
          <w:tab w:val="clear" w:pos="384"/>
          <w:tab w:val="left" w:pos="284"/>
        </w:tabs>
        <w:ind w:left="0" w:firstLine="0"/>
      </w:pPr>
      <w:r>
        <w:t>20.</w:t>
      </w:r>
      <w:r w:rsidR="003538F6">
        <w:t xml:space="preserve"> </w:t>
      </w:r>
      <w:r>
        <w:t>Garbary, D.</w:t>
      </w:r>
      <w:r w:rsidR="005448EC">
        <w:t xml:space="preserve"> </w:t>
      </w:r>
      <w:r>
        <w:t>J., Bird, C.</w:t>
      </w:r>
      <w:r w:rsidR="005448EC">
        <w:t xml:space="preserve"> </w:t>
      </w:r>
      <w:r>
        <w:t>J., Kim, K.</w:t>
      </w:r>
      <w:r w:rsidR="005448EC">
        <w:t xml:space="preserve"> </w:t>
      </w:r>
      <w:r>
        <w:t xml:space="preserve">Y. </w:t>
      </w:r>
      <w:r>
        <w:rPr>
          <w:i/>
          <w:iCs/>
        </w:rPr>
        <w:t>Sporocladopsis jackii</w:t>
      </w:r>
      <w:r>
        <w:t xml:space="preserve">, sp. nov. (Chroolepidaceae, chlorophyta): a new species from eastern Canada and Maine symbiotic with the mud snail, </w:t>
      </w:r>
      <w:r>
        <w:rPr>
          <w:i/>
          <w:iCs/>
        </w:rPr>
        <w:t>Ilyanassa obsoleta</w:t>
      </w:r>
      <w:r>
        <w:t xml:space="preserve"> (Gastropoda). </w:t>
      </w:r>
      <w:r>
        <w:rPr>
          <w:i/>
          <w:iCs/>
        </w:rPr>
        <w:t>Rhodora</w:t>
      </w:r>
      <w:r>
        <w:t xml:space="preserve">. </w:t>
      </w:r>
      <w:r>
        <w:rPr>
          <w:b/>
          <w:bCs/>
        </w:rPr>
        <w:t>107</w:t>
      </w:r>
      <w:r>
        <w:t xml:space="preserve"> (929), 52–68</w:t>
      </w:r>
      <w:r w:rsidR="005448EC">
        <w:t xml:space="preserve"> </w:t>
      </w:r>
      <w:r>
        <w:t>(2005).</w:t>
      </w:r>
    </w:p>
    <w:p w14:paraId="2667757E" w14:textId="6F9EEEB0" w:rsidR="00C97E1D" w:rsidRDefault="00C97E1D" w:rsidP="003538F6">
      <w:pPr>
        <w:pStyle w:val="Bibliography"/>
        <w:tabs>
          <w:tab w:val="clear" w:pos="384"/>
          <w:tab w:val="left" w:pos="284"/>
        </w:tabs>
        <w:ind w:left="0" w:firstLine="0"/>
      </w:pPr>
      <w:r>
        <w:t>21.</w:t>
      </w:r>
      <w:r w:rsidR="003538F6">
        <w:t xml:space="preserve"> </w:t>
      </w:r>
      <w:r>
        <w:t>Suggett, D.</w:t>
      </w:r>
      <w:r w:rsidR="005448EC">
        <w:t xml:space="preserve"> </w:t>
      </w:r>
      <w:r>
        <w:t>J., Oxborough, K., Baker, N.</w:t>
      </w:r>
      <w:r w:rsidR="005448EC">
        <w:t xml:space="preserve"> </w:t>
      </w:r>
      <w:r>
        <w:t>R., MacIntyre, H.</w:t>
      </w:r>
      <w:r w:rsidR="005448EC">
        <w:t xml:space="preserve"> </w:t>
      </w:r>
      <w:r>
        <w:t>L., Kana, T.</w:t>
      </w:r>
      <w:r w:rsidR="005448EC">
        <w:t xml:space="preserve"> </w:t>
      </w:r>
      <w:r>
        <w:t>M., Geider, R.</w:t>
      </w:r>
      <w:r w:rsidR="005448EC">
        <w:t xml:space="preserve"> </w:t>
      </w:r>
      <w:r>
        <w:t xml:space="preserve">J. Fast repetition rate and pulse amplitude modulation chlorophyll </w:t>
      </w:r>
      <w:r>
        <w:rPr>
          <w:i/>
          <w:iCs/>
        </w:rPr>
        <w:t>a</w:t>
      </w:r>
      <w:r>
        <w:t xml:space="preserve"> fluorescence measurements for assessment of photosynthetic electron transport in marine phytoplankton. </w:t>
      </w:r>
      <w:r>
        <w:rPr>
          <w:i/>
          <w:iCs/>
        </w:rPr>
        <w:t>European Journal of Phycology</w:t>
      </w:r>
      <w:r>
        <w:t xml:space="preserve">. </w:t>
      </w:r>
      <w:r>
        <w:rPr>
          <w:b/>
          <w:bCs/>
        </w:rPr>
        <w:t>38</w:t>
      </w:r>
      <w:r>
        <w:t xml:space="preserve"> (4), 371–384</w:t>
      </w:r>
      <w:r w:rsidR="005448EC">
        <w:t xml:space="preserve"> </w:t>
      </w:r>
      <w:r>
        <w:t>(2003).</w:t>
      </w:r>
    </w:p>
    <w:p w14:paraId="6A133950" w14:textId="2FE7120D" w:rsidR="00C97E1D" w:rsidRDefault="00C97E1D" w:rsidP="003538F6">
      <w:pPr>
        <w:pStyle w:val="Bibliography"/>
        <w:tabs>
          <w:tab w:val="clear" w:pos="384"/>
          <w:tab w:val="left" w:pos="284"/>
        </w:tabs>
        <w:ind w:left="0" w:firstLine="0"/>
      </w:pPr>
      <w:r>
        <w:t>22.</w:t>
      </w:r>
      <w:r w:rsidR="003538F6">
        <w:t xml:space="preserve"> </w:t>
      </w:r>
      <w:r>
        <w:t>Hughes, D.</w:t>
      </w:r>
      <w:r w:rsidR="005448EC">
        <w:t xml:space="preserve"> </w:t>
      </w:r>
      <w:r>
        <w:t xml:space="preserve">J. </w:t>
      </w:r>
      <w:r w:rsidR="00B610CC" w:rsidRPr="00B610CC">
        <w:rPr>
          <w:iCs/>
        </w:rPr>
        <w:t>et al</w:t>
      </w:r>
      <w:r>
        <w:rPr>
          <w:i/>
          <w:iCs/>
        </w:rPr>
        <w:t>.</w:t>
      </w:r>
      <w:r>
        <w:t xml:space="preserve"> Impact of nitrogen availability upon the electron requirement for carbon fixation in Australian coastal phytoplankton communities. </w:t>
      </w:r>
      <w:r>
        <w:rPr>
          <w:i/>
          <w:iCs/>
        </w:rPr>
        <w:t>Limnology and Oceanography</w:t>
      </w:r>
      <w:r>
        <w:t xml:space="preserve">. </w:t>
      </w:r>
      <w:r>
        <w:rPr>
          <w:b/>
          <w:bCs/>
        </w:rPr>
        <w:t>63</w:t>
      </w:r>
      <w:r>
        <w:t xml:space="preserve"> (5), 1891–1910 (2018).</w:t>
      </w:r>
    </w:p>
    <w:p w14:paraId="7E8AAA65" w14:textId="276A6997" w:rsidR="00C97E1D" w:rsidRDefault="00C97E1D" w:rsidP="003538F6">
      <w:pPr>
        <w:pStyle w:val="Bibliography"/>
        <w:tabs>
          <w:tab w:val="clear" w:pos="384"/>
          <w:tab w:val="left" w:pos="284"/>
        </w:tabs>
        <w:ind w:left="0" w:firstLine="0"/>
      </w:pPr>
      <w:r>
        <w:t>23.</w:t>
      </w:r>
      <w:r w:rsidR="003538F6">
        <w:t xml:space="preserve"> </w:t>
      </w:r>
      <w:r>
        <w:t>Melrose, D.</w:t>
      </w:r>
      <w:r w:rsidR="005448EC">
        <w:t xml:space="preserve"> </w:t>
      </w:r>
      <w:r>
        <w:t>C., Oviatt, C.</w:t>
      </w:r>
      <w:r w:rsidR="005448EC">
        <w:t xml:space="preserve"> </w:t>
      </w:r>
      <w:r>
        <w:t>A., O’Reilly, J.</w:t>
      </w:r>
      <w:r w:rsidR="005448EC">
        <w:t xml:space="preserve"> </w:t>
      </w:r>
      <w:r>
        <w:t>E., Berman, M.</w:t>
      </w:r>
      <w:r w:rsidR="005448EC">
        <w:t xml:space="preserve"> </w:t>
      </w:r>
      <w:r>
        <w:t xml:space="preserve">S. Comparisons of fast repetition rate fluorescence estimated primary production and </w:t>
      </w:r>
      <w:r>
        <w:rPr>
          <w:vertAlign w:val="superscript"/>
        </w:rPr>
        <w:t>14</w:t>
      </w:r>
      <w:r>
        <w:t xml:space="preserve">C uptake by phytoplankton. </w:t>
      </w:r>
      <w:r>
        <w:rPr>
          <w:i/>
          <w:iCs/>
        </w:rPr>
        <w:t>Marine Ecology Progress Series</w:t>
      </w:r>
      <w:r>
        <w:t xml:space="preserve">. </w:t>
      </w:r>
      <w:r>
        <w:rPr>
          <w:b/>
          <w:bCs/>
        </w:rPr>
        <w:t>311</w:t>
      </w:r>
      <w:r>
        <w:t>, 37–46 (2006).</w:t>
      </w:r>
    </w:p>
    <w:p w14:paraId="28B7D9F5" w14:textId="4B69F36D" w:rsidR="00C97E1D" w:rsidRDefault="00C97E1D" w:rsidP="003538F6">
      <w:pPr>
        <w:pStyle w:val="Bibliography"/>
        <w:tabs>
          <w:tab w:val="clear" w:pos="384"/>
          <w:tab w:val="left" w:pos="284"/>
        </w:tabs>
        <w:ind w:left="0" w:firstLine="0"/>
      </w:pPr>
      <w:r>
        <w:t>24.</w:t>
      </w:r>
      <w:r w:rsidR="003538F6">
        <w:t xml:space="preserve"> </w:t>
      </w:r>
      <w:r>
        <w:t xml:space="preserve">Yoshida, K., Seger, A., Kennedy, F., McMinn, A., Suzuki, K. Freezing, melting, and light stress on the photophysiology of ice algae: ex situ incubation of the ice algal diatom </w:t>
      </w:r>
      <w:r>
        <w:rPr>
          <w:i/>
          <w:iCs/>
        </w:rPr>
        <w:t>Fragilariopsis cylindrus</w:t>
      </w:r>
      <w:r>
        <w:t xml:space="preserve"> (Bacillariophyceae) using an ice tank. </w:t>
      </w:r>
      <w:r>
        <w:rPr>
          <w:i/>
          <w:iCs/>
        </w:rPr>
        <w:t>Journal of Phycology</w:t>
      </w:r>
      <w:r>
        <w:t xml:space="preserve">. </w:t>
      </w:r>
      <w:r>
        <w:rPr>
          <w:b/>
          <w:bCs/>
        </w:rPr>
        <w:t>56</w:t>
      </w:r>
      <w:r>
        <w:t xml:space="preserve"> (5), 1323–1338 (2020).</w:t>
      </w:r>
    </w:p>
    <w:p w14:paraId="303149D2" w14:textId="4D7527EE" w:rsidR="00C97E1D" w:rsidRDefault="00C97E1D" w:rsidP="003538F6">
      <w:pPr>
        <w:pStyle w:val="Bibliography"/>
        <w:tabs>
          <w:tab w:val="clear" w:pos="384"/>
          <w:tab w:val="left" w:pos="284"/>
        </w:tabs>
        <w:ind w:left="0" w:firstLine="0"/>
      </w:pPr>
      <w:r>
        <w:t>25.</w:t>
      </w:r>
      <w:r w:rsidR="003538F6">
        <w:t xml:space="preserve"> </w:t>
      </w:r>
      <w:r>
        <w:t xml:space="preserve">Selz, V. </w:t>
      </w:r>
      <w:r w:rsidR="00B610CC" w:rsidRPr="00B610CC">
        <w:rPr>
          <w:iCs/>
        </w:rPr>
        <w:t>et al</w:t>
      </w:r>
      <w:r>
        <w:rPr>
          <w:i/>
          <w:iCs/>
        </w:rPr>
        <w:t>.</w:t>
      </w:r>
      <w:r>
        <w:t xml:space="preserve"> Ice algal communities in the Chukchi and Beaufort Seas in spring and early summer: composition, distribution, and coupling with phytoplankton assemblages. </w:t>
      </w:r>
      <w:r>
        <w:rPr>
          <w:i/>
          <w:iCs/>
        </w:rPr>
        <w:t>Limnology and Oceanography</w:t>
      </w:r>
      <w:r>
        <w:t xml:space="preserve">. </w:t>
      </w:r>
      <w:r>
        <w:rPr>
          <w:b/>
          <w:bCs/>
        </w:rPr>
        <w:t>63</w:t>
      </w:r>
      <w:r>
        <w:t xml:space="preserve"> (3), 1109–1133</w:t>
      </w:r>
      <w:r w:rsidR="005448EC">
        <w:t xml:space="preserve"> </w:t>
      </w:r>
      <w:r>
        <w:t>(2018).</w:t>
      </w:r>
    </w:p>
    <w:p w14:paraId="6DE9D182" w14:textId="62BF2E29" w:rsidR="00C97E1D" w:rsidRDefault="00C97E1D" w:rsidP="003538F6">
      <w:pPr>
        <w:pStyle w:val="Bibliography"/>
        <w:tabs>
          <w:tab w:val="clear" w:pos="384"/>
          <w:tab w:val="left" w:pos="284"/>
        </w:tabs>
        <w:ind w:left="0" w:firstLine="0"/>
      </w:pPr>
      <w:r>
        <w:t>26.</w:t>
      </w:r>
      <w:r w:rsidR="003538F6">
        <w:t xml:space="preserve"> </w:t>
      </w:r>
      <w:r>
        <w:t xml:space="preserve">Falasco, E., Bo, T., Ghia, D., Gruppuso, L., Bona, F., Fenoglio, S. Diatoms prefer strangers: non-indigenous crayfish host completely different epizoic algal diatom communities from sympatric native species. </w:t>
      </w:r>
      <w:r>
        <w:rPr>
          <w:i/>
          <w:iCs/>
        </w:rPr>
        <w:t>Biological Invasions</w:t>
      </w:r>
      <w:r>
        <w:t xml:space="preserve">. </w:t>
      </w:r>
      <w:r>
        <w:rPr>
          <w:b/>
          <w:bCs/>
        </w:rPr>
        <w:t>20</w:t>
      </w:r>
      <w:r>
        <w:t xml:space="preserve"> (10), 2767–2776</w:t>
      </w:r>
      <w:r w:rsidR="005448EC">
        <w:t xml:space="preserve"> </w:t>
      </w:r>
      <w:r>
        <w:t>(2018).</w:t>
      </w:r>
    </w:p>
    <w:p w14:paraId="3E17485C" w14:textId="1E1FAD3C" w:rsidR="00C97E1D" w:rsidRDefault="00C97E1D" w:rsidP="003538F6">
      <w:pPr>
        <w:pStyle w:val="Bibliography"/>
        <w:tabs>
          <w:tab w:val="clear" w:pos="384"/>
          <w:tab w:val="left" w:pos="284"/>
        </w:tabs>
        <w:ind w:left="0" w:firstLine="0"/>
      </w:pPr>
      <w:r>
        <w:lastRenderedPageBreak/>
        <w:t>27.</w:t>
      </w:r>
      <w:r w:rsidR="003538F6">
        <w:t xml:space="preserve"> </w:t>
      </w:r>
      <w:r>
        <w:t xml:space="preserve">Møhlenberg, F., Kaas, H. </w:t>
      </w:r>
      <w:r>
        <w:rPr>
          <w:i/>
          <w:iCs/>
        </w:rPr>
        <w:t>Colacium vesiculosum</w:t>
      </w:r>
      <w:r>
        <w:t xml:space="preserve"> Ehrenberg (Euglenophyceae), infestation of planktonic copepods in the Western Baltic. </w:t>
      </w:r>
      <w:r>
        <w:rPr>
          <w:i/>
          <w:iCs/>
        </w:rPr>
        <w:t>Ophelia</w:t>
      </w:r>
      <w:r>
        <w:t xml:space="preserve">. </w:t>
      </w:r>
      <w:r>
        <w:rPr>
          <w:b/>
          <w:bCs/>
        </w:rPr>
        <w:t>31</w:t>
      </w:r>
      <w:r>
        <w:t xml:space="preserve"> (2), 125–132</w:t>
      </w:r>
      <w:r w:rsidR="005448EC">
        <w:t xml:space="preserve"> </w:t>
      </w:r>
      <w:r>
        <w:t>(1990).</w:t>
      </w:r>
    </w:p>
    <w:p w14:paraId="1E3FCD10" w14:textId="250D540E" w:rsidR="00C97E1D" w:rsidRDefault="00C97E1D" w:rsidP="003538F6">
      <w:pPr>
        <w:pStyle w:val="Bibliography"/>
        <w:tabs>
          <w:tab w:val="clear" w:pos="384"/>
          <w:tab w:val="left" w:pos="284"/>
        </w:tabs>
        <w:ind w:left="0" w:firstLine="0"/>
      </w:pPr>
      <w:r>
        <w:t>28.</w:t>
      </w:r>
      <w:r w:rsidR="003538F6">
        <w:t xml:space="preserve"> </w:t>
      </w:r>
      <w:r>
        <w:t>Zalocar, Y., Frutos, S.</w:t>
      </w:r>
      <w:r w:rsidR="005448EC">
        <w:t xml:space="preserve"> </w:t>
      </w:r>
      <w:r>
        <w:t>M., Casco, S.</w:t>
      </w:r>
      <w:r w:rsidR="005448EC">
        <w:t xml:space="preserve"> </w:t>
      </w:r>
      <w:r>
        <w:t>L., Forastier, M.</w:t>
      </w:r>
      <w:r w:rsidR="005448EC">
        <w:t xml:space="preserve"> </w:t>
      </w:r>
      <w:r>
        <w:t>E., Vallejos, S.</w:t>
      </w:r>
      <w:r w:rsidR="005448EC">
        <w:t xml:space="preserve"> </w:t>
      </w:r>
      <w:r>
        <w:t xml:space="preserve">V. Prevalence of </w:t>
      </w:r>
      <w:r>
        <w:rPr>
          <w:i/>
          <w:iCs/>
        </w:rPr>
        <w:t>Colacium vesiculosum</w:t>
      </w:r>
      <w:r>
        <w:t xml:space="preserve"> (Colaciales: Euglenophyceae) on planktonic crustaceans in a subtropical shallow lake of Argentina. </w:t>
      </w:r>
      <w:r>
        <w:rPr>
          <w:i/>
          <w:iCs/>
        </w:rPr>
        <w:t>Revista De Biologia Tropical</w:t>
      </w:r>
      <w:r>
        <w:t xml:space="preserve">. </w:t>
      </w:r>
      <w:r>
        <w:rPr>
          <w:b/>
          <w:bCs/>
        </w:rPr>
        <w:t>59</w:t>
      </w:r>
      <w:r>
        <w:t xml:space="preserve"> (3), 1295–1306 (2011).</w:t>
      </w:r>
    </w:p>
    <w:p w14:paraId="10AA97E9" w14:textId="1D5DE4C2" w:rsidR="00C97E1D" w:rsidRDefault="00C97E1D" w:rsidP="003538F6">
      <w:pPr>
        <w:pStyle w:val="Bibliography"/>
        <w:tabs>
          <w:tab w:val="clear" w:pos="384"/>
          <w:tab w:val="left" w:pos="284"/>
        </w:tabs>
        <w:ind w:left="0" w:firstLine="0"/>
      </w:pPr>
      <w:r>
        <w:t>29.</w:t>
      </w:r>
      <w:r w:rsidR="003538F6">
        <w:t xml:space="preserve"> </w:t>
      </w:r>
      <w:r>
        <w:t xml:space="preserve">Barea-Arco, J., Pérez-Martínez, C., Morales-Baquero, R. Evidence of a mutualistic relationship between an algal epibiont and its host, </w:t>
      </w:r>
      <w:r>
        <w:rPr>
          <w:i/>
          <w:iCs/>
        </w:rPr>
        <w:t>Daphnia pulicaria</w:t>
      </w:r>
      <w:r>
        <w:t xml:space="preserve">. </w:t>
      </w:r>
      <w:r>
        <w:rPr>
          <w:i/>
          <w:iCs/>
        </w:rPr>
        <w:t>Limnology and Oceanography</w:t>
      </w:r>
      <w:r>
        <w:t xml:space="preserve">. </w:t>
      </w:r>
      <w:r>
        <w:rPr>
          <w:b/>
          <w:bCs/>
        </w:rPr>
        <w:t>46</w:t>
      </w:r>
      <w:r>
        <w:t xml:space="preserve"> (4), 871–881 (2001).</w:t>
      </w:r>
    </w:p>
    <w:p w14:paraId="7B9288DA" w14:textId="795CC647" w:rsidR="00C97E1D" w:rsidRDefault="00C97E1D" w:rsidP="003538F6">
      <w:pPr>
        <w:pStyle w:val="Bibliography"/>
        <w:tabs>
          <w:tab w:val="clear" w:pos="384"/>
          <w:tab w:val="left" w:pos="284"/>
        </w:tabs>
        <w:ind w:left="0" w:firstLine="0"/>
      </w:pPr>
      <w:r>
        <w:t>30.</w:t>
      </w:r>
      <w:r w:rsidR="003538F6">
        <w:t xml:space="preserve"> </w:t>
      </w:r>
      <w:r>
        <w:t xml:space="preserve">Decaestecker, E., Declerck, S., De Meester, L., Ebert, D. Ecological implications of parasites in natural </w:t>
      </w:r>
      <w:r>
        <w:rPr>
          <w:i/>
          <w:iCs/>
        </w:rPr>
        <w:t>Daphnia</w:t>
      </w:r>
      <w:r>
        <w:t xml:space="preserve"> populations. </w:t>
      </w:r>
      <w:r>
        <w:rPr>
          <w:i/>
          <w:iCs/>
        </w:rPr>
        <w:t>Oecologia</w:t>
      </w:r>
      <w:r>
        <w:t xml:space="preserve">. </w:t>
      </w:r>
      <w:r>
        <w:rPr>
          <w:b/>
          <w:bCs/>
        </w:rPr>
        <w:t>144</w:t>
      </w:r>
      <w:r>
        <w:t xml:space="preserve"> (3), 382–390</w:t>
      </w:r>
      <w:r w:rsidR="005448EC">
        <w:t xml:space="preserve"> </w:t>
      </w:r>
      <w:r>
        <w:t>(2005).</w:t>
      </w:r>
    </w:p>
    <w:p w14:paraId="3F9910C7" w14:textId="77479DFC" w:rsidR="00C97E1D" w:rsidRDefault="00C97E1D" w:rsidP="003538F6">
      <w:pPr>
        <w:pStyle w:val="Bibliography"/>
        <w:tabs>
          <w:tab w:val="clear" w:pos="384"/>
          <w:tab w:val="left" w:pos="284"/>
        </w:tabs>
        <w:ind w:left="0" w:firstLine="0"/>
      </w:pPr>
      <w:r>
        <w:t>31.</w:t>
      </w:r>
      <w:r w:rsidR="003538F6">
        <w:t xml:space="preserve"> </w:t>
      </w:r>
      <w:r>
        <w:t>Allen, Y.</w:t>
      </w:r>
      <w:r w:rsidR="005448EC">
        <w:t xml:space="preserve"> </w:t>
      </w:r>
      <w:r>
        <w:t>C., Stasio, B.</w:t>
      </w:r>
      <w:r w:rsidR="005448EC">
        <w:t xml:space="preserve"> </w:t>
      </w:r>
      <w:r>
        <w:t>T.</w:t>
      </w:r>
      <w:r w:rsidR="005448EC">
        <w:t xml:space="preserve"> </w:t>
      </w:r>
      <w:r>
        <w:t>D., Ramcharan, C.</w:t>
      </w:r>
      <w:r w:rsidR="005448EC">
        <w:t xml:space="preserve"> </w:t>
      </w:r>
      <w:r>
        <w:t xml:space="preserve">W. Individual and population level consequences of an algal epibiont on </w:t>
      </w:r>
      <w:r>
        <w:rPr>
          <w:i/>
          <w:iCs/>
        </w:rPr>
        <w:t>Daphnia</w:t>
      </w:r>
      <w:r>
        <w:t xml:space="preserve">. </w:t>
      </w:r>
      <w:r>
        <w:rPr>
          <w:i/>
          <w:iCs/>
        </w:rPr>
        <w:t>Limnology and Oceanography</w:t>
      </w:r>
      <w:r>
        <w:t xml:space="preserve">. </w:t>
      </w:r>
      <w:r>
        <w:rPr>
          <w:b/>
          <w:bCs/>
        </w:rPr>
        <w:t>38</w:t>
      </w:r>
      <w:r>
        <w:t xml:space="preserve"> (3), 592–601</w:t>
      </w:r>
      <w:r w:rsidR="005448EC">
        <w:t xml:space="preserve"> </w:t>
      </w:r>
      <w:r>
        <w:t>(1993).</w:t>
      </w:r>
    </w:p>
    <w:p w14:paraId="6E256640" w14:textId="5DF5FD70" w:rsidR="00C97E1D" w:rsidRDefault="00C97E1D" w:rsidP="003538F6">
      <w:pPr>
        <w:pStyle w:val="Bibliography"/>
        <w:tabs>
          <w:tab w:val="clear" w:pos="384"/>
          <w:tab w:val="left" w:pos="284"/>
        </w:tabs>
        <w:ind w:left="0" w:firstLine="0"/>
      </w:pPr>
      <w:r>
        <w:t>32.</w:t>
      </w:r>
      <w:r w:rsidR="003538F6">
        <w:t xml:space="preserve"> </w:t>
      </w:r>
      <w:r>
        <w:t>Willey, R.</w:t>
      </w:r>
      <w:r w:rsidR="005448EC">
        <w:t xml:space="preserve"> </w:t>
      </w:r>
      <w:r>
        <w:t>L., Cantrell, P.</w:t>
      </w:r>
      <w:r w:rsidR="005448EC">
        <w:t xml:space="preserve"> </w:t>
      </w:r>
      <w:r>
        <w:t>A., Threlkeld, S.</w:t>
      </w:r>
      <w:r w:rsidR="005448EC">
        <w:t xml:space="preserve"> </w:t>
      </w:r>
      <w:r>
        <w:t xml:space="preserve">T. Epibiotic euglenoid flagellates increase the susceptibility of some zooplankton to fish predation. </w:t>
      </w:r>
      <w:r>
        <w:rPr>
          <w:i/>
          <w:iCs/>
        </w:rPr>
        <w:t>Limnology and Oceanography</w:t>
      </w:r>
      <w:r>
        <w:t xml:space="preserve">. </w:t>
      </w:r>
      <w:r>
        <w:rPr>
          <w:b/>
          <w:bCs/>
        </w:rPr>
        <w:t>35</w:t>
      </w:r>
      <w:r>
        <w:t xml:space="preserve"> (4), 952–959 (1990).</w:t>
      </w:r>
    </w:p>
    <w:p w14:paraId="2BD09BCA" w14:textId="7651E95D" w:rsidR="00C97E1D" w:rsidRDefault="00C97E1D" w:rsidP="003538F6">
      <w:pPr>
        <w:pStyle w:val="Bibliography"/>
        <w:tabs>
          <w:tab w:val="clear" w:pos="384"/>
          <w:tab w:val="left" w:pos="284"/>
        </w:tabs>
        <w:ind w:left="0" w:firstLine="0"/>
      </w:pPr>
      <w:r>
        <w:t>33.</w:t>
      </w:r>
      <w:r w:rsidR="003538F6">
        <w:t xml:space="preserve"> </w:t>
      </w:r>
      <w:r>
        <w:t xml:space="preserve">Green, J. Parasites and epibionts of Cladocera. </w:t>
      </w:r>
      <w:r>
        <w:rPr>
          <w:i/>
          <w:iCs/>
        </w:rPr>
        <w:t>The Transactions of the Zoological Society of London</w:t>
      </w:r>
      <w:r>
        <w:t xml:space="preserve">. </w:t>
      </w:r>
      <w:r>
        <w:rPr>
          <w:b/>
          <w:bCs/>
        </w:rPr>
        <w:t>32</w:t>
      </w:r>
      <w:r>
        <w:t xml:space="preserve"> (6), 417–515</w:t>
      </w:r>
      <w:r w:rsidR="005448EC">
        <w:t xml:space="preserve"> </w:t>
      </w:r>
      <w:r>
        <w:t>(1974).</w:t>
      </w:r>
    </w:p>
    <w:p w14:paraId="7CF555A4" w14:textId="03F8F817" w:rsidR="00C97E1D" w:rsidRDefault="00C97E1D" w:rsidP="003538F6">
      <w:pPr>
        <w:pStyle w:val="Bibliography"/>
        <w:tabs>
          <w:tab w:val="clear" w:pos="384"/>
          <w:tab w:val="left" w:pos="284"/>
        </w:tabs>
        <w:ind w:left="0" w:firstLine="0"/>
      </w:pPr>
      <w:r>
        <w:t>34.</w:t>
      </w:r>
      <w:r w:rsidR="003538F6">
        <w:t xml:space="preserve"> </w:t>
      </w:r>
      <w:r>
        <w:t>Evans, M.</w:t>
      </w:r>
      <w:r w:rsidR="005448EC">
        <w:t xml:space="preserve"> </w:t>
      </w:r>
      <w:r>
        <w:t>S., Sicko-Goad, L.</w:t>
      </w:r>
      <w:r w:rsidR="005448EC">
        <w:t xml:space="preserve"> </w:t>
      </w:r>
      <w:r>
        <w:t xml:space="preserve">M., Omair, M. Seasonal occurrence of </w:t>
      </w:r>
      <w:r>
        <w:rPr>
          <w:i/>
          <w:iCs/>
        </w:rPr>
        <w:t>Tokophrya quadripartita</w:t>
      </w:r>
      <w:r>
        <w:t xml:space="preserve"> (Suctoria) as epibionts on adult </w:t>
      </w:r>
      <w:r>
        <w:rPr>
          <w:i/>
          <w:iCs/>
        </w:rPr>
        <w:t>Limnocalanus macrurus</w:t>
      </w:r>
      <w:r>
        <w:t xml:space="preserve"> (Copepoda: Calanoida) in southeastern Lake Michigan. </w:t>
      </w:r>
      <w:r>
        <w:rPr>
          <w:i/>
          <w:iCs/>
        </w:rPr>
        <w:t>Transactions of the American Microscopical Society</w:t>
      </w:r>
      <w:r>
        <w:t xml:space="preserve">. </w:t>
      </w:r>
      <w:r>
        <w:rPr>
          <w:b/>
          <w:bCs/>
        </w:rPr>
        <w:t>98</w:t>
      </w:r>
      <w:r>
        <w:t xml:space="preserve"> (1), 102–109 (1979).</w:t>
      </w:r>
    </w:p>
    <w:p w14:paraId="6AE37CCC" w14:textId="7BC6F45A" w:rsidR="00C97E1D" w:rsidRDefault="00C97E1D" w:rsidP="003538F6">
      <w:pPr>
        <w:pStyle w:val="Bibliography"/>
        <w:tabs>
          <w:tab w:val="clear" w:pos="384"/>
          <w:tab w:val="left" w:pos="284"/>
        </w:tabs>
        <w:ind w:left="0" w:firstLine="0"/>
      </w:pPr>
      <w:r>
        <w:t>35.</w:t>
      </w:r>
      <w:r w:rsidR="003538F6">
        <w:t xml:space="preserve"> </w:t>
      </w:r>
      <w:r>
        <w:t>Chiavelli, D.</w:t>
      </w:r>
      <w:r w:rsidR="005A4C9F">
        <w:t xml:space="preserve"> </w:t>
      </w:r>
      <w:r>
        <w:t>A., Mills, E.</w:t>
      </w:r>
      <w:r w:rsidR="005A4C9F">
        <w:t xml:space="preserve"> </w:t>
      </w:r>
      <w:r>
        <w:t>L., Threlkeld, S.</w:t>
      </w:r>
      <w:r w:rsidR="005A4C9F">
        <w:t xml:space="preserve"> </w:t>
      </w:r>
      <w:r>
        <w:t xml:space="preserve">T. Host preference, seasonality, and community interactions of zooplankton epibionts. </w:t>
      </w:r>
      <w:r>
        <w:rPr>
          <w:i/>
          <w:iCs/>
        </w:rPr>
        <w:t>Limnology and Oceanography</w:t>
      </w:r>
      <w:r>
        <w:t xml:space="preserve">. </w:t>
      </w:r>
      <w:r>
        <w:rPr>
          <w:b/>
          <w:bCs/>
        </w:rPr>
        <w:t>38</w:t>
      </w:r>
      <w:r>
        <w:t xml:space="preserve"> (3), 574–583</w:t>
      </w:r>
      <w:r w:rsidR="005A4C9F">
        <w:t xml:space="preserve"> </w:t>
      </w:r>
      <w:r>
        <w:t>(1993).</w:t>
      </w:r>
    </w:p>
    <w:p w14:paraId="343780A4" w14:textId="3C2885E6" w:rsidR="00C97E1D" w:rsidRDefault="00C97E1D" w:rsidP="003538F6">
      <w:pPr>
        <w:pStyle w:val="Bibliography"/>
        <w:tabs>
          <w:tab w:val="clear" w:pos="384"/>
          <w:tab w:val="left" w:pos="284"/>
        </w:tabs>
        <w:ind w:left="0" w:firstLine="0"/>
      </w:pPr>
      <w:r>
        <w:t>36.</w:t>
      </w:r>
      <w:r w:rsidR="003538F6">
        <w:t xml:space="preserve"> </w:t>
      </w:r>
      <w:r>
        <w:t>Willey, R.</w:t>
      </w:r>
      <w:r w:rsidR="005A4C9F">
        <w:t xml:space="preserve"> </w:t>
      </w:r>
      <w:r>
        <w:t>L., Willey, R.</w:t>
      </w:r>
      <w:r w:rsidR="005A4C9F">
        <w:t xml:space="preserve"> </w:t>
      </w:r>
      <w:r>
        <w:t>B., Threlkeld, S.</w:t>
      </w:r>
      <w:r w:rsidR="005A4C9F">
        <w:t xml:space="preserve"> </w:t>
      </w:r>
      <w:r>
        <w:t xml:space="preserve">T. Planktivore effects on zooplankton epibiont communities: epibiont pigmentation effects. </w:t>
      </w:r>
      <w:r>
        <w:rPr>
          <w:i/>
          <w:iCs/>
        </w:rPr>
        <w:t>Limnology and Oceanography</w:t>
      </w:r>
      <w:r>
        <w:t xml:space="preserve">. </w:t>
      </w:r>
      <w:r>
        <w:rPr>
          <w:b/>
          <w:bCs/>
        </w:rPr>
        <w:t>38</w:t>
      </w:r>
      <w:r>
        <w:t xml:space="preserve"> (8), 1818–1822 (1993).</w:t>
      </w:r>
    </w:p>
    <w:p w14:paraId="504EE806" w14:textId="75F8E6D9" w:rsidR="00C97E1D" w:rsidRDefault="00C97E1D" w:rsidP="003538F6">
      <w:pPr>
        <w:pStyle w:val="Bibliography"/>
        <w:tabs>
          <w:tab w:val="clear" w:pos="384"/>
          <w:tab w:val="left" w:pos="284"/>
        </w:tabs>
        <w:ind w:left="0" w:firstLine="0"/>
      </w:pPr>
      <w:r>
        <w:t>37.</w:t>
      </w:r>
      <w:r w:rsidR="003538F6">
        <w:t xml:space="preserve"> </w:t>
      </w:r>
      <w:r>
        <w:t>Rosowski, J.</w:t>
      </w:r>
      <w:r w:rsidR="005A4C9F">
        <w:t xml:space="preserve"> </w:t>
      </w:r>
      <w:r>
        <w:t>R., Willey, R.</w:t>
      </w:r>
      <w:r w:rsidR="005A4C9F">
        <w:t xml:space="preserve"> </w:t>
      </w:r>
      <w:r>
        <w:t xml:space="preserve">L. </w:t>
      </w:r>
      <w:r>
        <w:rPr>
          <w:i/>
          <w:iCs/>
        </w:rPr>
        <w:t>Colacium libellae</w:t>
      </w:r>
      <w:r>
        <w:t xml:space="preserve"> sp. nov. (euglenophyceae), a photosynthetic inhabitant of the larval damselfly rectum. </w:t>
      </w:r>
      <w:r>
        <w:rPr>
          <w:i/>
          <w:iCs/>
        </w:rPr>
        <w:t>Journal of Phycology</w:t>
      </w:r>
      <w:r>
        <w:t xml:space="preserve">. </w:t>
      </w:r>
      <w:r>
        <w:rPr>
          <w:b/>
          <w:bCs/>
        </w:rPr>
        <w:t>11</w:t>
      </w:r>
      <w:r>
        <w:t xml:space="preserve"> (3), 310–315</w:t>
      </w:r>
      <w:r w:rsidR="005A4C9F">
        <w:t xml:space="preserve"> </w:t>
      </w:r>
      <w:r>
        <w:t>(1975).</w:t>
      </w:r>
    </w:p>
    <w:p w14:paraId="7E27FCDA" w14:textId="52CCB915" w:rsidR="00C97E1D" w:rsidRDefault="00C97E1D" w:rsidP="003538F6">
      <w:pPr>
        <w:pStyle w:val="Bibliography"/>
        <w:tabs>
          <w:tab w:val="clear" w:pos="384"/>
          <w:tab w:val="left" w:pos="284"/>
        </w:tabs>
        <w:ind w:left="0" w:firstLine="0"/>
      </w:pPr>
      <w:r>
        <w:t>38.</w:t>
      </w:r>
      <w:r w:rsidR="003538F6">
        <w:t xml:space="preserve"> </w:t>
      </w:r>
      <w:r>
        <w:t>Willey, R.</w:t>
      </w:r>
      <w:r w:rsidR="005A4C9F">
        <w:t xml:space="preserve"> </w:t>
      </w:r>
      <w:r>
        <w:t>L., Threlkeld, S.</w:t>
      </w:r>
      <w:r w:rsidR="005A4C9F">
        <w:t xml:space="preserve"> </w:t>
      </w:r>
      <w:r>
        <w:t xml:space="preserve">T. Organization of crustacean epizoan communities in a chain of subalpine ponds. </w:t>
      </w:r>
      <w:r>
        <w:rPr>
          <w:i/>
          <w:iCs/>
        </w:rPr>
        <w:t>Limnology and Oceanography</w:t>
      </w:r>
      <w:r>
        <w:t xml:space="preserve">. </w:t>
      </w:r>
      <w:r>
        <w:rPr>
          <w:b/>
          <w:bCs/>
        </w:rPr>
        <w:t>38</w:t>
      </w:r>
      <w:r>
        <w:t xml:space="preserve"> (3), 623–627 (1993).</w:t>
      </w:r>
    </w:p>
    <w:p w14:paraId="5F1C2CC2" w14:textId="1E08B57C" w:rsidR="00C97E1D" w:rsidRDefault="00C97E1D" w:rsidP="003538F6">
      <w:pPr>
        <w:pStyle w:val="Bibliography"/>
        <w:tabs>
          <w:tab w:val="clear" w:pos="384"/>
          <w:tab w:val="left" w:pos="284"/>
        </w:tabs>
        <w:ind w:left="0" w:firstLine="0"/>
      </w:pPr>
      <w:r>
        <w:t>39.</w:t>
      </w:r>
      <w:r w:rsidR="003538F6">
        <w:t xml:space="preserve"> </w:t>
      </w:r>
      <w:r>
        <w:t>Al‐Dhaheri, R.</w:t>
      </w:r>
      <w:r w:rsidR="005A4C9F">
        <w:t xml:space="preserve"> </w:t>
      </w:r>
      <w:r>
        <w:t>S., Willey, R.</w:t>
      </w:r>
      <w:r w:rsidR="005A4C9F">
        <w:t xml:space="preserve"> </w:t>
      </w:r>
      <w:r>
        <w:t xml:space="preserve">L. Colonization and reproduction of the epibiotic flagellate </w:t>
      </w:r>
      <w:r>
        <w:rPr>
          <w:i/>
          <w:iCs/>
        </w:rPr>
        <w:t>Colacium vesiculosum</w:t>
      </w:r>
      <w:r>
        <w:t xml:space="preserve"> (euglenophyceae) on </w:t>
      </w:r>
      <w:r>
        <w:rPr>
          <w:i/>
          <w:iCs/>
        </w:rPr>
        <w:t>Daphnia pulex</w:t>
      </w:r>
      <w:r>
        <w:t xml:space="preserve">. </w:t>
      </w:r>
      <w:r>
        <w:rPr>
          <w:i/>
          <w:iCs/>
        </w:rPr>
        <w:t>Journal of Phycology</w:t>
      </w:r>
      <w:r>
        <w:t xml:space="preserve">. </w:t>
      </w:r>
      <w:r>
        <w:rPr>
          <w:b/>
          <w:bCs/>
        </w:rPr>
        <w:t>32</w:t>
      </w:r>
      <w:r>
        <w:t xml:space="preserve"> (5), 770–774 (1996).</w:t>
      </w:r>
    </w:p>
    <w:p w14:paraId="56EDE82A" w14:textId="4E3594D6" w:rsidR="00C97E1D" w:rsidRDefault="00C97E1D" w:rsidP="003538F6">
      <w:pPr>
        <w:pStyle w:val="Bibliography"/>
        <w:tabs>
          <w:tab w:val="clear" w:pos="384"/>
          <w:tab w:val="left" w:pos="284"/>
        </w:tabs>
        <w:ind w:left="0" w:firstLine="0"/>
      </w:pPr>
      <w:r>
        <w:t>40.</w:t>
      </w:r>
      <w:r w:rsidR="003538F6">
        <w:t xml:space="preserve"> </w:t>
      </w:r>
      <w:r>
        <w:t>Rosowski, J.</w:t>
      </w:r>
      <w:r w:rsidR="005A4C9F">
        <w:t xml:space="preserve"> </w:t>
      </w:r>
      <w:r>
        <w:t xml:space="preserve">R. Photosynthetic euglenoids. </w:t>
      </w:r>
      <w:r>
        <w:rPr>
          <w:i/>
          <w:iCs/>
        </w:rPr>
        <w:t>Freshwater Algae of North America</w:t>
      </w:r>
      <w:r>
        <w:t>. 383–422,</w:t>
      </w:r>
      <w:r w:rsidR="005A4C9F" w:rsidRPr="005A4C9F">
        <w:t xml:space="preserve"> </w:t>
      </w:r>
      <w:r w:rsidR="005A4C9F" w:rsidRPr="00C67D49">
        <w:t>Elsevier Science</w:t>
      </w:r>
      <w:r w:rsidR="005A4C9F">
        <w:t xml:space="preserve">, </w:t>
      </w:r>
      <w:r w:rsidR="005A4C9F" w:rsidRPr="00C67D49">
        <w:t>USA</w:t>
      </w:r>
      <w:r>
        <w:t xml:space="preserve"> (2003).</w:t>
      </w:r>
    </w:p>
    <w:p w14:paraId="7FF07D5A" w14:textId="26C1C19E" w:rsidR="00C97E1D" w:rsidRDefault="00C97E1D" w:rsidP="003538F6">
      <w:pPr>
        <w:pStyle w:val="Bibliography"/>
        <w:tabs>
          <w:tab w:val="clear" w:pos="384"/>
          <w:tab w:val="left" w:pos="284"/>
        </w:tabs>
        <w:ind w:left="0" w:firstLine="0"/>
      </w:pPr>
      <w:r>
        <w:t>41.</w:t>
      </w:r>
      <w:r w:rsidR="003538F6">
        <w:t xml:space="preserve"> </w:t>
      </w:r>
      <w:r>
        <w:t>Rosowski, J.</w:t>
      </w:r>
      <w:r w:rsidR="005A4C9F">
        <w:t xml:space="preserve"> </w:t>
      </w:r>
      <w:r>
        <w:t xml:space="preserve">R., Kugrens, P. Observations on the euglenoid </w:t>
      </w:r>
      <w:r>
        <w:rPr>
          <w:i/>
          <w:iCs/>
        </w:rPr>
        <w:t>Colacium</w:t>
      </w:r>
      <w:r>
        <w:t xml:space="preserve"> with special reference to the formation and morphology of attachment material. </w:t>
      </w:r>
      <w:r>
        <w:rPr>
          <w:i/>
          <w:iCs/>
        </w:rPr>
        <w:t>Journal of Phycology</w:t>
      </w:r>
      <w:r>
        <w:t xml:space="preserve">. </w:t>
      </w:r>
      <w:r>
        <w:rPr>
          <w:b/>
          <w:bCs/>
        </w:rPr>
        <w:t>9</w:t>
      </w:r>
      <w:r>
        <w:t xml:space="preserve"> (4), 370–383 (1973).</w:t>
      </w:r>
    </w:p>
    <w:p w14:paraId="4805EDB1" w14:textId="64202AE5" w:rsidR="00C97E1D" w:rsidRDefault="00C97E1D" w:rsidP="003538F6">
      <w:pPr>
        <w:pStyle w:val="Bibliography"/>
        <w:tabs>
          <w:tab w:val="clear" w:pos="384"/>
          <w:tab w:val="left" w:pos="284"/>
        </w:tabs>
        <w:ind w:left="0" w:firstLine="0"/>
      </w:pPr>
      <w:r>
        <w:t>42.</w:t>
      </w:r>
      <w:r w:rsidR="003538F6">
        <w:t xml:space="preserve"> </w:t>
      </w:r>
      <w:r>
        <w:t xml:space="preserve">Salmaso, N., Tolotti, M. Other phytoflagellates and groups of lesser importance. </w:t>
      </w:r>
      <w:r>
        <w:rPr>
          <w:i/>
          <w:iCs/>
        </w:rPr>
        <w:t>Encyclopedia of Inland Waters</w:t>
      </w:r>
      <w:r>
        <w:t>. 174–183,</w:t>
      </w:r>
      <w:r w:rsidR="005A4C9F" w:rsidRPr="005A4C9F">
        <w:t xml:space="preserve"> </w:t>
      </w:r>
      <w:r w:rsidR="005A4C9F" w:rsidRPr="00B77F41">
        <w:t>Academic Press</w:t>
      </w:r>
      <w:r w:rsidR="005A4C9F">
        <w:t xml:space="preserve"> </w:t>
      </w:r>
      <w:r>
        <w:t>(2009).</w:t>
      </w:r>
    </w:p>
    <w:p w14:paraId="267C6CDA" w14:textId="2B18F9D6" w:rsidR="00C97E1D" w:rsidRDefault="00C97E1D" w:rsidP="003538F6">
      <w:pPr>
        <w:pStyle w:val="Bibliography"/>
        <w:tabs>
          <w:tab w:val="clear" w:pos="384"/>
          <w:tab w:val="left" w:pos="284"/>
        </w:tabs>
        <w:ind w:left="0" w:firstLine="0"/>
      </w:pPr>
      <w:r>
        <w:t>43.</w:t>
      </w:r>
      <w:r w:rsidR="003538F6">
        <w:t xml:space="preserve"> </w:t>
      </w:r>
      <w:r>
        <w:t>Threlkeld, S.</w:t>
      </w:r>
      <w:r w:rsidR="005A4C9F">
        <w:t xml:space="preserve"> </w:t>
      </w:r>
      <w:r>
        <w:t>T., Chiavelli, D.</w:t>
      </w:r>
      <w:r w:rsidR="005A4C9F">
        <w:t xml:space="preserve"> </w:t>
      </w:r>
      <w:r>
        <w:t>A., Willey, R.</w:t>
      </w:r>
      <w:r w:rsidR="005A4C9F">
        <w:t xml:space="preserve"> </w:t>
      </w:r>
      <w:r>
        <w:t xml:space="preserve">L. The organization of zooplankton epibiont communities. </w:t>
      </w:r>
      <w:r>
        <w:rPr>
          <w:i/>
          <w:iCs/>
        </w:rPr>
        <w:t>Trends in Ecology &amp; Evolution</w:t>
      </w:r>
      <w:r>
        <w:t xml:space="preserve">. </w:t>
      </w:r>
      <w:r>
        <w:rPr>
          <w:b/>
          <w:bCs/>
        </w:rPr>
        <w:t>8</w:t>
      </w:r>
      <w:r>
        <w:t xml:space="preserve"> (9), 317–321(1993).</w:t>
      </w:r>
    </w:p>
    <w:p w14:paraId="0E68C0F6" w14:textId="4D2AFE32" w:rsidR="00C97E1D" w:rsidRDefault="00C97E1D" w:rsidP="003538F6">
      <w:pPr>
        <w:pStyle w:val="Bibliography"/>
        <w:tabs>
          <w:tab w:val="clear" w:pos="384"/>
          <w:tab w:val="left" w:pos="284"/>
        </w:tabs>
        <w:ind w:left="0" w:firstLine="0"/>
      </w:pPr>
      <w:r>
        <w:t>44.</w:t>
      </w:r>
      <w:r w:rsidR="003538F6">
        <w:t xml:space="preserve"> </w:t>
      </w:r>
      <w:r>
        <w:t>Bertolo, A., Rodríguez, M.</w:t>
      </w:r>
      <w:r w:rsidR="005A4C9F">
        <w:t xml:space="preserve"> </w:t>
      </w:r>
      <w:r>
        <w:t xml:space="preserve">A., Lacroix, G. Control mechanisms of photosynthetic epibionts on zooplankton: an experimental approach. </w:t>
      </w:r>
      <w:r>
        <w:rPr>
          <w:i/>
          <w:iCs/>
        </w:rPr>
        <w:t>Ecosphere</w:t>
      </w:r>
      <w:r>
        <w:t xml:space="preserve">. </w:t>
      </w:r>
      <w:r>
        <w:rPr>
          <w:b/>
          <w:bCs/>
        </w:rPr>
        <w:t>6</w:t>
      </w:r>
      <w:r>
        <w:t xml:space="preserve"> (11), art219</w:t>
      </w:r>
      <w:r w:rsidR="005A4C9F">
        <w:t xml:space="preserve"> </w:t>
      </w:r>
      <w:r>
        <w:t>(2015).</w:t>
      </w:r>
    </w:p>
    <w:p w14:paraId="63BF6812" w14:textId="45C3604B" w:rsidR="00C97E1D" w:rsidRDefault="00C97E1D" w:rsidP="003538F6">
      <w:pPr>
        <w:pStyle w:val="Bibliography"/>
        <w:tabs>
          <w:tab w:val="clear" w:pos="384"/>
          <w:tab w:val="left" w:pos="284"/>
        </w:tabs>
        <w:ind w:left="0" w:firstLine="0"/>
      </w:pPr>
      <w:r>
        <w:t>45.</w:t>
      </w:r>
      <w:r w:rsidR="003538F6">
        <w:t xml:space="preserve"> </w:t>
      </w:r>
      <w:r>
        <w:t xml:space="preserve">Pringsheim, E.G. Notiz über </w:t>
      </w:r>
      <w:r>
        <w:rPr>
          <w:i/>
          <w:iCs/>
        </w:rPr>
        <w:t>Colacium</w:t>
      </w:r>
      <w:r>
        <w:t xml:space="preserve"> (Euglenaceae). </w:t>
      </w:r>
      <w:r>
        <w:rPr>
          <w:i/>
          <w:iCs/>
        </w:rPr>
        <w:t>Österreichische Botanische Zeitschrift</w:t>
      </w:r>
      <w:r>
        <w:t xml:space="preserve">. </w:t>
      </w:r>
      <w:r>
        <w:rPr>
          <w:b/>
          <w:bCs/>
        </w:rPr>
        <w:lastRenderedPageBreak/>
        <w:t>100</w:t>
      </w:r>
      <w:r>
        <w:t xml:space="preserve"> (3), 270–275 (1953).</w:t>
      </w:r>
    </w:p>
    <w:p w14:paraId="4108580D" w14:textId="6750B1C0" w:rsidR="00C97E1D" w:rsidRDefault="00C97E1D" w:rsidP="003538F6">
      <w:pPr>
        <w:pStyle w:val="Bibliography"/>
        <w:tabs>
          <w:tab w:val="clear" w:pos="384"/>
          <w:tab w:val="left" w:pos="284"/>
        </w:tabs>
        <w:ind w:left="0" w:firstLine="0"/>
      </w:pPr>
      <w:r>
        <w:t>46.</w:t>
      </w:r>
      <w:r w:rsidR="003538F6">
        <w:t xml:space="preserve"> </w:t>
      </w:r>
      <w:r>
        <w:t xml:space="preserve">Wołowski, K., Duangjan, K., Peerapornpisal, Y. </w:t>
      </w:r>
      <w:r>
        <w:rPr>
          <w:i/>
          <w:iCs/>
        </w:rPr>
        <w:t>Colacium minimum</w:t>
      </w:r>
      <w:r>
        <w:t xml:space="preserve"> (Euglenophyta), a new epiphytic species for Asia. </w:t>
      </w:r>
      <w:r>
        <w:rPr>
          <w:i/>
          <w:iCs/>
        </w:rPr>
        <w:t>Polish Botanical Journal</w:t>
      </w:r>
      <w:r>
        <w:t xml:space="preserve">. </w:t>
      </w:r>
      <w:r>
        <w:rPr>
          <w:b/>
          <w:bCs/>
        </w:rPr>
        <w:t>60</w:t>
      </w:r>
      <w:r>
        <w:t xml:space="preserve"> (2), 179–185 (2015).</w:t>
      </w:r>
    </w:p>
    <w:p w14:paraId="7826B892" w14:textId="313DFD49" w:rsidR="00C97E1D" w:rsidRDefault="00C97E1D" w:rsidP="003538F6">
      <w:pPr>
        <w:pStyle w:val="Bibliography"/>
        <w:tabs>
          <w:tab w:val="clear" w:pos="384"/>
          <w:tab w:val="left" w:pos="284"/>
        </w:tabs>
        <w:ind w:left="0" w:firstLine="0"/>
      </w:pPr>
      <w:r>
        <w:t>47.</w:t>
      </w:r>
      <w:r w:rsidR="003538F6">
        <w:t xml:space="preserve"> </w:t>
      </w:r>
      <w:r>
        <w:t>Martin, J.</w:t>
      </w:r>
      <w:r w:rsidR="005A4C9F">
        <w:t xml:space="preserve"> </w:t>
      </w:r>
      <w:r>
        <w:t>H., Knauer, G.</w:t>
      </w:r>
      <w:r w:rsidR="005A4C9F">
        <w:t xml:space="preserve"> </w:t>
      </w:r>
      <w:r>
        <w:t xml:space="preserve">A. The elemental composition of plankton. </w:t>
      </w:r>
      <w:r>
        <w:rPr>
          <w:i/>
          <w:iCs/>
        </w:rPr>
        <w:t>Geochimica et Cosmochimica Acta</w:t>
      </w:r>
      <w:r>
        <w:t xml:space="preserve">. </w:t>
      </w:r>
      <w:r>
        <w:rPr>
          <w:b/>
          <w:bCs/>
        </w:rPr>
        <w:t>37</w:t>
      </w:r>
      <w:r>
        <w:t xml:space="preserve"> (7), 1639–1653 (1973).</w:t>
      </w:r>
    </w:p>
    <w:p w14:paraId="0083AEAE" w14:textId="6A5B65D5" w:rsidR="00C97E1D" w:rsidRDefault="00C97E1D" w:rsidP="003538F6">
      <w:pPr>
        <w:pStyle w:val="Bibliography"/>
        <w:tabs>
          <w:tab w:val="clear" w:pos="384"/>
          <w:tab w:val="left" w:pos="284"/>
        </w:tabs>
        <w:ind w:left="0" w:firstLine="0"/>
      </w:pPr>
      <w:r>
        <w:t>48.</w:t>
      </w:r>
      <w:r w:rsidR="003538F6">
        <w:t xml:space="preserve"> </w:t>
      </w:r>
      <w:r>
        <w:t xml:space="preserve">Kazama, T., Hayakawa, K., Kuwahara, V.S., Shimotori, K., Imai, A., Komatsu, K. Development of photosynthetic carbon fixation model using multi-excitation wavelength fast repetition rate fluorometry in Lake Biwa. </w:t>
      </w:r>
      <w:r>
        <w:rPr>
          <w:i/>
          <w:iCs/>
        </w:rPr>
        <w:t>PLOS ONE</w:t>
      </w:r>
      <w:r>
        <w:t xml:space="preserve">. </w:t>
      </w:r>
      <w:r>
        <w:rPr>
          <w:b/>
          <w:bCs/>
        </w:rPr>
        <w:t>16</w:t>
      </w:r>
      <w:r>
        <w:t xml:space="preserve"> (2), e0238013</w:t>
      </w:r>
      <w:r w:rsidR="005A4C9F">
        <w:t xml:space="preserve"> </w:t>
      </w:r>
      <w:r>
        <w:t>(2021).</w:t>
      </w:r>
    </w:p>
    <w:p w14:paraId="56D10394" w14:textId="7E6B9536" w:rsidR="00C97E1D" w:rsidRDefault="00C97E1D" w:rsidP="003538F6">
      <w:pPr>
        <w:pStyle w:val="Bibliography"/>
        <w:tabs>
          <w:tab w:val="clear" w:pos="384"/>
          <w:tab w:val="left" w:pos="284"/>
        </w:tabs>
        <w:ind w:left="0" w:firstLine="0"/>
      </w:pPr>
      <w:r>
        <w:t>49.</w:t>
      </w:r>
      <w:r w:rsidR="003538F6">
        <w:t xml:space="preserve"> </w:t>
      </w:r>
      <w:r>
        <w:t>Chesney, T., Sastri, A.</w:t>
      </w:r>
      <w:r w:rsidR="005A4C9F">
        <w:t xml:space="preserve"> </w:t>
      </w:r>
      <w:r>
        <w:t>R., Beisner, B.</w:t>
      </w:r>
      <w:r w:rsidR="005A4C9F">
        <w:t xml:space="preserve"> </w:t>
      </w:r>
      <w:r>
        <w:t>E., Nandini, S., Sarma, S.</w:t>
      </w:r>
      <w:r w:rsidR="005A4C9F">
        <w:t xml:space="preserve"> </w:t>
      </w:r>
      <w:r>
        <w:t>S.</w:t>
      </w:r>
      <w:r w:rsidR="005A4C9F">
        <w:t xml:space="preserve"> </w:t>
      </w:r>
      <w:r>
        <w:t xml:space="preserve">S., Juneau, P. Application of fluorometry (Phyto-PAM) for assessing food selection by cladocerans. </w:t>
      </w:r>
      <w:r>
        <w:rPr>
          <w:i/>
          <w:iCs/>
        </w:rPr>
        <w:t>Hydrobiologia</w:t>
      </w:r>
      <w:r>
        <w:t xml:space="preserve">. </w:t>
      </w:r>
      <w:r>
        <w:rPr>
          <w:b/>
          <w:bCs/>
        </w:rPr>
        <w:t>829</w:t>
      </w:r>
      <w:r>
        <w:t xml:space="preserve"> (1), 133–142 (2019).</w:t>
      </w:r>
    </w:p>
    <w:p w14:paraId="2B8331B7" w14:textId="29DB97AF" w:rsidR="00C97E1D" w:rsidRDefault="00C97E1D" w:rsidP="003538F6">
      <w:pPr>
        <w:pStyle w:val="Bibliography"/>
        <w:tabs>
          <w:tab w:val="clear" w:pos="384"/>
          <w:tab w:val="left" w:pos="284"/>
        </w:tabs>
        <w:ind w:left="0" w:firstLine="0"/>
      </w:pPr>
      <w:r>
        <w:t>50.</w:t>
      </w:r>
      <w:r w:rsidR="003538F6">
        <w:t xml:space="preserve"> </w:t>
      </w:r>
      <w:r>
        <w:t xml:space="preserve">Wang, Q., Yang, S., Wan, S., Li, X. The significance of calcium in photosynthesis. </w:t>
      </w:r>
      <w:r>
        <w:rPr>
          <w:i/>
          <w:iCs/>
        </w:rPr>
        <w:t>International Journal of Molecular Sciences</w:t>
      </w:r>
      <w:r>
        <w:t xml:space="preserve">. </w:t>
      </w:r>
      <w:r>
        <w:rPr>
          <w:b/>
          <w:bCs/>
        </w:rPr>
        <w:t>20</w:t>
      </w:r>
      <w:r>
        <w:t xml:space="preserve"> (6), 1353</w:t>
      </w:r>
      <w:r w:rsidR="005A4C9F">
        <w:t xml:space="preserve"> </w:t>
      </w:r>
      <w:r>
        <w:t>(2019).</w:t>
      </w:r>
    </w:p>
    <w:p w14:paraId="6316FC77" w14:textId="44AD3F78" w:rsidR="00C97E1D" w:rsidRDefault="00C97E1D" w:rsidP="003538F6">
      <w:pPr>
        <w:pStyle w:val="Bibliography"/>
        <w:tabs>
          <w:tab w:val="clear" w:pos="384"/>
          <w:tab w:val="left" w:pos="284"/>
        </w:tabs>
        <w:ind w:left="0" w:firstLine="0"/>
      </w:pPr>
      <w:r>
        <w:t>51.</w:t>
      </w:r>
      <w:r w:rsidR="003538F6">
        <w:t xml:space="preserve"> </w:t>
      </w:r>
      <w:r>
        <w:t xml:space="preserve">Dau, H., Haumann, M. Eight steps preceding O–O bond formation in oxygenic photosynthesis—A basic reaction cycle of the photosystem II manganese complex. </w:t>
      </w:r>
      <w:r>
        <w:rPr>
          <w:i/>
          <w:iCs/>
        </w:rPr>
        <w:t>Biochimica et Biophysica Acta (BBA) - Bioenergetics</w:t>
      </w:r>
      <w:r>
        <w:t xml:space="preserve">. </w:t>
      </w:r>
      <w:r>
        <w:rPr>
          <w:b/>
          <w:bCs/>
        </w:rPr>
        <w:t>1767</w:t>
      </w:r>
      <w:r>
        <w:t xml:space="preserve"> (6), 472–483</w:t>
      </w:r>
      <w:r w:rsidR="005A4C9F">
        <w:t xml:space="preserve"> </w:t>
      </w:r>
      <w:r>
        <w:t>(2007).</w:t>
      </w:r>
    </w:p>
    <w:p w14:paraId="03E049E9" w14:textId="2D264696" w:rsidR="00C97E1D" w:rsidRDefault="00C97E1D" w:rsidP="003538F6">
      <w:pPr>
        <w:pStyle w:val="Bibliography"/>
        <w:tabs>
          <w:tab w:val="clear" w:pos="384"/>
          <w:tab w:val="left" w:pos="284"/>
        </w:tabs>
        <w:ind w:left="0" w:firstLine="0"/>
      </w:pPr>
      <w:r>
        <w:t>52.</w:t>
      </w:r>
      <w:r w:rsidR="003538F6">
        <w:t xml:space="preserve"> </w:t>
      </w:r>
      <w:r>
        <w:t xml:space="preserve">Suthers, I., Bowling, L., Kobayashi, T., Rissik, D. Sampling methods for plankton. </w:t>
      </w:r>
      <w:r>
        <w:rPr>
          <w:i/>
          <w:iCs/>
        </w:rPr>
        <w:t xml:space="preserve">Plankton: </w:t>
      </w:r>
      <w:r w:rsidR="005A4C9F">
        <w:rPr>
          <w:i/>
          <w:iCs/>
        </w:rPr>
        <w:t>A</w:t>
      </w:r>
      <w:r>
        <w:rPr>
          <w:i/>
          <w:iCs/>
        </w:rPr>
        <w:t xml:space="preserve"> guide to their ecology and monitoring for water quality</w:t>
      </w:r>
      <w:r>
        <w:t>. 63–90</w:t>
      </w:r>
      <w:r w:rsidR="005A4C9F">
        <w:t xml:space="preserve">, </w:t>
      </w:r>
      <w:r w:rsidR="005A4C9F" w:rsidRPr="00B77F41">
        <w:t>CSIRO Publishing, Melbourne</w:t>
      </w:r>
      <w:r>
        <w:t xml:space="preserve"> (2019).</w:t>
      </w:r>
    </w:p>
    <w:p w14:paraId="4E80199B" w14:textId="53D3541C" w:rsidR="00C97E1D" w:rsidRDefault="00C97E1D" w:rsidP="003538F6">
      <w:pPr>
        <w:pStyle w:val="Bibliography"/>
        <w:tabs>
          <w:tab w:val="clear" w:pos="384"/>
          <w:tab w:val="left" w:pos="284"/>
        </w:tabs>
        <w:ind w:left="0" w:firstLine="0"/>
      </w:pPr>
      <w:r>
        <w:t>53.</w:t>
      </w:r>
      <w:r w:rsidR="003538F6">
        <w:t xml:space="preserve"> </w:t>
      </w:r>
      <w:r>
        <w:t>Błędzki, L.</w:t>
      </w:r>
      <w:r w:rsidR="005A4C9F">
        <w:t xml:space="preserve"> </w:t>
      </w:r>
      <w:r>
        <w:t>A., Rybak, J.</w:t>
      </w:r>
      <w:r w:rsidR="005A4C9F">
        <w:t xml:space="preserve"> </w:t>
      </w:r>
      <w:r>
        <w:t xml:space="preserve">I. </w:t>
      </w:r>
      <w:r>
        <w:rPr>
          <w:i/>
          <w:iCs/>
        </w:rPr>
        <w:t>Freshwater Crustacean Zooplankton of Europe: Cladocera &amp; Copepoda (Calanoida, Cyclopoida) Key to species identification, with notes on ecology, distribution, methods and introduction to data analysis</w:t>
      </w:r>
      <w:r>
        <w:t>. Springer. Switzerland (2016).</w:t>
      </w:r>
    </w:p>
    <w:p w14:paraId="23631E5C" w14:textId="75D64AE3" w:rsidR="00C97E1D" w:rsidRDefault="00C97E1D" w:rsidP="003538F6">
      <w:pPr>
        <w:pStyle w:val="Bibliography"/>
        <w:tabs>
          <w:tab w:val="clear" w:pos="384"/>
          <w:tab w:val="left" w:pos="284"/>
        </w:tabs>
        <w:ind w:left="0" w:firstLine="0"/>
      </w:pPr>
      <w:r>
        <w:t>54.</w:t>
      </w:r>
      <w:r w:rsidR="003538F6">
        <w:t xml:space="preserve"> </w:t>
      </w:r>
      <w:r>
        <w:t xml:space="preserve">Kato, S. Laboratory culture and morphology of </w:t>
      </w:r>
      <w:r>
        <w:rPr>
          <w:i/>
          <w:iCs/>
        </w:rPr>
        <w:t>Colacium vesiculosum</w:t>
      </w:r>
      <w:r>
        <w:t xml:space="preserve"> Ehrb. (Euglenophyceae). </w:t>
      </w:r>
      <w:r>
        <w:rPr>
          <w:i/>
          <w:iCs/>
        </w:rPr>
        <w:t>Japanese Journal of Phycology (Sorui)</w:t>
      </w:r>
      <w:r>
        <w:t xml:space="preserve">. </w:t>
      </w:r>
      <w:r>
        <w:rPr>
          <w:b/>
          <w:bCs/>
        </w:rPr>
        <w:t>30</w:t>
      </w:r>
      <w:r>
        <w:t>, 63–67 (1982).</w:t>
      </w:r>
    </w:p>
    <w:p w14:paraId="2C907B1A" w14:textId="7868BF6F" w:rsidR="00C97E1D" w:rsidRDefault="00C97E1D" w:rsidP="003538F6">
      <w:pPr>
        <w:pStyle w:val="Bibliography"/>
        <w:tabs>
          <w:tab w:val="clear" w:pos="384"/>
          <w:tab w:val="left" w:pos="284"/>
        </w:tabs>
        <w:ind w:left="0" w:firstLine="0"/>
      </w:pPr>
      <w:r>
        <w:t>55.</w:t>
      </w:r>
      <w:r w:rsidR="003538F6">
        <w:t xml:space="preserve"> </w:t>
      </w:r>
      <w:r>
        <w:t>Serôdio, J., Campbell, D.</w:t>
      </w:r>
      <w:r w:rsidR="004B121C">
        <w:t xml:space="preserve"> </w:t>
      </w:r>
      <w:r>
        <w:t xml:space="preserve">A. Photoinhibition in optically thick samples: Effects of light attenuation on chlorophyll fluorescence-based parameters. </w:t>
      </w:r>
      <w:r>
        <w:rPr>
          <w:i/>
          <w:iCs/>
        </w:rPr>
        <w:t>Journal of Theoretical Biology</w:t>
      </w:r>
      <w:r>
        <w:t xml:space="preserve">. </w:t>
      </w:r>
      <w:r>
        <w:rPr>
          <w:b/>
          <w:bCs/>
        </w:rPr>
        <w:t>513</w:t>
      </w:r>
      <w:r>
        <w:t>, 110580 (2021).</w:t>
      </w:r>
    </w:p>
    <w:p w14:paraId="3DCF5974" w14:textId="122F783F" w:rsidR="00C97E1D" w:rsidRDefault="00C97E1D" w:rsidP="003538F6">
      <w:pPr>
        <w:pStyle w:val="Bibliography"/>
        <w:tabs>
          <w:tab w:val="clear" w:pos="384"/>
          <w:tab w:val="left" w:pos="284"/>
        </w:tabs>
        <w:ind w:left="0" w:firstLine="0"/>
      </w:pPr>
      <w:r>
        <w:t>56.</w:t>
      </w:r>
      <w:r w:rsidR="003538F6">
        <w:t xml:space="preserve"> </w:t>
      </w:r>
      <w:r>
        <w:t>Sylvan, J.</w:t>
      </w:r>
      <w:r w:rsidR="004B121C">
        <w:t xml:space="preserve"> </w:t>
      </w:r>
      <w:r>
        <w:t>B., Quigg, A., Tozzi, S., Ammerman, J.</w:t>
      </w:r>
      <w:r w:rsidR="004B121C">
        <w:t xml:space="preserve"> </w:t>
      </w:r>
      <w:r>
        <w:t xml:space="preserve">W. Eutrophication-induced phosphorus limitation in the Mississippi River plume: evidence from fast repetition rate fluorometry. </w:t>
      </w:r>
      <w:r>
        <w:rPr>
          <w:i/>
          <w:iCs/>
        </w:rPr>
        <w:t>Limnology and Oceanography</w:t>
      </w:r>
      <w:r>
        <w:t xml:space="preserve">. </w:t>
      </w:r>
      <w:r>
        <w:rPr>
          <w:b/>
          <w:bCs/>
        </w:rPr>
        <w:t>52</w:t>
      </w:r>
      <w:r>
        <w:t xml:space="preserve"> (6), 2679–2685 (2007).</w:t>
      </w:r>
    </w:p>
    <w:p w14:paraId="56A79C25" w14:textId="416537AD" w:rsidR="00C97E1D" w:rsidRDefault="00C97E1D" w:rsidP="003538F6">
      <w:pPr>
        <w:pStyle w:val="Bibliography"/>
        <w:tabs>
          <w:tab w:val="clear" w:pos="384"/>
          <w:tab w:val="left" w:pos="284"/>
        </w:tabs>
        <w:ind w:left="0" w:firstLine="0"/>
      </w:pPr>
      <w:r>
        <w:t>57.</w:t>
      </w:r>
      <w:r w:rsidR="003538F6">
        <w:t xml:space="preserve"> </w:t>
      </w:r>
      <w:r>
        <w:t>Browning, T.</w:t>
      </w:r>
      <w:r w:rsidR="004B121C">
        <w:t xml:space="preserve"> </w:t>
      </w:r>
      <w:r>
        <w:t>J.</w:t>
      </w:r>
      <w:r w:rsidR="004B121C">
        <w:t xml:space="preserve"> et al</w:t>
      </w:r>
      <w:r>
        <w:t>.</w:t>
      </w:r>
      <w:r w:rsidR="004B121C">
        <w:t xml:space="preserve"> </w:t>
      </w:r>
      <w:r>
        <w:t xml:space="preserve">P. Nutrient regulation of late spring phytoplankton blooms in the midlatitude North Atlantic. </w:t>
      </w:r>
      <w:r>
        <w:rPr>
          <w:i/>
          <w:iCs/>
        </w:rPr>
        <w:t>Limnology and Oceanography</w:t>
      </w:r>
      <w:r>
        <w:t xml:space="preserve">. </w:t>
      </w:r>
      <w:r>
        <w:rPr>
          <w:b/>
          <w:bCs/>
        </w:rPr>
        <w:t>65</w:t>
      </w:r>
      <w:r>
        <w:t xml:space="preserve"> (6), 1136–1148</w:t>
      </w:r>
      <w:r w:rsidR="004B121C">
        <w:t xml:space="preserve"> </w:t>
      </w:r>
      <w:r>
        <w:t>(2020).</w:t>
      </w:r>
    </w:p>
    <w:p w14:paraId="771E0B95" w14:textId="00CB0A96" w:rsidR="00C97E1D" w:rsidRDefault="00C97E1D" w:rsidP="003538F6">
      <w:pPr>
        <w:pStyle w:val="Bibliography"/>
        <w:tabs>
          <w:tab w:val="clear" w:pos="384"/>
          <w:tab w:val="left" w:pos="284"/>
        </w:tabs>
        <w:ind w:left="0" w:firstLine="0"/>
      </w:pPr>
      <w:r>
        <w:t>58.</w:t>
      </w:r>
      <w:r w:rsidR="003538F6">
        <w:t xml:space="preserve"> </w:t>
      </w:r>
      <w:r>
        <w:t xml:space="preserve">Pausch, F., Bischof, K., Trimborn, S. Iron and manganese co-limit growth of the Southern Ocean diatom </w:t>
      </w:r>
      <w:r>
        <w:rPr>
          <w:i/>
          <w:iCs/>
        </w:rPr>
        <w:t>Chaetoceros debilis</w:t>
      </w:r>
      <w:r>
        <w:t xml:space="preserve">. </w:t>
      </w:r>
      <w:r>
        <w:rPr>
          <w:i/>
          <w:iCs/>
        </w:rPr>
        <w:t>PLOS ONE</w:t>
      </w:r>
      <w:r>
        <w:t xml:space="preserve">. </w:t>
      </w:r>
      <w:r>
        <w:rPr>
          <w:b/>
          <w:bCs/>
        </w:rPr>
        <w:t>14</w:t>
      </w:r>
      <w:r>
        <w:t xml:space="preserve"> (9), e0221959</w:t>
      </w:r>
      <w:r w:rsidR="004B121C">
        <w:t xml:space="preserve"> </w:t>
      </w:r>
      <w:r>
        <w:t>(2019).</w:t>
      </w:r>
    </w:p>
    <w:p w14:paraId="56AF52A8" w14:textId="71102B5B" w:rsidR="00C97E1D" w:rsidRDefault="00C97E1D" w:rsidP="003538F6">
      <w:pPr>
        <w:pStyle w:val="Bibliography"/>
        <w:tabs>
          <w:tab w:val="clear" w:pos="384"/>
          <w:tab w:val="left" w:pos="284"/>
        </w:tabs>
        <w:ind w:left="0" w:firstLine="0"/>
      </w:pPr>
      <w:r>
        <w:t>59.</w:t>
      </w:r>
      <w:r w:rsidR="003538F6">
        <w:t xml:space="preserve"> </w:t>
      </w:r>
      <w:r>
        <w:t>Ferroni, L., Baldisserotto, C., Fasulo, M.</w:t>
      </w:r>
      <w:r w:rsidR="004B121C">
        <w:t xml:space="preserve"> </w:t>
      </w:r>
      <w:r>
        <w:t xml:space="preserve">P., Pagnoni, A., Pancaldi, S. Adaptive modifications of the photosynthetic apparatus in </w:t>
      </w:r>
      <w:r>
        <w:rPr>
          <w:i/>
          <w:iCs/>
        </w:rPr>
        <w:t>Euglena gracilis</w:t>
      </w:r>
      <w:r>
        <w:t xml:space="preserve"> Klebs exposed to manganese excess. </w:t>
      </w:r>
      <w:r>
        <w:rPr>
          <w:i/>
          <w:iCs/>
        </w:rPr>
        <w:t>Protoplasma</w:t>
      </w:r>
      <w:r>
        <w:t xml:space="preserve">. </w:t>
      </w:r>
      <w:r>
        <w:rPr>
          <w:b/>
          <w:bCs/>
        </w:rPr>
        <w:t>224</w:t>
      </w:r>
      <w:r>
        <w:t xml:space="preserve"> (3), 167–177 (2004).</w:t>
      </w:r>
    </w:p>
    <w:p w14:paraId="1F02D6DE" w14:textId="5DC8F6F5" w:rsidR="00C97E1D" w:rsidRDefault="00C97E1D" w:rsidP="003538F6">
      <w:pPr>
        <w:pStyle w:val="Bibliography"/>
        <w:tabs>
          <w:tab w:val="clear" w:pos="384"/>
          <w:tab w:val="left" w:pos="284"/>
        </w:tabs>
        <w:ind w:left="0" w:firstLine="0"/>
      </w:pPr>
      <w:r>
        <w:t>60.</w:t>
      </w:r>
      <w:r w:rsidR="003538F6">
        <w:t xml:space="preserve"> </w:t>
      </w:r>
      <w:r>
        <w:t>Gaiser, E.</w:t>
      </w:r>
      <w:r w:rsidR="004B121C">
        <w:t xml:space="preserve"> </w:t>
      </w:r>
      <w:r>
        <w:t>E., Bachmann, R.</w:t>
      </w:r>
      <w:r w:rsidR="004B121C">
        <w:t xml:space="preserve"> </w:t>
      </w:r>
      <w:r>
        <w:t xml:space="preserve">W. Seasonality, substrate pereference and attachment sites of epizoic diatoms on cladoceran zooplankton. </w:t>
      </w:r>
      <w:r>
        <w:rPr>
          <w:i/>
          <w:iCs/>
        </w:rPr>
        <w:t>Journal of Plankton Research</w:t>
      </w:r>
      <w:r>
        <w:t xml:space="preserve">. </w:t>
      </w:r>
      <w:r>
        <w:rPr>
          <w:b/>
          <w:bCs/>
        </w:rPr>
        <w:t>16</w:t>
      </w:r>
      <w:r>
        <w:t xml:space="preserve"> (1), 53–68</w:t>
      </w:r>
      <w:r w:rsidR="004B121C">
        <w:t xml:space="preserve"> </w:t>
      </w:r>
      <w:r>
        <w:t>(1994).</w:t>
      </w:r>
    </w:p>
    <w:p w14:paraId="4AF9C256" w14:textId="6289DCF0" w:rsidR="00C97E1D" w:rsidRDefault="00C97E1D" w:rsidP="003538F6">
      <w:pPr>
        <w:pStyle w:val="Bibliography"/>
        <w:tabs>
          <w:tab w:val="clear" w:pos="384"/>
          <w:tab w:val="left" w:pos="284"/>
        </w:tabs>
        <w:ind w:left="0" w:firstLine="0"/>
      </w:pPr>
      <w:r>
        <w:t>61.</w:t>
      </w:r>
      <w:r w:rsidR="003538F6">
        <w:t xml:space="preserve"> </w:t>
      </w:r>
      <w:r>
        <w:t xml:space="preserve">Totti, C. </w:t>
      </w:r>
      <w:r w:rsidR="00B610CC" w:rsidRPr="00B610CC">
        <w:rPr>
          <w:iCs/>
        </w:rPr>
        <w:t>et al</w:t>
      </w:r>
      <w:r>
        <w:rPr>
          <w:i/>
          <w:iCs/>
        </w:rPr>
        <w:t>.</w:t>
      </w:r>
      <w:r>
        <w:t xml:space="preserve"> The diversity of epizoic diatoms: relationships between diatoms and marine invertebrates. </w:t>
      </w:r>
      <w:r>
        <w:rPr>
          <w:i/>
          <w:iCs/>
        </w:rPr>
        <w:t>The Diversity of Epizoic Diatoms</w:t>
      </w:r>
      <w:r>
        <w:t xml:space="preserve">. </w:t>
      </w:r>
      <w:r>
        <w:rPr>
          <w:b/>
          <w:bCs/>
        </w:rPr>
        <w:t>16</w:t>
      </w:r>
      <w:r>
        <w:t>, 323–343</w:t>
      </w:r>
      <w:r w:rsidR="004B121C">
        <w:t xml:space="preserve"> </w:t>
      </w:r>
      <w:r>
        <w:t>(2011).</w:t>
      </w:r>
    </w:p>
    <w:p w14:paraId="6AA14637" w14:textId="0C6BE06F" w:rsidR="00C97E1D" w:rsidRDefault="00C97E1D" w:rsidP="003538F6">
      <w:pPr>
        <w:pStyle w:val="Bibliography"/>
        <w:tabs>
          <w:tab w:val="clear" w:pos="384"/>
          <w:tab w:val="left" w:pos="284"/>
        </w:tabs>
        <w:ind w:left="0" w:firstLine="0"/>
      </w:pPr>
      <w:r>
        <w:t>62.</w:t>
      </w:r>
      <w:r w:rsidR="003538F6">
        <w:t xml:space="preserve"> </w:t>
      </w:r>
      <w:r>
        <w:t>Perkins, M., Effler, S.</w:t>
      </w:r>
      <w:r w:rsidR="004B121C">
        <w:t xml:space="preserve"> </w:t>
      </w:r>
      <w:r>
        <w:t>W., Strait, C.</w:t>
      </w:r>
      <w:r w:rsidR="004B121C">
        <w:t xml:space="preserve"> </w:t>
      </w:r>
      <w:r>
        <w:t xml:space="preserve">M. Phytoplankton absorption and the chlorophyll </w:t>
      </w:r>
      <w:r>
        <w:rPr>
          <w:i/>
          <w:iCs/>
        </w:rPr>
        <w:t>a</w:t>
      </w:r>
      <w:r>
        <w:t xml:space="preserve">-specific absorption coefficient in dynamic Onondaga Lake. </w:t>
      </w:r>
      <w:r>
        <w:rPr>
          <w:i/>
          <w:iCs/>
        </w:rPr>
        <w:t>Inland Waters</w:t>
      </w:r>
      <w:r>
        <w:t xml:space="preserve">. </w:t>
      </w:r>
      <w:r>
        <w:rPr>
          <w:b/>
          <w:bCs/>
        </w:rPr>
        <w:t>4</w:t>
      </w:r>
      <w:r>
        <w:t xml:space="preserve"> (2), 133–146</w:t>
      </w:r>
      <w:r w:rsidR="004B121C">
        <w:t xml:space="preserve"> </w:t>
      </w:r>
      <w:r>
        <w:t>(2014).</w:t>
      </w:r>
    </w:p>
    <w:p w14:paraId="480F982D" w14:textId="17AFDAD5" w:rsidR="00C97E1D" w:rsidRDefault="00C97E1D" w:rsidP="003538F6">
      <w:pPr>
        <w:pStyle w:val="Bibliography"/>
        <w:tabs>
          <w:tab w:val="clear" w:pos="384"/>
          <w:tab w:val="left" w:pos="284"/>
        </w:tabs>
        <w:ind w:left="0" w:firstLine="0"/>
      </w:pPr>
      <w:r>
        <w:t>63.</w:t>
      </w:r>
      <w:r w:rsidR="003538F6">
        <w:t xml:space="preserve"> </w:t>
      </w:r>
      <w:r>
        <w:t>Kromkamp, J., Capuzzo, E., Philippart, C.</w:t>
      </w:r>
      <w:r w:rsidR="004B121C">
        <w:t xml:space="preserve"> </w:t>
      </w:r>
      <w:r>
        <w:t>J.</w:t>
      </w:r>
      <w:r w:rsidR="004B121C">
        <w:t xml:space="preserve"> </w:t>
      </w:r>
      <w:r>
        <w:t xml:space="preserve">M. Measuring phytoplankton primary production: </w:t>
      </w:r>
      <w:r>
        <w:lastRenderedPageBreak/>
        <w:t xml:space="preserve">review of existing methodologies and suggestions for a common approach. </w:t>
      </w:r>
      <w:r>
        <w:rPr>
          <w:i/>
          <w:iCs/>
        </w:rPr>
        <w:t>EcApRHA Deliverable WP 3.2</w:t>
      </w:r>
      <w:r>
        <w:t xml:space="preserve">. </w:t>
      </w:r>
      <w:r>
        <w:rPr>
          <w:b/>
          <w:bCs/>
        </w:rPr>
        <w:t>28</w:t>
      </w:r>
      <w:r w:rsidR="004B121C">
        <w:t xml:space="preserve"> </w:t>
      </w:r>
      <w:r>
        <w:t>(2017).</w:t>
      </w:r>
    </w:p>
    <w:p w14:paraId="194DDB47" w14:textId="46BE6BA1" w:rsidR="00C97E1D" w:rsidRDefault="00C97E1D" w:rsidP="003538F6">
      <w:pPr>
        <w:pStyle w:val="Bibliography"/>
        <w:tabs>
          <w:tab w:val="clear" w:pos="384"/>
          <w:tab w:val="left" w:pos="284"/>
        </w:tabs>
        <w:ind w:left="0" w:firstLine="0"/>
      </w:pPr>
      <w:r>
        <w:t>64.</w:t>
      </w:r>
      <w:r w:rsidR="003538F6">
        <w:t xml:space="preserve"> </w:t>
      </w:r>
      <w:r>
        <w:t xml:space="preserve">Hughes, D. </w:t>
      </w:r>
      <w:r w:rsidR="00B610CC" w:rsidRPr="00B610CC">
        <w:rPr>
          <w:iCs/>
        </w:rPr>
        <w:t>et al</w:t>
      </w:r>
      <w:r>
        <w:rPr>
          <w:i/>
          <w:iCs/>
        </w:rPr>
        <w:t>.</w:t>
      </w:r>
      <w:r>
        <w:t xml:space="preserve"> Roadmaps and detours: active chlorophyll-a assessments of primary productivity across marine and freshwater systems. </w:t>
      </w:r>
      <w:r>
        <w:rPr>
          <w:i/>
          <w:iCs/>
        </w:rPr>
        <w:t>Environmental Science &amp; Technology</w:t>
      </w:r>
      <w:r>
        <w:t xml:space="preserve">. </w:t>
      </w:r>
      <w:r>
        <w:rPr>
          <w:b/>
          <w:bCs/>
        </w:rPr>
        <w:t>52</w:t>
      </w:r>
      <w:r>
        <w:t xml:space="preserve"> (21), 12039–12054 (2018).</w:t>
      </w:r>
    </w:p>
    <w:p w14:paraId="5AE1FFF8" w14:textId="7E9F86B6" w:rsidR="00C97E1D" w:rsidRDefault="00C97E1D" w:rsidP="003538F6">
      <w:pPr>
        <w:pStyle w:val="Bibliography"/>
        <w:tabs>
          <w:tab w:val="clear" w:pos="384"/>
          <w:tab w:val="left" w:pos="284"/>
        </w:tabs>
        <w:ind w:left="0" w:firstLine="0"/>
      </w:pPr>
      <w:r>
        <w:t>65.</w:t>
      </w:r>
      <w:r w:rsidR="003538F6">
        <w:t xml:space="preserve"> </w:t>
      </w:r>
      <w:r>
        <w:t>Perkins, R.</w:t>
      </w:r>
      <w:r w:rsidR="004B121C">
        <w:t xml:space="preserve"> </w:t>
      </w:r>
      <w:r>
        <w:t xml:space="preserve">G. </w:t>
      </w:r>
      <w:r w:rsidR="00B610CC" w:rsidRPr="00B610CC">
        <w:rPr>
          <w:iCs/>
        </w:rPr>
        <w:t>et al</w:t>
      </w:r>
      <w:r>
        <w:rPr>
          <w:i/>
          <w:iCs/>
        </w:rPr>
        <w:t>.</w:t>
      </w:r>
      <w:r>
        <w:t xml:space="preserve"> The application of variable chlorophyll fluorescence to microphytobenthic biofilms. </w:t>
      </w:r>
      <w:r>
        <w:rPr>
          <w:i/>
          <w:iCs/>
        </w:rPr>
        <w:t>Chlorophyll a Fluorescence in Aquatic Sciences: Methods and Applications</w:t>
      </w:r>
      <w:r>
        <w:t>.</w:t>
      </w:r>
      <w:r w:rsidR="004B121C">
        <w:t xml:space="preserve"> 4,</w:t>
      </w:r>
      <w:r>
        <w:t xml:space="preserve"> 237–275,</w:t>
      </w:r>
      <w:r w:rsidR="004B121C">
        <w:t xml:space="preserve"> </w:t>
      </w:r>
      <w:r w:rsidR="004B121C" w:rsidRPr="004B121C">
        <w:t>Springer, Dordrecht</w:t>
      </w:r>
      <w:r>
        <w:t xml:space="preserve"> (2010).</w:t>
      </w:r>
    </w:p>
    <w:p w14:paraId="2B25AA62" w14:textId="0D1A2D82" w:rsidR="00C97E1D" w:rsidRDefault="00C97E1D" w:rsidP="003538F6">
      <w:pPr>
        <w:pStyle w:val="Bibliography"/>
        <w:tabs>
          <w:tab w:val="clear" w:pos="384"/>
          <w:tab w:val="left" w:pos="284"/>
        </w:tabs>
        <w:ind w:left="0" w:firstLine="0"/>
      </w:pPr>
      <w:r>
        <w:t>66.</w:t>
      </w:r>
      <w:r w:rsidR="003538F6">
        <w:t xml:space="preserve"> </w:t>
      </w:r>
      <w:r>
        <w:t>Schuback, N., Flecken, M., Maldonado, M.</w:t>
      </w:r>
      <w:r w:rsidR="004B121C">
        <w:t xml:space="preserve"> </w:t>
      </w:r>
      <w:r>
        <w:t>T., Tortell, P.</w:t>
      </w:r>
      <w:r w:rsidR="004B121C">
        <w:t xml:space="preserve"> </w:t>
      </w:r>
      <w:r>
        <w:t xml:space="preserve">D. Diurnal variation in the coupling of photosynthetic electron transport and carbon fixation in iron-limited phytoplankton in the NE subarctic Pacific. </w:t>
      </w:r>
      <w:r>
        <w:rPr>
          <w:i/>
          <w:iCs/>
        </w:rPr>
        <w:t>Biogeosciences</w:t>
      </w:r>
      <w:r>
        <w:t xml:space="preserve">. </w:t>
      </w:r>
      <w:r>
        <w:rPr>
          <w:b/>
          <w:bCs/>
        </w:rPr>
        <w:t>13</w:t>
      </w:r>
      <w:r>
        <w:t xml:space="preserve"> (4), 1019–1035</w:t>
      </w:r>
      <w:r w:rsidR="004B121C">
        <w:t xml:space="preserve"> </w:t>
      </w:r>
      <w:r>
        <w:t>(2016).</w:t>
      </w:r>
    </w:p>
    <w:p w14:paraId="5F062A8C" w14:textId="43862C6B" w:rsidR="00C97E1D" w:rsidRDefault="00C97E1D" w:rsidP="003538F6">
      <w:pPr>
        <w:pStyle w:val="Bibliography"/>
        <w:tabs>
          <w:tab w:val="clear" w:pos="384"/>
          <w:tab w:val="left" w:pos="284"/>
        </w:tabs>
        <w:ind w:left="0" w:firstLine="0"/>
      </w:pPr>
      <w:r>
        <w:t>67.</w:t>
      </w:r>
      <w:r w:rsidR="003538F6">
        <w:t xml:space="preserve"> </w:t>
      </w:r>
      <w:r>
        <w:t>Schreiber, U., Gademann, R., Ralph, P.</w:t>
      </w:r>
      <w:r w:rsidR="004B121C">
        <w:t xml:space="preserve"> </w:t>
      </w:r>
      <w:r>
        <w:t>J., Larkum, A.</w:t>
      </w:r>
      <w:r w:rsidR="004B121C">
        <w:t xml:space="preserve"> </w:t>
      </w:r>
      <w:r>
        <w:t>W.</w:t>
      </w:r>
      <w:r w:rsidR="004B121C">
        <w:t xml:space="preserve"> </w:t>
      </w:r>
      <w:r>
        <w:t xml:space="preserve">D. Assessment of photosynthetic performance of </w:t>
      </w:r>
      <w:r>
        <w:rPr>
          <w:i/>
          <w:iCs/>
        </w:rPr>
        <w:t>Prochloron</w:t>
      </w:r>
      <w:r>
        <w:t xml:space="preserve"> in </w:t>
      </w:r>
      <w:r>
        <w:rPr>
          <w:i/>
          <w:iCs/>
        </w:rPr>
        <w:t>Lissoclinum patella</w:t>
      </w:r>
      <w:r>
        <w:t xml:space="preserve"> in hospite by chlorophyll fluorescence measurements. </w:t>
      </w:r>
      <w:r>
        <w:rPr>
          <w:i/>
          <w:iCs/>
        </w:rPr>
        <w:t>Plant and Cell Physiology</w:t>
      </w:r>
      <w:r>
        <w:t xml:space="preserve">. </w:t>
      </w:r>
      <w:r>
        <w:rPr>
          <w:b/>
          <w:bCs/>
        </w:rPr>
        <w:t>38</w:t>
      </w:r>
      <w:r>
        <w:t xml:space="preserve"> (8), 945–951</w:t>
      </w:r>
      <w:r w:rsidR="004B121C">
        <w:t xml:space="preserve"> </w:t>
      </w:r>
      <w:r>
        <w:t>(1997).</w:t>
      </w:r>
    </w:p>
    <w:p w14:paraId="0A9B1880" w14:textId="46A4824E" w:rsidR="00C97E1D" w:rsidRDefault="00C97E1D" w:rsidP="003538F6">
      <w:pPr>
        <w:pStyle w:val="Bibliography"/>
        <w:tabs>
          <w:tab w:val="clear" w:pos="384"/>
          <w:tab w:val="left" w:pos="284"/>
        </w:tabs>
        <w:ind w:left="0" w:firstLine="0"/>
      </w:pPr>
      <w:r>
        <w:t>68.</w:t>
      </w:r>
      <w:r w:rsidR="003538F6">
        <w:t xml:space="preserve"> </w:t>
      </w:r>
      <w:r>
        <w:t>Garbary, D.</w:t>
      </w:r>
      <w:r w:rsidR="004B121C">
        <w:t xml:space="preserve"> </w:t>
      </w:r>
      <w:r>
        <w:t>J., Miller, A.</w:t>
      </w:r>
      <w:r w:rsidR="004B121C">
        <w:t xml:space="preserve"> </w:t>
      </w:r>
      <w:r>
        <w:t>G., Scrosati, R.</w:t>
      </w:r>
      <w:r w:rsidR="004B121C">
        <w:t xml:space="preserve"> </w:t>
      </w:r>
      <w:r>
        <w:t xml:space="preserve">A. </w:t>
      </w:r>
      <w:r>
        <w:rPr>
          <w:i/>
          <w:iCs/>
        </w:rPr>
        <w:t xml:space="preserve">Ascophyllum nodosum </w:t>
      </w:r>
      <w:r>
        <w:t xml:space="preserve">and its symbionts: XI. The epiphyte </w:t>
      </w:r>
      <w:r>
        <w:rPr>
          <w:i/>
          <w:iCs/>
        </w:rPr>
        <w:t>Vertebrata lanosa</w:t>
      </w:r>
      <w:r>
        <w:t xml:space="preserve"> performs better photosynthetically when attached to </w:t>
      </w:r>
      <w:r>
        <w:rPr>
          <w:i/>
          <w:iCs/>
        </w:rPr>
        <w:t>Ascophyllum</w:t>
      </w:r>
      <w:r>
        <w:t xml:space="preserve"> than when alone. </w:t>
      </w:r>
      <w:r>
        <w:rPr>
          <w:i/>
          <w:iCs/>
        </w:rPr>
        <w:t>Algae</w:t>
      </w:r>
      <w:r>
        <w:t xml:space="preserve">. </w:t>
      </w:r>
      <w:r>
        <w:rPr>
          <w:b/>
          <w:bCs/>
        </w:rPr>
        <w:t>29</w:t>
      </w:r>
      <w:r>
        <w:t xml:space="preserve"> (4), 321–331</w:t>
      </w:r>
      <w:r w:rsidR="004B121C">
        <w:t xml:space="preserve"> </w:t>
      </w:r>
      <w:r>
        <w:t>(2014).</w:t>
      </w:r>
    </w:p>
    <w:p w14:paraId="7B079F98" w14:textId="1107EDE9" w:rsidR="00C97E1D" w:rsidRDefault="00C97E1D" w:rsidP="003538F6">
      <w:pPr>
        <w:pStyle w:val="Bibliography"/>
        <w:tabs>
          <w:tab w:val="clear" w:pos="384"/>
          <w:tab w:val="left" w:pos="284"/>
        </w:tabs>
        <w:ind w:left="0" w:firstLine="0"/>
      </w:pPr>
      <w:r>
        <w:t>69.</w:t>
      </w:r>
      <w:r w:rsidR="003538F6">
        <w:t xml:space="preserve"> </w:t>
      </w:r>
      <w:r>
        <w:t>Gorbunov, M.</w:t>
      </w:r>
      <w:r w:rsidR="004B121C">
        <w:t xml:space="preserve"> </w:t>
      </w:r>
      <w:r>
        <w:t>Y., Kolber, Z.</w:t>
      </w:r>
      <w:r w:rsidR="004B121C">
        <w:t xml:space="preserve"> </w:t>
      </w:r>
      <w:r>
        <w:t>S., Lesser, M.</w:t>
      </w:r>
      <w:r w:rsidR="004B121C">
        <w:t xml:space="preserve"> </w:t>
      </w:r>
      <w:r>
        <w:t>P., Falkowski, P.</w:t>
      </w:r>
      <w:r w:rsidR="004B121C">
        <w:t xml:space="preserve"> </w:t>
      </w:r>
      <w:r>
        <w:t xml:space="preserve">G. Photosynthesis and photoprotection in symbiotic corals. </w:t>
      </w:r>
      <w:r>
        <w:rPr>
          <w:i/>
          <w:iCs/>
        </w:rPr>
        <w:t>Limnology and Oceanography</w:t>
      </w:r>
      <w:r>
        <w:t xml:space="preserve">. </w:t>
      </w:r>
      <w:r>
        <w:rPr>
          <w:b/>
          <w:bCs/>
        </w:rPr>
        <w:t>46</w:t>
      </w:r>
      <w:r>
        <w:t xml:space="preserve"> (1), 75–85</w:t>
      </w:r>
      <w:r w:rsidR="004B121C">
        <w:t xml:space="preserve"> </w:t>
      </w:r>
      <w:r>
        <w:t>(2001).</w:t>
      </w:r>
    </w:p>
    <w:p w14:paraId="6E8273CA" w14:textId="2C56FA11" w:rsidR="00C97E1D" w:rsidRDefault="00C97E1D" w:rsidP="003538F6">
      <w:pPr>
        <w:pStyle w:val="Bibliography"/>
        <w:tabs>
          <w:tab w:val="clear" w:pos="384"/>
          <w:tab w:val="left" w:pos="284"/>
        </w:tabs>
        <w:ind w:left="0" w:firstLine="0"/>
      </w:pPr>
      <w:r>
        <w:t>70.</w:t>
      </w:r>
      <w:r w:rsidR="003538F6">
        <w:t xml:space="preserve"> </w:t>
      </w:r>
      <w:r>
        <w:t xml:space="preserve">Yellowlees, D., Warner, M. Photosynthesis in symbiotic algae. </w:t>
      </w:r>
      <w:r>
        <w:rPr>
          <w:i/>
          <w:iCs/>
        </w:rPr>
        <w:t>Photosynthesis in Algae</w:t>
      </w:r>
      <w:r>
        <w:t>.</w:t>
      </w:r>
      <w:r w:rsidR="004B121C">
        <w:t xml:space="preserve"> </w:t>
      </w:r>
      <w:r w:rsidR="004B121C" w:rsidRPr="009D2F66">
        <w:rPr>
          <w:b/>
          <w:bCs/>
        </w:rPr>
        <w:t>14</w:t>
      </w:r>
      <w:r w:rsidR="004B121C">
        <w:t>,</w:t>
      </w:r>
      <w:r w:rsidR="009D2F66">
        <w:t xml:space="preserve"> </w:t>
      </w:r>
      <w:r>
        <w:t xml:space="preserve"> 437–455, </w:t>
      </w:r>
      <w:r w:rsidR="004B121C" w:rsidRPr="004B121C">
        <w:t>Springer, Dordrecht</w:t>
      </w:r>
      <w:r>
        <w:t xml:space="preserve"> (2003).</w:t>
      </w:r>
    </w:p>
    <w:p w14:paraId="1DA10A0A" w14:textId="139A9F86" w:rsidR="00C97E1D" w:rsidRDefault="00C97E1D" w:rsidP="003538F6">
      <w:pPr>
        <w:pStyle w:val="Bibliography"/>
        <w:tabs>
          <w:tab w:val="clear" w:pos="384"/>
          <w:tab w:val="left" w:pos="284"/>
        </w:tabs>
        <w:ind w:left="0" w:firstLine="0"/>
      </w:pPr>
      <w:r>
        <w:t>71.</w:t>
      </w:r>
      <w:r w:rsidR="003538F6">
        <w:t xml:space="preserve"> </w:t>
      </w:r>
      <w:r>
        <w:t xml:space="preserve">Wojtasiewicz, B., Stoń-Egiert, J. Bio-optical characterization of selected cyanobacteria strains present in marine and freshwater ecosystems. </w:t>
      </w:r>
      <w:r>
        <w:rPr>
          <w:i/>
          <w:iCs/>
        </w:rPr>
        <w:t>Journal of Applied Phycology</w:t>
      </w:r>
      <w:r>
        <w:t xml:space="preserve">. </w:t>
      </w:r>
      <w:r>
        <w:rPr>
          <w:b/>
          <w:bCs/>
        </w:rPr>
        <w:t>28</w:t>
      </w:r>
      <w:r>
        <w:t xml:space="preserve"> (4), 2299–2314 (2016).</w:t>
      </w:r>
    </w:p>
    <w:p w14:paraId="460AECA3" w14:textId="4E75D885" w:rsidR="00C97E1D" w:rsidRDefault="00C97E1D" w:rsidP="003538F6">
      <w:pPr>
        <w:pStyle w:val="Bibliography"/>
        <w:tabs>
          <w:tab w:val="clear" w:pos="384"/>
          <w:tab w:val="left" w:pos="284"/>
        </w:tabs>
        <w:ind w:left="0" w:firstLine="0"/>
      </w:pPr>
      <w:r>
        <w:t>72.</w:t>
      </w:r>
      <w:r w:rsidR="003538F6">
        <w:t xml:space="preserve"> </w:t>
      </w:r>
      <w:r>
        <w:t>Aardema, H.</w:t>
      </w:r>
      <w:r w:rsidR="009D2F66">
        <w:t xml:space="preserve"> </w:t>
      </w:r>
      <w:r>
        <w:t>M., Rijkeboer, M., Lefebvre, A., Veen, A., Kromkamp, J.</w:t>
      </w:r>
      <w:r w:rsidR="009D2F66">
        <w:t xml:space="preserve"> </w:t>
      </w:r>
      <w:r>
        <w:t xml:space="preserve">C. High-resolution underway measurements of phytoplankton photosynthesis and abundance as an innovative addition to water quality monitoring programs. </w:t>
      </w:r>
      <w:r>
        <w:rPr>
          <w:i/>
          <w:iCs/>
        </w:rPr>
        <w:t>Ocean Science</w:t>
      </w:r>
      <w:r>
        <w:t xml:space="preserve">. </w:t>
      </w:r>
      <w:r>
        <w:rPr>
          <w:b/>
          <w:bCs/>
        </w:rPr>
        <w:t>15</w:t>
      </w:r>
      <w:r>
        <w:t xml:space="preserve"> (5), 1267–1285</w:t>
      </w:r>
      <w:r w:rsidR="009D2F66">
        <w:t xml:space="preserve"> </w:t>
      </w:r>
      <w:r>
        <w:t>(2019).</w:t>
      </w:r>
    </w:p>
    <w:p w14:paraId="6B2B1AA9" w14:textId="21ED6D87" w:rsidR="006E4797" w:rsidRPr="00B77F41" w:rsidRDefault="004D125F" w:rsidP="00B9589B">
      <w:pPr>
        <w:pStyle w:val="Bibliography"/>
        <w:tabs>
          <w:tab w:val="clear" w:pos="384"/>
        </w:tabs>
        <w:ind w:left="0" w:firstLine="0"/>
      </w:pPr>
      <w:r>
        <w:fldChar w:fldCharType="end"/>
      </w:r>
    </w:p>
    <w:sectPr w:rsidR="006E4797" w:rsidRPr="00B77F41" w:rsidSect="004D4CA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18"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F8633" w14:textId="77777777" w:rsidR="00975474" w:rsidRDefault="00975474">
      <w:r>
        <w:separator/>
      </w:r>
    </w:p>
  </w:endnote>
  <w:endnote w:type="continuationSeparator" w:id="0">
    <w:p w14:paraId="5C2B36B3" w14:textId="77777777" w:rsidR="00975474" w:rsidRDefault="00975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CA07DE" w:rsidRDefault="00CA07D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D0F62" w14:textId="77777777" w:rsidR="00CA07DE" w:rsidRDefault="00CA07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C5F2" w14:textId="77777777" w:rsidR="003E6FC3" w:rsidRDefault="003E6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552B9" w14:textId="77777777" w:rsidR="00975474" w:rsidRDefault="00975474">
      <w:r>
        <w:separator/>
      </w:r>
    </w:p>
  </w:footnote>
  <w:footnote w:type="continuationSeparator" w:id="0">
    <w:p w14:paraId="61165562" w14:textId="77777777" w:rsidR="00975474" w:rsidRDefault="00975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CA07DE" w:rsidRDefault="00CA07D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4BCA" w14:textId="77777777" w:rsidR="00CA07DE" w:rsidRDefault="00CA07DE">
    <w:pPr>
      <w:rPr>
        <w:color w:val="000000"/>
        <w:sz w:val="22"/>
        <w:szCs w:val="22"/>
      </w:rPr>
    </w:pPr>
    <w:bookmarkStart w:id="16" w:name="_26in1rg" w:colFirst="0" w:colLast="0"/>
    <w:bookmarkEnd w:id="16"/>
    <w:r>
      <w:rPr>
        <w:color w:val="000000"/>
        <w:sz w:val="22"/>
        <w:szCs w:val="22"/>
      </w:rPr>
      <w:tab/>
    </w:r>
  </w:p>
  <w:p w14:paraId="0710A415" w14:textId="77777777" w:rsidR="00CA07DE" w:rsidRDefault="00CA07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50457CE6" w:rsidR="00CA07DE" w:rsidRDefault="00CA07DE">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1CD"/>
    <w:multiLevelType w:val="hybridMultilevel"/>
    <w:tmpl w:val="78D645CC"/>
    <w:lvl w:ilvl="0" w:tplc="CC7E8AE2">
      <w:start w:val="1"/>
      <w:numFmt w:val="decimal"/>
      <w:lvlText w:val="6.%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67730C1"/>
    <w:multiLevelType w:val="hybridMultilevel"/>
    <w:tmpl w:val="C4580A5A"/>
    <w:lvl w:ilvl="0" w:tplc="ADB0EB74">
      <w:start w:val="1"/>
      <w:numFmt w:val="decimal"/>
      <w:lvlText w:val="3.%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1853001"/>
    <w:multiLevelType w:val="hybridMultilevel"/>
    <w:tmpl w:val="64B021FC"/>
    <w:lvl w:ilvl="0" w:tplc="4CA60238">
      <w:start w:val="1"/>
      <w:numFmt w:val="decimal"/>
      <w:lvlText w:val="6.2.%1"/>
      <w:lvlJc w:val="left"/>
      <w:pPr>
        <w:ind w:left="14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BA4EE1"/>
    <w:multiLevelType w:val="hybridMultilevel"/>
    <w:tmpl w:val="8696B1A8"/>
    <w:lvl w:ilvl="0" w:tplc="55586BBA">
      <w:start w:val="1"/>
      <w:numFmt w:val="decimal"/>
      <w:lvlText w:val="2.3.%1 "/>
      <w:lvlJc w:val="left"/>
      <w:pPr>
        <w:ind w:left="720" w:hanging="36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13E5B2D"/>
    <w:multiLevelType w:val="hybridMultilevel"/>
    <w:tmpl w:val="C512E370"/>
    <w:lvl w:ilvl="0" w:tplc="5B98354A">
      <w:start w:val="1"/>
      <w:numFmt w:val="decimal"/>
      <w:lvlText w:val="4.%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4637BDA"/>
    <w:multiLevelType w:val="hybridMultilevel"/>
    <w:tmpl w:val="99B4FD7C"/>
    <w:lvl w:ilvl="0" w:tplc="D9FC47B0">
      <w:start w:val="1"/>
      <w:numFmt w:val="decimal"/>
      <w:lvlText w:val="6.1.%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83E62BA"/>
    <w:multiLevelType w:val="hybridMultilevel"/>
    <w:tmpl w:val="C5AE3AF0"/>
    <w:lvl w:ilvl="0" w:tplc="00D656AE">
      <w:start w:val="1"/>
      <w:numFmt w:val="decimal"/>
      <w:lvlText w:val="5.%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700B3F"/>
    <w:multiLevelType w:val="hybridMultilevel"/>
    <w:tmpl w:val="34564152"/>
    <w:lvl w:ilvl="0" w:tplc="FFE0ED68">
      <w:start w:val="1"/>
      <w:numFmt w:val="decimal"/>
      <w:lvlText w:val="1.%1 "/>
      <w:lvlJc w:val="left"/>
      <w:pPr>
        <w:ind w:left="72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9F07A5"/>
    <w:multiLevelType w:val="hybridMultilevel"/>
    <w:tmpl w:val="49F6EE1A"/>
    <w:lvl w:ilvl="0" w:tplc="B3D6B744">
      <w:start w:val="1"/>
      <w:numFmt w:val="decimal"/>
      <w:lvlText w:val="3.2.%1"/>
      <w:lvlJc w:val="left"/>
      <w:pPr>
        <w:ind w:left="1494"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2C4EC4"/>
    <w:multiLevelType w:val="hybridMultilevel"/>
    <w:tmpl w:val="41C2FE3C"/>
    <w:lvl w:ilvl="0" w:tplc="8C10CEF6">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B60B61"/>
    <w:multiLevelType w:val="hybridMultilevel"/>
    <w:tmpl w:val="2812C334"/>
    <w:lvl w:ilvl="0" w:tplc="786068D4">
      <w:start w:val="1"/>
      <w:numFmt w:val="decimal"/>
      <w:lvlText w:val="3.1.%1"/>
      <w:lvlJc w:val="left"/>
      <w:pPr>
        <w:ind w:left="204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581D35"/>
    <w:multiLevelType w:val="hybridMultilevel"/>
    <w:tmpl w:val="2836EB50"/>
    <w:lvl w:ilvl="0" w:tplc="9F2CD320">
      <w:start w:val="1"/>
      <w:numFmt w:val="decimal"/>
      <w:lvlText w:val="2.1.%1 "/>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2" w15:restartNumberingAfterBreak="0">
    <w:nsid w:val="74A5348C"/>
    <w:multiLevelType w:val="hybridMultilevel"/>
    <w:tmpl w:val="CB589DD2"/>
    <w:lvl w:ilvl="0" w:tplc="905A723A">
      <w:start w:val="1"/>
      <w:numFmt w:val="decimal"/>
      <w:lvlText w:val="2. %1 "/>
      <w:lvlJc w:val="left"/>
      <w:pPr>
        <w:ind w:left="720" w:hanging="36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7F8B3942"/>
    <w:multiLevelType w:val="hybridMultilevel"/>
    <w:tmpl w:val="49C46D50"/>
    <w:lvl w:ilvl="0" w:tplc="08FE74E4">
      <w:start w:val="1"/>
      <w:numFmt w:val="decimal"/>
      <w:lvlText w:val="2.2.%1 "/>
      <w:lvlJc w:val="left"/>
      <w:pPr>
        <w:ind w:left="1353" w:hanging="360"/>
      </w:pPr>
      <w:rPr>
        <w:rFonts w:hint="default"/>
        <w:b w:val="0"/>
        <w:color w:val="auto"/>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9"/>
  </w:num>
  <w:num w:numId="2">
    <w:abstractNumId w:val="12"/>
  </w:num>
  <w:num w:numId="3">
    <w:abstractNumId w:val="4"/>
  </w:num>
  <w:num w:numId="4">
    <w:abstractNumId w:val="11"/>
  </w:num>
  <w:num w:numId="5">
    <w:abstractNumId w:val="1"/>
  </w:num>
  <w:num w:numId="6">
    <w:abstractNumId w:val="10"/>
  </w:num>
  <w:num w:numId="7">
    <w:abstractNumId w:val="6"/>
  </w:num>
  <w:num w:numId="8">
    <w:abstractNumId w:val="5"/>
  </w:num>
  <w:num w:numId="9">
    <w:abstractNumId w:val="0"/>
  </w:num>
  <w:num w:numId="10">
    <w:abstractNumId w:val="2"/>
  </w:num>
  <w:num w:numId="11">
    <w:abstractNumId w:val="7"/>
  </w:num>
  <w:num w:numId="12">
    <w:abstractNumId w:val="8"/>
  </w:num>
  <w:num w:numId="13">
    <w:abstractNumId w:val="13"/>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hideGrammaticalError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0NLM0NTW0NDeyNDBS0lEKTi0uzszPAykwrwUA1+7U6Cw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ez0xtejx2vp3ee5tt5eavdpezxxed529wv&quot;&gt;Minegishi JoVE Revise 1&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record-ids&gt;&lt;/item&gt;&lt;/Libraries&gt;"/>
  </w:docVars>
  <w:rsids>
    <w:rsidRoot w:val="006E4797"/>
    <w:rsid w:val="0000106B"/>
    <w:rsid w:val="00001175"/>
    <w:rsid w:val="00002CEB"/>
    <w:rsid w:val="0000320C"/>
    <w:rsid w:val="000035A0"/>
    <w:rsid w:val="00004818"/>
    <w:rsid w:val="00006361"/>
    <w:rsid w:val="0001135C"/>
    <w:rsid w:val="00012E93"/>
    <w:rsid w:val="0001355A"/>
    <w:rsid w:val="00013E7E"/>
    <w:rsid w:val="0001725A"/>
    <w:rsid w:val="000245A2"/>
    <w:rsid w:val="00030014"/>
    <w:rsid w:val="00030D0F"/>
    <w:rsid w:val="00033A81"/>
    <w:rsid w:val="000345C3"/>
    <w:rsid w:val="00034FBE"/>
    <w:rsid w:val="0003514E"/>
    <w:rsid w:val="00040717"/>
    <w:rsid w:val="0004464B"/>
    <w:rsid w:val="0004540B"/>
    <w:rsid w:val="00046062"/>
    <w:rsid w:val="0004652D"/>
    <w:rsid w:val="000500DD"/>
    <w:rsid w:val="00051811"/>
    <w:rsid w:val="00052124"/>
    <w:rsid w:val="00053AEE"/>
    <w:rsid w:val="00054C7E"/>
    <w:rsid w:val="0005649E"/>
    <w:rsid w:val="00057A23"/>
    <w:rsid w:val="00061133"/>
    <w:rsid w:val="00061545"/>
    <w:rsid w:val="00061825"/>
    <w:rsid w:val="00061E6E"/>
    <w:rsid w:val="000634FD"/>
    <w:rsid w:val="000637AC"/>
    <w:rsid w:val="00063A7E"/>
    <w:rsid w:val="000737BB"/>
    <w:rsid w:val="000747AB"/>
    <w:rsid w:val="00075C5C"/>
    <w:rsid w:val="00081259"/>
    <w:rsid w:val="0008396F"/>
    <w:rsid w:val="00083BEA"/>
    <w:rsid w:val="00084930"/>
    <w:rsid w:val="00084CD4"/>
    <w:rsid w:val="00087A99"/>
    <w:rsid w:val="00090467"/>
    <w:rsid w:val="000905F6"/>
    <w:rsid w:val="000914EA"/>
    <w:rsid w:val="00094D19"/>
    <w:rsid w:val="00094F65"/>
    <w:rsid w:val="0009699C"/>
    <w:rsid w:val="000A0A34"/>
    <w:rsid w:val="000A0DBB"/>
    <w:rsid w:val="000A0E80"/>
    <w:rsid w:val="000A105D"/>
    <w:rsid w:val="000A27BE"/>
    <w:rsid w:val="000A37DB"/>
    <w:rsid w:val="000A7511"/>
    <w:rsid w:val="000A7D70"/>
    <w:rsid w:val="000B2994"/>
    <w:rsid w:val="000B2D0E"/>
    <w:rsid w:val="000B49B4"/>
    <w:rsid w:val="000B5942"/>
    <w:rsid w:val="000B65ED"/>
    <w:rsid w:val="000B70C6"/>
    <w:rsid w:val="000B7F81"/>
    <w:rsid w:val="000C01F4"/>
    <w:rsid w:val="000C03DB"/>
    <w:rsid w:val="000C12B1"/>
    <w:rsid w:val="000C1CDD"/>
    <w:rsid w:val="000C298C"/>
    <w:rsid w:val="000C4E9D"/>
    <w:rsid w:val="000C6A8A"/>
    <w:rsid w:val="000C73EE"/>
    <w:rsid w:val="000D2075"/>
    <w:rsid w:val="000D5823"/>
    <w:rsid w:val="000D7B62"/>
    <w:rsid w:val="000E24BD"/>
    <w:rsid w:val="000E34FE"/>
    <w:rsid w:val="000E621A"/>
    <w:rsid w:val="000F09D9"/>
    <w:rsid w:val="000F308C"/>
    <w:rsid w:val="000F3B50"/>
    <w:rsid w:val="000F41A6"/>
    <w:rsid w:val="000F4584"/>
    <w:rsid w:val="000F5370"/>
    <w:rsid w:val="000F605B"/>
    <w:rsid w:val="000F68F6"/>
    <w:rsid w:val="000F6CB7"/>
    <w:rsid w:val="000F7205"/>
    <w:rsid w:val="00102BC0"/>
    <w:rsid w:val="001046FF"/>
    <w:rsid w:val="001048C0"/>
    <w:rsid w:val="001048CB"/>
    <w:rsid w:val="001107C9"/>
    <w:rsid w:val="001111D2"/>
    <w:rsid w:val="001115EF"/>
    <w:rsid w:val="00111820"/>
    <w:rsid w:val="00114B1C"/>
    <w:rsid w:val="00114BFD"/>
    <w:rsid w:val="00115CD5"/>
    <w:rsid w:val="00116620"/>
    <w:rsid w:val="001204F8"/>
    <w:rsid w:val="001210D8"/>
    <w:rsid w:val="001213A3"/>
    <w:rsid w:val="00123A3F"/>
    <w:rsid w:val="0012747E"/>
    <w:rsid w:val="0013167A"/>
    <w:rsid w:val="00131720"/>
    <w:rsid w:val="00131DEF"/>
    <w:rsid w:val="001325BF"/>
    <w:rsid w:val="001337EE"/>
    <w:rsid w:val="00135036"/>
    <w:rsid w:val="0013791A"/>
    <w:rsid w:val="00137D99"/>
    <w:rsid w:val="0014001F"/>
    <w:rsid w:val="001412C2"/>
    <w:rsid w:val="0014184B"/>
    <w:rsid w:val="00143758"/>
    <w:rsid w:val="00150AB6"/>
    <w:rsid w:val="00151788"/>
    <w:rsid w:val="001537A6"/>
    <w:rsid w:val="001539EE"/>
    <w:rsid w:val="00153D67"/>
    <w:rsid w:val="00155A49"/>
    <w:rsid w:val="001569AF"/>
    <w:rsid w:val="0015779E"/>
    <w:rsid w:val="00157954"/>
    <w:rsid w:val="00157D1A"/>
    <w:rsid w:val="001648BB"/>
    <w:rsid w:val="00164A17"/>
    <w:rsid w:val="00164AAA"/>
    <w:rsid w:val="00164E3B"/>
    <w:rsid w:val="00165486"/>
    <w:rsid w:val="00166B3A"/>
    <w:rsid w:val="00172EE6"/>
    <w:rsid w:val="00175F9D"/>
    <w:rsid w:val="0017610D"/>
    <w:rsid w:val="001770D5"/>
    <w:rsid w:val="00182540"/>
    <w:rsid w:val="001839C7"/>
    <w:rsid w:val="00184771"/>
    <w:rsid w:val="00186363"/>
    <w:rsid w:val="00190232"/>
    <w:rsid w:val="001945D9"/>
    <w:rsid w:val="0019478E"/>
    <w:rsid w:val="00195069"/>
    <w:rsid w:val="00195746"/>
    <w:rsid w:val="0019599E"/>
    <w:rsid w:val="0019795A"/>
    <w:rsid w:val="001979E0"/>
    <w:rsid w:val="001A229B"/>
    <w:rsid w:val="001A2A1A"/>
    <w:rsid w:val="001A4AB9"/>
    <w:rsid w:val="001A616E"/>
    <w:rsid w:val="001A6980"/>
    <w:rsid w:val="001B01D2"/>
    <w:rsid w:val="001B1B5E"/>
    <w:rsid w:val="001B1C2A"/>
    <w:rsid w:val="001B28A2"/>
    <w:rsid w:val="001B35D4"/>
    <w:rsid w:val="001B3BEC"/>
    <w:rsid w:val="001B4E78"/>
    <w:rsid w:val="001B5618"/>
    <w:rsid w:val="001B5903"/>
    <w:rsid w:val="001B5D40"/>
    <w:rsid w:val="001B6F95"/>
    <w:rsid w:val="001B748E"/>
    <w:rsid w:val="001C116A"/>
    <w:rsid w:val="001C1AA4"/>
    <w:rsid w:val="001D32E9"/>
    <w:rsid w:val="001D3E87"/>
    <w:rsid w:val="001D7394"/>
    <w:rsid w:val="001E0547"/>
    <w:rsid w:val="001E33F1"/>
    <w:rsid w:val="001E3F58"/>
    <w:rsid w:val="001E42FE"/>
    <w:rsid w:val="001E57AF"/>
    <w:rsid w:val="001E6057"/>
    <w:rsid w:val="001E755E"/>
    <w:rsid w:val="001E7A94"/>
    <w:rsid w:val="001E7DEB"/>
    <w:rsid w:val="001F0040"/>
    <w:rsid w:val="001F01C1"/>
    <w:rsid w:val="001F1A62"/>
    <w:rsid w:val="001F2FF3"/>
    <w:rsid w:val="001F3475"/>
    <w:rsid w:val="001F3778"/>
    <w:rsid w:val="001F3CFC"/>
    <w:rsid w:val="001F435F"/>
    <w:rsid w:val="001F448D"/>
    <w:rsid w:val="001F52A0"/>
    <w:rsid w:val="001F629C"/>
    <w:rsid w:val="001F6362"/>
    <w:rsid w:val="001F6841"/>
    <w:rsid w:val="001F70E0"/>
    <w:rsid w:val="00205B86"/>
    <w:rsid w:val="00205D95"/>
    <w:rsid w:val="00206685"/>
    <w:rsid w:val="00207909"/>
    <w:rsid w:val="002117C7"/>
    <w:rsid w:val="00211881"/>
    <w:rsid w:val="00212B69"/>
    <w:rsid w:val="00214D27"/>
    <w:rsid w:val="00215E09"/>
    <w:rsid w:val="00220594"/>
    <w:rsid w:val="00220C4F"/>
    <w:rsid w:val="002214E2"/>
    <w:rsid w:val="00223369"/>
    <w:rsid w:val="00223D26"/>
    <w:rsid w:val="00230BF5"/>
    <w:rsid w:val="00231670"/>
    <w:rsid w:val="00231B4E"/>
    <w:rsid w:val="0023201C"/>
    <w:rsid w:val="0023330C"/>
    <w:rsid w:val="0023338D"/>
    <w:rsid w:val="0023569F"/>
    <w:rsid w:val="00235D22"/>
    <w:rsid w:val="002361F9"/>
    <w:rsid w:val="00237FE6"/>
    <w:rsid w:val="0024016F"/>
    <w:rsid w:val="00242022"/>
    <w:rsid w:val="00242DBD"/>
    <w:rsid w:val="00243613"/>
    <w:rsid w:val="00243B93"/>
    <w:rsid w:val="00243D57"/>
    <w:rsid w:val="00243F98"/>
    <w:rsid w:val="0024409B"/>
    <w:rsid w:val="00250906"/>
    <w:rsid w:val="00251A21"/>
    <w:rsid w:val="002530B8"/>
    <w:rsid w:val="00255294"/>
    <w:rsid w:val="00256D7A"/>
    <w:rsid w:val="002576E6"/>
    <w:rsid w:val="00257BAB"/>
    <w:rsid w:val="002629B7"/>
    <w:rsid w:val="00264E14"/>
    <w:rsid w:val="00265354"/>
    <w:rsid w:val="00265EED"/>
    <w:rsid w:val="002669F9"/>
    <w:rsid w:val="00266BFE"/>
    <w:rsid w:val="00266C3D"/>
    <w:rsid w:val="0026791E"/>
    <w:rsid w:val="00270555"/>
    <w:rsid w:val="002705D2"/>
    <w:rsid w:val="00270AC7"/>
    <w:rsid w:val="0027314B"/>
    <w:rsid w:val="0027370D"/>
    <w:rsid w:val="00275C1A"/>
    <w:rsid w:val="0027685C"/>
    <w:rsid w:val="0027797C"/>
    <w:rsid w:val="002801B3"/>
    <w:rsid w:val="002809EB"/>
    <w:rsid w:val="00280E57"/>
    <w:rsid w:val="00281F06"/>
    <w:rsid w:val="002820EF"/>
    <w:rsid w:val="00282BF3"/>
    <w:rsid w:val="00283078"/>
    <w:rsid w:val="002838B6"/>
    <w:rsid w:val="00283A12"/>
    <w:rsid w:val="002849ED"/>
    <w:rsid w:val="002852F5"/>
    <w:rsid w:val="002858DD"/>
    <w:rsid w:val="00286326"/>
    <w:rsid w:val="002869B2"/>
    <w:rsid w:val="00290D02"/>
    <w:rsid w:val="00292734"/>
    <w:rsid w:val="00292B90"/>
    <w:rsid w:val="00292C28"/>
    <w:rsid w:val="0029306E"/>
    <w:rsid w:val="00293DD9"/>
    <w:rsid w:val="002951C6"/>
    <w:rsid w:val="00296999"/>
    <w:rsid w:val="00297CCD"/>
    <w:rsid w:val="002A0161"/>
    <w:rsid w:val="002A0802"/>
    <w:rsid w:val="002A3DEA"/>
    <w:rsid w:val="002A62B2"/>
    <w:rsid w:val="002A75B9"/>
    <w:rsid w:val="002B16AE"/>
    <w:rsid w:val="002B1C1A"/>
    <w:rsid w:val="002B27F5"/>
    <w:rsid w:val="002B4BA2"/>
    <w:rsid w:val="002B4D5C"/>
    <w:rsid w:val="002B6FC3"/>
    <w:rsid w:val="002B7D37"/>
    <w:rsid w:val="002B7EFC"/>
    <w:rsid w:val="002C0A15"/>
    <w:rsid w:val="002C0BE7"/>
    <w:rsid w:val="002C1F34"/>
    <w:rsid w:val="002C2B81"/>
    <w:rsid w:val="002C3917"/>
    <w:rsid w:val="002C498C"/>
    <w:rsid w:val="002C4C3C"/>
    <w:rsid w:val="002C5FB5"/>
    <w:rsid w:val="002C6E1B"/>
    <w:rsid w:val="002D19E5"/>
    <w:rsid w:val="002D30B8"/>
    <w:rsid w:val="002D33DF"/>
    <w:rsid w:val="002D41A0"/>
    <w:rsid w:val="002D4877"/>
    <w:rsid w:val="002D4C2E"/>
    <w:rsid w:val="002D62E1"/>
    <w:rsid w:val="002D7AF8"/>
    <w:rsid w:val="002E01DF"/>
    <w:rsid w:val="002E193C"/>
    <w:rsid w:val="002E3B1F"/>
    <w:rsid w:val="002E4223"/>
    <w:rsid w:val="002E429F"/>
    <w:rsid w:val="002E44C0"/>
    <w:rsid w:val="002E5687"/>
    <w:rsid w:val="002E5E6E"/>
    <w:rsid w:val="002E7A4F"/>
    <w:rsid w:val="002F0887"/>
    <w:rsid w:val="002F1EAE"/>
    <w:rsid w:val="002F312E"/>
    <w:rsid w:val="002F4E4C"/>
    <w:rsid w:val="002F62DA"/>
    <w:rsid w:val="002F64D3"/>
    <w:rsid w:val="002F6E33"/>
    <w:rsid w:val="00301F2D"/>
    <w:rsid w:val="00306EC7"/>
    <w:rsid w:val="0030786B"/>
    <w:rsid w:val="00310FED"/>
    <w:rsid w:val="00311994"/>
    <w:rsid w:val="00311D6E"/>
    <w:rsid w:val="00312BFA"/>
    <w:rsid w:val="00313C93"/>
    <w:rsid w:val="003145B2"/>
    <w:rsid w:val="00314947"/>
    <w:rsid w:val="00314E66"/>
    <w:rsid w:val="0031586F"/>
    <w:rsid w:val="003200AF"/>
    <w:rsid w:val="00324443"/>
    <w:rsid w:val="00325F06"/>
    <w:rsid w:val="00326DF6"/>
    <w:rsid w:val="003275D5"/>
    <w:rsid w:val="00330790"/>
    <w:rsid w:val="003331F4"/>
    <w:rsid w:val="00335781"/>
    <w:rsid w:val="00335A3A"/>
    <w:rsid w:val="00337634"/>
    <w:rsid w:val="0034109E"/>
    <w:rsid w:val="00341F68"/>
    <w:rsid w:val="0034301B"/>
    <w:rsid w:val="0034517A"/>
    <w:rsid w:val="0034642F"/>
    <w:rsid w:val="00346FA9"/>
    <w:rsid w:val="00351087"/>
    <w:rsid w:val="003527AE"/>
    <w:rsid w:val="003532D9"/>
    <w:rsid w:val="003538C7"/>
    <w:rsid w:val="003538F6"/>
    <w:rsid w:val="00354B0C"/>
    <w:rsid w:val="00354C8A"/>
    <w:rsid w:val="003559C4"/>
    <w:rsid w:val="00356911"/>
    <w:rsid w:val="00360996"/>
    <w:rsid w:val="00360ED2"/>
    <w:rsid w:val="0036194E"/>
    <w:rsid w:val="00362C50"/>
    <w:rsid w:val="0036420A"/>
    <w:rsid w:val="00365437"/>
    <w:rsid w:val="0036596A"/>
    <w:rsid w:val="0036719F"/>
    <w:rsid w:val="0037105D"/>
    <w:rsid w:val="00373730"/>
    <w:rsid w:val="00373E38"/>
    <w:rsid w:val="00374656"/>
    <w:rsid w:val="00374679"/>
    <w:rsid w:val="0037736A"/>
    <w:rsid w:val="003773C1"/>
    <w:rsid w:val="00380F94"/>
    <w:rsid w:val="003819DD"/>
    <w:rsid w:val="00381AC8"/>
    <w:rsid w:val="00384253"/>
    <w:rsid w:val="00385237"/>
    <w:rsid w:val="00385571"/>
    <w:rsid w:val="00385B55"/>
    <w:rsid w:val="00385E98"/>
    <w:rsid w:val="003865E3"/>
    <w:rsid w:val="00386FE2"/>
    <w:rsid w:val="003871E7"/>
    <w:rsid w:val="003924AE"/>
    <w:rsid w:val="00393F0A"/>
    <w:rsid w:val="00394845"/>
    <w:rsid w:val="00394883"/>
    <w:rsid w:val="00394BEC"/>
    <w:rsid w:val="00394EC0"/>
    <w:rsid w:val="00395154"/>
    <w:rsid w:val="003969F3"/>
    <w:rsid w:val="003A0133"/>
    <w:rsid w:val="003A0D42"/>
    <w:rsid w:val="003A22E5"/>
    <w:rsid w:val="003A2AF7"/>
    <w:rsid w:val="003A3D78"/>
    <w:rsid w:val="003A4568"/>
    <w:rsid w:val="003A6464"/>
    <w:rsid w:val="003A7D0F"/>
    <w:rsid w:val="003A7DE0"/>
    <w:rsid w:val="003B06F0"/>
    <w:rsid w:val="003B38E3"/>
    <w:rsid w:val="003B3A7A"/>
    <w:rsid w:val="003B51E3"/>
    <w:rsid w:val="003B587A"/>
    <w:rsid w:val="003B7906"/>
    <w:rsid w:val="003C12E9"/>
    <w:rsid w:val="003C44EF"/>
    <w:rsid w:val="003C5035"/>
    <w:rsid w:val="003C6992"/>
    <w:rsid w:val="003C6C25"/>
    <w:rsid w:val="003C7CB3"/>
    <w:rsid w:val="003D419F"/>
    <w:rsid w:val="003D4450"/>
    <w:rsid w:val="003D54F2"/>
    <w:rsid w:val="003D5A76"/>
    <w:rsid w:val="003D6749"/>
    <w:rsid w:val="003E26C7"/>
    <w:rsid w:val="003E55C7"/>
    <w:rsid w:val="003E6D4E"/>
    <w:rsid w:val="003E6FC3"/>
    <w:rsid w:val="003F039E"/>
    <w:rsid w:val="003F08BF"/>
    <w:rsid w:val="003F0BD9"/>
    <w:rsid w:val="003F3F38"/>
    <w:rsid w:val="003F508E"/>
    <w:rsid w:val="004007F5"/>
    <w:rsid w:val="00401C0F"/>
    <w:rsid w:val="00402963"/>
    <w:rsid w:val="00402AFD"/>
    <w:rsid w:val="00403CDD"/>
    <w:rsid w:val="00405501"/>
    <w:rsid w:val="00406B37"/>
    <w:rsid w:val="004073BA"/>
    <w:rsid w:val="00407454"/>
    <w:rsid w:val="00412B0D"/>
    <w:rsid w:val="00413AA9"/>
    <w:rsid w:val="00416F0B"/>
    <w:rsid w:val="004209E4"/>
    <w:rsid w:val="00423292"/>
    <w:rsid w:val="004233A0"/>
    <w:rsid w:val="004235CB"/>
    <w:rsid w:val="00423E91"/>
    <w:rsid w:val="004256CC"/>
    <w:rsid w:val="00426194"/>
    <w:rsid w:val="00427CD6"/>
    <w:rsid w:val="00430F10"/>
    <w:rsid w:val="00431DB6"/>
    <w:rsid w:val="0043379D"/>
    <w:rsid w:val="00434B40"/>
    <w:rsid w:val="0043721C"/>
    <w:rsid w:val="0044047F"/>
    <w:rsid w:val="00443561"/>
    <w:rsid w:val="00447810"/>
    <w:rsid w:val="00450C1D"/>
    <w:rsid w:val="00455578"/>
    <w:rsid w:val="00455938"/>
    <w:rsid w:val="00455DE3"/>
    <w:rsid w:val="0045743F"/>
    <w:rsid w:val="00457C30"/>
    <w:rsid w:val="00460B25"/>
    <w:rsid w:val="004618FF"/>
    <w:rsid w:val="004623A0"/>
    <w:rsid w:val="004650C2"/>
    <w:rsid w:val="00465381"/>
    <w:rsid w:val="00471120"/>
    <w:rsid w:val="00471EFA"/>
    <w:rsid w:val="00474B1D"/>
    <w:rsid w:val="00477A62"/>
    <w:rsid w:val="004805B4"/>
    <w:rsid w:val="00483AAD"/>
    <w:rsid w:val="0048569A"/>
    <w:rsid w:val="004859B1"/>
    <w:rsid w:val="0048612D"/>
    <w:rsid w:val="0048691B"/>
    <w:rsid w:val="00491759"/>
    <w:rsid w:val="00493050"/>
    <w:rsid w:val="004940C0"/>
    <w:rsid w:val="0049423F"/>
    <w:rsid w:val="00494871"/>
    <w:rsid w:val="00494AE6"/>
    <w:rsid w:val="00494BE7"/>
    <w:rsid w:val="0049717C"/>
    <w:rsid w:val="00497785"/>
    <w:rsid w:val="004A3335"/>
    <w:rsid w:val="004A5536"/>
    <w:rsid w:val="004A560B"/>
    <w:rsid w:val="004A5F37"/>
    <w:rsid w:val="004A6F76"/>
    <w:rsid w:val="004B121C"/>
    <w:rsid w:val="004B22BF"/>
    <w:rsid w:val="004B29B6"/>
    <w:rsid w:val="004B33A1"/>
    <w:rsid w:val="004B38A5"/>
    <w:rsid w:val="004C742E"/>
    <w:rsid w:val="004C7524"/>
    <w:rsid w:val="004D125F"/>
    <w:rsid w:val="004D1664"/>
    <w:rsid w:val="004D1CA2"/>
    <w:rsid w:val="004D3D19"/>
    <w:rsid w:val="004D4CAA"/>
    <w:rsid w:val="004D4CF5"/>
    <w:rsid w:val="004D79B7"/>
    <w:rsid w:val="004E2ABC"/>
    <w:rsid w:val="004E2D08"/>
    <w:rsid w:val="004E2E05"/>
    <w:rsid w:val="004E3BC0"/>
    <w:rsid w:val="004E3D3A"/>
    <w:rsid w:val="004E3FC4"/>
    <w:rsid w:val="004E487D"/>
    <w:rsid w:val="004E60BA"/>
    <w:rsid w:val="004E79F3"/>
    <w:rsid w:val="004F0624"/>
    <w:rsid w:val="004F2CE9"/>
    <w:rsid w:val="004F3CF6"/>
    <w:rsid w:val="004F5995"/>
    <w:rsid w:val="004F67DA"/>
    <w:rsid w:val="004F6971"/>
    <w:rsid w:val="005008F1"/>
    <w:rsid w:val="0050121C"/>
    <w:rsid w:val="005020B2"/>
    <w:rsid w:val="00503B7D"/>
    <w:rsid w:val="00504FFC"/>
    <w:rsid w:val="00505479"/>
    <w:rsid w:val="005134A1"/>
    <w:rsid w:val="00514095"/>
    <w:rsid w:val="0051450F"/>
    <w:rsid w:val="005158BA"/>
    <w:rsid w:val="00516E01"/>
    <w:rsid w:val="00517419"/>
    <w:rsid w:val="00520321"/>
    <w:rsid w:val="0052080D"/>
    <w:rsid w:val="00520DBA"/>
    <w:rsid w:val="00521720"/>
    <w:rsid w:val="00530C3E"/>
    <w:rsid w:val="00531CEA"/>
    <w:rsid w:val="00535535"/>
    <w:rsid w:val="00536E86"/>
    <w:rsid w:val="0054141F"/>
    <w:rsid w:val="00542B66"/>
    <w:rsid w:val="005444FE"/>
    <w:rsid w:val="005448EC"/>
    <w:rsid w:val="00546423"/>
    <w:rsid w:val="005464A6"/>
    <w:rsid w:val="00547BD5"/>
    <w:rsid w:val="00547C70"/>
    <w:rsid w:val="00550903"/>
    <w:rsid w:val="00550B62"/>
    <w:rsid w:val="00551839"/>
    <w:rsid w:val="00551D82"/>
    <w:rsid w:val="005520E4"/>
    <w:rsid w:val="005536E9"/>
    <w:rsid w:val="0055554A"/>
    <w:rsid w:val="00555B51"/>
    <w:rsid w:val="00557232"/>
    <w:rsid w:val="005578AA"/>
    <w:rsid w:val="005604C0"/>
    <w:rsid w:val="0056055E"/>
    <w:rsid w:val="00560D7B"/>
    <w:rsid w:val="00561204"/>
    <w:rsid w:val="00561215"/>
    <w:rsid w:val="0056162E"/>
    <w:rsid w:val="005639C6"/>
    <w:rsid w:val="005646D2"/>
    <w:rsid w:val="00566B53"/>
    <w:rsid w:val="005702C8"/>
    <w:rsid w:val="005711C9"/>
    <w:rsid w:val="005749D6"/>
    <w:rsid w:val="005755A8"/>
    <w:rsid w:val="005761FD"/>
    <w:rsid w:val="00576C69"/>
    <w:rsid w:val="00580989"/>
    <w:rsid w:val="0058135C"/>
    <w:rsid w:val="00583DB4"/>
    <w:rsid w:val="00583DF5"/>
    <w:rsid w:val="00585C82"/>
    <w:rsid w:val="00586C3A"/>
    <w:rsid w:val="0059103F"/>
    <w:rsid w:val="0059260D"/>
    <w:rsid w:val="00594A98"/>
    <w:rsid w:val="005A0575"/>
    <w:rsid w:val="005A0CAA"/>
    <w:rsid w:val="005A1F7C"/>
    <w:rsid w:val="005A2128"/>
    <w:rsid w:val="005A24A4"/>
    <w:rsid w:val="005A346E"/>
    <w:rsid w:val="005A3A28"/>
    <w:rsid w:val="005A4C9F"/>
    <w:rsid w:val="005A5484"/>
    <w:rsid w:val="005A552B"/>
    <w:rsid w:val="005A762A"/>
    <w:rsid w:val="005B0592"/>
    <w:rsid w:val="005B1AB7"/>
    <w:rsid w:val="005B1CB2"/>
    <w:rsid w:val="005B73CB"/>
    <w:rsid w:val="005C176A"/>
    <w:rsid w:val="005C232A"/>
    <w:rsid w:val="005C6A07"/>
    <w:rsid w:val="005C7CF3"/>
    <w:rsid w:val="005C7E74"/>
    <w:rsid w:val="005D051E"/>
    <w:rsid w:val="005D0B21"/>
    <w:rsid w:val="005D2F10"/>
    <w:rsid w:val="005D44C0"/>
    <w:rsid w:val="005D7955"/>
    <w:rsid w:val="005D7F1C"/>
    <w:rsid w:val="005E17E3"/>
    <w:rsid w:val="005E1A69"/>
    <w:rsid w:val="005E1BFD"/>
    <w:rsid w:val="005E3F21"/>
    <w:rsid w:val="005E436D"/>
    <w:rsid w:val="005E7070"/>
    <w:rsid w:val="005E7304"/>
    <w:rsid w:val="005F303B"/>
    <w:rsid w:val="005F3426"/>
    <w:rsid w:val="005F4E25"/>
    <w:rsid w:val="005F5682"/>
    <w:rsid w:val="005F5E38"/>
    <w:rsid w:val="0060231C"/>
    <w:rsid w:val="00603609"/>
    <w:rsid w:val="00606670"/>
    <w:rsid w:val="00610A72"/>
    <w:rsid w:val="00610C21"/>
    <w:rsid w:val="00610C43"/>
    <w:rsid w:val="006116B4"/>
    <w:rsid w:val="00611D9B"/>
    <w:rsid w:val="00613237"/>
    <w:rsid w:val="00613813"/>
    <w:rsid w:val="00616C75"/>
    <w:rsid w:val="00617A48"/>
    <w:rsid w:val="00620650"/>
    <w:rsid w:val="00622578"/>
    <w:rsid w:val="00622F31"/>
    <w:rsid w:val="0062332D"/>
    <w:rsid w:val="00624739"/>
    <w:rsid w:val="00624EDD"/>
    <w:rsid w:val="00625969"/>
    <w:rsid w:val="0062668D"/>
    <w:rsid w:val="00626909"/>
    <w:rsid w:val="00626AE2"/>
    <w:rsid w:val="006276A6"/>
    <w:rsid w:val="00630083"/>
    <w:rsid w:val="006329FA"/>
    <w:rsid w:val="00632E1B"/>
    <w:rsid w:val="00636197"/>
    <w:rsid w:val="0063624E"/>
    <w:rsid w:val="00636B99"/>
    <w:rsid w:val="00636CE1"/>
    <w:rsid w:val="00640B2A"/>
    <w:rsid w:val="00640D68"/>
    <w:rsid w:val="00645491"/>
    <w:rsid w:val="00645E4B"/>
    <w:rsid w:val="006516A6"/>
    <w:rsid w:val="00651A89"/>
    <w:rsid w:val="006527CA"/>
    <w:rsid w:val="00652E19"/>
    <w:rsid w:val="006539AA"/>
    <w:rsid w:val="00655375"/>
    <w:rsid w:val="0066205D"/>
    <w:rsid w:val="00663523"/>
    <w:rsid w:val="0066691F"/>
    <w:rsid w:val="00666CCB"/>
    <w:rsid w:val="0066769E"/>
    <w:rsid w:val="00671455"/>
    <w:rsid w:val="006736AE"/>
    <w:rsid w:val="00673A11"/>
    <w:rsid w:val="006753F0"/>
    <w:rsid w:val="00677272"/>
    <w:rsid w:val="00677402"/>
    <w:rsid w:val="00680617"/>
    <w:rsid w:val="006824C7"/>
    <w:rsid w:val="00683796"/>
    <w:rsid w:val="006838D6"/>
    <w:rsid w:val="00686E36"/>
    <w:rsid w:val="00692B33"/>
    <w:rsid w:val="0069324B"/>
    <w:rsid w:val="00693C5B"/>
    <w:rsid w:val="00695CC7"/>
    <w:rsid w:val="006A21BC"/>
    <w:rsid w:val="006A4E4C"/>
    <w:rsid w:val="006A5997"/>
    <w:rsid w:val="006A70A5"/>
    <w:rsid w:val="006A721A"/>
    <w:rsid w:val="006A7F23"/>
    <w:rsid w:val="006B0958"/>
    <w:rsid w:val="006B0C76"/>
    <w:rsid w:val="006B4391"/>
    <w:rsid w:val="006B4498"/>
    <w:rsid w:val="006B69F3"/>
    <w:rsid w:val="006C03E7"/>
    <w:rsid w:val="006C0435"/>
    <w:rsid w:val="006C09D1"/>
    <w:rsid w:val="006C1207"/>
    <w:rsid w:val="006C2D93"/>
    <w:rsid w:val="006C3472"/>
    <w:rsid w:val="006C381B"/>
    <w:rsid w:val="006C5BAE"/>
    <w:rsid w:val="006C5E99"/>
    <w:rsid w:val="006D0B49"/>
    <w:rsid w:val="006D0BC9"/>
    <w:rsid w:val="006D0FB6"/>
    <w:rsid w:val="006D11CC"/>
    <w:rsid w:val="006D3200"/>
    <w:rsid w:val="006E0358"/>
    <w:rsid w:val="006E1087"/>
    <w:rsid w:val="006E1D03"/>
    <w:rsid w:val="006E1D8D"/>
    <w:rsid w:val="006E4797"/>
    <w:rsid w:val="006E525F"/>
    <w:rsid w:val="006E6F34"/>
    <w:rsid w:val="006E6FE9"/>
    <w:rsid w:val="006E7866"/>
    <w:rsid w:val="006F0037"/>
    <w:rsid w:val="006F2003"/>
    <w:rsid w:val="006F203D"/>
    <w:rsid w:val="006F2BDA"/>
    <w:rsid w:val="006F67A5"/>
    <w:rsid w:val="006F71A3"/>
    <w:rsid w:val="006F7653"/>
    <w:rsid w:val="00701DFD"/>
    <w:rsid w:val="00702010"/>
    <w:rsid w:val="0070328D"/>
    <w:rsid w:val="007034DF"/>
    <w:rsid w:val="00703DE5"/>
    <w:rsid w:val="00704222"/>
    <w:rsid w:val="0070444F"/>
    <w:rsid w:val="00705324"/>
    <w:rsid w:val="0070549C"/>
    <w:rsid w:val="0070751F"/>
    <w:rsid w:val="00707A93"/>
    <w:rsid w:val="007100AD"/>
    <w:rsid w:val="00714968"/>
    <w:rsid w:val="0071646C"/>
    <w:rsid w:val="00717065"/>
    <w:rsid w:val="00722D77"/>
    <w:rsid w:val="00722EB0"/>
    <w:rsid w:val="007247FC"/>
    <w:rsid w:val="007248C6"/>
    <w:rsid w:val="00730723"/>
    <w:rsid w:val="00730B69"/>
    <w:rsid w:val="00732CFA"/>
    <w:rsid w:val="00732F94"/>
    <w:rsid w:val="00733FDB"/>
    <w:rsid w:val="00734746"/>
    <w:rsid w:val="00734E92"/>
    <w:rsid w:val="00735572"/>
    <w:rsid w:val="007362DB"/>
    <w:rsid w:val="00737A3D"/>
    <w:rsid w:val="00737EB3"/>
    <w:rsid w:val="00741E8B"/>
    <w:rsid w:val="00742F29"/>
    <w:rsid w:val="00746A59"/>
    <w:rsid w:val="0074783C"/>
    <w:rsid w:val="007515C8"/>
    <w:rsid w:val="00751BDD"/>
    <w:rsid w:val="007524EC"/>
    <w:rsid w:val="00752F2C"/>
    <w:rsid w:val="007540E1"/>
    <w:rsid w:val="0075516B"/>
    <w:rsid w:val="007567E3"/>
    <w:rsid w:val="00763F7C"/>
    <w:rsid w:val="00764BC7"/>
    <w:rsid w:val="0076550D"/>
    <w:rsid w:val="00766888"/>
    <w:rsid w:val="00766FEF"/>
    <w:rsid w:val="007679C1"/>
    <w:rsid w:val="00767CA5"/>
    <w:rsid w:val="00767D39"/>
    <w:rsid w:val="00771B76"/>
    <w:rsid w:val="0077220F"/>
    <w:rsid w:val="007735B0"/>
    <w:rsid w:val="0077393B"/>
    <w:rsid w:val="00775C16"/>
    <w:rsid w:val="00780705"/>
    <w:rsid w:val="00780D2B"/>
    <w:rsid w:val="00785EB8"/>
    <w:rsid w:val="00790F3C"/>
    <w:rsid w:val="00791FCA"/>
    <w:rsid w:val="00792401"/>
    <w:rsid w:val="00792898"/>
    <w:rsid w:val="007938A2"/>
    <w:rsid w:val="00793B96"/>
    <w:rsid w:val="007959A0"/>
    <w:rsid w:val="00796BB7"/>
    <w:rsid w:val="007A3BB6"/>
    <w:rsid w:val="007A475B"/>
    <w:rsid w:val="007A5EFD"/>
    <w:rsid w:val="007A676D"/>
    <w:rsid w:val="007A6ADC"/>
    <w:rsid w:val="007A7BD2"/>
    <w:rsid w:val="007B1BE0"/>
    <w:rsid w:val="007B2188"/>
    <w:rsid w:val="007B2A8C"/>
    <w:rsid w:val="007B339F"/>
    <w:rsid w:val="007B64C7"/>
    <w:rsid w:val="007B652C"/>
    <w:rsid w:val="007B6C6E"/>
    <w:rsid w:val="007B7429"/>
    <w:rsid w:val="007B7491"/>
    <w:rsid w:val="007B759C"/>
    <w:rsid w:val="007B7B1A"/>
    <w:rsid w:val="007B7CC8"/>
    <w:rsid w:val="007C114E"/>
    <w:rsid w:val="007C1387"/>
    <w:rsid w:val="007C1A06"/>
    <w:rsid w:val="007C3347"/>
    <w:rsid w:val="007C3BEA"/>
    <w:rsid w:val="007D10AD"/>
    <w:rsid w:val="007D1CE6"/>
    <w:rsid w:val="007D2105"/>
    <w:rsid w:val="007D3763"/>
    <w:rsid w:val="007D3B6D"/>
    <w:rsid w:val="007E0000"/>
    <w:rsid w:val="007E391D"/>
    <w:rsid w:val="007E69C5"/>
    <w:rsid w:val="007F08EE"/>
    <w:rsid w:val="007F15D3"/>
    <w:rsid w:val="007F1965"/>
    <w:rsid w:val="007F1E88"/>
    <w:rsid w:val="007F2E45"/>
    <w:rsid w:val="007F37AF"/>
    <w:rsid w:val="007F73C9"/>
    <w:rsid w:val="007F760E"/>
    <w:rsid w:val="00801262"/>
    <w:rsid w:val="00801DDD"/>
    <w:rsid w:val="00803A29"/>
    <w:rsid w:val="0080437A"/>
    <w:rsid w:val="0080563E"/>
    <w:rsid w:val="0081289C"/>
    <w:rsid w:val="008152A4"/>
    <w:rsid w:val="00815C92"/>
    <w:rsid w:val="00820BA6"/>
    <w:rsid w:val="00820DE2"/>
    <w:rsid w:val="008244D5"/>
    <w:rsid w:val="0083162E"/>
    <w:rsid w:val="008332AE"/>
    <w:rsid w:val="00835200"/>
    <w:rsid w:val="008370B3"/>
    <w:rsid w:val="00840FC5"/>
    <w:rsid w:val="00841666"/>
    <w:rsid w:val="008424C7"/>
    <w:rsid w:val="0084488C"/>
    <w:rsid w:val="008456D4"/>
    <w:rsid w:val="008468C5"/>
    <w:rsid w:val="00846B04"/>
    <w:rsid w:val="00851F9D"/>
    <w:rsid w:val="008528DF"/>
    <w:rsid w:val="008530E5"/>
    <w:rsid w:val="008534BB"/>
    <w:rsid w:val="00853698"/>
    <w:rsid w:val="0085622B"/>
    <w:rsid w:val="0086011D"/>
    <w:rsid w:val="008609D2"/>
    <w:rsid w:val="00860B6A"/>
    <w:rsid w:val="00862819"/>
    <w:rsid w:val="00862FA6"/>
    <w:rsid w:val="00865B52"/>
    <w:rsid w:val="008707B3"/>
    <w:rsid w:val="00870C99"/>
    <w:rsid w:val="00872672"/>
    <w:rsid w:val="00872E48"/>
    <w:rsid w:val="00873113"/>
    <w:rsid w:val="00874CE3"/>
    <w:rsid w:val="00875547"/>
    <w:rsid w:val="00876287"/>
    <w:rsid w:val="008767C8"/>
    <w:rsid w:val="00880FEB"/>
    <w:rsid w:val="008828F9"/>
    <w:rsid w:val="0088291A"/>
    <w:rsid w:val="00883FFD"/>
    <w:rsid w:val="008847D7"/>
    <w:rsid w:val="00885E99"/>
    <w:rsid w:val="008869ED"/>
    <w:rsid w:val="008872F7"/>
    <w:rsid w:val="00887413"/>
    <w:rsid w:val="00887766"/>
    <w:rsid w:val="00887882"/>
    <w:rsid w:val="00887FE1"/>
    <w:rsid w:val="00891399"/>
    <w:rsid w:val="00891751"/>
    <w:rsid w:val="00891E90"/>
    <w:rsid w:val="00894046"/>
    <w:rsid w:val="0089524E"/>
    <w:rsid w:val="00897243"/>
    <w:rsid w:val="00897E8A"/>
    <w:rsid w:val="008A0370"/>
    <w:rsid w:val="008A14FB"/>
    <w:rsid w:val="008A22EE"/>
    <w:rsid w:val="008A3CD2"/>
    <w:rsid w:val="008A40A4"/>
    <w:rsid w:val="008A7EBF"/>
    <w:rsid w:val="008B3EE9"/>
    <w:rsid w:val="008B41E0"/>
    <w:rsid w:val="008B49AB"/>
    <w:rsid w:val="008B4A63"/>
    <w:rsid w:val="008B512F"/>
    <w:rsid w:val="008B61D1"/>
    <w:rsid w:val="008B71AA"/>
    <w:rsid w:val="008B7307"/>
    <w:rsid w:val="008C058C"/>
    <w:rsid w:val="008C1427"/>
    <w:rsid w:val="008C1F6F"/>
    <w:rsid w:val="008C533E"/>
    <w:rsid w:val="008C5BF6"/>
    <w:rsid w:val="008C7C8F"/>
    <w:rsid w:val="008D02E3"/>
    <w:rsid w:val="008D07DC"/>
    <w:rsid w:val="008D127C"/>
    <w:rsid w:val="008D327E"/>
    <w:rsid w:val="008D399D"/>
    <w:rsid w:val="008D3B0D"/>
    <w:rsid w:val="008D4AE2"/>
    <w:rsid w:val="008D4CE4"/>
    <w:rsid w:val="008D6FE8"/>
    <w:rsid w:val="008E0046"/>
    <w:rsid w:val="008E09F2"/>
    <w:rsid w:val="008E1E47"/>
    <w:rsid w:val="008E3F17"/>
    <w:rsid w:val="008E5D5D"/>
    <w:rsid w:val="008E6FE5"/>
    <w:rsid w:val="008E7675"/>
    <w:rsid w:val="008E7B4D"/>
    <w:rsid w:val="008F16E7"/>
    <w:rsid w:val="008F3B59"/>
    <w:rsid w:val="008F3F48"/>
    <w:rsid w:val="008F3FE9"/>
    <w:rsid w:val="008F59A5"/>
    <w:rsid w:val="008F7513"/>
    <w:rsid w:val="0090186C"/>
    <w:rsid w:val="009018EA"/>
    <w:rsid w:val="00902030"/>
    <w:rsid w:val="009029D2"/>
    <w:rsid w:val="00904147"/>
    <w:rsid w:val="0090487F"/>
    <w:rsid w:val="00912A42"/>
    <w:rsid w:val="00913022"/>
    <w:rsid w:val="009133A2"/>
    <w:rsid w:val="00915035"/>
    <w:rsid w:val="00917954"/>
    <w:rsid w:val="00917BB5"/>
    <w:rsid w:val="00921635"/>
    <w:rsid w:val="0092238D"/>
    <w:rsid w:val="00925B80"/>
    <w:rsid w:val="00931519"/>
    <w:rsid w:val="0093290F"/>
    <w:rsid w:val="009332B5"/>
    <w:rsid w:val="009352EA"/>
    <w:rsid w:val="00935CDD"/>
    <w:rsid w:val="00940342"/>
    <w:rsid w:val="009412E0"/>
    <w:rsid w:val="00941859"/>
    <w:rsid w:val="0094309C"/>
    <w:rsid w:val="00943DA6"/>
    <w:rsid w:val="00945FED"/>
    <w:rsid w:val="00947431"/>
    <w:rsid w:val="00947962"/>
    <w:rsid w:val="00947B0A"/>
    <w:rsid w:val="00951435"/>
    <w:rsid w:val="00951EA6"/>
    <w:rsid w:val="0095294C"/>
    <w:rsid w:val="009551F1"/>
    <w:rsid w:val="00955EEF"/>
    <w:rsid w:val="009568E9"/>
    <w:rsid w:val="00961F21"/>
    <w:rsid w:val="00961F4E"/>
    <w:rsid w:val="009644AD"/>
    <w:rsid w:val="009669CF"/>
    <w:rsid w:val="00966A6A"/>
    <w:rsid w:val="0096750F"/>
    <w:rsid w:val="00967535"/>
    <w:rsid w:val="00972583"/>
    <w:rsid w:val="00973D78"/>
    <w:rsid w:val="00974090"/>
    <w:rsid w:val="0097438C"/>
    <w:rsid w:val="00975474"/>
    <w:rsid w:val="00976E11"/>
    <w:rsid w:val="009772BC"/>
    <w:rsid w:val="00977E34"/>
    <w:rsid w:val="00984A0C"/>
    <w:rsid w:val="0098500C"/>
    <w:rsid w:val="009864A7"/>
    <w:rsid w:val="009867D4"/>
    <w:rsid w:val="009873DB"/>
    <w:rsid w:val="009877EB"/>
    <w:rsid w:val="00992913"/>
    <w:rsid w:val="00995EE9"/>
    <w:rsid w:val="0099624F"/>
    <w:rsid w:val="0099630F"/>
    <w:rsid w:val="00996751"/>
    <w:rsid w:val="009973FD"/>
    <w:rsid w:val="009A1E28"/>
    <w:rsid w:val="009A2566"/>
    <w:rsid w:val="009A319E"/>
    <w:rsid w:val="009A443F"/>
    <w:rsid w:val="009A523F"/>
    <w:rsid w:val="009A689A"/>
    <w:rsid w:val="009B01F0"/>
    <w:rsid w:val="009B02F8"/>
    <w:rsid w:val="009B064A"/>
    <w:rsid w:val="009B109C"/>
    <w:rsid w:val="009B1D89"/>
    <w:rsid w:val="009B3CF1"/>
    <w:rsid w:val="009B408D"/>
    <w:rsid w:val="009B4FDC"/>
    <w:rsid w:val="009B6EC9"/>
    <w:rsid w:val="009C1B2A"/>
    <w:rsid w:val="009C26F2"/>
    <w:rsid w:val="009C3388"/>
    <w:rsid w:val="009C33B1"/>
    <w:rsid w:val="009C63C4"/>
    <w:rsid w:val="009C64C9"/>
    <w:rsid w:val="009D06C3"/>
    <w:rsid w:val="009D2C4C"/>
    <w:rsid w:val="009D2F66"/>
    <w:rsid w:val="009D32B0"/>
    <w:rsid w:val="009D41CC"/>
    <w:rsid w:val="009D45E7"/>
    <w:rsid w:val="009D58FC"/>
    <w:rsid w:val="009E2E63"/>
    <w:rsid w:val="009E3031"/>
    <w:rsid w:val="009E4081"/>
    <w:rsid w:val="009E4813"/>
    <w:rsid w:val="009E56F1"/>
    <w:rsid w:val="009F1817"/>
    <w:rsid w:val="009F1EDC"/>
    <w:rsid w:val="009F4981"/>
    <w:rsid w:val="009F4E35"/>
    <w:rsid w:val="009F516D"/>
    <w:rsid w:val="009F65F1"/>
    <w:rsid w:val="009F75B3"/>
    <w:rsid w:val="00A03032"/>
    <w:rsid w:val="00A04244"/>
    <w:rsid w:val="00A05C47"/>
    <w:rsid w:val="00A06CD5"/>
    <w:rsid w:val="00A07635"/>
    <w:rsid w:val="00A11EBC"/>
    <w:rsid w:val="00A120AB"/>
    <w:rsid w:val="00A125CE"/>
    <w:rsid w:val="00A1345F"/>
    <w:rsid w:val="00A2083D"/>
    <w:rsid w:val="00A223E0"/>
    <w:rsid w:val="00A23982"/>
    <w:rsid w:val="00A25073"/>
    <w:rsid w:val="00A25F7F"/>
    <w:rsid w:val="00A26974"/>
    <w:rsid w:val="00A27013"/>
    <w:rsid w:val="00A2762E"/>
    <w:rsid w:val="00A27A4B"/>
    <w:rsid w:val="00A31725"/>
    <w:rsid w:val="00A3463D"/>
    <w:rsid w:val="00A354FE"/>
    <w:rsid w:val="00A36E88"/>
    <w:rsid w:val="00A37828"/>
    <w:rsid w:val="00A40133"/>
    <w:rsid w:val="00A40B66"/>
    <w:rsid w:val="00A4185D"/>
    <w:rsid w:val="00A41B51"/>
    <w:rsid w:val="00A43E08"/>
    <w:rsid w:val="00A51E76"/>
    <w:rsid w:val="00A52AE7"/>
    <w:rsid w:val="00A532CA"/>
    <w:rsid w:val="00A53397"/>
    <w:rsid w:val="00A53D4D"/>
    <w:rsid w:val="00A556EA"/>
    <w:rsid w:val="00A560A3"/>
    <w:rsid w:val="00A568B4"/>
    <w:rsid w:val="00A56CDD"/>
    <w:rsid w:val="00A56E22"/>
    <w:rsid w:val="00A5702A"/>
    <w:rsid w:val="00A6094F"/>
    <w:rsid w:val="00A60F7A"/>
    <w:rsid w:val="00A61017"/>
    <w:rsid w:val="00A61C63"/>
    <w:rsid w:val="00A61E99"/>
    <w:rsid w:val="00A625C4"/>
    <w:rsid w:val="00A64073"/>
    <w:rsid w:val="00A669AC"/>
    <w:rsid w:val="00A707BB"/>
    <w:rsid w:val="00A71723"/>
    <w:rsid w:val="00A754A3"/>
    <w:rsid w:val="00A80A98"/>
    <w:rsid w:val="00A81348"/>
    <w:rsid w:val="00A84285"/>
    <w:rsid w:val="00A85DED"/>
    <w:rsid w:val="00A86147"/>
    <w:rsid w:val="00A87086"/>
    <w:rsid w:val="00A915F8"/>
    <w:rsid w:val="00A93804"/>
    <w:rsid w:val="00A93A72"/>
    <w:rsid w:val="00A942EF"/>
    <w:rsid w:val="00A9616C"/>
    <w:rsid w:val="00A968A5"/>
    <w:rsid w:val="00AA6A12"/>
    <w:rsid w:val="00AB0243"/>
    <w:rsid w:val="00AB1FB2"/>
    <w:rsid w:val="00AB314D"/>
    <w:rsid w:val="00AB3853"/>
    <w:rsid w:val="00AB4222"/>
    <w:rsid w:val="00AB4A2D"/>
    <w:rsid w:val="00AB5EFA"/>
    <w:rsid w:val="00AB6AD6"/>
    <w:rsid w:val="00AB7A25"/>
    <w:rsid w:val="00AC00D9"/>
    <w:rsid w:val="00AC2E7E"/>
    <w:rsid w:val="00AC475E"/>
    <w:rsid w:val="00AC6E0F"/>
    <w:rsid w:val="00AD047C"/>
    <w:rsid w:val="00AD0BD0"/>
    <w:rsid w:val="00AD0D5D"/>
    <w:rsid w:val="00AD2019"/>
    <w:rsid w:val="00AD279B"/>
    <w:rsid w:val="00AD6517"/>
    <w:rsid w:val="00AD779C"/>
    <w:rsid w:val="00AE2B13"/>
    <w:rsid w:val="00AE3299"/>
    <w:rsid w:val="00AF2942"/>
    <w:rsid w:val="00AF71BB"/>
    <w:rsid w:val="00B00089"/>
    <w:rsid w:val="00B020F5"/>
    <w:rsid w:val="00B02316"/>
    <w:rsid w:val="00B04CCE"/>
    <w:rsid w:val="00B06397"/>
    <w:rsid w:val="00B06A29"/>
    <w:rsid w:val="00B07403"/>
    <w:rsid w:val="00B075E0"/>
    <w:rsid w:val="00B10E31"/>
    <w:rsid w:val="00B1532F"/>
    <w:rsid w:val="00B15567"/>
    <w:rsid w:val="00B15CAF"/>
    <w:rsid w:val="00B17A98"/>
    <w:rsid w:val="00B20BE4"/>
    <w:rsid w:val="00B22847"/>
    <w:rsid w:val="00B22D10"/>
    <w:rsid w:val="00B23959"/>
    <w:rsid w:val="00B24D23"/>
    <w:rsid w:val="00B24EAD"/>
    <w:rsid w:val="00B27D8B"/>
    <w:rsid w:val="00B31BF3"/>
    <w:rsid w:val="00B32068"/>
    <w:rsid w:val="00B3356F"/>
    <w:rsid w:val="00B33D98"/>
    <w:rsid w:val="00B34582"/>
    <w:rsid w:val="00B34CDE"/>
    <w:rsid w:val="00B34FF3"/>
    <w:rsid w:val="00B365A0"/>
    <w:rsid w:val="00B36F17"/>
    <w:rsid w:val="00B37A64"/>
    <w:rsid w:val="00B40AD9"/>
    <w:rsid w:val="00B423E2"/>
    <w:rsid w:val="00B43E95"/>
    <w:rsid w:val="00B4436D"/>
    <w:rsid w:val="00B478D6"/>
    <w:rsid w:val="00B52495"/>
    <w:rsid w:val="00B52B1B"/>
    <w:rsid w:val="00B545C3"/>
    <w:rsid w:val="00B549AD"/>
    <w:rsid w:val="00B610CC"/>
    <w:rsid w:val="00B61D4A"/>
    <w:rsid w:val="00B63DE2"/>
    <w:rsid w:val="00B70443"/>
    <w:rsid w:val="00B723C6"/>
    <w:rsid w:val="00B7297B"/>
    <w:rsid w:val="00B750DF"/>
    <w:rsid w:val="00B750FC"/>
    <w:rsid w:val="00B753EB"/>
    <w:rsid w:val="00B761BB"/>
    <w:rsid w:val="00B76DD3"/>
    <w:rsid w:val="00B77BA8"/>
    <w:rsid w:val="00B77F41"/>
    <w:rsid w:val="00B80404"/>
    <w:rsid w:val="00B80E82"/>
    <w:rsid w:val="00B8184C"/>
    <w:rsid w:val="00B81D88"/>
    <w:rsid w:val="00B83773"/>
    <w:rsid w:val="00B85E5D"/>
    <w:rsid w:val="00B85FB6"/>
    <w:rsid w:val="00B87488"/>
    <w:rsid w:val="00B87CBA"/>
    <w:rsid w:val="00B9589B"/>
    <w:rsid w:val="00B97A5A"/>
    <w:rsid w:val="00BA1939"/>
    <w:rsid w:val="00BA19DF"/>
    <w:rsid w:val="00BA4489"/>
    <w:rsid w:val="00BA5326"/>
    <w:rsid w:val="00BA5387"/>
    <w:rsid w:val="00BA636C"/>
    <w:rsid w:val="00BB1541"/>
    <w:rsid w:val="00BB77B9"/>
    <w:rsid w:val="00BC03A8"/>
    <w:rsid w:val="00BC2F8A"/>
    <w:rsid w:val="00BC334F"/>
    <w:rsid w:val="00BC4D44"/>
    <w:rsid w:val="00BC7EBA"/>
    <w:rsid w:val="00BD0586"/>
    <w:rsid w:val="00BD21DF"/>
    <w:rsid w:val="00BD4A3F"/>
    <w:rsid w:val="00BD6DEB"/>
    <w:rsid w:val="00BE074F"/>
    <w:rsid w:val="00BE1473"/>
    <w:rsid w:val="00BE14DF"/>
    <w:rsid w:val="00BE22A2"/>
    <w:rsid w:val="00BE26BF"/>
    <w:rsid w:val="00BE277D"/>
    <w:rsid w:val="00BE2FAC"/>
    <w:rsid w:val="00BE33E6"/>
    <w:rsid w:val="00BE3940"/>
    <w:rsid w:val="00BE7D43"/>
    <w:rsid w:val="00BE7F3C"/>
    <w:rsid w:val="00BF0CD9"/>
    <w:rsid w:val="00BF14B1"/>
    <w:rsid w:val="00BF166B"/>
    <w:rsid w:val="00BF507E"/>
    <w:rsid w:val="00BF76FD"/>
    <w:rsid w:val="00C02F0A"/>
    <w:rsid w:val="00C05CE4"/>
    <w:rsid w:val="00C1029A"/>
    <w:rsid w:val="00C1172A"/>
    <w:rsid w:val="00C1269D"/>
    <w:rsid w:val="00C16713"/>
    <w:rsid w:val="00C173FA"/>
    <w:rsid w:val="00C201D7"/>
    <w:rsid w:val="00C20508"/>
    <w:rsid w:val="00C20A7E"/>
    <w:rsid w:val="00C20D71"/>
    <w:rsid w:val="00C21FC8"/>
    <w:rsid w:val="00C22503"/>
    <w:rsid w:val="00C225D6"/>
    <w:rsid w:val="00C2397F"/>
    <w:rsid w:val="00C23DD4"/>
    <w:rsid w:val="00C251DB"/>
    <w:rsid w:val="00C25ACF"/>
    <w:rsid w:val="00C26467"/>
    <w:rsid w:val="00C306EB"/>
    <w:rsid w:val="00C31B46"/>
    <w:rsid w:val="00C321CE"/>
    <w:rsid w:val="00C3245F"/>
    <w:rsid w:val="00C34884"/>
    <w:rsid w:val="00C34CF7"/>
    <w:rsid w:val="00C364D5"/>
    <w:rsid w:val="00C374BF"/>
    <w:rsid w:val="00C427F6"/>
    <w:rsid w:val="00C43195"/>
    <w:rsid w:val="00C435E4"/>
    <w:rsid w:val="00C43AFC"/>
    <w:rsid w:val="00C44255"/>
    <w:rsid w:val="00C501B1"/>
    <w:rsid w:val="00C51204"/>
    <w:rsid w:val="00C517AE"/>
    <w:rsid w:val="00C51E91"/>
    <w:rsid w:val="00C51FA9"/>
    <w:rsid w:val="00C5220C"/>
    <w:rsid w:val="00C53123"/>
    <w:rsid w:val="00C550BB"/>
    <w:rsid w:val="00C567C3"/>
    <w:rsid w:val="00C60B67"/>
    <w:rsid w:val="00C61136"/>
    <w:rsid w:val="00C6115F"/>
    <w:rsid w:val="00C632C6"/>
    <w:rsid w:val="00C6463B"/>
    <w:rsid w:val="00C6490D"/>
    <w:rsid w:val="00C64C9F"/>
    <w:rsid w:val="00C667E5"/>
    <w:rsid w:val="00C66A77"/>
    <w:rsid w:val="00C709D3"/>
    <w:rsid w:val="00C70CC0"/>
    <w:rsid w:val="00C71F76"/>
    <w:rsid w:val="00C72E6E"/>
    <w:rsid w:val="00C73C4D"/>
    <w:rsid w:val="00C7474D"/>
    <w:rsid w:val="00C76243"/>
    <w:rsid w:val="00C76F45"/>
    <w:rsid w:val="00C775E4"/>
    <w:rsid w:val="00C7782A"/>
    <w:rsid w:val="00C82252"/>
    <w:rsid w:val="00C827E1"/>
    <w:rsid w:val="00C83D63"/>
    <w:rsid w:val="00C84C41"/>
    <w:rsid w:val="00C87634"/>
    <w:rsid w:val="00C91AA8"/>
    <w:rsid w:val="00C920E4"/>
    <w:rsid w:val="00C9384D"/>
    <w:rsid w:val="00C951D0"/>
    <w:rsid w:val="00C95A5A"/>
    <w:rsid w:val="00C96816"/>
    <w:rsid w:val="00C96A54"/>
    <w:rsid w:val="00C96BE4"/>
    <w:rsid w:val="00C97E1D"/>
    <w:rsid w:val="00CA07DE"/>
    <w:rsid w:val="00CA53D2"/>
    <w:rsid w:val="00CA5807"/>
    <w:rsid w:val="00CA68FF"/>
    <w:rsid w:val="00CB17F8"/>
    <w:rsid w:val="00CB4DE9"/>
    <w:rsid w:val="00CB7ADB"/>
    <w:rsid w:val="00CC23D3"/>
    <w:rsid w:val="00CC2658"/>
    <w:rsid w:val="00CC4050"/>
    <w:rsid w:val="00CC516A"/>
    <w:rsid w:val="00CC7EBF"/>
    <w:rsid w:val="00CD091A"/>
    <w:rsid w:val="00CD1525"/>
    <w:rsid w:val="00CD26F4"/>
    <w:rsid w:val="00CD4494"/>
    <w:rsid w:val="00CD6447"/>
    <w:rsid w:val="00CD6E07"/>
    <w:rsid w:val="00CE021F"/>
    <w:rsid w:val="00CE02CE"/>
    <w:rsid w:val="00CE1593"/>
    <w:rsid w:val="00CE609D"/>
    <w:rsid w:val="00CE6944"/>
    <w:rsid w:val="00CE6AD4"/>
    <w:rsid w:val="00CF02E5"/>
    <w:rsid w:val="00CF037C"/>
    <w:rsid w:val="00CF0DFF"/>
    <w:rsid w:val="00CF24BC"/>
    <w:rsid w:val="00CF34A5"/>
    <w:rsid w:val="00CF5EA0"/>
    <w:rsid w:val="00CF6DB6"/>
    <w:rsid w:val="00CF7D6D"/>
    <w:rsid w:val="00D016B5"/>
    <w:rsid w:val="00D016FA"/>
    <w:rsid w:val="00D01BEA"/>
    <w:rsid w:val="00D03A7C"/>
    <w:rsid w:val="00D03E40"/>
    <w:rsid w:val="00D04BEA"/>
    <w:rsid w:val="00D04C1D"/>
    <w:rsid w:val="00D04C88"/>
    <w:rsid w:val="00D0606A"/>
    <w:rsid w:val="00D065AC"/>
    <w:rsid w:val="00D10A3B"/>
    <w:rsid w:val="00D11039"/>
    <w:rsid w:val="00D122E1"/>
    <w:rsid w:val="00D12862"/>
    <w:rsid w:val="00D12E47"/>
    <w:rsid w:val="00D1344A"/>
    <w:rsid w:val="00D13CFF"/>
    <w:rsid w:val="00D1438C"/>
    <w:rsid w:val="00D150EE"/>
    <w:rsid w:val="00D15ABC"/>
    <w:rsid w:val="00D163C1"/>
    <w:rsid w:val="00D20533"/>
    <w:rsid w:val="00D2081B"/>
    <w:rsid w:val="00D22207"/>
    <w:rsid w:val="00D22B3A"/>
    <w:rsid w:val="00D25923"/>
    <w:rsid w:val="00D26F6D"/>
    <w:rsid w:val="00D27051"/>
    <w:rsid w:val="00D279EC"/>
    <w:rsid w:val="00D27FC8"/>
    <w:rsid w:val="00D305E2"/>
    <w:rsid w:val="00D33422"/>
    <w:rsid w:val="00D338A7"/>
    <w:rsid w:val="00D34C99"/>
    <w:rsid w:val="00D352A1"/>
    <w:rsid w:val="00D37939"/>
    <w:rsid w:val="00D4101A"/>
    <w:rsid w:val="00D4176E"/>
    <w:rsid w:val="00D44A2A"/>
    <w:rsid w:val="00D45815"/>
    <w:rsid w:val="00D45DFC"/>
    <w:rsid w:val="00D5047D"/>
    <w:rsid w:val="00D5071B"/>
    <w:rsid w:val="00D51370"/>
    <w:rsid w:val="00D52424"/>
    <w:rsid w:val="00D53A07"/>
    <w:rsid w:val="00D57337"/>
    <w:rsid w:val="00D57881"/>
    <w:rsid w:val="00D57C12"/>
    <w:rsid w:val="00D635A8"/>
    <w:rsid w:val="00D640CE"/>
    <w:rsid w:val="00D64221"/>
    <w:rsid w:val="00D64B3E"/>
    <w:rsid w:val="00D65BD8"/>
    <w:rsid w:val="00D66951"/>
    <w:rsid w:val="00D66FB6"/>
    <w:rsid w:val="00D6765B"/>
    <w:rsid w:val="00D67816"/>
    <w:rsid w:val="00D67941"/>
    <w:rsid w:val="00D70DFB"/>
    <w:rsid w:val="00D72DAC"/>
    <w:rsid w:val="00D7607E"/>
    <w:rsid w:val="00D81313"/>
    <w:rsid w:val="00D82D82"/>
    <w:rsid w:val="00D84123"/>
    <w:rsid w:val="00D850F3"/>
    <w:rsid w:val="00D87038"/>
    <w:rsid w:val="00D9080A"/>
    <w:rsid w:val="00DA1C03"/>
    <w:rsid w:val="00DA4381"/>
    <w:rsid w:val="00DA4958"/>
    <w:rsid w:val="00DA4C78"/>
    <w:rsid w:val="00DA52E0"/>
    <w:rsid w:val="00DA5AC5"/>
    <w:rsid w:val="00DA68CB"/>
    <w:rsid w:val="00DA715D"/>
    <w:rsid w:val="00DB088C"/>
    <w:rsid w:val="00DB249F"/>
    <w:rsid w:val="00DB40B4"/>
    <w:rsid w:val="00DC1A20"/>
    <w:rsid w:val="00DC1FA5"/>
    <w:rsid w:val="00DC3EC5"/>
    <w:rsid w:val="00DC4043"/>
    <w:rsid w:val="00DC40F1"/>
    <w:rsid w:val="00DC4DB4"/>
    <w:rsid w:val="00DD0245"/>
    <w:rsid w:val="00DD0288"/>
    <w:rsid w:val="00DD09C8"/>
    <w:rsid w:val="00DD289D"/>
    <w:rsid w:val="00DD5668"/>
    <w:rsid w:val="00DD6C56"/>
    <w:rsid w:val="00DD735D"/>
    <w:rsid w:val="00DE0C09"/>
    <w:rsid w:val="00DE2326"/>
    <w:rsid w:val="00DE2C00"/>
    <w:rsid w:val="00DF1680"/>
    <w:rsid w:val="00DF22B2"/>
    <w:rsid w:val="00DF2E3D"/>
    <w:rsid w:val="00DF34D3"/>
    <w:rsid w:val="00DF3F43"/>
    <w:rsid w:val="00DF54B4"/>
    <w:rsid w:val="00DF586B"/>
    <w:rsid w:val="00E00477"/>
    <w:rsid w:val="00E0132C"/>
    <w:rsid w:val="00E015DF"/>
    <w:rsid w:val="00E024BD"/>
    <w:rsid w:val="00E043E8"/>
    <w:rsid w:val="00E0608E"/>
    <w:rsid w:val="00E069AC"/>
    <w:rsid w:val="00E11413"/>
    <w:rsid w:val="00E119DA"/>
    <w:rsid w:val="00E12DC5"/>
    <w:rsid w:val="00E13A3A"/>
    <w:rsid w:val="00E15F52"/>
    <w:rsid w:val="00E16A1E"/>
    <w:rsid w:val="00E16BF1"/>
    <w:rsid w:val="00E2070A"/>
    <w:rsid w:val="00E20C23"/>
    <w:rsid w:val="00E22BA8"/>
    <w:rsid w:val="00E22F6F"/>
    <w:rsid w:val="00E241A8"/>
    <w:rsid w:val="00E2424B"/>
    <w:rsid w:val="00E245C7"/>
    <w:rsid w:val="00E26896"/>
    <w:rsid w:val="00E3135A"/>
    <w:rsid w:val="00E32F44"/>
    <w:rsid w:val="00E33D1C"/>
    <w:rsid w:val="00E33EB3"/>
    <w:rsid w:val="00E34C2F"/>
    <w:rsid w:val="00E357F1"/>
    <w:rsid w:val="00E35B55"/>
    <w:rsid w:val="00E400EB"/>
    <w:rsid w:val="00E40F7B"/>
    <w:rsid w:val="00E41256"/>
    <w:rsid w:val="00E41BF3"/>
    <w:rsid w:val="00E44D2D"/>
    <w:rsid w:val="00E47147"/>
    <w:rsid w:val="00E47574"/>
    <w:rsid w:val="00E5105B"/>
    <w:rsid w:val="00E553DE"/>
    <w:rsid w:val="00E56DBC"/>
    <w:rsid w:val="00E572B2"/>
    <w:rsid w:val="00E57C39"/>
    <w:rsid w:val="00E57DA8"/>
    <w:rsid w:val="00E612B9"/>
    <w:rsid w:val="00E632A1"/>
    <w:rsid w:val="00E648FC"/>
    <w:rsid w:val="00E654AB"/>
    <w:rsid w:val="00E6781C"/>
    <w:rsid w:val="00E71800"/>
    <w:rsid w:val="00E72160"/>
    <w:rsid w:val="00E734A5"/>
    <w:rsid w:val="00E758BA"/>
    <w:rsid w:val="00E80A90"/>
    <w:rsid w:val="00E8253B"/>
    <w:rsid w:val="00E869A5"/>
    <w:rsid w:val="00E907EB"/>
    <w:rsid w:val="00E926A3"/>
    <w:rsid w:val="00E92BEC"/>
    <w:rsid w:val="00E959A2"/>
    <w:rsid w:val="00E96B75"/>
    <w:rsid w:val="00EA0488"/>
    <w:rsid w:val="00EA3613"/>
    <w:rsid w:val="00EA3805"/>
    <w:rsid w:val="00EA3BD9"/>
    <w:rsid w:val="00EA622E"/>
    <w:rsid w:val="00EA68E4"/>
    <w:rsid w:val="00EB0A16"/>
    <w:rsid w:val="00EB1E68"/>
    <w:rsid w:val="00EB3CC7"/>
    <w:rsid w:val="00EB3E82"/>
    <w:rsid w:val="00EB5E42"/>
    <w:rsid w:val="00EB6328"/>
    <w:rsid w:val="00EB6770"/>
    <w:rsid w:val="00EB6BC2"/>
    <w:rsid w:val="00EC0586"/>
    <w:rsid w:val="00EC1E28"/>
    <w:rsid w:val="00EC2533"/>
    <w:rsid w:val="00EC2A0C"/>
    <w:rsid w:val="00EC2B1F"/>
    <w:rsid w:val="00EC4882"/>
    <w:rsid w:val="00EC543F"/>
    <w:rsid w:val="00ED2A98"/>
    <w:rsid w:val="00ED34D3"/>
    <w:rsid w:val="00ED44EC"/>
    <w:rsid w:val="00ED755F"/>
    <w:rsid w:val="00EE2465"/>
    <w:rsid w:val="00EE25D2"/>
    <w:rsid w:val="00EE33AB"/>
    <w:rsid w:val="00EE39A3"/>
    <w:rsid w:val="00EE47CC"/>
    <w:rsid w:val="00EF1597"/>
    <w:rsid w:val="00EF1CE9"/>
    <w:rsid w:val="00EF46C0"/>
    <w:rsid w:val="00EF6B14"/>
    <w:rsid w:val="00F0036E"/>
    <w:rsid w:val="00F008E1"/>
    <w:rsid w:val="00F00ACF"/>
    <w:rsid w:val="00F01431"/>
    <w:rsid w:val="00F02B54"/>
    <w:rsid w:val="00F04351"/>
    <w:rsid w:val="00F04EE2"/>
    <w:rsid w:val="00F05725"/>
    <w:rsid w:val="00F05C8A"/>
    <w:rsid w:val="00F05C98"/>
    <w:rsid w:val="00F06683"/>
    <w:rsid w:val="00F0682A"/>
    <w:rsid w:val="00F07163"/>
    <w:rsid w:val="00F10BED"/>
    <w:rsid w:val="00F1151B"/>
    <w:rsid w:val="00F1629E"/>
    <w:rsid w:val="00F16596"/>
    <w:rsid w:val="00F173AD"/>
    <w:rsid w:val="00F1770E"/>
    <w:rsid w:val="00F20B04"/>
    <w:rsid w:val="00F22310"/>
    <w:rsid w:val="00F23A9E"/>
    <w:rsid w:val="00F23D8A"/>
    <w:rsid w:val="00F2779D"/>
    <w:rsid w:val="00F324C4"/>
    <w:rsid w:val="00F32595"/>
    <w:rsid w:val="00F338B0"/>
    <w:rsid w:val="00F33D67"/>
    <w:rsid w:val="00F357D5"/>
    <w:rsid w:val="00F369AD"/>
    <w:rsid w:val="00F407F2"/>
    <w:rsid w:val="00F42786"/>
    <w:rsid w:val="00F456DD"/>
    <w:rsid w:val="00F4766A"/>
    <w:rsid w:val="00F5469B"/>
    <w:rsid w:val="00F57745"/>
    <w:rsid w:val="00F623DC"/>
    <w:rsid w:val="00F63148"/>
    <w:rsid w:val="00F63C40"/>
    <w:rsid w:val="00F65226"/>
    <w:rsid w:val="00F6600C"/>
    <w:rsid w:val="00F72472"/>
    <w:rsid w:val="00F72873"/>
    <w:rsid w:val="00F75F9E"/>
    <w:rsid w:val="00F76793"/>
    <w:rsid w:val="00F77D5F"/>
    <w:rsid w:val="00F77EFC"/>
    <w:rsid w:val="00F808DF"/>
    <w:rsid w:val="00F80F23"/>
    <w:rsid w:val="00F8178E"/>
    <w:rsid w:val="00F81F75"/>
    <w:rsid w:val="00F82D39"/>
    <w:rsid w:val="00F84007"/>
    <w:rsid w:val="00F844CA"/>
    <w:rsid w:val="00F8560B"/>
    <w:rsid w:val="00F85C05"/>
    <w:rsid w:val="00F9000A"/>
    <w:rsid w:val="00F9031E"/>
    <w:rsid w:val="00F908A4"/>
    <w:rsid w:val="00F90DD4"/>
    <w:rsid w:val="00F91056"/>
    <w:rsid w:val="00F941F5"/>
    <w:rsid w:val="00F958FB"/>
    <w:rsid w:val="00FA37F7"/>
    <w:rsid w:val="00FA38AF"/>
    <w:rsid w:val="00FA4440"/>
    <w:rsid w:val="00FA52C5"/>
    <w:rsid w:val="00FA6E49"/>
    <w:rsid w:val="00FA7AF5"/>
    <w:rsid w:val="00FB0488"/>
    <w:rsid w:val="00FB08F2"/>
    <w:rsid w:val="00FB11A7"/>
    <w:rsid w:val="00FB1BBB"/>
    <w:rsid w:val="00FB3A74"/>
    <w:rsid w:val="00FB47FA"/>
    <w:rsid w:val="00FB60CD"/>
    <w:rsid w:val="00FB60E7"/>
    <w:rsid w:val="00FC0C13"/>
    <w:rsid w:val="00FC1BE7"/>
    <w:rsid w:val="00FC3843"/>
    <w:rsid w:val="00FC3B27"/>
    <w:rsid w:val="00FC4060"/>
    <w:rsid w:val="00FD019F"/>
    <w:rsid w:val="00FD1509"/>
    <w:rsid w:val="00FD16CE"/>
    <w:rsid w:val="00FD2AD5"/>
    <w:rsid w:val="00FD51FF"/>
    <w:rsid w:val="00FD6058"/>
    <w:rsid w:val="00FD7362"/>
    <w:rsid w:val="00FD7AB2"/>
    <w:rsid w:val="00FD7D4F"/>
    <w:rsid w:val="00FE03D9"/>
    <w:rsid w:val="00FE1AEC"/>
    <w:rsid w:val="00FE706E"/>
    <w:rsid w:val="00FE7510"/>
    <w:rsid w:val="00FF0234"/>
    <w:rsid w:val="00FF0D7E"/>
    <w:rsid w:val="00FF3626"/>
    <w:rsid w:val="00FF4DDE"/>
    <w:rsid w:val="00FF67E4"/>
    <w:rsid w:val="00FF7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DD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1">
    <w:name w:val="未解決のメンション1"/>
    <w:basedOn w:val="DefaultParagraphFont"/>
    <w:uiPriority w:val="99"/>
    <w:semiHidden/>
    <w:unhideWhenUsed/>
    <w:rsid w:val="00EB1E68"/>
    <w:rPr>
      <w:color w:val="605E5C"/>
      <w:shd w:val="clear" w:color="auto" w:fill="E1DFDD"/>
    </w:rPr>
  </w:style>
  <w:style w:type="character" w:styleId="IntenseReference">
    <w:name w:val="Intense Reference"/>
    <w:basedOn w:val="DefaultParagraphFont"/>
    <w:uiPriority w:val="32"/>
    <w:qFormat/>
    <w:rsid w:val="00BB77B9"/>
    <w:rPr>
      <w:b/>
      <w:bCs/>
      <w:smallCaps/>
      <w:color w:val="4F81BD" w:themeColor="accent1"/>
      <w:spacing w:val="5"/>
    </w:rPr>
  </w:style>
  <w:style w:type="paragraph" w:styleId="Footer">
    <w:name w:val="footer"/>
    <w:basedOn w:val="Normal"/>
    <w:link w:val="FooterChar"/>
    <w:uiPriority w:val="99"/>
    <w:unhideWhenUsed/>
    <w:rsid w:val="007B64C7"/>
    <w:pPr>
      <w:tabs>
        <w:tab w:val="center" w:pos="4252"/>
        <w:tab w:val="right" w:pos="8504"/>
      </w:tabs>
      <w:snapToGrid w:val="0"/>
    </w:pPr>
  </w:style>
  <w:style w:type="character" w:customStyle="1" w:styleId="FooterChar">
    <w:name w:val="Footer Char"/>
    <w:basedOn w:val="DefaultParagraphFont"/>
    <w:link w:val="Footer"/>
    <w:uiPriority w:val="99"/>
    <w:rsid w:val="007B64C7"/>
  </w:style>
  <w:style w:type="table" w:customStyle="1" w:styleId="10">
    <w:name w:val="表 (格子)1"/>
    <w:basedOn w:val="TableNormal"/>
    <w:next w:val="TableGrid"/>
    <w:uiPriority w:val="39"/>
    <w:rsid w:val="00EF1CE9"/>
    <w:pPr>
      <w:widowControl/>
      <w:jc w:val="left"/>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F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EE9"/>
    <w:pPr>
      <w:ind w:leftChars="400" w:left="840"/>
    </w:pPr>
  </w:style>
  <w:style w:type="character" w:styleId="LineNumber">
    <w:name w:val="line number"/>
    <w:basedOn w:val="DefaultParagraphFont"/>
    <w:uiPriority w:val="99"/>
    <w:semiHidden/>
    <w:unhideWhenUsed/>
    <w:rsid w:val="0034642F"/>
  </w:style>
  <w:style w:type="character" w:styleId="PlaceholderText">
    <w:name w:val="Placeholder Text"/>
    <w:basedOn w:val="DefaultParagraphFont"/>
    <w:uiPriority w:val="99"/>
    <w:semiHidden/>
    <w:rsid w:val="008D3B0D"/>
    <w:rPr>
      <w:color w:val="808080"/>
    </w:rPr>
  </w:style>
  <w:style w:type="paragraph" w:customStyle="1" w:styleId="EndNoteBibliographyTitle">
    <w:name w:val="EndNote Bibliography Title"/>
    <w:basedOn w:val="Normal"/>
    <w:link w:val="EndNoteBibliographyTitle0"/>
    <w:rsid w:val="00A93A72"/>
    <w:pPr>
      <w:jc w:val="center"/>
    </w:pPr>
    <w:rPr>
      <w:noProof/>
    </w:rPr>
  </w:style>
  <w:style w:type="character" w:customStyle="1" w:styleId="EndNoteBibliographyTitle0">
    <w:name w:val="EndNote Bibliography Title (文字)"/>
    <w:basedOn w:val="DefaultParagraphFont"/>
    <w:link w:val="EndNoteBibliographyTitle"/>
    <w:rsid w:val="00A93A72"/>
    <w:rPr>
      <w:noProof/>
    </w:rPr>
  </w:style>
  <w:style w:type="paragraph" w:customStyle="1" w:styleId="EndNoteBibliography">
    <w:name w:val="EndNote Bibliography"/>
    <w:basedOn w:val="Normal"/>
    <w:link w:val="EndNoteBibliography0"/>
    <w:rsid w:val="00A93A72"/>
    <w:rPr>
      <w:noProof/>
    </w:rPr>
  </w:style>
  <w:style w:type="character" w:customStyle="1" w:styleId="EndNoteBibliography0">
    <w:name w:val="EndNote Bibliography (文字)"/>
    <w:basedOn w:val="DefaultParagraphFont"/>
    <w:link w:val="EndNoteBibliography"/>
    <w:rsid w:val="00A93A72"/>
    <w:rPr>
      <w:noProof/>
    </w:rPr>
  </w:style>
  <w:style w:type="paragraph" w:styleId="BalloonText">
    <w:name w:val="Balloon Text"/>
    <w:basedOn w:val="Normal"/>
    <w:link w:val="BalloonTextChar"/>
    <w:uiPriority w:val="99"/>
    <w:semiHidden/>
    <w:unhideWhenUsed/>
    <w:rsid w:val="00A6094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6094F"/>
    <w:rPr>
      <w:rFonts w:asciiTheme="majorHAnsi" w:eastAsiaTheme="majorEastAsia" w:hAnsiTheme="majorHAnsi" w:cstheme="majorBidi"/>
      <w:sz w:val="18"/>
      <w:szCs w:val="18"/>
    </w:rPr>
  </w:style>
  <w:style w:type="paragraph" w:styleId="Revision">
    <w:name w:val="Revision"/>
    <w:hidden/>
    <w:uiPriority w:val="99"/>
    <w:semiHidden/>
    <w:rsid w:val="008F3F48"/>
    <w:pPr>
      <w:widowControl/>
      <w:jc w:val="left"/>
    </w:pPr>
  </w:style>
  <w:style w:type="paragraph" w:styleId="CommentText">
    <w:name w:val="annotation text"/>
    <w:basedOn w:val="Normal"/>
    <w:link w:val="CommentTextChar"/>
    <w:uiPriority w:val="99"/>
    <w:semiHidden/>
    <w:unhideWhenUsed/>
    <w:rsid w:val="00C920E4"/>
    <w:rPr>
      <w:sz w:val="20"/>
      <w:szCs w:val="20"/>
    </w:rPr>
  </w:style>
  <w:style w:type="character" w:customStyle="1" w:styleId="CommentTextChar">
    <w:name w:val="Comment Text Char"/>
    <w:basedOn w:val="DefaultParagraphFont"/>
    <w:link w:val="CommentText"/>
    <w:uiPriority w:val="99"/>
    <w:semiHidden/>
    <w:rsid w:val="00C920E4"/>
    <w:rPr>
      <w:sz w:val="20"/>
      <w:szCs w:val="20"/>
    </w:rPr>
  </w:style>
  <w:style w:type="character" w:styleId="CommentReference">
    <w:name w:val="annotation reference"/>
    <w:basedOn w:val="DefaultParagraphFont"/>
    <w:uiPriority w:val="99"/>
    <w:semiHidden/>
    <w:unhideWhenUsed/>
    <w:rsid w:val="00C920E4"/>
    <w:rPr>
      <w:sz w:val="16"/>
      <w:szCs w:val="16"/>
    </w:rPr>
  </w:style>
  <w:style w:type="paragraph" w:styleId="CommentSubject">
    <w:name w:val="annotation subject"/>
    <w:basedOn w:val="CommentText"/>
    <w:next w:val="CommentText"/>
    <w:link w:val="CommentSubjectChar"/>
    <w:uiPriority w:val="99"/>
    <w:semiHidden/>
    <w:unhideWhenUsed/>
    <w:rsid w:val="00FA37F7"/>
    <w:rPr>
      <w:b/>
      <w:bCs/>
    </w:rPr>
  </w:style>
  <w:style w:type="character" w:customStyle="1" w:styleId="CommentSubjectChar">
    <w:name w:val="Comment Subject Char"/>
    <w:basedOn w:val="CommentTextChar"/>
    <w:link w:val="CommentSubject"/>
    <w:uiPriority w:val="99"/>
    <w:semiHidden/>
    <w:rsid w:val="00FA37F7"/>
    <w:rPr>
      <w:b/>
      <w:bCs/>
      <w:sz w:val="20"/>
      <w:szCs w:val="20"/>
    </w:rPr>
  </w:style>
  <w:style w:type="paragraph" w:styleId="Bibliography">
    <w:name w:val="Bibliography"/>
    <w:basedOn w:val="Normal"/>
    <w:next w:val="Normal"/>
    <w:uiPriority w:val="37"/>
    <w:unhideWhenUsed/>
    <w:rsid w:val="00AD2019"/>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704885">
      <w:bodyDiv w:val="1"/>
      <w:marLeft w:val="0"/>
      <w:marRight w:val="0"/>
      <w:marTop w:val="0"/>
      <w:marBottom w:val="0"/>
      <w:divBdr>
        <w:top w:val="none" w:sz="0" w:space="0" w:color="auto"/>
        <w:left w:val="none" w:sz="0" w:space="0" w:color="auto"/>
        <w:bottom w:val="none" w:sz="0" w:space="0" w:color="auto"/>
        <w:right w:val="none" w:sz="0" w:space="0" w:color="auto"/>
      </w:divBdr>
    </w:div>
    <w:div w:id="1453473958">
      <w:bodyDiv w:val="1"/>
      <w:marLeft w:val="0"/>
      <w:marRight w:val="0"/>
      <w:marTop w:val="0"/>
      <w:marBottom w:val="0"/>
      <w:divBdr>
        <w:top w:val="none" w:sz="0" w:space="0" w:color="auto"/>
        <w:left w:val="none" w:sz="0" w:space="0" w:color="auto"/>
        <w:bottom w:val="none" w:sz="0" w:space="0" w:color="auto"/>
        <w:right w:val="none" w:sz="0" w:space="0" w:color="auto"/>
      </w:divBdr>
    </w:div>
    <w:div w:id="1773163261">
      <w:bodyDiv w:val="1"/>
      <w:marLeft w:val="0"/>
      <w:marRight w:val="0"/>
      <w:marTop w:val="0"/>
      <w:marBottom w:val="0"/>
      <w:divBdr>
        <w:top w:val="none" w:sz="0" w:space="0" w:color="auto"/>
        <w:left w:val="none" w:sz="0" w:space="0" w:color="auto"/>
        <w:bottom w:val="none" w:sz="0" w:space="0" w:color="auto"/>
        <w:right w:val="none" w:sz="0" w:space="0" w:color="auto"/>
      </w:divBdr>
    </w:div>
    <w:div w:id="1983655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ntei.go.jp/jp/singi/tiiki/tiikisaise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3A84F-390D-4FFA-BAEE-6B4B66049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42235</Words>
  <Characters>240742</Characters>
  <Application>Microsoft Office Word</Application>
  <DocSecurity>0</DocSecurity>
  <Lines>2006</Lines>
  <Paragraphs>564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282413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2021-09-29T08:44:00Z</cp:lastPrinted>
  <dcterms:created xsi:type="dcterms:W3CDTF">2021-10-13T06:07:00Z</dcterms:created>
  <dcterms:modified xsi:type="dcterms:W3CDTF">2021-10-13T06:44:00Z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id="Eh5obaJn"/&gt;&lt;style id="http://www.zotero.org/styles/journal-of-visualized-experiments" hasBibliography="1" bibliographyStyleHasBeenSet="1"/&gt;&lt;prefs&gt;&lt;pref name="fieldType" value="Field"/&gt;&lt;pref nam</vt:lpwstr>
  </property>
  <property fmtid="{D5CDD505-2E9C-101B-9397-08002B2CF9AE}" pid="3" name="ZOTERO_PREF_2">
    <vt:lpwstr>e="automaticJournalAbbreviations" value="true"/&gt;&lt;/prefs&gt;&lt;/data&gt;</vt:lpwstr>
  </property>
</Properties>
</file>