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21624" w14:textId="321C9729" w:rsidR="000A25C6" w:rsidRPr="00451EFD" w:rsidRDefault="000A25C6" w:rsidP="00451EFD">
      <w:pPr>
        <w:pBdr>
          <w:top w:val="nil"/>
          <w:left w:val="nil"/>
          <w:bottom w:val="nil"/>
          <w:right w:val="nil"/>
          <w:between w:val="nil"/>
        </w:pBdr>
        <w:jc w:val="both"/>
        <w:rPr>
          <w:rFonts w:asciiTheme="majorHAnsi" w:hAnsiTheme="majorHAnsi" w:cstheme="majorHAnsi"/>
          <w:b/>
        </w:rPr>
      </w:pPr>
      <w:r w:rsidRPr="00451EFD">
        <w:rPr>
          <w:rFonts w:asciiTheme="majorHAnsi" w:hAnsiTheme="majorHAnsi" w:cstheme="majorHAnsi"/>
          <w:b/>
        </w:rPr>
        <w:t>TITLE:</w:t>
      </w:r>
    </w:p>
    <w:p w14:paraId="00000001" w14:textId="7F37565C" w:rsidR="00F513B8" w:rsidRPr="00451EFD" w:rsidRDefault="001A75D4" w:rsidP="00451EFD">
      <w:pPr>
        <w:pBdr>
          <w:top w:val="nil"/>
          <w:left w:val="nil"/>
          <w:bottom w:val="nil"/>
          <w:right w:val="nil"/>
          <w:between w:val="nil"/>
        </w:pBdr>
        <w:jc w:val="both"/>
        <w:rPr>
          <w:rFonts w:asciiTheme="majorHAnsi" w:hAnsiTheme="majorHAnsi" w:cstheme="majorHAnsi"/>
          <w:bCs/>
        </w:rPr>
      </w:pPr>
      <w:r w:rsidRPr="00451EFD">
        <w:rPr>
          <w:rFonts w:asciiTheme="majorHAnsi" w:hAnsiTheme="majorHAnsi" w:cstheme="majorHAnsi"/>
          <w:bCs/>
        </w:rPr>
        <w:t xml:space="preserve">Implantation and </w:t>
      </w:r>
      <w:r w:rsidR="0078604D" w:rsidRPr="00451EFD">
        <w:rPr>
          <w:rFonts w:asciiTheme="majorHAnsi" w:hAnsiTheme="majorHAnsi" w:cstheme="majorHAnsi"/>
          <w:bCs/>
        </w:rPr>
        <w:t>C</w:t>
      </w:r>
      <w:r w:rsidRPr="00451EFD">
        <w:rPr>
          <w:rFonts w:asciiTheme="majorHAnsi" w:hAnsiTheme="majorHAnsi" w:cstheme="majorHAnsi"/>
          <w:bCs/>
        </w:rPr>
        <w:t xml:space="preserve">ontrol of </w:t>
      </w:r>
      <w:r w:rsidR="0078604D" w:rsidRPr="00451EFD">
        <w:rPr>
          <w:rFonts w:asciiTheme="majorHAnsi" w:hAnsiTheme="majorHAnsi" w:cstheme="majorHAnsi"/>
          <w:bCs/>
        </w:rPr>
        <w:t>W</w:t>
      </w:r>
      <w:r w:rsidRPr="00451EFD">
        <w:rPr>
          <w:rFonts w:asciiTheme="majorHAnsi" w:hAnsiTheme="majorHAnsi" w:cstheme="majorHAnsi"/>
          <w:bCs/>
        </w:rPr>
        <w:t xml:space="preserve">ireless, </w:t>
      </w:r>
      <w:r w:rsidR="0078604D" w:rsidRPr="00451EFD">
        <w:rPr>
          <w:rFonts w:asciiTheme="majorHAnsi" w:hAnsiTheme="majorHAnsi" w:cstheme="majorHAnsi"/>
          <w:bCs/>
        </w:rPr>
        <w:t>B</w:t>
      </w:r>
      <w:r w:rsidRPr="00451EFD">
        <w:rPr>
          <w:rFonts w:asciiTheme="majorHAnsi" w:hAnsiTheme="majorHAnsi" w:cstheme="majorHAnsi"/>
          <w:bCs/>
        </w:rPr>
        <w:t>attery</w:t>
      </w:r>
      <w:r w:rsidR="002A6BF3" w:rsidRPr="00451EFD">
        <w:rPr>
          <w:rFonts w:asciiTheme="majorHAnsi" w:hAnsiTheme="majorHAnsi" w:cstheme="majorHAnsi"/>
          <w:bCs/>
        </w:rPr>
        <w:t>-</w:t>
      </w:r>
      <w:r w:rsidRPr="00451EFD">
        <w:rPr>
          <w:rFonts w:asciiTheme="majorHAnsi" w:hAnsiTheme="majorHAnsi" w:cstheme="majorHAnsi"/>
          <w:bCs/>
        </w:rPr>
        <w:t xml:space="preserve">free </w:t>
      </w:r>
      <w:r w:rsidR="002A6BF3" w:rsidRPr="00451EFD">
        <w:rPr>
          <w:rFonts w:asciiTheme="majorHAnsi" w:hAnsiTheme="majorHAnsi" w:cstheme="majorHAnsi"/>
          <w:bCs/>
        </w:rPr>
        <w:t>S</w:t>
      </w:r>
      <w:r w:rsidRPr="00451EFD">
        <w:rPr>
          <w:rFonts w:asciiTheme="majorHAnsi" w:hAnsiTheme="majorHAnsi" w:cstheme="majorHAnsi"/>
          <w:bCs/>
        </w:rPr>
        <w:t xml:space="preserve">ystems for </w:t>
      </w:r>
      <w:r w:rsidR="002A6BF3" w:rsidRPr="00451EFD">
        <w:rPr>
          <w:rFonts w:asciiTheme="majorHAnsi" w:hAnsiTheme="majorHAnsi" w:cstheme="majorHAnsi"/>
          <w:bCs/>
        </w:rPr>
        <w:t>P</w:t>
      </w:r>
      <w:r w:rsidRPr="00451EFD">
        <w:rPr>
          <w:rFonts w:asciiTheme="majorHAnsi" w:hAnsiTheme="majorHAnsi" w:cstheme="majorHAnsi"/>
          <w:bCs/>
        </w:rPr>
        <w:t xml:space="preserve">eripheral </w:t>
      </w:r>
      <w:r w:rsidR="002A6BF3" w:rsidRPr="00451EFD">
        <w:rPr>
          <w:rFonts w:asciiTheme="majorHAnsi" w:hAnsiTheme="majorHAnsi" w:cstheme="majorHAnsi"/>
          <w:bCs/>
        </w:rPr>
        <w:t>N</w:t>
      </w:r>
      <w:r w:rsidRPr="00451EFD">
        <w:rPr>
          <w:rFonts w:asciiTheme="majorHAnsi" w:hAnsiTheme="majorHAnsi" w:cstheme="majorHAnsi"/>
          <w:bCs/>
        </w:rPr>
        <w:t xml:space="preserve">erve </w:t>
      </w:r>
      <w:r w:rsidR="002A6BF3" w:rsidRPr="00451EFD">
        <w:rPr>
          <w:rFonts w:asciiTheme="majorHAnsi" w:hAnsiTheme="majorHAnsi" w:cstheme="majorHAnsi"/>
          <w:bCs/>
        </w:rPr>
        <w:t>I</w:t>
      </w:r>
      <w:r w:rsidRPr="00451EFD">
        <w:rPr>
          <w:rFonts w:asciiTheme="majorHAnsi" w:hAnsiTheme="majorHAnsi" w:cstheme="majorHAnsi"/>
          <w:bCs/>
        </w:rPr>
        <w:t>nterfacing</w:t>
      </w:r>
    </w:p>
    <w:p w14:paraId="00000002" w14:textId="17C466F5" w:rsidR="00F513B8" w:rsidRPr="00451EFD" w:rsidRDefault="00F513B8" w:rsidP="00451EFD">
      <w:pPr>
        <w:pBdr>
          <w:top w:val="nil"/>
          <w:left w:val="nil"/>
          <w:bottom w:val="nil"/>
          <w:right w:val="nil"/>
          <w:between w:val="nil"/>
        </w:pBdr>
        <w:jc w:val="both"/>
        <w:rPr>
          <w:rFonts w:asciiTheme="majorHAnsi" w:hAnsiTheme="majorHAnsi" w:cstheme="majorHAnsi"/>
          <w:b/>
          <w:bCs/>
        </w:rPr>
      </w:pPr>
    </w:p>
    <w:p w14:paraId="64AE94CD" w14:textId="52E30B40" w:rsidR="000A25C6" w:rsidRPr="00451EFD" w:rsidRDefault="000A25C6" w:rsidP="00451EFD">
      <w:pPr>
        <w:pBdr>
          <w:top w:val="nil"/>
          <w:left w:val="nil"/>
          <w:bottom w:val="nil"/>
          <w:right w:val="nil"/>
          <w:between w:val="nil"/>
        </w:pBdr>
        <w:jc w:val="both"/>
        <w:rPr>
          <w:rFonts w:asciiTheme="majorHAnsi" w:hAnsiTheme="majorHAnsi" w:cstheme="majorHAnsi"/>
          <w:b/>
          <w:bCs/>
        </w:rPr>
      </w:pPr>
      <w:r w:rsidRPr="00451EFD">
        <w:rPr>
          <w:rFonts w:asciiTheme="majorHAnsi" w:hAnsiTheme="majorHAnsi" w:cstheme="majorHAnsi"/>
          <w:b/>
          <w:bCs/>
        </w:rPr>
        <w:t>AUTHORS AND AFFILIATIONS:</w:t>
      </w:r>
    </w:p>
    <w:p w14:paraId="00000003" w14:textId="11567FDC" w:rsidR="00F513B8" w:rsidRPr="00451EFD" w:rsidRDefault="001A75D4" w:rsidP="00451EFD">
      <w:pPr>
        <w:pBdr>
          <w:top w:val="nil"/>
          <w:left w:val="nil"/>
          <w:bottom w:val="nil"/>
          <w:right w:val="nil"/>
          <w:between w:val="nil"/>
        </w:pBdr>
        <w:jc w:val="both"/>
        <w:rPr>
          <w:rFonts w:asciiTheme="majorHAnsi" w:hAnsiTheme="majorHAnsi" w:cstheme="majorHAnsi"/>
          <w:iCs/>
        </w:rPr>
      </w:pPr>
      <w:r w:rsidRPr="00451EFD">
        <w:rPr>
          <w:rFonts w:asciiTheme="majorHAnsi" w:hAnsiTheme="majorHAnsi" w:cstheme="majorHAnsi"/>
          <w:iCs/>
        </w:rPr>
        <w:t>Hongkai Wang</w:t>
      </w:r>
      <w:r w:rsidR="000A25C6" w:rsidRPr="00451EFD">
        <w:rPr>
          <w:rFonts w:asciiTheme="majorHAnsi" w:hAnsiTheme="majorHAnsi" w:cstheme="majorHAnsi"/>
          <w:iCs/>
          <w:vertAlign w:val="superscript"/>
        </w:rPr>
        <w:t>1</w:t>
      </w:r>
      <w:r w:rsidR="00D944AA" w:rsidRPr="00451EFD">
        <w:rPr>
          <w:rFonts w:asciiTheme="majorHAnsi" w:hAnsiTheme="majorHAnsi" w:cstheme="majorHAnsi"/>
          <w:vertAlign w:val="superscript"/>
        </w:rPr>
        <w:t>,</w:t>
      </w:r>
      <w:r w:rsidR="00D944AA" w:rsidRPr="00451EFD">
        <w:rPr>
          <w:rFonts w:asciiTheme="majorHAnsi" w:hAnsiTheme="majorHAnsi" w:cstheme="majorHAnsi"/>
          <w:iCs/>
          <w:vertAlign w:val="superscript"/>
        </w:rPr>
        <w:t>2</w:t>
      </w:r>
      <w:r w:rsidRPr="00451EFD">
        <w:rPr>
          <w:rFonts w:asciiTheme="majorHAnsi" w:hAnsiTheme="majorHAnsi" w:cstheme="majorHAnsi"/>
          <w:iCs/>
        </w:rPr>
        <w:t>, Dom D’Andrea</w:t>
      </w:r>
      <w:r w:rsidR="001A466A" w:rsidRPr="00451EFD">
        <w:rPr>
          <w:rFonts w:asciiTheme="majorHAnsi" w:hAnsiTheme="majorHAnsi" w:cstheme="majorHAnsi"/>
          <w:iCs/>
          <w:vertAlign w:val="superscript"/>
        </w:rPr>
        <w:t>1</w:t>
      </w:r>
      <w:r w:rsidRPr="00451EFD">
        <w:rPr>
          <w:rFonts w:asciiTheme="majorHAnsi" w:hAnsiTheme="majorHAnsi" w:cstheme="majorHAnsi"/>
          <w:iCs/>
        </w:rPr>
        <w:t>, Yeon Sik Choi</w:t>
      </w:r>
      <w:r w:rsidR="00D944AA" w:rsidRPr="00451EFD">
        <w:rPr>
          <w:rFonts w:asciiTheme="majorHAnsi" w:hAnsiTheme="majorHAnsi" w:cstheme="majorHAnsi"/>
          <w:iCs/>
          <w:vertAlign w:val="superscript"/>
        </w:rPr>
        <w:t>3</w:t>
      </w:r>
      <w:r w:rsidR="00CA0AE3" w:rsidRPr="00451EFD">
        <w:rPr>
          <w:rFonts w:asciiTheme="majorHAnsi" w:hAnsiTheme="majorHAnsi" w:cstheme="majorHAnsi"/>
          <w:iCs/>
          <w:vertAlign w:val="superscript"/>
        </w:rPr>
        <w:t>,</w:t>
      </w:r>
      <w:r w:rsidR="00D944AA" w:rsidRPr="00451EFD">
        <w:rPr>
          <w:rFonts w:asciiTheme="majorHAnsi" w:hAnsiTheme="majorHAnsi" w:cstheme="majorHAnsi"/>
          <w:iCs/>
          <w:vertAlign w:val="superscript"/>
        </w:rPr>
        <w:t>4</w:t>
      </w:r>
      <w:r w:rsidRPr="00451EFD">
        <w:rPr>
          <w:rFonts w:asciiTheme="majorHAnsi" w:hAnsiTheme="majorHAnsi" w:cstheme="majorHAnsi"/>
          <w:iCs/>
        </w:rPr>
        <w:t>, Yasmine Bouricha</w:t>
      </w:r>
      <w:r w:rsidR="009506E3" w:rsidRPr="00451EFD">
        <w:rPr>
          <w:rFonts w:asciiTheme="majorHAnsi" w:hAnsiTheme="majorHAnsi" w:cstheme="majorHAnsi"/>
          <w:iCs/>
          <w:vertAlign w:val="superscript"/>
        </w:rPr>
        <w:t>1</w:t>
      </w:r>
      <w:r w:rsidRPr="00451EFD">
        <w:rPr>
          <w:rFonts w:asciiTheme="majorHAnsi" w:hAnsiTheme="majorHAnsi" w:cstheme="majorHAnsi"/>
          <w:iCs/>
        </w:rPr>
        <w:t>, Grace Wickerson</w:t>
      </w:r>
      <w:r w:rsidR="00D944AA" w:rsidRPr="00451EFD">
        <w:rPr>
          <w:rFonts w:asciiTheme="majorHAnsi" w:hAnsiTheme="majorHAnsi" w:cstheme="majorHAnsi"/>
          <w:iCs/>
          <w:vertAlign w:val="superscript"/>
        </w:rPr>
        <w:t>3</w:t>
      </w:r>
      <w:r w:rsidR="00415E08" w:rsidRPr="00451EFD">
        <w:rPr>
          <w:rFonts w:asciiTheme="majorHAnsi" w:hAnsiTheme="majorHAnsi" w:cstheme="majorHAnsi"/>
          <w:iCs/>
          <w:vertAlign w:val="superscript"/>
        </w:rPr>
        <w:t>,</w:t>
      </w:r>
      <w:r w:rsidR="00D944AA" w:rsidRPr="00451EFD">
        <w:rPr>
          <w:rFonts w:asciiTheme="majorHAnsi" w:hAnsiTheme="majorHAnsi" w:cstheme="majorHAnsi"/>
          <w:iCs/>
          <w:vertAlign w:val="superscript"/>
        </w:rPr>
        <w:t>4</w:t>
      </w:r>
      <w:r w:rsidRPr="00451EFD">
        <w:rPr>
          <w:rFonts w:asciiTheme="majorHAnsi" w:hAnsiTheme="majorHAnsi" w:cstheme="majorHAnsi"/>
          <w:iCs/>
        </w:rPr>
        <w:t>, Hak-Young Ahn</w:t>
      </w:r>
      <w:r w:rsidR="00D944AA" w:rsidRPr="00451EFD">
        <w:rPr>
          <w:rFonts w:asciiTheme="majorHAnsi" w:hAnsiTheme="majorHAnsi" w:cstheme="majorHAnsi"/>
          <w:iCs/>
          <w:vertAlign w:val="superscript"/>
        </w:rPr>
        <w:t>3</w:t>
      </w:r>
      <w:r w:rsidRPr="00451EFD">
        <w:rPr>
          <w:rFonts w:asciiTheme="majorHAnsi" w:hAnsiTheme="majorHAnsi" w:cstheme="majorHAnsi"/>
          <w:iCs/>
        </w:rPr>
        <w:t>, Hexia Guo</w:t>
      </w:r>
      <w:r w:rsidR="00D944AA" w:rsidRPr="00451EFD">
        <w:rPr>
          <w:rFonts w:asciiTheme="majorHAnsi" w:hAnsiTheme="majorHAnsi" w:cstheme="majorHAnsi"/>
          <w:iCs/>
          <w:vertAlign w:val="superscript"/>
        </w:rPr>
        <w:t>3</w:t>
      </w:r>
      <w:r w:rsidR="00415E08" w:rsidRPr="00451EFD">
        <w:rPr>
          <w:rFonts w:asciiTheme="majorHAnsi" w:hAnsiTheme="majorHAnsi" w:cstheme="majorHAnsi"/>
          <w:iCs/>
          <w:vertAlign w:val="superscript"/>
        </w:rPr>
        <w:t>,</w:t>
      </w:r>
      <w:r w:rsidR="00D944AA" w:rsidRPr="00451EFD">
        <w:rPr>
          <w:rFonts w:asciiTheme="majorHAnsi" w:hAnsiTheme="majorHAnsi" w:cstheme="majorHAnsi"/>
          <w:iCs/>
          <w:vertAlign w:val="superscript"/>
        </w:rPr>
        <w:t>4</w:t>
      </w:r>
      <w:r w:rsidRPr="00451EFD">
        <w:rPr>
          <w:rFonts w:asciiTheme="majorHAnsi" w:hAnsiTheme="majorHAnsi" w:cstheme="majorHAnsi"/>
          <w:iCs/>
        </w:rPr>
        <w:t>, Yonggang Huang</w:t>
      </w:r>
      <w:r w:rsidR="00D944AA" w:rsidRPr="00451EFD">
        <w:rPr>
          <w:rFonts w:asciiTheme="majorHAnsi" w:hAnsiTheme="majorHAnsi" w:cstheme="majorHAnsi"/>
          <w:iCs/>
          <w:vertAlign w:val="superscript"/>
        </w:rPr>
        <w:t>3</w:t>
      </w:r>
      <w:r w:rsidR="00F6275D" w:rsidRPr="00451EFD">
        <w:rPr>
          <w:rFonts w:asciiTheme="majorHAnsi" w:hAnsiTheme="majorHAnsi" w:cstheme="majorHAnsi"/>
          <w:iCs/>
          <w:vertAlign w:val="superscript"/>
        </w:rPr>
        <w:t>,</w:t>
      </w:r>
      <w:r w:rsidR="00D944AA" w:rsidRPr="00451EFD">
        <w:rPr>
          <w:rFonts w:asciiTheme="majorHAnsi" w:hAnsiTheme="majorHAnsi" w:cstheme="majorHAnsi"/>
          <w:iCs/>
          <w:vertAlign w:val="superscript"/>
        </w:rPr>
        <w:t>4</w:t>
      </w:r>
      <w:r w:rsidR="00F6275D" w:rsidRPr="00451EFD">
        <w:rPr>
          <w:rFonts w:asciiTheme="majorHAnsi" w:hAnsiTheme="majorHAnsi" w:cstheme="majorHAnsi"/>
          <w:iCs/>
          <w:vertAlign w:val="superscript"/>
        </w:rPr>
        <w:t>,</w:t>
      </w:r>
      <w:r w:rsidR="00D944AA" w:rsidRPr="00451EFD">
        <w:rPr>
          <w:rFonts w:asciiTheme="majorHAnsi" w:hAnsiTheme="majorHAnsi" w:cstheme="majorHAnsi"/>
          <w:iCs/>
          <w:vertAlign w:val="superscript"/>
        </w:rPr>
        <w:t>5</w:t>
      </w:r>
      <w:r w:rsidR="00897BBE" w:rsidRPr="00451EFD">
        <w:rPr>
          <w:rFonts w:asciiTheme="majorHAnsi" w:hAnsiTheme="majorHAnsi" w:cstheme="majorHAnsi"/>
          <w:vertAlign w:val="superscript"/>
        </w:rPr>
        <w:t>,</w:t>
      </w:r>
      <w:r w:rsidR="00D944AA" w:rsidRPr="00451EFD">
        <w:rPr>
          <w:rFonts w:asciiTheme="majorHAnsi" w:hAnsiTheme="majorHAnsi" w:cstheme="majorHAnsi"/>
          <w:iCs/>
          <w:vertAlign w:val="superscript"/>
        </w:rPr>
        <w:t>6</w:t>
      </w:r>
      <w:r w:rsidRPr="00451EFD">
        <w:rPr>
          <w:rFonts w:asciiTheme="majorHAnsi" w:hAnsiTheme="majorHAnsi" w:cstheme="majorHAnsi"/>
          <w:iCs/>
        </w:rPr>
        <w:t>, Milap S. Sandhu</w:t>
      </w:r>
      <w:r w:rsidR="00D944AA" w:rsidRPr="00451EFD">
        <w:rPr>
          <w:rFonts w:asciiTheme="majorHAnsi" w:hAnsiTheme="majorHAnsi" w:cstheme="majorHAnsi"/>
          <w:iCs/>
          <w:vertAlign w:val="superscript"/>
        </w:rPr>
        <w:t>7</w:t>
      </w:r>
      <w:r w:rsidRPr="00451EFD">
        <w:rPr>
          <w:rFonts w:asciiTheme="majorHAnsi" w:hAnsiTheme="majorHAnsi" w:cstheme="majorHAnsi"/>
          <w:iCs/>
        </w:rPr>
        <w:t>, Sumanas W. Jordan</w:t>
      </w:r>
      <w:r w:rsidR="00D944AA" w:rsidRPr="00451EFD">
        <w:rPr>
          <w:rFonts w:asciiTheme="majorHAnsi" w:hAnsiTheme="majorHAnsi" w:cstheme="majorHAnsi"/>
          <w:iCs/>
          <w:vertAlign w:val="superscript"/>
        </w:rPr>
        <w:t>8</w:t>
      </w:r>
      <w:r w:rsidRPr="00451EFD">
        <w:rPr>
          <w:rFonts w:asciiTheme="majorHAnsi" w:hAnsiTheme="majorHAnsi" w:cstheme="majorHAnsi"/>
          <w:iCs/>
        </w:rPr>
        <w:t>, John A. Rogers</w:t>
      </w:r>
      <w:r w:rsidR="00D944AA" w:rsidRPr="00451EFD">
        <w:rPr>
          <w:rFonts w:asciiTheme="majorHAnsi" w:hAnsiTheme="majorHAnsi" w:cstheme="majorHAnsi"/>
          <w:iCs/>
          <w:vertAlign w:val="superscript"/>
        </w:rPr>
        <w:t>3</w:t>
      </w:r>
      <w:r w:rsidR="00B526EA" w:rsidRPr="00451EFD">
        <w:rPr>
          <w:rFonts w:asciiTheme="majorHAnsi" w:hAnsiTheme="majorHAnsi" w:cstheme="majorHAnsi"/>
          <w:iCs/>
          <w:vertAlign w:val="superscript"/>
        </w:rPr>
        <w:t>,</w:t>
      </w:r>
      <w:r w:rsidR="00D944AA" w:rsidRPr="00451EFD">
        <w:rPr>
          <w:rFonts w:asciiTheme="majorHAnsi" w:hAnsiTheme="majorHAnsi" w:cstheme="majorHAnsi"/>
          <w:iCs/>
          <w:vertAlign w:val="superscript"/>
        </w:rPr>
        <w:t>4</w:t>
      </w:r>
      <w:r w:rsidR="00ED0047" w:rsidRPr="00451EFD">
        <w:rPr>
          <w:rFonts w:asciiTheme="majorHAnsi" w:hAnsiTheme="majorHAnsi" w:cstheme="majorHAnsi"/>
          <w:iCs/>
          <w:vertAlign w:val="superscript"/>
        </w:rPr>
        <w:t>,</w:t>
      </w:r>
      <w:r w:rsidR="00D944AA" w:rsidRPr="00451EFD">
        <w:rPr>
          <w:rFonts w:asciiTheme="majorHAnsi" w:hAnsiTheme="majorHAnsi" w:cstheme="majorHAnsi"/>
          <w:iCs/>
          <w:vertAlign w:val="superscript"/>
        </w:rPr>
        <w:t>6</w:t>
      </w:r>
      <w:r w:rsidR="00843318" w:rsidRPr="00451EFD">
        <w:rPr>
          <w:rFonts w:asciiTheme="majorHAnsi" w:hAnsiTheme="majorHAnsi" w:cstheme="majorHAnsi"/>
          <w:iCs/>
          <w:vertAlign w:val="superscript"/>
        </w:rPr>
        <w:t>,</w:t>
      </w:r>
      <w:r w:rsidR="00D944AA" w:rsidRPr="00451EFD">
        <w:rPr>
          <w:rFonts w:asciiTheme="majorHAnsi" w:hAnsiTheme="majorHAnsi" w:cstheme="majorHAnsi"/>
          <w:iCs/>
          <w:vertAlign w:val="superscript"/>
        </w:rPr>
        <w:t>9</w:t>
      </w:r>
      <w:r w:rsidR="00843318" w:rsidRPr="00451EFD">
        <w:rPr>
          <w:rFonts w:asciiTheme="majorHAnsi" w:hAnsiTheme="majorHAnsi" w:cstheme="majorHAnsi"/>
          <w:iCs/>
          <w:vertAlign w:val="superscript"/>
        </w:rPr>
        <w:t>,</w:t>
      </w:r>
      <w:r w:rsidR="00D944AA" w:rsidRPr="00451EFD">
        <w:rPr>
          <w:rFonts w:asciiTheme="majorHAnsi" w:hAnsiTheme="majorHAnsi" w:cstheme="majorHAnsi"/>
          <w:iCs/>
          <w:vertAlign w:val="superscript"/>
        </w:rPr>
        <w:t>10</w:t>
      </w:r>
      <w:r w:rsidR="00843318" w:rsidRPr="00451EFD">
        <w:rPr>
          <w:rFonts w:asciiTheme="majorHAnsi" w:hAnsiTheme="majorHAnsi" w:cstheme="majorHAnsi"/>
          <w:iCs/>
          <w:vertAlign w:val="superscript"/>
        </w:rPr>
        <w:t>,1</w:t>
      </w:r>
      <w:r w:rsidR="00D944AA" w:rsidRPr="00451EFD">
        <w:rPr>
          <w:rFonts w:asciiTheme="majorHAnsi" w:hAnsiTheme="majorHAnsi" w:cstheme="majorHAnsi"/>
          <w:iCs/>
          <w:vertAlign w:val="superscript"/>
        </w:rPr>
        <w:t>1</w:t>
      </w:r>
      <w:r w:rsidRPr="00451EFD">
        <w:rPr>
          <w:rFonts w:asciiTheme="majorHAnsi" w:hAnsiTheme="majorHAnsi" w:cstheme="majorHAnsi"/>
          <w:vertAlign w:val="superscript"/>
        </w:rPr>
        <w:t>,</w:t>
      </w:r>
      <w:r w:rsidR="00B526EA" w:rsidRPr="00451EFD">
        <w:rPr>
          <w:rFonts w:asciiTheme="majorHAnsi" w:hAnsiTheme="majorHAnsi" w:cstheme="majorHAnsi"/>
          <w:iCs/>
          <w:vertAlign w:val="superscript"/>
        </w:rPr>
        <w:t>1</w:t>
      </w:r>
      <w:r w:rsidR="00D944AA" w:rsidRPr="00451EFD">
        <w:rPr>
          <w:rFonts w:asciiTheme="majorHAnsi" w:hAnsiTheme="majorHAnsi" w:cstheme="majorHAnsi"/>
          <w:iCs/>
          <w:vertAlign w:val="superscript"/>
        </w:rPr>
        <w:t>2</w:t>
      </w:r>
      <w:r w:rsidR="000A18BE" w:rsidRPr="00451EFD">
        <w:rPr>
          <w:rFonts w:asciiTheme="majorHAnsi" w:hAnsiTheme="majorHAnsi" w:cstheme="majorHAnsi"/>
          <w:iCs/>
        </w:rPr>
        <w:t>,</w:t>
      </w:r>
      <w:r w:rsidRPr="00451EFD">
        <w:rPr>
          <w:rFonts w:asciiTheme="majorHAnsi" w:hAnsiTheme="majorHAnsi" w:cstheme="majorHAnsi"/>
          <w:iCs/>
        </w:rPr>
        <w:t xml:space="preserve"> Colin K. Franz</w:t>
      </w:r>
      <w:r w:rsidR="008E6C86" w:rsidRPr="00451EFD">
        <w:rPr>
          <w:rFonts w:asciiTheme="majorHAnsi" w:hAnsiTheme="majorHAnsi" w:cstheme="majorHAnsi"/>
          <w:iCs/>
          <w:vertAlign w:val="superscript"/>
        </w:rPr>
        <w:t>1</w:t>
      </w:r>
      <w:r w:rsidR="002B3D04" w:rsidRPr="00451EFD">
        <w:rPr>
          <w:rFonts w:asciiTheme="majorHAnsi" w:hAnsiTheme="majorHAnsi" w:cstheme="majorHAnsi"/>
          <w:iCs/>
          <w:vertAlign w:val="superscript"/>
        </w:rPr>
        <w:t>,</w:t>
      </w:r>
      <w:r w:rsidR="001A7E3C" w:rsidRPr="00451EFD">
        <w:rPr>
          <w:rFonts w:asciiTheme="majorHAnsi" w:hAnsiTheme="majorHAnsi" w:cstheme="majorHAnsi"/>
          <w:iCs/>
          <w:vertAlign w:val="superscript"/>
        </w:rPr>
        <w:t>1</w:t>
      </w:r>
      <w:r w:rsidR="00D944AA" w:rsidRPr="00451EFD">
        <w:rPr>
          <w:rFonts w:asciiTheme="majorHAnsi" w:hAnsiTheme="majorHAnsi" w:cstheme="majorHAnsi"/>
          <w:iCs/>
          <w:vertAlign w:val="superscript"/>
        </w:rPr>
        <w:t>3</w:t>
      </w:r>
    </w:p>
    <w:p w14:paraId="5CD483CA" w14:textId="0C783EFA" w:rsidR="00ED09E7" w:rsidRPr="00451EFD" w:rsidRDefault="00ED09E7" w:rsidP="00451EFD">
      <w:pPr>
        <w:pBdr>
          <w:top w:val="nil"/>
          <w:left w:val="nil"/>
          <w:bottom w:val="nil"/>
          <w:right w:val="nil"/>
          <w:between w:val="nil"/>
        </w:pBdr>
        <w:jc w:val="both"/>
        <w:rPr>
          <w:rFonts w:asciiTheme="majorHAnsi" w:hAnsiTheme="majorHAnsi" w:cstheme="majorHAnsi"/>
          <w:iCs/>
        </w:rPr>
      </w:pPr>
    </w:p>
    <w:p w14:paraId="7C14B52A" w14:textId="3E73CCAD" w:rsidR="00ED09E7" w:rsidRPr="00451EFD" w:rsidRDefault="00ED09E7" w:rsidP="00451EFD">
      <w:pPr>
        <w:pBdr>
          <w:top w:val="nil"/>
          <w:left w:val="nil"/>
          <w:bottom w:val="nil"/>
          <w:right w:val="nil"/>
          <w:between w:val="nil"/>
        </w:pBdr>
        <w:jc w:val="both"/>
        <w:rPr>
          <w:rFonts w:asciiTheme="majorHAnsi" w:hAnsiTheme="majorHAnsi" w:cstheme="majorHAnsi"/>
        </w:rPr>
      </w:pPr>
      <w:r w:rsidRPr="00451EFD">
        <w:rPr>
          <w:rFonts w:asciiTheme="majorHAnsi" w:hAnsiTheme="majorHAnsi" w:cstheme="majorHAnsi"/>
          <w:iCs/>
          <w:vertAlign w:val="superscript"/>
        </w:rPr>
        <w:t>1</w:t>
      </w:r>
      <w:r w:rsidRPr="00451EFD">
        <w:rPr>
          <w:rFonts w:asciiTheme="majorHAnsi" w:hAnsiTheme="majorHAnsi" w:cstheme="majorHAnsi"/>
        </w:rPr>
        <w:t>Laboratory of Regenerative Rehabilitation, Shirley Ryan AbilityLab, Department of Physical Medicine and Rehabilitation, Northwestern University, Chicago, IL 60611, USA</w:t>
      </w:r>
    </w:p>
    <w:p w14:paraId="519D6988" w14:textId="71E96579" w:rsidR="00D944AA" w:rsidRPr="00451EFD" w:rsidRDefault="00D944AA" w:rsidP="00451EFD">
      <w:pPr>
        <w:pBdr>
          <w:top w:val="nil"/>
          <w:left w:val="nil"/>
          <w:bottom w:val="nil"/>
          <w:right w:val="nil"/>
          <w:between w:val="nil"/>
        </w:pBdr>
        <w:jc w:val="both"/>
        <w:rPr>
          <w:rFonts w:asciiTheme="majorHAnsi" w:hAnsiTheme="majorHAnsi" w:cstheme="majorHAnsi"/>
        </w:rPr>
      </w:pPr>
      <w:r w:rsidRPr="00451EFD">
        <w:rPr>
          <w:rFonts w:asciiTheme="majorHAnsi" w:hAnsiTheme="majorHAnsi" w:cstheme="majorHAnsi"/>
          <w:vertAlign w:val="superscript"/>
        </w:rPr>
        <w:t>2</w:t>
      </w:r>
      <w:r w:rsidRPr="00451EFD">
        <w:rPr>
          <w:rFonts w:asciiTheme="majorHAnsi" w:hAnsiTheme="majorHAnsi" w:cstheme="majorHAnsi"/>
        </w:rPr>
        <w:t>Northwestern University Interdepartmental Neuroscience Program, Chicago, IL 60611, USA</w:t>
      </w:r>
    </w:p>
    <w:p w14:paraId="05B59050" w14:textId="5CC4DD27" w:rsidR="002B01E1" w:rsidRPr="00451EFD" w:rsidRDefault="00D944AA" w:rsidP="00451EFD">
      <w:pPr>
        <w:pBdr>
          <w:top w:val="nil"/>
          <w:left w:val="nil"/>
          <w:bottom w:val="nil"/>
          <w:right w:val="nil"/>
          <w:between w:val="nil"/>
        </w:pBdr>
        <w:jc w:val="both"/>
        <w:rPr>
          <w:rFonts w:asciiTheme="majorHAnsi" w:hAnsiTheme="majorHAnsi" w:cstheme="majorHAnsi"/>
        </w:rPr>
      </w:pPr>
      <w:r w:rsidRPr="00451EFD">
        <w:rPr>
          <w:rFonts w:asciiTheme="majorHAnsi" w:hAnsiTheme="majorHAnsi" w:cstheme="majorHAnsi"/>
          <w:vertAlign w:val="superscript"/>
        </w:rPr>
        <w:t>3</w:t>
      </w:r>
      <w:r w:rsidR="002B01E1" w:rsidRPr="00451EFD">
        <w:rPr>
          <w:rFonts w:asciiTheme="majorHAnsi" w:hAnsiTheme="majorHAnsi" w:cstheme="majorHAnsi"/>
        </w:rPr>
        <w:t>Center for Bio-integrated Electronics, Querrey Simpson Institute for Bioelectronics, Northwestern University, Evanston, IL 60208, USA</w:t>
      </w:r>
    </w:p>
    <w:p w14:paraId="0D53C0C0" w14:textId="44D8A23D" w:rsidR="002B01E1" w:rsidRPr="00451EFD" w:rsidRDefault="00D944AA" w:rsidP="00451EFD">
      <w:pPr>
        <w:pBdr>
          <w:top w:val="nil"/>
          <w:left w:val="nil"/>
          <w:bottom w:val="nil"/>
          <w:right w:val="nil"/>
          <w:between w:val="nil"/>
        </w:pBdr>
        <w:jc w:val="both"/>
        <w:rPr>
          <w:rFonts w:asciiTheme="majorHAnsi" w:hAnsiTheme="majorHAnsi" w:cstheme="majorHAnsi"/>
        </w:rPr>
      </w:pPr>
      <w:r w:rsidRPr="00451EFD">
        <w:rPr>
          <w:rFonts w:asciiTheme="majorHAnsi" w:hAnsiTheme="majorHAnsi" w:cstheme="majorHAnsi"/>
          <w:vertAlign w:val="superscript"/>
        </w:rPr>
        <w:t>4</w:t>
      </w:r>
      <w:r w:rsidR="004F7FAD" w:rsidRPr="00451EFD">
        <w:rPr>
          <w:rFonts w:asciiTheme="majorHAnsi" w:hAnsiTheme="majorHAnsi" w:cstheme="majorHAnsi"/>
        </w:rPr>
        <w:t>Department of Materials Science and Engineering, Northwestern University, Evanston, IL 60208, USA</w:t>
      </w:r>
    </w:p>
    <w:p w14:paraId="224EF8B5" w14:textId="11470B7C" w:rsidR="00422626" w:rsidRPr="00451EFD" w:rsidRDefault="00D944AA" w:rsidP="00451EFD">
      <w:pPr>
        <w:pBdr>
          <w:top w:val="nil"/>
          <w:left w:val="nil"/>
          <w:bottom w:val="nil"/>
          <w:right w:val="nil"/>
          <w:between w:val="nil"/>
        </w:pBdr>
        <w:jc w:val="both"/>
        <w:rPr>
          <w:rFonts w:asciiTheme="majorHAnsi" w:hAnsiTheme="majorHAnsi" w:cstheme="majorHAnsi"/>
        </w:rPr>
      </w:pPr>
      <w:r w:rsidRPr="00451EFD">
        <w:rPr>
          <w:rFonts w:asciiTheme="majorHAnsi" w:hAnsiTheme="majorHAnsi" w:cstheme="majorHAnsi"/>
          <w:vertAlign w:val="superscript"/>
        </w:rPr>
        <w:t>5</w:t>
      </w:r>
      <w:r w:rsidR="0063612B" w:rsidRPr="00451EFD">
        <w:rPr>
          <w:rFonts w:asciiTheme="majorHAnsi" w:hAnsiTheme="majorHAnsi" w:cstheme="majorHAnsi"/>
        </w:rPr>
        <w:t xml:space="preserve">Department of Civil and Environmental Engineering, </w:t>
      </w:r>
      <w:r w:rsidR="00981D20" w:rsidRPr="00451EFD">
        <w:rPr>
          <w:rFonts w:asciiTheme="majorHAnsi" w:hAnsiTheme="majorHAnsi" w:cstheme="majorHAnsi"/>
        </w:rPr>
        <w:t>Northwestern University, Evanston, IL 60208, USA</w:t>
      </w:r>
    </w:p>
    <w:p w14:paraId="29CCBA9B" w14:textId="55E910C3" w:rsidR="00422626" w:rsidRPr="00451EFD" w:rsidRDefault="00D944AA" w:rsidP="00451EFD">
      <w:pPr>
        <w:pBdr>
          <w:top w:val="nil"/>
          <w:left w:val="nil"/>
          <w:bottom w:val="nil"/>
          <w:right w:val="nil"/>
          <w:between w:val="nil"/>
        </w:pBdr>
        <w:jc w:val="both"/>
        <w:rPr>
          <w:rFonts w:asciiTheme="majorHAnsi" w:hAnsiTheme="majorHAnsi" w:cstheme="majorHAnsi"/>
        </w:rPr>
      </w:pPr>
      <w:r w:rsidRPr="00451EFD">
        <w:rPr>
          <w:rFonts w:asciiTheme="majorHAnsi" w:hAnsiTheme="majorHAnsi" w:cstheme="majorHAnsi"/>
          <w:vertAlign w:val="superscript"/>
        </w:rPr>
        <w:t>6</w:t>
      </w:r>
      <w:r w:rsidR="00981D20" w:rsidRPr="00451EFD">
        <w:rPr>
          <w:rFonts w:asciiTheme="majorHAnsi" w:hAnsiTheme="majorHAnsi" w:cstheme="majorHAnsi"/>
        </w:rPr>
        <w:t xml:space="preserve">Department of </w:t>
      </w:r>
      <w:r w:rsidR="0063612B" w:rsidRPr="00451EFD">
        <w:rPr>
          <w:rFonts w:asciiTheme="majorHAnsi" w:hAnsiTheme="majorHAnsi" w:cstheme="majorHAnsi"/>
        </w:rPr>
        <w:t xml:space="preserve">Mechanical Engineering, </w:t>
      </w:r>
      <w:r w:rsidR="00981D20" w:rsidRPr="00451EFD">
        <w:rPr>
          <w:rFonts w:asciiTheme="majorHAnsi" w:hAnsiTheme="majorHAnsi" w:cstheme="majorHAnsi"/>
        </w:rPr>
        <w:t>Northwestern University, Evanston, IL 60208, USA</w:t>
      </w:r>
    </w:p>
    <w:p w14:paraId="6292551D" w14:textId="2C76040F" w:rsidR="004C0FC1" w:rsidRPr="00451EFD" w:rsidRDefault="00D944AA" w:rsidP="00451EFD">
      <w:pPr>
        <w:pBdr>
          <w:top w:val="nil"/>
          <w:left w:val="nil"/>
          <w:bottom w:val="nil"/>
          <w:right w:val="nil"/>
          <w:between w:val="nil"/>
        </w:pBdr>
        <w:jc w:val="both"/>
        <w:rPr>
          <w:rFonts w:asciiTheme="majorHAnsi" w:hAnsiTheme="majorHAnsi" w:cstheme="majorHAnsi"/>
        </w:rPr>
      </w:pPr>
      <w:r w:rsidRPr="00451EFD">
        <w:rPr>
          <w:rFonts w:asciiTheme="majorHAnsi" w:hAnsiTheme="majorHAnsi" w:cstheme="majorHAnsi"/>
          <w:vertAlign w:val="superscript"/>
        </w:rPr>
        <w:t>7</w:t>
      </w:r>
      <w:r w:rsidR="004C0FC1" w:rsidRPr="00451EFD">
        <w:rPr>
          <w:rFonts w:asciiTheme="majorHAnsi" w:hAnsiTheme="majorHAnsi" w:cstheme="majorHAnsi"/>
        </w:rPr>
        <w:t>Arms and Hands Lab, Shirley Ryan AbilityLab, Department of Physical Medicine and Rehabilitation, Northwestern University Feinberg School of Medicine, Chicago, IL 60611, USA</w:t>
      </w:r>
    </w:p>
    <w:p w14:paraId="527403C0" w14:textId="2ECB10E4" w:rsidR="00EB1278" w:rsidRPr="00451EFD" w:rsidRDefault="00D944AA" w:rsidP="00451EFD">
      <w:pPr>
        <w:pBdr>
          <w:top w:val="nil"/>
          <w:left w:val="nil"/>
          <w:bottom w:val="nil"/>
          <w:right w:val="nil"/>
          <w:between w:val="nil"/>
        </w:pBdr>
        <w:jc w:val="both"/>
        <w:rPr>
          <w:rFonts w:asciiTheme="majorHAnsi" w:hAnsiTheme="majorHAnsi" w:cstheme="majorHAnsi"/>
        </w:rPr>
      </w:pPr>
      <w:r w:rsidRPr="00451EFD">
        <w:rPr>
          <w:rFonts w:asciiTheme="majorHAnsi" w:hAnsiTheme="majorHAnsi" w:cstheme="majorHAnsi"/>
          <w:vertAlign w:val="superscript"/>
        </w:rPr>
        <w:t>8</w:t>
      </w:r>
      <w:r w:rsidR="00EB1278" w:rsidRPr="00451EFD">
        <w:rPr>
          <w:rFonts w:asciiTheme="majorHAnsi" w:hAnsiTheme="majorHAnsi" w:cstheme="majorHAnsi"/>
        </w:rPr>
        <w:t>Division of Plastic and Reconstructive Surgery, Biologics, Shirley Ryan AbilityLab, Northwestern University, Chicago, IL 60611, USA</w:t>
      </w:r>
    </w:p>
    <w:p w14:paraId="51899AB3" w14:textId="0A1323D6" w:rsidR="00422626" w:rsidRPr="00451EFD" w:rsidRDefault="00D944AA" w:rsidP="00451EFD">
      <w:pPr>
        <w:pBdr>
          <w:top w:val="nil"/>
          <w:left w:val="nil"/>
          <w:bottom w:val="nil"/>
          <w:right w:val="nil"/>
          <w:between w:val="nil"/>
        </w:pBdr>
        <w:jc w:val="both"/>
        <w:rPr>
          <w:rFonts w:asciiTheme="majorHAnsi" w:hAnsiTheme="majorHAnsi" w:cstheme="majorHAnsi"/>
        </w:rPr>
      </w:pPr>
      <w:r w:rsidRPr="00451EFD">
        <w:rPr>
          <w:rFonts w:asciiTheme="majorHAnsi" w:hAnsiTheme="majorHAnsi" w:cstheme="majorHAnsi"/>
          <w:vertAlign w:val="superscript"/>
        </w:rPr>
        <w:t>9</w:t>
      </w:r>
      <w:r w:rsidR="00AA59AC" w:rsidRPr="00451EFD">
        <w:rPr>
          <w:rFonts w:asciiTheme="majorHAnsi" w:hAnsiTheme="majorHAnsi" w:cstheme="majorHAnsi"/>
        </w:rPr>
        <w:t xml:space="preserve">Department of Biomedical Engineering, </w:t>
      </w:r>
      <w:r w:rsidR="008071DD" w:rsidRPr="00451EFD">
        <w:rPr>
          <w:rFonts w:asciiTheme="majorHAnsi" w:hAnsiTheme="majorHAnsi" w:cstheme="majorHAnsi"/>
        </w:rPr>
        <w:t>Northwestern University, Evanston, IL 60208, USA</w:t>
      </w:r>
    </w:p>
    <w:p w14:paraId="1DFAF733" w14:textId="47C772C1" w:rsidR="008071DD" w:rsidRPr="00451EFD" w:rsidRDefault="00D944AA" w:rsidP="00451EFD">
      <w:pPr>
        <w:pBdr>
          <w:top w:val="nil"/>
          <w:left w:val="nil"/>
          <w:bottom w:val="nil"/>
          <w:right w:val="nil"/>
          <w:between w:val="nil"/>
        </w:pBdr>
        <w:jc w:val="both"/>
        <w:rPr>
          <w:rFonts w:asciiTheme="majorHAnsi" w:hAnsiTheme="majorHAnsi" w:cstheme="majorHAnsi"/>
        </w:rPr>
      </w:pPr>
      <w:r w:rsidRPr="00451EFD">
        <w:rPr>
          <w:rFonts w:asciiTheme="majorHAnsi" w:hAnsiTheme="majorHAnsi" w:cstheme="majorHAnsi"/>
          <w:vertAlign w:val="superscript"/>
        </w:rPr>
        <w:t>10</w:t>
      </w:r>
      <w:r w:rsidR="003E5BB6" w:rsidRPr="00451EFD">
        <w:rPr>
          <w:rFonts w:asciiTheme="majorHAnsi" w:hAnsiTheme="majorHAnsi" w:cstheme="majorHAnsi"/>
        </w:rPr>
        <w:t>Department of Neurological Surgery, Northwestern University, Evanston, IL 60208, USA</w:t>
      </w:r>
    </w:p>
    <w:p w14:paraId="328F09F0" w14:textId="572A609F" w:rsidR="003E5BB6" w:rsidRPr="00451EFD" w:rsidRDefault="003E5BB6" w:rsidP="00451EFD">
      <w:pPr>
        <w:pBdr>
          <w:top w:val="nil"/>
          <w:left w:val="nil"/>
          <w:bottom w:val="nil"/>
          <w:right w:val="nil"/>
          <w:between w:val="nil"/>
        </w:pBdr>
        <w:jc w:val="both"/>
        <w:rPr>
          <w:rFonts w:asciiTheme="majorHAnsi" w:hAnsiTheme="majorHAnsi" w:cstheme="majorHAnsi"/>
        </w:rPr>
      </w:pPr>
      <w:r w:rsidRPr="00451EFD">
        <w:rPr>
          <w:rFonts w:asciiTheme="majorHAnsi" w:hAnsiTheme="majorHAnsi" w:cstheme="majorHAnsi"/>
          <w:vertAlign w:val="superscript"/>
        </w:rPr>
        <w:t>1</w:t>
      </w:r>
      <w:r w:rsidR="00D944AA" w:rsidRPr="00451EFD">
        <w:rPr>
          <w:rFonts w:asciiTheme="majorHAnsi" w:hAnsiTheme="majorHAnsi" w:cstheme="majorHAnsi"/>
          <w:vertAlign w:val="superscript"/>
        </w:rPr>
        <w:t>1</w:t>
      </w:r>
      <w:r w:rsidR="00784EF6" w:rsidRPr="00451EFD">
        <w:rPr>
          <w:rFonts w:asciiTheme="majorHAnsi" w:hAnsiTheme="majorHAnsi" w:cstheme="majorHAnsi"/>
        </w:rPr>
        <w:t>Department of Chemistry, Northwestern University, Evanston, IL 60208, USA</w:t>
      </w:r>
    </w:p>
    <w:p w14:paraId="240B4E90" w14:textId="4124EBCF" w:rsidR="00F97281" w:rsidRPr="00451EFD" w:rsidRDefault="00F97281" w:rsidP="00451EFD">
      <w:pPr>
        <w:pBdr>
          <w:top w:val="nil"/>
          <w:left w:val="nil"/>
          <w:bottom w:val="nil"/>
          <w:right w:val="nil"/>
          <w:between w:val="nil"/>
        </w:pBdr>
        <w:jc w:val="both"/>
        <w:rPr>
          <w:rFonts w:asciiTheme="majorHAnsi" w:hAnsiTheme="majorHAnsi" w:cstheme="majorHAnsi"/>
        </w:rPr>
      </w:pPr>
      <w:r w:rsidRPr="00451EFD">
        <w:rPr>
          <w:rFonts w:asciiTheme="majorHAnsi" w:hAnsiTheme="majorHAnsi" w:cstheme="majorHAnsi"/>
          <w:vertAlign w:val="superscript"/>
        </w:rPr>
        <w:t>1</w:t>
      </w:r>
      <w:r w:rsidR="00D944AA" w:rsidRPr="00451EFD">
        <w:rPr>
          <w:rFonts w:asciiTheme="majorHAnsi" w:hAnsiTheme="majorHAnsi" w:cstheme="majorHAnsi"/>
          <w:vertAlign w:val="superscript"/>
        </w:rPr>
        <w:t>2</w:t>
      </w:r>
      <w:r w:rsidRPr="00451EFD">
        <w:rPr>
          <w:rFonts w:asciiTheme="majorHAnsi" w:hAnsiTheme="majorHAnsi" w:cstheme="majorHAnsi"/>
        </w:rPr>
        <w:t>Department of Electrical and Computer Engineering, Northwestern University, Evanston, IL 60208, USA</w:t>
      </w:r>
    </w:p>
    <w:p w14:paraId="532CE73F" w14:textId="39435AED" w:rsidR="001A7E3C" w:rsidRPr="00451EFD" w:rsidRDefault="001A7E3C" w:rsidP="00451EFD">
      <w:pPr>
        <w:pBdr>
          <w:top w:val="nil"/>
          <w:left w:val="nil"/>
          <w:bottom w:val="nil"/>
          <w:right w:val="nil"/>
          <w:between w:val="nil"/>
        </w:pBdr>
        <w:jc w:val="both"/>
        <w:rPr>
          <w:rFonts w:asciiTheme="majorHAnsi" w:hAnsiTheme="majorHAnsi" w:cstheme="majorHAnsi"/>
        </w:rPr>
      </w:pPr>
      <w:r w:rsidRPr="00451EFD">
        <w:rPr>
          <w:rFonts w:asciiTheme="majorHAnsi" w:hAnsiTheme="majorHAnsi" w:cstheme="majorHAnsi"/>
          <w:vertAlign w:val="superscript"/>
        </w:rPr>
        <w:t>1</w:t>
      </w:r>
      <w:r w:rsidR="00D944AA" w:rsidRPr="00451EFD">
        <w:rPr>
          <w:rFonts w:asciiTheme="majorHAnsi" w:hAnsiTheme="majorHAnsi" w:cstheme="majorHAnsi"/>
          <w:vertAlign w:val="superscript"/>
        </w:rPr>
        <w:t>3</w:t>
      </w:r>
      <w:r w:rsidRPr="00451EFD">
        <w:rPr>
          <w:rFonts w:asciiTheme="majorHAnsi" w:hAnsiTheme="majorHAnsi" w:cstheme="majorHAnsi"/>
        </w:rPr>
        <w:t>The Ken and Ruth Davee Department of Neurology, Northwestern University Feinberg School of Medicine, Chicago, IL 60611, USA</w:t>
      </w:r>
    </w:p>
    <w:p w14:paraId="1C7DEC76" w14:textId="7CB03F8A" w:rsidR="00784EF6" w:rsidRPr="00451EFD" w:rsidRDefault="00784EF6" w:rsidP="00451EFD">
      <w:pPr>
        <w:pBdr>
          <w:top w:val="nil"/>
          <w:left w:val="nil"/>
          <w:bottom w:val="nil"/>
          <w:right w:val="nil"/>
          <w:between w:val="nil"/>
        </w:pBdr>
        <w:jc w:val="both"/>
        <w:rPr>
          <w:rFonts w:asciiTheme="majorHAnsi" w:hAnsiTheme="majorHAnsi" w:cstheme="majorHAnsi"/>
        </w:rPr>
      </w:pPr>
    </w:p>
    <w:p w14:paraId="11138A56" w14:textId="20594CE5" w:rsidR="00FA30A9" w:rsidRPr="00451EFD" w:rsidRDefault="00C32121" w:rsidP="00451EFD">
      <w:pPr>
        <w:pBdr>
          <w:top w:val="nil"/>
          <w:left w:val="nil"/>
          <w:bottom w:val="nil"/>
          <w:right w:val="nil"/>
          <w:between w:val="nil"/>
        </w:pBdr>
        <w:jc w:val="both"/>
        <w:rPr>
          <w:rFonts w:asciiTheme="majorHAnsi" w:hAnsiTheme="majorHAnsi" w:cstheme="majorHAnsi"/>
          <w:b/>
          <w:bCs/>
        </w:rPr>
      </w:pPr>
      <w:r w:rsidRPr="00451EFD">
        <w:rPr>
          <w:rFonts w:asciiTheme="majorHAnsi" w:hAnsiTheme="majorHAnsi" w:cstheme="majorHAnsi"/>
          <w:b/>
          <w:bCs/>
        </w:rPr>
        <w:t>Email addresses of co-authors:</w:t>
      </w:r>
    </w:p>
    <w:p w14:paraId="37DCA074" w14:textId="6C8C0361" w:rsidR="00C32121" w:rsidRPr="00451EFD" w:rsidRDefault="00C32121" w:rsidP="00451EFD">
      <w:pPr>
        <w:pBdr>
          <w:top w:val="nil"/>
          <w:left w:val="nil"/>
          <w:bottom w:val="nil"/>
          <w:right w:val="nil"/>
          <w:between w:val="nil"/>
        </w:pBdr>
        <w:jc w:val="both"/>
        <w:rPr>
          <w:rFonts w:asciiTheme="majorHAnsi" w:hAnsiTheme="majorHAnsi" w:cstheme="majorHAnsi"/>
        </w:rPr>
      </w:pPr>
      <w:r w:rsidRPr="00451EFD">
        <w:rPr>
          <w:rFonts w:asciiTheme="majorHAnsi" w:hAnsiTheme="majorHAnsi" w:cstheme="majorHAnsi"/>
          <w:iCs/>
        </w:rPr>
        <w:t>Hongkai Wang</w:t>
      </w:r>
      <w:r w:rsidR="00AE421F" w:rsidRPr="00451EFD">
        <w:rPr>
          <w:rFonts w:asciiTheme="majorHAnsi" w:hAnsiTheme="majorHAnsi" w:cstheme="majorHAnsi"/>
          <w:iCs/>
        </w:rPr>
        <w:tab/>
      </w:r>
      <w:r w:rsidR="00AE421F" w:rsidRPr="00451EFD">
        <w:rPr>
          <w:rFonts w:asciiTheme="majorHAnsi" w:hAnsiTheme="majorHAnsi" w:cstheme="majorHAnsi"/>
          <w:iCs/>
        </w:rPr>
        <w:tab/>
      </w:r>
      <w:r w:rsidR="00AE421F" w:rsidRPr="00451EFD">
        <w:rPr>
          <w:rFonts w:asciiTheme="majorHAnsi" w:hAnsiTheme="majorHAnsi" w:cstheme="majorHAnsi"/>
          <w:iCs/>
        </w:rPr>
        <w:tab/>
      </w:r>
      <w:r w:rsidR="00AE421F" w:rsidRPr="00451EFD">
        <w:rPr>
          <w:rFonts w:asciiTheme="majorHAnsi" w:hAnsiTheme="majorHAnsi" w:cstheme="majorHAnsi"/>
          <w:iCs/>
        </w:rPr>
        <w:tab/>
      </w:r>
      <w:r w:rsidR="00AE421F" w:rsidRPr="00451EFD">
        <w:rPr>
          <w:rFonts w:asciiTheme="majorHAnsi" w:hAnsiTheme="majorHAnsi" w:cstheme="majorHAnsi"/>
          <w:iCs/>
        </w:rPr>
        <w:tab/>
        <w:t>(</w:t>
      </w:r>
      <w:r w:rsidR="004778A0" w:rsidRPr="00451EFD">
        <w:rPr>
          <w:rFonts w:asciiTheme="majorHAnsi" w:hAnsiTheme="majorHAnsi" w:cstheme="majorHAnsi"/>
        </w:rPr>
        <w:t>h.wang@u.northwestern.edu)</w:t>
      </w:r>
    </w:p>
    <w:p w14:paraId="2A603DA5" w14:textId="6BF6DA9B" w:rsidR="00C32121" w:rsidRPr="00451EFD" w:rsidRDefault="00C32121" w:rsidP="00451EFD">
      <w:pPr>
        <w:pBdr>
          <w:top w:val="nil"/>
          <w:left w:val="nil"/>
          <w:bottom w:val="nil"/>
          <w:right w:val="nil"/>
          <w:between w:val="nil"/>
        </w:pBdr>
        <w:jc w:val="both"/>
        <w:rPr>
          <w:rFonts w:asciiTheme="majorHAnsi" w:hAnsiTheme="majorHAnsi" w:cstheme="majorHAnsi"/>
        </w:rPr>
      </w:pPr>
      <w:r w:rsidRPr="00451EFD">
        <w:rPr>
          <w:rFonts w:asciiTheme="majorHAnsi" w:hAnsiTheme="majorHAnsi" w:cstheme="majorHAnsi"/>
          <w:iCs/>
        </w:rPr>
        <w:t>Dom D’Andrea</w:t>
      </w:r>
      <w:r w:rsidR="008E3543" w:rsidRPr="00451EFD">
        <w:rPr>
          <w:rFonts w:asciiTheme="majorHAnsi" w:hAnsiTheme="majorHAnsi" w:cstheme="majorHAnsi"/>
          <w:iCs/>
        </w:rPr>
        <w:tab/>
      </w:r>
      <w:r w:rsidR="008E3543" w:rsidRPr="00451EFD">
        <w:rPr>
          <w:rFonts w:asciiTheme="majorHAnsi" w:hAnsiTheme="majorHAnsi" w:cstheme="majorHAnsi"/>
          <w:iCs/>
        </w:rPr>
        <w:tab/>
      </w:r>
      <w:r w:rsidR="008E3543" w:rsidRPr="00451EFD">
        <w:rPr>
          <w:rFonts w:asciiTheme="majorHAnsi" w:hAnsiTheme="majorHAnsi" w:cstheme="majorHAnsi"/>
          <w:iCs/>
        </w:rPr>
        <w:tab/>
      </w:r>
      <w:r w:rsidR="008E3543" w:rsidRPr="00451EFD">
        <w:rPr>
          <w:rFonts w:asciiTheme="majorHAnsi" w:hAnsiTheme="majorHAnsi" w:cstheme="majorHAnsi"/>
          <w:iCs/>
        </w:rPr>
        <w:tab/>
      </w:r>
      <w:r w:rsidR="008E3543" w:rsidRPr="00451EFD">
        <w:rPr>
          <w:rFonts w:asciiTheme="majorHAnsi" w:hAnsiTheme="majorHAnsi" w:cstheme="majorHAnsi"/>
          <w:iCs/>
        </w:rPr>
        <w:tab/>
        <w:t>(</w:t>
      </w:r>
      <w:hyperlink r:id="rId5">
        <w:r w:rsidR="008E3543" w:rsidRPr="00451EFD">
          <w:rPr>
            <w:rFonts w:asciiTheme="majorHAnsi" w:hAnsiTheme="majorHAnsi" w:cstheme="majorHAnsi"/>
          </w:rPr>
          <w:t>ddandrea@sralab.org</w:t>
        </w:r>
      </w:hyperlink>
      <w:r w:rsidR="008E3543" w:rsidRPr="00451EFD">
        <w:rPr>
          <w:rFonts w:asciiTheme="majorHAnsi" w:hAnsiTheme="majorHAnsi" w:cstheme="majorHAnsi"/>
        </w:rPr>
        <w:t>)</w:t>
      </w:r>
    </w:p>
    <w:p w14:paraId="64E6E39E" w14:textId="22CB2442" w:rsidR="00C32121" w:rsidRPr="00451EFD" w:rsidRDefault="00C32121" w:rsidP="00451EFD">
      <w:pPr>
        <w:pBdr>
          <w:top w:val="nil"/>
          <w:left w:val="nil"/>
          <w:bottom w:val="nil"/>
          <w:right w:val="nil"/>
          <w:between w:val="nil"/>
        </w:pBdr>
        <w:jc w:val="both"/>
        <w:rPr>
          <w:rFonts w:asciiTheme="majorHAnsi" w:hAnsiTheme="majorHAnsi" w:cstheme="majorHAnsi"/>
        </w:rPr>
      </w:pPr>
      <w:r w:rsidRPr="00451EFD">
        <w:rPr>
          <w:rFonts w:asciiTheme="majorHAnsi" w:hAnsiTheme="majorHAnsi" w:cstheme="majorHAnsi"/>
          <w:iCs/>
        </w:rPr>
        <w:t>Yeon Sik Choi</w:t>
      </w:r>
      <w:r w:rsidR="00A10968" w:rsidRPr="00451EFD">
        <w:rPr>
          <w:rFonts w:asciiTheme="majorHAnsi" w:hAnsiTheme="majorHAnsi" w:cstheme="majorHAnsi"/>
          <w:iCs/>
        </w:rPr>
        <w:tab/>
      </w:r>
      <w:r w:rsidR="00A10968" w:rsidRPr="00451EFD">
        <w:rPr>
          <w:rFonts w:asciiTheme="majorHAnsi" w:hAnsiTheme="majorHAnsi" w:cstheme="majorHAnsi"/>
          <w:iCs/>
        </w:rPr>
        <w:tab/>
      </w:r>
      <w:r w:rsidR="00A10968" w:rsidRPr="00451EFD">
        <w:rPr>
          <w:rFonts w:asciiTheme="majorHAnsi" w:hAnsiTheme="majorHAnsi" w:cstheme="majorHAnsi"/>
          <w:iCs/>
        </w:rPr>
        <w:tab/>
      </w:r>
      <w:r w:rsidR="00A10968" w:rsidRPr="00451EFD">
        <w:rPr>
          <w:rFonts w:asciiTheme="majorHAnsi" w:hAnsiTheme="majorHAnsi" w:cstheme="majorHAnsi"/>
          <w:iCs/>
        </w:rPr>
        <w:tab/>
      </w:r>
      <w:r w:rsidR="00A10968" w:rsidRPr="00451EFD">
        <w:rPr>
          <w:rFonts w:asciiTheme="majorHAnsi" w:hAnsiTheme="majorHAnsi" w:cstheme="majorHAnsi"/>
          <w:iCs/>
        </w:rPr>
        <w:tab/>
        <w:t>(</w:t>
      </w:r>
      <w:r w:rsidR="00A10968" w:rsidRPr="00451EFD">
        <w:rPr>
          <w:rFonts w:asciiTheme="majorHAnsi" w:hAnsiTheme="majorHAnsi" w:cstheme="majorHAnsi"/>
        </w:rPr>
        <w:t>yeonsik.choi@northwestern.edu)</w:t>
      </w:r>
    </w:p>
    <w:p w14:paraId="4A26795E" w14:textId="0EA074A7" w:rsidR="00C32121" w:rsidRPr="00451EFD" w:rsidRDefault="00C32121" w:rsidP="00451EFD">
      <w:pPr>
        <w:pBdr>
          <w:top w:val="nil"/>
          <w:left w:val="nil"/>
          <w:bottom w:val="nil"/>
          <w:right w:val="nil"/>
          <w:between w:val="nil"/>
        </w:pBdr>
        <w:jc w:val="both"/>
        <w:rPr>
          <w:rFonts w:asciiTheme="majorHAnsi" w:hAnsiTheme="majorHAnsi" w:cstheme="majorHAnsi"/>
        </w:rPr>
      </w:pPr>
      <w:r w:rsidRPr="00451EFD">
        <w:rPr>
          <w:rFonts w:asciiTheme="majorHAnsi" w:hAnsiTheme="majorHAnsi" w:cstheme="majorHAnsi"/>
          <w:iCs/>
        </w:rPr>
        <w:t>Yasmine Bouricha</w:t>
      </w:r>
      <w:r w:rsidR="00BE2A92" w:rsidRPr="00451EFD">
        <w:rPr>
          <w:rFonts w:asciiTheme="majorHAnsi" w:hAnsiTheme="majorHAnsi" w:cstheme="majorHAnsi"/>
          <w:iCs/>
        </w:rPr>
        <w:tab/>
      </w:r>
      <w:r w:rsidR="00BE2A92" w:rsidRPr="00451EFD">
        <w:rPr>
          <w:rFonts w:asciiTheme="majorHAnsi" w:hAnsiTheme="majorHAnsi" w:cstheme="majorHAnsi"/>
          <w:iCs/>
        </w:rPr>
        <w:tab/>
      </w:r>
      <w:r w:rsidR="00BE2A92" w:rsidRPr="00451EFD">
        <w:rPr>
          <w:rFonts w:asciiTheme="majorHAnsi" w:hAnsiTheme="majorHAnsi" w:cstheme="majorHAnsi"/>
          <w:iCs/>
        </w:rPr>
        <w:tab/>
      </w:r>
      <w:r w:rsidR="00BE2A92" w:rsidRPr="00451EFD">
        <w:rPr>
          <w:rFonts w:asciiTheme="majorHAnsi" w:hAnsiTheme="majorHAnsi" w:cstheme="majorHAnsi"/>
          <w:iCs/>
        </w:rPr>
        <w:tab/>
        <w:t>(</w:t>
      </w:r>
      <w:r w:rsidR="00BE2A92" w:rsidRPr="00451EFD">
        <w:rPr>
          <w:rFonts w:asciiTheme="majorHAnsi" w:hAnsiTheme="majorHAnsi" w:cstheme="majorHAnsi"/>
        </w:rPr>
        <w:t>ybouricha@sralab.org)</w:t>
      </w:r>
    </w:p>
    <w:p w14:paraId="32296597" w14:textId="49B6214B" w:rsidR="00C32121" w:rsidRPr="00451EFD" w:rsidRDefault="00C32121" w:rsidP="00451EFD">
      <w:pPr>
        <w:pBdr>
          <w:top w:val="nil"/>
          <w:left w:val="nil"/>
          <w:bottom w:val="nil"/>
          <w:right w:val="nil"/>
          <w:between w:val="nil"/>
        </w:pBdr>
        <w:jc w:val="both"/>
        <w:rPr>
          <w:rFonts w:asciiTheme="majorHAnsi" w:hAnsiTheme="majorHAnsi" w:cstheme="majorHAnsi"/>
          <w:iCs/>
        </w:rPr>
      </w:pPr>
      <w:r w:rsidRPr="00451EFD">
        <w:rPr>
          <w:rFonts w:asciiTheme="majorHAnsi" w:hAnsiTheme="majorHAnsi" w:cstheme="majorHAnsi"/>
          <w:iCs/>
        </w:rPr>
        <w:t>Grace Wickerson</w:t>
      </w:r>
      <w:r w:rsidR="0092120F" w:rsidRPr="00451EFD">
        <w:rPr>
          <w:rFonts w:asciiTheme="majorHAnsi" w:hAnsiTheme="majorHAnsi" w:cstheme="majorHAnsi"/>
          <w:iCs/>
        </w:rPr>
        <w:tab/>
      </w:r>
      <w:r w:rsidR="0092120F" w:rsidRPr="00451EFD">
        <w:rPr>
          <w:rFonts w:asciiTheme="majorHAnsi" w:hAnsiTheme="majorHAnsi" w:cstheme="majorHAnsi"/>
          <w:iCs/>
        </w:rPr>
        <w:tab/>
      </w:r>
      <w:r w:rsidR="0092120F" w:rsidRPr="00451EFD">
        <w:rPr>
          <w:rFonts w:asciiTheme="majorHAnsi" w:hAnsiTheme="majorHAnsi" w:cstheme="majorHAnsi"/>
          <w:iCs/>
        </w:rPr>
        <w:tab/>
      </w:r>
      <w:r w:rsidR="0092120F" w:rsidRPr="00451EFD">
        <w:rPr>
          <w:rFonts w:asciiTheme="majorHAnsi" w:hAnsiTheme="majorHAnsi" w:cstheme="majorHAnsi"/>
          <w:iCs/>
        </w:rPr>
        <w:tab/>
        <w:t>(margaretwickerson2025@u.northwestern.edu)</w:t>
      </w:r>
    </w:p>
    <w:p w14:paraId="2BF0D290" w14:textId="38AAB869" w:rsidR="00C32121" w:rsidRPr="00451EFD" w:rsidRDefault="00C32121" w:rsidP="00451EFD">
      <w:pPr>
        <w:pBdr>
          <w:top w:val="nil"/>
          <w:left w:val="nil"/>
          <w:bottom w:val="nil"/>
          <w:right w:val="nil"/>
          <w:between w:val="nil"/>
        </w:pBdr>
        <w:jc w:val="both"/>
        <w:rPr>
          <w:rFonts w:asciiTheme="majorHAnsi" w:hAnsiTheme="majorHAnsi" w:cstheme="majorHAnsi"/>
          <w:iCs/>
        </w:rPr>
      </w:pPr>
      <w:r w:rsidRPr="00451EFD">
        <w:rPr>
          <w:rFonts w:asciiTheme="majorHAnsi" w:hAnsiTheme="majorHAnsi" w:cstheme="majorHAnsi"/>
          <w:iCs/>
        </w:rPr>
        <w:t>Hak-Young Ahn</w:t>
      </w:r>
      <w:r w:rsidR="00114279" w:rsidRPr="00451EFD">
        <w:rPr>
          <w:rFonts w:asciiTheme="majorHAnsi" w:hAnsiTheme="majorHAnsi" w:cstheme="majorHAnsi"/>
          <w:iCs/>
        </w:rPr>
        <w:tab/>
      </w:r>
      <w:r w:rsidR="00114279" w:rsidRPr="00451EFD">
        <w:rPr>
          <w:rFonts w:asciiTheme="majorHAnsi" w:hAnsiTheme="majorHAnsi" w:cstheme="majorHAnsi"/>
          <w:iCs/>
        </w:rPr>
        <w:tab/>
      </w:r>
      <w:r w:rsidR="00114279" w:rsidRPr="00451EFD">
        <w:rPr>
          <w:rFonts w:asciiTheme="majorHAnsi" w:hAnsiTheme="majorHAnsi" w:cstheme="majorHAnsi"/>
          <w:iCs/>
        </w:rPr>
        <w:tab/>
      </w:r>
      <w:r w:rsidR="00114279" w:rsidRPr="00451EFD">
        <w:rPr>
          <w:rFonts w:asciiTheme="majorHAnsi" w:hAnsiTheme="majorHAnsi" w:cstheme="majorHAnsi"/>
          <w:iCs/>
        </w:rPr>
        <w:tab/>
        <w:t>(</w:t>
      </w:r>
      <w:r w:rsidR="00114279" w:rsidRPr="00451EFD">
        <w:rPr>
          <w:rFonts w:asciiTheme="majorHAnsi" w:hAnsiTheme="majorHAnsi" w:cstheme="majorHAnsi"/>
        </w:rPr>
        <w:t>hakyoung.ahn@northwestern.edu)</w:t>
      </w:r>
    </w:p>
    <w:p w14:paraId="2B4B57CB" w14:textId="4AF9B56D" w:rsidR="00C32121" w:rsidRPr="00451EFD" w:rsidRDefault="00C32121" w:rsidP="00451EFD">
      <w:pPr>
        <w:pBdr>
          <w:top w:val="nil"/>
          <w:left w:val="nil"/>
          <w:bottom w:val="nil"/>
          <w:right w:val="nil"/>
          <w:between w:val="nil"/>
        </w:pBdr>
        <w:jc w:val="both"/>
        <w:rPr>
          <w:rFonts w:asciiTheme="majorHAnsi" w:hAnsiTheme="majorHAnsi" w:cstheme="majorHAnsi"/>
        </w:rPr>
      </w:pPr>
      <w:r w:rsidRPr="00451EFD">
        <w:rPr>
          <w:rFonts w:asciiTheme="majorHAnsi" w:hAnsiTheme="majorHAnsi" w:cstheme="majorHAnsi"/>
          <w:iCs/>
        </w:rPr>
        <w:t>Hexia Guo</w:t>
      </w:r>
      <w:r w:rsidR="00242E56" w:rsidRPr="00451EFD">
        <w:rPr>
          <w:rFonts w:asciiTheme="majorHAnsi" w:hAnsiTheme="majorHAnsi" w:cstheme="majorHAnsi"/>
          <w:iCs/>
        </w:rPr>
        <w:tab/>
      </w:r>
      <w:r w:rsidR="00242E56" w:rsidRPr="00451EFD">
        <w:rPr>
          <w:rFonts w:asciiTheme="majorHAnsi" w:hAnsiTheme="majorHAnsi" w:cstheme="majorHAnsi"/>
          <w:iCs/>
        </w:rPr>
        <w:tab/>
      </w:r>
      <w:r w:rsidR="00242E56" w:rsidRPr="00451EFD">
        <w:rPr>
          <w:rFonts w:asciiTheme="majorHAnsi" w:hAnsiTheme="majorHAnsi" w:cstheme="majorHAnsi"/>
          <w:iCs/>
        </w:rPr>
        <w:tab/>
      </w:r>
      <w:r w:rsidR="00242E56" w:rsidRPr="00451EFD">
        <w:rPr>
          <w:rFonts w:asciiTheme="majorHAnsi" w:hAnsiTheme="majorHAnsi" w:cstheme="majorHAnsi"/>
          <w:iCs/>
        </w:rPr>
        <w:tab/>
      </w:r>
      <w:r w:rsidR="00242E56" w:rsidRPr="00451EFD">
        <w:rPr>
          <w:rFonts w:asciiTheme="majorHAnsi" w:hAnsiTheme="majorHAnsi" w:cstheme="majorHAnsi"/>
          <w:iCs/>
        </w:rPr>
        <w:tab/>
        <w:t>(</w:t>
      </w:r>
      <w:r w:rsidR="00242E56" w:rsidRPr="00451EFD">
        <w:rPr>
          <w:rFonts w:asciiTheme="majorHAnsi" w:hAnsiTheme="majorHAnsi" w:cstheme="majorHAnsi"/>
        </w:rPr>
        <w:t>hexiaguo2022@u.northwestern.edu)</w:t>
      </w:r>
    </w:p>
    <w:p w14:paraId="06D092D3" w14:textId="006C6EB4" w:rsidR="00C32121" w:rsidRPr="00451EFD" w:rsidRDefault="00C32121" w:rsidP="00451EFD">
      <w:pPr>
        <w:jc w:val="both"/>
        <w:rPr>
          <w:rFonts w:asciiTheme="majorHAnsi" w:hAnsiTheme="majorHAnsi" w:cstheme="majorHAnsi"/>
        </w:rPr>
      </w:pPr>
      <w:r w:rsidRPr="00451EFD">
        <w:rPr>
          <w:rFonts w:asciiTheme="majorHAnsi" w:hAnsiTheme="majorHAnsi" w:cstheme="majorHAnsi"/>
          <w:iCs/>
        </w:rPr>
        <w:t>Yonggang Huang</w:t>
      </w:r>
      <w:r w:rsidR="00FA6343" w:rsidRPr="00451EFD">
        <w:rPr>
          <w:rFonts w:asciiTheme="majorHAnsi" w:hAnsiTheme="majorHAnsi" w:cstheme="majorHAnsi"/>
          <w:iCs/>
        </w:rPr>
        <w:tab/>
      </w:r>
      <w:r w:rsidR="00FA6343" w:rsidRPr="00451EFD">
        <w:rPr>
          <w:rFonts w:asciiTheme="majorHAnsi" w:hAnsiTheme="majorHAnsi" w:cstheme="majorHAnsi"/>
          <w:iCs/>
        </w:rPr>
        <w:tab/>
      </w:r>
      <w:r w:rsidR="00FA6343" w:rsidRPr="00451EFD">
        <w:rPr>
          <w:rFonts w:asciiTheme="majorHAnsi" w:hAnsiTheme="majorHAnsi" w:cstheme="majorHAnsi"/>
          <w:iCs/>
        </w:rPr>
        <w:tab/>
      </w:r>
      <w:r w:rsidR="00FA6343" w:rsidRPr="00451EFD">
        <w:rPr>
          <w:rFonts w:asciiTheme="majorHAnsi" w:hAnsiTheme="majorHAnsi" w:cstheme="majorHAnsi"/>
          <w:iCs/>
        </w:rPr>
        <w:tab/>
        <w:t>(</w:t>
      </w:r>
      <w:hyperlink r:id="rId6">
        <w:r w:rsidR="00FA6343" w:rsidRPr="00451EFD">
          <w:rPr>
            <w:rFonts w:asciiTheme="majorHAnsi" w:hAnsiTheme="majorHAnsi" w:cstheme="majorHAnsi"/>
          </w:rPr>
          <w:t>y-huang@northwestern.edu</w:t>
        </w:r>
      </w:hyperlink>
      <w:r w:rsidR="00FA6343" w:rsidRPr="00451EFD">
        <w:rPr>
          <w:rFonts w:asciiTheme="majorHAnsi" w:hAnsiTheme="majorHAnsi" w:cstheme="majorHAnsi"/>
        </w:rPr>
        <w:t>)</w:t>
      </w:r>
    </w:p>
    <w:p w14:paraId="5E20A16F" w14:textId="3C8B8F42" w:rsidR="00C32121" w:rsidRPr="00451EFD" w:rsidRDefault="00C32121" w:rsidP="00451EFD">
      <w:pPr>
        <w:jc w:val="both"/>
        <w:rPr>
          <w:rFonts w:asciiTheme="majorHAnsi" w:hAnsiTheme="majorHAnsi" w:cstheme="majorHAnsi"/>
        </w:rPr>
      </w:pPr>
      <w:r w:rsidRPr="00451EFD">
        <w:rPr>
          <w:rFonts w:asciiTheme="majorHAnsi" w:hAnsiTheme="majorHAnsi" w:cstheme="majorHAnsi"/>
          <w:iCs/>
        </w:rPr>
        <w:t>Milap S. Sandhu</w:t>
      </w:r>
      <w:r w:rsidR="00A2546E" w:rsidRPr="00451EFD">
        <w:rPr>
          <w:rFonts w:asciiTheme="majorHAnsi" w:hAnsiTheme="majorHAnsi" w:cstheme="majorHAnsi"/>
          <w:iCs/>
        </w:rPr>
        <w:tab/>
      </w:r>
      <w:r w:rsidR="00A2546E" w:rsidRPr="00451EFD">
        <w:rPr>
          <w:rFonts w:asciiTheme="majorHAnsi" w:hAnsiTheme="majorHAnsi" w:cstheme="majorHAnsi"/>
          <w:iCs/>
        </w:rPr>
        <w:tab/>
      </w:r>
      <w:r w:rsidR="00A2546E" w:rsidRPr="00451EFD">
        <w:rPr>
          <w:rFonts w:asciiTheme="majorHAnsi" w:hAnsiTheme="majorHAnsi" w:cstheme="majorHAnsi"/>
          <w:iCs/>
        </w:rPr>
        <w:tab/>
      </w:r>
      <w:r w:rsidR="00A2546E" w:rsidRPr="00451EFD">
        <w:rPr>
          <w:rFonts w:asciiTheme="majorHAnsi" w:hAnsiTheme="majorHAnsi" w:cstheme="majorHAnsi"/>
          <w:iCs/>
        </w:rPr>
        <w:tab/>
        <w:t>(</w:t>
      </w:r>
      <w:r w:rsidR="00A2546E" w:rsidRPr="00451EFD">
        <w:rPr>
          <w:rFonts w:asciiTheme="majorHAnsi" w:hAnsiTheme="majorHAnsi" w:cstheme="majorHAnsi"/>
        </w:rPr>
        <w:t>msandhu@sralab.org)</w:t>
      </w:r>
    </w:p>
    <w:p w14:paraId="228178BA" w14:textId="5C360205" w:rsidR="00C32121" w:rsidRPr="00451EFD" w:rsidRDefault="00C32121" w:rsidP="00451EFD">
      <w:pPr>
        <w:pBdr>
          <w:top w:val="nil"/>
          <w:left w:val="nil"/>
          <w:bottom w:val="nil"/>
          <w:right w:val="nil"/>
          <w:between w:val="nil"/>
        </w:pBdr>
        <w:jc w:val="both"/>
        <w:rPr>
          <w:rFonts w:asciiTheme="majorHAnsi" w:hAnsiTheme="majorHAnsi" w:cstheme="majorHAnsi"/>
        </w:rPr>
      </w:pPr>
      <w:r w:rsidRPr="00451EFD">
        <w:rPr>
          <w:rFonts w:asciiTheme="majorHAnsi" w:hAnsiTheme="majorHAnsi" w:cstheme="majorHAnsi"/>
          <w:iCs/>
        </w:rPr>
        <w:t>Sumanas W. Jordan</w:t>
      </w:r>
      <w:r w:rsidR="000C0447" w:rsidRPr="00451EFD">
        <w:rPr>
          <w:rFonts w:asciiTheme="majorHAnsi" w:hAnsiTheme="majorHAnsi" w:cstheme="majorHAnsi"/>
          <w:iCs/>
        </w:rPr>
        <w:tab/>
      </w:r>
      <w:r w:rsidR="000C0447" w:rsidRPr="00451EFD">
        <w:rPr>
          <w:rFonts w:asciiTheme="majorHAnsi" w:hAnsiTheme="majorHAnsi" w:cstheme="majorHAnsi"/>
          <w:iCs/>
        </w:rPr>
        <w:tab/>
      </w:r>
      <w:r w:rsidR="000C0447" w:rsidRPr="00451EFD">
        <w:rPr>
          <w:rFonts w:asciiTheme="majorHAnsi" w:hAnsiTheme="majorHAnsi" w:cstheme="majorHAnsi"/>
          <w:iCs/>
        </w:rPr>
        <w:tab/>
      </w:r>
      <w:r w:rsidR="000C0447" w:rsidRPr="00451EFD">
        <w:rPr>
          <w:rFonts w:asciiTheme="majorHAnsi" w:hAnsiTheme="majorHAnsi" w:cstheme="majorHAnsi"/>
          <w:iCs/>
        </w:rPr>
        <w:tab/>
        <w:t>(</w:t>
      </w:r>
      <w:r w:rsidR="000C0447" w:rsidRPr="00451EFD">
        <w:rPr>
          <w:rFonts w:asciiTheme="majorHAnsi" w:hAnsiTheme="majorHAnsi" w:cstheme="majorHAnsi"/>
        </w:rPr>
        <w:t>Sumanas-Jordan@northwestern.edu)</w:t>
      </w:r>
    </w:p>
    <w:p w14:paraId="11EFCFDE" w14:textId="29408336" w:rsidR="00C32121" w:rsidRPr="00451EFD" w:rsidRDefault="00C32121" w:rsidP="00451EFD">
      <w:pPr>
        <w:pBdr>
          <w:top w:val="nil"/>
          <w:left w:val="nil"/>
          <w:bottom w:val="nil"/>
          <w:right w:val="nil"/>
          <w:between w:val="nil"/>
        </w:pBdr>
        <w:jc w:val="both"/>
        <w:rPr>
          <w:rFonts w:asciiTheme="majorHAnsi" w:hAnsiTheme="majorHAnsi" w:cstheme="majorHAnsi"/>
          <w:iCs/>
        </w:rPr>
      </w:pPr>
      <w:r w:rsidRPr="00451EFD">
        <w:rPr>
          <w:rFonts w:asciiTheme="majorHAnsi" w:hAnsiTheme="majorHAnsi" w:cstheme="majorHAnsi"/>
          <w:iCs/>
        </w:rPr>
        <w:t>John A. Rogers</w:t>
      </w:r>
      <w:r w:rsidR="00EF0469" w:rsidRPr="00451EFD">
        <w:rPr>
          <w:rFonts w:asciiTheme="majorHAnsi" w:hAnsiTheme="majorHAnsi" w:cstheme="majorHAnsi"/>
          <w:iCs/>
        </w:rPr>
        <w:tab/>
      </w:r>
      <w:r w:rsidR="00EF0469" w:rsidRPr="00451EFD">
        <w:rPr>
          <w:rFonts w:asciiTheme="majorHAnsi" w:hAnsiTheme="majorHAnsi" w:cstheme="majorHAnsi"/>
          <w:iCs/>
        </w:rPr>
        <w:tab/>
      </w:r>
      <w:r w:rsidR="00EF0469" w:rsidRPr="00451EFD">
        <w:rPr>
          <w:rFonts w:asciiTheme="majorHAnsi" w:hAnsiTheme="majorHAnsi" w:cstheme="majorHAnsi"/>
          <w:iCs/>
        </w:rPr>
        <w:tab/>
      </w:r>
      <w:r w:rsidR="00EF0469" w:rsidRPr="00451EFD">
        <w:rPr>
          <w:rFonts w:asciiTheme="majorHAnsi" w:hAnsiTheme="majorHAnsi" w:cstheme="majorHAnsi"/>
          <w:iCs/>
        </w:rPr>
        <w:tab/>
      </w:r>
      <w:r w:rsidR="00EF0469" w:rsidRPr="00451EFD">
        <w:rPr>
          <w:rFonts w:asciiTheme="majorHAnsi" w:hAnsiTheme="majorHAnsi" w:cstheme="majorHAnsi"/>
          <w:iCs/>
        </w:rPr>
        <w:tab/>
        <w:t>(</w:t>
      </w:r>
      <w:hyperlink r:id="rId7">
        <w:r w:rsidR="00EF0469" w:rsidRPr="00451EFD">
          <w:rPr>
            <w:rFonts w:asciiTheme="majorHAnsi" w:hAnsiTheme="majorHAnsi" w:cstheme="majorHAnsi"/>
          </w:rPr>
          <w:t>jrogers@northwestern.edu</w:t>
        </w:r>
      </w:hyperlink>
      <w:r w:rsidR="00EF0469" w:rsidRPr="00451EFD">
        <w:rPr>
          <w:rFonts w:asciiTheme="majorHAnsi" w:hAnsiTheme="majorHAnsi" w:cstheme="majorHAnsi"/>
        </w:rPr>
        <w:t>)</w:t>
      </w:r>
    </w:p>
    <w:p w14:paraId="3DD2D2AA" w14:textId="77777777" w:rsidR="00C32121" w:rsidRPr="00451EFD" w:rsidRDefault="00C32121" w:rsidP="00451EFD">
      <w:pPr>
        <w:pBdr>
          <w:top w:val="nil"/>
          <w:left w:val="nil"/>
          <w:bottom w:val="nil"/>
          <w:right w:val="nil"/>
          <w:between w:val="nil"/>
        </w:pBdr>
        <w:jc w:val="both"/>
        <w:rPr>
          <w:rFonts w:asciiTheme="majorHAnsi" w:hAnsiTheme="majorHAnsi" w:cstheme="majorHAnsi"/>
          <w:iCs/>
        </w:rPr>
      </w:pPr>
    </w:p>
    <w:p w14:paraId="51377096" w14:textId="14B6AE42" w:rsidR="00C32121" w:rsidRPr="00451EFD" w:rsidRDefault="003A0CBF" w:rsidP="00451EFD">
      <w:pPr>
        <w:pBdr>
          <w:top w:val="nil"/>
          <w:left w:val="nil"/>
          <w:bottom w:val="nil"/>
          <w:right w:val="nil"/>
          <w:between w:val="nil"/>
        </w:pBdr>
        <w:jc w:val="both"/>
        <w:rPr>
          <w:rFonts w:asciiTheme="majorHAnsi" w:hAnsiTheme="majorHAnsi" w:cstheme="majorHAnsi"/>
          <w:b/>
          <w:bCs/>
          <w:iCs/>
        </w:rPr>
      </w:pPr>
      <w:r w:rsidRPr="00451EFD">
        <w:rPr>
          <w:rFonts w:asciiTheme="majorHAnsi" w:hAnsiTheme="majorHAnsi" w:cstheme="majorHAnsi"/>
          <w:b/>
          <w:bCs/>
          <w:iCs/>
        </w:rPr>
        <w:t xml:space="preserve">Corresponding author: </w:t>
      </w:r>
    </w:p>
    <w:p w14:paraId="6F8DD548" w14:textId="3948FBF6" w:rsidR="00C32121" w:rsidRPr="00451EFD" w:rsidRDefault="00C32121" w:rsidP="00451EFD">
      <w:pPr>
        <w:pBdr>
          <w:top w:val="nil"/>
          <w:left w:val="nil"/>
          <w:bottom w:val="nil"/>
          <w:right w:val="nil"/>
          <w:between w:val="nil"/>
        </w:pBdr>
        <w:jc w:val="both"/>
        <w:rPr>
          <w:rFonts w:asciiTheme="majorHAnsi" w:hAnsiTheme="majorHAnsi" w:cstheme="majorHAnsi"/>
        </w:rPr>
      </w:pPr>
      <w:r w:rsidRPr="00451EFD">
        <w:rPr>
          <w:rFonts w:asciiTheme="majorHAnsi" w:hAnsiTheme="majorHAnsi" w:cstheme="majorHAnsi"/>
          <w:iCs/>
        </w:rPr>
        <w:lastRenderedPageBreak/>
        <w:t>Colin K. Franz</w:t>
      </w:r>
      <w:r w:rsidR="003A0CBF" w:rsidRPr="00451EFD">
        <w:rPr>
          <w:rFonts w:asciiTheme="majorHAnsi" w:hAnsiTheme="majorHAnsi" w:cstheme="majorHAnsi"/>
          <w:iCs/>
          <w:vertAlign w:val="superscript"/>
        </w:rPr>
        <w:tab/>
      </w:r>
      <w:r w:rsidR="003A0CBF" w:rsidRPr="00451EFD">
        <w:rPr>
          <w:rFonts w:asciiTheme="majorHAnsi" w:hAnsiTheme="majorHAnsi" w:cstheme="majorHAnsi"/>
          <w:iCs/>
          <w:vertAlign w:val="superscript"/>
        </w:rPr>
        <w:tab/>
      </w:r>
      <w:r w:rsidR="003A0CBF" w:rsidRPr="00451EFD">
        <w:rPr>
          <w:rFonts w:asciiTheme="majorHAnsi" w:hAnsiTheme="majorHAnsi" w:cstheme="majorHAnsi"/>
          <w:iCs/>
          <w:vertAlign w:val="superscript"/>
        </w:rPr>
        <w:tab/>
      </w:r>
      <w:r w:rsidR="003A0CBF" w:rsidRPr="00451EFD">
        <w:rPr>
          <w:rFonts w:asciiTheme="majorHAnsi" w:hAnsiTheme="majorHAnsi" w:cstheme="majorHAnsi"/>
          <w:iCs/>
          <w:vertAlign w:val="superscript"/>
        </w:rPr>
        <w:tab/>
      </w:r>
      <w:r w:rsidR="003A0CBF" w:rsidRPr="00451EFD">
        <w:rPr>
          <w:rFonts w:asciiTheme="majorHAnsi" w:hAnsiTheme="majorHAnsi" w:cstheme="majorHAnsi"/>
          <w:iCs/>
        </w:rPr>
        <w:tab/>
        <w:t>(</w:t>
      </w:r>
      <w:hyperlink r:id="rId8">
        <w:r w:rsidR="002C2FCF" w:rsidRPr="00451EFD">
          <w:rPr>
            <w:rFonts w:asciiTheme="majorHAnsi" w:hAnsiTheme="majorHAnsi" w:cstheme="majorHAnsi"/>
          </w:rPr>
          <w:t>cfranz@sralab.org</w:t>
        </w:r>
      </w:hyperlink>
      <w:r w:rsidR="002C2FCF" w:rsidRPr="00451EFD">
        <w:rPr>
          <w:rFonts w:asciiTheme="majorHAnsi" w:hAnsiTheme="majorHAnsi" w:cstheme="majorHAnsi"/>
        </w:rPr>
        <w:t>)</w:t>
      </w:r>
    </w:p>
    <w:p w14:paraId="3FF6CDEE" w14:textId="77777777" w:rsidR="00F45B06" w:rsidRPr="00451EFD" w:rsidRDefault="00F45B06" w:rsidP="00451EFD">
      <w:pPr>
        <w:pBdr>
          <w:top w:val="nil"/>
          <w:left w:val="nil"/>
          <w:bottom w:val="nil"/>
          <w:right w:val="nil"/>
          <w:between w:val="nil"/>
        </w:pBdr>
        <w:jc w:val="both"/>
        <w:rPr>
          <w:rFonts w:asciiTheme="majorHAnsi" w:hAnsiTheme="majorHAnsi" w:cstheme="majorHAnsi"/>
          <w:iCs/>
        </w:rPr>
      </w:pPr>
    </w:p>
    <w:p w14:paraId="293B01A2" w14:textId="3BE3DD96" w:rsidR="00DC5143" w:rsidRPr="00451EFD" w:rsidRDefault="00DC5143" w:rsidP="00451EFD">
      <w:pPr>
        <w:pBdr>
          <w:top w:val="nil"/>
          <w:left w:val="nil"/>
          <w:bottom w:val="nil"/>
          <w:right w:val="nil"/>
          <w:between w:val="nil"/>
        </w:pBdr>
        <w:jc w:val="both"/>
        <w:rPr>
          <w:rFonts w:asciiTheme="majorHAnsi" w:hAnsiTheme="majorHAnsi" w:cstheme="majorHAnsi"/>
        </w:rPr>
      </w:pPr>
    </w:p>
    <w:p w14:paraId="00000053" w14:textId="742EB310" w:rsidR="00F513B8" w:rsidRPr="00451EFD" w:rsidRDefault="00DB41FD" w:rsidP="00451EFD">
      <w:pPr>
        <w:jc w:val="both"/>
        <w:rPr>
          <w:rFonts w:asciiTheme="majorHAnsi" w:hAnsiTheme="majorHAnsi" w:cstheme="majorHAnsi"/>
        </w:rPr>
      </w:pPr>
      <w:r w:rsidRPr="00451EFD">
        <w:rPr>
          <w:rFonts w:asciiTheme="majorHAnsi" w:hAnsiTheme="majorHAnsi" w:cstheme="majorHAnsi"/>
          <w:b/>
          <w:highlight w:val="white"/>
        </w:rPr>
        <w:t>SUMMARY:</w:t>
      </w:r>
    </w:p>
    <w:p w14:paraId="00000054" w14:textId="4C6CAFD2" w:rsidR="00F513B8" w:rsidRPr="00451EFD" w:rsidRDefault="001A75D4" w:rsidP="00451EFD">
      <w:pPr>
        <w:jc w:val="both"/>
        <w:rPr>
          <w:rFonts w:asciiTheme="majorHAnsi" w:hAnsiTheme="majorHAnsi" w:cstheme="majorHAnsi"/>
        </w:rPr>
      </w:pPr>
      <w:r w:rsidRPr="00451EFD">
        <w:rPr>
          <w:rFonts w:asciiTheme="majorHAnsi" w:hAnsiTheme="majorHAnsi" w:cstheme="majorHAnsi"/>
          <w:highlight w:val="white"/>
        </w:rPr>
        <w:t>This is a protocol for the surgical implantation and operation of a wirelessly</w:t>
      </w:r>
      <w:r w:rsidR="0028147A" w:rsidRPr="00451EFD">
        <w:rPr>
          <w:rFonts w:asciiTheme="majorHAnsi" w:hAnsiTheme="majorHAnsi" w:cstheme="majorHAnsi"/>
          <w:highlight w:val="white"/>
        </w:rPr>
        <w:t xml:space="preserve"> </w:t>
      </w:r>
      <w:r w:rsidRPr="00451EFD">
        <w:rPr>
          <w:rFonts w:asciiTheme="majorHAnsi" w:hAnsiTheme="majorHAnsi" w:cstheme="majorHAnsi"/>
          <w:highlight w:val="white"/>
        </w:rPr>
        <w:t>powered interface for peripheral nerves. We demonstrate the utility of this approach with examples from nerve stimulators placed on either the rat sciatic or phrenic nerve.</w:t>
      </w:r>
    </w:p>
    <w:p w14:paraId="00000055" w14:textId="3E98654C" w:rsidR="00F513B8" w:rsidRPr="00451EFD" w:rsidRDefault="00F513B8" w:rsidP="00451EFD">
      <w:pPr>
        <w:jc w:val="both"/>
        <w:rPr>
          <w:rFonts w:asciiTheme="majorHAnsi" w:hAnsiTheme="majorHAnsi" w:cstheme="majorHAnsi"/>
        </w:rPr>
      </w:pPr>
    </w:p>
    <w:p w14:paraId="00000056" w14:textId="7772F171" w:rsidR="00F513B8" w:rsidRPr="00451EFD" w:rsidRDefault="001A75D4" w:rsidP="00451EFD">
      <w:pPr>
        <w:jc w:val="both"/>
        <w:rPr>
          <w:rFonts w:asciiTheme="majorHAnsi" w:hAnsiTheme="majorHAnsi" w:cstheme="majorHAnsi"/>
        </w:rPr>
      </w:pPr>
      <w:r w:rsidRPr="00451EFD">
        <w:rPr>
          <w:rFonts w:asciiTheme="majorHAnsi" w:hAnsiTheme="majorHAnsi" w:cstheme="majorHAnsi"/>
          <w:b/>
          <w:highlight w:val="white"/>
        </w:rPr>
        <w:t>A</w:t>
      </w:r>
      <w:r w:rsidR="00906A24" w:rsidRPr="00451EFD">
        <w:rPr>
          <w:rFonts w:asciiTheme="majorHAnsi" w:hAnsiTheme="majorHAnsi" w:cstheme="majorHAnsi"/>
          <w:b/>
          <w:highlight w:val="white"/>
        </w:rPr>
        <w:t>BSTRACT:</w:t>
      </w:r>
    </w:p>
    <w:p w14:paraId="00000057" w14:textId="0853A9E9" w:rsidR="00F513B8" w:rsidRPr="00451EFD" w:rsidRDefault="001A75D4" w:rsidP="00451EFD">
      <w:pPr>
        <w:shd w:val="clear" w:color="auto" w:fill="FFFFFF"/>
        <w:jc w:val="both"/>
        <w:rPr>
          <w:rFonts w:asciiTheme="majorHAnsi" w:hAnsiTheme="majorHAnsi" w:cstheme="majorHAnsi"/>
        </w:rPr>
      </w:pPr>
      <w:r w:rsidRPr="00451EFD">
        <w:rPr>
          <w:rFonts w:asciiTheme="majorHAnsi" w:hAnsiTheme="majorHAnsi" w:cstheme="majorHAnsi"/>
        </w:rPr>
        <w:t>Peripheral nerve interfaces are frequently used in experimental neuroscience and regenerative medicine for a wide variety of applications. Such interfaces can be sensors, actuators, or both. Traditional methods of peripheral nerve interfacing must either tether to an external system or rely on battery</w:t>
      </w:r>
      <w:r w:rsidR="009B5B54" w:rsidRPr="00451EFD">
        <w:rPr>
          <w:rFonts w:asciiTheme="majorHAnsi" w:hAnsiTheme="majorHAnsi" w:cstheme="majorHAnsi"/>
        </w:rPr>
        <w:t xml:space="preserve"> </w:t>
      </w:r>
      <w:r w:rsidRPr="00451EFD">
        <w:rPr>
          <w:rFonts w:asciiTheme="majorHAnsi" w:hAnsiTheme="majorHAnsi" w:cstheme="majorHAnsi"/>
        </w:rPr>
        <w:t>power that limits the time frame for operation. With recent developments of wireless, battery-free</w:t>
      </w:r>
      <w:r w:rsidR="009B5B54" w:rsidRPr="00451EFD">
        <w:rPr>
          <w:rFonts w:asciiTheme="majorHAnsi" w:hAnsiTheme="majorHAnsi" w:cstheme="majorHAnsi"/>
        </w:rPr>
        <w:t>,</w:t>
      </w:r>
      <w:r w:rsidRPr="00451EFD">
        <w:rPr>
          <w:rFonts w:asciiTheme="majorHAnsi" w:hAnsiTheme="majorHAnsi" w:cstheme="majorHAnsi"/>
        </w:rPr>
        <w:t xml:space="preserve"> and fully implantable peripheral nerve interfaces, a new class of devices can offer capabilities that match or exceed those of their wired or battery-powered precursors. </w:t>
      </w:r>
      <w:r w:rsidR="009B5B54" w:rsidRPr="00451EFD">
        <w:rPr>
          <w:rFonts w:asciiTheme="majorHAnsi" w:hAnsiTheme="majorHAnsi" w:cstheme="majorHAnsi"/>
        </w:rPr>
        <w:t xml:space="preserve">This </w:t>
      </w:r>
      <w:r w:rsidR="00575C8B" w:rsidRPr="00451EFD">
        <w:rPr>
          <w:rFonts w:asciiTheme="majorHAnsi" w:hAnsiTheme="majorHAnsi" w:cstheme="majorHAnsi"/>
        </w:rPr>
        <w:t xml:space="preserve">paper </w:t>
      </w:r>
      <w:r w:rsidRPr="00451EFD">
        <w:rPr>
          <w:rFonts w:asciiTheme="majorHAnsi" w:hAnsiTheme="majorHAnsi" w:cstheme="majorHAnsi"/>
        </w:rPr>
        <w:t>de</w:t>
      </w:r>
      <w:r w:rsidR="00575C8B" w:rsidRPr="00451EFD">
        <w:rPr>
          <w:rFonts w:asciiTheme="majorHAnsi" w:hAnsiTheme="majorHAnsi" w:cstheme="majorHAnsi"/>
        </w:rPr>
        <w:t>scribes</w:t>
      </w:r>
      <w:r w:rsidRPr="00451EFD">
        <w:rPr>
          <w:rFonts w:asciiTheme="majorHAnsi" w:hAnsiTheme="majorHAnsi" w:cstheme="majorHAnsi"/>
        </w:rPr>
        <w:t xml:space="preserve"> methods to (i) surgically implant</w:t>
      </w:r>
      <w:r w:rsidR="00575C8B" w:rsidRPr="00451EFD">
        <w:rPr>
          <w:rFonts w:asciiTheme="majorHAnsi" w:hAnsiTheme="majorHAnsi" w:cstheme="majorHAnsi"/>
        </w:rPr>
        <w:t xml:space="preserve"> </w:t>
      </w:r>
      <w:r w:rsidRPr="00451EFD">
        <w:rPr>
          <w:rFonts w:asciiTheme="majorHAnsi" w:hAnsiTheme="majorHAnsi" w:cstheme="majorHAnsi"/>
        </w:rPr>
        <w:t xml:space="preserve">and (ii) wirelessly power and control this system in adult rats. </w:t>
      </w:r>
      <w:r w:rsidR="00AB66E4" w:rsidRPr="00451EFD">
        <w:rPr>
          <w:rFonts w:asciiTheme="majorHAnsi" w:hAnsiTheme="majorHAnsi" w:cstheme="majorHAnsi"/>
        </w:rPr>
        <w:t>T</w:t>
      </w:r>
      <w:r w:rsidRPr="00451EFD">
        <w:rPr>
          <w:rFonts w:asciiTheme="majorHAnsi" w:hAnsiTheme="majorHAnsi" w:cstheme="majorHAnsi"/>
        </w:rPr>
        <w:t>he sciatic and phrenic nerve models were selected as examples</w:t>
      </w:r>
      <w:r w:rsidR="00AB66E4" w:rsidRPr="00451EFD">
        <w:rPr>
          <w:rFonts w:asciiTheme="majorHAnsi" w:hAnsiTheme="majorHAnsi" w:cstheme="majorHAnsi"/>
        </w:rPr>
        <w:t xml:space="preserve"> to highlight the versatility of this approach</w:t>
      </w:r>
      <w:r w:rsidRPr="00451EFD">
        <w:rPr>
          <w:rFonts w:asciiTheme="majorHAnsi" w:hAnsiTheme="majorHAnsi" w:cstheme="majorHAnsi"/>
        </w:rPr>
        <w:t xml:space="preserve">. </w:t>
      </w:r>
      <w:r w:rsidR="009B4BD1" w:rsidRPr="00451EFD">
        <w:rPr>
          <w:rFonts w:asciiTheme="majorHAnsi" w:hAnsiTheme="majorHAnsi" w:cstheme="majorHAnsi"/>
        </w:rPr>
        <w:t>The paper</w:t>
      </w:r>
      <w:r w:rsidRPr="00451EFD">
        <w:rPr>
          <w:rFonts w:asciiTheme="majorHAnsi" w:hAnsiTheme="majorHAnsi" w:cstheme="majorHAnsi"/>
        </w:rPr>
        <w:t xml:space="preserve"> show</w:t>
      </w:r>
      <w:r w:rsidR="009B4BD1" w:rsidRPr="00451EFD">
        <w:rPr>
          <w:rFonts w:asciiTheme="majorHAnsi" w:hAnsiTheme="majorHAnsi" w:cstheme="majorHAnsi"/>
        </w:rPr>
        <w:t>s</w:t>
      </w:r>
      <w:r w:rsidRPr="00451EFD">
        <w:rPr>
          <w:rFonts w:asciiTheme="majorHAnsi" w:hAnsiTheme="majorHAnsi" w:cstheme="majorHAnsi"/>
        </w:rPr>
        <w:t xml:space="preserve"> how the peripheral nerve interface can evoke compound muscle action potentials</w:t>
      </w:r>
      <w:r w:rsidR="00E62E21" w:rsidRPr="00451EFD">
        <w:rPr>
          <w:rFonts w:asciiTheme="majorHAnsi" w:hAnsiTheme="majorHAnsi" w:cstheme="majorHAnsi"/>
        </w:rPr>
        <w:t xml:space="preserve"> (CMAPs)</w:t>
      </w:r>
      <w:r w:rsidRPr="00451EFD">
        <w:rPr>
          <w:rFonts w:asciiTheme="majorHAnsi" w:hAnsiTheme="majorHAnsi" w:cstheme="majorHAnsi"/>
        </w:rPr>
        <w:t>, deliver a therapeutic electrical stimulation protocol, and incorporate a conduit for the repair of peripheral nerve injury. Such devices offer expanded treatment options for single-dose or repeated dose therapeutic stimulation and can be adapted to a variety of nerve locations.</w:t>
      </w:r>
    </w:p>
    <w:p w14:paraId="3D201C81" w14:textId="77777777" w:rsidR="006C5143" w:rsidRPr="00451EFD" w:rsidRDefault="006C5143" w:rsidP="00451EFD">
      <w:pPr>
        <w:jc w:val="both"/>
        <w:rPr>
          <w:rFonts w:asciiTheme="majorHAnsi" w:hAnsiTheme="majorHAnsi" w:cstheme="majorHAnsi"/>
        </w:rPr>
      </w:pPr>
    </w:p>
    <w:p w14:paraId="00000059" w14:textId="192AD505" w:rsidR="00F513B8" w:rsidRPr="00451EFD" w:rsidRDefault="001A75D4" w:rsidP="00451EFD">
      <w:pPr>
        <w:jc w:val="both"/>
        <w:rPr>
          <w:rFonts w:asciiTheme="majorHAnsi" w:hAnsiTheme="majorHAnsi" w:cstheme="majorHAnsi"/>
        </w:rPr>
      </w:pPr>
      <w:r w:rsidRPr="00451EFD">
        <w:rPr>
          <w:rFonts w:asciiTheme="majorHAnsi" w:hAnsiTheme="majorHAnsi" w:cstheme="majorHAnsi"/>
          <w:b/>
        </w:rPr>
        <w:t>I</w:t>
      </w:r>
      <w:r w:rsidR="00FC7433" w:rsidRPr="00451EFD">
        <w:rPr>
          <w:rFonts w:asciiTheme="majorHAnsi" w:hAnsiTheme="majorHAnsi" w:cstheme="majorHAnsi"/>
          <w:b/>
        </w:rPr>
        <w:t>NTRODUCTION:</w:t>
      </w:r>
    </w:p>
    <w:p w14:paraId="0000005A" w14:textId="3B568E43" w:rsidR="00F513B8" w:rsidRPr="00451EFD" w:rsidRDefault="001A75D4" w:rsidP="00451EFD">
      <w:pPr>
        <w:jc w:val="both"/>
        <w:rPr>
          <w:rFonts w:asciiTheme="majorHAnsi" w:hAnsiTheme="majorHAnsi" w:cstheme="majorHAnsi"/>
        </w:rPr>
      </w:pPr>
      <w:r w:rsidRPr="00451EFD">
        <w:rPr>
          <w:rFonts w:asciiTheme="majorHAnsi" w:hAnsiTheme="majorHAnsi" w:cstheme="majorHAnsi"/>
        </w:rPr>
        <w:t>Traumatic peripheral nerve injuries (PNIs) occur in the US with an annual incidence of approximately 200,000 per year</w:t>
      </w:r>
      <w:r w:rsidRPr="00451EFD">
        <w:rPr>
          <w:rFonts w:asciiTheme="majorHAnsi" w:hAnsiTheme="majorHAnsi" w:cstheme="majorHAnsi"/>
          <w:vertAlign w:val="superscript"/>
        </w:rPr>
        <w:t>1</w:t>
      </w:r>
      <w:r w:rsidRPr="00451EFD">
        <w:rPr>
          <w:rFonts w:asciiTheme="majorHAnsi" w:hAnsiTheme="majorHAnsi" w:cstheme="majorHAnsi"/>
        </w:rPr>
        <w:t>. Most patients who suffer PNI</w:t>
      </w:r>
      <w:r w:rsidR="00C65D34" w:rsidRPr="00451EFD">
        <w:rPr>
          <w:rFonts w:asciiTheme="majorHAnsi" w:hAnsiTheme="majorHAnsi" w:cstheme="majorHAnsi"/>
        </w:rPr>
        <w:t>s</w:t>
      </w:r>
      <w:r w:rsidRPr="00451EFD">
        <w:rPr>
          <w:rFonts w:asciiTheme="majorHAnsi" w:hAnsiTheme="majorHAnsi" w:cstheme="majorHAnsi"/>
        </w:rPr>
        <w:t xml:space="preserve"> are left with permanent functional impairments. At its worst, this may result in muscle paralysis and trigger treatment</w:t>
      </w:r>
      <w:r w:rsidR="00450A62" w:rsidRPr="00451EFD">
        <w:rPr>
          <w:rFonts w:asciiTheme="majorHAnsi" w:hAnsiTheme="majorHAnsi" w:cstheme="majorHAnsi"/>
        </w:rPr>
        <w:t>-</w:t>
      </w:r>
      <w:r w:rsidRPr="00451EFD">
        <w:rPr>
          <w:rFonts w:asciiTheme="majorHAnsi" w:hAnsiTheme="majorHAnsi" w:cstheme="majorHAnsi"/>
        </w:rPr>
        <w:t>refractory neuropathic pain so severe that patients are willing to undergo a limb amputation as treatment</w:t>
      </w:r>
      <w:r w:rsidRPr="00451EFD">
        <w:rPr>
          <w:rFonts w:asciiTheme="majorHAnsi" w:hAnsiTheme="majorHAnsi" w:cstheme="majorHAnsi"/>
          <w:vertAlign w:val="superscript"/>
        </w:rPr>
        <w:t>2</w:t>
      </w:r>
      <w:r w:rsidRPr="00451EFD">
        <w:rPr>
          <w:rFonts w:asciiTheme="majorHAnsi" w:hAnsiTheme="majorHAnsi" w:cstheme="majorHAnsi"/>
        </w:rPr>
        <w:t xml:space="preserve">. The biggest obstacle to </w:t>
      </w:r>
      <w:r w:rsidR="007C5036" w:rsidRPr="00451EFD">
        <w:rPr>
          <w:rFonts w:asciiTheme="majorHAnsi" w:hAnsiTheme="majorHAnsi" w:cstheme="majorHAnsi"/>
        </w:rPr>
        <w:t>improve</w:t>
      </w:r>
      <w:r w:rsidRPr="00451EFD">
        <w:rPr>
          <w:rFonts w:asciiTheme="majorHAnsi" w:hAnsiTheme="majorHAnsi" w:cstheme="majorHAnsi"/>
        </w:rPr>
        <w:t xml:space="preserve"> PNI outcomes is that axon regeneration is too slow relative to the distances they must regrow. For example, an adult human axon grows at 1</w:t>
      </w:r>
      <w:r w:rsidR="007C5036" w:rsidRPr="00451EFD">
        <w:rPr>
          <w:rFonts w:asciiTheme="majorHAnsi" w:hAnsiTheme="majorHAnsi" w:cstheme="majorHAnsi"/>
        </w:rPr>
        <w:t xml:space="preserve"> </w:t>
      </w:r>
      <w:r w:rsidRPr="00451EFD">
        <w:rPr>
          <w:rFonts w:asciiTheme="majorHAnsi" w:hAnsiTheme="majorHAnsi" w:cstheme="majorHAnsi"/>
        </w:rPr>
        <w:t xml:space="preserve">mm/day but may have to regenerate </w:t>
      </w:r>
      <w:r w:rsidR="00DA7581" w:rsidRPr="00451EFD">
        <w:rPr>
          <w:rFonts w:asciiTheme="majorHAnsi" w:hAnsiTheme="majorHAnsi" w:cstheme="majorHAnsi"/>
        </w:rPr>
        <w:t xml:space="preserve">over </w:t>
      </w:r>
      <w:r w:rsidRPr="00451EFD">
        <w:rPr>
          <w:rFonts w:asciiTheme="majorHAnsi" w:hAnsiTheme="majorHAnsi" w:cstheme="majorHAnsi"/>
        </w:rPr>
        <w:t>distances &gt;1000</w:t>
      </w:r>
      <w:r w:rsidR="007C5036" w:rsidRPr="00451EFD">
        <w:rPr>
          <w:rFonts w:asciiTheme="majorHAnsi" w:hAnsiTheme="majorHAnsi" w:cstheme="majorHAnsi"/>
        </w:rPr>
        <w:t xml:space="preserve"> </w:t>
      </w:r>
      <w:r w:rsidRPr="00451EFD">
        <w:rPr>
          <w:rFonts w:asciiTheme="majorHAnsi" w:hAnsiTheme="majorHAnsi" w:cstheme="majorHAnsi"/>
        </w:rPr>
        <w:t xml:space="preserve">mm in the case of a lesion in a proximal limb. </w:t>
      </w:r>
    </w:p>
    <w:p w14:paraId="2FC9D790" w14:textId="77777777" w:rsidR="007C5036" w:rsidRPr="00451EFD" w:rsidRDefault="007C5036" w:rsidP="00451EFD">
      <w:pPr>
        <w:jc w:val="both"/>
        <w:rPr>
          <w:rFonts w:asciiTheme="majorHAnsi" w:hAnsiTheme="majorHAnsi" w:cstheme="majorHAnsi"/>
        </w:rPr>
      </w:pPr>
    </w:p>
    <w:p w14:paraId="0000005B" w14:textId="7357D920" w:rsidR="00F513B8" w:rsidRPr="00451EFD" w:rsidRDefault="001A75D4" w:rsidP="00451EFD">
      <w:pPr>
        <w:jc w:val="both"/>
        <w:rPr>
          <w:rFonts w:asciiTheme="majorHAnsi" w:hAnsiTheme="majorHAnsi" w:cstheme="majorHAnsi"/>
        </w:rPr>
      </w:pPr>
      <w:r w:rsidRPr="00451EFD">
        <w:rPr>
          <w:rFonts w:asciiTheme="majorHAnsi" w:hAnsiTheme="majorHAnsi" w:cstheme="majorHAnsi"/>
        </w:rPr>
        <w:t xml:space="preserve">In current clinical practice, </w:t>
      </w:r>
      <w:r w:rsidR="00DA7581" w:rsidRPr="00451EFD">
        <w:rPr>
          <w:rFonts w:asciiTheme="majorHAnsi" w:hAnsiTheme="majorHAnsi" w:cstheme="majorHAnsi"/>
        </w:rPr>
        <w:t>~</w:t>
      </w:r>
      <w:r w:rsidRPr="00451EFD">
        <w:rPr>
          <w:rFonts w:asciiTheme="majorHAnsi" w:hAnsiTheme="majorHAnsi" w:cstheme="majorHAnsi"/>
        </w:rPr>
        <w:t>50% of PNIs require surgical repair</w:t>
      </w:r>
      <w:r w:rsidRPr="00451EFD">
        <w:rPr>
          <w:rFonts w:asciiTheme="majorHAnsi" w:hAnsiTheme="majorHAnsi" w:cstheme="majorHAnsi"/>
          <w:vertAlign w:val="superscript"/>
        </w:rPr>
        <w:t>3</w:t>
      </w:r>
      <w:r w:rsidRPr="00451EFD">
        <w:rPr>
          <w:rFonts w:asciiTheme="majorHAnsi" w:hAnsiTheme="majorHAnsi" w:cstheme="majorHAnsi"/>
        </w:rPr>
        <w:t>. For successful nerve regeneration, axons must (i) grow across the lesion site (i.e., gap crossing) and then (ii) regenerate down the nerve pathway to reach an end-organ target (i.e., distal regrowth) (</w:t>
      </w:r>
      <w:r w:rsidRPr="00451EFD">
        <w:rPr>
          <w:rFonts w:asciiTheme="majorHAnsi" w:hAnsiTheme="majorHAnsi" w:cstheme="majorHAnsi"/>
          <w:b/>
          <w:bCs/>
        </w:rPr>
        <w:t>Figure 1</w:t>
      </w:r>
      <w:r w:rsidRPr="00451EFD">
        <w:rPr>
          <w:rFonts w:asciiTheme="majorHAnsi" w:hAnsiTheme="majorHAnsi" w:cstheme="majorHAnsi"/>
        </w:rPr>
        <w:t>). There are no FDA</w:t>
      </w:r>
      <w:r w:rsidR="005A7426" w:rsidRPr="00451EFD">
        <w:rPr>
          <w:rFonts w:asciiTheme="majorHAnsi" w:hAnsiTheme="majorHAnsi" w:cstheme="majorHAnsi"/>
        </w:rPr>
        <w:t>-</w:t>
      </w:r>
      <w:r w:rsidRPr="00451EFD">
        <w:rPr>
          <w:rFonts w:asciiTheme="majorHAnsi" w:hAnsiTheme="majorHAnsi" w:cstheme="majorHAnsi"/>
        </w:rPr>
        <w:t xml:space="preserve">approved drugs proven to accelerate nerve regeneration. The status quo of PNI clinical management has only changed incrementally over the past several decades </w:t>
      </w:r>
      <w:r w:rsidR="00A77B1F" w:rsidRPr="00451EFD">
        <w:rPr>
          <w:rFonts w:asciiTheme="majorHAnsi" w:hAnsiTheme="majorHAnsi" w:cstheme="majorHAnsi"/>
        </w:rPr>
        <w:t xml:space="preserve">and is </w:t>
      </w:r>
      <w:r w:rsidRPr="00451EFD">
        <w:rPr>
          <w:rFonts w:asciiTheme="majorHAnsi" w:hAnsiTheme="majorHAnsi" w:cstheme="majorHAnsi"/>
        </w:rPr>
        <w:t>limited to technical refinements to surgical methods such as distal motor nerve transfers to reduce the distance regenerating axons must travel</w:t>
      </w:r>
      <w:r w:rsidRPr="00451EFD">
        <w:rPr>
          <w:rFonts w:asciiTheme="majorHAnsi" w:hAnsiTheme="majorHAnsi" w:cstheme="majorHAnsi"/>
          <w:vertAlign w:val="superscript"/>
        </w:rPr>
        <w:t>4</w:t>
      </w:r>
      <w:r w:rsidRPr="00451EFD">
        <w:rPr>
          <w:rFonts w:asciiTheme="majorHAnsi" w:hAnsiTheme="majorHAnsi" w:cstheme="majorHAnsi"/>
        </w:rPr>
        <w:t>, or “off the shelf” synthetic nerve conduits for cases where the proximal nerve retracts and cannot be directly sutured back together</w:t>
      </w:r>
      <w:r w:rsidRPr="00451EFD">
        <w:rPr>
          <w:rFonts w:asciiTheme="majorHAnsi" w:hAnsiTheme="majorHAnsi" w:cstheme="majorHAnsi"/>
          <w:vertAlign w:val="superscript"/>
        </w:rPr>
        <w:t>5</w:t>
      </w:r>
      <w:r w:rsidRPr="00451EFD">
        <w:rPr>
          <w:rFonts w:asciiTheme="majorHAnsi" w:hAnsiTheme="majorHAnsi" w:cstheme="majorHAnsi"/>
        </w:rPr>
        <w:t>. However, there have been four randomized clinical trials on therapeutic electrical stimulation applied to nerves postoperatively, which were single</w:t>
      </w:r>
      <w:r w:rsidR="00606131" w:rsidRPr="00451EFD">
        <w:rPr>
          <w:rFonts w:asciiTheme="majorHAnsi" w:hAnsiTheme="majorHAnsi" w:cstheme="majorHAnsi"/>
        </w:rPr>
        <w:t>-</w:t>
      </w:r>
      <w:r w:rsidRPr="00451EFD">
        <w:rPr>
          <w:rFonts w:asciiTheme="majorHAnsi" w:hAnsiTheme="majorHAnsi" w:cstheme="majorHAnsi"/>
        </w:rPr>
        <w:t>center studies led by Dr. K. Ming Chan at the University of Alberta that show significantly improved reinnervation of muscle</w:t>
      </w:r>
      <w:r w:rsidRPr="00451EFD">
        <w:rPr>
          <w:rFonts w:asciiTheme="majorHAnsi" w:hAnsiTheme="majorHAnsi" w:cstheme="majorHAnsi"/>
          <w:vertAlign w:val="superscript"/>
        </w:rPr>
        <w:t>6-8</w:t>
      </w:r>
      <w:r w:rsidRPr="00451EFD">
        <w:rPr>
          <w:rFonts w:asciiTheme="majorHAnsi" w:hAnsiTheme="majorHAnsi" w:cstheme="majorHAnsi"/>
        </w:rPr>
        <w:t xml:space="preserve"> or skin</w:t>
      </w:r>
      <w:r w:rsidRPr="00451EFD">
        <w:rPr>
          <w:rFonts w:asciiTheme="majorHAnsi" w:hAnsiTheme="majorHAnsi" w:cstheme="majorHAnsi"/>
          <w:vertAlign w:val="superscript"/>
        </w:rPr>
        <w:t>9</w:t>
      </w:r>
      <w:r w:rsidRPr="00451EFD">
        <w:rPr>
          <w:rFonts w:asciiTheme="majorHAnsi" w:hAnsiTheme="majorHAnsi" w:cstheme="majorHAnsi"/>
        </w:rPr>
        <w:t>. The foundational work for this electrical stimulation protocol was performed in rodents</w:t>
      </w:r>
      <w:r w:rsidRPr="00451EFD">
        <w:rPr>
          <w:rFonts w:asciiTheme="majorHAnsi" w:hAnsiTheme="majorHAnsi" w:cstheme="majorHAnsi"/>
          <w:vertAlign w:val="superscript"/>
        </w:rPr>
        <w:t>10,11</w:t>
      </w:r>
      <w:r w:rsidR="008F1406" w:rsidRPr="00451EFD">
        <w:rPr>
          <w:rFonts w:asciiTheme="majorHAnsi" w:hAnsiTheme="majorHAnsi" w:cstheme="majorHAnsi"/>
        </w:rPr>
        <w:t>,</w:t>
      </w:r>
      <w:r w:rsidRPr="00451EFD">
        <w:rPr>
          <w:rFonts w:asciiTheme="majorHAnsi" w:hAnsiTheme="majorHAnsi" w:cstheme="majorHAnsi"/>
        </w:rPr>
        <w:t xml:space="preserve"> where it has been </w:t>
      </w:r>
      <w:r w:rsidRPr="00451EFD">
        <w:rPr>
          <w:rFonts w:asciiTheme="majorHAnsi" w:hAnsiTheme="majorHAnsi" w:cstheme="majorHAnsi"/>
        </w:rPr>
        <w:lastRenderedPageBreak/>
        <w:t>shown that electrical stimulation works specifically by enhancing gap crossing (</w:t>
      </w:r>
      <w:r w:rsidRPr="00451EFD">
        <w:rPr>
          <w:rFonts w:asciiTheme="majorHAnsi" w:hAnsiTheme="majorHAnsi" w:cstheme="majorHAnsi"/>
          <w:b/>
          <w:bCs/>
        </w:rPr>
        <w:t>Figure 1</w:t>
      </w:r>
      <w:r w:rsidRPr="00451EFD">
        <w:rPr>
          <w:rFonts w:asciiTheme="majorHAnsi" w:hAnsiTheme="majorHAnsi" w:cstheme="majorHAnsi"/>
        </w:rPr>
        <w:t>) but not distal regrowth</w:t>
      </w:r>
      <w:r w:rsidRPr="00451EFD">
        <w:rPr>
          <w:rFonts w:asciiTheme="majorHAnsi" w:hAnsiTheme="majorHAnsi" w:cstheme="majorHAnsi"/>
          <w:vertAlign w:val="superscript"/>
        </w:rPr>
        <w:t>12-15</w:t>
      </w:r>
      <w:r w:rsidRPr="00451EFD">
        <w:rPr>
          <w:rFonts w:asciiTheme="majorHAnsi" w:hAnsiTheme="majorHAnsi" w:cstheme="majorHAnsi"/>
        </w:rPr>
        <w:t>.</w:t>
      </w:r>
    </w:p>
    <w:p w14:paraId="09AB5415" w14:textId="77777777" w:rsidR="00A25E0F" w:rsidRPr="00451EFD" w:rsidRDefault="00A25E0F" w:rsidP="00451EFD">
      <w:pPr>
        <w:jc w:val="both"/>
        <w:rPr>
          <w:rFonts w:asciiTheme="majorHAnsi" w:hAnsiTheme="majorHAnsi" w:cstheme="majorHAnsi"/>
        </w:rPr>
      </w:pPr>
    </w:p>
    <w:p w14:paraId="0000005C" w14:textId="22851646" w:rsidR="00F513B8" w:rsidRPr="00451EFD" w:rsidRDefault="001A75D4" w:rsidP="00451EFD">
      <w:pPr>
        <w:jc w:val="both"/>
        <w:rPr>
          <w:rFonts w:asciiTheme="majorHAnsi" w:hAnsiTheme="majorHAnsi" w:cstheme="majorHAnsi"/>
        </w:rPr>
      </w:pPr>
      <w:r w:rsidRPr="00451EFD">
        <w:rPr>
          <w:rFonts w:asciiTheme="majorHAnsi" w:hAnsiTheme="majorHAnsi" w:cstheme="majorHAnsi"/>
        </w:rPr>
        <w:t xml:space="preserve">The surgical placement of transcutaneous wire electrodes used in all four electrical stimulation randomized clinical trials was necessary </w:t>
      </w:r>
      <w:r w:rsidR="00CB257E" w:rsidRPr="00451EFD">
        <w:rPr>
          <w:rFonts w:asciiTheme="majorHAnsi" w:hAnsiTheme="majorHAnsi" w:cstheme="majorHAnsi"/>
        </w:rPr>
        <w:t>because</w:t>
      </w:r>
      <w:r w:rsidRPr="00451EFD">
        <w:rPr>
          <w:rFonts w:asciiTheme="majorHAnsi" w:hAnsiTheme="majorHAnsi" w:cstheme="majorHAnsi"/>
        </w:rPr>
        <w:t xml:space="preserve"> its effects depend on </w:t>
      </w:r>
      <w:r w:rsidR="00CB257E" w:rsidRPr="00451EFD">
        <w:rPr>
          <w:rFonts w:asciiTheme="majorHAnsi" w:hAnsiTheme="majorHAnsi" w:cstheme="majorHAnsi"/>
        </w:rPr>
        <w:t xml:space="preserve">the delivery of </w:t>
      </w:r>
      <w:r w:rsidRPr="00451EFD">
        <w:rPr>
          <w:rFonts w:asciiTheme="majorHAnsi" w:hAnsiTheme="majorHAnsi" w:cstheme="majorHAnsi"/>
        </w:rPr>
        <w:t>sufficient current to depolarize the neuron cell body at 20</w:t>
      </w:r>
      <w:r w:rsidR="00CB257E" w:rsidRPr="00451EFD">
        <w:rPr>
          <w:rFonts w:asciiTheme="majorHAnsi" w:hAnsiTheme="majorHAnsi" w:cstheme="majorHAnsi"/>
        </w:rPr>
        <w:t xml:space="preserve"> </w:t>
      </w:r>
      <w:r w:rsidRPr="00451EFD">
        <w:rPr>
          <w:rFonts w:asciiTheme="majorHAnsi" w:hAnsiTheme="majorHAnsi" w:cstheme="majorHAnsi"/>
        </w:rPr>
        <w:t>Hz continuously for 1</w:t>
      </w:r>
      <w:r w:rsidR="00CB257E" w:rsidRPr="00451EFD">
        <w:rPr>
          <w:rFonts w:asciiTheme="majorHAnsi" w:hAnsiTheme="majorHAnsi" w:cstheme="majorHAnsi"/>
        </w:rPr>
        <w:t xml:space="preserve"> h</w:t>
      </w:r>
      <w:r w:rsidRPr="00451EFD">
        <w:rPr>
          <w:rFonts w:asciiTheme="majorHAnsi" w:hAnsiTheme="majorHAnsi" w:cstheme="majorHAnsi"/>
          <w:vertAlign w:val="superscript"/>
        </w:rPr>
        <w:t>11</w:t>
      </w:r>
      <w:r w:rsidRPr="00451EFD">
        <w:rPr>
          <w:rFonts w:asciiTheme="majorHAnsi" w:hAnsiTheme="majorHAnsi" w:cstheme="majorHAnsi"/>
        </w:rPr>
        <w:t>. In clinical practice</w:t>
      </w:r>
      <w:r w:rsidR="005D17FF" w:rsidRPr="00451EFD">
        <w:rPr>
          <w:rFonts w:asciiTheme="majorHAnsi" w:hAnsiTheme="majorHAnsi" w:cstheme="majorHAnsi"/>
        </w:rPr>
        <w:t>,</w:t>
      </w:r>
      <w:r w:rsidRPr="00451EFD">
        <w:rPr>
          <w:rFonts w:asciiTheme="majorHAnsi" w:hAnsiTheme="majorHAnsi" w:cstheme="majorHAnsi"/>
        </w:rPr>
        <w:t xml:space="preserve"> this electrical stimulation protocol is not tolerable </w:t>
      </w:r>
      <w:r w:rsidR="005D17FF" w:rsidRPr="00451EFD">
        <w:rPr>
          <w:rFonts w:asciiTheme="majorHAnsi" w:hAnsiTheme="majorHAnsi" w:cstheme="majorHAnsi"/>
        </w:rPr>
        <w:t xml:space="preserve">for most patients </w:t>
      </w:r>
      <w:r w:rsidRPr="00451EFD">
        <w:rPr>
          <w:rFonts w:asciiTheme="majorHAnsi" w:hAnsiTheme="majorHAnsi" w:cstheme="majorHAnsi"/>
        </w:rPr>
        <w:t>at the intensities required via surface</w:t>
      </w:r>
      <w:r w:rsidR="005D17FF" w:rsidRPr="00451EFD">
        <w:rPr>
          <w:rFonts w:asciiTheme="majorHAnsi" w:hAnsiTheme="majorHAnsi" w:cstheme="majorHAnsi"/>
        </w:rPr>
        <w:t>-</w:t>
      </w:r>
      <w:r w:rsidRPr="00451EFD">
        <w:rPr>
          <w:rFonts w:asciiTheme="majorHAnsi" w:hAnsiTheme="majorHAnsi" w:cstheme="majorHAnsi"/>
        </w:rPr>
        <w:t>stimulating electrodes on the skin due to pain. There are non-trivial risks associated with running transcutaneous electrodes postoperatively</w:t>
      </w:r>
      <w:r w:rsidR="006510A5" w:rsidRPr="00451EFD">
        <w:rPr>
          <w:rFonts w:asciiTheme="majorHAnsi" w:hAnsiTheme="majorHAnsi" w:cstheme="majorHAnsi"/>
        </w:rPr>
        <w:t>,</w:t>
      </w:r>
      <w:r w:rsidRPr="00451EFD">
        <w:rPr>
          <w:rFonts w:asciiTheme="majorHAnsi" w:hAnsiTheme="majorHAnsi" w:cstheme="majorHAnsi"/>
        </w:rPr>
        <w:t xml:space="preserve"> such as deep wound infection or accidental displacement of wires from </w:t>
      </w:r>
      <w:r w:rsidR="005D17FF" w:rsidRPr="00451EFD">
        <w:rPr>
          <w:rFonts w:asciiTheme="majorHAnsi" w:hAnsiTheme="majorHAnsi" w:cstheme="majorHAnsi"/>
        </w:rPr>
        <w:t xml:space="preserve">the </w:t>
      </w:r>
      <w:r w:rsidRPr="00451EFD">
        <w:rPr>
          <w:rFonts w:asciiTheme="majorHAnsi" w:hAnsiTheme="majorHAnsi" w:cstheme="majorHAnsi"/>
        </w:rPr>
        <w:t>nerve</w:t>
      </w:r>
      <w:r w:rsidR="005D17FF" w:rsidRPr="00451EFD">
        <w:rPr>
          <w:rFonts w:asciiTheme="majorHAnsi" w:hAnsiTheme="majorHAnsi" w:cstheme="majorHAnsi"/>
        </w:rPr>
        <w:t>s</w:t>
      </w:r>
      <w:r w:rsidRPr="00451EFD">
        <w:rPr>
          <w:rFonts w:asciiTheme="majorHAnsi" w:hAnsiTheme="majorHAnsi" w:cstheme="majorHAnsi"/>
        </w:rPr>
        <w:t xml:space="preserve"> during patient transport from the operating room (OR). Additionally, the high cost of OR time itself is a disincentive against attempting it in that setting rather than during acute postoperative recovery. </w:t>
      </w:r>
      <w:r w:rsidR="00E13A6E" w:rsidRPr="00451EFD">
        <w:rPr>
          <w:rFonts w:asciiTheme="majorHAnsi" w:hAnsiTheme="majorHAnsi" w:cstheme="majorHAnsi"/>
        </w:rPr>
        <w:t>A</w:t>
      </w:r>
      <w:r w:rsidRPr="00451EFD">
        <w:rPr>
          <w:rFonts w:asciiTheme="majorHAnsi" w:hAnsiTheme="majorHAnsi" w:cstheme="majorHAnsi"/>
        </w:rPr>
        <w:t xml:space="preserve"> new class of wireless, battery-free</w:t>
      </w:r>
      <w:r w:rsidR="005D17FF" w:rsidRPr="00451EFD">
        <w:rPr>
          <w:rFonts w:asciiTheme="majorHAnsi" w:hAnsiTheme="majorHAnsi" w:cstheme="majorHAnsi"/>
        </w:rPr>
        <w:t>,</w:t>
      </w:r>
      <w:r w:rsidRPr="00451EFD">
        <w:rPr>
          <w:rFonts w:asciiTheme="majorHAnsi" w:hAnsiTheme="majorHAnsi" w:cstheme="majorHAnsi"/>
        </w:rPr>
        <w:t xml:space="preserve"> and fully implantable peripheral nerve interfaces is emerging</w:t>
      </w:r>
      <w:r w:rsidR="00E13A6E" w:rsidRPr="00451EFD">
        <w:rPr>
          <w:rFonts w:asciiTheme="majorHAnsi" w:hAnsiTheme="majorHAnsi" w:cstheme="majorHAnsi"/>
        </w:rPr>
        <w:t xml:space="preserve"> to address this shortcoming of existing peripheral nerve interfaces</w:t>
      </w:r>
      <w:r w:rsidRPr="00451EFD">
        <w:rPr>
          <w:rFonts w:asciiTheme="majorHAnsi" w:hAnsiTheme="majorHAnsi" w:cstheme="majorHAnsi"/>
        </w:rPr>
        <w:t>.</w:t>
      </w:r>
      <w:r w:rsidR="005D17FF" w:rsidRPr="00451EFD">
        <w:rPr>
          <w:rFonts w:asciiTheme="majorHAnsi" w:hAnsiTheme="majorHAnsi" w:cstheme="majorHAnsi"/>
        </w:rPr>
        <w:t xml:space="preserve"> </w:t>
      </w:r>
    </w:p>
    <w:p w14:paraId="3F6956F3" w14:textId="77777777" w:rsidR="005D17FF" w:rsidRPr="00451EFD" w:rsidRDefault="005D17FF" w:rsidP="00451EFD">
      <w:pPr>
        <w:jc w:val="both"/>
        <w:rPr>
          <w:rFonts w:asciiTheme="majorHAnsi" w:hAnsiTheme="majorHAnsi" w:cstheme="majorHAnsi"/>
        </w:rPr>
      </w:pPr>
    </w:p>
    <w:p w14:paraId="0000005D" w14:textId="55887B3B" w:rsidR="00F513B8" w:rsidRPr="00451EFD" w:rsidRDefault="001A75D4" w:rsidP="00451EFD">
      <w:pPr>
        <w:jc w:val="both"/>
        <w:rPr>
          <w:rFonts w:asciiTheme="majorHAnsi" w:hAnsiTheme="majorHAnsi" w:cstheme="majorHAnsi"/>
        </w:rPr>
      </w:pPr>
      <w:r w:rsidRPr="00451EFD">
        <w:rPr>
          <w:rFonts w:asciiTheme="majorHAnsi" w:hAnsiTheme="majorHAnsi" w:cstheme="majorHAnsi"/>
        </w:rPr>
        <w:t>This new class of wireless implantable electronic system</w:t>
      </w:r>
      <w:r w:rsidR="00D23997" w:rsidRPr="00451EFD">
        <w:rPr>
          <w:rFonts w:asciiTheme="majorHAnsi" w:hAnsiTheme="majorHAnsi" w:cstheme="majorHAnsi"/>
        </w:rPr>
        <w:t>s</w:t>
      </w:r>
      <w:r w:rsidRPr="00451EFD">
        <w:rPr>
          <w:rFonts w:asciiTheme="majorHAnsi" w:hAnsiTheme="majorHAnsi" w:cstheme="majorHAnsi"/>
        </w:rPr>
        <w:t xml:space="preserve"> is poised to increase the ease and flexibility for electrical stimulation dosing and break down the barriers that preclude its broader clinical implementation. </w:t>
      </w:r>
      <w:r w:rsidR="00383F27" w:rsidRPr="00451EFD">
        <w:rPr>
          <w:rFonts w:asciiTheme="majorHAnsi" w:hAnsiTheme="majorHAnsi" w:cstheme="majorHAnsi"/>
        </w:rPr>
        <w:t>This paper</w:t>
      </w:r>
      <w:r w:rsidRPr="00451EFD">
        <w:rPr>
          <w:rFonts w:asciiTheme="majorHAnsi" w:hAnsiTheme="majorHAnsi" w:cstheme="majorHAnsi"/>
        </w:rPr>
        <w:t xml:space="preserve"> de</w:t>
      </w:r>
      <w:r w:rsidR="00383F27" w:rsidRPr="00451EFD">
        <w:rPr>
          <w:rFonts w:asciiTheme="majorHAnsi" w:hAnsiTheme="majorHAnsi" w:cstheme="majorHAnsi"/>
        </w:rPr>
        <w:t>scribes</w:t>
      </w:r>
      <w:r w:rsidRPr="00451EFD">
        <w:rPr>
          <w:rFonts w:asciiTheme="majorHAnsi" w:hAnsiTheme="majorHAnsi" w:cstheme="majorHAnsi"/>
        </w:rPr>
        <w:t xml:space="preserve"> methods to (i) surgically implant and (ii) wirelessly power and control this system in adult rat sciatic and phrenic nerve models. It show</w:t>
      </w:r>
      <w:r w:rsidR="00383F27" w:rsidRPr="00451EFD">
        <w:rPr>
          <w:rFonts w:asciiTheme="majorHAnsi" w:hAnsiTheme="majorHAnsi" w:cstheme="majorHAnsi"/>
        </w:rPr>
        <w:t>s</w:t>
      </w:r>
      <w:r w:rsidRPr="00451EFD">
        <w:rPr>
          <w:rFonts w:asciiTheme="majorHAnsi" w:hAnsiTheme="majorHAnsi" w:cstheme="majorHAnsi"/>
        </w:rPr>
        <w:t xml:space="preserve"> how the peripheral nerve interface can evoke </w:t>
      </w:r>
      <w:r w:rsidR="00053AB2" w:rsidRPr="00451EFD">
        <w:rPr>
          <w:rFonts w:asciiTheme="majorHAnsi" w:hAnsiTheme="majorHAnsi" w:cstheme="majorHAnsi"/>
        </w:rPr>
        <w:t>CMAPs</w:t>
      </w:r>
      <w:r w:rsidRPr="00451EFD">
        <w:rPr>
          <w:rFonts w:asciiTheme="majorHAnsi" w:hAnsiTheme="majorHAnsi" w:cstheme="majorHAnsi"/>
        </w:rPr>
        <w:t>, deliver a therapeutic electrical stimulation protocol, and even act as a conduit for the repair of peripheral nerves. The protocols here can be adapted for other variants of this technology that can deliver light pulses for optogenetic mediated neuromodulation</w:t>
      </w:r>
      <w:r w:rsidRPr="00451EFD">
        <w:rPr>
          <w:rFonts w:asciiTheme="majorHAnsi" w:hAnsiTheme="majorHAnsi" w:cstheme="majorHAnsi"/>
          <w:vertAlign w:val="superscript"/>
        </w:rPr>
        <w:t>16</w:t>
      </w:r>
      <w:r w:rsidRPr="00451EFD">
        <w:rPr>
          <w:rFonts w:asciiTheme="majorHAnsi" w:hAnsiTheme="majorHAnsi" w:cstheme="majorHAnsi"/>
        </w:rPr>
        <w:t>, controlled drug release</w:t>
      </w:r>
      <w:r w:rsidRPr="00451EFD">
        <w:rPr>
          <w:rFonts w:asciiTheme="majorHAnsi" w:hAnsiTheme="majorHAnsi" w:cstheme="majorHAnsi"/>
          <w:vertAlign w:val="superscript"/>
        </w:rPr>
        <w:t>17</w:t>
      </w:r>
      <w:r w:rsidRPr="00451EFD">
        <w:rPr>
          <w:rFonts w:asciiTheme="majorHAnsi" w:hAnsiTheme="majorHAnsi" w:cstheme="majorHAnsi"/>
        </w:rPr>
        <w:t>, or repeated bouts of electrical stimulation over time</w:t>
      </w:r>
      <w:r w:rsidRPr="00451EFD">
        <w:rPr>
          <w:rFonts w:asciiTheme="majorHAnsi" w:hAnsiTheme="majorHAnsi" w:cstheme="majorHAnsi"/>
          <w:vertAlign w:val="superscript"/>
        </w:rPr>
        <w:t>18,19</w:t>
      </w:r>
      <w:r w:rsidRPr="00451EFD">
        <w:rPr>
          <w:rFonts w:asciiTheme="majorHAnsi" w:hAnsiTheme="majorHAnsi" w:cstheme="majorHAnsi"/>
        </w:rPr>
        <w:t>.</w:t>
      </w:r>
    </w:p>
    <w:p w14:paraId="0000005E" w14:textId="77777777" w:rsidR="00F513B8" w:rsidRPr="00451EFD" w:rsidRDefault="00F513B8" w:rsidP="00451EFD">
      <w:pPr>
        <w:jc w:val="both"/>
        <w:rPr>
          <w:rFonts w:asciiTheme="majorHAnsi" w:hAnsiTheme="majorHAnsi" w:cstheme="majorHAnsi"/>
        </w:rPr>
      </w:pPr>
    </w:p>
    <w:p w14:paraId="0000005F" w14:textId="6C58DDB6" w:rsidR="00F513B8" w:rsidRPr="00451EFD" w:rsidRDefault="001A75D4" w:rsidP="00451EFD">
      <w:pPr>
        <w:jc w:val="both"/>
        <w:rPr>
          <w:rFonts w:asciiTheme="majorHAnsi" w:hAnsiTheme="majorHAnsi" w:cstheme="majorHAnsi"/>
          <w:b/>
        </w:rPr>
      </w:pPr>
      <w:r w:rsidRPr="00451EFD">
        <w:rPr>
          <w:rFonts w:asciiTheme="majorHAnsi" w:hAnsiTheme="majorHAnsi" w:cstheme="majorHAnsi"/>
          <w:b/>
        </w:rPr>
        <w:t>P</w:t>
      </w:r>
      <w:r w:rsidR="0066326B" w:rsidRPr="00451EFD">
        <w:rPr>
          <w:rFonts w:asciiTheme="majorHAnsi" w:hAnsiTheme="majorHAnsi" w:cstheme="majorHAnsi"/>
          <w:b/>
        </w:rPr>
        <w:t>ROTOCOL:</w:t>
      </w:r>
    </w:p>
    <w:p w14:paraId="7A5D1FC1" w14:textId="77777777" w:rsidR="00D32E5A" w:rsidRPr="00451EFD" w:rsidRDefault="00D32E5A" w:rsidP="00451EFD">
      <w:pPr>
        <w:jc w:val="both"/>
        <w:rPr>
          <w:rFonts w:asciiTheme="majorHAnsi" w:hAnsiTheme="majorHAnsi" w:cstheme="majorHAnsi"/>
        </w:rPr>
      </w:pPr>
    </w:p>
    <w:p w14:paraId="00000060" w14:textId="52EFDF2E" w:rsidR="00F513B8" w:rsidRPr="00451EFD" w:rsidRDefault="001A75D4" w:rsidP="00451EFD">
      <w:pPr>
        <w:jc w:val="both"/>
        <w:rPr>
          <w:rFonts w:asciiTheme="majorHAnsi" w:hAnsiTheme="majorHAnsi" w:cstheme="majorHAnsi"/>
        </w:rPr>
      </w:pPr>
      <w:r w:rsidRPr="00451EFD">
        <w:rPr>
          <w:rFonts w:asciiTheme="majorHAnsi" w:hAnsiTheme="majorHAnsi" w:cstheme="majorHAnsi"/>
        </w:rPr>
        <w:t>All procedures described in this protocol are carried out in accordance with the NIH Guide for the Care and Use of Laboratory Animals and were approved by the Institutional Animal Care and Use Committee (IACUC) of Northwestern University. This protocol follows the animal care guidelines of Northwestern University’s Center for Comparative Medicine and IACUC. It is necessary to consult with IACUC when adapting the protocols.</w:t>
      </w:r>
    </w:p>
    <w:p w14:paraId="00000061" w14:textId="77777777" w:rsidR="00F513B8" w:rsidRPr="00451EFD" w:rsidRDefault="00F513B8" w:rsidP="00451EFD">
      <w:pPr>
        <w:jc w:val="both"/>
        <w:rPr>
          <w:rFonts w:asciiTheme="majorHAnsi" w:hAnsiTheme="majorHAnsi" w:cstheme="majorHAnsi"/>
          <w:b/>
          <w:bCs/>
        </w:rPr>
      </w:pPr>
    </w:p>
    <w:p w14:paraId="00000062" w14:textId="6B705FC6" w:rsidR="00F513B8" w:rsidRPr="00451EFD" w:rsidRDefault="001A75D4" w:rsidP="00451EFD">
      <w:pPr>
        <w:pStyle w:val="ListParagraph"/>
        <w:numPr>
          <w:ilvl w:val="0"/>
          <w:numId w:val="4"/>
        </w:numPr>
        <w:pBdr>
          <w:top w:val="nil"/>
          <w:left w:val="nil"/>
          <w:bottom w:val="nil"/>
          <w:right w:val="nil"/>
          <w:between w:val="nil"/>
        </w:pBdr>
        <w:ind w:left="0" w:firstLine="0"/>
        <w:jc w:val="both"/>
        <w:rPr>
          <w:rFonts w:asciiTheme="majorHAnsi" w:hAnsiTheme="majorHAnsi" w:cstheme="majorHAnsi"/>
        </w:rPr>
      </w:pPr>
      <w:r w:rsidRPr="00451EFD">
        <w:rPr>
          <w:rFonts w:asciiTheme="majorHAnsi" w:hAnsiTheme="majorHAnsi" w:cstheme="majorHAnsi"/>
          <w:b/>
          <w:bCs/>
        </w:rPr>
        <w:t>Wireless electronic stimulator fabrication</w:t>
      </w:r>
      <w:r w:rsidRPr="00451EFD">
        <w:rPr>
          <w:rFonts w:asciiTheme="majorHAnsi" w:hAnsiTheme="majorHAnsi" w:cstheme="majorHAnsi"/>
        </w:rPr>
        <w:t xml:space="preserve"> (</w:t>
      </w:r>
      <w:r w:rsidRPr="00451EFD">
        <w:rPr>
          <w:rFonts w:asciiTheme="majorHAnsi" w:hAnsiTheme="majorHAnsi" w:cstheme="majorHAnsi"/>
          <w:b/>
          <w:bCs/>
        </w:rPr>
        <w:t>Figure 2</w:t>
      </w:r>
      <w:r w:rsidRPr="00451EFD">
        <w:rPr>
          <w:rFonts w:asciiTheme="majorHAnsi" w:hAnsiTheme="majorHAnsi" w:cstheme="majorHAnsi"/>
        </w:rPr>
        <w:t xml:space="preserve">) </w:t>
      </w:r>
    </w:p>
    <w:p w14:paraId="00000063" w14:textId="77777777" w:rsidR="00F513B8" w:rsidRPr="00451EFD" w:rsidRDefault="00F513B8" w:rsidP="00451EFD">
      <w:pPr>
        <w:pBdr>
          <w:top w:val="nil"/>
          <w:left w:val="nil"/>
          <w:bottom w:val="nil"/>
          <w:right w:val="nil"/>
          <w:between w:val="nil"/>
        </w:pBdr>
        <w:jc w:val="both"/>
        <w:rPr>
          <w:rFonts w:asciiTheme="majorHAnsi" w:hAnsiTheme="majorHAnsi" w:cstheme="majorHAnsi"/>
        </w:rPr>
      </w:pPr>
    </w:p>
    <w:p w14:paraId="00000064" w14:textId="770DA94C" w:rsidR="00F513B8" w:rsidRPr="00451EFD" w:rsidRDefault="00B57BE5" w:rsidP="00451EFD">
      <w:pPr>
        <w:pStyle w:val="ListParagraph"/>
        <w:numPr>
          <w:ilvl w:val="1"/>
          <w:numId w:val="4"/>
        </w:numPr>
        <w:pBdr>
          <w:top w:val="nil"/>
          <w:left w:val="nil"/>
          <w:bottom w:val="nil"/>
          <w:right w:val="nil"/>
          <w:between w:val="nil"/>
        </w:pBdr>
        <w:ind w:left="0" w:firstLine="0"/>
        <w:jc w:val="both"/>
        <w:rPr>
          <w:rFonts w:asciiTheme="majorHAnsi" w:hAnsiTheme="majorHAnsi" w:cstheme="majorHAnsi"/>
        </w:rPr>
      </w:pPr>
      <w:r w:rsidRPr="00451EFD">
        <w:rPr>
          <w:rFonts w:asciiTheme="majorHAnsi" w:hAnsiTheme="majorHAnsi" w:cstheme="majorHAnsi"/>
        </w:rPr>
        <w:t>Use c</w:t>
      </w:r>
      <w:r w:rsidR="001A75D4" w:rsidRPr="00451EFD">
        <w:rPr>
          <w:rFonts w:asciiTheme="majorHAnsi" w:hAnsiTheme="majorHAnsi" w:cstheme="majorHAnsi"/>
        </w:rPr>
        <w:t xml:space="preserve">opper/polyimide/copper (18 µm thick top and bottom copper, 75 µm thick polyimide) as a substrate for the radio frequency power harvester coil (i.e., wireless receiver antenna). </w:t>
      </w:r>
    </w:p>
    <w:p w14:paraId="00000065" w14:textId="77777777" w:rsidR="00F513B8" w:rsidRPr="00451EFD" w:rsidRDefault="00F513B8" w:rsidP="00451EFD">
      <w:pPr>
        <w:pBdr>
          <w:top w:val="nil"/>
          <w:left w:val="nil"/>
          <w:bottom w:val="nil"/>
          <w:right w:val="nil"/>
          <w:between w:val="nil"/>
        </w:pBdr>
        <w:jc w:val="both"/>
        <w:rPr>
          <w:rFonts w:asciiTheme="majorHAnsi" w:hAnsiTheme="majorHAnsi" w:cstheme="majorHAnsi"/>
        </w:rPr>
      </w:pPr>
    </w:p>
    <w:p w14:paraId="00000066" w14:textId="6224B601" w:rsidR="00F513B8" w:rsidRPr="00451EFD" w:rsidRDefault="001A75D4" w:rsidP="00451EFD">
      <w:pPr>
        <w:pStyle w:val="ListParagraph"/>
        <w:numPr>
          <w:ilvl w:val="1"/>
          <w:numId w:val="4"/>
        </w:numPr>
        <w:pBdr>
          <w:top w:val="nil"/>
          <w:left w:val="nil"/>
          <w:bottom w:val="nil"/>
          <w:right w:val="nil"/>
          <w:between w:val="nil"/>
        </w:pBdr>
        <w:ind w:left="0" w:firstLine="0"/>
        <w:jc w:val="both"/>
        <w:rPr>
          <w:rFonts w:asciiTheme="majorHAnsi" w:hAnsiTheme="majorHAnsi" w:cstheme="majorHAnsi"/>
        </w:rPr>
      </w:pPr>
      <w:r w:rsidRPr="00451EFD">
        <w:rPr>
          <w:rFonts w:asciiTheme="majorHAnsi" w:hAnsiTheme="majorHAnsi" w:cstheme="majorHAnsi"/>
        </w:rPr>
        <w:t>Use direct laser ablation to pattern holes for the electrodes on the top and bottom copper layers and shape the device</w:t>
      </w:r>
      <w:r w:rsidRPr="00451EFD">
        <w:rPr>
          <w:rFonts w:asciiTheme="majorHAnsi" w:eastAsia="Microsoft YaHei" w:hAnsiTheme="majorHAnsi" w:cstheme="majorHAnsi"/>
        </w:rPr>
        <w:t>.</w:t>
      </w:r>
      <w:r w:rsidRPr="00451EFD">
        <w:rPr>
          <w:rFonts w:asciiTheme="majorHAnsi" w:hAnsiTheme="majorHAnsi" w:cstheme="majorHAnsi"/>
        </w:rPr>
        <w:t xml:space="preserve"> Electrically connect the top and bottom layer</w:t>
      </w:r>
      <w:r w:rsidR="00B57BE5" w:rsidRPr="00451EFD">
        <w:rPr>
          <w:rFonts w:asciiTheme="majorHAnsi" w:hAnsiTheme="majorHAnsi" w:cstheme="majorHAnsi"/>
        </w:rPr>
        <w:t>s</w:t>
      </w:r>
      <w:r w:rsidRPr="00451EFD">
        <w:rPr>
          <w:rFonts w:asciiTheme="majorHAnsi" w:hAnsiTheme="majorHAnsi" w:cstheme="majorHAnsi"/>
        </w:rPr>
        <w:t xml:space="preserve"> using silver paste through the holes. </w:t>
      </w:r>
    </w:p>
    <w:p w14:paraId="00000068" w14:textId="01D5D5F8" w:rsidR="00F513B8" w:rsidRPr="00451EFD" w:rsidRDefault="00F513B8" w:rsidP="00451EFD">
      <w:pPr>
        <w:pBdr>
          <w:top w:val="nil"/>
          <w:left w:val="nil"/>
          <w:bottom w:val="nil"/>
          <w:right w:val="nil"/>
          <w:between w:val="nil"/>
        </w:pBdr>
        <w:jc w:val="both"/>
        <w:rPr>
          <w:rFonts w:asciiTheme="majorHAnsi" w:hAnsiTheme="majorHAnsi" w:cstheme="majorHAnsi"/>
        </w:rPr>
      </w:pPr>
    </w:p>
    <w:p w14:paraId="00000069" w14:textId="77777777" w:rsidR="00F513B8" w:rsidRPr="00451EFD" w:rsidRDefault="001A75D4" w:rsidP="00451EFD">
      <w:pPr>
        <w:numPr>
          <w:ilvl w:val="1"/>
          <w:numId w:val="4"/>
        </w:numPr>
        <w:pBdr>
          <w:top w:val="nil"/>
          <w:left w:val="nil"/>
          <w:bottom w:val="nil"/>
          <w:right w:val="nil"/>
          <w:between w:val="nil"/>
        </w:pBdr>
        <w:ind w:left="0" w:firstLine="0"/>
        <w:jc w:val="both"/>
        <w:rPr>
          <w:rFonts w:asciiTheme="majorHAnsi" w:hAnsiTheme="majorHAnsi" w:cstheme="majorHAnsi"/>
        </w:rPr>
      </w:pPr>
      <w:r w:rsidRPr="00451EFD">
        <w:rPr>
          <w:rFonts w:asciiTheme="majorHAnsi" w:hAnsiTheme="majorHAnsi" w:cstheme="majorHAnsi"/>
        </w:rPr>
        <w:lastRenderedPageBreak/>
        <w:t>Attach the electronic components with commercial packaging, such as diode and capacitor, via soldering.</w:t>
      </w:r>
    </w:p>
    <w:p w14:paraId="0000006A" w14:textId="77777777" w:rsidR="00F513B8" w:rsidRPr="00451EFD" w:rsidRDefault="00F513B8" w:rsidP="00451EFD">
      <w:pPr>
        <w:pBdr>
          <w:top w:val="nil"/>
          <w:left w:val="nil"/>
          <w:bottom w:val="nil"/>
          <w:right w:val="nil"/>
          <w:between w:val="nil"/>
        </w:pBdr>
        <w:jc w:val="both"/>
        <w:rPr>
          <w:rFonts w:asciiTheme="majorHAnsi" w:hAnsiTheme="majorHAnsi" w:cstheme="majorHAnsi"/>
        </w:rPr>
      </w:pPr>
    </w:p>
    <w:p w14:paraId="0000006B" w14:textId="056504C6" w:rsidR="00F513B8" w:rsidRPr="00451EFD" w:rsidRDefault="00494BD4" w:rsidP="00451EFD">
      <w:pPr>
        <w:numPr>
          <w:ilvl w:val="1"/>
          <w:numId w:val="4"/>
        </w:numPr>
        <w:pBdr>
          <w:top w:val="nil"/>
          <w:left w:val="nil"/>
          <w:bottom w:val="nil"/>
          <w:right w:val="nil"/>
          <w:between w:val="nil"/>
        </w:pBdr>
        <w:ind w:left="0" w:firstLine="0"/>
        <w:jc w:val="both"/>
        <w:rPr>
          <w:rFonts w:asciiTheme="majorHAnsi" w:hAnsiTheme="majorHAnsi" w:cstheme="majorHAnsi"/>
        </w:rPr>
      </w:pPr>
      <w:r w:rsidRPr="00451EFD">
        <w:rPr>
          <w:rFonts w:asciiTheme="majorHAnsi" w:hAnsiTheme="majorHAnsi" w:cstheme="majorHAnsi"/>
        </w:rPr>
        <w:t>Use t</w:t>
      </w:r>
      <w:r w:rsidR="001A75D4" w:rsidRPr="00451EFD">
        <w:rPr>
          <w:rFonts w:asciiTheme="majorHAnsi" w:hAnsiTheme="majorHAnsi" w:cstheme="majorHAnsi"/>
        </w:rPr>
        <w:t>he bioresorbable dynamic covalent polyurethane (b-DCPU; 200 µm thick) encapsulated molybdenum (Mo; 15 µm thick; serpentine structure) as stretchable extension electrodes</w:t>
      </w:r>
      <w:r w:rsidR="001A75D4" w:rsidRPr="00451EFD">
        <w:rPr>
          <w:rFonts w:asciiTheme="majorHAnsi" w:hAnsiTheme="majorHAnsi" w:cstheme="majorHAnsi"/>
          <w:vertAlign w:val="superscript"/>
        </w:rPr>
        <w:t>19</w:t>
      </w:r>
      <w:r w:rsidR="001A75D4" w:rsidRPr="00451EFD">
        <w:rPr>
          <w:rFonts w:asciiTheme="majorHAnsi" w:hAnsiTheme="majorHAnsi" w:cstheme="majorHAnsi"/>
        </w:rPr>
        <w:t>.</w:t>
      </w:r>
    </w:p>
    <w:p w14:paraId="0000006C" w14:textId="77777777" w:rsidR="00F513B8" w:rsidRPr="00451EFD" w:rsidRDefault="00F513B8" w:rsidP="00451EFD">
      <w:pPr>
        <w:pBdr>
          <w:top w:val="nil"/>
          <w:left w:val="nil"/>
          <w:bottom w:val="nil"/>
          <w:right w:val="nil"/>
          <w:between w:val="nil"/>
        </w:pBdr>
        <w:jc w:val="both"/>
        <w:rPr>
          <w:rFonts w:asciiTheme="majorHAnsi" w:hAnsiTheme="majorHAnsi" w:cstheme="majorHAnsi"/>
        </w:rPr>
      </w:pPr>
    </w:p>
    <w:p w14:paraId="0000006D" w14:textId="0D27B880" w:rsidR="00F513B8" w:rsidRPr="00451EFD" w:rsidRDefault="001A75D4" w:rsidP="00451EFD">
      <w:pPr>
        <w:numPr>
          <w:ilvl w:val="1"/>
          <w:numId w:val="4"/>
        </w:numPr>
        <w:pBdr>
          <w:top w:val="nil"/>
          <w:left w:val="nil"/>
          <w:bottom w:val="nil"/>
          <w:right w:val="nil"/>
          <w:between w:val="nil"/>
        </w:pBdr>
        <w:ind w:left="0" w:firstLine="0"/>
        <w:jc w:val="both"/>
        <w:rPr>
          <w:rFonts w:asciiTheme="majorHAnsi" w:hAnsiTheme="majorHAnsi" w:cstheme="majorHAnsi"/>
        </w:rPr>
      </w:pPr>
      <w:r w:rsidRPr="00451EFD">
        <w:rPr>
          <w:rFonts w:asciiTheme="majorHAnsi" w:hAnsiTheme="majorHAnsi" w:cstheme="majorHAnsi"/>
        </w:rPr>
        <w:t xml:space="preserve">Form the cuff electrode for the interface between </w:t>
      </w:r>
      <w:r w:rsidR="00494BD4" w:rsidRPr="00451EFD">
        <w:rPr>
          <w:rFonts w:asciiTheme="majorHAnsi" w:hAnsiTheme="majorHAnsi" w:cstheme="majorHAnsi"/>
        </w:rPr>
        <w:t xml:space="preserve">the </w:t>
      </w:r>
      <w:r w:rsidRPr="00451EFD">
        <w:rPr>
          <w:rFonts w:asciiTheme="majorHAnsi" w:hAnsiTheme="majorHAnsi" w:cstheme="majorHAnsi"/>
        </w:rPr>
        <w:t xml:space="preserve">device and </w:t>
      </w:r>
      <w:r w:rsidR="00494BD4" w:rsidRPr="00451EFD">
        <w:rPr>
          <w:rFonts w:asciiTheme="majorHAnsi" w:hAnsiTheme="majorHAnsi" w:cstheme="majorHAnsi"/>
        </w:rPr>
        <w:t xml:space="preserve">the </w:t>
      </w:r>
      <w:r w:rsidRPr="00451EFD">
        <w:rPr>
          <w:rFonts w:asciiTheme="majorHAnsi" w:hAnsiTheme="majorHAnsi" w:cstheme="majorHAnsi"/>
        </w:rPr>
        <w:t xml:space="preserve">nerve using poly(lactic-co-glycolic acid) (PLGA) film (300 µm thick). </w:t>
      </w:r>
    </w:p>
    <w:p w14:paraId="0000006E" w14:textId="77777777" w:rsidR="00F513B8" w:rsidRPr="00451EFD" w:rsidRDefault="00F513B8" w:rsidP="00451EFD">
      <w:pPr>
        <w:pBdr>
          <w:top w:val="nil"/>
          <w:left w:val="nil"/>
          <w:bottom w:val="nil"/>
          <w:right w:val="nil"/>
          <w:between w:val="nil"/>
        </w:pBdr>
        <w:jc w:val="both"/>
        <w:rPr>
          <w:rFonts w:asciiTheme="majorHAnsi" w:hAnsiTheme="majorHAnsi" w:cstheme="majorHAnsi"/>
        </w:rPr>
      </w:pPr>
    </w:p>
    <w:p w14:paraId="0000006F" w14:textId="42F511CD" w:rsidR="00F513B8" w:rsidRPr="00451EFD" w:rsidRDefault="001A75D4" w:rsidP="00451EFD">
      <w:pPr>
        <w:numPr>
          <w:ilvl w:val="1"/>
          <w:numId w:val="4"/>
        </w:numPr>
        <w:pBdr>
          <w:top w:val="nil"/>
          <w:left w:val="nil"/>
          <w:bottom w:val="nil"/>
          <w:right w:val="nil"/>
          <w:between w:val="nil"/>
        </w:pBdr>
        <w:ind w:left="0" w:firstLine="0"/>
        <w:jc w:val="both"/>
        <w:rPr>
          <w:rFonts w:asciiTheme="majorHAnsi" w:hAnsiTheme="majorHAnsi" w:cstheme="majorHAnsi"/>
        </w:rPr>
      </w:pPr>
      <w:r w:rsidRPr="00451EFD">
        <w:rPr>
          <w:rFonts w:asciiTheme="majorHAnsi" w:hAnsiTheme="majorHAnsi" w:cstheme="majorHAnsi"/>
        </w:rPr>
        <w:t xml:space="preserve">After connecting </w:t>
      </w:r>
      <w:r w:rsidR="00494BD4" w:rsidRPr="00451EFD">
        <w:rPr>
          <w:rFonts w:asciiTheme="majorHAnsi" w:hAnsiTheme="majorHAnsi" w:cstheme="majorHAnsi"/>
        </w:rPr>
        <w:t xml:space="preserve">the </w:t>
      </w:r>
      <w:r w:rsidRPr="00451EFD">
        <w:rPr>
          <w:rFonts w:asciiTheme="majorHAnsi" w:hAnsiTheme="majorHAnsi" w:cstheme="majorHAnsi"/>
        </w:rPr>
        <w:t xml:space="preserve">wireless receiver antenna and stretchable extension electrode, encapsulate the wireless receiver antenna and </w:t>
      </w:r>
      <w:r w:rsidR="00214ADC" w:rsidRPr="00451EFD">
        <w:rPr>
          <w:rFonts w:asciiTheme="majorHAnsi" w:hAnsiTheme="majorHAnsi" w:cstheme="majorHAnsi"/>
        </w:rPr>
        <w:t xml:space="preserve">the </w:t>
      </w:r>
      <w:r w:rsidRPr="00451EFD">
        <w:rPr>
          <w:rFonts w:asciiTheme="majorHAnsi" w:hAnsiTheme="majorHAnsi" w:cstheme="majorHAnsi"/>
        </w:rPr>
        <w:t xml:space="preserve">connection with commercialized waterproof epoxy or </w:t>
      </w:r>
      <w:r w:rsidR="009E372E" w:rsidRPr="00451EFD">
        <w:rPr>
          <w:rFonts w:asciiTheme="majorHAnsi" w:hAnsiTheme="majorHAnsi" w:cstheme="majorHAnsi"/>
        </w:rPr>
        <w:t>polydimethysiloxane (</w:t>
      </w:r>
      <w:r w:rsidRPr="00451EFD">
        <w:rPr>
          <w:rFonts w:asciiTheme="majorHAnsi" w:hAnsiTheme="majorHAnsi" w:cstheme="majorHAnsi"/>
        </w:rPr>
        <w:t>PDMS</w:t>
      </w:r>
      <w:r w:rsidR="009E372E" w:rsidRPr="00451EFD">
        <w:rPr>
          <w:rFonts w:asciiTheme="majorHAnsi" w:hAnsiTheme="majorHAnsi" w:cstheme="majorHAnsi"/>
        </w:rPr>
        <w:t>)</w:t>
      </w:r>
      <w:r w:rsidRPr="00451EFD">
        <w:rPr>
          <w:rFonts w:asciiTheme="majorHAnsi" w:hAnsiTheme="majorHAnsi" w:cstheme="majorHAnsi"/>
        </w:rPr>
        <w:t xml:space="preserve">. </w:t>
      </w:r>
      <w:r w:rsidR="009E372E" w:rsidRPr="00451EFD">
        <w:rPr>
          <w:rFonts w:asciiTheme="majorHAnsi" w:hAnsiTheme="majorHAnsi" w:cstheme="majorHAnsi"/>
        </w:rPr>
        <w:t xml:space="preserve">See </w:t>
      </w:r>
      <w:r w:rsidRPr="00451EFD">
        <w:rPr>
          <w:rFonts w:asciiTheme="majorHAnsi" w:hAnsiTheme="majorHAnsi" w:cstheme="majorHAnsi"/>
          <w:b/>
          <w:bCs/>
        </w:rPr>
        <w:t>Figure 2</w:t>
      </w:r>
      <w:r w:rsidRPr="00451EFD">
        <w:rPr>
          <w:rFonts w:asciiTheme="majorHAnsi" w:hAnsiTheme="majorHAnsi" w:cstheme="majorHAnsi"/>
        </w:rPr>
        <w:t xml:space="preserve"> (right) </w:t>
      </w:r>
      <w:r w:rsidR="009E372E" w:rsidRPr="00451EFD">
        <w:rPr>
          <w:rFonts w:asciiTheme="majorHAnsi" w:hAnsiTheme="majorHAnsi" w:cstheme="majorHAnsi"/>
        </w:rPr>
        <w:t>for</w:t>
      </w:r>
      <w:r w:rsidRPr="00451EFD">
        <w:rPr>
          <w:rFonts w:asciiTheme="majorHAnsi" w:hAnsiTheme="majorHAnsi" w:cstheme="majorHAnsi"/>
        </w:rPr>
        <w:t xml:space="preserve"> the fully assembled device. </w:t>
      </w:r>
    </w:p>
    <w:p w14:paraId="00000070" w14:textId="77777777" w:rsidR="00F513B8" w:rsidRPr="00451EFD" w:rsidRDefault="00F513B8" w:rsidP="00451EFD">
      <w:pPr>
        <w:pBdr>
          <w:top w:val="nil"/>
          <w:left w:val="nil"/>
          <w:bottom w:val="nil"/>
          <w:right w:val="nil"/>
          <w:between w:val="nil"/>
        </w:pBdr>
        <w:jc w:val="both"/>
        <w:rPr>
          <w:rFonts w:asciiTheme="majorHAnsi" w:hAnsiTheme="majorHAnsi" w:cstheme="majorHAnsi"/>
        </w:rPr>
      </w:pPr>
    </w:p>
    <w:p w14:paraId="00000071" w14:textId="0215D9A9" w:rsidR="00F513B8" w:rsidRPr="00451EFD" w:rsidRDefault="001A75D4" w:rsidP="00451EFD">
      <w:pPr>
        <w:numPr>
          <w:ilvl w:val="1"/>
          <w:numId w:val="4"/>
        </w:numPr>
        <w:pBdr>
          <w:top w:val="nil"/>
          <w:left w:val="nil"/>
          <w:bottom w:val="nil"/>
          <w:right w:val="nil"/>
          <w:between w:val="nil"/>
        </w:pBdr>
        <w:ind w:left="0" w:firstLine="0"/>
        <w:jc w:val="both"/>
        <w:rPr>
          <w:rFonts w:asciiTheme="majorHAnsi" w:hAnsiTheme="majorHAnsi" w:cstheme="majorHAnsi"/>
        </w:rPr>
      </w:pPr>
      <w:r w:rsidRPr="00451EFD">
        <w:rPr>
          <w:rFonts w:asciiTheme="majorHAnsi" w:hAnsiTheme="majorHAnsi" w:cstheme="majorHAnsi"/>
        </w:rPr>
        <w:t xml:space="preserve">Confirm the wireless operation of the device, using a waveform generator to generate monophasic electrical impulses via the primary coil (i.e., transmission coil). </w:t>
      </w:r>
    </w:p>
    <w:p w14:paraId="28F79905" w14:textId="77777777" w:rsidR="00335D51" w:rsidRPr="00451EFD" w:rsidRDefault="00335D51" w:rsidP="00451EFD">
      <w:pPr>
        <w:pStyle w:val="ListParagraph"/>
        <w:ind w:left="0"/>
        <w:jc w:val="both"/>
        <w:rPr>
          <w:rFonts w:asciiTheme="majorHAnsi" w:hAnsiTheme="majorHAnsi" w:cstheme="majorHAnsi"/>
        </w:rPr>
      </w:pPr>
    </w:p>
    <w:p w14:paraId="1796BEB4" w14:textId="24EB5DC1" w:rsidR="00335D51" w:rsidRPr="00451EFD" w:rsidRDefault="00335D51" w:rsidP="00451EFD">
      <w:pPr>
        <w:pBdr>
          <w:top w:val="nil"/>
          <w:left w:val="nil"/>
          <w:bottom w:val="nil"/>
          <w:right w:val="nil"/>
          <w:between w:val="nil"/>
        </w:pBdr>
        <w:jc w:val="both"/>
        <w:rPr>
          <w:rFonts w:asciiTheme="majorHAnsi" w:hAnsiTheme="majorHAnsi" w:cstheme="majorHAnsi"/>
        </w:rPr>
      </w:pPr>
      <w:r w:rsidRPr="00451EFD">
        <w:rPr>
          <w:rFonts w:asciiTheme="majorHAnsi" w:hAnsiTheme="majorHAnsi" w:cstheme="majorHAnsi"/>
        </w:rPr>
        <w:t xml:space="preserve">NOTE: </w:t>
      </w:r>
      <w:r w:rsidR="003F7275">
        <w:rPr>
          <w:rFonts w:asciiTheme="majorHAnsi" w:hAnsiTheme="majorHAnsi" w:cstheme="majorHAnsi"/>
        </w:rPr>
        <w:t xml:space="preserve">Examining the recruitment of peripheral axons and induction of axonal regeneration by </w:t>
      </w:r>
      <w:r w:rsidRPr="00451EFD">
        <w:rPr>
          <w:rFonts w:asciiTheme="majorHAnsi" w:hAnsiTheme="majorHAnsi" w:cstheme="majorHAnsi"/>
        </w:rPr>
        <w:t xml:space="preserve">monophasic and biphasic stimuli, prior studies reported </w:t>
      </w:r>
      <w:r w:rsidR="003F7275">
        <w:rPr>
          <w:rFonts w:asciiTheme="majorHAnsi" w:hAnsiTheme="majorHAnsi" w:cstheme="majorHAnsi"/>
        </w:rPr>
        <w:t>a negligible effect due to</w:t>
      </w:r>
      <w:r w:rsidRPr="00451EFD">
        <w:rPr>
          <w:rFonts w:asciiTheme="majorHAnsi" w:hAnsiTheme="majorHAnsi" w:cstheme="majorHAnsi"/>
        </w:rPr>
        <w:t xml:space="preserve"> the differences in waveform characteristic</w:t>
      </w:r>
      <w:r w:rsidR="00B90A45" w:rsidRPr="00451EFD">
        <w:rPr>
          <w:rFonts w:asciiTheme="majorHAnsi" w:hAnsiTheme="majorHAnsi" w:cstheme="majorHAnsi"/>
          <w:vertAlign w:val="superscript"/>
        </w:rPr>
        <w:t>20</w:t>
      </w:r>
      <w:r w:rsidRPr="00451EFD">
        <w:rPr>
          <w:rFonts w:asciiTheme="majorHAnsi" w:hAnsiTheme="majorHAnsi" w:cstheme="majorHAnsi"/>
        </w:rPr>
        <w:t xml:space="preserve">, and </w:t>
      </w:r>
      <w:r w:rsidR="00873B2B" w:rsidRPr="00451EFD">
        <w:rPr>
          <w:rFonts w:asciiTheme="majorHAnsi" w:hAnsiTheme="majorHAnsi" w:cstheme="majorHAnsi"/>
        </w:rPr>
        <w:t>this group has</w:t>
      </w:r>
      <w:r w:rsidRPr="00451EFD">
        <w:rPr>
          <w:rFonts w:asciiTheme="majorHAnsi" w:hAnsiTheme="majorHAnsi" w:cstheme="majorHAnsi"/>
        </w:rPr>
        <w:t xml:space="preserve"> been able to achieve therapeutic electrical stimulation enhancement with the same monophasic current parameters in mice</w:t>
      </w:r>
      <w:r w:rsidRPr="00451EFD">
        <w:rPr>
          <w:rFonts w:asciiTheme="majorHAnsi" w:hAnsiTheme="majorHAnsi" w:cstheme="majorHAnsi"/>
          <w:vertAlign w:val="superscript"/>
        </w:rPr>
        <w:t>2</w:t>
      </w:r>
      <w:r w:rsidR="00901C60" w:rsidRPr="00451EFD">
        <w:rPr>
          <w:rFonts w:asciiTheme="majorHAnsi" w:hAnsiTheme="majorHAnsi" w:cstheme="majorHAnsi"/>
          <w:vertAlign w:val="superscript"/>
        </w:rPr>
        <w:t>1</w:t>
      </w:r>
      <w:r w:rsidRPr="00451EFD">
        <w:rPr>
          <w:rFonts w:asciiTheme="majorHAnsi" w:hAnsiTheme="majorHAnsi" w:cstheme="majorHAnsi"/>
        </w:rPr>
        <w:t xml:space="preserve"> and rats</w:t>
      </w:r>
      <w:r w:rsidRPr="00451EFD">
        <w:rPr>
          <w:rFonts w:asciiTheme="majorHAnsi" w:hAnsiTheme="majorHAnsi" w:cstheme="majorHAnsi"/>
          <w:vertAlign w:val="superscript"/>
        </w:rPr>
        <w:t>18</w:t>
      </w:r>
      <w:r w:rsidRPr="00451EFD">
        <w:rPr>
          <w:rFonts w:asciiTheme="majorHAnsi" w:hAnsiTheme="majorHAnsi" w:cstheme="majorHAnsi"/>
        </w:rPr>
        <w:t>. Furthermore</w:t>
      </w:r>
      <w:r w:rsidR="00EF11F8" w:rsidRPr="00451EFD">
        <w:rPr>
          <w:rFonts w:asciiTheme="majorHAnsi" w:hAnsiTheme="majorHAnsi" w:cstheme="majorHAnsi"/>
        </w:rPr>
        <w:t>,</w:t>
      </w:r>
      <w:r w:rsidRPr="00451EFD">
        <w:rPr>
          <w:rFonts w:asciiTheme="majorHAnsi" w:hAnsiTheme="majorHAnsi" w:cstheme="majorHAnsi"/>
        </w:rPr>
        <w:t xml:space="preserve"> prior studies</w:t>
      </w:r>
      <w:r w:rsidR="00873B2B" w:rsidRPr="00451EFD">
        <w:rPr>
          <w:rFonts w:asciiTheme="majorHAnsi" w:hAnsiTheme="majorHAnsi" w:cstheme="majorHAnsi"/>
        </w:rPr>
        <w:t xml:space="preserve"> examined </w:t>
      </w:r>
      <w:r w:rsidRPr="00451EFD">
        <w:rPr>
          <w:rFonts w:asciiTheme="majorHAnsi" w:hAnsiTheme="majorHAnsi" w:cstheme="majorHAnsi"/>
        </w:rPr>
        <w:t xml:space="preserve">biocompatibility </w:t>
      </w:r>
      <w:r w:rsidRPr="00451EFD">
        <w:rPr>
          <w:rFonts w:asciiTheme="majorHAnsi" w:hAnsiTheme="majorHAnsi" w:cstheme="majorHAnsi"/>
          <w:i/>
          <w:iCs/>
        </w:rPr>
        <w:t>in vivo</w:t>
      </w:r>
      <w:r w:rsidRPr="00451EFD">
        <w:rPr>
          <w:rFonts w:asciiTheme="majorHAnsi" w:hAnsiTheme="majorHAnsi" w:cstheme="majorHAnsi"/>
        </w:rPr>
        <w:t xml:space="preserve"> and </w:t>
      </w:r>
      <w:r w:rsidRPr="00451EFD">
        <w:rPr>
          <w:rFonts w:asciiTheme="majorHAnsi" w:hAnsiTheme="majorHAnsi" w:cstheme="majorHAnsi"/>
          <w:i/>
          <w:iCs/>
        </w:rPr>
        <w:t>in vitro</w:t>
      </w:r>
      <w:r w:rsidRPr="00451EFD">
        <w:rPr>
          <w:rFonts w:asciiTheme="majorHAnsi" w:hAnsiTheme="majorHAnsi" w:cstheme="majorHAnsi"/>
        </w:rPr>
        <w:t xml:space="preserve"> and did not find any evidence of tissue damage from heating effects or the materials themselves. </w:t>
      </w:r>
      <w:r w:rsidR="00C81D3E">
        <w:rPr>
          <w:rFonts w:asciiTheme="majorHAnsi" w:hAnsiTheme="majorHAnsi" w:cstheme="majorHAnsi"/>
        </w:rPr>
        <w:t xml:space="preserve">Because of these </w:t>
      </w:r>
      <w:r w:rsidRPr="00451EFD">
        <w:rPr>
          <w:rFonts w:asciiTheme="majorHAnsi" w:hAnsiTheme="majorHAnsi" w:cstheme="majorHAnsi"/>
        </w:rPr>
        <w:t>findings and the limited duration of therapeutic electrical stimulation in the present study, monophasic, rather than biphasic, stimuli were used</w:t>
      </w:r>
      <w:r w:rsidR="0007133E">
        <w:rPr>
          <w:rFonts w:asciiTheme="majorHAnsi" w:hAnsiTheme="majorHAnsi" w:cstheme="majorHAnsi"/>
        </w:rPr>
        <w:t xml:space="preserve"> in this protocol</w:t>
      </w:r>
      <w:r w:rsidRPr="00451EFD">
        <w:rPr>
          <w:rFonts w:asciiTheme="majorHAnsi" w:hAnsiTheme="majorHAnsi" w:cstheme="majorHAnsi"/>
        </w:rPr>
        <w:t>.</w:t>
      </w:r>
    </w:p>
    <w:p w14:paraId="00000072" w14:textId="77777777" w:rsidR="00F513B8" w:rsidRPr="00451EFD" w:rsidRDefault="00F513B8" w:rsidP="00451EFD">
      <w:pPr>
        <w:pBdr>
          <w:top w:val="nil"/>
          <w:left w:val="nil"/>
          <w:bottom w:val="nil"/>
          <w:right w:val="nil"/>
          <w:between w:val="nil"/>
        </w:pBdr>
        <w:jc w:val="both"/>
        <w:rPr>
          <w:rFonts w:asciiTheme="majorHAnsi" w:hAnsiTheme="majorHAnsi" w:cstheme="majorHAnsi"/>
        </w:rPr>
      </w:pPr>
    </w:p>
    <w:p w14:paraId="00000073" w14:textId="77777777" w:rsidR="00F513B8" w:rsidRPr="00451EFD" w:rsidRDefault="001A75D4" w:rsidP="00451EFD">
      <w:pPr>
        <w:numPr>
          <w:ilvl w:val="1"/>
          <w:numId w:val="4"/>
        </w:numPr>
        <w:pBdr>
          <w:top w:val="nil"/>
          <w:left w:val="nil"/>
          <w:bottom w:val="nil"/>
          <w:right w:val="nil"/>
          <w:between w:val="nil"/>
        </w:pBdr>
        <w:ind w:left="0" w:firstLine="0"/>
        <w:jc w:val="both"/>
        <w:rPr>
          <w:rFonts w:asciiTheme="majorHAnsi" w:hAnsiTheme="majorHAnsi" w:cstheme="majorHAnsi"/>
        </w:rPr>
      </w:pPr>
      <w:r w:rsidRPr="00451EFD">
        <w:rPr>
          <w:rFonts w:asciiTheme="majorHAnsi" w:hAnsiTheme="majorHAnsi" w:cstheme="majorHAnsi"/>
        </w:rPr>
        <w:t xml:space="preserve">Measure the resulting direct current output voltage with an oscilloscope connected to the cuff electrode. </w:t>
      </w:r>
    </w:p>
    <w:p w14:paraId="00000074" w14:textId="77777777" w:rsidR="00F513B8" w:rsidRPr="00451EFD" w:rsidRDefault="00F513B8" w:rsidP="00451EFD">
      <w:pPr>
        <w:pBdr>
          <w:top w:val="nil"/>
          <w:left w:val="nil"/>
          <w:bottom w:val="nil"/>
          <w:right w:val="nil"/>
          <w:between w:val="nil"/>
        </w:pBdr>
        <w:jc w:val="both"/>
        <w:rPr>
          <w:rFonts w:asciiTheme="majorHAnsi" w:hAnsiTheme="majorHAnsi" w:cstheme="majorHAnsi"/>
        </w:rPr>
      </w:pPr>
    </w:p>
    <w:p w14:paraId="00000075" w14:textId="77777777" w:rsidR="00F513B8" w:rsidRPr="00451EFD" w:rsidRDefault="001A75D4" w:rsidP="00451EFD">
      <w:pPr>
        <w:numPr>
          <w:ilvl w:val="0"/>
          <w:numId w:val="4"/>
        </w:numPr>
        <w:pBdr>
          <w:top w:val="nil"/>
          <w:left w:val="nil"/>
          <w:bottom w:val="nil"/>
          <w:right w:val="nil"/>
          <w:between w:val="nil"/>
        </w:pBdr>
        <w:ind w:left="0" w:firstLine="0"/>
        <w:jc w:val="both"/>
        <w:rPr>
          <w:rFonts w:asciiTheme="majorHAnsi" w:hAnsiTheme="majorHAnsi" w:cstheme="majorHAnsi"/>
          <w:b/>
          <w:bCs/>
        </w:rPr>
      </w:pPr>
      <w:r w:rsidRPr="00451EFD">
        <w:rPr>
          <w:rFonts w:asciiTheme="majorHAnsi" w:hAnsiTheme="majorHAnsi" w:cstheme="majorHAnsi"/>
          <w:b/>
          <w:bCs/>
        </w:rPr>
        <w:t>Device preparation for implantation</w:t>
      </w:r>
    </w:p>
    <w:p w14:paraId="00000076" w14:textId="77777777" w:rsidR="00F513B8" w:rsidRPr="00451EFD" w:rsidRDefault="00F513B8" w:rsidP="00451EFD">
      <w:pPr>
        <w:pBdr>
          <w:top w:val="nil"/>
          <w:left w:val="nil"/>
          <w:bottom w:val="nil"/>
          <w:right w:val="nil"/>
          <w:between w:val="nil"/>
        </w:pBdr>
        <w:jc w:val="both"/>
        <w:rPr>
          <w:rFonts w:asciiTheme="majorHAnsi" w:hAnsiTheme="majorHAnsi" w:cstheme="majorHAnsi"/>
        </w:rPr>
      </w:pPr>
    </w:p>
    <w:p w14:paraId="00000079" w14:textId="2C3262DE" w:rsidR="00F513B8" w:rsidRPr="00451EFD" w:rsidRDefault="001A75D4" w:rsidP="00451EFD">
      <w:pPr>
        <w:numPr>
          <w:ilvl w:val="1"/>
          <w:numId w:val="4"/>
        </w:numPr>
        <w:pBdr>
          <w:top w:val="nil"/>
          <w:left w:val="nil"/>
          <w:bottom w:val="nil"/>
          <w:right w:val="nil"/>
          <w:between w:val="nil"/>
        </w:pBdr>
        <w:ind w:left="0" w:firstLine="0"/>
        <w:jc w:val="both"/>
        <w:rPr>
          <w:rFonts w:asciiTheme="majorHAnsi" w:hAnsiTheme="majorHAnsi" w:cstheme="majorHAnsi"/>
        </w:rPr>
      </w:pPr>
      <w:r w:rsidRPr="00451EFD">
        <w:rPr>
          <w:rFonts w:asciiTheme="majorHAnsi" w:eastAsia="Calibri" w:hAnsiTheme="majorHAnsi" w:cstheme="majorHAnsi"/>
        </w:rPr>
        <w:t xml:space="preserve">Place </w:t>
      </w:r>
      <w:r w:rsidR="008F1362" w:rsidRPr="00451EFD">
        <w:rPr>
          <w:rFonts w:asciiTheme="majorHAnsi" w:eastAsia="Calibri" w:hAnsiTheme="majorHAnsi" w:cstheme="majorHAnsi"/>
        </w:rPr>
        <w:t xml:space="preserve">the </w:t>
      </w:r>
      <w:r w:rsidRPr="00451EFD">
        <w:rPr>
          <w:rFonts w:asciiTheme="majorHAnsi" w:eastAsia="Calibri" w:hAnsiTheme="majorHAnsi" w:cstheme="majorHAnsi"/>
        </w:rPr>
        <w:t xml:space="preserve">implant devices into a sterile </w:t>
      </w:r>
      <w:r w:rsidR="008F1362" w:rsidRPr="00451EFD">
        <w:rPr>
          <w:rFonts w:asciiTheme="majorHAnsi" w:eastAsia="Calibri" w:hAnsiTheme="majorHAnsi" w:cstheme="majorHAnsi"/>
        </w:rPr>
        <w:t>P</w:t>
      </w:r>
      <w:r w:rsidRPr="00451EFD">
        <w:rPr>
          <w:rFonts w:asciiTheme="majorHAnsi" w:eastAsia="Calibri" w:hAnsiTheme="majorHAnsi" w:cstheme="majorHAnsi"/>
        </w:rPr>
        <w:t>etri dish</w:t>
      </w:r>
      <w:r w:rsidR="00C545CB" w:rsidRPr="00451EFD">
        <w:rPr>
          <w:rFonts w:asciiTheme="majorHAnsi" w:eastAsia="Calibri" w:hAnsiTheme="majorHAnsi" w:cstheme="majorHAnsi"/>
        </w:rPr>
        <w:t xml:space="preserve"> and seal it with parafilm.</w:t>
      </w:r>
    </w:p>
    <w:p w14:paraId="0000007A" w14:textId="77777777" w:rsidR="00F513B8" w:rsidRPr="00451EFD" w:rsidRDefault="00F513B8" w:rsidP="00451EFD">
      <w:pPr>
        <w:pBdr>
          <w:top w:val="nil"/>
          <w:left w:val="nil"/>
          <w:bottom w:val="nil"/>
          <w:right w:val="nil"/>
          <w:between w:val="nil"/>
        </w:pBdr>
        <w:jc w:val="both"/>
        <w:rPr>
          <w:rFonts w:asciiTheme="majorHAnsi" w:hAnsiTheme="majorHAnsi" w:cstheme="majorHAnsi"/>
        </w:rPr>
      </w:pPr>
    </w:p>
    <w:p w14:paraId="0000007B" w14:textId="55BF1648" w:rsidR="00F513B8" w:rsidRPr="00451EFD" w:rsidRDefault="00721A88" w:rsidP="00451EFD">
      <w:pPr>
        <w:numPr>
          <w:ilvl w:val="1"/>
          <w:numId w:val="4"/>
        </w:numPr>
        <w:pBdr>
          <w:top w:val="nil"/>
          <w:left w:val="nil"/>
          <w:bottom w:val="nil"/>
          <w:right w:val="nil"/>
          <w:between w:val="nil"/>
        </w:pBdr>
        <w:ind w:left="0" w:firstLine="0"/>
        <w:jc w:val="both"/>
        <w:rPr>
          <w:rFonts w:asciiTheme="majorHAnsi" w:hAnsiTheme="majorHAnsi" w:cstheme="majorHAnsi"/>
        </w:rPr>
      </w:pPr>
      <w:r w:rsidRPr="00451EFD">
        <w:rPr>
          <w:rFonts w:asciiTheme="majorHAnsi" w:hAnsiTheme="majorHAnsi" w:cstheme="majorHAnsi"/>
        </w:rPr>
        <w:t>Irradiate the d</w:t>
      </w:r>
      <w:r w:rsidR="001A75D4" w:rsidRPr="00451EFD">
        <w:rPr>
          <w:rFonts w:asciiTheme="majorHAnsi" w:hAnsiTheme="majorHAnsi" w:cstheme="majorHAnsi"/>
        </w:rPr>
        <w:t xml:space="preserve">evices </w:t>
      </w:r>
      <w:r w:rsidRPr="00451EFD">
        <w:rPr>
          <w:rFonts w:asciiTheme="majorHAnsi" w:hAnsiTheme="majorHAnsi" w:cstheme="majorHAnsi"/>
        </w:rPr>
        <w:t xml:space="preserve">with </w:t>
      </w:r>
      <w:r w:rsidR="001A75D4" w:rsidRPr="00451EFD">
        <w:rPr>
          <w:rFonts w:asciiTheme="majorHAnsi" w:hAnsiTheme="majorHAnsi" w:cstheme="majorHAnsi"/>
        </w:rPr>
        <w:t xml:space="preserve">UV light for 30 min per side. </w:t>
      </w:r>
    </w:p>
    <w:p w14:paraId="0000007C" w14:textId="77777777" w:rsidR="00F513B8" w:rsidRPr="00451EFD" w:rsidRDefault="00F513B8" w:rsidP="00451EFD">
      <w:pPr>
        <w:pBdr>
          <w:top w:val="nil"/>
          <w:left w:val="nil"/>
          <w:bottom w:val="nil"/>
          <w:right w:val="nil"/>
          <w:between w:val="nil"/>
        </w:pBdr>
        <w:jc w:val="both"/>
        <w:rPr>
          <w:rFonts w:asciiTheme="majorHAnsi" w:hAnsiTheme="majorHAnsi" w:cstheme="majorHAnsi"/>
        </w:rPr>
      </w:pPr>
    </w:p>
    <w:p w14:paraId="0000007D" w14:textId="1EC6AC90" w:rsidR="00F513B8" w:rsidRPr="00451EFD" w:rsidRDefault="001A75D4" w:rsidP="00451EFD">
      <w:pPr>
        <w:numPr>
          <w:ilvl w:val="0"/>
          <w:numId w:val="4"/>
        </w:numPr>
        <w:pBdr>
          <w:top w:val="nil"/>
          <w:left w:val="nil"/>
          <w:bottom w:val="nil"/>
          <w:right w:val="nil"/>
          <w:between w:val="nil"/>
        </w:pBdr>
        <w:ind w:left="0" w:firstLine="0"/>
        <w:jc w:val="both"/>
        <w:rPr>
          <w:rFonts w:asciiTheme="majorHAnsi" w:hAnsiTheme="majorHAnsi" w:cstheme="majorHAnsi"/>
        </w:rPr>
      </w:pPr>
      <w:r w:rsidRPr="00451EFD">
        <w:rPr>
          <w:rFonts w:asciiTheme="majorHAnsi" w:hAnsiTheme="majorHAnsi" w:cstheme="majorHAnsi"/>
          <w:b/>
          <w:bCs/>
        </w:rPr>
        <w:t>Surgical procedure of rat right sciatic nerve implantation of wireless, battery-free peripheral nerve interface for electrical stimulation</w:t>
      </w:r>
      <w:r w:rsidRPr="00451EFD">
        <w:rPr>
          <w:rFonts w:asciiTheme="majorHAnsi" w:hAnsiTheme="majorHAnsi" w:cstheme="majorHAnsi"/>
        </w:rPr>
        <w:t xml:space="preserve"> (</w:t>
      </w:r>
      <w:r w:rsidRPr="00451EFD">
        <w:rPr>
          <w:rFonts w:asciiTheme="majorHAnsi" w:hAnsiTheme="majorHAnsi" w:cstheme="majorHAnsi"/>
          <w:b/>
          <w:bCs/>
        </w:rPr>
        <w:t>Figure 3</w:t>
      </w:r>
      <w:r w:rsidRPr="00451EFD">
        <w:rPr>
          <w:rFonts w:asciiTheme="majorHAnsi" w:hAnsiTheme="majorHAnsi" w:cstheme="majorHAnsi"/>
        </w:rPr>
        <w:t>)</w:t>
      </w:r>
    </w:p>
    <w:p w14:paraId="0000007E" w14:textId="77777777" w:rsidR="00F513B8" w:rsidRPr="00451EFD" w:rsidRDefault="00F513B8" w:rsidP="00451EFD">
      <w:pPr>
        <w:pBdr>
          <w:top w:val="nil"/>
          <w:left w:val="nil"/>
          <w:bottom w:val="nil"/>
          <w:right w:val="nil"/>
          <w:between w:val="nil"/>
        </w:pBdr>
        <w:jc w:val="both"/>
        <w:rPr>
          <w:rFonts w:asciiTheme="majorHAnsi" w:hAnsiTheme="majorHAnsi" w:cstheme="majorHAnsi"/>
        </w:rPr>
      </w:pPr>
    </w:p>
    <w:p w14:paraId="0000007F" w14:textId="735DDAA1" w:rsidR="00F513B8" w:rsidRPr="00451EFD" w:rsidRDefault="001A75D4" w:rsidP="00451EFD">
      <w:pPr>
        <w:pBdr>
          <w:top w:val="nil"/>
          <w:left w:val="nil"/>
          <w:bottom w:val="nil"/>
          <w:right w:val="nil"/>
          <w:between w:val="nil"/>
        </w:pBdr>
        <w:jc w:val="both"/>
        <w:rPr>
          <w:rFonts w:asciiTheme="majorHAnsi" w:hAnsiTheme="majorHAnsi" w:cstheme="majorHAnsi"/>
        </w:rPr>
      </w:pPr>
      <w:r w:rsidRPr="00451EFD">
        <w:rPr>
          <w:rFonts w:asciiTheme="majorHAnsi" w:hAnsiTheme="majorHAnsi" w:cstheme="majorHAnsi"/>
        </w:rPr>
        <w:t xml:space="preserve">NOTE: Maintain sterile conditions. Perform surgeries within the designated surgical area of an animal procedure room. The surgeon will don </w:t>
      </w:r>
      <w:r w:rsidR="004C69BF" w:rsidRPr="00451EFD">
        <w:rPr>
          <w:rFonts w:asciiTheme="majorHAnsi" w:hAnsiTheme="majorHAnsi" w:cstheme="majorHAnsi"/>
        </w:rPr>
        <w:t xml:space="preserve">a </w:t>
      </w:r>
      <w:r w:rsidRPr="00451EFD">
        <w:rPr>
          <w:rFonts w:asciiTheme="majorHAnsi" w:hAnsiTheme="majorHAnsi" w:cstheme="majorHAnsi"/>
        </w:rPr>
        <w:t>facemask, coat, cap</w:t>
      </w:r>
      <w:r w:rsidR="00F32DC4" w:rsidRPr="00451EFD">
        <w:rPr>
          <w:rFonts w:asciiTheme="majorHAnsi" w:hAnsiTheme="majorHAnsi" w:cstheme="majorHAnsi"/>
        </w:rPr>
        <w:t>,</w:t>
      </w:r>
      <w:r w:rsidRPr="00451EFD">
        <w:rPr>
          <w:rFonts w:asciiTheme="majorHAnsi" w:hAnsiTheme="majorHAnsi" w:cstheme="majorHAnsi"/>
        </w:rPr>
        <w:t xml:space="preserve"> and sterile gloves during surgery. If more than one surgery is performed, change sterile gloves between animals and use clean, sterile surgical instruments for each surgery. Sterilize tools between surgeries by heat sterilization (autoclave or glass bead sterilizer).</w:t>
      </w:r>
      <w:r w:rsidR="007B5C6E" w:rsidRPr="00451EFD">
        <w:rPr>
          <w:rFonts w:asciiTheme="majorHAnsi" w:eastAsia="Calibri" w:hAnsiTheme="majorHAnsi" w:cstheme="majorHAnsi"/>
        </w:rPr>
        <w:t xml:space="preserve"> Use adult Sprague-Dawley rats that weighing 200–250 g.</w:t>
      </w:r>
    </w:p>
    <w:p w14:paraId="00000080" w14:textId="77777777" w:rsidR="00F513B8" w:rsidRPr="00451EFD" w:rsidRDefault="00F513B8" w:rsidP="00451EFD">
      <w:pPr>
        <w:pBdr>
          <w:top w:val="nil"/>
          <w:left w:val="nil"/>
          <w:bottom w:val="nil"/>
          <w:right w:val="nil"/>
          <w:between w:val="nil"/>
        </w:pBdr>
        <w:jc w:val="both"/>
        <w:rPr>
          <w:rFonts w:asciiTheme="majorHAnsi" w:hAnsiTheme="majorHAnsi" w:cstheme="majorHAnsi"/>
        </w:rPr>
      </w:pPr>
    </w:p>
    <w:p w14:paraId="07EF27EE" w14:textId="5A5E466D" w:rsidR="007B5C6E" w:rsidRPr="00451EFD" w:rsidRDefault="001A75D4" w:rsidP="00451EFD">
      <w:pPr>
        <w:numPr>
          <w:ilvl w:val="1"/>
          <w:numId w:val="4"/>
        </w:numPr>
        <w:pBdr>
          <w:top w:val="nil"/>
          <w:left w:val="nil"/>
          <w:bottom w:val="nil"/>
          <w:right w:val="nil"/>
          <w:between w:val="nil"/>
        </w:pBdr>
        <w:ind w:left="0" w:firstLine="0"/>
        <w:jc w:val="both"/>
        <w:rPr>
          <w:rFonts w:asciiTheme="majorHAnsi" w:hAnsiTheme="majorHAnsi" w:cstheme="majorHAnsi"/>
        </w:rPr>
      </w:pPr>
      <w:r w:rsidRPr="00451EFD">
        <w:rPr>
          <w:rFonts w:asciiTheme="majorHAnsi" w:eastAsia="Calibri" w:hAnsiTheme="majorHAnsi" w:cstheme="majorHAnsi"/>
        </w:rPr>
        <w:t xml:space="preserve">Induce anesthesia using isoflurane gas anesthesia in oxygen, with subcutaneous administration of meloxicam. Cover </w:t>
      </w:r>
      <w:r w:rsidR="00661BB7" w:rsidRPr="00451EFD">
        <w:rPr>
          <w:rFonts w:asciiTheme="majorHAnsi" w:eastAsia="Calibri" w:hAnsiTheme="majorHAnsi" w:cstheme="majorHAnsi"/>
        </w:rPr>
        <w:t>the</w:t>
      </w:r>
      <w:r w:rsidRPr="00451EFD">
        <w:rPr>
          <w:rFonts w:asciiTheme="majorHAnsi" w:eastAsia="Calibri" w:hAnsiTheme="majorHAnsi" w:cstheme="majorHAnsi"/>
        </w:rPr>
        <w:t xml:space="preserve"> eyes </w:t>
      </w:r>
      <w:r w:rsidR="00661BB7" w:rsidRPr="00451EFD">
        <w:rPr>
          <w:rFonts w:asciiTheme="majorHAnsi" w:eastAsia="Calibri" w:hAnsiTheme="majorHAnsi" w:cstheme="majorHAnsi"/>
        </w:rPr>
        <w:t xml:space="preserve">of the rats </w:t>
      </w:r>
      <w:r w:rsidRPr="00451EFD">
        <w:rPr>
          <w:rFonts w:asciiTheme="majorHAnsi" w:eastAsia="Calibri" w:hAnsiTheme="majorHAnsi" w:cstheme="majorHAnsi"/>
        </w:rPr>
        <w:t xml:space="preserve">with designated ophthalmic ointment to prevent desiccation. </w:t>
      </w:r>
    </w:p>
    <w:p w14:paraId="16B8C765" w14:textId="77777777" w:rsidR="007B5C6E" w:rsidRPr="00451EFD" w:rsidRDefault="007B5C6E" w:rsidP="00451EFD">
      <w:pPr>
        <w:pBdr>
          <w:top w:val="nil"/>
          <w:left w:val="nil"/>
          <w:bottom w:val="nil"/>
          <w:right w:val="nil"/>
          <w:between w:val="nil"/>
        </w:pBdr>
        <w:jc w:val="both"/>
        <w:rPr>
          <w:rFonts w:asciiTheme="majorHAnsi" w:hAnsiTheme="majorHAnsi" w:cstheme="majorHAnsi"/>
          <w:highlight w:val="yellow"/>
        </w:rPr>
      </w:pPr>
    </w:p>
    <w:p w14:paraId="00000081" w14:textId="217DF6F1" w:rsidR="00F513B8" w:rsidRPr="00451EFD" w:rsidRDefault="001A75D4" w:rsidP="00451EFD">
      <w:pPr>
        <w:numPr>
          <w:ilvl w:val="1"/>
          <w:numId w:val="4"/>
        </w:numPr>
        <w:pBdr>
          <w:top w:val="nil"/>
          <w:left w:val="nil"/>
          <w:bottom w:val="nil"/>
          <w:right w:val="nil"/>
          <w:between w:val="nil"/>
        </w:pBdr>
        <w:ind w:left="0" w:firstLine="0"/>
        <w:jc w:val="both"/>
        <w:rPr>
          <w:rFonts w:asciiTheme="majorHAnsi" w:hAnsiTheme="majorHAnsi" w:cstheme="majorHAnsi"/>
          <w:highlight w:val="yellow"/>
        </w:rPr>
      </w:pPr>
      <w:r w:rsidRPr="00451EFD">
        <w:rPr>
          <w:rFonts w:asciiTheme="majorHAnsi" w:eastAsia="Calibri" w:hAnsiTheme="majorHAnsi" w:cstheme="majorHAnsi"/>
          <w:highlight w:val="yellow"/>
        </w:rPr>
        <w:t>Place</w:t>
      </w:r>
      <w:r w:rsidR="007B5C6E" w:rsidRPr="00451EFD">
        <w:rPr>
          <w:rFonts w:asciiTheme="majorHAnsi" w:eastAsia="Calibri" w:hAnsiTheme="majorHAnsi" w:cstheme="majorHAnsi"/>
          <w:highlight w:val="yellow"/>
        </w:rPr>
        <w:t xml:space="preserve"> the</w:t>
      </w:r>
      <w:r w:rsidRPr="00451EFD">
        <w:rPr>
          <w:rFonts w:asciiTheme="majorHAnsi" w:eastAsia="Calibri" w:hAnsiTheme="majorHAnsi" w:cstheme="majorHAnsi"/>
          <w:highlight w:val="yellow"/>
        </w:rPr>
        <w:t xml:space="preserve"> rats</w:t>
      </w:r>
      <w:r w:rsidR="00D901E9" w:rsidRPr="00451EFD">
        <w:rPr>
          <w:rFonts w:asciiTheme="majorHAnsi" w:eastAsia="Calibri" w:hAnsiTheme="majorHAnsi" w:cstheme="majorHAnsi"/>
          <w:highlight w:val="yellow"/>
        </w:rPr>
        <w:t xml:space="preserve"> in a prone position</w:t>
      </w:r>
      <w:r w:rsidRPr="00451EFD">
        <w:rPr>
          <w:rFonts w:asciiTheme="majorHAnsi" w:eastAsia="Calibri" w:hAnsiTheme="majorHAnsi" w:cstheme="majorHAnsi"/>
          <w:highlight w:val="yellow"/>
        </w:rPr>
        <w:t xml:space="preserve"> on disinfected surgical tables for subsequent procedures. For the remaining surgical duration, assess breathing rate (should be ~2/s), tissue color, and depth of anesthesia no less than every 15 min, and</w:t>
      </w:r>
      <w:r w:rsidR="00D901E9" w:rsidRPr="00451EFD">
        <w:rPr>
          <w:rFonts w:asciiTheme="majorHAnsi" w:eastAsia="Calibri" w:hAnsiTheme="majorHAnsi" w:cstheme="majorHAnsi"/>
          <w:highlight w:val="yellow"/>
        </w:rPr>
        <w:t xml:space="preserve"> maintain</w:t>
      </w:r>
      <w:r w:rsidRPr="00451EFD">
        <w:rPr>
          <w:rFonts w:asciiTheme="majorHAnsi" w:eastAsia="Calibri" w:hAnsiTheme="majorHAnsi" w:cstheme="majorHAnsi"/>
          <w:highlight w:val="yellow"/>
        </w:rPr>
        <w:t xml:space="preserve"> isoflurane levels accordingly. Confirm </w:t>
      </w:r>
      <w:r w:rsidR="00D901E9" w:rsidRPr="00451EFD">
        <w:rPr>
          <w:rFonts w:asciiTheme="majorHAnsi" w:eastAsia="Calibri" w:hAnsiTheme="majorHAnsi" w:cstheme="majorHAnsi"/>
          <w:highlight w:val="yellow"/>
        </w:rPr>
        <w:t xml:space="preserve">the </w:t>
      </w:r>
      <w:r w:rsidRPr="00451EFD">
        <w:rPr>
          <w:rFonts w:asciiTheme="majorHAnsi" w:eastAsia="Calibri" w:hAnsiTheme="majorHAnsi" w:cstheme="majorHAnsi"/>
          <w:highlight w:val="yellow"/>
        </w:rPr>
        <w:t xml:space="preserve">appropriate depth of anesthesia by checking pedal reflex (lack of response to a firm toe pinch). Monitor </w:t>
      </w:r>
      <w:r w:rsidR="00D901E9" w:rsidRPr="00451EFD">
        <w:rPr>
          <w:rFonts w:asciiTheme="majorHAnsi" w:eastAsia="Calibri" w:hAnsiTheme="majorHAnsi" w:cstheme="majorHAnsi"/>
          <w:highlight w:val="yellow"/>
        </w:rPr>
        <w:t xml:space="preserve">the </w:t>
      </w:r>
      <w:r w:rsidRPr="00451EFD">
        <w:rPr>
          <w:rFonts w:asciiTheme="majorHAnsi" w:eastAsia="Calibri" w:hAnsiTheme="majorHAnsi" w:cstheme="majorHAnsi"/>
          <w:highlight w:val="yellow"/>
        </w:rPr>
        <w:t>mucous membranes, which should remain pink and moist.</w:t>
      </w:r>
    </w:p>
    <w:p w14:paraId="00000082" w14:textId="77777777" w:rsidR="00F513B8" w:rsidRPr="00451EFD" w:rsidRDefault="00F513B8" w:rsidP="00451EFD">
      <w:pPr>
        <w:pBdr>
          <w:top w:val="nil"/>
          <w:left w:val="nil"/>
          <w:bottom w:val="nil"/>
          <w:right w:val="nil"/>
          <w:between w:val="nil"/>
        </w:pBdr>
        <w:jc w:val="both"/>
        <w:rPr>
          <w:rFonts w:asciiTheme="majorHAnsi" w:hAnsiTheme="majorHAnsi" w:cstheme="majorHAnsi"/>
          <w:highlight w:val="yellow"/>
        </w:rPr>
      </w:pPr>
    </w:p>
    <w:p w14:paraId="00000083" w14:textId="746566B9" w:rsidR="00F513B8" w:rsidRPr="00451EFD" w:rsidRDefault="001A75D4" w:rsidP="00451EFD">
      <w:pPr>
        <w:numPr>
          <w:ilvl w:val="1"/>
          <w:numId w:val="4"/>
        </w:numPr>
        <w:pBdr>
          <w:top w:val="nil"/>
          <w:left w:val="nil"/>
          <w:bottom w:val="nil"/>
          <w:right w:val="nil"/>
          <w:between w:val="nil"/>
        </w:pBdr>
        <w:ind w:left="0" w:firstLine="0"/>
        <w:jc w:val="both"/>
        <w:rPr>
          <w:rFonts w:asciiTheme="majorHAnsi" w:hAnsiTheme="majorHAnsi" w:cstheme="majorHAnsi"/>
          <w:highlight w:val="yellow"/>
        </w:rPr>
      </w:pPr>
      <w:r w:rsidRPr="00451EFD">
        <w:rPr>
          <w:rFonts w:asciiTheme="majorHAnsi" w:eastAsia="Calibri" w:hAnsiTheme="majorHAnsi" w:cstheme="majorHAnsi"/>
          <w:highlight w:val="yellow"/>
        </w:rPr>
        <w:t>Shave the surgical area</w:t>
      </w:r>
      <w:r w:rsidR="00717A97" w:rsidRPr="00451EFD">
        <w:rPr>
          <w:rFonts w:asciiTheme="majorHAnsi" w:eastAsia="Calibri" w:hAnsiTheme="majorHAnsi" w:cstheme="majorHAnsi"/>
          <w:highlight w:val="yellow"/>
        </w:rPr>
        <w:t>,</w:t>
      </w:r>
      <w:r w:rsidRPr="00451EFD">
        <w:rPr>
          <w:rFonts w:asciiTheme="majorHAnsi" w:eastAsia="Calibri" w:hAnsiTheme="majorHAnsi" w:cstheme="majorHAnsi"/>
          <w:highlight w:val="yellow"/>
        </w:rPr>
        <w:t xml:space="preserve"> including the right leg and lower half of the back. Scrub the shaved surgical area with a betadine pad, followed by a 70% medical ethanol swab, and repeat this scrub process three times for skin disinfection.</w:t>
      </w:r>
    </w:p>
    <w:p w14:paraId="00000085" w14:textId="77777777" w:rsidR="00F513B8" w:rsidRPr="00451EFD" w:rsidRDefault="00F513B8" w:rsidP="00451EFD">
      <w:pPr>
        <w:pBdr>
          <w:top w:val="nil"/>
          <w:left w:val="nil"/>
          <w:bottom w:val="nil"/>
          <w:right w:val="nil"/>
          <w:between w:val="nil"/>
        </w:pBdr>
        <w:jc w:val="both"/>
        <w:rPr>
          <w:rFonts w:asciiTheme="majorHAnsi" w:hAnsiTheme="majorHAnsi" w:cstheme="majorHAnsi"/>
          <w:highlight w:val="yellow"/>
        </w:rPr>
      </w:pPr>
    </w:p>
    <w:p w14:paraId="00000086" w14:textId="1C7D0779" w:rsidR="00F513B8" w:rsidRPr="00451EFD" w:rsidRDefault="001A75D4" w:rsidP="00451EFD">
      <w:pPr>
        <w:numPr>
          <w:ilvl w:val="1"/>
          <w:numId w:val="4"/>
        </w:numPr>
        <w:pBdr>
          <w:top w:val="nil"/>
          <w:left w:val="nil"/>
          <w:bottom w:val="nil"/>
          <w:right w:val="nil"/>
          <w:between w:val="nil"/>
        </w:pBdr>
        <w:ind w:left="0" w:firstLine="0"/>
        <w:jc w:val="both"/>
        <w:rPr>
          <w:rFonts w:asciiTheme="majorHAnsi" w:hAnsiTheme="majorHAnsi" w:cstheme="majorHAnsi"/>
          <w:highlight w:val="yellow"/>
        </w:rPr>
      </w:pPr>
      <w:r w:rsidRPr="00451EFD">
        <w:rPr>
          <w:rFonts w:asciiTheme="majorHAnsi" w:eastAsia="Calibri" w:hAnsiTheme="majorHAnsi" w:cstheme="majorHAnsi"/>
          <w:highlight w:val="yellow"/>
        </w:rPr>
        <w:t xml:space="preserve">Make an incision </w:t>
      </w:r>
      <w:r w:rsidR="00C80895" w:rsidRPr="00451EFD">
        <w:rPr>
          <w:rFonts w:asciiTheme="majorHAnsi" w:eastAsia="Calibri" w:hAnsiTheme="majorHAnsi" w:cstheme="majorHAnsi"/>
          <w:highlight w:val="yellow"/>
        </w:rPr>
        <w:t>in</w:t>
      </w:r>
      <w:r w:rsidRPr="00451EFD">
        <w:rPr>
          <w:rFonts w:asciiTheme="majorHAnsi" w:eastAsia="Calibri" w:hAnsiTheme="majorHAnsi" w:cstheme="majorHAnsi"/>
          <w:highlight w:val="yellow"/>
        </w:rPr>
        <w:t xml:space="preserve"> the skin parallel to the right femur bone using tissue scissors, followed by blunt separation of subcutaneous connective tissue on the back (directly medial to the incision) to clear a subcutaneous pocket for the receiver coil</w:t>
      </w:r>
      <w:r w:rsidR="00C80895" w:rsidRPr="00451EFD">
        <w:rPr>
          <w:rFonts w:asciiTheme="majorHAnsi" w:eastAsia="Calibri" w:hAnsiTheme="majorHAnsi" w:cstheme="majorHAnsi"/>
          <w:highlight w:val="yellow"/>
        </w:rPr>
        <w:t xml:space="preserve"> (</w:t>
      </w:r>
      <w:r w:rsidR="00C80895" w:rsidRPr="00451EFD">
        <w:rPr>
          <w:rFonts w:asciiTheme="majorHAnsi" w:eastAsia="Calibri" w:hAnsiTheme="majorHAnsi" w:cstheme="majorHAnsi"/>
          <w:b/>
          <w:bCs/>
        </w:rPr>
        <w:t>Figure 4A</w:t>
      </w:r>
      <w:r w:rsidR="00C80895" w:rsidRPr="00451EFD">
        <w:rPr>
          <w:rFonts w:asciiTheme="majorHAnsi" w:eastAsia="Calibri" w:hAnsiTheme="majorHAnsi" w:cstheme="majorHAnsi"/>
          <w:highlight w:val="yellow"/>
        </w:rPr>
        <w:t>)</w:t>
      </w:r>
      <w:r w:rsidRPr="00451EFD">
        <w:rPr>
          <w:rFonts w:asciiTheme="majorHAnsi" w:eastAsia="Calibri" w:hAnsiTheme="majorHAnsi" w:cstheme="majorHAnsi"/>
          <w:highlight w:val="yellow"/>
        </w:rPr>
        <w:t>. Make a subsequent incision on the right gluteal muscle parallel to the skin incision.</w:t>
      </w:r>
    </w:p>
    <w:p w14:paraId="00000087" w14:textId="77777777" w:rsidR="00F513B8" w:rsidRPr="00451EFD" w:rsidRDefault="00F513B8" w:rsidP="00451EFD">
      <w:pPr>
        <w:pBdr>
          <w:top w:val="nil"/>
          <w:left w:val="nil"/>
          <w:bottom w:val="nil"/>
          <w:right w:val="nil"/>
          <w:between w:val="nil"/>
        </w:pBdr>
        <w:jc w:val="both"/>
        <w:rPr>
          <w:rFonts w:asciiTheme="majorHAnsi" w:hAnsiTheme="majorHAnsi" w:cstheme="majorHAnsi"/>
          <w:highlight w:val="yellow"/>
        </w:rPr>
      </w:pPr>
    </w:p>
    <w:p w14:paraId="34DC28D7" w14:textId="03947AF6" w:rsidR="00C80895" w:rsidRPr="00451EFD" w:rsidRDefault="001A75D4" w:rsidP="00451EFD">
      <w:pPr>
        <w:pStyle w:val="ListParagraph"/>
        <w:numPr>
          <w:ilvl w:val="1"/>
          <w:numId w:val="4"/>
        </w:numPr>
        <w:pBdr>
          <w:top w:val="nil"/>
          <w:left w:val="nil"/>
          <w:bottom w:val="nil"/>
          <w:right w:val="nil"/>
          <w:between w:val="nil"/>
        </w:pBdr>
        <w:ind w:left="0" w:firstLine="0"/>
        <w:jc w:val="both"/>
        <w:rPr>
          <w:rFonts w:asciiTheme="majorHAnsi" w:hAnsiTheme="majorHAnsi" w:cstheme="majorHAnsi"/>
          <w:highlight w:val="yellow"/>
        </w:rPr>
      </w:pPr>
      <w:r w:rsidRPr="00451EFD">
        <w:rPr>
          <w:rFonts w:asciiTheme="majorHAnsi" w:hAnsiTheme="majorHAnsi" w:cstheme="majorHAnsi"/>
          <w:highlight w:val="yellow"/>
        </w:rPr>
        <w:t>Gently isolate the sciatic nerve with metal dissection probes with blunt ends</w:t>
      </w:r>
      <w:r w:rsidR="00C80895" w:rsidRPr="00451EFD">
        <w:rPr>
          <w:rFonts w:asciiTheme="majorHAnsi" w:hAnsiTheme="majorHAnsi" w:cstheme="majorHAnsi"/>
          <w:highlight w:val="yellow"/>
        </w:rPr>
        <w:t xml:space="preserve"> (</w:t>
      </w:r>
      <w:r w:rsidR="00C80895" w:rsidRPr="00451EFD">
        <w:rPr>
          <w:rFonts w:asciiTheme="majorHAnsi" w:hAnsiTheme="majorHAnsi" w:cstheme="majorHAnsi"/>
          <w:b/>
          <w:bCs/>
        </w:rPr>
        <w:t>Figure 4B</w:t>
      </w:r>
      <w:r w:rsidR="00C80895" w:rsidRPr="00451EFD">
        <w:rPr>
          <w:rFonts w:asciiTheme="majorHAnsi" w:hAnsiTheme="majorHAnsi" w:cstheme="majorHAnsi"/>
        </w:rPr>
        <w:t>)</w:t>
      </w:r>
      <w:r w:rsidRPr="00451EFD">
        <w:rPr>
          <w:rFonts w:asciiTheme="majorHAnsi" w:hAnsiTheme="majorHAnsi" w:cstheme="majorHAnsi"/>
        </w:rPr>
        <w:t xml:space="preserve">. </w:t>
      </w:r>
    </w:p>
    <w:p w14:paraId="1FBA61F4" w14:textId="77777777" w:rsidR="00C80895" w:rsidRPr="00451EFD" w:rsidRDefault="00C80895" w:rsidP="00451EFD">
      <w:pPr>
        <w:pBdr>
          <w:top w:val="nil"/>
          <w:left w:val="nil"/>
          <w:bottom w:val="nil"/>
          <w:right w:val="nil"/>
          <w:between w:val="nil"/>
        </w:pBdr>
        <w:jc w:val="both"/>
        <w:rPr>
          <w:rFonts w:asciiTheme="majorHAnsi" w:hAnsiTheme="majorHAnsi" w:cstheme="majorHAnsi"/>
        </w:rPr>
      </w:pPr>
    </w:p>
    <w:p w14:paraId="0000008A" w14:textId="502C1992" w:rsidR="00F513B8" w:rsidRPr="00451EFD" w:rsidRDefault="00C80895" w:rsidP="00451EFD">
      <w:pPr>
        <w:pBdr>
          <w:top w:val="nil"/>
          <w:left w:val="nil"/>
          <w:bottom w:val="nil"/>
          <w:right w:val="nil"/>
          <w:between w:val="nil"/>
        </w:pBdr>
        <w:jc w:val="both"/>
        <w:rPr>
          <w:rFonts w:asciiTheme="majorHAnsi" w:hAnsiTheme="majorHAnsi" w:cstheme="majorHAnsi"/>
        </w:rPr>
      </w:pPr>
      <w:r w:rsidRPr="00451EFD">
        <w:rPr>
          <w:rFonts w:asciiTheme="majorHAnsi" w:hAnsiTheme="majorHAnsi" w:cstheme="majorHAnsi"/>
        </w:rPr>
        <w:t xml:space="preserve">NOTE: </w:t>
      </w:r>
      <w:r w:rsidR="001A75D4" w:rsidRPr="00451EFD">
        <w:rPr>
          <w:rFonts w:asciiTheme="majorHAnsi" w:hAnsiTheme="majorHAnsi" w:cstheme="majorHAnsi"/>
        </w:rPr>
        <w:t>The sciatic nerve is located deep to the biceps femoris and runs parallel to the femur.</w:t>
      </w:r>
      <w:r w:rsidRPr="00451EFD">
        <w:rPr>
          <w:rFonts w:asciiTheme="majorHAnsi" w:hAnsiTheme="majorHAnsi" w:cstheme="majorHAnsi"/>
        </w:rPr>
        <w:t xml:space="preserve"> A d</w:t>
      </w:r>
      <w:r w:rsidR="001A75D4" w:rsidRPr="00451EFD">
        <w:rPr>
          <w:rFonts w:asciiTheme="majorHAnsi" w:hAnsiTheme="majorHAnsi" w:cstheme="majorHAnsi"/>
        </w:rPr>
        <w:t>issecting scope is suggested.</w:t>
      </w:r>
    </w:p>
    <w:p w14:paraId="0000008B" w14:textId="77777777" w:rsidR="00F513B8" w:rsidRPr="00451EFD" w:rsidRDefault="00F513B8" w:rsidP="00451EFD">
      <w:pPr>
        <w:pBdr>
          <w:top w:val="nil"/>
          <w:left w:val="nil"/>
          <w:bottom w:val="nil"/>
          <w:right w:val="nil"/>
          <w:between w:val="nil"/>
        </w:pBdr>
        <w:jc w:val="both"/>
        <w:rPr>
          <w:rFonts w:asciiTheme="majorHAnsi" w:hAnsiTheme="majorHAnsi" w:cstheme="majorHAnsi"/>
          <w:highlight w:val="yellow"/>
        </w:rPr>
      </w:pPr>
    </w:p>
    <w:p w14:paraId="0000008C" w14:textId="7661FEF6" w:rsidR="00F513B8" w:rsidRPr="00451EFD" w:rsidRDefault="001A75D4" w:rsidP="00451EFD">
      <w:pPr>
        <w:numPr>
          <w:ilvl w:val="1"/>
          <w:numId w:val="4"/>
        </w:numPr>
        <w:pBdr>
          <w:top w:val="nil"/>
          <w:left w:val="nil"/>
          <w:bottom w:val="nil"/>
          <w:right w:val="nil"/>
          <w:between w:val="nil"/>
        </w:pBdr>
        <w:ind w:left="0" w:firstLine="0"/>
        <w:jc w:val="both"/>
        <w:rPr>
          <w:rFonts w:asciiTheme="majorHAnsi" w:hAnsiTheme="majorHAnsi" w:cstheme="majorHAnsi"/>
          <w:highlight w:val="yellow"/>
        </w:rPr>
      </w:pPr>
      <w:r w:rsidRPr="00451EFD">
        <w:rPr>
          <w:rFonts w:asciiTheme="majorHAnsi" w:hAnsiTheme="majorHAnsi" w:cstheme="majorHAnsi"/>
          <w:highlight w:val="yellow"/>
        </w:rPr>
        <w:t xml:space="preserve">Implant </w:t>
      </w:r>
      <w:r w:rsidR="00175DC3" w:rsidRPr="00451EFD">
        <w:rPr>
          <w:rFonts w:asciiTheme="majorHAnsi" w:hAnsiTheme="majorHAnsi" w:cstheme="majorHAnsi"/>
          <w:highlight w:val="yellow"/>
        </w:rPr>
        <w:t>the</w:t>
      </w:r>
      <w:r w:rsidRPr="00451EFD">
        <w:rPr>
          <w:rFonts w:asciiTheme="majorHAnsi" w:hAnsiTheme="majorHAnsi" w:cstheme="majorHAnsi"/>
          <w:highlight w:val="yellow"/>
        </w:rPr>
        <w:t xml:space="preserve"> wireless, battery</w:t>
      </w:r>
      <w:r w:rsidR="00717A97" w:rsidRPr="00451EFD">
        <w:rPr>
          <w:rFonts w:asciiTheme="majorHAnsi" w:hAnsiTheme="majorHAnsi" w:cstheme="majorHAnsi"/>
          <w:highlight w:val="yellow"/>
        </w:rPr>
        <w:t>-</w:t>
      </w:r>
      <w:r w:rsidRPr="00451EFD">
        <w:rPr>
          <w:rFonts w:asciiTheme="majorHAnsi" w:hAnsiTheme="majorHAnsi" w:cstheme="majorHAnsi"/>
          <w:highlight w:val="yellow"/>
        </w:rPr>
        <w:t>free device on the sciatic nerve (</w:t>
      </w:r>
      <w:r w:rsidRPr="00451EFD">
        <w:rPr>
          <w:rFonts w:asciiTheme="majorHAnsi" w:hAnsiTheme="majorHAnsi" w:cstheme="majorHAnsi"/>
          <w:b/>
          <w:bCs/>
        </w:rPr>
        <w:t>Figure 4C</w:t>
      </w:r>
      <w:r w:rsidRPr="00451EFD">
        <w:rPr>
          <w:rFonts w:asciiTheme="majorHAnsi" w:hAnsiTheme="majorHAnsi" w:cstheme="majorHAnsi"/>
        </w:rPr>
        <w:t>)</w:t>
      </w:r>
      <w:r w:rsidR="00175DC3" w:rsidRPr="00451EFD">
        <w:rPr>
          <w:rFonts w:asciiTheme="majorHAnsi" w:hAnsiTheme="majorHAnsi" w:cstheme="majorHAnsi"/>
        </w:rPr>
        <w:t xml:space="preserve"> </w:t>
      </w:r>
      <w:r w:rsidR="00175DC3" w:rsidRPr="00451EFD">
        <w:rPr>
          <w:rFonts w:asciiTheme="majorHAnsi" w:hAnsiTheme="majorHAnsi" w:cstheme="majorHAnsi"/>
          <w:highlight w:val="yellow"/>
        </w:rPr>
        <w:t>by w</w:t>
      </w:r>
      <w:r w:rsidRPr="00451EFD">
        <w:rPr>
          <w:rFonts w:asciiTheme="majorHAnsi" w:hAnsiTheme="majorHAnsi" w:cstheme="majorHAnsi"/>
          <w:highlight w:val="yellow"/>
        </w:rPr>
        <w:t>rap</w:t>
      </w:r>
      <w:r w:rsidR="00175DC3" w:rsidRPr="00451EFD">
        <w:rPr>
          <w:rFonts w:asciiTheme="majorHAnsi" w:hAnsiTheme="majorHAnsi" w:cstheme="majorHAnsi"/>
          <w:highlight w:val="yellow"/>
        </w:rPr>
        <w:t>ping</w:t>
      </w:r>
      <w:r w:rsidRPr="00451EFD">
        <w:rPr>
          <w:rFonts w:asciiTheme="majorHAnsi" w:hAnsiTheme="majorHAnsi" w:cstheme="majorHAnsi"/>
          <w:highlight w:val="yellow"/>
        </w:rPr>
        <w:t xml:space="preserve"> the cuff around the isolated right sciatic nerve, without putting the nerve under tension or distorting its path</w:t>
      </w:r>
      <w:r w:rsidRPr="00451EFD">
        <w:rPr>
          <w:rFonts w:asciiTheme="majorHAnsi" w:hAnsiTheme="majorHAnsi" w:cstheme="majorHAnsi"/>
          <w:highlight w:val="yellow"/>
          <w:vertAlign w:val="superscript"/>
        </w:rPr>
        <w:t>18-20</w:t>
      </w:r>
      <w:r w:rsidRPr="00451EFD">
        <w:rPr>
          <w:rFonts w:asciiTheme="majorHAnsi" w:hAnsiTheme="majorHAnsi" w:cstheme="majorHAnsi"/>
          <w:highlight w:val="yellow"/>
        </w:rPr>
        <w:t>. Mark out on the skin where the receiver coil is placed for further electrical stimulation.</w:t>
      </w:r>
    </w:p>
    <w:p w14:paraId="0000008D" w14:textId="77777777" w:rsidR="00F513B8" w:rsidRPr="00451EFD" w:rsidRDefault="00F513B8" w:rsidP="00451EFD">
      <w:pPr>
        <w:pBdr>
          <w:top w:val="nil"/>
          <w:left w:val="nil"/>
          <w:bottom w:val="nil"/>
          <w:right w:val="nil"/>
          <w:between w:val="nil"/>
        </w:pBdr>
        <w:jc w:val="both"/>
        <w:rPr>
          <w:rFonts w:asciiTheme="majorHAnsi" w:hAnsiTheme="majorHAnsi" w:cstheme="majorHAnsi"/>
          <w:highlight w:val="yellow"/>
        </w:rPr>
      </w:pPr>
    </w:p>
    <w:p w14:paraId="18F7095F" w14:textId="7B3F9B2D" w:rsidR="00175DC3" w:rsidRPr="00451EFD" w:rsidRDefault="001A75D4" w:rsidP="00451EFD">
      <w:pPr>
        <w:numPr>
          <w:ilvl w:val="1"/>
          <w:numId w:val="4"/>
        </w:numPr>
        <w:pBdr>
          <w:top w:val="nil"/>
          <w:left w:val="nil"/>
          <w:bottom w:val="nil"/>
          <w:right w:val="nil"/>
          <w:between w:val="nil"/>
        </w:pBdr>
        <w:ind w:left="0" w:firstLine="0"/>
        <w:jc w:val="both"/>
        <w:rPr>
          <w:rFonts w:asciiTheme="majorHAnsi" w:hAnsiTheme="majorHAnsi" w:cstheme="majorHAnsi"/>
          <w:highlight w:val="yellow"/>
        </w:rPr>
      </w:pPr>
      <w:r w:rsidRPr="00451EFD">
        <w:rPr>
          <w:rFonts w:asciiTheme="majorHAnsi" w:hAnsiTheme="majorHAnsi" w:cstheme="majorHAnsi"/>
          <w:highlight w:val="yellow"/>
        </w:rPr>
        <w:t xml:space="preserve">Stitch up the gluteal muscle incision </w:t>
      </w:r>
      <w:r w:rsidR="00175DC3" w:rsidRPr="00451EFD">
        <w:rPr>
          <w:rFonts w:asciiTheme="majorHAnsi" w:hAnsiTheme="majorHAnsi" w:cstheme="majorHAnsi"/>
          <w:highlight w:val="yellow"/>
        </w:rPr>
        <w:t>using</w:t>
      </w:r>
      <w:r w:rsidRPr="00451EFD">
        <w:rPr>
          <w:rFonts w:asciiTheme="majorHAnsi" w:hAnsiTheme="majorHAnsi" w:cstheme="majorHAnsi"/>
          <w:highlight w:val="yellow"/>
        </w:rPr>
        <w:t xml:space="preserve"> absorbable suture</w:t>
      </w:r>
      <w:r w:rsidR="006729A6" w:rsidRPr="00451EFD">
        <w:rPr>
          <w:rFonts w:asciiTheme="majorHAnsi" w:hAnsiTheme="majorHAnsi" w:cstheme="majorHAnsi"/>
          <w:highlight w:val="yellow"/>
        </w:rPr>
        <w:t>s</w:t>
      </w:r>
      <w:r w:rsidR="00175DC3" w:rsidRPr="00451EFD">
        <w:rPr>
          <w:rFonts w:asciiTheme="majorHAnsi" w:hAnsiTheme="majorHAnsi" w:cstheme="majorHAnsi"/>
          <w:highlight w:val="yellow"/>
        </w:rPr>
        <w:t xml:space="preserve"> (Figure 4D)</w:t>
      </w:r>
      <w:r w:rsidRPr="00451EFD">
        <w:rPr>
          <w:rFonts w:asciiTheme="majorHAnsi" w:hAnsiTheme="majorHAnsi" w:cstheme="majorHAnsi"/>
          <w:highlight w:val="yellow"/>
        </w:rPr>
        <w:t xml:space="preserve">. </w:t>
      </w:r>
    </w:p>
    <w:p w14:paraId="59121087" w14:textId="77777777" w:rsidR="00175DC3" w:rsidRPr="00451EFD" w:rsidRDefault="00175DC3" w:rsidP="00451EFD">
      <w:pPr>
        <w:pStyle w:val="ListParagraph"/>
        <w:ind w:left="0"/>
        <w:jc w:val="both"/>
        <w:rPr>
          <w:rFonts w:asciiTheme="majorHAnsi" w:hAnsiTheme="majorHAnsi" w:cstheme="majorHAnsi"/>
          <w:highlight w:val="yellow"/>
        </w:rPr>
      </w:pPr>
    </w:p>
    <w:p w14:paraId="0000008E" w14:textId="729D55C8" w:rsidR="00F513B8" w:rsidRPr="00451EFD" w:rsidRDefault="00175DC3" w:rsidP="00451EFD">
      <w:pPr>
        <w:pBdr>
          <w:top w:val="nil"/>
          <w:left w:val="nil"/>
          <w:bottom w:val="nil"/>
          <w:right w:val="nil"/>
          <w:between w:val="nil"/>
        </w:pBdr>
        <w:jc w:val="both"/>
        <w:rPr>
          <w:rFonts w:asciiTheme="majorHAnsi" w:hAnsiTheme="majorHAnsi" w:cstheme="majorHAnsi"/>
        </w:rPr>
      </w:pPr>
      <w:r w:rsidRPr="00451EFD">
        <w:rPr>
          <w:rFonts w:asciiTheme="majorHAnsi" w:hAnsiTheme="majorHAnsi" w:cstheme="majorHAnsi"/>
        </w:rPr>
        <w:t xml:space="preserve">NOTE: </w:t>
      </w:r>
      <w:r w:rsidR="001A75D4" w:rsidRPr="00451EFD">
        <w:rPr>
          <w:rFonts w:asciiTheme="majorHAnsi" w:hAnsiTheme="majorHAnsi" w:cstheme="majorHAnsi"/>
        </w:rPr>
        <w:t>The upper half of the receiver coil sits above the gluteal muscle and the cuff interface beneath it.</w:t>
      </w:r>
    </w:p>
    <w:p w14:paraId="0000008F" w14:textId="77777777" w:rsidR="00F513B8" w:rsidRPr="00451EFD" w:rsidRDefault="00F513B8" w:rsidP="00451EFD">
      <w:pPr>
        <w:pBdr>
          <w:top w:val="nil"/>
          <w:left w:val="nil"/>
          <w:bottom w:val="nil"/>
          <w:right w:val="nil"/>
          <w:between w:val="nil"/>
        </w:pBdr>
        <w:jc w:val="both"/>
        <w:rPr>
          <w:rFonts w:asciiTheme="majorHAnsi" w:hAnsiTheme="majorHAnsi" w:cstheme="majorHAnsi"/>
          <w:highlight w:val="yellow"/>
        </w:rPr>
      </w:pPr>
    </w:p>
    <w:p w14:paraId="00000090" w14:textId="5B96B2AA" w:rsidR="00F513B8" w:rsidRPr="00451EFD" w:rsidRDefault="001A75D4" w:rsidP="00451EFD">
      <w:pPr>
        <w:numPr>
          <w:ilvl w:val="1"/>
          <w:numId w:val="4"/>
        </w:numPr>
        <w:pBdr>
          <w:top w:val="nil"/>
          <w:left w:val="nil"/>
          <w:bottom w:val="nil"/>
          <w:right w:val="nil"/>
          <w:between w:val="nil"/>
        </w:pBdr>
        <w:ind w:left="0" w:firstLine="0"/>
        <w:jc w:val="both"/>
        <w:rPr>
          <w:rFonts w:asciiTheme="majorHAnsi" w:hAnsiTheme="majorHAnsi" w:cstheme="majorHAnsi"/>
        </w:rPr>
      </w:pPr>
      <w:r w:rsidRPr="00451EFD">
        <w:rPr>
          <w:rFonts w:asciiTheme="majorHAnsi" w:hAnsiTheme="majorHAnsi" w:cstheme="majorHAnsi"/>
          <w:highlight w:val="yellow"/>
        </w:rPr>
        <w:t>Close the skin incision with wound clips (or buried suture</w:t>
      </w:r>
      <w:r w:rsidR="00AB7FEA" w:rsidRPr="00451EFD">
        <w:rPr>
          <w:rFonts w:asciiTheme="majorHAnsi" w:hAnsiTheme="majorHAnsi" w:cstheme="majorHAnsi"/>
          <w:highlight w:val="yellow"/>
        </w:rPr>
        <w:t xml:space="preserve">; </w:t>
      </w:r>
      <w:r w:rsidR="00AB7FEA" w:rsidRPr="00451EFD">
        <w:rPr>
          <w:rFonts w:asciiTheme="majorHAnsi" w:hAnsiTheme="majorHAnsi" w:cstheme="majorHAnsi"/>
          <w:b/>
          <w:bCs/>
        </w:rPr>
        <w:t>Figure 4E</w:t>
      </w:r>
      <w:r w:rsidRPr="00451EFD">
        <w:rPr>
          <w:rFonts w:asciiTheme="majorHAnsi" w:hAnsiTheme="majorHAnsi" w:cstheme="majorHAnsi"/>
          <w:highlight w:val="yellow"/>
        </w:rPr>
        <w:t xml:space="preserve">). Match the skin edges.  </w:t>
      </w:r>
    </w:p>
    <w:p w14:paraId="00000091" w14:textId="77777777" w:rsidR="00F513B8" w:rsidRPr="00451EFD" w:rsidRDefault="00F513B8" w:rsidP="00451EFD">
      <w:pPr>
        <w:pBdr>
          <w:top w:val="nil"/>
          <w:left w:val="nil"/>
          <w:bottom w:val="nil"/>
          <w:right w:val="nil"/>
          <w:between w:val="nil"/>
        </w:pBdr>
        <w:jc w:val="both"/>
        <w:rPr>
          <w:rFonts w:asciiTheme="majorHAnsi" w:hAnsiTheme="majorHAnsi" w:cstheme="majorHAnsi"/>
          <w:highlight w:val="yellow"/>
        </w:rPr>
      </w:pPr>
    </w:p>
    <w:p w14:paraId="00000092" w14:textId="25ADBBAD" w:rsidR="00F513B8" w:rsidRPr="00451EFD" w:rsidRDefault="001A75D4" w:rsidP="00451EFD">
      <w:pPr>
        <w:numPr>
          <w:ilvl w:val="1"/>
          <w:numId w:val="4"/>
        </w:numPr>
        <w:pBdr>
          <w:top w:val="nil"/>
          <w:left w:val="nil"/>
          <w:bottom w:val="nil"/>
          <w:right w:val="nil"/>
          <w:between w:val="nil"/>
        </w:pBdr>
        <w:ind w:left="0" w:firstLine="0"/>
        <w:jc w:val="both"/>
        <w:rPr>
          <w:rFonts w:asciiTheme="majorHAnsi" w:hAnsiTheme="majorHAnsi" w:cstheme="majorHAnsi"/>
          <w:highlight w:val="yellow"/>
        </w:rPr>
      </w:pPr>
      <w:r w:rsidRPr="00451EFD">
        <w:rPr>
          <w:rFonts w:asciiTheme="majorHAnsi" w:hAnsiTheme="majorHAnsi" w:cstheme="majorHAnsi"/>
          <w:highlight w:val="yellow"/>
        </w:rPr>
        <w:t>Deliver 1</w:t>
      </w:r>
      <w:r w:rsidR="00E11F93" w:rsidRPr="00451EFD">
        <w:rPr>
          <w:rFonts w:asciiTheme="majorHAnsi" w:hAnsiTheme="majorHAnsi" w:cstheme="majorHAnsi"/>
          <w:highlight w:val="yellow"/>
        </w:rPr>
        <w:t xml:space="preserve"> h</w:t>
      </w:r>
      <w:r w:rsidRPr="00451EFD">
        <w:rPr>
          <w:rFonts w:asciiTheme="majorHAnsi" w:hAnsiTheme="majorHAnsi" w:cstheme="majorHAnsi"/>
          <w:highlight w:val="yellow"/>
        </w:rPr>
        <w:t xml:space="preserve"> of continuous postsurgical 20</w:t>
      </w:r>
      <w:r w:rsidR="00E11F93" w:rsidRPr="00451EFD">
        <w:rPr>
          <w:rFonts w:asciiTheme="majorHAnsi" w:hAnsiTheme="majorHAnsi" w:cstheme="majorHAnsi"/>
          <w:highlight w:val="yellow"/>
        </w:rPr>
        <w:t xml:space="preserve"> </w:t>
      </w:r>
      <w:r w:rsidRPr="00451EFD">
        <w:rPr>
          <w:rFonts w:asciiTheme="majorHAnsi" w:hAnsiTheme="majorHAnsi" w:cstheme="majorHAnsi"/>
          <w:highlight w:val="yellow"/>
        </w:rPr>
        <w:t>Hz electrical stimulation with 200 µs pulse width under anesthesia</w:t>
      </w:r>
      <w:r w:rsidR="00E11F93" w:rsidRPr="00451EFD">
        <w:rPr>
          <w:rFonts w:asciiTheme="majorHAnsi" w:hAnsiTheme="majorHAnsi" w:cstheme="majorHAnsi"/>
          <w:highlight w:val="yellow"/>
        </w:rPr>
        <w:t xml:space="preserve"> (</w:t>
      </w:r>
      <w:r w:rsidR="00E11F93" w:rsidRPr="00451EFD">
        <w:rPr>
          <w:rFonts w:asciiTheme="majorHAnsi" w:hAnsiTheme="majorHAnsi" w:cstheme="majorHAnsi"/>
          <w:b/>
          <w:bCs/>
        </w:rPr>
        <w:t>Figure 4F</w:t>
      </w:r>
      <w:r w:rsidR="00E11F93" w:rsidRPr="00451EFD">
        <w:rPr>
          <w:rFonts w:asciiTheme="majorHAnsi" w:hAnsiTheme="majorHAnsi" w:cstheme="majorHAnsi"/>
          <w:highlight w:val="yellow"/>
        </w:rPr>
        <w:t>)</w:t>
      </w:r>
      <w:r w:rsidRPr="00451EFD">
        <w:rPr>
          <w:rFonts w:asciiTheme="majorHAnsi" w:hAnsiTheme="majorHAnsi" w:cstheme="majorHAnsi"/>
          <w:highlight w:val="yellow"/>
        </w:rPr>
        <w:t xml:space="preserve">. Return animals to their home cages after </w:t>
      </w:r>
      <w:r w:rsidR="00E11F93" w:rsidRPr="00451EFD">
        <w:rPr>
          <w:rFonts w:asciiTheme="majorHAnsi" w:hAnsiTheme="majorHAnsi" w:cstheme="majorHAnsi"/>
          <w:highlight w:val="yellow"/>
        </w:rPr>
        <w:t xml:space="preserve">they have </w:t>
      </w:r>
      <w:r w:rsidRPr="00451EFD">
        <w:rPr>
          <w:rFonts w:asciiTheme="majorHAnsi" w:hAnsiTheme="majorHAnsi" w:cstheme="majorHAnsi"/>
          <w:highlight w:val="yellow"/>
        </w:rPr>
        <w:t>fully recovered from anesthesia.</w:t>
      </w:r>
    </w:p>
    <w:p w14:paraId="57626B7B" w14:textId="77777777" w:rsidR="00E11F93" w:rsidRPr="00451EFD" w:rsidRDefault="00E11F93" w:rsidP="00451EFD">
      <w:pPr>
        <w:pBdr>
          <w:top w:val="nil"/>
          <w:left w:val="nil"/>
          <w:bottom w:val="nil"/>
          <w:right w:val="nil"/>
          <w:between w:val="nil"/>
        </w:pBdr>
        <w:jc w:val="both"/>
        <w:rPr>
          <w:rFonts w:asciiTheme="majorHAnsi" w:hAnsiTheme="majorHAnsi" w:cstheme="majorHAnsi"/>
          <w:highlight w:val="yellow"/>
        </w:rPr>
      </w:pPr>
    </w:p>
    <w:p w14:paraId="00000093" w14:textId="3A48D33D" w:rsidR="00F513B8" w:rsidRPr="00451EFD" w:rsidRDefault="00E11F93" w:rsidP="00451EFD">
      <w:pPr>
        <w:pBdr>
          <w:top w:val="nil"/>
          <w:left w:val="nil"/>
          <w:bottom w:val="nil"/>
          <w:right w:val="nil"/>
          <w:between w:val="nil"/>
        </w:pBdr>
        <w:jc w:val="both"/>
        <w:rPr>
          <w:rFonts w:asciiTheme="majorHAnsi" w:hAnsiTheme="majorHAnsi" w:cstheme="majorHAnsi"/>
        </w:rPr>
      </w:pPr>
      <w:r w:rsidRPr="00451EFD">
        <w:rPr>
          <w:rFonts w:asciiTheme="majorHAnsi" w:hAnsiTheme="majorHAnsi" w:cstheme="majorHAnsi"/>
        </w:rPr>
        <w:lastRenderedPageBreak/>
        <w:t xml:space="preserve">NOTE: The detailed protocol is described below. The receiver coil is shown above the skin in </w:t>
      </w:r>
      <w:r w:rsidRPr="00451EFD">
        <w:rPr>
          <w:rFonts w:asciiTheme="majorHAnsi" w:hAnsiTheme="majorHAnsi" w:cstheme="majorHAnsi"/>
          <w:b/>
          <w:bCs/>
        </w:rPr>
        <w:t>Figure 4F</w:t>
      </w:r>
      <w:r w:rsidRPr="00451EFD">
        <w:rPr>
          <w:rFonts w:asciiTheme="majorHAnsi" w:hAnsiTheme="majorHAnsi" w:cstheme="majorHAnsi"/>
        </w:rPr>
        <w:t>.</w:t>
      </w:r>
    </w:p>
    <w:p w14:paraId="00000094" w14:textId="77777777" w:rsidR="00F513B8" w:rsidRPr="00451EFD" w:rsidRDefault="00F513B8" w:rsidP="00451EFD">
      <w:pPr>
        <w:pBdr>
          <w:top w:val="nil"/>
          <w:left w:val="nil"/>
          <w:bottom w:val="nil"/>
          <w:right w:val="nil"/>
          <w:between w:val="nil"/>
        </w:pBdr>
        <w:jc w:val="both"/>
        <w:rPr>
          <w:rFonts w:asciiTheme="majorHAnsi" w:hAnsiTheme="majorHAnsi" w:cstheme="majorHAnsi"/>
        </w:rPr>
      </w:pPr>
    </w:p>
    <w:p w14:paraId="00000095" w14:textId="2C7A9861" w:rsidR="00F513B8" w:rsidRPr="00451EFD" w:rsidRDefault="001A75D4" w:rsidP="00451EFD">
      <w:pPr>
        <w:numPr>
          <w:ilvl w:val="1"/>
          <w:numId w:val="4"/>
        </w:numPr>
        <w:pBdr>
          <w:top w:val="nil"/>
          <w:left w:val="nil"/>
          <w:bottom w:val="nil"/>
          <w:right w:val="nil"/>
          <w:between w:val="nil"/>
        </w:pBdr>
        <w:ind w:left="0" w:firstLine="0"/>
        <w:jc w:val="both"/>
        <w:rPr>
          <w:rFonts w:asciiTheme="majorHAnsi" w:hAnsiTheme="majorHAnsi" w:cstheme="majorHAnsi"/>
        </w:rPr>
      </w:pPr>
      <w:r w:rsidRPr="00451EFD">
        <w:rPr>
          <w:rFonts w:asciiTheme="majorHAnsi" w:hAnsiTheme="majorHAnsi" w:cstheme="majorHAnsi"/>
        </w:rPr>
        <w:t>Postsurgical treatment</w:t>
      </w:r>
    </w:p>
    <w:p w14:paraId="00000096" w14:textId="77777777" w:rsidR="00F513B8" w:rsidRPr="00451EFD" w:rsidRDefault="00F513B8" w:rsidP="00451EFD">
      <w:pPr>
        <w:pBdr>
          <w:top w:val="nil"/>
          <w:left w:val="nil"/>
          <w:bottom w:val="nil"/>
          <w:right w:val="nil"/>
          <w:between w:val="nil"/>
        </w:pBdr>
        <w:jc w:val="both"/>
        <w:rPr>
          <w:rFonts w:asciiTheme="majorHAnsi" w:hAnsiTheme="majorHAnsi" w:cstheme="majorHAnsi"/>
        </w:rPr>
      </w:pPr>
    </w:p>
    <w:p w14:paraId="00000097" w14:textId="59EC2E6C" w:rsidR="00F513B8" w:rsidRPr="00451EFD" w:rsidRDefault="001A75D4" w:rsidP="00451EFD">
      <w:pPr>
        <w:numPr>
          <w:ilvl w:val="2"/>
          <w:numId w:val="4"/>
        </w:numPr>
        <w:pBdr>
          <w:top w:val="nil"/>
          <w:left w:val="nil"/>
          <w:bottom w:val="nil"/>
          <w:right w:val="nil"/>
          <w:between w:val="nil"/>
        </w:pBdr>
        <w:ind w:left="0" w:firstLine="0"/>
        <w:jc w:val="both"/>
        <w:rPr>
          <w:rFonts w:asciiTheme="majorHAnsi" w:hAnsiTheme="majorHAnsi" w:cstheme="majorHAnsi"/>
        </w:rPr>
      </w:pPr>
      <w:r w:rsidRPr="00451EFD">
        <w:rPr>
          <w:rFonts w:asciiTheme="majorHAnsi" w:hAnsiTheme="majorHAnsi" w:cstheme="majorHAnsi"/>
        </w:rPr>
        <w:t>Place the rat</w:t>
      </w:r>
      <w:r w:rsidRPr="00451EFD">
        <w:rPr>
          <w:rFonts w:asciiTheme="majorHAnsi" w:eastAsia="Calibri" w:hAnsiTheme="majorHAnsi" w:cstheme="majorHAnsi"/>
        </w:rPr>
        <w:t xml:space="preserve"> in a recovery cage without bedding, lined with paper towels, with half the cage placed on a</w:t>
      </w:r>
      <w:r w:rsidRPr="00451EFD">
        <w:rPr>
          <w:rFonts w:asciiTheme="majorHAnsi" w:hAnsiTheme="majorHAnsi" w:cstheme="majorHAnsi"/>
        </w:rPr>
        <w:t>n appropriate temperature-regulated</w:t>
      </w:r>
      <w:r w:rsidRPr="00451EFD">
        <w:rPr>
          <w:rFonts w:asciiTheme="majorHAnsi" w:eastAsia="Calibri" w:hAnsiTheme="majorHAnsi" w:cstheme="majorHAnsi"/>
        </w:rPr>
        <w:t xml:space="preserve"> heat source (approved heating pad).</w:t>
      </w:r>
    </w:p>
    <w:p w14:paraId="00000098" w14:textId="77777777" w:rsidR="00F513B8" w:rsidRPr="00451EFD" w:rsidRDefault="00F513B8" w:rsidP="00451EFD">
      <w:pPr>
        <w:pBdr>
          <w:top w:val="nil"/>
          <w:left w:val="nil"/>
          <w:bottom w:val="nil"/>
          <w:right w:val="nil"/>
          <w:between w:val="nil"/>
        </w:pBdr>
        <w:jc w:val="both"/>
        <w:rPr>
          <w:rFonts w:asciiTheme="majorHAnsi" w:hAnsiTheme="majorHAnsi" w:cstheme="majorHAnsi"/>
        </w:rPr>
      </w:pPr>
    </w:p>
    <w:p w14:paraId="0000009B" w14:textId="400CF079" w:rsidR="00F513B8" w:rsidRPr="00451EFD" w:rsidRDefault="001A75D4" w:rsidP="00451EFD">
      <w:pPr>
        <w:numPr>
          <w:ilvl w:val="2"/>
          <w:numId w:val="4"/>
        </w:numPr>
        <w:pBdr>
          <w:top w:val="nil"/>
          <w:left w:val="nil"/>
          <w:bottom w:val="nil"/>
          <w:right w:val="nil"/>
          <w:between w:val="nil"/>
        </w:pBdr>
        <w:ind w:left="0" w:firstLine="0"/>
        <w:jc w:val="both"/>
        <w:rPr>
          <w:rFonts w:asciiTheme="majorHAnsi" w:hAnsiTheme="majorHAnsi" w:cstheme="majorHAnsi"/>
        </w:rPr>
      </w:pPr>
      <w:r w:rsidRPr="00451EFD">
        <w:rPr>
          <w:rFonts w:asciiTheme="majorHAnsi" w:hAnsiTheme="majorHAnsi" w:cstheme="majorHAnsi"/>
        </w:rPr>
        <w:t>Monitor</w:t>
      </w:r>
      <w:r w:rsidR="009371A2" w:rsidRPr="00451EFD">
        <w:rPr>
          <w:rFonts w:asciiTheme="majorHAnsi" w:hAnsiTheme="majorHAnsi" w:cstheme="majorHAnsi"/>
        </w:rPr>
        <w:t xml:space="preserve"> the</w:t>
      </w:r>
      <w:r w:rsidRPr="00451EFD">
        <w:rPr>
          <w:rFonts w:asciiTheme="majorHAnsi" w:hAnsiTheme="majorHAnsi" w:cstheme="majorHAnsi"/>
        </w:rPr>
        <w:t xml:space="preserve"> rat carefully until</w:t>
      </w:r>
      <w:r w:rsidR="0096139B" w:rsidRPr="00451EFD">
        <w:rPr>
          <w:rFonts w:asciiTheme="majorHAnsi" w:hAnsiTheme="majorHAnsi" w:cstheme="majorHAnsi"/>
        </w:rPr>
        <w:t xml:space="preserve"> it is</w:t>
      </w:r>
      <w:r w:rsidRPr="00451EFD">
        <w:rPr>
          <w:rFonts w:asciiTheme="majorHAnsi" w:hAnsiTheme="majorHAnsi" w:cstheme="majorHAnsi"/>
        </w:rPr>
        <w:t xml:space="preserve"> ambulatory.</w:t>
      </w:r>
      <w:r w:rsidR="00944DA2" w:rsidRPr="00451EFD">
        <w:rPr>
          <w:rFonts w:asciiTheme="majorHAnsi" w:hAnsiTheme="majorHAnsi" w:cstheme="majorHAnsi"/>
        </w:rPr>
        <w:t xml:space="preserve"> </w:t>
      </w:r>
      <w:r w:rsidRPr="00451EFD">
        <w:rPr>
          <w:rFonts w:asciiTheme="majorHAnsi" w:hAnsiTheme="majorHAnsi" w:cstheme="majorHAnsi"/>
        </w:rPr>
        <w:t>Once ambulatory and assessed to be stable, return</w:t>
      </w:r>
      <w:r w:rsidR="00944DA2" w:rsidRPr="00451EFD">
        <w:rPr>
          <w:rFonts w:asciiTheme="majorHAnsi" w:hAnsiTheme="majorHAnsi" w:cstheme="majorHAnsi"/>
        </w:rPr>
        <w:t xml:space="preserve"> the</w:t>
      </w:r>
      <w:r w:rsidRPr="00451EFD">
        <w:rPr>
          <w:rFonts w:asciiTheme="majorHAnsi" w:hAnsiTheme="majorHAnsi" w:cstheme="majorHAnsi"/>
        </w:rPr>
        <w:t xml:space="preserve"> rat to the home cage and watch for social reintegration.</w:t>
      </w:r>
    </w:p>
    <w:p w14:paraId="0000009C" w14:textId="77777777" w:rsidR="00F513B8" w:rsidRPr="00451EFD" w:rsidRDefault="00F513B8" w:rsidP="00451EFD">
      <w:pPr>
        <w:pBdr>
          <w:top w:val="nil"/>
          <w:left w:val="nil"/>
          <w:bottom w:val="nil"/>
          <w:right w:val="nil"/>
          <w:between w:val="nil"/>
        </w:pBdr>
        <w:jc w:val="both"/>
        <w:rPr>
          <w:rFonts w:asciiTheme="majorHAnsi" w:hAnsiTheme="majorHAnsi" w:cstheme="majorHAnsi"/>
        </w:rPr>
      </w:pPr>
    </w:p>
    <w:p w14:paraId="0000009D" w14:textId="4EF764A3" w:rsidR="00F513B8" w:rsidRPr="00451EFD" w:rsidRDefault="001A75D4" w:rsidP="00451EFD">
      <w:pPr>
        <w:numPr>
          <w:ilvl w:val="2"/>
          <w:numId w:val="4"/>
        </w:numPr>
        <w:pBdr>
          <w:top w:val="nil"/>
          <w:left w:val="nil"/>
          <w:bottom w:val="nil"/>
          <w:right w:val="nil"/>
          <w:between w:val="nil"/>
        </w:pBdr>
        <w:ind w:left="0" w:firstLine="0"/>
        <w:jc w:val="both"/>
        <w:rPr>
          <w:rFonts w:asciiTheme="majorHAnsi" w:hAnsiTheme="majorHAnsi" w:cstheme="majorHAnsi"/>
        </w:rPr>
      </w:pPr>
      <w:r w:rsidRPr="00451EFD">
        <w:rPr>
          <w:rFonts w:asciiTheme="majorHAnsi" w:hAnsiTheme="majorHAnsi" w:cstheme="majorHAnsi"/>
        </w:rPr>
        <w:t xml:space="preserve">After acute recovery, monitor </w:t>
      </w:r>
      <w:r w:rsidR="00944DA2" w:rsidRPr="00451EFD">
        <w:rPr>
          <w:rFonts w:asciiTheme="majorHAnsi" w:hAnsiTheme="majorHAnsi" w:cstheme="majorHAnsi"/>
        </w:rPr>
        <w:t xml:space="preserve">the </w:t>
      </w:r>
      <w:r w:rsidRPr="00451EFD">
        <w:rPr>
          <w:rFonts w:asciiTheme="majorHAnsi" w:hAnsiTheme="majorHAnsi" w:cstheme="majorHAnsi"/>
        </w:rPr>
        <w:t>rats for incision site infection</w:t>
      </w:r>
      <w:r w:rsidR="00D3547F" w:rsidRPr="00451EFD">
        <w:rPr>
          <w:rFonts w:asciiTheme="majorHAnsi" w:hAnsiTheme="majorHAnsi" w:cstheme="majorHAnsi"/>
        </w:rPr>
        <w:t xml:space="preserve"> and</w:t>
      </w:r>
      <w:r w:rsidRPr="00451EFD">
        <w:rPr>
          <w:rFonts w:asciiTheme="majorHAnsi" w:hAnsiTheme="majorHAnsi" w:cstheme="majorHAnsi"/>
        </w:rPr>
        <w:t xml:space="preserve"> for symptoms of neurogenic pain, including but not limited to guarding, writhing, scratching, and self-mutilation. Monitor </w:t>
      </w:r>
      <w:r w:rsidR="00944DA2" w:rsidRPr="00451EFD">
        <w:rPr>
          <w:rFonts w:asciiTheme="majorHAnsi" w:hAnsiTheme="majorHAnsi" w:cstheme="majorHAnsi"/>
        </w:rPr>
        <w:t xml:space="preserve">the </w:t>
      </w:r>
      <w:r w:rsidRPr="00451EFD">
        <w:rPr>
          <w:rFonts w:asciiTheme="majorHAnsi" w:hAnsiTheme="majorHAnsi" w:cstheme="majorHAnsi"/>
        </w:rPr>
        <w:t>rats daily for the 5</w:t>
      </w:r>
      <w:r w:rsidR="00754A34" w:rsidRPr="00451EFD">
        <w:rPr>
          <w:rFonts w:asciiTheme="majorHAnsi" w:hAnsiTheme="majorHAnsi" w:cstheme="majorHAnsi"/>
        </w:rPr>
        <w:t>-</w:t>
      </w:r>
      <w:r w:rsidRPr="00451EFD">
        <w:rPr>
          <w:rFonts w:asciiTheme="majorHAnsi" w:hAnsiTheme="majorHAnsi" w:cstheme="majorHAnsi"/>
        </w:rPr>
        <w:t xml:space="preserve">day postsurgical recovery period, and at least once every three days after that </w:t>
      </w:r>
      <w:r w:rsidR="00944DA2" w:rsidRPr="00451EFD">
        <w:rPr>
          <w:rFonts w:asciiTheme="majorHAnsi" w:hAnsiTheme="majorHAnsi" w:cstheme="majorHAnsi"/>
        </w:rPr>
        <w:t>if the</w:t>
      </w:r>
      <w:r w:rsidRPr="00451EFD">
        <w:rPr>
          <w:rFonts w:asciiTheme="majorHAnsi" w:hAnsiTheme="majorHAnsi" w:cstheme="majorHAnsi"/>
        </w:rPr>
        <w:t xml:space="preserve"> rats are not sacrificed at day 5.</w:t>
      </w:r>
    </w:p>
    <w:p w14:paraId="0000009E" w14:textId="77777777" w:rsidR="00F513B8" w:rsidRPr="00451EFD" w:rsidRDefault="00F513B8" w:rsidP="00451EFD">
      <w:pPr>
        <w:pBdr>
          <w:top w:val="nil"/>
          <w:left w:val="nil"/>
          <w:bottom w:val="nil"/>
          <w:right w:val="nil"/>
          <w:between w:val="nil"/>
        </w:pBdr>
        <w:jc w:val="both"/>
        <w:rPr>
          <w:rFonts w:asciiTheme="majorHAnsi" w:hAnsiTheme="majorHAnsi" w:cstheme="majorHAnsi"/>
        </w:rPr>
      </w:pPr>
    </w:p>
    <w:p w14:paraId="0000009F" w14:textId="0E25D6D2" w:rsidR="00F513B8" w:rsidRPr="00451EFD" w:rsidRDefault="001A75D4" w:rsidP="00451EFD">
      <w:pPr>
        <w:numPr>
          <w:ilvl w:val="2"/>
          <w:numId w:val="4"/>
        </w:numPr>
        <w:pBdr>
          <w:top w:val="nil"/>
          <w:left w:val="nil"/>
          <w:bottom w:val="nil"/>
          <w:right w:val="nil"/>
          <w:between w:val="nil"/>
        </w:pBdr>
        <w:ind w:left="0" w:firstLine="0"/>
        <w:jc w:val="both"/>
        <w:rPr>
          <w:rFonts w:asciiTheme="majorHAnsi" w:hAnsiTheme="majorHAnsi" w:cstheme="majorHAnsi"/>
        </w:rPr>
      </w:pPr>
      <w:r w:rsidRPr="00451EFD">
        <w:rPr>
          <w:rFonts w:asciiTheme="majorHAnsi" w:hAnsiTheme="majorHAnsi" w:cstheme="majorHAnsi"/>
        </w:rPr>
        <w:t xml:space="preserve">Administer </w:t>
      </w:r>
      <w:r w:rsidR="00DE52E3" w:rsidRPr="00451EFD">
        <w:rPr>
          <w:rFonts w:asciiTheme="majorHAnsi" w:hAnsiTheme="majorHAnsi" w:cstheme="majorHAnsi"/>
        </w:rPr>
        <w:t>m</w:t>
      </w:r>
      <w:r w:rsidRPr="00451EFD">
        <w:rPr>
          <w:rFonts w:asciiTheme="majorHAnsi" w:hAnsiTheme="majorHAnsi" w:cstheme="majorHAnsi"/>
        </w:rPr>
        <w:t xml:space="preserve">eloxicam once daily for two to three days after </w:t>
      </w:r>
      <w:r w:rsidR="00224265" w:rsidRPr="00451EFD">
        <w:rPr>
          <w:rFonts w:asciiTheme="majorHAnsi" w:hAnsiTheme="majorHAnsi" w:cstheme="majorHAnsi"/>
        </w:rPr>
        <w:t xml:space="preserve">the </w:t>
      </w:r>
      <w:r w:rsidRPr="00451EFD">
        <w:rPr>
          <w:rFonts w:asciiTheme="majorHAnsi" w:hAnsiTheme="majorHAnsi" w:cstheme="majorHAnsi"/>
        </w:rPr>
        <w:t>surgery</w:t>
      </w:r>
      <w:r w:rsidR="00754A34" w:rsidRPr="00451EFD">
        <w:rPr>
          <w:rFonts w:asciiTheme="majorHAnsi" w:hAnsiTheme="majorHAnsi" w:cstheme="majorHAnsi"/>
        </w:rPr>
        <w:t>,</w:t>
      </w:r>
      <w:r w:rsidRPr="00451EFD">
        <w:rPr>
          <w:rFonts w:asciiTheme="majorHAnsi" w:hAnsiTheme="majorHAnsi" w:cstheme="majorHAnsi"/>
        </w:rPr>
        <w:t xml:space="preserve"> depending on the animal's displayed level of pain/discomfort. If persistent pain is suspected, </w:t>
      </w:r>
      <w:r w:rsidR="00224265" w:rsidRPr="00451EFD">
        <w:rPr>
          <w:rFonts w:asciiTheme="majorHAnsi" w:hAnsiTheme="majorHAnsi" w:cstheme="majorHAnsi"/>
        </w:rPr>
        <w:t xml:space="preserve">continue </w:t>
      </w:r>
      <w:r w:rsidRPr="00451EFD">
        <w:rPr>
          <w:rFonts w:asciiTheme="majorHAnsi" w:hAnsiTheme="majorHAnsi" w:cstheme="majorHAnsi"/>
        </w:rPr>
        <w:t>meloxicam beyond this period postoperatively, and if it proves refractory</w:t>
      </w:r>
      <w:r w:rsidR="00224265" w:rsidRPr="00451EFD">
        <w:rPr>
          <w:rFonts w:asciiTheme="majorHAnsi" w:hAnsiTheme="majorHAnsi" w:cstheme="majorHAnsi"/>
        </w:rPr>
        <w:t>,</w:t>
      </w:r>
      <w:r w:rsidRPr="00451EFD">
        <w:rPr>
          <w:rFonts w:asciiTheme="majorHAnsi" w:hAnsiTheme="majorHAnsi" w:cstheme="majorHAnsi"/>
        </w:rPr>
        <w:t xml:space="preserve"> </w:t>
      </w:r>
      <w:r w:rsidR="00224265" w:rsidRPr="00451EFD">
        <w:rPr>
          <w:rFonts w:asciiTheme="majorHAnsi" w:hAnsiTheme="majorHAnsi" w:cstheme="majorHAnsi"/>
        </w:rPr>
        <w:t xml:space="preserve">euthanize the rat early </w:t>
      </w:r>
      <w:r w:rsidRPr="00451EFD">
        <w:rPr>
          <w:rFonts w:asciiTheme="majorHAnsi" w:hAnsiTheme="majorHAnsi" w:cstheme="majorHAnsi"/>
        </w:rPr>
        <w:t>in consultation with the veterinary team.</w:t>
      </w:r>
    </w:p>
    <w:p w14:paraId="000000A0" w14:textId="77777777" w:rsidR="00F513B8" w:rsidRPr="00451EFD" w:rsidRDefault="00F513B8" w:rsidP="00451EFD">
      <w:pPr>
        <w:pBdr>
          <w:top w:val="nil"/>
          <w:left w:val="nil"/>
          <w:bottom w:val="nil"/>
          <w:right w:val="nil"/>
          <w:between w:val="nil"/>
        </w:pBdr>
        <w:jc w:val="both"/>
        <w:rPr>
          <w:rFonts w:asciiTheme="majorHAnsi" w:hAnsiTheme="majorHAnsi" w:cstheme="majorHAnsi"/>
        </w:rPr>
      </w:pPr>
    </w:p>
    <w:p w14:paraId="000000A1" w14:textId="314CC67C" w:rsidR="00F513B8" w:rsidRPr="00451EFD" w:rsidRDefault="001A75D4" w:rsidP="00451EFD">
      <w:pPr>
        <w:numPr>
          <w:ilvl w:val="2"/>
          <w:numId w:val="4"/>
        </w:numPr>
        <w:pBdr>
          <w:top w:val="nil"/>
          <w:left w:val="nil"/>
          <w:bottom w:val="nil"/>
          <w:right w:val="nil"/>
          <w:between w:val="nil"/>
        </w:pBdr>
        <w:ind w:left="0" w:firstLine="0"/>
        <w:jc w:val="both"/>
        <w:rPr>
          <w:rFonts w:asciiTheme="majorHAnsi" w:hAnsiTheme="majorHAnsi" w:cstheme="majorHAnsi"/>
        </w:rPr>
      </w:pPr>
      <w:r w:rsidRPr="00451EFD">
        <w:rPr>
          <w:rFonts w:asciiTheme="majorHAnsi" w:hAnsiTheme="majorHAnsi" w:cstheme="majorHAnsi"/>
        </w:rPr>
        <w:t>Remove</w:t>
      </w:r>
      <w:r w:rsidR="00095BA4" w:rsidRPr="00451EFD">
        <w:rPr>
          <w:rFonts w:asciiTheme="majorHAnsi" w:hAnsiTheme="majorHAnsi" w:cstheme="majorHAnsi"/>
        </w:rPr>
        <w:t xml:space="preserve"> the</w:t>
      </w:r>
      <w:r w:rsidRPr="00451EFD">
        <w:rPr>
          <w:rFonts w:asciiTheme="majorHAnsi" w:hAnsiTheme="majorHAnsi" w:cstheme="majorHAnsi"/>
        </w:rPr>
        <w:t xml:space="preserve"> skin sutures or wound clips 10</w:t>
      </w:r>
      <w:r w:rsidR="00095BA4" w:rsidRPr="00451EFD">
        <w:rPr>
          <w:rFonts w:asciiTheme="majorHAnsi" w:hAnsiTheme="majorHAnsi" w:cstheme="majorHAnsi"/>
        </w:rPr>
        <w:t>–</w:t>
      </w:r>
      <w:r w:rsidRPr="00451EFD">
        <w:rPr>
          <w:rFonts w:asciiTheme="majorHAnsi" w:hAnsiTheme="majorHAnsi" w:cstheme="majorHAnsi"/>
        </w:rPr>
        <w:t>12 days post</w:t>
      </w:r>
      <w:r w:rsidR="00154E91" w:rsidRPr="00451EFD">
        <w:rPr>
          <w:rFonts w:asciiTheme="majorHAnsi" w:hAnsiTheme="majorHAnsi" w:cstheme="majorHAnsi"/>
        </w:rPr>
        <w:t>-</w:t>
      </w:r>
      <w:r w:rsidRPr="00451EFD">
        <w:rPr>
          <w:rFonts w:asciiTheme="majorHAnsi" w:hAnsiTheme="majorHAnsi" w:cstheme="majorHAnsi"/>
        </w:rPr>
        <w:t>surgery.</w:t>
      </w:r>
    </w:p>
    <w:p w14:paraId="000000A2" w14:textId="77777777" w:rsidR="00F513B8" w:rsidRPr="00451EFD" w:rsidRDefault="00F513B8" w:rsidP="00451EFD">
      <w:pPr>
        <w:pBdr>
          <w:top w:val="nil"/>
          <w:left w:val="nil"/>
          <w:bottom w:val="nil"/>
          <w:right w:val="nil"/>
          <w:between w:val="nil"/>
        </w:pBdr>
        <w:jc w:val="both"/>
        <w:rPr>
          <w:rFonts w:asciiTheme="majorHAnsi" w:hAnsiTheme="majorHAnsi" w:cstheme="majorHAnsi"/>
        </w:rPr>
      </w:pPr>
    </w:p>
    <w:p w14:paraId="000000A3" w14:textId="69675757" w:rsidR="00F513B8" w:rsidRPr="00451EFD" w:rsidRDefault="001A75D4" w:rsidP="00451EFD">
      <w:pPr>
        <w:numPr>
          <w:ilvl w:val="0"/>
          <w:numId w:val="4"/>
        </w:numPr>
        <w:pBdr>
          <w:top w:val="nil"/>
          <w:left w:val="nil"/>
          <w:bottom w:val="nil"/>
          <w:right w:val="nil"/>
          <w:between w:val="nil"/>
        </w:pBdr>
        <w:ind w:left="0" w:firstLine="0"/>
        <w:jc w:val="both"/>
        <w:rPr>
          <w:rFonts w:asciiTheme="majorHAnsi" w:hAnsiTheme="majorHAnsi" w:cstheme="majorHAnsi"/>
          <w:b/>
          <w:bCs/>
        </w:rPr>
      </w:pPr>
      <w:r w:rsidRPr="00451EFD">
        <w:rPr>
          <w:rFonts w:asciiTheme="majorHAnsi" w:hAnsiTheme="majorHAnsi" w:cstheme="majorHAnsi"/>
          <w:b/>
          <w:bCs/>
        </w:rPr>
        <w:t>Surgical procedure of rat left phrenic nerve implantation of wireless stimulators (Figure 5A)</w:t>
      </w:r>
    </w:p>
    <w:p w14:paraId="000000A4" w14:textId="77777777" w:rsidR="00F513B8" w:rsidRPr="00451EFD" w:rsidRDefault="00F513B8" w:rsidP="00451EFD">
      <w:pPr>
        <w:pBdr>
          <w:top w:val="nil"/>
          <w:left w:val="nil"/>
          <w:bottom w:val="nil"/>
          <w:right w:val="nil"/>
          <w:between w:val="nil"/>
        </w:pBdr>
        <w:jc w:val="both"/>
        <w:rPr>
          <w:rFonts w:asciiTheme="majorHAnsi" w:hAnsiTheme="majorHAnsi" w:cstheme="majorHAnsi"/>
        </w:rPr>
      </w:pPr>
    </w:p>
    <w:p w14:paraId="000000A5" w14:textId="2B7C4A26" w:rsidR="00F513B8" w:rsidRPr="00451EFD" w:rsidRDefault="001A75D4" w:rsidP="00451EFD">
      <w:pPr>
        <w:pBdr>
          <w:top w:val="nil"/>
          <w:left w:val="nil"/>
          <w:bottom w:val="nil"/>
          <w:right w:val="nil"/>
          <w:between w:val="nil"/>
        </w:pBdr>
        <w:jc w:val="both"/>
        <w:rPr>
          <w:rFonts w:asciiTheme="majorHAnsi" w:hAnsiTheme="majorHAnsi" w:cstheme="majorHAnsi"/>
        </w:rPr>
      </w:pPr>
      <w:r w:rsidRPr="00451EFD">
        <w:rPr>
          <w:rFonts w:asciiTheme="majorHAnsi" w:hAnsiTheme="majorHAnsi" w:cstheme="majorHAnsi"/>
        </w:rPr>
        <w:t xml:space="preserve">NOTE: Maintain sterile conditions, as in </w:t>
      </w:r>
      <w:r w:rsidR="00154E91" w:rsidRPr="00451EFD">
        <w:rPr>
          <w:rFonts w:asciiTheme="majorHAnsi" w:hAnsiTheme="majorHAnsi" w:cstheme="majorHAnsi"/>
        </w:rPr>
        <w:t>s</w:t>
      </w:r>
      <w:r w:rsidRPr="00451EFD">
        <w:rPr>
          <w:rFonts w:asciiTheme="majorHAnsi" w:hAnsiTheme="majorHAnsi" w:cstheme="majorHAnsi"/>
        </w:rPr>
        <w:t>ection 3.</w:t>
      </w:r>
      <w:r w:rsidR="000C40BD" w:rsidRPr="00451EFD">
        <w:rPr>
          <w:rFonts w:asciiTheme="majorHAnsi" w:hAnsiTheme="majorHAnsi" w:cstheme="majorHAnsi"/>
        </w:rPr>
        <w:t xml:space="preserve"> Use adult Sprague-Dawley rats weighing 200–250 g. Sterilize all surgical tools before use.</w:t>
      </w:r>
    </w:p>
    <w:p w14:paraId="000000A6" w14:textId="77777777" w:rsidR="00F513B8" w:rsidRPr="00451EFD" w:rsidRDefault="00F513B8" w:rsidP="00451EFD">
      <w:pPr>
        <w:pBdr>
          <w:top w:val="nil"/>
          <w:left w:val="nil"/>
          <w:bottom w:val="nil"/>
          <w:right w:val="nil"/>
          <w:between w:val="nil"/>
        </w:pBdr>
        <w:jc w:val="both"/>
        <w:rPr>
          <w:rFonts w:asciiTheme="majorHAnsi" w:hAnsiTheme="majorHAnsi" w:cstheme="majorHAnsi"/>
        </w:rPr>
      </w:pPr>
    </w:p>
    <w:p w14:paraId="34E02C0D" w14:textId="4FAEB689" w:rsidR="00A14A5D" w:rsidRPr="00451EFD" w:rsidRDefault="001A75D4" w:rsidP="00451EFD">
      <w:pPr>
        <w:pStyle w:val="ListParagraph"/>
        <w:numPr>
          <w:ilvl w:val="1"/>
          <w:numId w:val="4"/>
        </w:numPr>
        <w:pBdr>
          <w:top w:val="nil"/>
          <w:left w:val="nil"/>
          <w:bottom w:val="nil"/>
          <w:right w:val="nil"/>
          <w:between w:val="nil"/>
        </w:pBdr>
        <w:ind w:left="0" w:firstLine="0"/>
        <w:jc w:val="both"/>
        <w:rPr>
          <w:rFonts w:asciiTheme="majorHAnsi" w:hAnsiTheme="majorHAnsi" w:cstheme="majorHAnsi"/>
        </w:rPr>
      </w:pPr>
      <w:r w:rsidRPr="00451EFD">
        <w:rPr>
          <w:rFonts w:asciiTheme="majorHAnsi" w:hAnsiTheme="majorHAnsi" w:cstheme="majorHAnsi"/>
        </w:rPr>
        <w:t xml:space="preserve">Induce anesthesia using isoflurane gas anesthesia in oxygen, with subcutaneous administration of meloxicam. Cover </w:t>
      </w:r>
      <w:r w:rsidR="00A14A5D" w:rsidRPr="00451EFD">
        <w:rPr>
          <w:rFonts w:asciiTheme="majorHAnsi" w:hAnsiTheme="majorHAnsi" w:cstheme="majorHAnsi"/>
        </w:rPr>
        <w:t xml:space="preserve">the </w:t>
      </w:r>
      <w:r w:rsidRPr="00451EFD">
        <w:rPr>
          <w:rFonts w:asciiTheme="majorHAnsi" w:hAnsiTheme="majorHAnsi" w:cstheme="majorHAnsi"/>
        </w:rPr>
        <w:t>rat</w:t>
      </w:r>
      <w:r w:rsidR="00A14A5D" w:rsidRPr="00451EFD">
        <w:rPr>
          <w:rFonts w:asciiTheme="majorHAnsi" w:hAnsiTheme="majorHAnsi" w:cstheme="majorHAnsi"/>
        </w:rPr>
        <w:t>’s</w:t>
      </w:r>
      <w:r w:rsidRPr="00451EFD">
        <w:rPr>
          <w:rFonts w:asciiTheme="majorHAnsi" w:hAnsiTheme="majorHAnsi" w:cstheme="majorHAnsi"/>
        </w:rPr>
        <w:t xml:space="preserve"> eyes with designated ophthalmic ointment to prevent desiccation. </w:t>
      </w:r>
    </w:p>
    <w:p w14:paraId="7752A591" w14:textId="77777777" w:rsidR="00A14A5D" w:rsidRPr="00451EFD" w:rsidRDefault="00A14A5D" w:rsidP="00451EFD">
      <w:pPr>
        <w:pStyle w:val="ListParagraph"/>
        <w:pBdr>
          <w:top w:val="nil"/>
          <w:left w:val="nil"/>
          <w:bottom w:val="nil"/>
          <w:right w:val="nil"/>
          <w:between w:val="nil"/>
        </w:pBdr>
        <w:ind w:left="0"/>
        <w:jc w:val="both"/>
        <w:rPr>
          <w:rFonts w:asciiTheme="majorHAnsi" w:hAnsiTheme="majorHAnsi" w:cstheme="majorHAnsi"/>
          <w:highlight w:val="yellow"/>
        </w:rPr>
      </w:pPr>
    </w:p>
    <w:p w14:paraId="000000A7" w14:textId="423809B4" w:rsidR="00F513B8" w:rsidRPr="00451EFD" w:rsidRDefault="001A75D4" w:rsidP="00451EFD">
      <w:pPr>
        <w:pStyle w:val="ListParagraph"/>
        <w:numPr>
          <w:ilvl w:val="1"/>
          <w:numId w:val="4"/>
        </w:numPr>
        <w:pBdr>
          <w:top w:val="nil"/>
          <w:left w:val="nil"/>
          <w:bottom w:val="nil"/>
          <w:right w:val="nil"/>
          <w:between w:val="nil"/>
        </w:pBdr>
        <w:ind w:left="0" w:firstLine="0"/>
        <w:jc w:val="both"/>
        <w:rPr>
          <w:rFonts w:asciiTheme="majorHAnsi" w:hAnsiTheme="majorHAnsi" w:cstheme="majorHAnsi"/>
          <w:highlight w:val="yellow"/>
        </w:rPr>
      </w:pPr>
      <w:r w:rsidRPr="00451EFD">
        <w:rPr>
          <w:rFonts w:asciiTheme="majorHAnsi" w:hAnsiTheme="majorHAnsi" w:cstheme="majorHAnsi"/>
          <w:highlight w:val="yellow"/>
        </w:rPr>
        <w:t xml:space="preserve">Place </w:t>
      </w:r>
      <w:r w:rsidR="00A14A5D" w:rsidRPr="00451EFD">
        <w:rPr>
          <w:rFonts w:asciiTheme="majorHAnsi" w:hAnsiTheme="majorHAnsi" w:cstheme="majorHAnsi"/>
          <w:highlight w:val="yellow"/>
        </w:rPr>
        <w:t xml:space="preserve">the </w:t>
      </w:r>
      <w:r w:rsidRPr="00451EFD">
        <w:rPr>
          <w:rFonts w:asciiTheme="majorHAnsi" w:hAnsiTheme="majorHAnsi" w:cstheme="majorHAnsi"/>
          <w:highlight w:val="yellow"/>
        </w:rPr>
        <w:t>rats</w:t>
      </w:r>
      <w:r w:rsidR="00A14A5D" w:rsidRPr="00451EFD">
        <w:rPr>
          <w:rFonts w:asciiTheme="majorHAnsi" w:hAnsiTheme="majorHAnsi" w:cstheme="majorHAnsi"/>
          <w:highlight w:val="yellow"/>
        </w:rPr>
        <w:t xml:space="preserve"> in a supine position</w:t>
      </w:r>
      <w:r w:rsidRPr="00451EFD">
        <w:rPr>
          <w:rFonts w:asciiTheme="majorHAnsi" w:hAnsiTheme="majorHAnsi" w:cstheme="majorHAnsi"/>
          <w:highlight w:val="yellow"/>
        </w:rPr>
        <w:t xml:space="preserve"> on disinfected surgical tables for subsequent procedures. For the remaining surgical duration, assess breathing rate, tissue color, and depth of anesthesia no less than every 15 min, and maintain isoflurane levels accordingly. Confirm </w:t>
      </w:r>
      <w:r w:rsidR="00A14A5D" w:rsidRPr="00451EFD">
        <w:rPr>
          <w:rFonts w:asciiTheme="majorHAnsi" w:hAnsiTheme="majorHAnsi" w:cstheme="majorHAnsi"/>
          <w:highlight w:val="yellow"/>
        </w:rPr>
        <w:t xml:space="preserve">the </w:t>
      </w:r>
      <w:r w:rsidRPr="00451EFD">
        <w:rPr>
          <w:rFonts w:asciiTheme="majorHAnsi" w:hAnsiTheme="majorHAnsi" w:cstheme="majorHAnsi"/>
          <w:highlight w:val="yellow"/>
        </w:rPr>
        <w:t xml:space="preserve">appropriate depth of anesthesia by checking pedal reflex (lack of response to a firm toe pinch). Monitor </w:t>
      </w:r>
      <w:r w:rsidR="00A14A5D" w:rsidRPr="00451EFD">
        <w:rPr>
          <w:rFonts w:asciiTheme="majorHAnsi" w:hAnsiTheme="majorHAnsi" w:cstheme="majorHAnsi"/>
          <w:highlight w:val="yellow"/>
        </w:rPr>
        <w:t xml:space="preserve">the </w:t>
      </w:r>
      <w:r w:rsidRPr="00451EFD">
        <w:rPr>
          <w:rFonts w:asciiTheme="majorHAnsi" w:hAnsiTheme="majorHAnsi" w:cstheme="majorHAnsi"/>
          <w:highlight w:val="yellow"/>
        </w:rPr>
        <w:t xml:space="preserve">mucous membranes, which should remain pink and moist. </w:t>
      </w:r>
    </w:p>
    <w:p w14:paraId="000000A8" w14:textId="77777777" w:rsidR="00F513B8" w:rsidRPr="00451EFD" w:rsidRDefault="00F513B8" w:rsidP="00451EFD">
      <w:pPr>
        <w:pBdr>
          <w:top w:val="nil"/>
          <w:left w:val="nil"/>
          <w:bottom w:val="nil"/>
          <w:right w:val="nil"/>
          <w:between w:val="nil"/>
        </w:pBdr>
        <w:jc w:val="both"/>
        <w:rPr>
          <w:rFonts w:asciiTheme="majorHAnsi" w:hAnsiTheme="majorHAnsi" w:cstheme="majorHAnsi"/>
          <w:highlight w:val="yellow"/>
        </w:rPr>
      </w:pPr>
    </w:p>
    <w:p w14:paraId="000000A9" w14:textId="7AD92484" w:rsidR="00F513B8" w:rsidRPr="00451EFD" w:rsidRDefault="001A75D4" w:rsidP="00451EFD">
      <w:pPr>
        <w:numPr>
          <w:ilvl w:val="1"/>
          <w:numId w:val="4"/>
        </w:numPr>
        <w:pBdr>
          <w:top w:val="nil"/>
          <w:left w:val="nil"/>
          <w:bottom w:val="nil"/>
          <w:right w:val="nil"/>
          <w:between w:val="nil"/>
        </w:pBdr>
        <w:ind w:left="0" w:firstLine="0"/>
        <w:jc w:val="both"/>
        <w:rPr>
          <w:rFonts w:asciiTheme="majorHAnsi" w:hAnsiTheme="majorHAnsi" w:cstheme="majorHAnsi"/>
          <w:highlight w:val="yellow"/>
        </w:rPr>
      </w:pPr>
      <w:r w:rsidRPr="00451EFD">
        <w:rPr>
          <w:rFonts w:asciiTheme="majorHAnsi" w:hAnsiTheme="majorHAnsi" w:cstheme="majorHAnsi"/>
          <w:highlight w:val="yellow"/>
        </w:rPr>
        <w:t>Shave the surgical area on</w:t>
      </w:r>
      <w:r w:rsidR="00A14A5D" w:rsidRPr="00451EFD">
        <w:rPr>
          <w:rFonts w:asciiTheme="majorHAnsi" w:hAnsiTheme="majorHAnsi" w:cstheme="majorHAnsi"/>
          <w:highlight w:val="yellow"/>
        </w:rPr>
        <w:t xml:space="preserve"> </w:t>
      </w:r>
      <w:r w:rsidRPr="00451EFD">
        <w:rPr>
          <w:rFonts w:asciiTheme="majorHAnsi" w:hAnsiTheme="majorHAnsi" w:cstheme="majorHAnsi"/>
          <w:highlight w:val="yellow"/>
        </w:rPr>
        <w:t>the ventral aspect of the neck. Scrub the shaved surgical area with a betadine pad, followed by a 70% medical ethanol swab, and repeat this scrub process three times for skin disinfection.</w:t>
      </w:r>
    </w:p>
    <w:p w14:paraId="000000AA" w14:textId="77777777" w:rsidR="00F513B8" w:rsidRPr="00451EFD" w:rsidRDefault="00F513B8" w:rsidP="00451EFD">
      <w:pPr>
        <w:pBdr>
          <w:top w:val="nil"/>
          <w:left w:val="nil"/>
          <w:bottom w:val="nil"/>
          <w:right w:val="nil"/>
          <w:between w:val="nil"/>
        </w:pBdr>
        <w:jc w:val="both"/>
        <w:rPr>
          <w:rFonts w:asciiTheme="majorHAnsi" w:hAnsiTheme="majorHAnsi" w:cstheme="majorHAnsi"/>
          <w:highlight w:val="yellow"/>
        </w:rPr>
      </w:pPr>
    </w:p>
    <w:p w14:paraId="000000AB" w14:textId="714CF86A" w:rsidR="00F513B8" w:rsidRPr="00451EFD" w:rsidRDefault="001A75D4" w:rsidP="00451EFD">
      <w:pPr>
        <w:numPr>
          <w:ilvl w:val="1"/>
          <w:numId w:val="4"/>
        </w:numPr>
        <w:pBdr>
          <w:top w:val="nil"/>
          <w:left w:val="nil"/>
          <w:bottom w:val="nil"/>
          <w:right w:val="nil"/>
          <w:between w:val="nil"/>
        </w:pBdr>
        <w:ind w:left="0" w:firstLine="0"/>
        <w:jc w:val="both"/>
        <w:rPr>
          <w:rFonts w:asciiTheme="majorHAnsi" w:hAnsiTheme="majorHAnsi" w:cstheme="majorHAnsi"/>
        </w:rPr>
      </w:pPr>
      <w:r w:rsidRPr="00451EFD">
        <w:rPr>
          <w:rFonts w:asciiTheme="majorHAnsi" w:hAnsiTheme="majorHAnsi" w:cstheme="majorHAnsi"/>
          <w:highlight w:val="yellow"/>
        </w:rPr>
        <w:lastRenderedPageBreak/>
        <w:t>Administer bupivacaine subcutaneously at midline on the neck</w:t>
      </w:r>
      <w:r w:rsidR="00A14A5D" w:rsidRPr="00451EFD">
        <w:rPr>
          <w:rFonts w:asciiTheme="majorHAnsi" w:hAnsiTheme="majorHAnsi" w:cstheme="majorHAnsi"/>
          <w:highlight w:val="yellow"/>
        </w:rPr>
        <w:t>,</w:t>
      </w:r>
      <w:r w:rsidRPr="00451EFD">
        <w:rPr>
          <w:rFonts w:asciiTheme="majorHAnsi" w:hAnsiTheme="majorHAnsi" w:cstheme="majorHAnsi"/>
          <w:highlight w:val="yellow"/>
        </w:rPr>
        <w:t xml:space="preserve"> targeting the most superficial layer. Make a 3</w:t>
      </w:r>
      <w:r w:rsidR="00A14A5D" w:rsidRPr="00451EFD">
        <w:rPr>
          <w:rFonts w:asciiTheme="majorHAnsi" w:hAnsiTheme="majorHAnsi" w:cstheme="majorHAnsi"/>
          <w:highlight w:val="yellow"/>
        </w:rPr>
        <w:t xml:space="preserve"> </w:t>
      </w:r>
      <w:r w:rsidRPr="00451EFD">
        <w:rPr>
          <w:rFonts w:asciiTheme="majorHAnsi" w:hAnsiTheme="majorHAnsi" w:cstheme="majorHAnsi"/>
          <w:highlight w:val="yellow"/>
        </w:rPr>
        <w:t>cm midline incision through the skin and superficial cervical fascia to expose the sternohyoid and sternocleidomastoid muscles</w:t>
      </w:r>
      <w:r w:rsidR="00A14A5D" w:rsidRPr="00451EFD">
        <w:rPr>
          <w:rFonts w:asciiTheme="majorHAnsi" w:hAnsiTheme="majorHAnsi" w:cstheme="majorHAnsi"/>
          <w:highlight w:val="yellow"/>
        </w:rPr>
        <w:t xml:space="preserve"> (</w:t>
      </w:r>
      <w:r w:rsidR="00A14A5D" w:rsidRPr="00451EFD">
        <w:rPr>
          <w:rFonts w:asciiTheme="majorHAnsi" w:hAnsiTheme="majorHAnsi" w:cstheme="majorHAnsi"/>
          <w:b/>
          <w:bCs/>
        </w:rPr>
        <w:t>Figure 5B</w:t>
      </w:r>
      <w:r w:rsidR="00A14A5D" w:rsidRPr="00451EFD">
        <w:rPr>
          <w:rFonts w:asciiTheme="majorHAnsi" w:hAnsiTheme="majorHAnsi" w:cstheme="majorHAnsi"/>
        </w:rPr>
        <w:t>)</w:t>
      </w:r>
      <w:r w:rsidRPr="00451EFD">
        <w:rPr>
          <w:rFonts w:asciiTheme="majorHAnsi" w:hAnsiTheme="majorHAnsi" w:cstheme="majorHAnsi"/>
        </w:rPr>
        <w:t>.</w:t>
      </w:r>
    </w:p>
    <w:p w14:paraId="000000AC" w14:textId="77777777" w:rsidR="00F513B8" w:rsidRPr="00451EFD" w:rsidRDefault="00F513B8" w:rsidP="00451EFD">
      <w:pPr>
        <w:pBdr>
          <w:top w:val="nil"/>
          <w:left w:val="nil"/>
          <w:bottom w:val="nil"/>
          <w:right w:val="nil"/>
          <w:between w:val="nil"/>
        </w:pBdr>
        <w:jc w:val="both"/>
        <w:rPr>
          <w:rFonts w:asciiTheme="majorHAnsi" w:hAnsiTheme="majorHAnsi" w:cstheme="majorHAnsi"/>
          <w:highlight w:val="yellow"/>
        </w:rPr>
      </w:pPr>
    </w:p>
    <w:p w14:paraId="000000AD" w14:textId="30E2EDD3" w:rsidR="00F513B8" w:rsidRPr="00451EFD" w:rsidRDefault="001A75D4" w:rsidP="00451EFD">
      <w:pPr>
        <w:pBdr>
          <w:top w:val="nil"/>
          <w:left w:val="nil"/>
          <w:bottom w:val="nil"/>
          <w:right w:val="nil"/>
          <w:between w:val="nil"/>
        </w:pBdr>
        <w:jc w:val="both"/>
        <w:rPr>
          <w:rFonts w:asciiTheme="majorHAnsi" w:hAnsiTheme="majorHAnsi" w:cstheme="majorHAnsi"/>
        </w:rPr>
      </w:pPr>
      <w:r w:rsidRPr="00451EFD">
        <w:rPr>
          <w:rFonts w:asciiTheme="majorHAnsi" w:hAnsiTheme="majorHAnsi" w:cstheme="majorHAnsi"/>
        </w:rPr>
        <w:t xml:space="preserve">NOTE: </w:t>
      </w:r>
      <w:r w:rsidR="00AA1DD8" w:rsidRPr="00451EFD">
        <w:rPr>
          <w:rFonts w:asciiTheme="majorHAnsi" w:hAnsiTheme="majorHAnsi" w:cstheme="majorHAnsi"/>
        </w:rPr>
        <w:t>A d</w:t>
      </w:r>
      <w:r w:rsidRPr="00451EFD">
        <w:rPr>
          <w:rFonts w:asciiTheme="majorHAnsi" w:hAnsiTheme="majorHAnsi" w:cstheme="majorHAnsi"/>
        </w:rPr>
        <w:t>issecting scope is suggested.</w:t>
      </w:r>
    </w:p>
    <w:p w14:paraId="000000AE" w14:textId="0CCA801D" w:rsidR="00F513B8" w:rsidRPr="00451EFD" w:rsidRDefault="00F513B8" w:rsidP="00451EFD">
      <w:pPr>
        <w:pBdr>
          <w:top w:val="nil"/>
          <w:left w:val="nil"/>
          <w:bottom w:val="nil"/>
          <w:right w:val="nil"/>
          <w:between w:val="nil"/>
        </w:pBdr>
        <w:jc w:val="both"/>
        <w:rPr>
          <w:rFonts w:asciiTheme="majorHAnsi" w:hAnsiTheme="majorHAnsi" w:cstheme="majorHAnsi"/>
          <w:highlight w:val="yellow"/>
        </w:rPr>
      </w:pPr>
    </w:p>
    <w:p w14:paraId="000000AF" w14:textId="24CE134E" w:rsidR="00F513B8" w:rsidRPr="00451EFD" w:rsidRDefault="001A75D4" w:rsidP="00451EFD">
      <w:pPr>
        <w:numPr>
          <w:ilvl w:val="1"/>
          <w:numId w:val="4"/>
        </w:numPr>
        <w:pBdr>
          <w:top w:val="nil"/>
          <w:left w:val="nil"/>
          <w:bottom w:val="nil"/>
          <w:right w:val="nil"/>
          <w:between w:val="nil"/>
        </w:pBdr>
        <w:ind w:left="0" w:firstLine="0"/>
        <w:jc w:val="both"/>
        <w:rPr>
          <w:rFonts w:asciiTheme="majorHAnsi" w:hAnsiTheme="majorHAnsi" w:cstheme="majorHAnsi"/>
          <w:highlight w:val="yellow"/>
        </w:rPr>
      </w:pPr>
      <w:r w:rsidRPr="00451EFD">
        <w:rPr>
          <w:rFonts w:asciiTheme="majorHAnsi" w:hAnsiTheme="majorHAnsi" w:cstheme="majorHAnsi"/>
          <w:highlight w:val="yellow"/>
        </w:rPr>
        <w:t>Elevate the sternocleidomastoid using gentle blunt dissection with a probe</w:t>
      </w:r>
      <w:r w:rsidR="00FB585E" w:rsidRPr="00451EFD">
        <w:rPr>
          <w:rFonts w:asciiTheme="majorHAnsi" w:hAnsiTheme="majorHAnsi" w:cstheme="majorHAnsi"/>
          <w:highlight w:val="yellow"/>
        </w:rPr>
        <w:t xml:space="preserve"> and</w:t>
      </w:r>
      <w:r w:rsidRPr="00451EFD">
        <w:rPr>
          <w:rFonts w:asciiTheme="majorHAnsi" w:hAnsiTheme="majorHAnsi" w:cstheme="majorHAnsi"/>
          <w:highlight w:val="yellow"/>
        </w:rPr>
        <w:t xml:space="preserve"> retract it laterally using a vessel loop</w:t>
      </w:r>
      <w:r w:rsidR="00FB585E" w:rsidRPr="00451EFD">
        <w:rPr>
          <w:rFonts w:asciiTheme="majorHAnsi" w:hAnsiTheme="majorHAnsi" w:cstheme="majorHAnsi"/>
          <w:highlight w:val="yellow"/>
        </w:rPr>
        <w:t xml:space="preserve"> (</w:t>
      </w:r>
      <w:r w:rsidR="00FB585E" w:rsidRPr="00451EFD">
        <w:rPr>
          <w:rFonts w:asciiTheme="majorHAnsi" w:hAnsiTheme="majorHAnsi" w:cstheme="majorHAnsi"/>
          <w:b/>
          <w:bCs/>
        </w:rPr>
        <w:t>Figure 5C</w:t>
      </w:r>
      <w:r w:rsidR="00FB585E" w:rsidRPr="00451EFD">
        <w:rPr>
          <w:rFonts w:asciiTheme="majorHAnsi" w:hAnsiTheme="majorHAnsi" w:cstheme="majorHAnsi"/>
          <w:highlight w:val="yellow"/>
        </w:rPr>
        <w:t>)</w:t>
      </w:r>
      <w:r w:rsidRPr="00451EFD">
        <w:rPr>
          <w:rFonts w:asciiTheme="majorHAnsi" w:hAnsiTheme="majorHAnsi" w:cstheme="majorHAnsi"/>
          <w:highlight w:val="yellow"/>
        </w:rPr>
        <w:t xml:space="preserve">. Gently free and retract the omohyoid. </w:t>
      </w:r>
      <w:r w:rsidR="00CA35CD" w:rsidRPr="00451EFD">
        <w:rPr>
          <w:rFonts w:asciiTheme="majorHAnsi" w:hAnsiTheme="majorHAnsi" w:cstheme="majorHAnsi"/>
          <w:highlight w:val="yellow"/>
        </w:rPr>
        <w:t>Next, g</w:t>
      </w:r>
      <w:r w:rsidRPr="00451EFD">
        <w:rPr>
          <w:rFonts w:asciiTheme="majorHAnsi" w:hAnsiTheme="majorHAnsi" w:cstheme="majorHAnsi"/>
          <w:highlight w:val="yellow"/>
        </w:rPr>
        <w:t xml:space="preserve">ently free and medially retract the </w:t>
      </w:r>
      <w:r w:rsidR="00865040" w:rsidRPr="00451EFD">
        <w:rPr>
          <w:rFonts w:asciiTheme="majorHAnsi" w:hAnsiTheme="majorHAnsi" w:cstheme="majorHAnsi"/>
          <w:highlight w:val="yellow"/>
        </w:rPr>
        <w:t xml:space="preserve">vagus nerve and the </w:t>
      </w:r>
      <w:r w:rsidRPr="00451EFD">
        <w:rPr>
          <w:rFonts w:asciiTheme="majorHAnsi" w:hAnsiTheme="majorHAnsi" w:cstheme="majorHAnsi"/>
          <w:highlight w:val="yellow"/>
        </w:rPr>
        <w:t xml:space="preserve">carotid bundle </w:t>
      </w:r>
      <w:r w:rsidR="00CA35CD" w:rsidRPr="00451EFD">
        <w:rPr>
          <w:rFonts w:asciiTheme="majorHAnsi" w:hAnsiTheme="majorHAnsi" w:cstheme="majorHAnsi"/>
          <w:highlight w:val="yellow"/>
        </w:rPr>
        <w:t>beneath the omohyoid muscle</w:t>
      </w:r>
      <w:r w:rsidRPr="00451EFD">
        <w:rPr>
          <w:rFonts w:asciiTheme="majorHAnsi" w:hAnsiTheme="majorHAnsi" w:cstheme="majorHAnsi"/>
          <w:highlight w:val="yellow"/>
        </w:rPr>
        <w:t>.</w:t>
      </w:r>
    </w:p>
    <w:p w14:paraId="10C77094" w14:textId="2460E500" w:rsidR="00901C60" w:rsidRPr="00451EFD" w:rsidRDefault="00901C60" w:rsidP="00451EFD">
      <w:pPr>
        <w:pBdr>
          <w:top w:val="nil"/>
          <w:left w:val="nil"/>
          <w:bottom w:val="nil"/>
          <w:right w:val="nil"/>
          <w:between w:val="nil"/>
        </w:pBdr>
        <w:jc w:val="both"/>
        <w:rPr>
          <w:rFonts w:asciiTheme="majorHAnsi" w:hAnsiTheme="majorHAnsi" w:cstheme="majorHAnsi"/>
          <w:highlight w:val="yellow"/>
        </w:rPr>
      </w:pPr>
    </w:p>
    <w:p w14:paraId="343DF87C" w14:textId="6613F450" w:rsidR="00901C60" w:rsidRPr="00451EFD" w:rsidRDefault="00901C60" w:rsidP="00451EFD">
      <w:pPr>
        <w:pBdr>
          <w:top w:val="nil"/>
          <w:left w:val="nil"/>
          <w:bottom w:val="nil"/>
          <w:right w:val="nil"/>
          <w:between w:val="nil"/>
        </w:pBdr>
        <w:jc w:val="both"/>
        <w:rPr>
          <w:rFonts w:asciiTheme="majorHAnsi" w:hAnsiTheme="majorHAnsi" w:cstheme="majorHAnsi"/>
        </w:rPr>
      </w:pPr>
      <w:r w:rsidRPr="00451EFD">
        <w:rPr>
          <w:rFonts w:asciiTheme="majorHAnsi" w:hAnsiTheme="majorHAnsi" w:cstheme="majorHAnsi"/>
        </w:rPr>
        <w:t>NOTE: The major discrimination here is between the vagus nerve and the phrenic nerve.</w:t>
      </w:r>
    </w:p>
    <w:p w14:paraId="000000B0" w14:textId="77777777" w:rsidR="00F513B8" w:rsidRPr="00451EFD" w:rsidRDefault="00F513B8" w:rsidP="00451EFD">
      <w:pPr>
        <w:pBdr>
          <w:top w:val="nil"/>
          <w:left w:val="nil"/>
          <w:bottom w:val="nil"/>
          <w:right w:val="nil"/>
          <w:between w:val="nil"/>
        </w:pBdr>
        <w:jc w:val="both"/>
        <w:rPr>
          <w:rFonts w:asciiTheme="majorHAnsi" w:hAnsiTheme="majorHAnsi" w:cstheme="majorHAnsi"/>
          <w:highlight w:val="yellow"/>
        </w:rPr>
      </w:pPr>
    </w:p>
    <w:p w14:paraId="3723190C" w14:textId="58F0BBE3" w:rsidR="0006043F" w:rsidRPr="00451EFD" w:rsidRDefault="001A75D4" w:rsidP="00451EFD">
      <w:pPr>
        <w:numPr>
          <w:ilvl w:val="1"/>
          <w:numId w:val="4"/>
        </w:numPr>
        <w:pBdr>
          <w:top w:val="nil"/>
          <w:left w:val="nil"/>
          <w:bottom w:val="nil"/>
          <w:right w:val="nil"/>
          <w:between w:val="nil"/>
        </w:pBdr>
        <w:ind w:left="0" w:firstLine="0"/>
        <w:jc w:val="both"/>
        <w:rPr>
          <w:rFonts w:asciiTheme="majorHAnsi" w:hAnsiTheme="majorHAnsi" w:cstheme="majorHAnsi"/>
          <w:highlight w:val="yellow"/>
        </w:rPr>
      </w:pPr>
      <w:r w:rsidRPr="00451EFD">
        <w:rPr>
          <w:rFonts w:asciiTheme="majorHAnsi" w:hAnsiTheme="majorHAnsi" w:cstheme="majorHAnsi"/>
          <w:highlight w:val="yellow"/>
        </w:rPr>
        <w:t>Isolat</w:t>
      </w:r>
      <w:r w:rsidR="0006043F" w:rsidRPr="00451EFD">
        <w:rPr>
          <w:rFonts w:asciiTheme="majorHAnsi" w:hAnsiTheme="majorHAnsi" w:cstheme="majorHAnsi"/>
          <w:highlight w:val="yellow"/>
        </w:rPr>
        <w:t>e</w:t>
      </w:r>
      <w:r w:rsidRPr="00451EFD">
        <w:rPr>
          <w:rFonts w:asciiTheme="majorHAnsi" w:hAnsiTheme="majorHAnsi" w:cstheme="majorHAnsi"/>
          <w:highlight w:val="yellow"/>
        </w:rPr>
        <w:t xml:space="preserve"> the phrenic nerve (</w:t>
      </w:r>
      <w:r w:rsidRPr="00451EFD">
        <w:rPr>
          <w:rFonts w:asciiTheme="majorHAnsi" w:hAnsiTheme="majorHAnsi" w:cstheme="majorHAnsi"/>
          <w:b/>
          <w:bCs/>
        </w:rPr>
        <w:t>Figure 5D</w:t>
      </w:r>
      <w:r w:rsidRPr="00451EFD">
        <w:rPr>
          <w:rFonts w:asciiTheme="majorHAnsi" w:hAnsiTheme="majorHAnsi" w:cstheme="majorHAnsi"/>
        </w:rPr>
        <w:t>).</w:t>
      </w:r>
      <w:r w:rsidRPr="00451EFD">
        <w:rPr>
          <w:rFonts w:asciiTheme="majorHAnsi" w:hAnsiTheme="majorHAnsi" w:cstheme="majorHAnsi"/>
          <w:highlight w:val="yellow"/>
        </w:rPr>
        <w:t xml:space="preserve"> </w:t>
      </w:r>
    </w:p>
    <w:p w14:paraId="18706507" w14:textId="77777777" w:rsidR="0006043F" w:rsidRPr="00451EFD" w:rsidRDefault="0006043F" w:rsidP="00451EFD">
      <w:pPr>
        <w:pStyle w:val="ListParagraph"/>
        <w:ind w:left="0"/>
        <w:jc w:val="both"/>
        <w:rPr>
          <w:rFonts w:asciiTheme="majorHAnsi" w:hAnsiTheme="majorHAnsi" w:cstheme="majorHAnsi"/>
          <w:highlight w:val="yellow"/>
        </w:rPr>
      </w:pPr>
    </w:p>
    <w:p w14:paraId="000000B3" w14:textId="3DE2E448" w:rsidR="00F513B8" w:rsidRPr="00451EFD" w:rsidRDefault="0006043F" w:rsidP="00451EFD">
      <w:pPr>
        <w:pBdr>
          <w:top w:val="nil"/>
          <w:left w:val="nil"/>
          <w:bottom w:val="nil"/>
          <w:right w:val="nil"/>
          <w:between w:val="nil"/>
        </w:pBdr>
        <w:jc w:val="both"/>
        <w:rPr>
          <w:rFonts w:asciiTheme="majorHAnsi" w:hAnsiTheme="majorHAnsi" w:cstheme="majorHAnsi"/>
        </w:rPr>
      </w:pPr>
      <w:r w:rsidRPr="00451EFD">
        <w:rPr>
          <w:rFonts w:asciiTheme="majorHAnsi" w:hAnsiTheme="majorHAnsi" w:cstheme="majorHAnsi"/>
        </w:rPr>
        <w:t xml:space="preserve">NOTE: </w:t>
      </w:r>
      <w:r w:rsidR="001A75D4" w:rsidRPr="00451EFD">
        <w:rPr>
          <w:rFonts w:asciiTheme="majorHAnsi" w:hAnsiTheme="majorHAnsi" w:cstheme="majorHAnsi"/>
        </w:rPr>
        <w:t xml:space="preserve">The phrenic nerve runs along the surface of the anterior scalene muscle, running as a notably small longitudinal nerve crossing perpendicularly to the brachial plexus. Unlike the sciatic nerve, the anatomy around the phrenic nerve at </w:t>
      </w:r>
      <w:r w:rsidRPr="00451EFD">
        <w:rPr>
          <w:rFonts w:asciiTheme="majorHAnsi" w:hAnsiTheme="majorHAnsi" w:cstheme="majorHAnsi"/>
        </w:rPr>
        <w:t xml:space="preserve">the </w:t>
      </w:r>
      <w:r w:rsidR="001A75D4" w:rsidRPr="00451EFD">
        <w:rPr>
          <w:rFonts w:asciiTheme="majorHAnsi" w:hAnsiTheme="majorHAnsi" w:cstheme="majorHAnsi"/>
        </w:rPr>
        <w:t xml:space="preserve">neck is more complex. Perform electrophysiological confirmation </w:t>
      </w:r>
      <w:r w:rsidR="00A71D69" w:rsidRPr="00451EFD">
        <w:rPr>
          <w:rFonts w:asciiTheme="majorHAnsi" w:hAnsiTheme="majorHAnsi" w:cstheme="majorHAnsi"/>
        </w:rPr>
        <w:t xml:space="preserve">(step 4.7) </w:t>
      </w:r>
      <w:r w:rsidR="001A75D4" w:rsidRPr="00451EFD">
        <w:rPr>
          <w:rFonts w:asciiTheme="majorHAnsi" w:hAnsiTheme="majorHAnsi" w:cstheme="majorHAnsi"/>
        </w:rPr>
        <w:t>before implantation for best results.</w:t>
      </w:r>
    </w:p>
    <w:p w14:paraId="000000B4" w14:textId="77777777" w:rsidR="00F513B8" w:rsidRPr="00451EFD" w:rsidRDefault="00F513B8" w:rsidP="00451EFD">
      <w:pPr>
        <w:pBdr>
          <w:top w:val="nil"/>
          <w:left w:val="nil"/>
          <w:bottom w:val="nil"/>
          <w:right w:val="nil"/>
          <w:between w:val="nil"/>
        </w:pBdr>
        <w:jc w:val="both"/>
        <w:rPr>
          <w:rFonts w:asciiTheme="majorHAnsi" w:hAnsiTheme="majorHAnsi" w:cstheme="majorHAnsi"/>
          <w:highlight w:val="yellow"/>
        </w:rPr>
      </w:pPr>
    </w:p>
    <w:p w14:paraId="7C4A68A4" w14:textId="445C7632" w:rsidR="00A71D69" w:rsidRPr="00451EFD" w:rsidRDefault="001A75D4" w:rsidP="00451EFD">
      <w:pPr>
        <w:numPr>
          <w:ilvl w:val="1"/>
          <w:numId w:val="4"/>
        </w:numPr>
        <w:pBdr>
          <w:top w:val="nil"/>
          <w:left w:val="nil"/>
          <w:bottom w:val="nil"/>
          <w:right w:val="nil"/>
          <w:between w:val="nil"/>
        </w:pBdr>
        <w:ind w:left="0" w:firstLine="0"/>
        <w:jc w:val="both"/>
        <w:rPr>
          <w:rFonts w:asciiTheme="majorHAnsi" w:hAnsiTheme="majorHAnsi" w:cstheme="majorHAnsi"/>
          <w:highlight w:val="yellow"/>
        </w:rPr>
      </w:pPr>
      <w:r w:rsidRPr="00451EFD">
        <w:rPr>
          <w:rFonts w:asciiTheme="majorHAnsi" w:hAnsiTheme="majorHAnsi" w:cstheme="majorHAnsi"/>
          <w:highlight w:val="yellow"/>
        </w:rPr>
        <w:t>Place the recording electrode subcutaneously, just caudally to the rib cage, ipsilateral to the isolated phrenic nerve</w:t>
      </w:r>
      <w:r w:rsidR="00A71D69" w:rsidRPr="00451EFD">
        <w:rPr>
          <w:rFonts w:asciiTheme="majorHAnsi" w:hAnsiTheme="majorHAnsi" w:cstheme="majorHAnsi"/>
          <w:highlight w:val="yellow"/>
        </w:rPr>
        <w:t xml:space="preserve"> (</w:t>
      </w:r>
      <w:r w:rsidR="00A71D69" w:rsidRPr="00451EFD">
        <w:rPr>
          <w:rFonts w:asciiTheme="majorHAnsi" w:hAnsiTheme="majorHAnsi" w:cstheme="majorHAnsi"/>
          <w:b/>
          <w:bCs/>
        </w:rPr>
        <w:t>Figure 5E</w:t>
      </w:r>
      <w:r w:rsidR="00A71D69" w:rsidRPr="00451EFD">
        <w:rPr>
          <w:rFonts w:asciiTheme="majorHAnsi" w:hAnsiTheme="majorHAnsi" w:cstheme="majorHAnsi"/>
          <w:highlight w:val="yellow"/>
        </w:rPr>
        <w:t>)</w:t>
      </w:r>
      <w:r w:rsidRPr="00451EFD">
        <w:rPr>
          <w:rFonts w:asciiTheme="majorHAnsi" w:hAnsiTheme="majorHAnsi" w:cstheme="majorHAnsi"/>
          <w:highlight w:val="yellow"/>
        </w:rPr>
        <w:t>. Place the stimulators on the phrenic nerve and confirm via synchronous signaling (</w:t>
      </w:r>
      <w:r w:rsidRPr="00451EFD">
        <w:rPr>
          <w:rFonts w:asciiTheme="majorHAnsi" w:hAnsiTheme="majorHAnsi" w:cstheme="majorHAnsi"/>
          <w:b/>
          <w:bCs/>
        </w:rPr>
        <w:t>Figure 6</w:t>
      </w:r>
      <w:r w:rsidRPr="00451EFD">
        <w:rPr>
          <w:rFonts w:asciiTheme="majorHAnsi" w:hAnsiTheme="majorHAnsi" w:cstheme="majorHAnsi"/>
        </w:rPr>
        <w:t xml:space="preserve">). </w:t>
      </w:r>
    </w:p>
    <w:p w14:paraId="3BAFE02C" w14:textId="77777777" w:rsidR="00A71D69" w:rsidRPr="00451EFD" w:rsidRDefault="00A71D69" w:rsidP="00451EFD">
      <w:pPr>
        <w:pBdr>
          <w:top w:val="nil"/>
          <w:left w:val="nil"/>
          <w:bottom w:val="nil"/>
          <w:right w:val="nil"/>
          <w:between w:val="nil"/>
        </w:pBdr>
        <w:jc w:val="both"/>
        <w:rPr>
          <w:rFonts w:asciiTheme="majorHAnsi" w:hAnsiTheme="majorHAnsi" w:cstheme="majorHAnsi"/>
          <w:highlight w:val="yellow"/>
        </w:rPr>
      </w:pPr>
    </w:p>
    <w:p w14:paraId="000000B5" w14:textId="2A2F466A" w:rsidR="00F513B8" w:rsidRPr="00451EFD" w:rsidRDefault="00A71D69" w:rsidP="00451EFD">
      <w:pPr>
        <w:pBdr>
          <w:top w:val="nil"/>
          <w:left w:val="nil"/>
          <w:bottom w:val="nil"/>
          <w:right w:val="nil"/>
          <w:between w:val="nil"/>
        </w:pBdr>
        <w:jc w:val="both"/>
        <w:rPr>
          <w:rFonts w:asciiTheme="majorHAnsi" w:hAnsiTheme="majorHAnsi" w:cstheme="majorHAnsi"/>
        </w:rPr>
      </w:pPr>
      <w:r w:rsidRPr="00451EFD">
        <w:rPr>
          <w:rFonts w:asciiTheme="majorHAnsi" w:hAnsiTheme="majorHAnsi" w:cstheme="majorHAnsi"/>
        </w:rPr>
        <w:t xml:space="preserve">NOTE: </w:t>
      </w:r>
      <w:r w:rsidR="001A75D4" w:rsidRPr="00451EFD">
        <w:rPr>
          <w:rFonts w:asciiTheme="majorHAnsi" w:hAnsiTheme="majorHAnsi" w:cstheme="majorHAnsi"/>
        </w:rPr>
        <w:t>Evoking a maximal response with a stimulus intensity of ~3</w:t>
      </w:r>
      <w:r w:rsidRPr="00451EFD">
        <w:rPr>
          <w:rFonts w:asciiTheme="majorHAnsi" w:hAnsiTheme="majorHAnsi" w:cstheme="majorHAnsi"/>
        </w:rPr>
        <w:t>–</w:t>
      </w:r>
      <w:r w:rsidR="001A75D4" w:rsidRPr="00451EFD">
        <w:rPr>
          <w:rFonts w:asciiTheme="majorHAnsi" w:hAnsiTheme="majorHAnsi" w:cstheme="majorHAnsi"/>
        </w:rPr>
        <w:t>6 mA and stimulus duration of 0.02 ms is typical.</w:t>
      </w:r>
    </w:p>
    <w:p w14:paraId="000000B6" w14:textId="77777777" w:rsidR="00F513B8" w:rsidRPr="00451EFD" w:rsidRDefault="00F513B8" w:rsidP="00451EFD">
      <w:pPr>
        <w:pBdr>
          <w:top w:val="nil"/>
          <w:left w:val="nil"/>
          <w:bottom w:val="nil"/>
          <w:right w:val="nil"/>
          <w:between w:val="nil"/>
        </w:pBdr>
        <w:jc w:val="both"/>
        <w:rPr>
          <w:rFonts w:asciiTheme="majorHAnsi" w:hAnsiTheme="majorHAnsi" w:cstheme="majorHAnsi"/>
          <w:highlight w:val="yellow"/>
        </w:rPr>
      </w:pPr>
    </w:p>
    <w:p w14:paraId="000000B7" w14:textId="7634EC2B" w:rsidR="00F513B8" w:rsidRPr="00451EFD" w:rsidRDefault="001A75D4" w:rsidP="00451EFD">
      <w:pPr>
        <w:numPr>
          <w:ilvl w:val="1"/>
          <w:numId w:val="4"/>
        </w:numPr>
        <w:pBdr>
          <w:top w:val="nil"/>
          <w:left w:val="nil"/>
          <w:bottom w:val="nil"/>
          <w:right w:val="nil"/>
          <w:between w:val="nil"/>
        </w:pBdr>
        <w:ind w:left="0" w:firstLine="0"/>
        <w:jc w:val="both"/>
        <w:rPr>
          <w:rFonts w:asciiTheme="majorHAnsi" w:hAnsiTheme="majorHAnsi" w:cstheme="majorHAnsi"/>
          <w:highlight w:val="yellow"/>
        </w:rPr>
      </w:pPr>
      <w:r w:rsidRPr="00451EFD">
        <w:rPr>
          <w:rFonts w:asciiTheme="majorHAnsi" w:hAnsiTheme="majorHAnsi" w:cstheme="majorHAnsi"/>
          <w:highlight w:val="yellow"/>
        </w:rPr>
        <w:t xml:space="preserve">Verify complete transection of the phrenic nerve by showing complete abolishment of the evoked response when </w:t>
      </w:r>
      <w:r w:rsidR="003C75BA" w:rsidRPr="00451EFD">
        <w:rPr>
          <w:rFonts w:asciiTheme="majorHAnsi" w:hAnsiTheme="majorHAnsi" w:cstheme="majorHAnsi"/>
          <w:highlight w:val="yellow"/>
        </w:rPr>
        <w:t xml:space="preserve">an </w:t>
      </w:r>
      <w:r w:rsidRPr="00451EFD">
        <w:rPr>
          <w:rFonts w:asciiTheme="majorHAnsi" w:hAnsiTheme="majorHAnsi" w:cstheme="majorHAnsi"/>
          <w:highlight w:val="yellow"/>
        </w:rPr>
        <w:t>electrical stimulus is applied on the proximal nerve end relative to the transection site (</w:t>
      </w:r>
      <w:r w:rsidRPr="00451EFD">
        <w:rPr>
          <w:rFonts w:asciiTheme="majorHAnsi" w:hAnsiTheme="majorHAnsi" w:cstheme="majorHAnsi"/>
          <w:b/>
          <w:bCs/>
        </w:rPr>
        <w:t>Figure 6</w:t>
      </w:r>
      <w:r w:rsidRPr="00451EFD">
        <w:rPr>
          <w:rFonts w:asciiTheme="majorHAnsi" w:hAnsiTheme="majorHAnsi" w:cstheme="majorHAnsi"/>
        </w:rPr>
        <w:t>).</w:t>
      </w:r>
    </w:p>
    <w:p w14:paraId="000000B8" w14:textId="77777777" w:rsidR="00F513B8" w:rsidRPr="00451EFD" w:rsidRDefault="00F513B8" w:rsidP="00451EFD">
      <w:pPr>
        <w:pBdr>
          <w:top w:val="nil"/>
          <w:left w:val="nil"/>
          <w:bottom w:val="nil"/>
          <w:right w:val="nil"/>
          <w:between w:val="nil"/>
        </w:pBdr>
        <w:jc w:val="both"/>
        <w:rPr>
          <w:rFonts w:asciiTheme="majorHAnsi" w:hAnsiTheme="majorHAnsi" w:cstheme="majorHAnsi"/>
          <w:highlight w:val="yellow"/>
        </w:rPr>
      </w:pPr>
    </w:p>
    <w:p w14:paraId="000000B9" w14:textId="7BE5CC62" w:rsidR="00F513B8" w:rsidRPr="00451EFD" w:rsidRDefault="001A75D4" w:rsidP="00451EFD">
      <w:pPr>
        <w:numPr>
          <w:ilvl w:val="1"/>
          <w:numId w:val="4"/>
        </w:numPr>
        <w:pBdr>
          <w:top w:val="nil"/>
          <w:left w:val="nil"/>
          <w:bottom w:val="nil"/>
          <w:right w:val="nil"/>
          <w:between w:val="nil"/>
        </w:pBdr>
        <w:ind w:left="0" w:firstLine="0"/>
        <w:jc w:val="both"/>
        <w:rPr>
          <w:rFonts w:asciiTheme="majorHAnsi" w:hAnsiTheme="majorHAnsi" w:cstheme="majorHAnsi"/>
          <w:highlight w:val="yellow"/>
        </w:rPr>
      </w:pPr>
      <w:r w:rsidRPr="00451EFD">
        <w:rPr>
          <w:rFonts w:asciiTheme="majorHAnsi" w:hAnsiTheme="majorHAnsi" w:cstheme="majorHAnsi"/>
          <w:highlight w:val="yellow"/>
        </w:rPr>
        <w:t>Implant a wireless, battery</w:t>
      </w:r>
      <w:r w:rsidR="00C23D94" w:rsidRPr="00451EFD">
        <w:rPr>
          <w:rFonts w:asciiTheme="majorHAnsi" w:hAnsiTheme="majorHAnsi" w:cstheme="majorHAnsi"/>
          <w:highlight w:val="yellow"/>
        </w:rPr>
        <w:t>-</w:t>
      </w:r>
      <w:r w:rsidRPr="00451EFD">
        <w:rPr>
          <w:rFonts w:asciiTheme="majorHAnsi" w:hAnsiTheme="majorHAnsi" w:cstheme="majorHAnsi"/>
          <w:highlight w:val="yellow"/>
        </w:rPr>
        <w:t>free device on the phrenic nerve (</w:t>
      </w:r>
      <w:r w:rsidRPr="00451EFD">
        <w:rPr>
          <w:rFonts w:asciiTheme="majorHAnsi" w:hAnsiTheme="majorHAnsi" w:cstheme="majorHAnsi"/>
          <w:b/>
          <w:bCs/>
        </w:rPr>
        <w:t>Figure 5F</w:t>
      </w:r>
      <w:r w:rsidRPr="00451EFD">
        <w:rPr>
          <w:rFonts w:asciiTheme="majorHAnsi" w:hAnsiTheme="majorHAnsi" w:cstheme="majorHAnsi"/>
          <w:highlight w:val="yellow"/>
        </w:rPr>
        <w:t>)</w:t>
      </w:r>
      <w:r w:rsidR="00C23D94" w:rsidRPr="00451EFD">
        <w:rPr>
          <w:rFonts w:asciiTheme="majorHAnsi" w:hAnsiTheme="majorHAnsi" w:cstheme="majorHAnsi"/>
          <w:highlight w:val="yellow"/>
        </w:rPr>
        <w:t xml:space="preserve"> by p</w:t>
      </w:r>
      <w:r w:rsidRPr="00451EFD">
        <w:rPr>
          <w:rFonts w:asciiTheme="majorHAnsi" w:hAnsiTheme="majorHAnsi" w:cstheme="majorHAnsi"/>
          <w:highlight w:val="yellow"/>
        </w:rPr>
        <w:t>lac</w:t>
      </w:r>
      <w:r w:rsidR="00C23D94" w:rsidRPr="00451EFD">
        <w:rPr>
          <w:rFonts w:asciiTheme="majorHAnsi" w:hAnsiTheme="majorHAnsi" w:cstheme="majorHAnsi"/>
          <w:highlight w:val="yellow"/>
        </w:rPr>
        <w:t>ing</w:t>
      </w:r>
      <w:r w:rsidRPr="00451EFD">
        <w:rPr>
          <w:rFonts w:asciiTheme="majorHAnsi" w:hAnsiTheme="majorHAnsi" w:cstheme="majorHAnsi"/>
          <w:highlight w:val="yellow"/>
        </w:rPr>
        <w:t xml:space="preserve"> the receiver coil of the implantable device on the sternohyoid, deep </w:t>
      </w:r>
      <w:r w:rsidR="00C23D94" w:rsidRPr="00451EFD">
        <w:rPr>
          <w:rFonts w:asciiTheme="majorHAnsi" w:hAnsiTheme="majorHAnsi" w:cstheme="majorHAnsi"/>
          <w:highlight w:val="yellow"/>
        </w:rPr>
        <w:t xml:space="preserve">relative </w:t>
      </w:r>
      <w:r w:rsidRPr="00451EFD">
        <w:rPr>
          <w:rFonts w:asciiTheme="majorHAnsi" w:hAnsiTheme="majorHAnsi" w:cstheme="majorHAnsi"/>
          <w:highlight w:val="yellow"/>
        </w:rPr>
        <w:t>to the bilateral sternocleidomastoid muscles, with the cuff around the phrenic nerve and the contact electrodes positioned perpendicular to the nerve.</w:t>
      </w:r>
    </w:p>
    <w:p w14:paraId="000000BA" w14:textId="77777777" w:rsidR="00F513B8" w:rsidRPr="00451EFD" w:rsidRDefault="00F513B8" w:rsidP="00451EFD">
      <w:pPr>
        <w:pBdr>
          <w:top w:val="nil"/>
          <w:left w:val="nil"/>
          <w:bottom w:val="nil"/>
          <w:right w:val="nil"/>
          <w:between w:val="nil"/>
        </w:pBdr>
        <w:jc w:val="both"/>
        <w:rPr>
          <w:rFonts w:asciiTheme="majorHAnsi" w:hAnsiTheme="majorHAnsi" w:cstheme="majorHAnsi"/>
          <w:highlight w:val="yellow"/>
        </w:rPr>
      </w:pPr>
    </w:p>
    <w:p w14:paraId="000000BB" w14:textId="12111018" w:rsidR="00F513B8" w:rsidRPr="00451EFD" w:rsidRDefault="001A75D4" w:rsidP="00451EFD">
      <w:pPr>
        <w:numPr>
          <w:ilvl w:val="1"/>
          <w:numId w:val="4"/>
        </w:numPr>
        <w:pBdr>
          <w:top w:val="nil"/>
          <w:left w:val="nil"/>
          <w:bottom w:val="nil"/>
          <w:right w:val="nil"/>
          <w:between w:val="nil"/>
        </w:pBdr>
        <w:ind w:left="0" w:firstLine="0"/>
        <w:jc w:val="both"/>
        <w:rPr>
          <w:rFonts w:asciiTheme="majorHAnsi" w:hAnsiTheme="majorHAnsi" w:cstheme="majorHAnsi"/>
          <w:highlight w:val="yellow"/>
        </w:rPr>
      </w:pPr>
      <w:r w:rsidRPr="00451EFD">
        <w:rPr>
          <w:rFonts w:asciiTheme="majorHAnsi" w:hAnsiTheme="majorHAnsi" w:cstheme="majorHAnsi"/>
          <w:highlight w:val="yellow"/>
        </w:rPr>
        <w:t>Close the superficial cervical fascia with simple running absorbable suture</w:t>
      </w:r>
      <w:r w:rsidR="00C23D94" w:rsidRPr="00451EFD">
        <w:rPr>
          <w:rFonts w:asciiTheme="majorHAnsi" w:hAnsiTheme="majorHAnsi" w:cstheme="majorHAnsi"/>
          <w:highlight w:val="yellow"/>
        </w:rPr>
        <w:t>s (</w:t>
      </w:r>
      <w:r w:rsidR="00C23D94" w:rsidRPr="00451EFD">
        <w:rPr>
          <w:rFonts w:asciiTheme="majorHAnsi" w:hAnsiTheme="majorHAnsi" w:cstheme="majorHAnsi"/>
          <w:b/>
          <w:bCs/>
        </w:rPr>
        <w:t>Figure 5G</w:t>
      </w:r>
      <w:r w:rsidR="00C23D94" w:rsidRPr="00451EFD">
        <w:rPr>
          <w:rFonts w:asciiTheme="majorHAnsi" w:hAnsiTheme="majorHAnsi" w:cstheme="majorHAnsi"/>
          <w:highlight w:val="yellow"/>
        </w:rPr>
        <w:t>)</w:t>
      </w:r>
      <w:r w:rsidRPr="00451EFD">
        <w:rPr>
          <w:rFonts w:asciiTheme="majorHAnsi" w:hAnsiTheme="majorHAnsi" w:cstheme="majorHAnsi"/>
          <w:highlight w:val="yellow"/>
        </w:rPr>
        <w:t xml:space="preserve">. Close the skin with interrupted inverted absorbable sutures in the deep dermis. </w:t>
      </w:r>
      <w:r w:rsidR="00C23D94" w:rsidRPr="00451EFD">
        <w:rPr>
          <w:rFonts w:asciiTheme="majorHAnsi" w:hAnsiTheme="majorHAnsi" w:cstheme="majorHAnsi"/>
          <w:highlight w:val="yellow"/>
        </w:rPr>
        <w:t>Return t</w:t>
      </w:r>
      <w:r w:rsidRPr="00451EFD">
        <w:rPr>
          <w:rFonts w:asciiTheme="majorHAnsi" w:hAnsiTheme="majorHAnsi" w:cstheme="majorHAnsi"/>
          <w:highlight w:val="yellow"/>
        </w:rPr>
        <w:t xml:space="preserve">he animals to their home cages </w:t>
      </w:r>
      <w:r w:rsidR="00C23D94" w:rsidRPr="00451EFD">
        <w:rPr>
          <w:rFonts w:asciiTheme="majorHAnsi" w:hAnsiTheme="majorHAnsi" w:cstheme="majorHAnsi"/>
          <w:highlight w:val="yellow"/>
        </w:rPr>
        <w:t xml:space="preserve">only </w:t>
      </w:r>
      <w:r w:rsidRPr="00451EFD">
        <w:rPr>
          <w:rFonts w:asciiTheme="majorHAnsi" w:hAnsiTheme="majorHAnsi" w:cstheme="majorHAnsi"/>
          <w:highlight w:val="yellow"/>
        </w:rPr>
        <w:t>after</w:t>
      </w:r>
      <w:r w:rsidR="00C23D94" w:rsidRPr="00451EFD">
        <w:rPr>
          <w:rFonts w:asciiTheme="majorHAnsi" w:hAnsiTheme="majorHAnsi" w:cstheme="majorHAnsi"/>
          <w:highlight w:val="yellow"/>
        </w:rPr>
        <w:t xml:space="preserve"> they have</w:t>
      </w:r>
      <w:r w:rsidRPr="00451EFD">
        <w:rPr>
          <w:rFonts w:asciiTheme="majorHAnsi" w:hAnsiTheme="majorHAnsi" w:cstheme="majorHAnsi"/>
          <w:highlight w:val="yellow"/>
        </w:rPr>
        <w:t xml:space="preserve"> fully recovered from anesthesia.</w:t>
      </w:r>
    </w:p>
    <w:p w14:paraId="000000BC" w14:textId="77777777" w:rsidR="00F513B8" w:rsidRPr="00451EFD" w:rsidRDefault="00F513B8" w:rsidP="00451EFD">
      <w:pPr>
        <w:pBdr>
          <w:top w:val="nil"/>
          <w:left w:val="nil"/>
          <w:bottom w:val="nil"/>
          <w:right w:val="nil"/>
          <w:between w:val="nil"/>
        </w:pBdr>
        <w:jc w:val="both"/>
        <w:rPr>
          <w:rFonts w:asciiTheme="majorHAnsi" w:hAnsiTheme="majorHAnsi" w:cstheme="majorHAnsi"/>
        </w:rPr>
      </w:pPr>
    </w:p>
    <w:p w14:paraId="000000BD" w14:textId="5D9310CB" w:rsidR="00F513B8" w:rsidRPr="00451EFD" w:rsidRDefault="009D1CE8" w:rsidP="00451EFD">
      <w:pPr>
        <w:numPr>
          <w:ilvl w:val="1"/>
          <w:numId w:val="4"/>
        </w:numPr>
        <w:pBdr>
          <w:top w:val="nil"/>
          <w:left w:val="nil"/>
          <w:bottom w:val="nil"/>
          <w:right w:val="nil"/>
          <w:between w:val="nil"/>
        </w:pBdr>
        <w:ind w:left="0" w:firstLine="0"/>
        <w:jc w:val="both"/>
        <w:rPr>
          <w:rFonts w:asciiTheme="majorHAnsi" w:hAnsiTheme="majorHAnsi" w:cstheme="majorHAnsi"/>
        </w:rPr>
      </w:pPr>
      <w:r w:rsidRPr="00451EFD">
        <w:rPr>
          <w:rFonts w:asciiTheme="majorHAnsi" w:hAnsiTheme="majorHAnsi" w:cstheme="majorHAnsi"/>
        </w:rPr>
        <w:t>For p</w:t>
      </w:r>
      <w:r w:rsidR="001A75D4" w:rsidRPr="00451EFD">
        <w:rPr>
          <w:rFonts w:asciiTheme="majorHAnsi" w:hAnsiTheme="majorHAnsi" w:cstheme="majorHAnsi"/>
        </w:rPr>
        <w:t>ostsurgical treatment</w:t>
      </w:r>
      <w:r w:rsidRPr="00451EFD">
        <w:rPr>
          <w:rFonts w:asciiTheme="majorHAnsi" w:hAnsiTheme="majorHAnsi" w:cstheme="majorHAnsi"/>
        </w:rPr>
        <w:t>, f</w:t>
      </w:r>
      <w:r w:rsidR="001A75D4" w:rsidRPr="00451EFD">
        <w:rPr>
          <w:rFonts w:asciiTheme="majorHAnsi" w:hAnsiTheme="majorHAnsi" w:cstheme="majorHAnsi"/>
        </w:rPr>
        <w:t>ollow step 3.10.</w:t>
      </w:r>
    </w:p>
    <w:p w14:paraId="000000BE" w14:textId="77777777" w:rsidR="00F513B8" w:rsidRPr="00451EFD" w:rsidRDefault="00F513B8" w:rsidP="00451EFD">
      <w:pPr>
        <w:jc w:val="both"/>
        <w:rPr>
          <w:rFonts w:asciiTheme="majorHAnsi" w:hAnsiTheme="majorHAnsi" w:cstheme="majorHAnsi"/>
        </w:rPr>
      </w:pPr>
    </w:p>
    <w:p w14:paraId="000000BF" w14:textId="6DF81150" w:rsidR="00F513B8" w:rsidRPr="00451EFD" w:rsidRDefault="001A75D4" w:rsidP="00451EFD">
      <w:pPr>
        <w:numPr>
          <w:ilvl w:val="0"/>
          <w:numId w:val="4"/>
        </w:numPr>
        <w:pBdr>
          <w:top w:val="nil"/>
          <w:left w:val="nil"/>
          <w:bottom w:val="nil"/>
          <w:right w:val="nil"/>
          <w:between w:val="nil"/>
        </w:pBdr>
        <w:ind w:left="0" w:firstLine="0"/>
        <w:jc w:val="both"/>
        <w:rPr>
          <w:rFonts w:asciiTheme="majorHAnsi" w:hAnsiTheme="majorHAnsi" w:cstheme="majorHAnsi"/>
          <w:b/>
          <w:bCs/>
          <w:highlight w:val="yellow"/>
        </w:rPr>
      </w:pPr>
      <w:r w:rsidRPr="00451EFD">
        <w:rPr>
          <w:rFonts w:asciiTheme="majorHAnsi" w:hAnsiTheme="majorHAnsi" w:cstheme="majorHAnsi"/>
          <w:b/>
          <w:bCs/>
          <w:highlight w:val="yellow"/>
        </w:rPr>
        <w:t>Wireless delivery of therapeutic electrical stimulation</w:t>
      </w:r>
    </w:p>
    <w:p w14:paraId="000000C0" w14:textId="77777777" w:rsidR="00F513B8" w:rsidRPr="00451EFD" w:rsidRDefault="00F513B8" w:rsidP="00451EFD">
      <w:pPr>
        <w:pBdr>
          <w:top w:val="nil"/>
          <w:left w:val="nil"/>
          <w:bottom w:val="nil"/>
          <w:right w:val="nil"/>
          <w:between w:val="nil"/>
        </w:pBdr>
        <w:jc w:val="both"/>
        <w:rPr>
          <w:rFonts w:asciiTheme="majorHAnsi" w:hAnsiTheme="majorHAnsi" w:cstheme="majorHAnsi"/>
          <w:highlight w:val="yellow"/>
        </w:rPr>
      </w:pPr>
    </w:p>
    <w:p w14:paraId="000000C1" w14:textId="025D8369" w:rsidR="00F513B8" w:rsidRPr="00451EFD" w:rsidRDefault="000C4260" w:rsidP="00451EFD">
      <w:pPr>
        <w:numPr>
          <w:ilvl w:val="1"/>
          <w:numId w:val="4"/>
        </w:numPr>
        <w:pBdr>
          <w:top w:val="nil"/>
          <w:left w:val="nil"/>
          <w:bottom w:val="nil"/>
          <w:right w:val="nil"/>
          <w:between w:val="nil"/>
        </w:pBdr>
        <w:ind w:left="0" w:firstLine="0"/>
        <w:jc w:val="both"/>
        <w:rPr>
          <w:rFonts w:asciiTheme="majorHAnsi" w:hAnsiTheme="majorHAnsi" w:cstheme="majorHAnsi"/>
          <w:highlight w:val="yellow"/>
        </w:rPr>
      </w:pPr>
      <w:r w:rsidRPr="00451EFD">
        <w:rPr>
          <w:rFonts w:asciiTheme="majorHAnsi" w:hAnsiTheme="majorHAnsi" w:cstheme="majorHAnsi"/>
          <w:highlight w:val="yellow"/>
        </w:rPr>
        <w:lastRenderedPageBreak/>
        <w:t>Apply</w:t>
      </w:r>
      <w:r w:rsidR="001A75D4" w:rsidRPr="00451EFD">
        <w:rPr>
          <w:rFonts w:asciiTheme="majorHAnsi" w:hAnsiTheme="majorHAnsi" w:cstheme="majorHAnsi"/>
          <w:highlight w:val="yellow"/>
        </w:rPr>
        <w:t xml:space="preserve"> electrical stimulation </w:t>
      </w:r>
      <w:r w:rsidRPr="00451EFD">
        <w:rPr>
          <w:rFonts w:asciiTheme="majorHAnsi" w:hAnsiTheme="majorHAnsi" w:cstheme="majorHAnsi"/>
          <w:highlight w:val="yellow"/>
        </w:rPr>
        <w:t xml:space="preserve">for 1 h to the rats </w:t>
      </w:r>
      <w:r w:rsidR="001A75D4" w:rsidRPr="00451EFD">
        <w:rPr>
          <w:rFonts w:asciiTheme="majorHAnsi" w:hAnsiTheme="majorHAnsi" w:cstheme="majorHAnsi"/>
          <w:highlight w:val="yellow"/>
        </w:rPr>
        <w:t xml:space="preserve">under general anesthesia. For the wireless stimulation, </w:t>
      </w:r>
      <w:r w:rsidR="007D02B7" w:rsidRPr="00451EFD">
        <w:rPr>
          <w:rFonts w:asciiTheme="majorHAnsi" w:hAnsiTheme="majorHAnsi" w:cstheme="majorHAnsi"/>
          <w:highlight w:val="yellow"/>
        </w:rPr>
        <w:t xml:space="preserve">place </w:t>
      </w:r>
      <w:r w:rsidR="001A75D4" w:rsidRPr="00451EFD">
        <w:rPr>
          <w:rFonts w:asciiTheme="majorHAnsi" w:hAnsiTheme="majorHAnsi" w:cstheme="majorHAnsi"/>
          <w:highlight w:val="yellow"/>
        </w:rPr>
        <w:t>a waveform/function generator (voltage: 1</w:t>
      </w:r>
      <w:r w:rsidR="007D02B7" w:rsidRPr="00451EFD">
        <w:rPr>
          <w:rFonts w:asciiTheme="majorHAnsi" w:hAnsiTheme="majorHAnsi" w:cstheme="majorHAnsi"/>
          <w:highlight w:val="yellow"/>
        </w:rPr>
        <w:t>–</w:t>
      </w:r>
      <w:r w:rsidR="001A75D4" w:rsidRPr="00451EFD">
        <w:rPr>
          <w:rFonts w:asciiTheme="majorHAnsi" w:hAnsiTheme="majorHAnsi" w:cstheme="majorHAnsi"/>
          <w:highlight w:val="yellow"/>
        </w:rPr>
        <w:t xml:space="preserve">15 Vpp) and optional amplifier </w:t>
      </w:r>
      <w:r w:rsidR="00E5741A" w:rsidRPr="00451EFD">
        <w:rPr>
          <w:rFonts w:asciiTheme="majorHAnsi" w:hAnsiTheme="majorHAnsi" w:cstheme="majorHAnsi"/>
          <w:highlight w:val="yellow"/>
        </w:rPr>
        <w:t xml:space="preserve">above the animal to </w:t>
      </w:r>
      <w:r w:rsidR="001A75D4" w:rsidRPr="00451EFD">
        <w:rPr>
          <w:rFonts w:asciiTheme="majorHAnsi" w:hAnsiTheme="majorHAnsi" w:cstheme="majorHAnsi"/>
          <w:highlight w:val="yellow"/>
        </w:rPr>
        <w:t>provide electrical power to an external inductive coil (i.e.</w:t>
      </w:r>
      <w:r w:rsidR="00E5741A" w:rsidRPr="00451EFD">
        <w:rPr>
          <w:rFonts w:asciiTheme="majorHAnsi" w:hAnsiTheme="majorHAnsi" w:cstheme="majorHAnsi"/>
          <w:highlight w:val="yellow"/>
        </w:rPr>
        <w:t>,</w:t>
      </w:r>
      <w:r w:rsidR="001A75D4" w:rsidRPr="00451EFD">
        <w:rPr>
          <w:rFonts w:asciiTheme="majorHAnsi" w:hAnsiTheme="majorHAnsi" w:cstheme="majorHAnsi"/>
          <w:highlight w:val="yellow"/>
        </w:rPr>
        <w:t xml:space="preserve"> transmission coil) (two</w:t>
      </w:r>
      <w:r w:rsidR="00E5741A" w:rsidRPr="00451EFD">
        <w:rPr>
          <w:rFonts w:asciiTheme="majorHAnsi" w:hAnsiTheme="majorHAnsi" w:cstheme="majorHAnsi"/>
          <w:highlight w:val="yellow"/>
        </w:rPr>
        <w:t>-</w:t>
      </w:r>
      <w:r w:rsidR="001A75D4" w:rsidRPr="00451EFD">
        <w:rPr>
          <w:rFonts w:asciiTheme="majorHAnsi" w:hAnsiTheme="majorHAnsi" w:cstheme="majorHAnsi"/>
          <w:highlight w:val="yellow"/>
        </w:rPr>
        <w:t xml:space="preserve">dimensional spiral coil with 5 turns; diameter: 2 cm) to ensure good inductive coupling with the implanted receiver coil. Deliver monophasic, 200 µs pulses at 20 Hz for 1 h duration. </w:t>
      </w:r>
    </w:p>
    <w:p w14:paraId="000000C2" w14:textId="77777777" w:rsidR="00F513B8" w:rsidRPr="00451EFD" w:rsidRDefault="00F513B8" w:rsidP="00451EFD">
      <w:pPr>
        <w:pBdr>
          <w:top w:val="nil"/>
          <w:left w:val="nil"/>
          <w:bottom w:val="nil"/>
          <w:right w:val="nil"/>
          <w:between w:val="nil"/>
        </w:pBdr>
        <w:jc w:val="both"/>
        <w:rPr>
          <w:rFonts w:asciiTheme="majorHAnsi" w:hAnsiTheme="majorHAnsi" w:cstheme="majorHAnsi"/>
          <w:highlight w:val="yellow"/>
        </w:rPr>
      </w:pPr>
    </w:p>
    <w:p w14:paraId="000000C3" w14:textId="50DBFF00" w:rsidR="00F513B8" w:rsidRPr="00451EFD" w:rsidRDefault="001A75D4" w:rsidP="00451EFD">
      <w:pPr>
        <w:numPr>
          <w:ilvl w:val="1"/>
          <w:numId w:val="4"/>
        </w:numPr>
        <w:pBdr>
          <w:top w:val="nil"/>
          <w:left w:val="nil"/>
          <w:bottom w:val="nil"/>
          <w:right w:val="nil"/>
          <w:between w:val="nil"/>
        </w:pBdr>
        <w:ind w:left="0" w:firstLine="0"/>
        <w:jc w:val="both"/>
        <w:rPr>
          <w:rFonts w:asciiTheme="majorHAnsi" w:hAnsiTheme="majorHAnsi" w:cstheme="majorHAnsi"/>
          <w:highlight w:val="yellow"/>
        </w:rPr>
      </w:pPr>
      <w:r w:rsidRPr="00451EFD">
        <w:rPr>
          <w:rFonts w:asciiTheme="majorHAnsi" w:hAnsiTheme="majorHAnsi" w:cstheme="majorHAnsi"/>
          <w:highlight w:val="yellow"/>
        </w:rPr>
        <w:t xml:space="preserve">To verify and quantify electrical stimulation delivery, record CMAPs from the tibial anterior muscle, adjusting the stimulation voltage to deliver supramaximal activation of the sciatic nerve. </w:t>
      </w:r>
      <w:r w:rsidR="009B660A" w:rsidRPr="00451EFD">
        <w:rPr>
          <w:rFonts w:asciiTheme="majorHAnsi" w:hAnsiTheme="majorHAnsi" w:cstheme="majorHAnsi"/>
          <w:highlight w:val="yellow"/>
        </w:rPr>
        <w:t>Use concentric needle electrodes for a</w:t>
      </w:r>
      <w:r w:rsidRPr="00451EFD">
        <w:rPr>
          <w:rFonts w:asciiTheme="majorHAnsi" w:hAnsiTheme="majorHAnsi" w:cstheme="majorHAnsi"/>
          <w:highlight w:val="yellow"/>
        </w:rPr>
        <w:t>ll recording</w:t>
      </w:r>
      <w:r w:rsidR="009B660A" w:rsidRPr="00451EFD">
        <w:rPr>
          <w:rFonts w:asciiTheme="majorHAnsi" w:hAnsiTheme="majorHAnsi" w:cstheme="majorHAnsi"/>
          <w:highlight w:val="yellow"/>
        </w:rPr>
        <w:t>s</w:t>
      </w:r>
      <w:r w:rsidRPr="00451EFD">
        <w:rPr>
          <w:rFonts w:asciiTheme="majorHAnsi" w:hAnsiTheme="majorHAnsi" w:cstheme="majorHAnsi"/>
          <w:highlight w:val="yellow"/>
        </w:rPr>
        <w:t xml:space="preserve">. </w:t>
      </w:r>
    </w:p>
    <w:p w14:paraId="000000C4" w14:textId="77777777" w:rsidR="00F513B8" w:rsidRPr="00451EFD" w:rsidRDefault="00F513B8" w:rsidP="00451EFD">
      <w:pPr>
        <w:pBdr>
          <w:top w:val="nil"/>
          <w:left w:val="nil"/>
          <w:bottom w:val="nil"/>
          <w:right w:val="nil"/>
          <w:between w:val="nil"/>
        </w:pBdr>
        <w:jc w:val="both"/>
        <w:rPr>
          <w:rFonts w:asciiTheme="majorHAnsi" w:hAnsiTheme="majorHAnsi" w:cstheme="majorHAnsi"/>
        </w:rPr>
      </w:pPr>
    </w:p>
    <w:p w14:paraId="000000C5" w14:textId="2B8024F0" w:rsidR="00F513B8" w:rsidRPr="00451EFD" w:rsidRDefault="001A75D4" w:rsidP="00451EFD">
      <w:pPr>
        <w:pBdr>
          <w:top w:val="nil"/>
          <w:left w:val="nil"/>
          <w:bottom w:val="nil"/>
          <w:right w:val="nil"/>
          <w:between w:val="nil"/>
        </w:pBdr>
        <w:jc w:val="both"/>
        <w:rPr>
          <w:rFonts w:asciiTheme="majorHAnsi" w:hAnsiTheme="majorHAnsi" w:cstheme="majorHAnsi"/>
        </w:rPr>
      </w:pPr>
      <w:r w:rsidRPr="00451EFD">
        <w:rPr>
          <w:rFonts w:asciiTheme="majorHAnsi" w:hAnsiTheme="majorHAnsi" w:cstheme="majorHAnsi"/>
        </w:rPr>
        <w:t>NOTE: If function</w:t>
      </w:r>
      <w:r w:rsidR="00471B51" w:rsidRPr="00451EFD">
        <w:rPr>
          <w:rFonts w:asciiTheme="majorHAnsi" w:hAnsiTheme="majorHAnsi" w:cstheme="majorHAnsi"/>
        </w:rPr>
        <w:t>-</w:t>
      </w:r>
      <w:r w:rsidRPr="00451EFD">
        <w:rPr>
          <w:rFonts w:asciiTheme="majorHAnsi" w:hAnsiTheme="majorHAnsi" w:cstheme="majorHAnsi"/>
        </w:rPr>
        <w:t xml:space="preserve">generated maximal voltage is insufficient to evoke </w:t>
      </w:r>
      <w:r w:rsidR="00726108" w:rsidRPr="00451EFD">
        <w:rPr>
          <w:rFonts w:asciiTheme="majorHAnsi" w:hAnsiTheme="majorHAnsi" w:cstheme="majorHAnsi"/>
        </w:rPr>
        <w:t xml:space="preserve">a </w:t>
      </w:r>
      <w:r w:rsidRPr="00451EFD">
        <w:rPr>
          <w:rFonts w:asciiTheme="majorHAnsi" w:hAnsiTheme="majorHAnsi" w:cstheme="majorHAnsi"/>
        </w:rPr>
        <w:t>maximal response, u</w:t>
      </w:r>
      <w:r w:rsidR="00471B51" w:rsidRPr="00451EFD">
        <w:rPr>
          <w:rFonts w:asciiTheme="majorHAnsi" w:hAnsiTheme="majorHAnsi" w:cstheme="majorHAnsi"/>
        </w:rPr>
        <w:t>se</w:t>
      </w:r>
      <w:r w:rsidRPr="00451EFD">
        <w:rPr>
          <w:rFonts w:asciiTheme="majorHAnsi" w:hAnsiTheme="majorHAnsi" w:cstheme="majorHAnsi"/>
        </w:rPr>
        <w:t xml:space="preserve"> an amplifier.</w:t>
      </w:r>
    </w:p>
    <w:p w14:paraId="000000C6" w14:textId="77777777" w:rsidR="00F513B8" w:rsidRPr="00451EFD" w:rsidRDefault="00F513B8" w:rsidP="00451EFD">
      <w:pPr>
        <w:pBdr>
          <w:top w:val="nil"/>
          <w:left w:val="nil"/>
          <w:bottom w:val="nil"/>
          <w:right w:val="nil"/>
          <w:between w:val="nil"/>
        </w:pBdr>
        <w:jc w:val="both"/>
        <w:rPr>
          <w:rFonts w:asciiTheme="majorHAnsi" w:hAnsiTheme="majorHAnsi" w:cstheme="majorHAnsi"/>
        </w:rPr>
      </w:pPr>
    </w:p>
    <w:p w14:paraId="000000C7" w14:textId="1B50983E" w:rsidR="00F513B8" w:rsidRPr="00451EFD" w:rsidRDefault="001A75D4" w:rsidP="00451EFD">
      <w:pPr>
        <w:numPr>
          <w:ilvl w:val="0"/>
          <w:numId w:val="4"/>
        </w:numPr>
        <w:pBdr>
          <w:top w:val="nil"/>
          <w:left w:val="nil"/>
          <w:bottom w:val="nil"/>
          <w:right w:val="nil"/>
          <w:between w:val="nil"/>
        </w:pBdr>
        <w:ind w:left="0" w:firstLine="0"/>
        <w:jc w:val="both"/>
        <w:rPr>
          <w:rFonts w:asciiTheme="majorHAnsi" w:hAnsiTheme="majorHAnsi" w:cstheme="majorHAnsi"/>
          <w:b/>
          <w:bCs/>
        </w:rPr>
      </w:pPr>
      <w:r w:rsidRPr="00451EFD">
        <w:rPr>
          <w:rFonts w:asciiTheme="majorHAnsi" w:eastAsia="Calibri" w:hAnsiTheme="majorHAnsi" w:cstheme="majorHAnsi"/>
          <w:b/>
          <w:bCs/>
        </w:rPr>
        <w:t>Euthanasia</w:t>
      </w:r>
    </w:p>
    <w:p w14:paraId="000000C8" w14:textId="77777777" w:rsidR="00F513B8" w:rsidRPr="00451EFD" w:rsidRDefault="00F513B8" w:rsidP="00451EFD">
      <w:pPr>
        <w:pBdr>
          <w:top w:val="nil"/>
          <w:left w:val="nil"/>
          <w:bottom w:val="nil"/>
          <w:right w:val="nil"/>
          <w:between w:val="nil"/>
        </w:pBdr>
        <w:jc w:val="both"/>
        <w:rPr>
          <w:rFonts w:asciiTheme="majorHAnsi" w:hAnsiTheme="majorHAnsi" w:cstheme="majorHAnsi"/>
        </w:rPr>
      </w:pPr>
    </w:p>
    <w:p w14:paraId="5E060D5A" w14:textId="77777777" w:rsidR="00C9412C" w:rsidRPr="00451EFD" w:rsidRDefault="001A75D4" w:rsidP="00451EFD">
      <w:pPr>
        <w:numPr>
          <w:ilvl w:val="1"/>
          <w:numId w:val="4"/>
        </w:numPr>
        <w:pBdr>
          <w:top w:val="nil"/>
          <w:left w:val="nil"/>
          <w:bottom w:val="nil"/>
          <w:right w:val="nil"/>
          <w:between w:val="nil"/>
        </w:pBdr>
        <w:ind w:left="0" w:firstLine="0"/>
        <w:jc w:val="both"/>
        <w:rPr>
          <w:rFonts w:asciiTheme="majorHAnsi" w:hAnsiTheme="majorHAnsi" w:cstheme="majorHAnsi"/>
        </w:rPr>
      </w:pPr>
      <w:r w:rsidRPr="00451EFD">
        <w:rPr>
          <w:rFonts w:asciiTheme="majorHAnsi" w:eastAsia="Calibri" w:hAnsiTheme="majorHAnsi" w:cstheme="majorHAnsi"/>
        </w:rPr>
        <w:t>Primary method</w:t>
      </w:r>
    </w:p>
    <w:p w14:paraId="39A82DA2" w14:textId="77777777" w:rsidR="00C9412C" w:rsidRPr="00451EFD" w:rsidRDefault="00C9412C" w:rsidP="00451EFD">
      <w:pPr>
        <w:pBdr>
          <w:top w:val="nil"/>
          <w:left w:val="nil"/>
          <w:bottom w:val="nil"/>
          <w:right w:val="nil"/>
          <w:between w:val="nil"/>
        </w:pBdr>
        <w:jc w:val="both"/>
        <w:rPr>
          <w:rFonts w:asciiTheme="majorHAnsi" w:eastAsia="Calibri" w:hAnsiTheme="majorHAnsi" w:cstheme="majorHAnsi"/>
        </w:rPr>
      </w:pPr>
    </w:p>
    <w:p w14:paraId="000000C9" w14:textId="34DDBFBA" w:rsidR="00F513B8" w:rsidRPr="00451EFD" w:rsidRDefault="001A75D4" w:rsidP="00451EFD">
      <w:pPr>
        <w:pStyle w:val="ListParagraph"/>
        <w:numPr>
          <w:ilvl w:val="2"/>
          <w:numId w:val="4"/>
        </w:numPr>
        <w:pBdr>
          <w:top w:val="nil"/>
          <w:left w:val="nil"/>
          <w:bottom w:val="nil"/>
          <w:right w:val="nil"/>
          <w:between w:val="nil"/>
        </w:pBdr>
        <w:ind w:left="0" w:firstLine="0"/>
        <w:jc w:val="both"/>
        <w:rPr>
          <w:rFonts w:asciiTheme="majorHAnsi" w:hAnsiTheme="majorHAnsi" w:cstheme="majorHAnsi"/>
        </w:rPr>
      </w:pPr>
      <w:r w:rsidRPr="00451EFD">
        <w:rPr>
          <w:rFonts w:asciiTheme="majorHAnsi" w:hAnsiTheme="majorHAnsi" w:cstheme="majorHAnsi"/>
        </w:rPr>
        <w:t>Place t</w:t>
      </w:r>
      <w:r w:rsidRPr="00451EFD">
        <w:rPr>
          <w:rFonts w:asciiTheme="majorHAnsi" w:eastAsia="Calibri" w:hAnsiTheme="majorHAnsi" w:cstheme="majorHAnsi"/>
        </w:rPr>
        <w:t>he cage under a CO</w:t>
      </w:r>
      <w:r w:rsidRPr="00451EFD">
        <w:rPr>
          <w:rFonts w:asciiTheme="majorHAnsi" w:eastAsia="Calibri" w:hAnsiTheme="majorHAnsi" w:cstheme="majorHAnsi"/>
          <w:vertAlign w:val="subscript"/>
        </w:rPr>
        <w:t>2</w:t>
      </w:r>
      <w:r w:rsidRPr="00451EFD">
        <w:rPr>
          <w:rFonts w:asciiTheme="majorHAnsi" w:eastAsia="Calibri" w:hAnsiTheme="majorHAnsi" w:cstheme="majorHAnsi"/>
        </w:rPr>
        <w:t xml:space="preserve"> delivery chamber, set to a rate of 8</w:t>
      </w:r>
      <w:r w:rsidR="00C9412C" w:rsidRPr="00451EFD">
        <w:rPr>
          <w:rFonts w:asciiTheme="majorHAnsi" w:eastAsia="Calibri" w:hAnsiTheme="majorHAnsi" w:cstheme="majorHAnsi"/>
        </w:rPr>
        <w:t>–</w:t>
      </w:r>
      <w:r w:rsidRPr="00451EFD">
        <w:rPr>
          <w:rFonts w:asciiTheme="majorHAnsi" w:eastAsia="Calibri" w:hAnsiTheme="majorHAnsi" w:cstheme="majorHAnsi"/>
        </w:rPr>
        <w:t>12 LPM (or appr</w:t>
      </w:r>
      <w:r w:rsidRPr="00451EFD">
        <w:rPr>
          <w:rFonts w:asciiTheme="majorHAnsi" w:hAnsiTheme="majorHAnsi" w:cstheme="majorHAnsi"/>
        </w:rPr>
        <w:t xml:space="preserve">opriate flow rate based on </w:t>
      </w:r>
      <w:r w:rsidR="00C9412C" w:rsidRPr="00451EFD">
        <w:rPr>
          <w:rFonts w:asciiTheme="majorHAnsi" w:hAnsiTheme="majorHAnsi" w:cstheme="majorHAnsi"/>
        </w:rPr>
        <w:t xml:space="preserve">the </w:t>
      </w:r>
      <w:r w:rsidRPr="00451EFD">
        <w:rPr>
          <w:rFonts w:asciiTheme="majorHAnsi" w:hAnsiTheme="majorHAnsi" w:cstheme="majorHAnsi"/>
        </w:rPr>
        <w:t>chamber size)</w:t>
      </w:r>
      <w:r w:rsidRPr="00451EFD">
        <w:rPr>
          <w:rFonts w:asciiTheme="majorHAnsi" w:eastAsia="Calibri" w:hAnsiTheme="majorHAnsi" w:cstheme="majorHAnsi"/>
        </w:rPr>
        <w:t xml:space="preserve">. Monitor </w:t>
      </w:r>
      <w:r w:rsidR="00C9412C" w:rsidRPr="00451EFD">
        <w:rPr>
          <w:rFonts w:asciiTheme="majorHAnsi" w:eastAsia="Calibri" w:hAnsiTheme="majorHAnsi" w:cstheme="majorHAnsi"/>
        </w:rPr>
        <w:t xml:space="preserve">the </w:t>
      </w:r>
      <w:r w:rsidRPr="00451EFD">
        <w:rPr>
          <w:rFonts w:asciiTheme="majorHAnsi" w:eastAsia="Calibri" w:hAnsiTheme="majorHAnsi" w:cstheme="majorHAnsi"/>
        </w:rPr>
        <w:t>rats for unconsciousness and then for at least 1 min of cessation of breathing.</w:t>
      </w:r>
    </w:p>
    <w:p w14:paraId="000000CA" w14:textId="77777777" w:rsidR="00F513B8" w:rsidRPr="00451EFD" w:rsidRDefault="00F513B8" w:rsidP="00451EFD">
      <w:pPr>
        <w:pBdr>
          <w:top w:val="nil"/>
          <w:left w:val="nil"/>
          <w:bottom w:val="nil"/>
          <w:right w:val="nil"/>
          <w:between w:val="nil"/>
        </w:pBdr>
        <w:jc w:val="both"/>
        <w:rPr>
          <w:rFonts w:asciiTheme="majorHAnsi" w:hAnsiTheme="majorHAnsi" w:cstheme="majorHAnsi"/>
        </w:rPr>
      </w:pPr>
    </w:p>
    <w:p w14:paraId="56798B66" w14:textId="3A1119A3" w:rsidR="00C9412C" w:rsidRPr="00451EFD" w:rsidRDefault="001A75D4" w:rsidP="00451EFD">
      <w:pPr>
        <w:numPr>
          <w:ilvl w:val="1"/>
          <w:numId w:val="4"/>
        </w:numPr>
        <w:pBdr>
          <w:top w:val="nil"/>
          <w:left w:val="nil"/>
          <w:bottom w:val="nil"/>
          <w:right w:val="nil"/>
          <w:between w:val="nil"/>
        </w:pBdr>
        <w:ind w:left="0" w:firstLine="0"/>
        <w:jc w:val="both"/>
        <w:rPr>
          <w:rFonts w:asciiTheme="majorHAnsi" w:hAnsiTheme="majorHAnsi" w:cstheme="majorHAnsi"/>
        </w:rPr>
      </w:pPr>
      <w:r w:rsidRPr="00451EFD">
        <w:rPr>
          <w:rFonts w:asciiTheme="majorHAnsi" w:eastAsia="Calibri" w:hAnsiTheme="majorHAnsi" w:cstheme="majorHAnsi"/>
        </w:rPr>
        <w:t>Secondary method</w:t>
      </w:r>
    </w:p>
    <w:p w14:paraId="232C61C5" w14:textId="77777777" w:rsidR="00C9412C" w:rsidRPr="00451EFD" w:rsidRDefault="00C9412C" w:rsidP="00451EFD">
      <w:pPr>
        <w:pBdr>
          <w:top w:val="nil"/>
          <w:left w:val="nil"/>
          <w:bottom w:val="nil"/>
          <w:right w:val="nil"/>
          <w:between w:val="nil"/>
        </w:pBdr>
        <w:jc w:val="both"/>
        <w:rPr>
          <w:rFonts w:asciiTheme="majorHAnsi" w:eastAsia="Calibri" w:hAnsiTheme="majorHAnsi" w:cstheme="majorHAnsi"/>
        </w:rPr>
      </w:pPr>
    </w:p>
    <w:p w14:paraId="000000CB" w14:textId="3D115E9A" w:rsidR="00F513B8" w:rsidRPr="00451EFD" w:rsidRDefault="00C9412C" w:rsidP="00451EFD">
      <w:pPr>
        <w:pStyle w:val="ListParagraph"/>
        <w:numPr>
          <w:ilvl w:val="2"/>
          <w:numId w:val="4"/>
        </w:numPr>
        <w:pBdr>
          <w:top w:val="nil"/>
          <w:left w:val="nil"/>
          <w:bottom w:val="nil"/>
          <w:right w:val="nil"/>
          <w:between w:val="nil"/>
        </w:pBdr>
        <w:ind w:left="0" w:firstLine="0"/>
        <w:jc w:val="both"/>
        <w:rPr>
          <w:rFonts w:asciiTheme="majorHAnsi" w:hAnsiTheme="majorHAnsi" w:cstheme="majorHAnsi"/>
        </w:rPr>
      </w:pPr>
      <w:r w:rsidRPr="00451EFD">
        <w:rPr>
          <w:rFonts w:asciiTheme="majorHAnsi" w:eastAsia="Calibri" w:hAnsiTheme="majorHAnsi" w:cstheme="majorHAnsi"/>
        </w:rPr>
        <w:t>Perform c</w:t>
      </w:r>
      <w:r w:rsidR="001A75D4" w:rsidRPr="00451EFD">
        <w:rPr>
          <w:rFonts w:asciiTheme="majorHAnsi" w:eastAsia="Calibri" w:hAnsiTheme="majorHAnsi" w:cstheme="majorHAnsi"/>
        </w:rPr>
        <w:t xml:space="preserve">ervical dislocation or bilateral thoracotomy. </w:t>
      </w:r>
    </w:p>
    <w:p w14:paraId="000000CC" w14:textId="77777777" w:rsidR="00F513B8" w:rsidRPr="00451EFD" w:rsidRDefault="00F513B8" w:rsidP="00451EFD">
      <w:pPr>
        <w:pBdr>
          <w:top w:val="nil"/>
          <w:left w:val="nil"/>
          <w:bottom w:val="nil"/>
          <w:right w:val="nil"/>
          <w:between w:val="nil"/>
        </w:pBdr>
        <w:jc w:val="both"/>
        <w:rPr>
          <w:rFonts w:asciiTheme="majorHAnsi" w:hAnsiTheme="majorHAnsi" w:cstheme="majorHAnsi"/>
        </w:rPr>
      </w:pPr>
    </w:p>
    <w:p w14:paraId="000000CD" w14:textId="77777777" w:rsidR="00F513B8" w:rsidRPr="00451EFD" w:rsidRDefault="001A75D4" w:rsidP="00451EFD">
      <w:pPr>
        <w:jc w:val="both"/>
        <w:rPr>
          <w:rFonts w:asciiTheme="majorHAnsi" w:hAnsiTheme="majorHAnsi" w:cstheme="majorHAnsi"/>
        </w:rPr>
      </w:pPr>
      <w:r w:rsidRPr="00451EFD">
        <w:rPr>
          <w:rFonts w:asciiTheme="majorHAnsi" w:hAnsiTheme="majorHAnsi" w:cstheme="majorHAnsi"/>
          <w:b/>
        </w:rPr>
        <w:t>Representative Results</w:t>
      </w:r>
    </w:p>
    <w:p w14:paraId="68AEF432" w14:textId="2D612900" w:rsidR="00637630" w:rsidRPr="00451EFD" w:rsidRDefault="001A75D4" w:rsidP="00451EFD">
      <w:pPr>
        <w:jc w:val="both"/>
        <w:rPr>
          <w:rFonts w:asciiTheme="majorHAnsi" w:hAnsiTheme="majorHAnsi" w:cstheme="majorHAnsi"/>
        </w:rPr>
      </w:pPr>
      <w:r w:rsidRPr="00451EFD">
        <w:rPr>
          <w:rFonts w:asciiTheme="majorHAnsi" w:hAnsiTheme="majorHAnsi" w:cstheme="majorHAnsi"/>
        </w:rPr>
        <w:t>In the sciatic nerve injury model, the implant is placed around the right sciatic nerve prior to end-to-end repair of the tibial nerve branch (</w:t>
      </w:r>
      <w:r w:rsidRPr="00451EFD">
        <w:rPr>
          <w:rFonts w:asciiTheme="majorHAnsi" w:hAnsiTheme="majorHAnsi" w:cstheme="majorHAnsi"/>
          <w:b/>
          <w:bCs/>
        </w:rPr>
        <w:t>Figure 3</w:t>
      </w:r>
      <w:r w:rsidRPr="00451EFD">
        <w:rPr>
          <w:rFonts w:asciiTheme="majorHAnsi" w:hAnsiTheme="majorHAnsi" w:cstheme="majorHAnsi"/>
        </w:rPr>
        <w:t xml:space="preserve">, </w:t>
      </w:r>
      <w:r w:rsidR="008516A5" w:rsidRPr="00451EFD">
        <w:rPr>
          <w:rFonts w:asciiTheme="majorHAnsi" w:hAnsiTheme="majorHAnsi" w:cstheme="majorHAnsi"/>
          <w:b/>
          <w:bCs/>
        </w:rPr>
        <w:t xml:space="preserve">Figure </w:t>
      </w:r>
      <w:r w:rsidRPr="00451EFD">
        <w:rPr>
          <w:rFonts w:asciiTheme="majorHAnsi" w:hAnsiTheme="majorHAnsi" w:cstheme="majorHAnsi"/>
          <w:b/>
          <w:bCs/>
        </w:rPr>
        <w:t>4A</w:t>
      </w:r>
      <w:r w:rsidR="008516A5" w:rsidRPr="00451EFD">
        <w:rPr>
          <w:rFonts w:asciiTheme="majorHAnsi" w:hAnsiTheme="majorHAnsi" w:cstheme="majorHAnsi"/>
        </w:rPr>
        <w:t>,</w:t>
      </w:r>
      <w:r w:rsidRPr="00451EFD">
        <w:rPr>
          <w:rFonts w:asciiTheme="majorHAnsi" w:hAnsiTheme="majorHAnsi" w:cstheme="majorHAnsi"/>
        </w:rPr>
        <w:t xml:space="preserve"> and </w:t>
      </w:r>
      <w:r w:rsidR="008516A5" w:rsidRPr="00451EFD">
        <w:rPr>
          <w:rFonts w:asciiTheme="majorHAnsi" w:hAnsiTheme="majorHAnsi" w:cstheme="majorHAnsi"/>
          <w:b/>
          <w:bCs/>
        </w:rPr>
        <w:t xml:space="preserve">Figure </w:t>
      </w:r>
      <w:r w:rsidRPr="00451EFD">
        <w:rPr>
          <w:rFonts w:asciiTheme="majorHAnsi" w:hAnsiTheme="majorHAnsi" w:cstheme="majorHAnsi"/>
          <w:b/>
          <w:bCs/>
        </w:rPr>
        <w:t>7A</w:t>
      </w:r>
      <w:r w:rsidRPr="00451EFD">
        <w:rPr>
          <w:rFonts w:asciiTheme="majorHAnsi" w:hAnsiTheme="majorHAnsi" w:cstheme="majorHAnsi"/>
        </w:rPr>
        <w:t>).</w:t>
      </w:r>
      <w:r w:rsidR="00422BF0" w:rsidRPr="00451EFD">
        <w:rPr>
          <w:rFonts w:asciiTheme="majorHAnsi" w:hAnsiTheme="majorHAnsi" w:cstheme="majorHAnsi"/>
        </w:rPr>
        <w:t xml:space="preserve"> A</w:t>
      </w:r>
      <w:r w:rsidRPr="00451EFD">
        <w:rPr>
          <w:rFonts w:asciiTheme="majorHAnsi" w:hAnsiTheme="majorHAnsi" w:cstheme="majorHAnsi"/>
        </w:rPr>
        <w:t xml:space="preserve"> 30</w:t>
      </w:r>
      <w:r w:rsidR="00C773B6" w:rsidRPr="00451EFD">
        <w:rPr>
          <w:rFonts w:asciiTheme="majorHAnsi" w:hAnsiTheme="majorHAnsi" w:cstheme="majorHAnsi"/>
        </w:rPr>
        <w:t xml:space="preserve"> G</w:t>
      </w:r>
      <w:r w:rsidRPr="00451EFD">
        <w:rPr>
          <w:rFonts w:asciiTheme="majorHAnsi" w:hAnsiTheme="majorHAnsi" w:cstheme="majorHAnsi"/>
        </w:rPr>
        <w:t xml:space="preserve"> concentric needle electrode is placed in the right tibialis anterior muscle</w:t>
      </w:r>
      <w:r w:rsidR="00422BF0" w:rsidRPr="00451EFD">
        <w:rPr>
          <w:rFonts w:asciiTheme="majorHAnsi" w:hAnsiTheme="majorHAnsi" w:cstheme="majorHAnsi"/>
        </w:rPr>
        <w:t xml:space="preserve"> to define the stimulus parameters needed for maximal intensity electrical stimulation</w:t>
      </w:r>
      <w:r w:rsidRPr="00451EFD">
        <w:rPr>
          <w:rFonts w:asciiTheme="majorHAnsi" w:hAnsiTheme="majorHAnsi" w:cstheme="majorHAnsi"/>
        </w:rPr>
        <w:t xml:space="preserve">. These experiments include elevating the stimulation intensity until the response magnitude plateaus at the maximum. </w:t>
      </w:r>
      <w:r w:rsidR="00C773B6" w:rsidRPr="00451EFD">
        <w:rPr>
          <w:rFonts w:asciiTheme="majorHAnsi" w:hAnsiTheme="majorHAnsi" w:cstheme="majorHAnsi"/>
        </w:rPr>
        <w:t>As</w:t>
      </w:r>
      <w:r w:rsidRPr="00451EFD">
        <w:rPr>
          <w:rFonts w:asciiTheme="majorHAnsi" w:hAnsiTheme="majorHAnsi" w:cstheme="majorHAnsi"/>
        </w:rPr>
        <w:t xml:space="preserve"> the tibialis anterior is innervated by the fibular branch of the sciatic nerve, it is spared in the tibial nerve transection injury</w:t>
      </w:r>
      <w:r w:rsidR="00C773B6" w:rsidRPr="00451EFD">
        <w:rPr>
          <w:rFonts w:asciiTheme="majorHAnsi" w:hAnsiTheme="majorHAnsi" w:cstheme="majorHAnsi"/>
        </w:rPr>
        <w:t xml:space="preserve">. Thus, </w:t>
      </w:r>
      <w:r w:rsidRPr="00451EFD">
        <w:rPr>
          <w:rFonts w:asciiTheme="majorHAnsi" w:hAnsiTheme="majorHAnsi" w:cstheme="majorHAnsi"/>
        </w:rPr>
        <w:t xml:space="preserve">recording from tibialis anterior enables continuous monitoring of </w:t>
      </w:r>
      <w:r w:rsidR="00C773B6" w:rsidRPr="00451EFD">
        <w:rPr>
          <w:rFonts w:asciiTheme="majorHAnsi" w:hAnsiTheme="majorHAnsi" w:cstheme="majorHAnsi"/>
        </w:rPr>
        <w:t xml:space="preserve">the </w:t>
      </w:r>
      <w:r w:rsidRPr="00451EFD">
        <w:rPr>
          <w:rFonts w:asciiTheme="majorHAnsi" w:hAnsiTheme="majorHAnsi" w:cstheme="majorHAnsi"/>
        </w:rPr>
        <w:t>electrical stimulation treatment.</w:t>
      </w:r>
    </w:p>
    <w:p w14:paraId="5C03AFBC" w14:textId="77777777" w:rsidR="00637630" w:rsidRPr="00451EFD" w:rsidRDefault="00637630" w:rsidP="00451EFD">
      <w:pPr>
        <w:jc w:val="both"/>
        <w:rPr>
          <w:rFonts w:asciiTheme="majorHAnsi" w:hAnsiTheme="majorHAnsi" w:cstheme="majorHAnsi"/>
        </w:rPr>
      </w:pPr>
    </w:p>
    <w:p w14:paraId="000000CE" w14:textId="65034C50" w:rsidR="00F513B8" w:rsidRPr="00451EFD" w:rsidRDefault="001A75D4" w:rsidP="00451EFD">
      <w:pPr>
        <w:jc w:val="both"/>
        <w:rPr>
          <w:rFonts w:asciiTheme="majorHAnsi" w:hAnsiTheme="majorHAnsi" w:cstheme="majorHAnsi"/>
        </w:rPr>
      </w:pPr>
      <w:r w:rsidRPr="00451EFD">
        <w:rPr>
          <w:rFonts w:asciiTheme="majorHAnsi" w:hAnsiTheme="majorHAnsi" w:cstheme="majorHAnsi"/>
        </w:rPr>
        <w:t>For a single</w:t>
      </w:r>
      <w:r w:rsidR="00C773B6" w:rsidRPr="00451EFD">
        <w:rPr>
          <w:rFonts w:asciiTheme="majorHAnsi" w:hAnsiTheme="majorHAnsi" w:cstheme="majorHAnsi"/>
        </w:rPr>
        <w:t>-</w:t>
      </w:r>
      <w:r w:rsidRPr="00451EFD">
        <w:rPr>
          <w:rFonts w:asciiTheme="majorHAnsi" w:hAnsiTheme="majorHAnsi" w:cstheme="majorHAnsi"/>
        </w:rPr>
        <w:t xml:space="preserve">stimulus pulse delivered by a wire electrode to the right sciatic nerve (5 mA, 0.02 ms), a maximal </w:t>
      </w:r>
      <w:r w:rsidR="00C773B6" w:rsidRPr="00451EFD">
        <w:rPr>
          <w:rFonts w:asciiTheme="majorHAnsi" w:hAnsiTheme="majorHAnsi" w:cstheme="majorHAnsi"/>
        </w:rPr>
        <w:t>CMAP</w:t>
      </w:r>
      <w:r w:rsidRPr="00451EFD">
        <w:rPr>
          <w:rFonts w:asciiTheme="majorHAnsi" w:hAnsiTheme="majorHAnsi" w:cstheme="majorHAnsi"/>
        </w:rPr>
        <w:t xml:space="preserve"> response</w:t>
      </w:r>
      <w:r w:rsidR="00C773B6" w:rsidRPr="00451EFD">
        <w:rPr>
          <w:rFonts w:asciiTheme="majorHAnsi" w:hAnsiTheme="majorHAnsi" w:cstheme="majorHAnsi"/>
        </w:rPr>
        <w:t xml:space="preserve"> is elicited</w:t>
      </w:r>
      <w:r w:rsidRPr="00451EFD">
        <w:rPr>
          <w:rFonts w:asciiTheme="majorHAnsi" w:hAnsiTheme="majorHAnsi" w:cstheme="majorHAnsi"/>
        </w:rPr>
        <w:t xml:space="preserve"> with a 5.4 mV negative peak amplitude recorded on ipsilateral tibialis anterior (</w:t>
      </w:r>
      <w:r w:rsidRPr="00451EFD">
        <w:rPr>
          <w:rFonts w:asciiTheme="majorHAnsi" w:hAnsiTheme="majorHAnsi" w:cstheme="majorHAnsi"/>
          <w:b/>
          <w:bCs/>
        </w:rPr>
        <w:t>Figure 7B</w:t>
      </w:r>
      <w:r w:rsidRPr="00451EFD">
        <w:rPr>
          <w:rFonts w:asciiTheme="majorHAnsi" w:hAnsiTheme="majorHAnsi" w:cstheme="majorHAnsi"/>
        </w:rPr>
        <w:t>; black trace). For a comparable stimulus pulse delivered by the wireless, battery</w:t>
      </w:r>
      <w:r w:rsidR="007053F0" w:rsidRPr="00451EFD">
        <w:rPr>
          <w:rFonts w:asciiTheme="majorHAnsi" w:hAnsiTheme="majorHAnsi" w:cstheme="majorHAnsi"/>
        </w:rPr>
        <w:t>-</w:t>
      </w:r>
      <w:r w:rsidRPr="00451EFD">
        <w:rPr>
          <w:rFonts w:asciiTheme="majorHAnsi" w:hAnsiTheme="majorHAnsi" w:cstheme="majorHAnsi"/>
        </w:rPr>
        <w:t>free implant</w:t>
      </w:r>
      <w:r w:rsidR="00C773B6" w:rsidRPr="00451EFD">
        <w:rPr>
          <w:rFonts w:asciiTheme="majorHAnsi" w:hAnsiTheme="majorHAnsi" w:cstheme="majorHAnsi"/>
        </w:rPr>
        <w:t>,</w:t>
      </w:r>
      <w:r w:rsidRPr="00451EFD">
        <w:rPr>
          <w:rFonts w:asciiTheme="majorHAnsi" w:hAnsiTheme="majorHAnsi" w:cstheme="majorHAnsi"/>
        </w:rPr>
        <w:t xml:space="preserve"> a comparable </w:t>
      </w:r>
      <w:r w:rsidR="00C773B6" w:rsidRPr="00451EFD">
        <w:rPr>
          <w:rFonts w:asciiTheme="majorHAnsi" w:hAnsiTheme="majorHAnsi" w:cstheme="majorHAnsi"/>
        </w:rPr>
        <w:t>CMAP</w:t>
      </w:r>
      <w:r w:rsidRPr="00451EFD">
        <w:rPr>
          <w:rFonts w:asciiTheme="majorHAnsi" w:hAnsiTheme="majorHAnsi" w:cstheme="majorHAnsi"/>
        </w:rPr>
        <w:t xml:space="preserve"> response </w:t>
      </w:r>
      <w:r w:rsidR="00C773B6" w:rsidRPr="00451EFD">
        <w:rPr>
          <w:rFonts w:asciiTheme="majorHAnsi" w:hAnsiTheme="majorHAnsi" w:cstheme="majorHAnsi"/>
        </w:rPr>
        <w:t xml:space="preserve">is elicited </w:t>
      </w:r>
      <w:r w:rsidRPr="00451EFD">
        <w:rPr>
          <w:rFonts w:asciiTheme="majorHAnsi" w:hAnsiTheme="majorHAnsi" w:cstheme="majorHAnsi"/>
        </w:rPr>
        <w:t>with a 4.6 mV negative peak amplitude (</w:t>
      </w:r>
      <w:r w:rsidRPr="00451EFD">
        <w:rPr>
          <w:rFonts w:asciiTheme="majorHAnsi" w:hAnsiTheme="majorHAnsi" w:cstheme="majorHAnsi"/>
          <w:b/>
          <w:bCs/>
        </w:rPr>
        <w:t>Figure 7B</w:t>
      </w:r>
      <w:r w:rsidRPr="00451EFD">
        <w:rPr>
          <w:rFonts w:asciiTheme="majorHAnsi" w:hAnsiTheme="majorHAnsi" w:cstheme="majorHAnsi"/>
        </w:rPr>
        <w:t xml:space="preserve">; orange trace). This is consistent with </w:t>
      </w:r>
      <w:r w:rsidR="00C773B6" w:rsidRPr="00451EFD">
        <w:rPr>
          <w:rFonts w:asciiTheme="majorHAnsi" w:hAnsiTheme="majorHAnsi" w:cstheme="majorHAnsi"/>
        </w:rPr>
        <w:t>a</w:t>
      </w:r>
      <w:r w:rsidRPr="00451EFD">
        <w:rPr>
          <w:rFonts w:asciiTheme="majorHAnsi" w:hAnsiTheme="majorHAnsi" w:cstheme="majorHAnsi"/>
        </w:rPr>
        <w:t xml:space="preserve"> recent report that wireless nerve stimulation achieves on average 88% of the </w:t>
      </w:r>
      <w:r w:rsidR="00C773B6" w:rsidRPr="00451EFD">
        <w:rPr>
          <w:rFonts w:asciiTheme="majorHAnsi" w:hAnsiTheme="majorHAnsi" w:cstheme="majorHAnsi"/>
        </w:rPr>
        <w:t>CMAP</w:t>
      </w:r>
      <w:r w:rsidRPr="00451EFD">
        <w:rPr>
          <w:rFonts w:asciiTheme="majorHAnsi" w:hAnsiTheme="majorHAnsi" w:cstheme="majorHAnsi"/>
        </w:rPr>
        <w:t xml:space="preserve"> from wire-based nerve stimulation</w:t>
      </w:r>
      <w:r w:rsidRPr="00451EFD">
        <w:rPr>
          <w:rFonts w:asciiTheme="majorHAnsi" w:hAnsiTheme="majorHAnsi" w:cstheme="majorHAnsi"/>
          <w:vertAlign w:val="superscript"/>
        </w:rPr>
        <w:t>2</w:t>
      </w:r>
      <w:r w:rsidR="00901C60" w:rsidRPr="00451EFD">
        <w:rPr>
          <w:rFonts w:asciiTheme="majorHAnsi" w:hAnsiTheme="majorHAnsi" w:cstheme="majorHAnsi"/>
          <w:vertAlign w:val="superscript"/>
        </w:rPr>
        <w:t>1</w:t>
      </w:r>
      <w:r w:rsidRPr="00451EFD">
        <w:rPr>
          <w:rFonts w:asciiTheme="majorHAnsi" w:hAnsiTheme="majorHAnsi" w:cstheme="majorHAnsi"/>
        </w:rPr>
        <w:t>, well above the threshold required for therapeutic effects in clinical studies</w:t>
      </w:r>
      <w:r w:rsidRPr="00451EFD">
        <w:rPr>
          <w:rFonts w:asciiTheme="majorHAnsi" w:hAnsiTheme="majorHAnsi" w:cstheme="majorHAnsi"/>
          <w:vertAlign w:val="superscript"/>
        </w:rPr>
        <w:t>6-9</w:t>
      </w:r>
      <w:r w:rsidRPr="00451EFD">
        <w:rPr>
          <w:rFonts w:asciiTheme="majorHAnsi" w:hAnsiTheme="majorHAnsi" w:cstheme="majorHAnsi"/>
        </w:rPr>
        <w:t>. In the example shown,</w:t>
      </w:r>
      <w:r w:rsidR="00C773B6" w:rsidRPr="00451EFD">
        <w:rPr>
          <w:rFonts w:asciiTheme="majorHAnsi" w:hAnsiTheme="majorHAnsi" w:cstheme="majorHAnsi"/>
        </w:rPr>
        <w:t xml:space="preserve"> </w:t>
      </w:r>
      <w:r w:rsidRPr="00451EFD">
        <w:rPr>
          <w:rFonts w:asciiTheme="majorHAnsi" w:hAnsiTheme="majorHAnsi" w:cstheme="majorHAnsi"/>
        </w:rPr>
        <w:t>the longer latency of the wireless stimulator vs</w:t>
      </w:r>
      <w:r w:rsidR="00C773B6" w:rsidRPr="00451EFD">
        <w:rPr>
          <w:rFonts w:asciiTheme="majorHAnsi" w:hAnsiTheme="majorHAnsi" w:cstheme="majorHAnsi"/>
        </w:rPr>
        <w:t>.</w:t>
      </w:r>
      <w:r w:rsidRPr="00451EFD">
        <w:rPr>
          <w:rFonts w:asciiTheme="majorHAnsi" w:hAnsiTheme="majorHAnsi" w:cstheme="majorHAnsi"/>
        </w:rPr>
        <w:t xml:space="preserve"> wired stimulator was due to its </w:t>
      </w:r>
      <w:r w:rsidR="00D23598" w:rsidRPr="00451EFD">
        <w:rPr>
          <w:rFonts w:asciiTheme="majorHAnsi" w:hAnsiTheme="majorHAnsi" w:cstheme="majorHAnsi"/>
        </w:rPr>
        <w:t>greater</w:t>
      </w:r>
      <w:r w:rsidRPr="00451EFD">
        <w:rPr>
          <w:rFonts w:asciiTheme="majorHAnsi" w:hAnsiTheme="majorHAnsi" w:cstheme="majorHAnsi"/>
        </w:rPr>
        <w:t xml:space="preserve"> distance from the recorded muscle.</w:t>
      </w:r>
    </w:p>
    <w:p w14:paraId="7CF4EE3C" w14:textId="77777777" w:rsidR="00C773B6" w:rsidRPr="00451EFD" w:rsidRDefault="00C773B6" w:rsidP="00451EFD">
      <w:pPr>
        <w:jc w:val="both"/>
        <w:rPr>
          <w:rFonts w:asciiTheme="majorHAnsi" w:hAnsiTheme="majorHAnsi" w:cstheme="majorHAnsi"/>
        </w:rPr>
      </w:pPr>
    </w:p>
    <w:p w14:paraId="000000CF" w14:textId="6650AD20" w:rsidR="00F513B8" w:rsidRPr="00451EFD" w:rsidRDefault="001A75D4" w:rsidP="00451EFD">
      <w:pPr>
        <w:jc w:val="both"/>
        <w:rPr>
          <w:rFonts w:asciiTheme="majorHAnsi" w:hAnsiTheme="majorHAnsi" w:cstheme="majorHAnsi"/>
        </w:rPr>
      </w:pPr>
      <w:r w:rsidRPr="00451EFD">
        <w:rPr>
          <w:rFonts w:asciiTheme="majorHAnsi" w:hAnsiTheme="majorHAnsi" w:cstheme="majorHAnsi"/>
        </w:rPr>
        <w:t>In the phrenic nerve model, the implant is placed around the right phrenic nerve prior to transection (</w:t>
      </w:r>
      <w:r w:rsidRPr="00451EFD">
        <w:rPr>
          <w:rFonts w:asciiTheme="majorHAnsi" w:hAnsiTheme="majorHAnsi" w:cstheme="majorHAnsi"/>
          <w:b/>
          <w:bCs/>
        </w:rPr>
        <w:t>Figure 5</w:t>
      </w:r>
      <w:r w:rsidRPr="00451EFD">
        <w:rPr>
          <w:rFonts w:asciiTheme="majorHAnsi" w:hAnsiTheme="majorHAnsi" w:cstheme="majorHAnsi"/>
        </w:rPr>
        <w:t>). To define the stimulus parameters needed for maximal intensity electrical stimulation, a 30</w:t>
      </w:r>
      <w:r w:rsidR="00637630" w:rsidRPr="00451EFD">
        <w:rPr>
          <w:rFonts w:asciiTheme="majorHAnsi" w:hAnsiTheme="majorHAnsi" w:cstheme="majorHAnsi"/>
        </w:rPr>
        <w:t xml:space="preserve"> G</w:t>
      </w:r>
      <w:r w:rsidRPr="00451EFD">
        <w:rPr>
          <w:rFonts w:asciiTheme="majorHAnsi" w:hAnsiTheme="majorHAnsi" w:cstheme="majorHAnsi"/>
        </w:rPr>
        <w:t xml:space="preserve"> concentric needle electrode is placed subcutaneously at the right (ipsilateral) anterior costal margin to record from the right hemidiaphragm. The experiments involve elevating the stimulation voltage till the response magnitude plateaus at its maximum. </w:t>
      </w:r>
      <w:r w:rsidR="00637630" w:rsidRPr="00451EFD">
        <w:rPr>
          <w:rFonts w:asciiTheme="majorHAnsi" w:hAnsiTheme="majorHAnsi" w:cstheme="majorHAnsi"/>
        </w:rPr>
        <w:t>As</w:t>
      </w:r>
      <w:r w:rsidRPr="00451EFD">
        <w:rPr>
          <w:rFonts w:asciiTheme="majorHAnsi" w:hAnsiTheme="majorHAnsi" w:cstheme="majorHAnsi"/>
        </w:rPr>
        <w:t xml:space="preserve"> the phrenic nerve can be challenging to isolate from surrounding neurovascular structures, its identity can be confirmed by evoking a twitch response (</w:t>
      </w:r>
      <w:r w:rsidRPr="00451EFD">
        <w:rPr>
          <w:rFonts w:asciiTheme="majorHAnsi" w:hAnsiTheme="majorHAnsi" w:cstheme="majorHAnsi"/>
          <w:b/>
          <w:bCs/>
        </w:rPr>
        <w:t>Figure 6</w:t>
      </w:r>
      <w:r w:rsidRPr="00451EFD">
        <w:rPr>
          <w:rFonts w:asciiTheme="majorHAnsi" w:hAnsiTheme="majorHAnsi" w:cstheme="majorHAnsi"/>
        </w:rPr>
        <w:t xml:space="preserve">; orange trace). The specificity of stimulation can be further verified by transection of </w:t>
      </w:r>
      <w:r w:rsidR="00637630" w:rsidRPr="00451EFD">
        <w:rPr>
          <w:rFonts w:asciiTheme="majorHAnsi" w:hAnsiTheme="majorHAnsi" w:cstheme="majorHAnsi"/>
        </w:rPr>
        <w:t xml:space="preserve">the </w:t>
      </w:r>
      <w:r w:rsidRPr="00451EFD">
        <w:rPr>
          <w:rFonts w:asciiTheme="majorHAnsi" w:hAnsiTheme="majorHAnsi" w:cstheme="majorHAnsi"/>
        </w:rPr>
        <w:t>phrenic nerve distal to the nerve electrode cuff with subsequent abolishment of the twitch response (</w:t>
      </w:r>
      <w:r w:rsidRPr="00451EFD">
        <w:rPr>
          <w:rFonts w:asciiTheme="majorHAnsi" w:hAnsiTheme="majorHAnsi" w:cstheme="majorHAnsi"/>
          <w:b/>
          <w:bCs/>
        </w:rPr>
        <w:t>Figure 6</w:t>
      </w:r>
      <w:r w:rsidRPr="00451EFD">
        <w:rPr>
          <w:rFonts w:asciiTheme="majorHAnsi" w:hAnsiTheme="majorHAnsi" w:cstheme="majorHAnsi"/>
        </w:rPr>
        <w:t xml:space="preserve">; black trace). </w:t>
      </w:r>
    </w:p>
    <w:p w14:paraId="30C6EACE" w14:textId="77777777" w:rsidR="00637630" w:rsidRPr="00451EFD" w:rsidRDefault="00637630" w:rsidP="00451EFD">
      <w:pPr>
        <w:jc w:val="both"/>
        <w:rPr>
          <w:rFonts w:asciiTheme="majorHAnsi" w:hAnsiTheme="majorHAnsi" w:cstheme="majorHAnsi"/>
        </w:rPr>
      </w:pPr>
    </w:p>
    <w:p w14:paraId="000000D0" w14:textId="52C65E8D" w:rsidR="00F513B8" w:rsidRPr="00451EFD" w:rsidRDefault="001A75D4" w:rsidP="00451EFD">
      <w:pPr>
        <w:jc w:val="both"/>
        <w:rPr>
          <w:rFonts w:asciiTheme="majorHAnsi" w:hAnsiTheme="majorHAnsi" w:cstheme="majorHAnsi"/>
        </w:rPr>
      </w:pPr>
      <w:r w:rsidRPr="00451EFD">
        <w:rPr>
          <w:rFonts w:asciiTheme="majorHAnsi" w:hAnsiTheme="majorHAnsi" w:cstheme="majorHAnsi"/>
        </w:rPr>
        <w:t>Repetitive, low</w:t>
      </w:r>
      <w:r w:rsidR="001B5F75" w:rsidRPr="00451EFD">
        <w:rPr>
          <w:rFonts w:asciiTheme="majorHAnsi" w:hAnsiTheme="majorHAnsi" w:cstheme="majorHAnsi"/>
        </w:rPr>
        <w:t>-</w:t>
      </w:r>
      <w:r w:rsidRPr="00451EFD">
        <w:rPr>
          <w:rFonts w:asciiTheme="majorHAnsi" w:hAnsiTheme="majorHAnsi" w:cstheme="majorHAnsi"/>
        </w:rPr>
        <w:t>frequency electrical stimulation therapy can be delivered to the sciatic nerve for 1</w:t>
      </w:r>
      <w:r w:rsidR="001B5F75" w:rsidRPr="00451EFD">
        <w:rPr>
          <w:rFonts w:asciiTheme="majorHAnsi" w:hAnsiTheme="majorHAnsi" w:cstheme="majorHAnsi"/>
        </w:rPr>
        <w:t xml:space="preserve"> </w:t>
      </w:r>
      <w:r w:rsidRPr="00451EFD">
        <w:rPr>
          <w:rFonts w:asciiTheme="majorHAnsi" w:hAnsiTheme="majorHAnsi" w:cstheme="majorHAnsi"/>
        </w:rPr>
        <w:t>h using an established protocol that enhances axon regeneration (</w:t>
      </w:r>
      <w:r w:rsidRPr="00451EFD">
        <w:rPr>
          <w:rFonts w:asciiTheme="majorHAnsi" w:hAnsiTheme="majorHAnsi" w:cstheme="majorHAnsi"/>
          <w:vertAlign w:val="superscript"/>
        </w:rPr>
        <w:t>6-11</w:t>
      </w:r>
      <w:r w:rsidRPr="00451EFD">
        <w:rPr>
          <w:rFonts w:asciiTheme="majorHAnsi" w:hAnsiTheme="majorHAnsi" w:cstheme="majorHAnsi"/>
        </w:rPr>
        <w:t xml:space="preserve">; </w:t>
      </w:r>
      <w:r w:rsidRPr="00451EFD">
        <w:rPr>
          <w:rFonts w:asciiTheme="majorHAnsi" w:hAnsiTheme="majorHAnsi" w:cstheme="majorHAnsi"/>
          <w:b/>
          <w:bCs/>
        </w:rPr>
        <w:t>Figure 8</w:t>
      </w:r>
      <w:r w:rsidRPr="00451EFD">
        <w:rPr>
          <w:rFonts w:asciiTheme="majorHAnsi" w:hAnsiTheme="majorHAnsi" w:cstheme="majorHAnsi"/>
        </w:rPr>
        <w:t>). The cuff interface of the wireless implant was placed on the right sciatic nerve</w:t>
      </w:r>
      <w:r w:rsidR="00DF1AA7" w:rsidRPr="00451EFD">
        <w:rPr>
          <w:rFonts w:asciiTheme="majorHAnsi" w:hAnsiTheme="majorHAnsi" w:cstheme="majorHAnsi"/>
        </w:rPr>
        <w:t>,</w:t>
      </w:r>
      <w:r w:rsidRPr="00451EFD">
        <w:rPr>
          <w:rFonts w:asciiTheme="majorHAnsi" w:hAnsiTheme="majorHAnsi" w:cstheme="majorHAnsi"/>
        </w:rPr>
        <w:t xml:space="preserve"> and the 30</w:t>
      </w:r>
      <w:r w:rsidR="001B5F75" w:rsidRPr="00451EFD">
        <w:rPr>
          <w:rFonts w:asciiTheme="majorHAnsi" w:hAnsiTheme="majorHAnsi" w:cstheme="majorHAnsi"/>
        </w:rPr>
        <w:t xml:space="preserve"> G </w:t>
      </w:r>
      <w:r w:rsidRPr="00451EFD">
        <w:rPr>
          <w:rFonts w:asciiTheme="majorHAnsi" w:hAnsiTheme="majorHAnsi" w:cstheme="majorHAnsi"/>
        </w:rPr>
        <w:t xml:space="preserve">concentric needle electrode was placed on the right tibialis anterior muscle to monitor the treatment. </w:t>
      </w:r>
      <w:r w:rsidRPr="00451EFD">
        <w:rPr>
          <w:rFonts w:asciiTheme="majorHAnsi" w:hAnsiTheme="majorHAnsi" w:cstheme="majorHAnsi"/>
          <w:b/>
          <w:bCs/>
        </w:rPr>
        <w:t>Figure 8A</w:t>
      </w:r>
      <w:r w:rsidRPr="00451EFD">
        <w:rPr>
          <w:rFonts w:asciiTheme="majorHAnsi" w:hAnsiTheme="majorHAnsi" w:cstheme="majorHAnsi"/>
        </w:rPr>
        <w:t xml:space="preserve"> shows four sequential spikes in the recorded electromyography at the beginning (0 min) of the 1</w:t>
      </w:r>
      <w:r w:rsidR="001B5F75" w:rsidRPr="00451EFD">
        <w:rPr>
          <w:rFonts w:asciiTheme="majorHAnsi" w:hAnsiTheme="majorHAnsi" w:cstheme="majorHAnsi"/>
        </w:rPr>
        <w:t xml:space="preserve"> </w:t>
      </w:r>
      <w:r w:rsidRPr="00451EFD">
        <w:rPr>
          <w:rFonts w:asciiTheme="majorHAnsi" w:hAnsiTheme="majorHAnsi" w:cstheme="majorHAnsi"/>
        </w:rPr>
        <w:t xml:space="preserve">h 20 Hz electrical stimulation. </w:t>
      </w:r>
      <w:r w:rsidRPr="00451EFD">
        <w:rPr>
          <w:rFonts w:asciiTheme="majorHAnsi" w:hAnsiTheme="majorHAnsi" w:cstheme="majorHAnsi"/>
          <w:b/>
          <w:bCs/>
        </w:rPr>
        <w:t>Figure 8B</w:t>
      </w:r>
      <w:r w:rsidRPr="00451EFD">
        <w:rPr>
          <w:rFonts w:asciiTheme="majorHAnsi" w:hAnsiTheme="majorHAnsi" w:cstheme="majorHAnsi"/>
        </w:rPr>
        <w:t xml:space="preserve"> shows four other spikes recorded at the 40 min of the 1</w:t>
      </w:r>
      <w:r w:rsidR="003173B2" w:rsidRPr="00451EFD">
        <w:rPr>
          <w:rFonts w:asciiTheme="majorHAnsi" w:hAnsiTheme="majorHAnsi" w:cstheme="majorHAnsi"/>
        </w:rPr>
        <w:t xml:space="preserve"> </w:t>
      </w:r>
      <w:r w:rsidRPr="00451EFD">
        <w:rPr>
          <w:rFonts w:asciiTheme="majorHAnsi" w:hAnsiTheme="majorHAnsi" w:cstheme="majorHAnsi"/>
        </w:rPr>
        <w:t xml:space="preserve">h electrical stimulation with a slight decrease in peak amplitude, which is consistent with </w:t>
      </w:r>
      <w:r w:rsidR="002846F7" w:rsidRPr="00451EFD">
        <w:rPr>
          <w:rFonts w:asciiTheme="majorHAnsi" w:hAnsiTheme="majorHAnsi" w:cstheme="majorHAnsi"/>
        </w:rPr>
        <w:t xml:space="preserve">the </w:t>
      </w:r>
      <w:r w:rsidRPr="00451EFD">
        <w:rPr>
          <w:rFonts w:asciiTheme="majorHAnsi" w:hAnsiTheme="majorHAnsi" w:cstheme="majorHAnsi"/>
        </w:rPr>
        <w:t>fatigue pattern noted with wire-based electrical stimulation therapy</w:t>
      </w:r>
      <w:r w:rsidRPr="00451EFD">
        <w:rPr>
          <w:rFonts w:asciiTheme="majorHAnsi" w:hAnsiTheme="majorHAnsi" w:cstheme="majorHAnsi"/>
          <w:vertAlign w:val="superscript"/>
        </w:rPr>
        <w:t>15,2</w:t>
      </w:r>
      <w:r w:rsidR="00901C60" w:rsidRPr="00451EFD">
        <w:rPr>
          <w:rFonts w:asciiTheme="majorHAnsi" w:hAnsiTheme="majorHAnsi" w:cstheme="majorHAnsi"/>
          <w:vertAlign w:val="superscript"/>
        </w:rPr>
        <w:t>1</w:t>
      </w:r>
      <w:r w:rsidRPr="00451EFD">
        <w:rPr>
          <w:rFonts w:asciiTheme="majorHAnsi" w:hAnsiTheme="majorHAnsi" w:cstheme="majorHAnsi"/>
        </w:rPr>
        <w:t>.</w:t>
      </w:r>
    </w:p>
    <w:p w14:paraId="313CC052" w14:textId="77777777" w:rsidR="000F38DD" w:rsidRPr="00451EFD" w:rsidRDefault="000F38DD" w:rsidP="00451EFD">
      <w:pPr>
        <w:jc w:val="both"/>
        <w:rPr>
          <w:rFonts w:asciiTheme="majorHAnsi" w:hAnsiTheme="majorHAnsi" w:cstheme="majorHAnsi"/>
        </w:rPr>
      </w:pPr>
    </w:p>
    <w:p w14:paraId="000000D1" w14:textId="0E78BC07" w:rsidR="00F513B8" w:rsidRPr="00451EFD" w:rsidRDefault="001A75D4" w:rsidP="00451EFD">
      <w:pPr>
        <w:jc w:val="both"/>
        <w:rPr>
          <w:rFonts w:asciiTheme="majorHAnsi" w:hAnsiTheme="majorHAnsi" w:cstheme="majorHAnsi"/>
        </w:rPr>
      </w:pPr>
      <w:r w:rsidRPr="00451EFD">
        <w:rPr>
          <w:rFonts w:asciiTheme="majorHAnsi" w:hAnsiTheme="majorHAnsi" w:cstheme="majorHAnsi"/>
        </w:rPr>
        <w:t>The degree of peripheral nerve regeneration can be assessed using retrograde tracers applied distal</w:t>
      </w:r>
      <w:r w:rsidR="00EF2604" w:rsidRPr="00451EFD">
        <w:rPr>
          <w:rFonts w:asciiTheme="majorHAnsi" w:hAnsiTheme="majorHAnsi" w:cstheme="majorHAnsi"/>
        </w:rPr>
        <w:t>ly</w:t>
      </w:r>
      <w:r w:rsidRPr="00451EFD">
        <w:rPr>
          <w:rFonts w:asciiTheme="majorHAnsi" w:hAnsiTheme="majorHAnsi" w:cstheme="majorHAnsi"/>
        </w:rPr>
        <w:t xml:space="preserve"> to the nerve lesion site. </w:t>
      </w:r>
      <w:r w:rsidR="00EF2604" w:rsidRPr="00451EFD">
        <w:rPr>
          <w:rFonts w:asciiTheme="majorHAnsi" w:hAnsiTheme="majorHAnsi" w:cstheme="majorHAnsi"/>
        </w:rPr>
        <w:t>Because</w:t>
      </w:r>
      <w:r w:rsidRPr="00451EFD">
        <w:rPr>
          <w:rFonts w:asciiTheme="majorHAnsi" w:hAnsiTheme="majorHAnsi" w:cstheme="majorHAnsi"/>
        </w:rPr>
        <w:t xml:space="preserve"> peripheral axons sprout multiple collateral sprouts, retrograde tracing and counts of the motor neuron soma in the spinal cord allow </w:t>
      </w:r>
      <w:r w:rsidR="00104A46" w:rsidRPr="00451EFD">
        <w:rPr>
          <w:rFonts w:asciiTheme="majorHAnsi" w:hAnsiTheme="majorHAnsi" w:cstheme="majorHAnsi"/>
        </w:rPr>
        <w:t xml:space="preserve">a </w:t>
      </w:r>
      <w:r w:rsidRPr="00451EFD">
        <w:rPr>
          <w:rFonts w:asciiTheme="majorHAnsi" w:hAnsiTheme="majorHAnsi" w:cstheme="majorHAnsi"/>
        </w:rPr>
        <w:t>more accurate assessment of the number of regenerating neurons than counting regenerating axons within the nerve itself</w:t>
      </w:r>
      <w:r w:rsidRPr="00451EFD">
        <w:rPr>
          <w:rFonts w:asciiTheme="majorHAnsi" w:hAnsiTheme="majorHAnsi" w:cstheme="majorHAnsi"/>
          <w:vertAlign w:val="superscript"/>
        </w:rPr>
        <w:t>3</w:t>
      </w:r>
      <w:r w:rsidR="00901C60" w:rsidRPr="00451EFD">
        <w:rPr>
          <w:rFonts w:asciiTheme="majorHAnsi" w:hAnsiTheme="majorHAnsi" w:cstheme="majorHAnsi"/>
          <w:vertAlign w:val="superscript"/>
        </w:rPr>
        <w:t>1</w:t>
      </w:r>
      <w:r w:rsidRPr="00451EFD">
        <w:rPr>
          <w:rFonts w:asciiTheme="majorHAnsi" w:hAnsiTheme="majorHAnsi" w:cstheme="majorHAnsi"/>
        </w:rPr>
        <w:t>. To demonstrate this, the sciatic nerve trunk was transected by a crush injury</w:t>
      </w:r>
      <w:r w:rsidR="00BC262C" w:rsidRPr="00451EFD">
        <w:rPr>
          <w:rFonts w:asciiTheme="majorHAnsi" w:hAnsiTheme="majorHAnsi" w:cstheme="majorHAnsi"/>
        </w:rPr>
        <w:t>. A</w:t>
      </w:r>
      <w:r w:rsidRPr="00451EFD">
        <w:rPr>
          <w:rFonts w:asciiTheme="majorHAnsi" w:hAnsiTheme="majorHAnsi" w:cstheme="majorHAnsi"/>
        </w:rPr>
        <w:t xml:space="preserve">fter 3 weeks </w:t>
      </w:r>
      <w:r w:rsidR="00EF2604" w:rsidRPr="00451EFD">
        <w:rPr>
          <w:rFonts w:asciiTheme="majorHAnsi" w:hAnsiTheme="majorHAnsi" w:cstheme="majorHAnsi"/>
        </w:rPr>
        <w:t xml:space="preserve">of </w:t>
      </w:r>
      <w:r w:rsidRPr="00451EFD">
        <w:rPr>
          <w:rFonts w:asciiTheme="majorHAnsi" w:hAnsiTheme="majorHAnsi" w:cstheme="majorHAnsi"/>
        </w:rPr>
        <w:t>recovery</w:t>
      </w:r>
      <w:r w:rsidR="00EF2604" w:rsidRPr="00451EFD">
        <w:rPr>
          <w:rFonts w:asciiTheme="majorHAnsi" w:hAnsiTheme="majorHAnsi" w:cstheme="majorHAnsi"/>
        </w:rPr>
        <w:t>,</w:t>
      </w:r>
      <w:r w:rsidRPr="00451EFD">
        <w:rPr>
          <w:rFonts w:asciiTheme="majorHAnsi" w:hAnsiTheme="majorHAnsi" w:cstheme="majorHAnsi"/>
        </w:rPr>
        <w:t xml:space="preserve"> two different fluorescent retrograde dye</w:t>
      </w:r>
      <w:r w:rsidR="00EF2604" w:rsidRPr="00451EFD">
        <w:rPr>
          <w:rFonts w:asciiTheme="majorHAnsi" w:hAnsiTheme="majorHAnsi" w:cstheme="majorHAnsi"/>
        </w:rPr>
        <w:t>s</w:t>
      </w:r>
      <w:r w:rsidRPr="00451EFD">
        <w:rPr>
          <w:rFonts w:asciiTheme="majorHAnsi" w:hAnsiTheme="majorHAnsi" w:cstheme="majorHAnsi"/>
        </w:rPr>
        <w:t xml:space="preserve"> were administered on two branches of </w:t>
      </w:r>
      <w:r w:rsidR="00EF2604" w:rsidRPr="00451EFD">
        <w:rPr>
          <w:rFonts w:asciiTheme="majorHAnsi" w:hAnsiTheme="majorHAnsi" w:cstheme="majorHAnsi"/>
        </w:rPr>
        <w:t xml:space="preserve">the </w:t>
      </w:r>
      <w:r w:rsidRPr="00451EFD">
        <w:rPr>
          <w:rFonts w:asciiTheme="majorHAnsi" w:hAnsiTheme="majorHAnsi" w:cstheme="majorHAnsi"/>
        </w:rPr>
        <w:t>sciatic nerve: fibular nerve (green) and tibial nerve (red), respectively (</w:t>
      </w:r>
      <w:r w:rsidRPr="00451EFD">
        <w:rPr>
          <w:rFonts w:asciiTheme="majorHAnsi" w:hAnsiTheme="majorHAnsi" w:cstheme="majorHAnsi"/>
          <w:b/>
          <w:bCs/>
        </w:rPr>
        <w:t>Figure 9A</w:t>
      </w:r>
      <w:r w:rsidRPr="00451EFD">
        <w:rPr>
          <w:rFonts w:asciiTheme="majorHAnsi" w:hAnsiTheme="majorHAnsi" w:cstheme="majorHAnsi"/>
        </w:rPr>
        <w:t xml:space="preserve">). </w:t>
      </w:r>
      <w:r w:rsidRPr="00451EFD">
        <w:rPr>
          <w:rFonts w:asciiTheme="majorHAnsi" w:hAnsiTheme="majorHAnsi" w:cstheme="majorHAnsi"/>
          <w:b/>
          <w:bCs/>
        </w:rPr>
        <w:t>Figure 9B</w:t>
      </w:r>
      <w:r w:rsidR="00EF2604" w:rsidRPr="00451EFD">
        <w:rPr>
          <w:rFonts w:asciiTheme="majorHAnsi" w:hAnsiTheme="majorHAnsi" w:cstheme="majorHAnsi"/>
          <w:b/>
          <w:bCs/>
        </w:rPr>
        <w:t>–</w:t>
      </w:r>
      <w:r w:rsidRPr="00451EFD">
        <w:rPr>
          <w:rFonts w:asciiTheme="majorHAnsi" w:hAnsiTheme="majorHAnsi" w:cstheme="majorHAnsi"/>
          <w:b/>
          <w:bCs/>
        </w:rPr>
        <w:t>D</w:t>
      </w:r>
      <w:r w:rsidRPr="00451EFD">
        <w:rPr>
          <w:rFonts w:asciiTheme="majorHAnsi" w:hAnsiTheme="majorHAnsi" w:cstheme="majorHAnsi"/>
        </w:rPr>
        <w:t xml:space="preserve"> show lit-up subgroups of lower motoneurons in the lumbar spinal cord anterior horn that form either </w:t>
      </w:r>
      <w:r w:rsidR="00EF2604" w:rsidRPr="00451EFD">
        <w:rPr>
          <w:rFonts w:asciiTheme="majorHAnsi" w:hAnsiTheme="majorHAnsi" w:cstheme="majorHAnsi"/>
        </w:rPr>
        <w:t xml:space="preserve">the </w:t>
      </w:r>
      <w:r w:rsidRPr="00451EFD">
        <w:rPr>
          <w:rFonts w:asciiTheme="majorHAnsi" w:hAnsiTheme="majorHAnsi" w:cstheme="majorHAnsi"/>
        </w:rPr>
        <w:t>tibial nerve (</w:t>
      </w:r>
      <w:r w:rsidRPr="00451EFD">
        <w:rPr>
          <w:rFonts w:asciiTheme="majorHAnsi" w:hAnsiTheme="majorHAnsi" w:cstheme="majorHAnsi"/>
          <w:b/>
          <w:bCs/>
        </w:rPr>
        <w:t>Figure 9B</w:t>
      </w:r>
      <w:r w:rsidRPr="00451EFD">
        <w:rPr>
          <w:rFonts w:asciiTheme="majorHAnsi" w:hAnsiTheme="majorHAnsi" w:cstheme="majorHAnsi"/>
        </w:rPr>
        <w:t xml:space="preserve">) or </w:t>
      </w:r>
      <w:r w:rsidR="00EF2604" w:rsidRPr="00451EFD">
        <w:rPr>
          <w:rFonts w:asciiTheme="majorHAnsi" w:hAnsiTheme="majorHAnsi" w:cstheme="majorHAnsi"/>
        </w:rPr>
        <w:t xml:space="preserve">the </w:t>
      </w:r>
      <w:r w:rsidRPr="00451EFD">
        <w:rPr>
          <w:rFonts w:asciiTheme="majorHAnsi" w:hAnsiTheme="majorHAnsi" w:cstheme="majorHAnsi"/>
        </w:rPr>
        <w:t>fibular nerve (</w:t>
      </w:r>
      <w:r w:rsidRPr="00451EFD">
        <w:rPr>
          <w:rFonts w:asciiTheme="majorHAnsi" w:hAnsiTheme="majorHAnsi" w:cstheme="majorHAnsi"/>
          <w:b/>
          <w:bCs/>
        </w:rPr>
        <w:t>Figure 9C</w:t>
      </w:r>
      <w:r w:rsidRPr="00451EFD">
        <w:rPr>
          <w:rFonts w:asciiTheme="majorHAnsi" w:hAnsiTheme="majorHAnsi" w:cstheme="majorHAnsi"/>
        </w:rPr>
        <w:t>). The overlay image show</w:t>
      </w:r>
      <w:r w:rsidR="006E3246" w:rsidRPr="00451EFD">
        <w:rPr>
          <w:rFonts w:asciiTheme="majorHAnsi" w:hAnsiTheme="majorHAnsi" w:cstheme="majorHAnsi"/>
        </w:rPr>
        <w:t>s</w:t>
      </w:r>
      <w:r w:rsidRPr="00451EFD">
        <w:rPr>
          <w:rFonts w:asciiTheme="majorHAnsi" w:hAnsiTheme="majorHAnsi" w:cstheme="majorHAnsi"/>
        </w:rPr>
        <w:t xml:space="preserve"> two distinct columns of labeled neurons in the anterior horn of the spinal cord, which can be quantified in terms of spatial distribution a</w:t>
      </w:r>
      <w:r w:rsidR="00BC262C" w:rsidRPr="00451EFD">
        <w:rPr>
          <w:rFonts w:asciiTheme="majorHAnsi" w:hAnsiTheme="majorHAnsi" w:cstheme="majorHAnsi"/>
        </w:rPr>
        <w:t>nd</w:t>
      </w:r>
      <w:r w:rsidRPr="00451EFD">
        <w:rPr>
          <w:rFonts w:asciiTheme="majorHAnsi" w:hAnsiTheme="majorHAnsi" w:cstheme="majorHAnsi"/>
        </w:rPr>
        <w:t xml:space="preserve"> the count of motor neurons that have regenerated an axon distal to the lesion site (</w:t>
      </w:r>
      <w:r w:rsidRPr="00451EFD">
        <w:rPr>
          <w:rFonts w:asciiTheme="majorHAnsi" w:hAnsiTheme="majorHAnsi" w:cstheme="majorHAnsi"/>
          <w:b/>
          <w:bCs/>
        </w:rPr>
        <w:t>Figure 9D</w:t>
      </w:r>
      <w:r w:rsidRPr="00451EFD">
        <w:rPr>
          <w:rFonts w:asciiTheme="majorHAnsi" w:hAnsiTheme="majorHAnsi" w:cstheme="majorHAnsi"/>
        </w:rPr>
        <w:t xml:space="preserve">). </w:t>
      </w:r>
    </w:p>
    <w:p w14:paraId="000000D2" w14:textId="77777777" w:rsidR="00F513B8" w:rsidRPr="00451EFD" w:rsidRDefault="00F513B8" w:rsidP="00451EFD">
      <w:pPr>
        <w:jc w:val="both"/>
        <w:rPr>
          <w:rFonts w:asciiTheme="majorHAnsi" w:hAnsiTheme="majorHAnsi" w:cstheme="majorHAnsi"/>
        </w:rPr>
      </w:pPr>
    </w:p>
    <w:p w14:paraId="000000D3" w14:textId="77CD8716" w:rsidR="00F513B8" w:rsidRPr="00451EFD" w:rsidRDefault="001A75D4" w:rsidP="00451EFD">
      <w:pPr>
        <w:jc w:val="both"/>
        <w:rPr>
          <w:rFonts w:asciiTheme="majorHAnsi" w:hAnsiTheme="majorHAnsi" w:cstheme="majorHAnsi"/>
          <w:b/>
        </w:rPr>
      </w:pPr>
      <w:r w:rsidRPr="00451EFD">
        <w:rPr>
          <w:rFonts w:asciiTheme="majorHAnsi" w:hAnsiTheme="majorHAnsi" w:cstheme="majorHAnsi"/>
          <w:b/>
        </w:rPr>
        <w:t>F</w:t>
      </w:r>
      <w:r w:rsidR="00D1160C" w:rsidRPr="00451EFD">
        <w:rPr>
          <w:rFonts w:asciiTheme="majorHAnsi" w:hAnsiTheme="majorHAnsi" w:cstheme="majorHAnsi"/>
          <w:b/>
        </w:rPr>
        <w:t>IGURE AND TABLE LEGENDS:</w:t>
      </w:r>
    </w:p>
    <w:p w14:paraId="000000D4" w14:textId="77777777" w:rsidR="00F513B8" w:rsidRPr="00451EFD" w:rsidRDefault="00F513B8" w:rsidP="00451EFD">
      <w:pPr>
        <w:jc w:val="both"/>
        <w:rPr>
          <w:rFonts w:asciiTheme="majorHAnsi" w:hAnsiTheme="majorHAnsi" w:cstheme="majorHAnsi"/>
          <w:b/>
        </w:rPr>
      </w:pPr>
    </w:p>
    <w:p w14:paraId="000000D5" w14:textId="30344311" w:rsidR="00F513B8" w:rsidRPr="00451EFD" w:rsidRDefault="001A75D4" w:rsidP="00451EFD">
      <w:pPr>
        <w:jc w:val="both"/>
        <w:rPr>
          <w:rFonts w:asciiTheme="majorHAnsi" w:hAnsiTheme="majorHAnsi" w:cstheme="majorHAnsi"/>
        </w:rPr>
      </w:pPr>
      <w:r w:rsidRPr="00451EFD">
        <w:rPr>
          <w:rFonts w:asciiTheme="majorHAnsi" w:hAnsiTheme="majorHAnsi" w:cstheme="majorHAnsi"/>
          <w:b/>
        </w:rPr>
        <w:t>Fig</w:t>
      </w:r>
      <w:r w:rsidR="00F260CE" w:rsidRPr="00451EFD">
        <w:rPr>
          <w:rFonts w:asciiTheme="majorHAnsi" w:hAnsiTheme="majorHAnsi" w:cstheme="majorHAnsi"/>
          <w:b/>
        </w:rPr>
        <w:t>ure</w:t>
      </w:r>
      <w:r w:rsidRPr="00451EFD">
        <w:rPr>
          <w:rFonts w:asciiTheme="majorHAnsi" w:hAnsiTheme="majorHAnsi" w:cstheme="majorHAnsi"/>
          <w:b/>
        </w:rPr>
        <w:t xml:space="preserve"> 1</w:t>
      </w:r>
      <w:r w:rsidR="00F260CE" w:rsidRPr="00451EFD">
        <w:rPr>
          <w:rFonts w:asciiTheme="majorHAnsi" w:hAnsiTheme="majorHAnsi" w:cstheme="majorHAnsi"/>
          <w:b/>
        </w:rPr>
        <w:t xml:space="preserve">: </w:t>
      </w:r>
      <w:r w:rsidRPr="00451EFD">
        <w:rPr>
          <w:rFonts w:asciiTheme="majorHAnsi" w:hAnsiTheme="majorHAnsi" w:cstheme="majorHAnsi"/>
          <w:b/>
        </w:rPr>
        <w:t xml:space="preserve">Nerve </w:t>
      </w:r>
      <w:r w:rsidR="00D33B5E" w:rsidRPr="00451EFD">
        <w:rPr>
          <w:rFonts w:asciiTheme="majorHAnsi" w:hAnsiTheme="majorHAnsi" w:cstheme="majorHAnsi"/>
          <w:b/>
        </w:rPr>
        <w:t>regeneration model</w:t>
      </w:r>
      <w:r w:rsidRPr="00451EFD">
        <w:rPr>
          <w:rFonts w:asciiTheme="majorHAnsi" w:hAnsiTheme="majorHAnsi" w:cstheme="majorHAnsi"/>
          <w:b/>
        </w:rPr>
        <w:t xml:space="preserve">. </w:t>
      </w:r>
      <w:r w:rsidR="00E36D77" w:rsidRPr="00451EFD">
        <w:rPr>
          <w:rFonts w:asciiTheme="majorHAnsi" w:hAnsiTheme="majorHAnsi" w:cstheme="majorHAnsi"/>
          <w:bCs/>
        </w:rPr>
        <w:t>(</w:t>
      </w:r>
      <w:r w:rsidR="00E36D77" w:rsidRPr="00451EFD">
        <w:rPr>
          <w:rFonts w:asciiTheme="majorHAnsi" w:hAnsiTheme="majorHAnsi" w:cstheme="majorHAnsi"/>
          <w:b/>
        </w:rPr>
        <w:t>A</w:t>
      </w:r>
      <w:r w:rsidR="00E36D77" w:rsidRPr="00451EFD">
        <w:rPr>
          <w:rFonts w:asciiTheme="majorHAnsi" w:hAnsiTheme="majorHAnsi" w:cstheme="majorHAnsi"/>
          <w:bCs/>
        </w:rPr>
        <w:t>)</w:t>
      </w:r>
      <w:r w:rsidR="00E36D77" w:rsidRPr="00451EFD">
        <w:rPr>
          <w:rFonts w:asciiTheme="majorHAnsi" w:hAnsiTheme="majorHAnsi" w:cstheme="majorHAnsi"/>
          <w:b/>
        </w:rPr>
        <w:t xml:space="preserve"> </w:t>
      </w:r>
      <w:r w:rsidRPr="00451EFD">
        <w:rPr>
          <w:rFonts w:asciiTheme="majorHAnsi" w:hAnsiTheme="majorHAnsi" w:cstheme="majorHAnsi"/>
        </w:rPr>
        <w:t xml:space="preserve">Gap </w:t>
      </w:r>
      <w:r w:rsidR="00E36D77" w:rsidRPr="00451EFD">
        <w:rPr>
          <w:rFonts w:asciiTheme="majorHAnsi" w:hAnsiTheme="majorHAnsi" w:cstheme="majorHAnsi"/>
        </w:rPr>
        <w:t>c</w:t>
      </w:r>
      <w:r w:rsidRPr="00451EFD">
        <w:rPr>
          <w:rFonts w:asciiTheme="majorHAnsi" w:hAnsiTheme="majorHAnsi" w:cstheme="majorHAnsi"/>
        </w:rPr>
        <w:t xml:space="preserve">rossing occurs early after nerve repair when axons grow from proximal to distal nerve end after repair. </w:t>
      </w:r>
      <w:r w:rsidR="00E36D77" w:rsidRPr="00451EFD">
        <w:rPr>
          <w:rFonts w:asciiTheme="majorHAnsi" w:hAnsiTheme="majorHAnsi" w:cstheme="majorHAnsi"/>
        </w:rPr>
        <w:t>(</w:t>
      </w:r>
      <w:r w:rsidR="00E36D77" w:rsidRPr="00451EFD">
        <w:rPr>
          <w:rFonts w:asciiTheme="majorHAnsi" w:hAnsiTheme="majorHAnsi" w:cstheme="majorHAnsi"/>
          <w:b/>
          <w:bCs/>
        </w:rPr>
        <w:t>B</w:t>
      </w:r>
      <w:r w:rsidR="00E36D77" w:rsidRPr="00451EFD">
        <w:rPr>
          <w:rFonts w:asciiTheme="majorHAnsi" w:hAnsiTheme="majorHAnsi" w:cstheme="majorHAnsi"/>
        </w:rPr>
        <w:t xml:space="preserve">) </w:t>
      </w:r>
      <w:r w:rsidRPr="00451EFD">
        <w:rPr>
          <w:rFonts w:asciiTheme="majorHAnsi" w:hAnsiTheme="majorHAnsi" w:cstheme="majorHAnsi"/>
        </w:rPr>
        <w:t xml:space="preserve">The duration of </w:t>
      </w:r>
      <w:r w:rsidR="00E36D77" w:rsidRPr="00451EFD">
        <w:rPr>
          <w:rFonts w:asciiTheme="majorHAnsi" w:hAnsiTheme="majorHAnsi" w:cstheme="majorHAnsi"/>
        </w:rPr>
        <w:t>d</w:t>
      </w:r>
      <w:r w:rsidRPr="00451EFD">
        <w:rPr>
          <w:rFonts w:asciiTheme="majorHAnsi" w:hAnsiTheme="majorHAnsi" w:cstheme="majorHAnsi"/>
        </w:rPr>
        <w:t xml:space="preserve">istal </w:t>
      </w:r>
      <w:r w:rsidR="00E36D77" w:rsidRPr="00451EFD">
        <w:rPr>
          <w:rFonts w:asciiTheme="majorHAnsi" w:hAnsiTheme="majorHAnsi" w:cstheme="majorHAnsi"/>
        </w:rPr>
        <w:t>r</w:t>
      </w:r>
      <w:r w:rsidRPr="00451EFD">
        <w:rPr>
          <w:rFonts w:asciiTheme="majorHAnsi" w:hAnsiTheme="majorHAnsi" w:cstheme="majorHAnsi"/>
        </w:rPr>
        <w:t>egrowth is related to the distance to the target end</w:t>
      </w:r>
      <w:r w:rsidR="00BF6CAA" w:rsidRPr="00451EFD">
        <w:rPr>
          <w:rFonts w:asciiTheme="majorHAnsi" w:hAnsiTheme="majorHAnsi" w:cstheme="majorHAnsi"/>
        </w:rPr>
        <w:t>-</w:t>
      </w:r>
      <w:r w:rsidRPr="00451EFD">
        <w:rPr>
          <w:rFonts w:asciiTheme="majorHAnsi" w:hAnsiTheme="majorHAnsi" w:cstheme="majorHAnsi"/>
        </w:rPr>
        <w:t>organ (e.g., skin, muscle) and the rate of axon regrowth. Most therapies for improving nerve repair target one or both of these processes.</w:t>
      </w:r>
    </w:p>
    <w:p w14:paraId="000000D6" w14:textId="77777777" w:rsidR="00F513B8" w:rsidRPr="00451EFD" w:rsidRDefault="00F513B8" w:rsidP="00451EFD">
      <w:pPr>
        <w:jc w:val="both"/>
        <w:rPr>
          <w:rFonts w:asciiTheme="majorHAnsi" w:hAnsiTheme="majorHAnsi" w:cstheme="majorHAnsi"/>
          <w:b/>
        </w:rPr>
      </w:pPr>
    </w:p>
    <w:p w14:paraId="000000D7" w14:textId="460ED135" w:rsidR="00F513B8" w:rsidRPr="00451EFD" w:rsidRDefault="001A75D4" w:rsidP="00451EFD">
      <w:pPr>
        <w:jc w:val="both"/>
        <w:rPr>
          <w:rFonts w:asciiTheme="majorHAnsi" w:hAnsiTheme="majorHAnsi" w:cstheme="majorHAnsi"/>
        </w:rPr>
      </w:pPr>
      <w:r w:rsidRPr="00451EFD">
        <w:rPr>
          <w:rFonts w:asciiTheme="majorHAnsi" w:hAnsiTheme="majorHAnsi" w:cstheme="majorHAnsi"/>
          <w:b/>
        </w:rPr>
        <w:t>Fig</w:t>
      </w:r>
      <w:r w:rsidR="00FB4B86" w:rsidRPr="00451EFD">
        <w:rPr>
          <w:rFonts w:asciiTheme="majorHAnsi" w:hAnsiTheme="majorHAnsi" w:cstheme="majorHAnsi"/>
          <w:b/>
        </w:rPr>
        <w:t>ure</w:t>
      </w:r>
      <w:r w:rsidRPr="00451EFD">
        <w:rPr>
          <w:rFonts w:asciiTheme="majorHAnsi" w:hAnsiTheme="majorHAnsi" w:cstheme="majorHAnsi"/>
          <w:b/>
        </w:rPr>
        <w:t xml:space="preserve"> 2</w:t>
      </w:r>
      <w:r w:rsidR="00FB4B86" w:rsidRPr="00451EFD">
        <w:rPr>
          <w:rFonts w:asciiTheme="majorHAnsi" w:hAnsiTheme="majorHAnsi" w:cstheme="majorHAnsi"/>
          <w:b/>
        </w:rPr>
        <w:t>:</w:t>
      </w:r>
      <w:r w:rsidRPr="00451EFD">
        <w:rPr>
          <w:rFonts w:asciiTheme="majorHAnsi" w:hAnsiTheme="majorHAnsi" w:cstheme="majorHAnsi"/>
          <w:b/>
        </w:rPr>
        <w:t xml:space="preserve"> Illustration of a wireless electronic stimulator fabrication. </w:t>
      </w:r>
      <w:r w:rsidRPr="00451EFD">
        <w:rPr>
          <w:rFonts w:asciiTheme="majorHAnsi" w:hAnsiTheme="majorHAnsi" w:cstheme="majorHAnsi"/>
        </w:rPr>
        <w:t xml:space="preserve">Left, detailed layers of </w:t>
      </w:r>
      <w:r w:rsidR="00FB4B86" w:rsidRPr="00451EFD">
        <w:rPr>
          <w:rFonts w:asciiTheme="majorHAnsi" w:hAnsiTheme="majorHAnsi" w:cstheme="majorHAnsi"/>
        </w:rPr>
        <w:t xml:space="preserve">the </w:t>
      </w:r>
      <w:r w:rsidRPr="00451EFD">
        <w:rPr>
          <w:rFonts w:asciiTheme="majorHAnsi" w:hAnsiTheme="majorHAnsi" w:cstheme="majorHAnsi"/>
        </w:rPr>
        <w:t>structure of the device</w:t>
      </w:r>
      <w:r w:rsidR="00FB4B86" w:rsidRPr="00451EFD">
        <w:rPr>
          <w:rFonts w:asciiTheme="majorHAnsi" w:hAnsiTheme="majorHAnsi" w:cstheme="majorHAnsi"/>
        </w:rPr>
        <w:t>,</w:t>
      </w:r>
      <w:r w:rsidRPr="00451EFD">
        <w:rPr>
          <w:rFonts w:asciiTheme="majorHAnsi" w:hAnsiTheme="majorHAnsi" w:cstheme="majorHAnsi"/>
        </w:rPr>
        <w:t xml:space="preserve"> including a circ</w:t>
      </w:r>
      <w:r w:rsidR="00FB4B86" w:rsidRPr="00451EFD">
        <w:rPr>
          <w:rFonts w:asciiTheme="majorHAnsi" w:hAnsiTheme="majorHAnsi" w:cstheme="majorHAnsi"/>
        </w:rPr>
        <w:t>ular</w:t>
      </w:r>
      <w:r w:rsidRPr="00451EFD">
        <w:rPr>
          <w:rFonts w:asciiTheme="majorHAnsi" w:hAnsiTheme="majorHAnsi" w:cstheme="majorHAnsi"/>
        </w:rPr>
        <w:t xml:space="preserve"> radio frequency power harvester coil, a stretchable extension electrode</w:t>
      </w:r>
      <w:r w:rsidR="00FB4B86" w:rsidRPr="00451EFD">
        <w:rPr>
          <w:rFonts w:asciiTheme="majorHAnsi" w:hAnsiTheme="majorHAnsi" w:cstheme="majorHAnsi"/>
        </w:rPr>
        <w:t>,</w:t>
      </w:r>
      <w:r w:rsidRPr="00451EFD">
        <w:rPr>
          <w:rFonts w:asciiTheme="majorHAnsi" w:hAnsiTheme="majorHAnsi" w:cstheme="majorHAnsi"/>
        </w:rPr>
        <w:t xml:space="preserve"> and a nerve cuff wrapping around a nerve of interest. Right, a simplified </w:t>
      </w:r>
      <w:r w:rsidRPr="00451EFD">
        <w:rPr>
          <w:rFonts w:asciiTheme="majorHAnsi" w:hAnsiTheme="majorHAnsi" w:cstheme="majorHAnsi"/>
        </w:rPr>
        <w:lastRenderedPageBreak/>
        <w:t>illustration showing three parts of the device.</w:t>
      </w:r>
      <w:r w:rsidR="00FB4B86" w:rsidRPr="00451EFD">
        <w:rPr>
          <w:rFonts w:asciiTheme="majorHAnsi" w:hAnsiTheme="majorHAnsi" w:cstheme="majorHAnsi"/>
        </w:rPr>
        <w:t xml:space="preserve"> Abbreviations: PLGA = </w:t>
      </w:r>
      <w:r w:rsidR="00D7120F" w:rsidRPr="00451EFD">
        <w:rPr>
          <w:rFonts w:asciiTheme="majorHAnsi" w:hAnsiTheme="majorHAnsi" w:cstheme="majorHAnsi"/>
        </w:rPr>
        <w:t>poly(lactic-co-glycolic acid)</w:t>
      </w:r>
      <w:r w:rsidR="00FB4B86" w:rsidRPr="00451EFD">
        <w:rPr>
          <w:rFonts w:asciiTheme="majorHAnsi" w:hAnsiTheme="majorHAnsi" w:cstheme="majorHAnsi"/>
        </w:rPr>
        <w:t xml:space="preserve">; </w:t>
      </w:r>
      <w:r w:rsidR="00081708" w:rsidRPr="00451EFD">
        <w:rPr>
          <w:rFonts w:asciiTheme="majorHAnsi" w:hAnsiTheme="majorHAnsi" w:cstheme="majorHAnsi"/>
        </w:rPr>
        <w:t xml:space="preserve">b-DCPU = </w:t>
      </w:r>
      <w:r w:rsidR="00D7120F" w:rsidRPr="00451EFD">
        <w:rPr>
          <w:rFonts w:asciiTheme="majorHAnsi" w:hAnsiTheme="majorHAnsi" w:cstheme="majorHAnsi"/>
        </w:rPr>
        <w:t>bioresorbable dynamic covalent polyurethane.</w:t>
      </w:r>
    </w:p>
    <w:p w14:paraId="000000D8" w14:textId="77777777" w:rsidR="00F513B8" w:rsidRPr="00451EFD" w:rsidRDefault="00F513B8" w:rsidP="00451EFD">
      <w:pPr>
        <w:jc w:val="both"/>
        <w:rPr>
          <w:rFonts w:asciiTheme="majorHAnsi" w:hAnsiTheme="majorHAnsi" w:cstheme="majorHAnsi"/>
          <w:b/>
        </w:rPr>
      </w:pPr>
    </w:p>
    <w:p w14:paraId="000000DA" w14:textId="0142D935" w:rsidR="00F513B8" w:rsidRPr="00451EFD" w:rsidRDefault="001A75D4" w:rsidP="00451EFD">
      <w:pPr>
        <w:jc w:val="both"/>
        <w:rPr>
          <w:rFonts w:asciiTheme="majorHAnsi" w:hAnsiTheme="majorHAnsi" w:cstheme="majorHAnsi"/>
        </w:rPr>
      </w:pPr>
      <w:r w:rsidRPr="00451EFD">
        <w:rPr>
          <w:rFonts w:asciiTheme="majorHAnsi" w:hAnsiTheme="majorHAnsi" w:cstheme="majorHAnsi"/>
          <w:b/>
        </w:rPr>
        <w:t>Fig</w:t>
      </w:r>
      <w:r w:rsidR="008345A2" w:rsidRPr="00451EFD">
        <w:rPr>
          <w:rFonts w:asciiTheme="majorHAnsi" w:hAnsiTheme="majorHAnsi" w:cstheme="majorHAnsi"/>
          <w:b/>
        </w:rPr>
        <w:t>ure</w:t>
      </w:r>
      <w:r w:rsidRPr="00451EFD">
        <w:rPr>
          <w:rFonts w:asciiTheme="majorHAnsi" w:hAnsiTheme="majorHAnsi" w:cstheme="majorHAnsi"/>
          <w:b/>
        </w:rPr>
        <w:t xml:space="preserve"> 3</w:t>
      </w:r>
      <w:r w:rsidR="008345A2" w:rsidRPr="00451EFD">
        <w:rPr>
          <w:rFonts w:asciiTheme="majorHAnsi" w:hAnsiTheme="majorHAnsi" w:cstheme="majorHAnsi"/>
          <w:b/>
        </w:rPr>
        <w:t>:</w:t>
      </w:r>
      <w:r w:rsidRPr="00451EFD">
        <w:rPr>
          <w:rFonts w:asciiTheme="majorHAnsi" w:hAnsiTheme="majorHAnsi" w:cstheme="majorHAnsi"/>
          <w:b/>
        </w:rPr>
        <w:t xml:space="preserve"> Implantation of wireless, battery-free nerve interface in the rat sciatic nerve model. </w:t>
      </w:r>
      <w:r w:rsidR="00BE2494" w:rsidRPr="00451EFD">
        <w:rPr>
          <w:rFonts w:asciiTheme="majorHAnsi" w:hAnsiTheme="majorHAnsi" w:cstheme="majorHAnsi"/>
          <w:bCs/>
        </w:rPr>
        <w:t>(</w:t>
      </w:r>
      <w:r w:rsidR="00BE2494" w:rsidRPr="00451EFD">
        <w:rPr>
          <w:rFonts w:asciiTheme="majorHAnsi" w:hAnsiTheme="majorHAnsi" w:cstheme="majorHAnsi"/>
          <w:b/>
        </w:rPr>
        <w:t>A</w:t>
      </w:r>
      <w:r w:rsidR="00BE2494" w:rsidRPr="00451EFD">
        <w:rPr>
          <w:rFonts w:asciiTheme="majorHAnsi" w:hAnsiTheme="majorHAnsi" w:cstheme="majorHAnsi"/>
          <w:bCs/>
        </w:rPr>
        <w:t>)</w:t>
      </w:r>
      <w:r w:rsidR="00BE2494" w:rsidRPr="00451EFD">
        <w:rPr>
          <w:rFonts w:asciiTheme="majorHAnsi" w:hAnsiTheme="majorHAnsi" w:cstheme="majorHAnsi"/>
          <w:b/>
        </w:rPr>
        <w:t xml:space="preserve"> </w:t>
      </w:r>
      <w:r w:rsidRPr="00451EFD">
        <w:rPr>
          <w:rFonts w:asciiTheme="majorHAnsi" w:hAnsiTheme="majorHAnsi" w:cstheme="majorHAnsi"/>
        </w:rPr>
        <w:t>The illustration</w:t>
      </w:r>
      <w:r w:rsidRPr="00451EFD">
        <w:rPr>
          <w:rFonts w:asciiTheme="majorHAnsi" w:hAnsiTheme="majorHAnsi" w:cstheme="majorHAnsi"/>
          <w:i/>
        </w:rPr>
        <w:t xml:space="preserve"> </w:t>
      </w:r>
      <w:r w:rsidRPr="00451EFD">
        <w:rPr>
          <w:rFonts w:asciiTheme="majorHAnsi" w:hAnsiTheme="majorHAnsi" w:cstheme="majorHAnsi"/>
        </w:rPr>
        <w:t xml:space="preserve">depicts </w:t>
      </w:r>
      <w:r w:rsidR="00BE2494" w:rsidRPr="00451EFD">
        <w:rPr>
          <w:rFonts w:asciiTheme="majorHAnsi" w:hAnsiTheme="majorHAnsi" w:cstheme="majorHAnsi"/>
        </w:rPr>
        <w:t xml:space="preserve">a </w:t>
      </w:r>
      <w:r w:rsidRPr="00451EFD">
        <w:rPr>
          <w:rFonts w:asciiTheme="majorHAnsi" w:hAnsiTheme="majorHAnsi" w:cstheme="majorHAnsi"/>
        </w:rPr>
        <w:t xml:space="preserve">fully implantable system in the right sciatic nerve of a rat. </w:t>
      </w:r>
      <w:r w:rsidR="00BE2494" w:rsidRPr="00451EFD">
        <w:rPr>
          <w:rFonts w:asciiTheme="majorHAnsi" w:hAnsiTheme="majorHAnsi" w:cstheme="majorHAnsi"/>
        </w:rPr>
        <w:t>(</w:t>
      </w:r>
      <w:r w:rsidR="00BE2494" w:rsidRPr="00451EFD">
        <w:rPr>
          <w:rFonts w:asciiTheme="majorHAnsi" w:hAnsiTheme="majorHAnsi" w:cstheme="majorHAnsi"/>
          <w:b/>
          <w:bCs/>
        </w:rPr>
        <w:t>B</w:t>
      </w:r>
      <w:r w:rsidR="00BE2494" w:rsidRPr="00451EFD">
        <w:rPr>
          <w:rFonts w:asciiTheme="majorHAnsi" w:hAnsiTheme="majorHAnsi" w:cstheme="majorHAnsi"/>
        </w:rPr>
        <w:t xml:space="preserve">) </w:t>
      </w:r>
      <w:r w:rsidRPr="00451EFD">
        <w:rPr>
          <w:rFonts w:asciiTheme="majorHAnsi" w:hAnsiTheme="majorHAnsi" w:cstheme="majorHAnsi"/>
        </w:rPr>
        <w:t>The</w:t>
      </w:r>
      <w:r w:rsidRPr="00451EFD">
        <w:rPr>
          <w:rFonts w:asciiTheme="majorHAnsi" w:hAnsiTheme="majorHAnsi" w:cstheme="majorHAnsi"/>
          <w:i/>
        </w:rPr>
        <w:t xml:space="preserve"> </w:t>
      </w:r>
      <w:r w:rsidRPr="00451EFD">
        <w:rPr>
          <w:rFonts w:asciiTheme="majorHAnsi" w:hAnsiTheme="majorHAnsi" w:cstheme="majorHAnsi"/>
          <w:iCs/>
        </w:rPr>
        <w:t>top panel</w:t>
      </w:r>
      <w:r w:rsidRPr="00451EFD">
        <w:rPr>
          <w:rFonts w:asciiTheme="majorHAnsi" w:hAnsiTheme="majorHAnsi" w:cstheme="majorHAnsi"/>
          <w:i/>
        </w:rPr>
        <w:t xml:space="preserve"> </w:t>
      </w:r>
      <w:r w:rsidRPr="00451EFD">
        <w:rPr>
          <w:rFonts w:asciiTheme="majorHAnsi" w:hAnsiTheme="majorHAnsi" w:cstheme="majorHAnsi"/>
        </w:rPr>
        <w:t>shows an electrode interface positioned on the sciatic nerve just proximal to the end-to-end repair of the right tibial nerve. The</w:t>
      </w:r>
      <w:r w:rsidRPr="00451EFD">
        <w:rPr>
          <w:rFonts w:asciiTheme="majorHAnsi" w:hAnsiTheme="majorHAnsi" w:cstheme="majorHAnsi"/>
          <w:i/>
        </w:rPr>
        <w:t xml:space="preserve"> </w:t>
      </w:r>
      <w:r w:rsidRPr="00451EFD">
        <w:rPr>
          <w:rFonts w:asciiTheme="majorHAnsi" w:hAnsiTheme="majorHAnsi" w:cstheme="majorHAnsi"/>
          <w:iCs/>
        </w:rPr>
        <w:t>bottom panel</w:t>
      </w:r>
      <w:r w:rsidRPr="00451EFD">
        <w:rPr>
          <w:rFonts w:asciiTheme="majorHAnsi" w:hAnsiTheme="majorHAnsi" w:cstheme="majorHAnsi"/>
          <w:i/>
        </w:rPr>
        <w:t xml:space="preserve"> </w:t>
      </w:r>
      <w:r w:rsidRPr="00451EFD">
        <w:rPr>
          <w:rFonts w:asciiTheme="majorHAnsi" w:hAnsiTheme="majorHAnsi" w:cstheme="majorHAnsi"/>
        </w:rPr>
        <w:t xml:space="preserve">shows an electrode interface with </w:t>
      </w:r>
      <w:r w:rsidR="00BE2494" w:rsidRPr="00451EFD">
        <w:rPr>
          <w:rFonts w:asciiTheme="majorHAnsi" w:hAnsiTheme="majorHAnsi" w:cstheme="majorHAnsi"/>
        </w:rPr>
        <w:t xml:space="preserve">an </w:t>
      </w:r>
      <w:r w:rsidRPr="00451EFD">
        <w:rPr>
          <w:rFonts w:asciiTheme="majorHAnsi" w:hAnsiTheme="majorHAnsi" w:cstheme="majorHAnsi"/>
        </w:rPr>
        <w:t>extended nerve cuff bridging gap repair between</w:t>
      </w:r>
      <w:r w:rsidR="00BE2494" w:rsidRPr="00451EFD">
        <w:rPr>
          <w:rFonts w:asciiTheme="majorHAnsi" w:hAnsiTheme="majorHAnsi" w:cstheme="majorHAnsi"/>
        </w:rPr>
        <w:t xml:space="preserve"> the</w:t>
      </w:r>
      <w:r w:rsidRPr="00451EFD">
        <w:rPr>
          <w:rFonts w:asciiTheme="majorHAnsi" w:hAnsiTheme="majorHAnsi" w:cstheme="majorHAnsi"/>
        </w:rPr>
        <w:t xml:space="preserve"> proximal end </w:t>
      </w:r>
      <w:r w:rsidR="00BE2494" w:rsidRPr="00451EFD">
        <w:rPr>
          <w:rFonts w:asciiTheme="majorHAnsi" w:hAnsiTheme="majorHAnsi" w:cstheme="majorHAnsi"/>
        </w:rPr>
        <w:t xml:space="preserve">and the </w:t>
      </w:r>
      <w:r w:rsidRPr="00451EFD">
        <w:rPr>
          <w:rFonts w:asciiTheme="majorHAnsi" w:hAnsiTheme="majorHAnsi" w:cstheme="majorHAnsi"/>
        </w:rPr>
        <w:t xml:space="preserve">distal nerve stump. </w:t>
      </w:r>
      <w:r w:rsidR="00082555" w:rsidRPr="00451EFD">
        <w:rPr>
          <w:rFonts w:asciiTheme="majorHAnsi" w:hAnsiTheme="majorHAnsi" w:cstheme="majorHAnsi"/>
        </w:rPr>
        <w:t>Abbreviation: PLGA = poly(lactic-co-glycolic acid).</w:t>
      </w:r>
    </w:p>
    <w:p w14:paraId="000000DB" w14:textId="77777777" w:rsidR="00F513B8" w:rsidRPr="00451EFD" w:rsidRDefault="00F513B8" w:rsidP="00451EFD">
      <w:pPr>
        <w:jc w:val="both"/>
        <w:rPr>
          <w:rFonts w:asciiTheme="majorHAnsi" w:hAnsiTheme="majorHAnsi" w:cstheme="majorHAnsi"/>
          <w:b/>
        </w:rPr>
      </w:pPr>
    </w:p>
    <w:p w14:paraId="000000DC" w14:textId="7D888540" w:rsidR="00F513B8" w:rsidRPr="00451EFD" w:rsidRDefault="001A75D4" w:rsidP="00451EFD">
      <w:pPr>
        <w:jc w:val="both"/>
        <w:rPr>
          <w:rFonts w:asciiTheme="majorHAnsi" w:hAnsiTheme="majorHAnsi" w:cstheme="majorHAnsi"/>
        </w:rPr>
      </w:pPr>
      <w:r w:rsidRPr="00451EFD">
        <w:rPr>
          <w:rFonts w:asciiTheme="majorHAnsi" w:hAnsiTheme="majorHAnsi" w:cstheme="majorHAnsi"/>
          <w:b/>
        </w:rPr>
        <w:t>Fig</w:t>
      </w:r>
      <w:r w:rsidR="006650BB" w:rsidRPr="00451EFD">
        <w:rPr>
          <w:rFonts w:asciiTheme="majorHAnsi" w:hAnsiTheme="majorHAnsi" w:cstheme="majorHAnsi"/>
          <w:b/>
        </w:rPr>
        <w:t>ure</w:t>
      </w:r>
      <w:r w:rsidRPr="00451EFD">
        <w:rPr>
          <w:rFonts w:asciiTheme="majorHAnsi" w:hAnsiTheme="majorHAnsi" w:cstheme="majorHAnsi"/>
          <w:b/>
        </w:rPr>
        <w:t xml:space="preserve"> 4</w:t>
      </w:r>
      <w:r w:rsidR="006650BB" w:rsidRPr="00451EFD">
        <w:rPr>
          <w:rFonts w:asciiTheme="majorHAnsi" w:hAnsiTheme="majorHAnsi" w:cstheme="majorHAnsi"/>
          <w:b/>
        </w:rPr>
        <w:t>:</w:t>
      </w:r>
      <w:r w:rsidRPr="00451EFD">
        <w:rPr>
          <w:rFonts w:asciiTheme="majorHAnsi" w:hAnsiTheme="majorHAnsi" w:cstheme="majorHAnsi"/>
          <w:b/>
        </w:rPr>
        <w:t xml:space="preserve"> Sciatic nerve implantation procedure. </w:t>
      </w:r>
      <w:r w:rsidR="00B341E5" w:rsidRPr="00451EFD">
        <w:rPr>
          <w:rFonts w:asciiTheme="majorHAnsi" w:hAnsiTheme="majorHAnsi" w:cstheme="majorHAnsi"/>
          <w:bCs/>
        </w:rPr>
        <w:t>(</w:t>
      </w:r>
      <w:r w:rsidRPr="00451EFD">
        <w:rPr>
          <w:rFonts w:asciiTheme="majorHAnsi" w:hAnsiTheme="majorHAnsi" w:cstheme="majorHAnsi"/>
          <w:b/>
        </w:rPr>
        <w:t>A</w:t>
      </w:r>
      <w:r w:rsidR="00B341E5" w:rsidRPr="00451EFD">
        <w:rPr>
          <w:rFonts w:asciiTheme="majorHAnsi" w:hAnsiTheme="majorHAnsi" w:cstheme="majorHAnsi"/>
        </w:rPr>
        <w:t>)</w:t>
      </w:r>
      <w:r w:rsidRPr="00451EFD">
        <w:rPr>
          <w:rFonts w:asciiTheme="majorHAnsi" w:hAnsiTheme="majorHAnsi" w:cstheme="majorHAnsi"/>
        </w:rPr>
        <w:t xml:space="preserve"> Incision on the skin, subcutaneous connective tissue</w:t>
      </w:r>
      <w:r w:rsidR="00B341E5" w:rsidRPr="00451EFD">
        <w:rPr>
          <w:rFonts w:asciiTheme="majorHAnsi" w:hAnsiTheme="majorHAnsi" w:cstheme="majorHAnsi"/>
        </w:rPr>
        <w:t>,</w:t>
      </w:r>
      <w:r w:rsidRPr="00451EFD">
        <w:rPr>
          <w:rFonts w:asciiTheme="majorHAnsi" w:hAnsiTheme="majorHAnsi" w:cstheme="majorHAnsi"/>
        </w:rPr>
        <w:t xml:space="preserve"> and the gluteal muscle to expose </w:t>
      </w:r>
      <w:r w:rsidR="00B341E5" w:rsidRPr="00451EFD">
        <w:rPr>
          <w:rFonts w:asciiTheme="majorHAnsi" w:hAnsiTheme="majorHAnsi" w:cstheme="majorHAnsi"/>
        </w:rPr>
        <w:t xml:space="preserve">the </w:t>
      </w:r>
      <w:r w:rsidRPr="00451EFD">
        <w:rPr>
          <w:rFonts w:asciiTheme="majorHAnsi" w:hAnsiTheme="majorHAnsi" w:cstheme="majorHAnsi"/>
        </w:rPr>
        <w:t xml:space="preserve">hamstring. </w:t>
      </w:r>
      <w:r w:rsidR="00B341E5" w:rsidRPr="00451EFD">
        <w:rPr>
          <w:rFonts w:asciiTheme="majorHAnsi" w:hAnsiTheme="majorHAnsi" w:cstheme="majorHAnsi"/>
        </w:rPr>
        <w:t>(</w:t>
      </w:r>
      <w:r w:rsidRPr="00451EFD">
        <w:rPr>
          <w:rFonts w:asciiTheme="majorHAnsi" w:hAnsiTheme="majorHAnsi" w:cstheme="majorHAnsi"/>
          <w:b/>
        </w:rPr>
        <w:t>B</w:t>
      </w:r>
      <w:r w:rsidR="00B341E5" w:rsidRPr="00451EFD">
        <w:rPr>
          <w:rFonts w:asciiTheme="majorHAnsi" w:hAnsiTheme="majorHAnsi" w:cstheme="majorHAnsi"/>
        </w:rPr>
        <w:t>)</w:t>
      </w:r>
      <w:r w:rsidRPr="00451EFD">
        <w:rPr>
          <w:rFonts w:asciiTheme="majorHAnsi" w:hAnsiTheme="majorHAnsi" w:cstheme="majorHAnsi"/>
        </w:rPr>
        <w:t xml:space="preserve"> Isolated sciatic nerve (black arrow). </w:t>
      </w:r>
      <w:r w:rsidR="00B341E5" w:rsidRPr="00451EFD">
        <w:rPr>
          <w:rFonts w:asciiTheme="majorHAnsi" w:hAnsiTheme="majorHAnsi" w:cstheme="majorHAnsi"/>
        </w:rPr>
        <w:t>(</w:t>
      </w:r>
      <w:r w:rsidRPr="00451EFD">
        <w:rPr>
          <w:rFonts w:asciiTheme="majorHAnsi" w:hAnsiTheme="majorHAnsi" w:cstheme="majorHAnsi"/>
          <w:b/>
        </w:rPr>
        <w:t>C</w:t>
      </w:r>
      <w:r w:rsidR="00B341E5" w:rsidRPr="00451EFD">
        <w:rPr>
          <w:rFonts w:asciiTheme="majorHAnsi" w:hAnsiTheme="majorHAnsi" w:cstheme="majorHAnsi"/>
        </w:rPr>
        <w:t>)</w:t>
      </w:r>
      <w:r w:rsidRPr="00451EFD">
        <w:rPr>
          <w:rFonts w:asciiTheme="majorHAnsi" w:hAnsiTheme="majorHAnsi" w:cstheme="majorHAnsi"/>
        </w:rPr>
        <w:t xml:space="preserve"> Device post-implantation with nerve cuff, wires (white asterisk), and implant visible (star). </w:t>
      </w:r>
      <w:r w:rsidR="00B341E5" w:rsidRPr="00451EFD">
        <w:rPr>
          <w:rFonts w:asciiTheme="majorHAnsi" w:hAnsiTheme="majorHAnsi" w:cstheme="majorHAnsi"/>
        </w:rPr>
        <w:t>(</w:t>
      </w:r>
      <w:r w:rsidRPr="00451EFD">
        <w:rPr>
          <w:rFonts w:asciiTheme="majorHAnsi" w:hAnsiTheme="majorHAnsi" w:cstheme="majorHAnsi"/>
          <w:b/>
        </w:rPr>
        <w:t>D</w:t>
      </w:r>
      <w:r w:rsidR="00B341E5" w:rsidRPr="00451EFD">
        <w:rPr>
          <w:rFonts w:asciiTheme="majorHAnsi" w:hAnsiTheme="majorHAnsi" w:cstheme="majorHAnsi"/>
        </w:rPr>
        <w:t>)</w:t>
      </w:r>
      <w:r w:rsidRPr="00451EFD">
        <w:rPr>
          <w:rFonts w:asciiTheme="majorHAnsi" w:hAnsiTheme="majorHAnsi" w:cstheme="majorHAnsi"/>
        </w:rPr>
        <w:t xml:space="preserve"> Closure of the connective tissue by suture. </w:t>
      </w:r>
      <w:r w:rsidR="00B341E5" w:rsidRPr="00451EFD">
        <w:rPr>
          <w:rFonts w:asciiTheme="majorHAnsi" w:hAnsiTheme="majorHAnsi" w:cstheme="majorHAnsi"/>
        </w:rPr>
        <w:t>(</w:t>
      </w:r>
      <w:r w:rsidRPr="00451EFD">
        <w:rPr>
          <w:rFonts w:asciiTheme="majorHAnsi" w:hAnsiTheme="majorHAnsi" w:cstheme="majorHAnsi"/>
          <w:b/>
        </w:rPr>
        <w:t>E</w:t>
      </w:r>
      <w:r w:rsidR="00B341E5" w:rsidRPr="00451EFD">
        <w:rPr>
          <w:rFonts w:asciiTheme="majorHAnsi" w:hAnsiTheme="majorHAnsi" w:cstheme="majorHAnsi"/>
        </w:rPr>
        <w:t>)</w:t>
      </w:r>
      <w:r w:rsidRPr="00451EFD">
        <w:rPr>
          <w:rFonts w:asciiTheme="majorHAnsi" w:hAnsiTheme="majorHAnsi" w:cstheme="majorHAnsi"/>
        </w:rPr>
        <w:t xml:space="preserve"> Closure of the incision by wound clips. </w:t>
      </w:r>
      <w:r w:rsidR="00B341E5" w:rsidRPr="00451EFD">
        <w:rPr>
          <w:rFonts w:asciiTheme="majorHAnsi" w:hAnsiTheme="majorHAnsi" w:cstheme="majorHAnsi"/>
        </w:rPr>
        <w:t>(</w:t>
      </w:r>
      <w:r w:rsidRPr="00451EFD">
        <w:rPr>
          <w:rFonts w:asciiTheme="majorHAnsi" w:hAnsiTheme="majorHAnsi" w:cstheme="majorHAnsi"/>
          <w:b/>
        </w:rPr>
        <w:t>F</w:t>
      </w:r>
      <w:r w:rsidR="00B341E5" w:rsidRPr="00451EFD">
        <w:rPr>
          <w:rFonts w:asciiTheme="majorHAnsi" w:hAnsiTheme="majorHAnsi" w:cstheme="majorHAnsi"/>
        </w:rPr>
        <w:t>)</w:t>
      </w:r>
      <w:r w:rsidRPr="00451EFD">
        <w:rPr>
          <w:rFonts w:asciiTheme="majorHAnsi" w:hAnsiTheme="majorHAnsi" w:cstheme="majorHAnsi"/>
        </w:rPr>
        <w:t xml:space="preserve"> Wireless electrical stimulation generated by a coil above the skin.</w:t>
      </w:r>
    </w:p>
    <w:p w14:paraId="000000DD" w14:textId="77777777" w:rsidR="00F513B8" w:rsidRPr="00451EFD" w:rsidRDefault="00F513B8" w:rsidP="00451EFD">
      <w:pPr>
        <w:jc w:val="both"/>
        <w:rPr>
          <w:rFonts w:asciiTheme="majorHAnsi" w:hAnsiTheme="majorHAnsi" w:cstheme="majorHAnsi"/>
          <w:b/>
        </w:rPr>
      </w:pPr>
    </w:p>
    <w:p w14:paraId="000000DE" w14:textId="2EFF2BEC" w:rsidR="00F513B8" w:rsidRPr="00451EFD" w:rsidRDefault="001A75D4" w:rsidP="00451EFD">
      <w:pPr>
        <w:jc w:val="both"/>
        <w:rPr>
          <w:rFonts w:asciiTheme="majorHAnsi" w:hAnsiTheme="majorHAnsi" w:cstheme="majorHAnsi"/>
        </w:rPr>
      </w:pPr>
      <w:r w:rsidRPr="00451EFD">
        <w:rPr>
          <w:rFonts w:asciiTheme="majorHAnsi" w:hAnsiTheme="majorHAnsi" w:cstheme="majorHAnsi"/>
          <w:b/>
        </w:rPr>
        <w:t>Fig</w:t>
      </w:r>
      <w:r w:rsidR="003D3AE9" w:rsidRPr="00451EFD">
        <w:rPr>
          <w:rFonts w:asciiTheme="majorHAnsi" w:hAnsiTheme="majorHAnsi" w:cstheme="majorHAnsi"/>
          <w:b/>
        </w:rPr>
        <w:t>ure 5:</w:t>
      </w:r>
      <w:r w:rsidRPr="00451EFD">
        <w:rPr>
          <w:rFonts w:asciiTheme="majorHAnsi" w:hAnsiTheme="majorHAnsi" w:cstheme="majorHAnsi"/>
          <w:b/>
        </w:rPr>
        <w:t xml:space="preserve"> Phrenic nerve implantation procedure. </w:t>
      </w:r>
      <w:r w:rsidR="007B078F" w:rsidRPr="00451EFD">
        <w:rPr>
          <w:rFonts w:asciiTheme="majorHAnsi" w:hAnsiTheme="majorHAnsi" w:cstheme="majorHAnsi"/>
          <w:bCs/>
        </w:rPr>
        <w:t>(</w:t>
      </w:r>
      <w:r w:rsidRPr="00451EFD">
        <w:rPr>
          <w:rFonts w:asciiTheme="majorHAnsi" w:hAnsiTheme="majorHAnsi" w:cstheme="majorHAnsi"/>
          <w:b/>
        </w:rPr>
        <w:t>A</w:t>
      </w:r>
      <w:r w:rsidR="001577DB" w:rsidRPr="00451EFD">
        <w:rPr>
          <w:rFonts w:asciiTheme="majorHAnsi" w:hAnsiTheme="majorHAnsi" w:cstheme="majorHAnsi"/>
        </w:rPr>
        <w:t>) V</w:t>
      </w:r>
      <w:r w:rsidRPr="00451EFD">
        <w:rPr>
          <w:rFonts w:asciiTheme="majorHAnsi" w:hAnsiTheme="majorHAnsi" w:cstheme="majorHAnsi"/>
        </w:rPr>
        <w:t xml:space="preserve">entral view of the neck in the supine position. </w:t>
      </w:r>
      <w:r w:rsidR="001577DB" w:rsidRPr="00451EFD">
        <w:rPr>
          <w:rFonts w:asciiTheme="majorHAnsi" w:hAnsiTheme="majorHAnsi" w:cstheme="majorHAnsi"/>
        </w:rPr>
        <w:t>(</w:t>
      </w:r>
      <w:r w:rsidRPr="00451EFD">
        <w:rPr>
          <w:rFonts w:asciiTheme="majorHAnsi" w:hAnsiTheme="majorHAnsi" w:cstheme="majorHAnsi"/>
          <w:b/>
        </w:rPr>
        <w:t>B</w:t>
      </w:r>
      <w:r w:rsidR="001577DB" w:rsidRPr="00451EFD">
        <w:rPr>
          <w:rFonts w:asciiTheme="majorHAnsi" w:hAnsiTheme="majorHAnsi" w:cstheme="majorHAnsi"/>
        </w:rPr>
        <w:t>)</w:t>
      </w:r>
      <w:r w:rsidRPr="00451EFD">
        <w:rPr>
          <w:rFonts w:asciiTheme="majorHAnsi" w:hAnsiTheme="majorHAnsi" w:cstheme="majorHAnsi"/>
        </w:rPr>
        <w:t xml:space="preserve"> Incision on the skin and subcutaneous connective tissue to expose sternohyoid muscle. </w:t>
      </w:r>
      <w:r w:rsidR="001577DB" w:rsidRPr="00451EFD">
        <w:rPr>
          <w:rFonts w:asciiTheme="majorHAnsi" w:hAnsiTheme="majorHAnsi" w:cstheme="majorHAnsi"/>
        </w:rPr>
        <w:t>(</w:t>
      </w:r>
      <w:r w:rsidRPr="00451EFD">
        <w:rPr>
          <w:rFonts w:asciiTheme="majorHAnsi" w:hAnsiTheme="majorHAnsi" w:cstheme="majorHAnsi"/>
          <w:b/>
        </w:rPr>
        <w:t>C</w:t>
      </w:r>
      <w:r w:rsidR="001577DB" w:rsidRPr="00451EFD">
        <w:rPr>
          <w:rFonts w:asciiTheme="majorHAnsi" w:hAnsiTheme="majorHAnsi" w:cstheme="majorHAnsi"/>
        </w:rPr>
        <w:t>)</w:t>
      </w:r>
      <w:r w:rsidRPr="00451EFD">
        <w:rPr>
          <w:rFonts w:asciiTheme="majorHAnsi" w:hAnsiTheme="majorHAnsi" w:cstheme="majorHAnsi"/>
        </w:rPr>
        <w:t xml:space="preserve"> Dissecting through the potential space between the omohyoid muscle and the sternocleidomastoid muscle. </w:t>
      </w:r>
      <w:r w:rsidR="001577DB" w:rsidRPr="00451EFD">
        <w:rPr>
          <w:rFonts w:asciiTheme="majorHAnsi" w:hAnsiTheme="majorHAnsi" w:cstheme="majorHAnsi"/>
        </w:rPr>
        <w:t>(</w:t>
      </w:r>
      <w:r w:rsidRPr="00451EFD">
        <w:rPr>
          <w:rFonts w:asciiTheme="majorHAnsi" w:hAnsiTheme="majorHAnsi" w:cstheme="majorHAnsi"/>
          <w:b/>
        </w:rPr>
        <w:t>D</w:t>
      </w:r>
      <w:r w:rsidR="001577DB" w:rsidRPr="00451EFD">
        <w:rPr>
          <w:rFonts w:asciiTheme="majorHAnsi" w:hAnsiTheme="majorHAnsi" w:cstheme="majorHAnsi"/>
        </w:rPr>
        <w:t>)</w:t>
      </w:r>
      <w:r w:rsidRPr="00451EFD">
        <w:rPr>
          <w:rFonts w:asciiTheme="majorHAnsi" w:hAnsiTheme="majorHAnsi" w:cstheme="majorHAnsi"/>
        </w:rPr>
        <w:t xml:space="preserve"> Phrenic nerve (arrow), isolated from the brachial plexus. </w:t>
      </w:r>
      <w:r w:rsidR="001577DB" w:rsidRPr="00451EFD">
        <w:rPr>
          <w:rFonts w:asciiTheme="majorHAnsi" w:hAnsiTheme="majorHAnsi" w:cstheme="majorHAnsi"/>
        </w:rPr>
        <w:t>(</w:t>
      </w:r>
      <w:r w:rsidRPr="00451EFD">
        <w:rPr>
          <w:rFonts w:asciiTheme="majorHAnsi" w:hAnsiTheme="majorHAnsi" w:cstheme="majorHAnsi"/>
          <w:b/>
        </w:rPr>
        <w:t>E</w:t>
      </w:r>
      <w:r w:rsidR="00DA319D" w:rsidRPr="00451EFD">
        <w:rPr>
          <w:rFonts w:asciiTheme="majorHAnsi" w:hAnsiTheme="majorHAnsi" w:cstheme="majorHAnsi"/>
        </w:rPr>
        <w:t>)</w:t>
      </w:r>
      <w:r w:rsidRPr="00451EFD">
        <w:rPr>
          <w:rFonts w:asciiTheme="majorHAnsi" w:hAnsiTheme="majorHAnsi" w:cstheme="majorHAnsi"/>
        </w:rPr>
        <w:t xml:space="preserve"> Diaphragmatic electromyograph</w:t>
      </w:r>
      <w:r w:rsidR="00DA319D" w:rsidRPr="00451EFD">
        <w:rPr>
          <w:rFonts w:asciiTheme="majorHAnsi" w:hAnsiTheme="majorHAnsi" w:cstheme="majorHAnsi"/>
        </w:rPr>
        <w:t xml:space="preserve">ic </w:t>
      </w:r>
      <w:r w:rsidRPr="00451EFD">
        <w:rPr>
          <w:rFonts w:asciiTheme="majorHAnsi" w:hAnsiTheme="majorHAnsi" w:cstheme="majorHAnsi"/>
        </w:rPr>
        <w:t xml:space="preserve">confirmation of the phrenic nerve. Black arrow, recording electrode. Red arrow, stimulators. </w:t>
      </w:r>
      <w:r w:rsidR="00DA319D" w:rsidRPr="00451EFD">
        <w:rPr>
          <w:rFonts w:asciiTheme="majorHAnsi" w:hAnsiTheme="majorHAnsi" w:cstheme="majorHAnsi"/>
        </w:rPr>
        <w:t>(</w:t>
      </w:r>
      <w:r w:rsidRPr="00451EFD">
        <w:rPr>
          <w:rFonts w:asciiTheme="majorHAnsi" w:hAnsiTheme="majorHAnsi" w:cstheme="majorHAnsi"/>
          <w:b/>
        </w:rPr>
        <w:t>F</w:t>
      </w:r>
      <w:r w:rsidR="00DA319D" w:rsidRPr="00451EFD">
        <w:rPr>
          <w:rFonts w:asciiTheme="majorHAnsi" w:hAnsiTheme="majorHAnsi" w:cstheme="majorHAnsi"/>
        </w:rPr>
        <w:t>)</w:t>
      </w:r>
      <w:r w:rsidRPr="00451EFD">
        <w:rPr>
          <w:rFonts w:asciiTheme="majorHAnsi" w:hAnsiTheme="majorHAnsi" w:cstheme="majorHAnsi"/>
        </w:rPr>
        <w:t xml:space="preserve"> Implantation. </w:t>
      </w:r>
      <w:r w:rsidR="00DA319D" w:rsidRPr="00451EFD">
        <w:rPr>
          <w:rFonts w:asciiTheme="majorHAnsi" w:hAnsiTheme="majorHAnsi" w:cstheme="majorHAnsi"/>
        </w:rPr>
        <w:t>(</w:t>
      </w:r>
      <w:r w:rsidRPr="00451EFD">
        <w:rPr>
          <w:rFonts w:asciiTheme="majorHAnsi" w:hAnsiTheme="majorHAnsi" w:cstheme="majorHAnsi"/>
          <w:b/>
        </w:rPr>
        <w:t>G</w:t>
      </w:r>
      <w:r w:rsidR="00DA319D" w:rsidRPr="00451EFD">
        <w:rPr>
          <w:rFonts w:asciiTheme="majorHAnsi" w:hAnsiTheme="majorHAnsi" w:cstheme="majorHAnsi"/>
        </w:rPr>
        <w:t>)</w:t>
      </w:r>
      <w:r w:rsidRPr="00451EFD">
        <w:rPr>
          <w:rFonts w:asciiTheme="majorHAnsi" w:hAnsiTheme="majorHAnsi" w:cstheme="majorHAnsi"/>
        </w:rPr>
        <w:t xml:space="preserve"> Closure of the skin with deep dermal stitches. </w:t>
      </w:r>
    </w:p>
    <w:p w14:paraId="000000DF" w14:textId="77777777" w:rsidR="00F513B8" w:rsidRPr="00451EFD" w:rsidRDefault="00F513B8" w:rsidP="00451EFD">
      <w:pPr>
        <w:jc w:val="both"/>
        <w:rPr>
          <w:rFonts w:asciiTheme="majorHAnsi" w:hAnsiTheme="majorHAnsi" w:cstheme="majorHAnsi"/>
          <w:b/>
        </w:rPr>
      </w:pPr>
    </w:p>
    <w:p w14:paraId="000000E0" w14:textId="0E44BEAD" w:rsidR="00F513B8" w:rsidRPr="00451EFD" w:rsidRDefault="001A75D4" w:rsidP="00451EFD">
      <w:pPr>
        <w:jc w:val="both"/>
        <w:rPr>
          <w:rFonts w:asciiTheme="majorHAnsi" w:hAnsiTheme="majorHAnsi" w:cstheme="majorHAnsi"/>
        </w:rPr>
      </w:pPr>
      <w:r w:rsidRPr="00451EFD">
        <w:rPr>
          <w:rFonts w:asciiTheme="majorHAnsi" w:hAnsiTheme="majorHAnsi" w:cstheme="majorHAnsi"/>
          <w:b/>
        </w:rPr>
        <w:t>Fig</w:t>
      </w:r>
      <w:r w:rsidR="00285896" w:rsidRPr="00451EFD">
        <w:rPr>
          <w:rFonts w:asciiTheme="majorHAnsi" w:hAnsiTheme="majorHAnsi" w:cstheme="majorHAnsi"/>
          <w:b/>
        </w:rPr>
        <w:t>ure</w:t>
      </w:r>
      <w:r w:rsidRPr="00451EFD">
        <w:rPr>
          <w:rFonts w:asciiTheme="majorHAnsi" w:hAnsiTheme="majorHAnsi" w:cstheme="majorHAnsi"/>
          <w:b/>
        </w:rPr>
        <w:t xml:space="preserve"> 6</w:t>
      </w:r>
      <w:r w:rsidR="00285896" w:rsidRPr="00451EFD">
        <w:rPr>
          <w:rFonts w:asciiTheme="majorHAnsi" w:hAnsiTheme="majorHAnsi" w:cstheme="majorHAnsi"/>
          <w:b/>
        </w:rPr>
        <w:t>:</w:t>
      </w:r>
      <w:r w:rsidRPr="00451EFD">
        <w:rPr>
          <w:rFonts w:asciiTheme="majorHAnsi" w:hAnsiTheme="majorHAnsi" w:cstheme="majorHAnsi"/>
          <w:b/>
        </w:rPr>
        <w:t xml:space="preserve"> Confirmation of complete phrenic nerve transection injury by evoked compound muscle action potentials from the diaphragm. </w:t>
      </w:r>
      <w:r w:rsidRPr="00451EFD">
        <w:rPr>
          <w:rFonts w:asciiTheme="majorHAnsi" w:hAnsiTheme="majorHAnsi" w:cstheme="majorHAnsi"/>
        </w:rPr>
        <w:t>Before phrenic nerve transection (ORANGE), electrical stimulation of the phrenic nerve evoked compound muscle action potentials on the ipsilateral diaphragm, which was abolished by phrenic nerve transection (BLACK).</w:t>
      </w:r>
    </w:p>
    <w:p w14:paraId="000000E1" w14:textId="77777777" w:rsidR="00F513B8" w:rsidRPr="00451EFD" w:rsidRDefault="00F513B8" w:rsidP="00451EFD">
      <w:pPr>
        <w:jc w:val="both"/>
        <w:rPr>
          <w:rFonts w:asciiTheme="majorHAnsi" w:hAnsiTheme="majorHAnsi" w:cstheme="majorHAnsi"/>
          <w:b/>
        </w:rPr>
      </w:pPr>
    </w:p>
    <w:p w14:paraId="000000E2" w14:textId="083953F1" w:rsidR="00F513B8" w:rsidRPr="00451EFD" w:rsidRDefault="001A75D4" w:rsidP="00451EFD">
      <w:pPr>
        <w:jc w:val="both"/>
        <w:rPr>
          <w:rFonts w:asciiTheme="majorHAnsi" w:hAnsiTheme="majorHAnsi" w:cstheme="majorHAnsi"/>
        </w:rPr>
      </w:pPr>
      <w:r w:rsidRPr="00451EFD">
        <w:rPr>
          <w:rFonts w:asciiTheme="majorHAnsi" w:hAnsiTheme="majorHAnsi" w:cstheme="majorHAnsi"/>
          <w:b/>
        </w:rPr>
        <w:t>Fig</w:t>
      </w:r>
      <w:r w:rsidR="005809FF" w:rsidRPr="00451EFD">
        <w:rPr>
          <w:rFonts w:asciiTheme="majorHAnsi" w:hAnsiTheme="majorHAnsi" w:cstheme="majorHAnsi"/>
          <w:b/>
        </w:rPr>
        <w:t>ure</w:t>
      </w:r>
      <w:r w:rsidRPr="00451EFD">
        <w:rPr>
          <w:rFonts w:asciiTheme="majorHAnsi" w:hAnsiTheme="majorHAnsi" w:cstheme="majorHAnsi"/>
          <w:b/>
        </w:rPr>
        <w:t xml:space="preserve"> 7</w:t>
      </w:r>
      <w:r w:rsidR="005809FF" w:rsidRPr="00451EFD">
        <w:rPr>
          <w:rFonts w:asciiTheme="majorHAnsi" w:hAnsiTheme="majorHAnsi" w:cstheme="majorHAnsi"/>
          <w:b/>
        </w:rPr>
        <w:t>:</w:t>
      </w:r>
      <w:r w:rsidRPr="00451EFD">
        <w:rPr>
          <w:rFonts w:asciiTheme="majorHAnsi" w:hAnsiTheme="majorHAnsi" w:cstheme="majorHAnsi"/>
          <w:b/>
        </w:rPr>
        <w:t xml:space="preserve"> Representative nerve conduction studies comparing wireless to wire-based electrical stimulation.</w:t>
      </w:r>
      <w:r w:rsidRPr="00451EFD">
        <w:rPr>
          <w:rFonts w:asciiTheme="majorHAnsi" w:hAnsiTheme="majorHAnsi" w:cstheme="majorHAnsi"/>
        </w:rPr>
        <w:t xml:space="preserve"> </w:t>
      </w:r>
      <w:r w:rsidR="00D4470B" w:rsidRPr="00451EFD">
        <w:rPr>
          <w:rFonts w:asciiTheme="majorHAnsi" w:hAnsiTheme="majorHAnsi" w:cstheme="majorHAnsi"/>
        </w:rPr>
        <w:t>(</w:t>
      </w:r>
      <w:r w:rsidRPr="00451EFD">
        <w:rPr>
          <w:rFonts w:asciiTheme="majorHAnsi" w:hAnsiTheme="majorHAnsi" w:cstheme="majorHAnsi"/>
          <w:b/>
        </w:rPr>
        <w:t>A</w:t>
      </w:r>
      <w:r w:rsidR="00D4470B" w:rsidRPr="00451EFD">
        <w:rPr>
          <w:rFonts w:asciiTheme="majorHAnsi" w:hAnsiTheme="majorHAnsi" w:cstheme="majorHAnsi"/>
        </w:rPr>
        <w:t>)</w:t>
      </w:r>
      <w:r w:rsidRPr="00451EFD">
        <w:rPr>
          <w:rFonts w:asciiTheme="majorHAnsi" w:hAnsiTheme="majorHAnsi" w:cstheme="majorHAnsi"/>
        </w:rPr>
        <w:t xml:space="preserve"> Illustration of wireless (BLACK) and wired (ORANGE) devices placements on the sciatic nerve. The recording electrode was placed in the tibialis anterior. </w:t>
      </w:r>
      <w:r w:rsidR="00D4470B" w:rsidRPr="00451EFD">
        <w:rPr>
          <w:rFonts w:asciiTheme="majorHAnsi" w:hAnsiTheme="majorHAnsi" w:cstheme="majorHAnsi"/>
        </w:rPr>
        <w:t>(</w:t>
      </w:r>
      <w:r w:rsidRPr="00451EFD">
        <w:rPr>
          <w:rFonts w:asciiTheme="majorHAnsi" w:hAnsiTheme="majorHAnsi" w:cstheme="majorHAnsi"/>
          <w:b/>
        </w:rPr>
        <w:t>B</w:t>
      </w:r>
      <w:r w:rsidR="00D4470B" w:rsidRPr="00451EFD">
        <w:rPr>
          <w:rFonts w:asciiTheme="majorHAnsi" w:hAnsiTheme="majorHAnsi" w:cstheme="majorHAnsi"/>
        </w:rPr>
        <w:t>)</w:t>
      </w:r>
      <w:r w:rsidRPr="00451EFD">
        <w:rPr>
          <w:rFonts w:asciiTheme="majorHAnsi" w:hAnsiTheme="majorHAnsi" w:cstheme="majorHAnsi"/>
        </w:rPr>
        <w:t xml:space="preserve"> Compound muscle action potentials evoked by wired implant (ORANGE) vs</w:t>
      </w:r>
      <w:r w:rsidR="00D4470B" w:rsidRPr="00451EFD">
        <w:rPr>
          <w:rFonts w:asciiTheme="majorHAnsi" w:hAnsiTheme="majorHAnsi" w:cstheme="majorHAnsi"/>
        </w:rPr>
        <w:t>.</w:t>
      </w:r>
      <w:r w:rsidRPr="00451EFD">
        <w:rPr>
          <w:rFonts w:asciiTheme="majorHAnsi" w:hAnsiTheme="majorHAnsi" w:cstheme="majorHAnsi"/>
        </w:rPr>
        <w:t xml:space="preserve"> wireless implant (BLACK). </w:t>
      </w:r>
    </w:p>
    <w:p w14:paraId="000000E3" w14:textId="77777777" w:rsidR="00F513B8" w:rsidRPr="00451EFD" w:rsidRDefault="00F513B8" w:rsidP="00451EFD">
      <w:pPr>
        <w:jc w:val="both"/>
        <w:rPr>
          <w:rFonts w:asciiTheme="majorHAnsi" w:hAnsiTheme="majorHAnsi" w:cstheme="majorHAnsi"/>
          <w:b/>
        </w:rPr>
      </w:pPr>
    </w:p>
    <w:p w14:paraId="000000E4" w14:textId="1D0658BC" w:rsidR="00F513B8" w:rsidRPr="00451EFD" w:rsidRDefault="001A75D4" w:rsidP="00451EFD">
      <w:pPr>
        <w:jc w:val="both"/>
        <w:rPr>
          <w:rFonts w:asciiTheme="majorHAnsi" w:hAnsiTheme="majorHAnsi" w:cstheme="majorHAnsi"/>
        </w:rPr>
      </w:pPr>
      <w:r w:rsidRPr="00451EFD">
        <w:rPr>
          <w:rFonts w:asciiTheme="majorHAnsi" w:hAnsiTheme="majorHAnsi" w:cstheme="majorHAnsi"/>
          <w:b/>
        </w:rPr>
        <w:t>Fig</w:t>
      </w:r>
      <w:r w:rsidR="004F3513" w:rsidRPr="00451EFD">
        <w:rPr>
          <w:rFonts w:asciiTheme="majorHAnsi" w:hAnsiTheme="majorHAnsi" w:cstheme="majorHAnsi"/>
          <w:b/>
        </w:rPr>
        <w:t>ure</w:t>
      </w:r>
      <w:r w:rsidRPr="00451EFD">
        <w:rPr>
          <w:rFonts w:asciiTheme="majorHAnsi" w:hAnsiTheme="majorHAnsi" w:cstheme="majorHAnsi"/>
          <w:b/>
        </w:rPr>
        <w:t xml:space="preserve"> 8</w:t>
      </w:r>
      <w:r w:rsidR="004F3513" w:rsidRPr="00451EFD">
        <w:rPr>
          <w:rFonts w:asciiTheme="majorHAnsi" w:hAnsiTheme="majorHAnsi" w:cstheme="majorHAnsi"/>
          <w:b/>
        </w:rPr>
        <w:t>:</w:t>
      </w:r>
      <w:r w:rsidRPr="00451EFD">
        <w:rPr>
          <w:rFonts w:asciiTheme="majorHAnsi" w:hAnsiTheme="majorHAnsi" w:cstheme="majorHAnsi"/>
          <w:b/>
        </w:rPr>
        <w:t xml:space="preserve"> EMG recording from TA muscle with 20</w:t>
      </w:r>
      <w:r w:rsidR="004F3513" w:rsidRPr="00451EFD">
        <w:rPr>
          <w:rFonts w:asciiTheme="majorHAnsi" w:hAnsiTheme="majorHAnsi" w:cstheme="majorHAnsi"/>
          <w:b/>
        </w:rPr>
        <w:t xml:space="preserve"> </w:t>
      </w:r>
      <w:r w:rsidRPr="00451EFD">
        <w:rPr>
          <w:rFonts w:asciiTheme="majorHAnsi" w:hAnsiTheme="majorHAnsi" w:cstheme="majorHAnsi"/>
          <w:b/>
        </w:rPr>
        <w:t>Hz repetitive electrical stimulation</w:t>
      </w:r>
      <w:r w:rsidR="004F3513" w:rsidRPr="00451EFD">
        <w:rPr>
          <w:rFonts w:asciiTheme="majorHAnsi" w:hAnsiTheme="majorHAnsi" w:cstheme="majorHAnsi"/>
          <w:b/>
        </w:rPr>
        <w:t xml:space="preserve"> for 1 h</w:t>
      </w:r>
      <w:r w:rsidRPr="00451EFD">
        <w:rPr>
          <w:rFonts w:asciiTheme="majorHAnsi" w:hAnsiTheme="majorHAnsi" w:cstheme="majorHAnsi"/>
          <w:b/>
        </w:rPr>
        <w:t xml:space="preserve"> from implants. </w:t>
      </w:r>
      <w:r w:rsidR="004F3513" w:rsidRPr="00451EFD">
        <w:rPr>
          <w:rFonts w:asciiTheme="majorHAnsi" w:hAnsiTheme="majorHAnsi" w:cstheme="majorHAnsi"/>
          <w:bCs/>
        </w:rPr>
        <w:t>(</w:t>
      </w:r>
      <w:r w:rsidRPr="00451EFD">
        <w:rPr>
          <w:rFonts w:asciiTheme="majorHAnsi" w:hAnsiTheme="majorHAnsi" w:cstheme="majorHAnsi"/>
          <w:b/>
        </w:rPr>
        <w:t>A</w:t>
      </w:r>
      <w:r w:rsidR="004F3513" w:rsidRPr="00451EFD">
        <w:rPr>
          <w:rFonts w:asciiTheme="majorHAnsi" w:hAnsiTheme="majorHAnsi" w:cstheme="majorHAnsi"/>
        </w:rPr>
        <w:t>)</w:t>
      </w:r>
      <w:r w:rsidRPr="00451EFD">
        <w:rPr>
          <w:rFonts w:asciiTheme="majorHAnsi" w:hAnsiTheme="majorHAnsi" w:cstheme="majorHAnsi"/>
        </w:rPr>
        <w:t xml:space="preserve"> Trace of EMG at min 1 of e-stim. </w:t>
      </w:r>
      <w:r w:rsidR="004F3513" w:rsidRPr="00451EFD">
        <w:rPr>
          <w:rFonts w:asciiTheme="majorHAnsi" w:hAnsiTheme="majorHAnsi" w:cstheme="majorHAnsi"/>
        </w:rPr>
        <w:t>(</w:t>
      </w:r>
      <w:r w:rsidRPr="00451EFD">
        <w:rPr>
          <w:rFonts w:asciiTheme="majorHAnsi" w:hAnsiTheme="majorHAnsi" w:cstheme="majorHAnsi"/>
          <w:b/>
        </w:rPr>
        <w:t>B</w:t>
      </w:r>
      <w:r w:rsidR="004F3513" w:rsidRPr="00451EFD">
        <w:rPr>
          <w:rFonts w:asciiTheme="majorHAnsi" w:hAnsiTheme="majorHAnsi" w:cstheme="majorHAnsi"/>
        </w:rPr>
        <w:t>)</w:t>
      </w:r>
      <w:r w:rsidRPr="00451EFD">
        <w:rPr>
          <w:rFonts w:asciiTheme="majorHAnsi" w:hAnsiTheme="majorHAnsi" w:cstheme="majorHAnsi"/>
        </w:rPr>
        <w:t xml:space="preserve"> Trace of EMG at min 40 of e-stim.</w:t>
      </w:r>
      <w:r w:rsidR="001A3B2D" w:rsidRPr="00451EFD">
        <w:rPr>
          <w:rFonts w:asciiTheme="majorHAnsi" w:hAnsiTheme="majorHAnsi" w:cstheme="majorHAnsi"/>
        </w:rPr>
        <w:t xml:space="preserve"> Abbreviations: EMG = electromyography; TA = tibialis anterior; e-stim = electrical stimulation; min = minute. </w:t>
      </w:r>
    </w:p>
    <w:p w14:paraId="000000E5" w14:textId="77777777" w:rsidR="00F513B8" w:rsidRPr="00451EFD" w:rsidRDefault="00F513B8" w:rsidP="00451EFD">
      <w:pPr>
        <w:jc w:val="both"/>
        <w:rPr>
          <w:rFonts w:asciiTheme="majorHAnsi" w:hAnsiTheme="majorHAnsi" w:cstheme="majorHAnsi"/>
          <w:b/>
        </w:rPr>
      </w:pPr>
    </w:p>
    <w:p w14:paraId="000000E6" w14:textId="7BB2099D" w:rsidR="00F513B8" w:rsidRPr="00451EFD" w:rsidRDefault="001A75D4" w:rsidP="00451EFD">
      <w:pPr>
        <w:jc w:val="both"/>
        <w:rPr>
          <w:rFonts w:asciiTheme="majorHAnsi" w:hAnsiTheme="majorHAnsi" w:cstheme="majorHAnsi"/>
        </w:rPr>
      </w:pPr>
      <w:r w:rsidRPr="00451EFD">
        <w:rPr>
          <w:rFonts w:asciiTheme="majorHAnsi" w:hAnsiTheme="majorHAnsi" w:cstheme="majorHAnsi"/>
          <w:b/>
        </w:rPr>
        <w:t>Fig</w:t>
      </w:r>
      <w:r w:rsidR="00083D4F" w:rsidRPr="00451EFD">
        <w:rPr>
          <w:rFonts w:asciiTheme="majorHAnsi" w:hAnsiTheme="majorHAnsi" w:cstheme="majorHAnsi"/>
          <w:b/>
        </w:rPr>
        <w:t>ure</w:t>
      </w:r>
      <w:r w:rsidRPr="00451EFD">
        <w:rPr>
          <w:rFonts w:asciiTheme="majorHAnsi" w:hAnsiTheme="majorHAnsi" w:cstheme="majorHAnsi"/>
          <w:b/>
        </w:rPr>
        <w:t xml:space="preserve"> 9</w:t>
      </w:r>
      <w:r w:rsidR="00083D4F" w:rsidRPr="00451EFD">
        <w:rPr>
          <w:rFonts w:asciiTheme="majorHAnsi" w:hAnsiTheme="majorHAnsi" w:cstheme="majorHAnsi"/>
          <w:b/>
        </w:rPr>
        <w:t>:</w:t>
      </w:r>
      <w:r w:rsidRPr="00451EFD">
        <w:rPr>
          <w:rFonts w:asciiTheme="majorHAnsi" w:hAnsiTheme="majorHAnsi" w:cstheme="majorHAnsi"/>
          <w:b/>
        </w:rPr>
        <w:t xml:space="preserve"> Representative images of sciatic nerve regeneration. </w:t>
      </w:r>
      <w:r w:rsidR="00F80402" w:rsidRPr="00451EFD">
        <w:rPr>
          <w:rFonts w:asciiTheme="majorHAnsi" w:hAnsiTheme="majorHAnsi" w:cstheme="majorHAnsi"/>
          <w:bCs/>
        </w:rPr>
        <w:t>(</w:t>
      </w:r>
      <w:r w:rsidRPr="00451EFD">
        <w:rPr>
          <w:rFonts w:asciiTheme="majorHAnsi" w:hAnsiTheme="majorHAnsi" w:cstheme="majorHAnsi"/>
          <w:b/>
        </w:rPr>
        <w:t>A</w:t>
      </w:r>
      <w:r w:rsidR="00F80402" w:rsidRPr="00451EFD">
        <w:rPr>
          <w:rFonts w:asciiTheme="majorHAnsi" w:hAnsiTheme="majorHAnsi" w:cstheme="majorHAnsi"/>
        </w:rPr>
        <w:t>)</w:t>
      </w:r>
      <w:r w:rsidRPr="00451EFD">
        <w:rPr>
          <w:rFonts w:asciiTheme="majorHAnsi" w:hAnsiTheme="majorHAnsi" w:cstheme="majorHAnsi"/>
        </w:rPr>
        <w:t xml:space="preserve"> Illustration of sciatic nerve injury and fluorescent retrograde labeling. The sciatic nerve axons were transected by crush injury. After 3 weeks of recovery, its distal branches</w:t>
      </w:r>
      <w:r w:rsidR="00F80402" w:rsidRPr="00451EFD">
        <w:rPr>
          <w:rFonts w:asciiTheme="majorHAnsi" w:hAnsiTheme="majorHAnsi" w:cstheme="majorHAnsi"/>
        </w:rPr>
        <w:t>–</w:t>
      </w:r>
      <w:r w:rsidRPr="00451EFD">
        <w:rPr>
          <w:rFonts w:asciiTheme="majorHAnsi" w:hAnsiTheme="majorHAnsi" w:cstheme="majorHAnsi"/>
        </w:rPr>
        <w:t>the fibular nerve (in green) and tibial nerve (in red)</w:t>
      </w:r>
      <w:r w:rsidR="00F80402" w:rsidRPr="00451EFD">
        <w:rPr>
          <w:rFonts w:asciiTheme="majorHAnsi" w:hAnsiTheme="majorHAnsi" w:cstheme="majorHAnsi"/>
        </w:rPr>
        <w:t>–</w:t>
      </w:r>
      <w:r w:rsidRPr="00451EFD">
        <w:rPr>
          <w:rFonts w:asciiTheme="majorHAnsi" w:hAnsiTheme="majorHAnsi" w:cstheme="majorHAnsi"/>
        </w:rPr>
        <w:t xml:space="preserve">were retrogradely labeled. </w:t>
      </w:r>
      <w:r w:rsidR="00F80402" w:rsidRPr="00451EFD">
        <w:rPr>
          <w:rFonts w:asciiTheme="majorHAnsi" w:hAnsiTheme="majorHAnsi" w:cstheme="majorHAnsi"/>
        </w:rPr>
        <w:t>(</w:t>
      </w:r>
      <w:r w:rsidRPr="00451EFD">
        <w:rPr>
          <w:rFonts w:asciiTheme="majorHAnsi" w:hAnsiTheme="majorHAnsi" w:cstheme="majorHAnsi"/>
          <w:b/>
        </w:rPr>
        <w:t>B</w:t>
      </w:r>
      <w:r w:rsidR="00F80402" w:rsidRPr="00451EFD">
        <w:rPr>
          <w:rFonts w:asciiTheme="majorHAnsi" w:hAnsiTheme="majorHAnsi" w:cstheme="majorHAnsi"/>
          <w:b/>
        </w:rPr>
        <w:t>–</w:t>
      </w:r>
      <w:r w:rsidRPr="00451EFD">
        <w:rPr>
          <w:rFonts w:asciiTheme="majorHAnsi" w:hAnsiTheme="majorHAnsi" w:cstheme="majorHAnsi"/>
          <w:b/>
        </w:rPr>
        <w:t>D</w:t>
      </w:r>
      <w:r w:rsidR="00F80402" w:rsidRPr="00451EFD">
        <w:rPr>
          <w:rFonts w:asciiTheme="majorHAnsi" w:hAnsiTheme="majorHAnsi" w:cstheme="majorHAnsi"/>
          <w:bCs/>
        </w:rPr>
        <w:t>)</w:t>
      </w:r>
      <w:r w:rsidRPr="00451EFD">
        <w:rPr>
          <w:rFonts w:asciiTheme="majorHAnsi" w:hAnsiTheme="majorHAnsi" w:cstheme="majorHAnsi"/>
        </w:rPr>
        <w:t xml:space="preserve"> Images of a lumbar spinal cord showing neuronal soma within the ipsilesional anterior horn.</w:t>
      </w:r>
      <w:r w:rsidR="00F80402" w:rsidRPr="00451EFD">
        <w:rPr>
          <w:rFonts w:asciiTheme="majorHAnsi" w:hAnsiTheme="majorHAnsi" w:cstheme="majorHAnsi"/>
        </w:rPr>
        <w:t xml:space="preserve"> Scale bars = </w:t>
      </w:r>
      <w:r w:rsidR="00D944AA" w:rsidRPr="00451EFD">
        <w:rPr>
          <w:rFonts w:asciiTheme="majorHAnsi" w:hAnsiTheme="majorHAnsi" w:cstheme="majorHAnsi"/>
        </w:rPr>
        <w:t xml:space="preserve">30 </w:t>
      </w:r>
      <w:r w:rsidR="003E3351" w:rsidRPr="00451EFD">
        <w:rPr>
          <w:rFonts w:asciiTheme="majorHAnsi" w:hAnsiTheme="majorHAnsi" w:cstheme="majorHAnsi"/>
        </w:rPr>
        <w:t>µ</w:t>
      </w:r>
      <w:r w:rsidR="00D944AA" w:rsidRPr="00451EFD">
        <w:rPr>
          <w:rFonts w:asciiTheme="majorHAnsi" w:hAnsiTheme="majorHAnsi" w:cstheme="majorHAnsi"/>
        </w:rPr>
        <w:t>m</w:t>
      </w:r>
      <w:r w:rsidR="004936C3" w:rsidRPr="00451EFD">
        <w:rPr>
          <w:rFonts w:asciiTheme="majorHAnsi" w:hAnsiTheme="majorHAnsi" w:cstheme="majorHAnsi"/>
        </w:rPr>
        <w:t>.</w:t>
      </w:r>
    </w:p>
    <w:p w14:paraId="000000E7" w14:textId="77777777" w:rsidR="00F513B8" w:rsidRPr="00451EFD" w:rsidRDefault="00F513B8" w:rsidP="00451EFD">
      <w:pPr>
        <w:jc w:val="both"/>
        <w:rPr>
          <w:rFonts w:asciiTheme="majorHAnsi" w:hAnsiTheme="majorHAnsi" w:cstheme="majorHAnsi"/>
        </w:rPr>
      </w:pPr>
    </w:p>
    <w:p w14:paraId="000000E8" w14:textId="59B0D014" w:rsidR="00F513B8" w:rsidRPr="00451EFD" w:rsidRDefault="001A75D4" w:rsidP="00451EFD">
      <w:pPr>
        <w:jc w:val="both"/>
        <w:rPr>
          <w:rFonts w:asciiTheme="majorHAnsi" w:hAnsiTheme="majorHAnsi" w:cstheme="majorHAnsi"/>
        </w:rPr>
      </w:pPr>
      <w:r w:rsidRPr="00451EFD">
        <w:rPr>
          <w:rFonts w:asciiTheme="majorHAnsi" w:hAnsiTheme="majorHAnsi" w:cstheme="majorHAnsi"/>
          <w:b/>
        </w:rPr>
        <w:lastRenderedPageBreak/>
        <w:t>D</w:t>
      </w:r>
      <w:r w:rsidR="00720A2A" w:rsidRPr="00451EFD">
        <w:rPr>
          <w:rFonts w:asciiTheme="majorHAnsi" w:hAnsiTheme="majorHAnsi" w:cstheme="majorHAnsi"/>
          <w:b/>
        </w:rPr>
        <w:t>ISCUSSION:</w:t>
      </w:r>
    </w:p>
    <w:p w14:paraId="3D57A77C" w14:textId="52E1FA9C" w:rsidR="00701A9A" w:rsidRPr="00451EFD" w:rsidRDefault="001A75D4" w:rsidP="00451EFD">
      <w:pPr>
        <w:jc w:val="both"/>
        <w:rPr>
          <w:rFonts w:asciiTheme="majorHAnsi" w:hAnsiTheme="majorHAnsi" w:cstheme="majorHAnsi"/>
        </w:rPr>
      </w:pPr>
      <w:r w:rsidRPr="00451EFD">
        <w:rPr>
          <w:rFonts w:asciiTheme="majorHAnsi" w:hAnsiTheme="majorHAnsi" w:cstheme="majorHAnsi"/>
        </w:rPr>
        <w:t>This paper describes the steps in the surgical implantation and operation of a wireless, battery-free</w:t>
      </w:r>
      <w:r w:rsidR="001710ED" w:rsidRPr="00451EFD">
        <w:rPr>
          <w:rFonts w:asciiTheme="majorHAnsi" w:hAnsiTheme="majorHAnsi" w:cstheme="majorHAnsi"/>
        </w:rPr>
        <w:t>,</w:t>
      </w:r>
      <w:r w:rsidRPr="00451EFD">
        <w:rPr>
          <w:rFonts w:asciiTheme="majorHAnsi" w:hAnsiTheme="majorHAnsi" w:cstheme="majorHAnsi"/>
        </w:rPr>
        <w:t xml:space="preserve"> and fully implantable peripheral nerve interfaces in the rat sciatic and phrenic nerve model. We demonstrate how this novel class of biomedical implants can be used to deliver a therapeutic electrical stimulation paradigm shown to enhance axon regeneration in preclinical and clinical studies (for review</w:t>
      </w:r>
      <w:r w:rsidR="00724BE9" w:rsidRPr="00451EFD">
        <w:rPr>
          <w:rFonts w:asciiTheme="majorHAnsi" w:hAnsiTheme="majorHAnsi" w:cstheme="majorHAnsi"/>
        </w:rPr>
        <w:t>,</w:t>
      </w:r>
      <w:r w:rsidRPr="00451EFD">
        <w:rPr>
          <w:rFonts w:asciiTheme="majorHAnsi" w:hAnsiTheme="majorHAnsi" w:cstheme="majorHAnsi"/>
        </w:rPr>
        <w:t xml:space="preserve"> see </w:t>
      </w:r>
      <w:r w:rsidRPr="00451EFD">
        <w:rPr>
          <w:rFonts w:asciiTheme="majorHAnsi" w:hAnsiTheme="majorHAnsi" w:cstheme="majorHAnsi"/>
          <w:vertAlign w:val="superscript"/>
        </w:rPr>
        <w:t>2</w:t>
      </w:r>
      <w:r w:rsidR="0015327C" w:rsidRPr="00451EFD">
        <w:rPr>
          <w:rFonts w:asciiTheme="majorHAnsi" w:hAnsiTheme="majorHAnsi" w:cstheme="majorHAnsi"/>
          <w:vertAlign w:val="superscript"/>
        </w:rPr>
        <w:t>2</w:t>
      </w:r>
      <w:r w:rsidRPr="00451EFD">
        <w:rPr>
          <w:rFonts w:asciiTheme="majorHAnsi" w:hAnsiTheme="majorHAnsi" w:cstheme="majorHAnsi"/>
        </w:rPr>
        <w:t>). This protocol is uncomplicated and can be extrapolated to smaller animal models</w:t>
      </w:r>
      <w:r w:rsidR="00724BE9" w:rsidRPr="00451EFD">
        <w:rPr>
          <w:rFonts w:asciiTheme="majorHAnsi" w:hAnsiTheme="majorHAnsi" w:cstheme="majorHAnsi"/>
        </w:rPr>
        <w:t>,</w:t>
      </w:r>
      <w:r w:rsidRPr="00451EFD">
        <w:rPr>
          <w:rFonts w:asciiTheme="majorHAnsi" w:hAnsiTheme="majorHAnsi" w:cstheme="majorHAnsi"/>
        </w:rPr>
        <w:t xml:space="preserve"> such as mice</w:t>
      </w:r>
      <w:r w:rsidRPr="00451EFD">
        <w:rPr>
          <w:rFonts w:asciiTheme="majorHAnsi" w:hAnsiTheme="majorHAnsi" w:cstheme="majorHAnsi"/>
          <w:vertAlign w:val="superscript"/>
        </w:rPr>
        <w:t>2</w:t>
      </w:r>
      <w:r w:rsidR="0015327C" w:rsidRPr="00451EFD">
        <w:rPr>
          <w:rFonts w:asciiTheme="majorHAnsi" w:hAnsiTheme="majorHAnsi" w:cstheme="majorHAnsi"/>
          <w:vertAlign w:val="superscript"/>
        </w:rPr>
        <w:t>1</w:t>
      </w:r>
      <w:r w:rsidR="00724BE9" w:rsidRPr="00451EFD">
        <w:rPr>
          <w:rFonts w:asciiTheme="majorHAnsi" w:hAnsiTheme="majorHAnsi" w:cstheme="majorHAnsi"/>
        </w:rPr>
        <w:t>,</w:t>
      </w:r>
      <w:r w:rsidRPr="00451EFD">
        <w:rPr>
          <w:rFonts w:asciiTheme="majorHAnsi" w:hAnsiTheme="majorHAnsi" w:cstheme="majorHAnsi"/>
        </w:rPr>
        <w:t xml:space="preserve"> as well as other wireless, battery-free, and fully implantable devices with functionality that includes optoelectronic and microfluidic peripheral nerve interfaces</w:t>
      </w:r>
      <w:r w:rsidRPr="00451EFD">
        <w:rPr>
          <w:rFonts w:asciiTheme="majorHAnsi" w:hAnsiTheme="majorHAnsi" w:cstheme="majorHAnsi"/>
          <w:vertAlign w:val="superscript"/>
        </w:rPr>
        <w:t>18,2</w:t>
      </w:r>
      <w:r w:rsidR="0015327C" w:rsidRPr="00451EFD">
        <w:rPr>
          <w:rFonts w:asciiTheme="majorHAnsi" w:hAnsiTheme="majorHAnsi" w:cstheme="majorHAnsi"/>
          <w:vertAlign w:val="superscript"/>
        </w:rPr>
        <w:t>3</w:t>
      </w:r>
      <w:r w:rsidRPr="00451EFD">
        <w:rPr>
          <w:rFonts w:asciiTheme="majorHAnsi" w:hAnsiTheme="majorHAnsi" w:cstheme="majorHAnsi"/>
          <w:vertAlign w:val="superscript"/>
        </w:rPr>
        <w:t>-</w:t>
      </w:r>
      <w:r w:rsidR="0015327C" w:rsidRPr="00451EFD">
        <w:rPr>
          <w:rFonts w:asciiTheme="majorHAnsi" w:hAnsiTheme="majorHAnsi" w:cstheme="majorHAnsi"/>
          <w:vertAlign w:val="superscript"/>
        </w:rPr>
        <w:t>30</w:t>
      </w:r>
      <w:r w:rsidRPr="00451EFD">
        <w:rPr>
          <w:rFonts w:asciiTheme="majorHAnsi" w:hAnsiTheme="majorHAnsi" w:cstheme="majorHAnsi"/>
        </w:rPr>
        <w:t xml:space="preserve">. </w:t>
      </w:r>
      <w:r w:rsidR="00A163A1" w:rsidRPr="00451EFD">
        <w:rPr>
          <w:rFonts w:asciiTheme="majorHAnsi" w:hAnsiTheme="majorHAnsi" w:cstheme="majorHAnsi"/>
        </w:rPr>
        <w:t xml:space="preserve">Also </w:t>
      </w:r>
      <w:r w:rsidRPr="00451EFD">
        <w:rPr>
          <w:rFonts w:asciiTheme="majorHAnsi" w:hAnsiTheme="majorHAnsi" w:cstheme="majorHAnsi"/>
        </w:rPr>
        <w:t>demonstrate</w:t>
      </w:r>
      <w:r w:rsidR="00A163A1" w:rsidRPr="00451EFD">
        <w:rPr>
          <w:rFonts w:asciiTheme="majorHAnsi" w:hAnsiTheme="majorHAnsi" w:cstheme="majorHAnsi"/>
        </w:rPr>
        <w:t>d is</w:t>
      </w:r>
      <w:r w:rsidRPr="00451EFD">
        <w:rPr>
          <w:rFonts w:asciiTheme="majorHAnsi" w:hAnsiTheme="majorHAnsi" w:cstheme="majorHAnsi"/>
        </w:rPr>
        <w:t xml:space="preserve"> the approach using the rodent sciatic nerve, which is the most common experimental model</w:t>
      </w:r>
      <w:r w:rsidRPr="00451EFD">
        <w:rPr>
          <w:rFonts w:asciiTheme="majorHAnsi" w:hAnsiTheme="majorHAnsi" w:cstheme="majorHAnsi"/>
          <w:vertAlign w:val="superscript"/>
        </w:rPr>
        <w:t>3</w:t>
      </w:r>
      <w:r w:rsidR="0015327C" w:rsidRPr="00451EFD">
        <w:rPr>
          <w:rFonts w:asciiTheme="majorHAnsi" w:hAnsiTheme="majorHAnsi" w:cstheme="majorHAnsi"/>
          <w:vertAlign w:val="superscript"/>
        </w:rPr>
        <w:t>1</w:t>
      </w:r>
      <w:r w:rsidRPr="00451EFD">
        <w:rPr>
          <w:rFonts w:asciiTheme="majorHAnsi" w:hAnsiTheme="majorHAnsi" w:cstheme="majorHAnsi"/>
        </w:rPr>
        <w:t xml:space="preserve">. </w:t>
      </w:r>
    </w:p>
    <w:p w14:paraId="5C9BD4F9" w14:textId="77777777" w:rsidR="00701A9A" w:rsidRPr="00451EFD" w:rsidRDefault="00701A9A" w:rsidP="00451EFD">
      <w:pPr>
        <w:jc w:val="both"/>
        <w:rPr>
          <w:rFonts w:asciiTheme="majorHAnsi" w:hAnsiTheme="majorHAnsi" w:cstheme="majorHAnsi"/>
        </w:rPr>
      </w:pPr>
    </w:p>
    <w:p w14:paraId="000000E9" w14:textId="4B470E32" w:rsidR="00F513B8" w:rsidRPr="00451EFD" w:rsidRDefault="00A163A1" w:rsidP="00451EFD">
      <w:pPr>
        <w:jc w:val="both"/>
        <w:rPr>
          <w:rFonts w:asciiTheme="majorHAnsi" w:hAnsiTheme="majorHAnsi" w:cstheme="majorHAnsi"/>
        </w:rPr>
      </w:pPr>
      <w:r w:rsidRPr="00451EFD">
        <w:rPr>
          <w:rFonts w:asciiTheme="majorHAnsi" w:hAnsiTheme="majorHAnsi" w:cstheme="majorHAnsi"/>
        </w:rPr>
        <w:t>T</w:t>
      </w:r>
      <w:r w:rsidR="001A75D4" w:rsidRPr="00451EFD">
        <w:rPr>
          <w:rFonts w:asciiTheme="majorHAnsi" w:hAnsiTheme="majorHAnsi" w:cstheme="majorHAnsi"/>
        </w:rPr>
        <w:t>he versatility of this approach</w:t>
      </w:r>
      <w:r w:rsidRPr="00451EFD">
        <w:rPr>
          <w:rFonts w:asciiTheme="majorHAnsi" w:hAnsiTheme="majorHAnsi" w:cstheme="majorHAnsi"/>
        </w:rPr>
        <w:t xml:space="preserve"> has been </w:t>
      </w:r>
      <w:r w:rsidR="009B5DBF" w:rsidRPr="00451EFD">
        <w:rPr>
          <w:rFonts w:asciiTheme="majorHAnsi" w:hAnsiTheme="majorHAnsi" w:cstheme="majorHAnsi"/>
        </w:rPr>
        <w:t>shown</w:t>
      </w:r>
      <w:r w:rsidR="001A75D4" w:rsidRPr="00451EFD">
        <w:rPr>
          <w:rFonts w:asciiTheme="majorHAnsi" w:hAnsiTheme="majorHAnsi" w:cstheme="majorHAnsi"/>
        </w:rPr>
        <w:t xml:space="preserve"> when it is adapted to interface with the phrenic nerve, which is rarely employed as a model of peripheral nerve injury</w:t>
      </w:r>
      <w:r w:rsidR="001A75D4" w:rsidRPr="00451EFD">
        <w:rPr>
          <w:rFonts w:asciiTheme="majorHAnsi" w:hAnsiTheme="majorHAnsi" w:cstheme="majorHAnsi"/>
          <w:vertAlign w:val="superscript"/>
        </w:rPr>
        <w:t>3</w:t>
      </w:r>
      <w:r w:rsidR="0015327C" w:rsidRPr="00451EFD">
        <w:rPr>
          <w:rFonts w:asciiTheme="majorHAnsi" w:hAnsiTheme="majorHAnsi" w:cstheme="majorHAnsi"/>
          <w:vertAlign w:val="superscript"/>
        </w:rPr>
        <w:t>2</w:t>
      </w:r>
      <w:r w:rsidR="009B5DBF" w:rsidRPr="00451EFD">
        <w:rPr>
          <w:rFonts w:asciiTheme="majorHAnsi" w:hAnsiTheme="majorHAnsi" w:cstheme="majorHAnsi"/>
        </w:rPr>
        <w:t>,</w:t>
      </w:r>
      <w:r w:rsidR="001A75D4" w:rsidRPr="00451EFD">
        <w:rPr>
          <w:rFonts w:asciiTheme="majorHAnsi" w:hAnsiTheme="majorHAnsi" w:cstheme="majorHAnsi"/>
        </w:rPr>
        <w:t xml:space="preserve"> perhaps because it</w:t>
      </w:r>
      <w:r w:rsidR="009B5DBF" w:rsidRPr="00451EFD">
        <w:rPr>
          <w:rFonts w:asciiTheme="majorHAnsi" w:hAnsiTheme="majorHAnsi" w:cstheme="majorHAnsi"/>
        </w:rPr>
        <w:t xml:space="preserve"> is</w:t>
      </w:r>
      <w:r w:rsidR="001A75D4" w:rsidRPr="00451EFD">
        <w:rPr>
          <w:rFonts w:asciiTheme="majorHAnsi" w:hAnsiTheme="majorHAnsi" w:cstheme="majorHAnsi"/>
        </w:rPr>
        <w:t xml:space="preserve"> a vastly under-recognized clinical issue</w:t>
      </w:r>
      <w:r w:rsidR="001A75D4" w:rsidRPr="00451EFD">
        <w:rPr>
          <w:rFonts w:asciiTheme="majorHAnsi" w:hAnsiTheme="majorHAnsi" w:cstheme="majorHAnsi"/>
          <w:vertAlign w:val="superscript"/>
        </w:rPr>
        <w:t>3</w:t>
      </w:r>
      <w:r w:rsidR="0015327C" w:rsidRPr="00451EFD">
        <w:rPr>
          <w:rFonts w:asciiTheme="majorHAnsi" w:hAnsiTheme="majorHAnsi" w:cstheme="majorHAnsi"/>
          <w:vertAlign w:val="superscript"/>
        </w:rPr>
        <w:t>3</w:t>
      </w:r>
      <w:r w:rsidR="001A75D4" w:rsidRPr="00451EFD">
        <w:rPr>
          <w:rFonts w:asciiTheme="majorHAnsi" w:hAnsiTheme="majorHAnsi" w:cstheme="majorHAnsi"/>
          <w:vertAlign w:val="superscript"/>
        </w:rPr>
        <w:t>-3</w:t>
      </w:r>
      <w:r w:rsidR="0015327C" w:rsidRPr="00451EFD">
        <w:rPr>
          <w:rFonts w:asciiTheme="majorHAnsi" w:hAnsiTheme="majorHAnsi" w:cstheme="majorHAnsi"/>
          <w:vertAlign w:val="superscript"/>
        </w:rPr>
        <w:t>5</w:t>
      </w:r>
      <w:r w:rsidR="001A75D4" w:rsidRPr="00451EFD">
        <w:rPr>
          <w:rFonts w:asciiTheme="majorHAnsi" w:hAnsiTheme="majorHAnsi" w:cstheme="majorHAnsi"/>
        </w:rPr>
        <w:t>. Phrenic nerve injury diagnosis and rehabilitation ha</w:t>
      </w:r>
      <w:r w:rsidR="00321E43" w:rsidRPr="00451EFD">
        <w:rPr>
          <w:rFonts w:asciiTheme="majorHAnsi" w:hAnsiTheme="majorHAnsi" w:cstheme="majorHAnsi"/>
        </w:rPr>
        <w:t>ve</w:t>
      </w:r>
      <w:r w:rsidR="001A75D4" w:rsidRPr="00451EFD">
        <w:rPr>
          <w:rFonts w:asciiTheme="majorHAnsi" w:hAnsiTheme="majorHAnsi" w:cstheme="majorHAnsi"/>
        </w:rPr>
        <w:t xml:space="preserve"> become an important issue during the COVID-19 pandemic</w:t>
      </w:r>
      <w:r w:rsidR="001A75D4" w:rsidRPr="00451EFD">
        <w:rPr>
          <w:rFonts w:asciiTheme="majorHAnsi" w:hAnsiTheme="majorHAnsi" w:cstheme="majorHAnsi"/>
          <w:vertAlign w:val="superscript"/>
        </w:rPr>
        <w:t>3</w:t>
      </w:r>
      <w:r w:rsidR="0015327C" w:rsidRPr="00451EFD">
        <w:rPr>
          <w:rFonts w:asciiTheme="majorHAnsi" w:hAnsiTheme="majorHAnsi" w:cstheme="majorHAnsi"/>
          <w:vertAlign w:val="superscript"/>
        </w:rPr>
        <w:t>6</w:t>
      </w:r>
      <w:r w:rsidR="001A75D4" w:rsidRPr="00451EFD">
        <w:rPr>
          <w:rFonts w:asciiTheme="majorHAnsi" w:hAnsiTheme="majorHAnsi" w:cstheme="majorHAnsi"/>
          <w:vertAlign w:val="superscript"/>
        </w:rPr>
        <w:t>-3</w:t>
      </w:r>
      <w:r w:rsidR="0015327C" w:rsidRPr="00451EFD">
        <w:rPr>
          <w:rFonts w:asciiTheme="majorHAnsi" w:hAnsiTheme="majorHAnsi" w:cstheme="majorHAnsi"/>
          <w:vertAlign w:val="superscript"/>
        </w:rPr>
        <w:t>8</w:t>
      </w:r>
      <w:r w:rsidR="001A75D4" w:rsidRPr="00451EFD">
        <w:rPr>
          <w:rFonts w:asciiTheme="majorHAnsi" w:hAnsiTheme="majorHAnsi" w:cstheme="majorHAnsi"/>
        </w:rPr>
        <w:t xml:space="preserve">. It is currently unknown whether regeneration of phrenic axons and recovery from diaphragm paralysis can be augmented by </w:t>
      </w:r>
      <w:r w:rsidR="00F60B51" w:rsidRPr="00451EFD">
        <w:rPr>
          <w:rFonts w:asciiTheme="majorHAnsi" w:hAnsiTheme="majorHAnsi" w:cstheme="majorHAnsi"/>
        </w:rPr>
        <w:t>this</w:t>
      </w:r>
      <w:r w:rsidR="001A75D4" w:rsidRPr="00451EFD">
        <w:rPr>
          <w:rFonts w:asciiTheme="majorHAnsi" w:hAnsiTheme="majorHAnsi" w:cstheme="majorHAnsi"/>
        </w:rPr>
        <w:t xml:space="preserve"> brief, low</w:t>
      </w:r>
      <w:r w:rsidR="00F60B51" w:rsidRPr="00451EFD">
        <w:rPr>
          <w:rFonts w:asciiTheme="majorHAnsi" w:hAnsiTheme="majorHAnsi" w:cstheme="majorHAnsi"/>
        </w:rPr>
        <w:t>-</w:t>
      </w:r>
      <w:r w:rsidR="001A75D4" w:rsidRPr="00451EFD">
        <w:rPr>
          <w:rFonts w:asciiTheme="majorHAnsi" w:hAnsiTheme="majorHAnsi" w:cstheme="majorHAnsi"/>
        </w:rPr>
        <w:t>frequency electrical stimulation paradigm. However, phrenic nerve electrical stimulation for diaphragm muscle pacing is an established option for respiratory failure in patients with tetraplegia from high cervical spinal cord injury</w:t>
      </w:r>
      <w:r w:rsidR="001A75D4" w:rsidRPr="00451EFD">
        <w:rPr>
          <w:rFonts w:asciiTheme="majorHAnsi" w:hAnsiTheme="majorHAnsi" w:cstheme="majorHAnsi"/>
          <w:vertAlign w:val="superscript"/>
        </w:rPr>
        <w:t>3</w:t>
      </w:r>
      <w:r w:rsidR="0015327C" w:rsidRPr="00451EFD">
        <w:rPr>
          <w:rFonts w:asciiTheme="majorHAnsi" w:hAnsiTheme="majorHAnsi" w:cstheme="majorHAnsi"/>
          <w:vertAlign w:val="superscript"/>
        </w:rPr>
        <w:t>9</w:t>
      </w:r>
      <w:r w:rsidR="001A75D4" w:rsidRPr="00451EFD">
        <w:rPr>
          <w:rFonts w:asciiTheme="majorHAnsi" w:hAnsiTheme="majorHAnsi" w:cstheme="majorHAnsi"/>
          <w:vertAlign w:val="superscript"/>
        </w:rPr>
        <w:t>-4</w:t>
      </w:r>
      <w:r w:rsidR="0015327C" w:rsidRPr="00451EFD">
        <w:rPr>
          <w:rFonts w:asciiTheme="majorHAnsi" w:hAnsiTheme="majorHAnsi" w:cstheme="majorHAnsi"/>
          <w:vertAlign w:val="superscript"/>
        </w:rPr>
        <w:t>3</w:t>
      </w:r>
      <w:r w:rsidR="0020739E" w:rsidRPr="00451EFD">
        <w:rPr>
          <w:rFonts w:asciiTheme="majorHAnsi" w:hAnsiTheme="majorHAnsi" w:cstheme="majorHAnsi"/>
        </w:rPr>
        <w:t>. O</w:t>
      </w:r>
      <w:r w:rsidR="001A75D4" w:rsidRPr="00451EFD">
        <w:rPr>
          <w:rFonts w:asciiTheme="majorHAnsi" w:hAnsiTheme="majorHAnsi" w:cstheme="majorHAnsi"/>
        </w:rPr>
        <w:t>ther indications are being explored</w:t>
      </w:r>
      <w:r w:rsidR="00F60B51" w:rsidRPr="00451EFD">
        <w:rPr>
          <w:rFonts w:asciiTheme="majorHAnsi" w:hAnsiTheme="majorHAnsi" w:cstheme="majorHAnsi"/>
        </w:rPr>
        <w:t>,</w:t>
      </w:r>
      <w:r w:rsidR="001A75D4" w:rsidRPr="00451EFD">
        <w:rPr>
          <w:rFonts w:asciiTheme="majorHAnsi" w:hAnsiTheme="majorHAnsi" w:cstheme="majorHAnsi"/>
        </w:rPr>
        <w:t xml:space="preserve"> including ventilator weaning after critical illness</w:t>
      </w:r>
      <w:r w:rsidR="001A75D4" w:rsidRPr="00451EFD">
        <w:rPr>
          <w:rFonts w:asciiTheme="majorHAnsi" w:hAnsiTheme="majorHAnsi" w:cstheme="majorHAnsi"/>
          <w:vertAlign w:val="superscript"/>
        </w:rPr>
        <w:t>4</w:t>
      </w:r>
      <w:r w:rsidR="0015327C" w:rsidRPr="00451EFD">
        <w:rPr>
          <w:rFonts w:asciiTheme="majorHAnsi" w:hAnsiTheme="majorHAnsi" w:cstheme="majorHAnsi"/>
          <w:vertAlign w:val="superscript"/>
        </w:rPr>
        <w:t>4</w:t>
      </w:r>
      <w:r w:rsidR="001A75D4" w:rsidRPr="00451EFD">
        <w:rPr>
          <w:rFonts w:asciiTheme="majorHAnsi" w:hAnsiTheme="majorHAnsi" w:cstheme="majorHAnsi"/>
        </w:rPr>
        <w:t>.</w:t>
      </w:r>
    </w:p>
    <w:p w14:paraId="5398A751" w14:textId="77777777" w:rsidR="00F60B51" w:rsidRPr="00451EFD" w:rsidRDefault="00F60B51" w:rsidP="00451EFD">
      <w:pPr>
        <w:jc w:val="both"/>
        <w:rPr>
          <w:rFonts w:asciiTheme="majorHAnsi" w:hAnsiTheme="majorHAnsi" w:cstheme="majorHAnsi"/>
        </w:rPr>
      </w:pPr>
    </w:p>
    <w:p w14:paraId="000000EA" w14:textId="0CA4630D" w:rsidR="00F513B8" w:rsidRPr="00451EFD" w:rsidRDefault="003935D8" w:rsidP="00451EFD">
      <w:pPr>
        <w:jc w:val="both"/>
        <w:rPr>
          <w:rFonts w:asciiTheme="majorHAnsi" w:hAnsiTheme="majorHAnsi" w:cstheme="majorHAnsi"/>
        </w:rPr>
      </w:pPr>
      <w:r w:rsidRPr="00451EFD">
        <w:rPr>
          <w:rFonts w:asciiTheme="majorHAnsi" w:hAnsiTheme="majorHAnsi" w:cstheme="majorHAnsi"/>
        </w:rPr>
        <w:t>S</w:t>
      </w:r>
      <w:r w:rsidR="001A75D4" w:rsidRPr="00451EFD">
        <w:rPr>
          <w:rFonts w:asciiTheme="majorHAnsi" w:hAnsiTheme="majorHAnsi" w:cstheme="majorHAnsi"/>
        </w:rPr>
        <w:t>everal critical steps should be emphasized to ensure good operation of the implanted system. First, it</w:t>
      </w:r>
      <w:r w:rsidR="00701A9A" w:rsidRPr="00451EFD">
        <w:rPr>
          <w:rFonts w:asciiTheme="majorHAnsi" w:hAnsiTheme="majorHAnsi" w:cstheme="majorHAnsi"/>
        </w:rPr>
        <w:t xml:space="preserve"> is</w:t>
      </w:r>
      <w:r w:rsidR="001A75D4" w:rsidRPr="00451EFD">
        <w:rPr>
          <w:rFonts w:asciiTheme="majorHAnsi" w:hAnsiTheme="majorHAnsi" w:cstheme="majorHAnsi"/>
        </w:rPr>
        <w:t xml:space="preserve"> important to avoid applying too much force on the thin electronic components of the devices when handling </w:t>
      </w:r>
      <w:r w:rsidR="00301D65" w:rsidRPr="00451EFD">
        <w:rPr>
          <w:rFonts w:asciiTheme="majorHAnsi" w:hAnsiTheme="majorHAnsi" w:cstheme="majorHAnsi"/>
        </w:rPr>
        <w:t xml:space="preserve">them </w:t>
      </w:r>
      <w:r w:rsidR="001A75D4" w:rsidRPr="00451EFD">
        <w:rPr>
          <w:rFonts w:asciiTheme="majorHAnsi" w:hAnsiTheme="majorHAnsi" w:cstheme="majorHAnsi"/>
        </w:rPr>
        <w:t>to prevent lead de-insulation, kinking</w:t>
      </w:r>
      <w:r w:rsidR="00301D65" w:rsidRPr="00451EFD">
        <w:rPr>
          <w:rFonts w:asciiTheme="majorHAnsi" w:hAnsiTheme="majorHAnsi" w:cstheme="majorHAnsi"/>
        </w:rPr>
        <w:t>,</w:t>
      </w:r>
      <w:r w:rsidR="001A75D4" w:rsidRPr="00451EFD">
        <w:rPr>
          <w:rFonts w:asciiTheme="majorHAnsi" w:hAnsiTheme="majorHAnsi" w:cstheme="majorHAnsi"/>
        </w:rPr>
        <w:t xml:space="preserve"> or breakage. Next, it</w:t>
      </w:r>
      <w:r w:rsidR="00301D65" w:rsidRPr="00451EFD">
        <w:rPr>
          <w:rFonts w:asciiTheme="majorHAnsi" w:hAnsiTheme="majorHAnsi" w:cstheme="majorHAnsi"/>
        </w:rPr>
        <w:t xml:space="preserve"> is</w:t>
      </w:r>
      <w:r w:rsidR="001A75D4" w:rsidRPr="00451EFD">
        <w:rPr>
          <w:rFonts w:asciiTheme="majorHAnsi" w:hAnsiTheme="majorHAnsi" w:cstheme="majorHAnsi"/>
        </w:rPr>
        <w:t xml:space="preserve"> important to accurately mark the location of the radio frequency power harvester coil on the overlying skin. Third, careful alignment of the transmission coil of the external radio frequency power supply over the power harvester coil of the implanted device with a gooseneck clamp allows for stable operation. Finally, to confirm electrical stimulation in addition to visual observation of muscle twitching, periodic</w:t>
      </w:r>
      <w:r w:rsidR="00445510" w:rsidRPr="00451EFD">
        <w:rPr>
          <w:rFonts w:asciiTheme="majorHAnsi" w:hAnsiTheme="majorHAnsi" w:cstheme="majorHAnsi"/>
        </w:rPr>
        <w:t xml:space="preserve"> </w:t>
      </w:r>
      <w:r w:rsidR="001A75D4" w:rsidRPr="00451EFD">
        <w:rPr>
          <w:rFonts w:asciiTheme="majorHAnsi" w:hAnsiTheme="majorHAnsi" w:cstheme="majorHAnsi"/>
        </w:rPr>
        <w:t>neurophysiological monitoring</w:t>
      </w:r>
      <w:r w:rsidR="00445510" w:rsidRPr="00451EFD">
        <w:rPr>
          <w:rFonts w:asciiTheme="majorHAnsi" w:hAnsiTheme="majorHAnsi" w:cstheme="majorHAnsi"/>
        </w:rPr>
        <w:t xml:space="preserve"> is recommended</w:t>
      </w:r>
      <w:r w:rsidR="001A75D4" w:rsidRPr="00451EFD">
        <w:rPr>
          <w:rFonts w:asciiTheme="majorHAnsi" w:hAnsiTheme="majorHAnsi" w:cstheme="majorHAnsi"/>
        </w:rPr>
        <w:t xml:space="preserve">. In the case of the more complex anatomy of the phrenic nerve in the neck, electrophysiological confirmation </w:t>
      </w:r>
      <w:r w:rsidR="00F3286D" w:rsidRPr="00451EFD">
        <w:rPr>
          <w:rFonts w:asciiTheme="majorHAnsi" w:hAnsiTheme="majorHAnsi" w:cstheme="majorHAnsi"/>
        </w:rPr>
        <w:t>helps</w:t>
      </w:r>
      <w:r w:rsidR="001A75D4" w:rsidRPr="00451EFD">
        <w:rPr>
          <w:rFonts w:asciiTheme="majorHAnsi" w:hAnsiTheme="majorHAnsi" w:cstheme="majorHAnsi"/>
        </w:rPr>
        <w:t xml:space="preserve"> demonstrate that the correct nerve has been isolated (</w:t>
      </w:r>
      <w:r w:rsidR="001A75D4" w:rsidRPr="00451EFD">
        <w:rPr>
          <w:rFonts w:asciiTheme="majorHAnsi" w:hAnsiTheme="majorHAnsi" w:cstheme="majorHAnsi"/>
          <w:b/>
          <w:bCs/>
        </w:rPr>
        <w:t>Figure 6</w:t>
      </w:r>
      <w:r w:rsidR="001A75D4" w:rsidRPr="00451EFD">
        <w:rPr>
          <w:rFonts w:asciiTheme="majorHAnsi" w:hAnsiTheme="majorHAnsi" w:cstheme="majorHAnsi"/>
        </w:rPr>
        <w:t xml:space="preserve">). </w:t>
      </w:r>
    </w:p>
    <w:p w14:paraId="7CDD9686" w14:textId="77777777" w:rsidR="00F3286D" w:rsidRPr="00451EFD" w:rsidRDefault="00F3286D" w:rsidP="00451EFD">
      <w:pPr>
        <w:jc w:val="both"/>
        <w:rPr>
          <w:rFonts w:asciiTheme="majorHAnsi" w:hAnsiTheme="majorHAnsi" w:cstheme="majorHAnsi"/>
        </w:rPr>
      </w:pPr>
    </w:p>
    <w:p w14:paraId="000000EB" w14:textId="36E39BCB" w:rsidR="00F513B8" w:rsidRPr="00451EFD" w:rsidRDefault="001A75D4" w:rsidP="00451EFD">
      <w:pPr>
        <w:jc w:val="both"/>
        <w:rPr>
          <w:rFonts w:asciiTheme="majorHAnsi" w:hAnsiTheme="majorHAnsi" w:cstheme="majorHAnsi"/>
        </w:rPr>
      </w:pPr>
      <w:r w:rsidRPr="00451EFD">
        <w:rPr>
          <w:rFonts w:asciiTheme="majorHAnsi" w:hAnsiTheme="majorHAnsi" w:cstheme="majorHAnsi"/>
        </w:rPr>
        <w:t>Besides the wireless, battery-free electrical stimulators show</w:t>
      </w:r>
      <w:r w:rsidR="00F3286D" w:rsidRPr="00451EFD">
        <w:rPr>
          <w:rFonts w:asciiTheme="majorHAnsi" w:hAnsiTheme="majorHAnsi" w:cstheme="majorHAnsi"/>
        </w:rPr>
        <w:t>n</w:t>
      </w:r>
      <w:r w:rsidRPr="00451EFD">
        <w:rPr>
          <w:rFonts w:asciiTheme="majorHAnsi" w:hAnsiTheme="majorHAnsi" w:cstheme="majorHAnsi"/>
        </w:rPr>
        <w:t xml:space="preserve"> in this paper</w:t>
      </w:r>
      <w:r w:rsidRPr="00451EFD">
        <w:rPr>
          <w:rFonts w:asciiTheme="majorHAnsi" w:hAnsiTheme="majorHAnsi" w:cstheme="majorHAnsi"/>
          <w:vertAlign w:val="superscript"/>
        </w:rPr>
        <w:t>18</w:t>
      </w:r>
      <w:r w:rsidR="0015327C" w:rsidRPr="00451EFD">
        <w:rPr>
          <w:rFonts w:asciiTheme="majorHAnsi" w:hAnsiTheme="majorHAnsi" w:cstheme="majorHAnsi"/>
          <w:vertAlign w:val="superscript"/>
        </w:rPr>
        <w:t>,19,21</w:t>
      </w:r>
      <w:r w:rsidRPr="00451EFD">
        <w:rPr>
          <w:rFonts w:asciiTheme="majorHAnsi" w:hAnsiTheme="majorHAnsi" w:cstheme="majorHAnsi"/>
        </w:rPr>
        <w:t>, many other devices potentially shar</w:t>
      </w:r>
      <w:r w:rsidR="000E6BA8" w:rsidRPr="00451EFD">
        <w:rPr>
          <w:rFonts w:asciiTheme="majorHAnsi" w:hAnsiTheme="majorHAnsi" w:cstheme="majorHAnsi"/>
        </w:rPr>
        <w:t>e</w:t>
      </w:r>
      <w:r w:rsidRPr="00451EFD">
        <w:rPr>
          <w:rFonts w:asciiTheme="majorHAnsi" w:hAnsiTheme="majorHAnsi" w:cstheme="majorHAnsi"/>
        </w:rPr>
        <w:t xml:space="preserve"> the same procedures. For instance, </w:t>
      </w:r>
      <w:r w:rsidR="00FD767C" w:rsidRPr="00451EFD">
        <w:rPr>
          <w:rFonts w:asciiTheme="majorHAnsi" w:hAnsiTheme="majorHAnsi" w:cstheme="majorHAnsi"/>
        </w:rPr>
        <w:t>because</w:t>
      </w:r>
      <w:r w:rsidRPr="00451EFD">
        <w:rPr>
          <w:rFonts w:asciiTheme="majorHAnsi" w:hAnsiTheme="majorHAnsi" w:cstheme="majorHAnsi"/>
        </w:rPr>
        <w:t xml:space="preserve"> electrodes designed to implant to the glossopharyngeal and vagus nerves to chronically record signals from sympathetic and parasympathetic nervous systems</w:t>
      </w:r>
      <w:r w:rsidR="0015327C" w:rsidRPr="00451EFD">
        <w:rPr>
          <w:rFonts w:asciiTheme="majorHAnsi" w:hAnsiTheme="majorHAnsi" w:cstheme="majorHAnsi"/>
          <w:vertAlign w:val="superscript"/>
        </w:rPr>
        <w:t>30</w:t>
      </w:r>
      <w:r w:rsidRPr="00451EFD">
        <w:rPr>
          <w:rFonts w:asciiTheme="majorHAnsi" w:hAnsiTheme="majorHAnsi" w:cstheme="majorHAnsi"/>
          <w:vertAlign w:val="superscript"/>
        </w:rPr>
        <w:t>,4</w:t>
      </w:r>
      <w:r w:rsidR="0015327C" w:rsidRPr="00451EFD">
        <w:rPr>
          <w:rFonts w:asciiTheme="majorHAnsi" w:hAnsiTheme="majorHAnsi" w:cstheme="majorHAnsi"/>
          <w:vertAlign w:val="superscript"/>
        </w:rPr>
        <w:t>5</w:t>
      </w:r>
      <w:r w:rsidRPr="00451EFD">
        <w:rPr>
          <w:rFonts w:asciiTheme="majorHAnsi" w:hAnsiTheme="majorHAnsi" w:cstheme="majorHAnsi"/>
          <w:vertAlign w:val="superscript"/>
        </w:rPr>
        <w:t>,4</w:t>
      </w:r>
      <w:r w:rsidR="0015327C" w:rsidRPr="00451EFD">
        <w:rPr>
          <w:rFonts w:asciiTheme="majorHAnsi" w:hAnsiTheme="majorHAnsi" w:cstheme="majorHAnsi"/>
          <w:vertAlign w:val="superscript"/>
        </w:rPr>
        <w:t>6</w:t>
      </w:r>
      <w:r w:rsidRPr="00451EFD">
        <w:rPr>
          <w:rFonts w:asciiTheme="majorHAnsi" w:hAnsiTheme="majorHAnsi" w:cstheme="majorHAnsi"/>
        </w:rPr>
        <w:t xml:space="preserve"> share a similar surgical area with the phrenic nerve, </w:t>
      </w:r>
      <w:r w:rsidR="00FD767C" w:rsidRPr="00451EFD">
        <w:rPr>
          <w:rFonts w:asciiTheme="majorHAnsi" w:hAnsiTheme="majorHAnsi" w:cstheme="majorHAnsi"/>
        </w:rPr>
        <w:t>this</w:t>
      </w:r>
      <w:r w:rsidRPr="00451EFD">
        <w:rPr>
          <w:rFonts w:asciiTheme="majorHAnsi" w:hAnsiTheme="majorHAnsi" w:cstheme="majorHAnsi"/>
        </w:rPr>
        <w:t xml:space="preserve"> protocol can be adapted for their implantation. Wireless long-term biocompatible stimulators for peripheral nerves, such as ReStore, are great tools to remain in place and stimulate nerves as needed</w:t>
      </w:r>
      <w:r w:rsidRPr="00451EFD">
        <w:rPr>
          <w:rFonts w:asciiTheme="majorHAnsi" w:hAnsiTheme="majorHAnsi" w:cstheme="majorHAnsi"/>
          <w:vertAlign w:val="superscript"/>
        </w:rPr>
        <w:t>2</w:t>
      </w:r>
      <w:r w:rsidR="0015327C" w:rsidRPr="00451EFD">
        <w:rPr>
          <w:rFonts w:asciiTheme="majorHAnsi" w:hAnsiTheme="majorHAnsi" w:cstheme="majorHAnsi"/>
          <w:vertAlign w:val="superscript"/>
        </w:rPr>
        <w:t>5</w:t>
      </w:r>
      <w:r w:rsidRPr="00451EFD">
        <w:rPr>
          <w:rFonts w:asciiTheme="majorHAnsi" w:hAnsiTheme="majorHAnsi" w:cstheme="majorHAnsi"/>
          <w:vertAlign w:val="superscript"/>
        </w:rPr>
        <w:t>,4</w:t>
      </w:r>
      <w:r w:rsidR="0015327C" w:rsidRPr="00451EFD">
        <w:rPr>
          <w:rFonts w:asciiTheme="majorHAnsi" w:hAnsiTheme="majorHAnsi" w:cstheme="majorHAnsi"/>
          <w:vertAlign w:val="superscript"/>
        </w:rPr>
        <w:t>7</w:t>
      </w:r>
      <w:r w:rsidRPr="00451EFD">
        <w:rPr>
          <w:rFonts w:asciiTheme="majorHAnsi" w:hAnsiTheme="majorHAnsi" w:cstheme="majorHAnsi"/>
          <w:vertAlign w:val="superscript"/>
        </w:rPr>
        <w:t>-</w:t>
      </w:r>
      <w:r w:rsidR="0015327C" w:rsidRPr="00451EFD">
        <w:rPr>
          <w:rFonts w:asciiTheme="majorHAnsi" w:hAnsiTheme="majorHAnsi" w:cstheme="majorHAnsi"/>
          <w:vertAlign w:val="superscript"/>
        </w:rPr>
        <w:t>50</w:t>
      </w:r>
      <w:r w:rsidRPr="00451EFD">
        <w:rPr>
          <w:rFonts w:asciiTheme="majorHAnsi" w:hAnsiTheme="majorHAnsi" w:cstheme="majorHAnsi"/>
        </w:rPr>
        <w:t>. Relevant multi-channel wireless recording implants have also been reported</w:t>
      </w:r>
      <w:r w:rsidRPr="00451EFD">
        <w:rPr>
          <w:rFonts w:asciiTheme="majorHAnsi" w:hAnsiTheme="majorHAnsi" w:cstheme="majorHAnsi"/>
          <w:vertAlign w:val="superscript"/>
        </w:rPr>
        <w:t>5</w:t>
      </w:r>
      <w:r w:rsidR="0015327C" w:rsidRPr="00451EFD">
        <w:rPr>
          <w:rFonts w:asciiTheme="majorHAnsi" w:hAnsiTheme="majorHAnsi" w:cstheme="majorHAnsi"/>
          <w:vertAlign w:val="superscript"/>
        </w:rPr>
        <w:t>1</w:t>
      </w:r>
      <w:r w:rsidRPr="00451EFD">
        <w:rPr>
          <w:rFonts w:asciiTheme="majorHAnsi" w:hAnsiTheme="majorHAnsi" w:cstheme="majorHAnsi"/>
        </w:rPr>
        <w:t>. Overall, we believe</w:t>
      </w:r>
      <w:r w:rsidR="00FD767C" w:rsidRPr="00451EFD">
        <w:rPr>
          <w:rFonts w:asciiTheme="majorHAnsi" w:hAnsiTheme="majorHAnsi" w:cstheme="majorHAnsi"/>
        </w:rPr>
        <w:t xml:space="preserve"> these</w:t>
      </w:r>
      <w:r w:rsidRPr="00451EFD">
        <w:rPr>
          <w:rFonts w:asciiTheme="majorHAnsi" w:hAnsiTheme="majorHAnsi" w:cstheme="majorHAnsi"/>
        </w:rPr>
        <w:t xml:space="preserve"> surgical and electrical stimulation protocols can be adapted as a standard for all wireless peripheral nerve interfacing related to electrical stimulation or recording.</w:t>
      </w:r>
    </w:p>
    <w:p w14:paraId="000000EC" w14:textId="77777777" w:rsidR="00F513B8" w:rsidRPr="00451EFD" w:rsidRDefault="00F513B8" w:rsidP="00451EFD">
      <w:pPr>
        <w:jc w:val="both"/>
        <w:rPr>
          <w:rFonts w:asciiTheme="majorHAnsi" w:hAnsiTheme="majorHAnsi" w:cstheme="majorHAnsi"/>
        </w:rPr>
      </w:pPr>
    </w:p>
    <w:p w14:paraId="000000ED" w14:textId="2A8FB5E5" w:rsidR="00F513B8" w:rsidRPr="00451EFD" w:rsidRDefault="001A75D4" w:rsidP="00451EFD">
      <w:pPr>
        <w:jc w:val="both"/>
        <w:rPr>
          <w:rFonts w:asciiTheme="majorHAnsi" w:hAnsiTheme="majorHAnsi" w:cstheme="majorHAnsi"/>
        </w:rPr>
      </w:pPr>
      <w:r w:rsidRPr="00451EFD">
        <w:rPr>
          <w:rFonts w:asciiTheme="majorHAnsi" w:hAnsiTheme="majorHAnsi" w:cstheme="majorHAnsi"/>
          <w:b/>
        </w:rPr>
        <w:t>A</w:t>
      </w:r>
      <w:r w:rsidR="00FD767C" w:rsidRPr="00451EFD">
        <w:rPr>
          <w:rFonts w:asciiTheme="majorHAnsi" w:hAnsiTheme="majorHAnsi" w:cstheme="majorHAnsi"/>
          <w:b/>
        </w:rPr>
        <w:t>CKNOWLEDGMENT:</w:t>
      </w:r>
    </w:p>
    <w:p w14:paraId="000000EE" w14:textId="2329A9B5" w:rsidR="00F513B8" w:rsidRPr="00451EFD" w:rsidRDefault="001A75D4" w:rsidP="00451EFD">
      <w:pPr>
        <w:jc w:val="both"/>
        <w:rPr>
          <w:rFonts w:asciiTheme="majorHAnsi" w:hAnsiTheme="majorHAnsi" w:cstheme="majorHAnsi"/>
        </w:rPr>
      </w:pPr>
      <w:r w:rsidRPr="00451EFD">
        <w:rPr>
          <w:rFonts w:asciiTheme="majorHAnsi" w:hAnsiTheme="majorHAnsi" w:cstheme="majorHAnsi"/>
        </w:rPr>
        <w:lastRenderedPageBreak/>
        <w:t>This work use</w:t>
      </w:r>
      <w:r w:rsidR="0019309F" w:rsidRPr="00451EFD">
        <w:rPr>
          <w:rFonts w:asciiTheme="majorHAnsi" w:hAnsiTheme="majorHAnsi" w:cstheme="majorHAnsi"/>
        </w:rPr>
        <w:t>d</w:t>
      </w:r>
      <w:r w:rsidRPr="00451EFD">
        <w:rPr>
          <w:rFonts w:asciiTheme="majorHAnsi" w:hAnsiTheme="majorHAnsi" w:cstheme="majorHAnsi"/>
        </w:rPr>
        <w:t xml:space="preserve"> the NUFAB facility of Northwestern University's NUANCE Center, which has received support from the SHyNE Resource (NSF ECCS-1542205), the IIN, and Northwestern's MRSEC program (NSF DMR-1720139). This work made use of the MatCI Facility supported by the MRSEC program of the National Science Foundation (DMR-1720139) at the Materials Research Center of Northwestern University. C.K.F. acknowledges support from Eunice Kennedy Shriver National Institute of Child Health and Human Development of the NIH (grant no. R03HD101090). Y.H. acknowledges support from NSF (grant no. CMMI1635443). This work was supported by the Querrey Simpson Institute for Bioelectronics at Northwestern University.</w:t>
      </w:r>
    </w:p>
    <w:p w14:paraId="000000EF" w14:textId="77777777" w:rsidR="00F513B8" w:rsidRPr="00451EFD" w:rsidRDefault="00F513B8" w:rsidP="00451EFD">
      <w:pPr>
        <w:jc w:val="both"/>
        <w:rPr>
          <w:rFonts w:asciiTheme="majorHAnsi" w:hAnsiTheme="majorHAnsi" w:cstheme="majorHAnsi"/>
          <w:b/>
        </w:rPr>
      </w:pPr>
    </w:p>
    <w:p w14:paraId="000000F0" w14:textId="6641EA3B" w:rsidR="00F513B8" w:rsidRPr="00451EFD" w:rsidRDefault="001A75D4" w:rsidP="00451EFD">
      <w:pPr>
        <w:jc w:val="both"/>
        <w:rPr>
          <w:rFonts w:asciiTheme="majorHAnsi" w:hAnsiTheme="majorHAnsi" w:cstheme="majorHAnsi"/>
          <w:b/>
        </w:rPr>
      </w:pPr>
      <w:r w:rsidRPr="00451EFD">
        <w:rPr>
          <w:rFonts w:asciiTheme="majorHAnsi" w:hAnsiTheme="majorHAnsi" w:cstheme="majorHAnsi"/>
          <w:b/>
        </w:rPr>
        <w:t>D</w:t>
      </w:r>
      <w:r w:rsidR="004D16B7" w:rsidRPr="00451EFD">
        <w:rPr>
          <w:rFonts w:asciiTheme="majorHAnsi" w:hAnsiTheme="majorHAnsi" w:cstheme="majorHAnsi"/>
          <w:b/>
        </w:rPr>
        <w:t>ISCLOSURES:</w:t>
      </w:r>
    </w:p>
    <w:p w14:paraId="000000F1" w14:textId="23B732DD" w:rsidR="00F513B8" w:rsidRPr="00451EFD" w:rsidRDefault="001A75D4" w:rsidP="00451EFD">
      <w:pPr>
        <w:jc w:val="both"/>
        <w:rPr>
          <w:rFonts w:asciiTheme="majorHAnsi" w:hAnsiTheme="majorHAnsi" w:cstheme="majorHAnsi"/>
        </w:rPr>
      </w:pPr>
      <w:r w:rsidRPr="00451EFD">
        <w:rPr>
          <w:rFonts w:asciiTheme="majorHAnsi" w:hAnsiTheme="majorHAnsi" w:cstheme="majorHAnsi"/>
        </w:rPr>
        <w:t>The authors have no conflict</w:t>
      </w:r>
      <w:r w:rsidR="001F5DD2" w:rsidRPr="00451EFD">
        <w:rPr>
          <w:rFonts w:asciiTheme="majorHAnsi" w:hAnsiTheme="majorHAnsi" w:cstheme="majorHAnsi"/>
        </w:rPr>
        <w:t>s</w:t>
      </w:r>
      <w:r w:rsidRPr="00451EFD">
        <w:rPr>
          <w:rFonts w:asciiTheme="majorHAnsi" w:hAnsiTheme="majorHAnsi" w:cstheme="majorHAnsi"/>
        </w:rPr>
        <w:t xml:space="preserve"> of interest.</w:t>
      </w:r>
    </w:p>
    <w:p w14:paraId="000000F2" w14:textId="77777777" w:rsidR="00F513B8" w:rsidRPr="00451EFD" w:rsidRDefault="00F513B8" w:rsidP="00451EFD">
      <w:pPr>
        <w:jc w:val="both"/>
        <w:rPr>
          <w:rFonts w:asciiTheme="majorHAnsi" w:hAnsiTheme="majorHAnsi" w:cstheme="majorHAnsi"/>
        </w:rPr>
      </w:pPr>
    </w:p>
    <w:p w14:paraId="000000F3" w14:textId="09C3C3AF" w:rsidR="00F513B8" w:rsidRPr="00451EFD" w:rsidRDefault="001A75D4" w:rsidP="00451EFD">
      <w:pPr>
        <w:jc w:val="both"/>
        <w:rPr>
          <w:rFonts w:asciiTheme="majorHAnsi" w:hAnsiTheme="majorHAnsi" w:cstheme="majorHAnsi"/>
        </w:rPr>
      </w:pPr>
      <w:r w:rsidRPr="00451EFD">
        <w:rPr>
          <w:rFonts w:asciiTheme="majorHAnsi" w:hAnsiTheme="majorHAnsi" w:cstheme="majorHAnsi"/>
          <w:b/>
        </w:rPr>
        <w:t>R</w:t>
      </w:r>
      <w:r w:rsidR="004D16B7" w:rsidRPr="00451EFD">
        <w:rPr>
          <w:rFonts w:asciiTheme="majorHAnsi" w:hAnsiTheme="majorHAnsi" w:cstheme="majorHAnsi"/>
          <w:b/>
        </w:rPr>
        <w:t>EFERENCES:</w:t>
      </w:r>
    </w:p>
    <w:p w14:paraId="000000F4" w14:textId="45FD35CC" w:rsidR="00F513B8" w:rsidRPr="00451EFD" w:rsidRDefault="001A75D4" w:rsidP="00451EFD">
      <w:pPr>
        <w:pBdr>
          <w:top w:val="nil"/>
          <w:left w:val="nil"/>
          <w:bottom w:val="nil"/>
          <w:right w:val="nil"/>
          <w:between w:val="nil"/>
        </w:pBdr>
        <w:jc w:val="both"/>
        <w:rPr>
          <w:rFonts w:asciiTheme="majorHAnsi" w:hAnsiTheme="majorHAnsi" w:cstheme="majorHAnsi"/>
        </w:rPr>
      </w:pPr>
      <w:r w:rsidRPr="00451EFD">
        <w:rPr>
          <w:rFonts w:asciiTheme="majorHAnsi" w:hAnsiTheme="majorHAnsi" w:cstheme="majorHAnsi"/>
        </w:rPr>
        <w:t>1.</w:t>
      </w:r>
      <w:r w:rsidRPr="00451EFD">
        <w:rPr>
          <w:rFonts w:asciiTheme="majorHAnsi" w:hAnsiTheme="majorHAnsi" w:cstheme="majorHAnsi"/>
        </w:rPr>
        <w:tab/>
        <w:t>Scholz, T. et al.</w:t>
      </w:r>
      <w:r w:rsidR="003174A4" w:rsidRPr="00451EFD">
        <w:rPr>
          <w:rFonts w:asciiTheme="majorHAnsi" w:hAnsiTheme="majorHAnsi" w:cstheme="majorHAnsi"/>
        </w:rPr>
        <w:t xml:space="preserve"> </w:t>
      </w:r>
      <w:r w:rsidRPr="00451EFD">
        <w:rPr>
          <w:rFonts w:asciiTheme="majorHAnsi" w:hAnsiTheme="majorHAnsi" w:cstheme="majorHAnsi"/>
          <w:iCs/>
        </w:rPr>
        <w:t>Peripheral nerve injuries: an international survey of current treatments and future perspectives</w:t>
      </w:r>
      <w:r w:rsidRPr="00451EFD">
        <w:rPr>
          <w:rFonts w:asciiTheme="majorHAnsi" w:hAnsiTheme="majorHAnsi" w:cstheme="majorHAnsi"/>
          <w:i/>
        </w:rPr>
        <w:t>.</w:t>
      </w:r>
      <w:r w:rsidRPr="00451EFD">
        <w:rPr>
          <w:rFonts w:asciiTheme="majorHAnsi" w:hAnsiTheme="majorHAnsi" w:cstheme="majorHAnsi"/>
        </w:rPr>
        <w:t xml:space="preserve"> </w:t>
      </w:r>
      <w:r w:rsidRPr="00451EFD">
        <w:rPr>
          <w:rFonts w:asciiTheme="majorHAnsi" w:hAnsiTheme="majorHAnsi" w:cstheme="majorHAnsi"/>
          <w:i/>
          <w:iCs/>
        </w:rPr>
        <w:t>J</w:t>
      </w:r>
      <w:r w:rsidR="00E56186" w:rsidRPr="00451EFD">
        <w:rPr>
          <w:rFonts w:asciiTheme="majorHAnsi" w:hAnsiTheme="majorHAnsi" w:cstheme="majorHAnsi"/>
          <w:i/>
          <w:iCs/>
        </w:rPr>
        <w:t>ournal of</w:t>
      </w:r>
      <w:r w:rsidRPr="00451EFD">
        <w:rPr>
          <w:rFonts w:asciiTheme="majorHAnsi" w:hAnsiTheme="majorHAnsi" w:cstheme="majorHAnsi"/>
          <w:i/>
          <w:iCs/>
        </w:rPr>
        <w:t xml:space="preserve"> Reconstr</w:t>
      </w:r>
      <w:r w:rsidR="00E56186" w:rsidRPr="00451EFD">
        <w:rPr>
          <w:rFonts w:asciiTheme="majorHAnsi" w:hAnsiTheme="majorHAnsi" w:cstheme="majorHAnsi"/>
          <w:i/>
          <w:iCs/>
        </w:rPr>
        <w:t>uctive</w:t>
      </w:r>
      <w:r w:rsidRPr="00451EFD">
        <w:rPr>
          <w:rFonts w:asciiTheme="majorHAnsi" w:hAnsiTheme="majorHAnsi" w:cstheme="majorHAnsi"/>
          <w:i/>
          <w:iCs/>
        </w:rPr>
        <w:t xml:space="preserve"> Microsurg</w:t>
      </w:r>
      <w:r w:rsidR="00E56186" w:rsidRPr="00451EFD">
        <w:rPr>
          <w:rFonts w:asciiTheme="majorHAnsi" w:hAnsiTheme="majorHAnsi" w:cstheme="majorHAnsi"/>
          <w:i/>
          <w:iCs/>
        </w:rPr>
        <w:t>ery</w:t>
      </w:r>
      <w:r w:rsidR="00E56186" w:rsidRPr="00451EFD">
        <w:rPr>
          <w:rFonts w:asciiTheme="majorHAnsi" w:hAnsiTheme="majorHAnsi" w:cstheme="majorHAnsi"/>
        </w:rPr>
        <w:t>.</w:t>
      </w:r>
      <w:r w:rsidRPr="00451EFD">
        <w:rPr>
          <w:rFonts w:asciiTheme="majorHAnsi" w:hAnsiTheme="majorHAnsi" w:cstheme="majorHAnsi"/>
        </w:rPr>
        <w:t xml:space="preserve"> </w:t>
      </w:r>
      <w:r w:rsidRPr="00451EFD">
        <w:rPr>
          <w:rFonts w:asciiTheme="majorHAnsi" w:hAnsiTheme="majorHAnsi" w:cstheme="majorHAnsi"/>
          <w:b/>
        </w:rPr>
        <w:t>25</w:t>
      </w:r>
      <w:r w:rsidR="00E56186" w:rsidRPr="00451EFD">
        <w:rPr>
          <w:rFonts w:asciiTheme="majorHAnsi" w:hAnsiTheme="majorHAnsi" w:cstheme="majorHAnsi"/>
          <w:b/>
        </w:rPr>
        <w:t xml:space="preserve"> </w:t>
      </w:r>
      <w:r w:rsidRPr="00451EFD">
        <w:rPr>
          <w:rFonts w:asciiTheme="majorHAnsi" w:hAnsiTheme="majorHAnsi" w:cstheme="majorHAnsi"/>
        </w:rPr>
        <w:t>(6)</w:t>
      </w:r>
      <w:r w:rsidR="00E56186" w:rsidRPr="00451EFD">
        <w:rPr>
          <w:rFonts w:asciiTheme="majorHAnsi" w:hAnsiTheme="majorHAnsi" w:cstheme="majorHAnsi"/>
        </w:rPr>
        <w:t xml:space="preserve">, </w:t>
      </w:r>
      <w:r w:rsidRPr="00451EFD">
        <w:rPr>
          <w:rFonts w:asciiTheme="majorHAnsi" w:hAnsiTheme="majorHAnsi" w:cstheme="majorHAnsi"/>
        </w:rPr>
        <w:t>339</w:t>
      </w:r>
      <w:r w:rsidR="00E56186" w:rsidRPr="00451EFD">
        <w:rPr>
          <w:rFonts w:asciiTheme="majorHAnsi" w:hAnsiTheme="majorHAnsi" w:cstheme="majorHAnsi"/>
        </w:rPr>
        <w:t>–3</w:t>
      </w:r>
      <w:r w:rsidRPr="00451EFD">
        <w:rPr>
          <w:rFonts w:asciiTheme="majorHAnsi" w:hAnsiTheme="majorHAnsi" w:cstheme="majorHAnsi"/>
        </w:rPr>
        <w:t>44</w:t>
      </w:r>
      <w:r w:rsidR="00E56186" w:rsidRPr="00451EFD">
        <w:rPr>
          <w:rFonts w:asciiTheme="majorHAnsi" w:hAnsiTheme="majorHAnsi" w:cstheme="majorHAnsi"/>
        </w:rPr>
        <w:t xml:space="preserve"> (2009)</w:t>
      </w:r>
      <w:r w:rsidRPr="00451EFD">
        <w:rPr>
          <w:rFonts w:asciiTheme="majorHAnsi" w:hAnsiTheme="majorHAnsi" w:cstheme="majorHAnsi"/>
        </w:rPr>
        <w:t>.</w:t>
      </w:r>
    </w:p>
    <w:p w14:paraId="000000F5" w14:textId="4416D409" w:rsidR="00F513B8" w:rsidRPr="00451EFD" w:rsidRDefault="001A75D4" w:rsidP="00451EFD">
      <w:pPr>
        <w:pBdr>
          <w:top w:val="nil"/>
          <w:left w:val="nil"/>
          <w:bottom w:val="nil"/>
          <w:right w:val="nil"/>
          <w:between w:val="nil"/>
        </w:pBdr>
        <w:jc w:val="both"/>
        <w:rPr>
          <w:rFonts w:asciiTheme="majorHAnsi" w:hAnsiTheme="majorHAnsi" w:cstheme="majorHAnsi"/>
        </w:rPr>
      </w:pPr>
      <w:r w:rsidRPr="00451EFD">
        <w:rPr>
          <w:rFonts w:asciiTheme="majorHAnsi" w:hAnsiTheme="majorHAnsi" w:cstheme="majorHAnsi"/>
        </w:rPr>
        <w:t>2.</w:t>
      </w:r>
      <w:r w:rsidRPr="00451EFD">
        <w:rPr>
          <w:rFonts w:asciiTheme="majorHAnsi" w:hAnsiTheme="majorHAnsi" w:cstheme="majorHAnsi"/>
        </w:rPr>
        <w:tab/>
        <w:t>Ayyaswamy, B. et al.</w:t>
      </w:r>
      <w:r w:rsidR="003174A4" w:rsidRPr="00451EFD">
        <w:rPr>
          <w:rFonts w:asciiTheme="majorHAnsi" w:hAnsiTheme="majorHAnsi" w:cstheme="majorHAnsi"/>
        </w:rPr>
        <w:t xml:space="preserve"> </w:t>
      </w:r>
      <w:r w:rsidRPr="00451EFD">
        <w:rPr>
          <w:rFonts w:asciiTheme="majorHAnsi" w:hAnsiTheme="majorHAnsi" w:cstheme="majorHAnsi"/>
        </w:rPr>
        <w:t>Quality of life after amputation in patients with advanced complex regional pain syndrome: a systematic review</w:t>
      </w:r>
      <w:r w:rsidRPr="00451EFD">
        <w:rPr>
          <w:rFonts w:asciiTheme="majorHAnsi" w:hAnsiTheme="majorHAnsi" w:cstheme="majorHAnsi"/>
          <w:i/>
        </w:rPr>
        <w:t>.</w:t>
      </w:r>
      <w:r w:rsidRPr="00451EFD">
        <w:rPr>
          <w:rFonts w:asciiTheme="majorHAnsi" w:hAnsiTheme="majorHAnsi" w:cstheme="majorHAnsi"/>
        </w:rPr>
        <w:t xml:space="preserve"> </w:t>
      </w:r>
      <w:r w:rsidRPr="00451EFD">
        <w:rPr>
          <w:rFonts w:asciiTheme="majorHAnsi" w:hAnsiTheme="majorHAnsi" w:cstheme="majorHAnsi"/>
          <w:i/>
          <w:iCs/>
        </w:rPr>
        <w:t>EFORT Open Rev</w:t>
      </w:r>
      <w:r w:rsidR="00D76CBC" w:rsidRPr="00451EFD">
        <w:rPr>
          <w:rFonts w:asciiTheme="majorHAnsi" w:hAnsiTheme="majorHAnsi" w:cstheme="majorHAnsi"/>
          <w:i/>
          <w:iCs/>
        </w:rPr>
        <w:t>iews</w:t>
      </w:r>
      <w:r w:rsidR="00D76CBC" w:rsidRPr="00451EFD">
        <w:rPr>
          <w:rFonts w:asciiTheme="majorHAnsi" w:hAnsiTheme="majorHAnsi" w:cstheme="majorHAnsi"/>
        </w:rPr>
        <w:t>.</w:t>
      </w:r>
      <w:r w:rsidRPr="00451EFD">
        <w:rPr>
          <w:rFonts w:asciiTheme="majorHAnsi" w:hAnsiTheme="majorHAnsi" w:cstheme="majorHAnsi"/>
        </w:rPr>
        <w:t xml:space="preserve"> </w:t>
      </w:r>
      <w:r w:rsidRPr="00451EFD">
        <w:rPr>
          <w:rFonts w:asciiTheme="majorHAnsi" w:hAnsiTheme="majorHAnsi" w:cstheme="majorHAnsi"/>
          <w:b/>
        </w:rPr>
        <w:t>4</w:t>
      </w:r>
      <w:r w:rsidR="00D76CBC" w:rsidRPr="00451EFD">
        <w:rPr>
          <w:rFonts w:asciiTheme="majorHAnsi" w:hAnsiTheme="majorHAnsi" w:cstheme="majorHAnsi"/>
          <w:b/>
        </w:rPr>
        <w:t xml:space="preserve"> </w:t>
      </w:r>
      <w:r w:rsidRPr="00451EFD">
        <w:rPr>
          <w:rFonts w:asciiTheme="majorHAnsi" w:hAnsiTheme="majorHAnsi" w:cstheme="majorHAnsi"/>
        </w:rPr>
        <w:t>(9)</w:t>
      </w:r>
      <w:r w:rsidR="00D76CBC" w:rsidRPr="00451EFD">
        <w:rPr>
          <w:rFonts w:asciiTheme="majorHAnsi" w:hAnsiTheme="majorHAnsi" w:cstheme="majorHAnsi"/>
        </w:rPr>
        <w:t xml:space="preserve">, </w:t>
      </w:r>
      <w:r w:rsidRPr="00451EFD">
        <w:rPr>
          <w:rFonts w:asciiTheme="majorHAnsi" w:hAnsiTheme="majorHAnsi" w:cstheme="majorHAnsi"/>
        </w:rPr>
        <w:t>533</w:t>
      </w:r>
      <w:r w:rsidR="00D76CBC" w:rsidRPr="00451EFD">
        <w:rPr>
          <w:rFonts w:asciiTheme="majorHAnsi" w:hAnsiTheme="majorHAnsi" w:cstheme="majorHAnsi"/>
        </w:rPr>
        <w:t>–</w:t>
      </w:r>
      <w:r w:rsidRPr="00451EFD">
        <w:rPr>
          <w:rFonts w:asciiTheme="majorHAnsi" w:hAnsiTheme="majorHAnsi" w:cstheme="majorHAnsi"/>
        </w:rPr>
        <w:t>540</w:t>
      </w:r>
      <w:r w:rsidR="00D76CBC" w:rsidRPr="00451EFD">
        <w:rPr>
          <w:rFonts w:asciiTheme="majorHAnsi" w:hAnsiTheme="majorHAnsi" w:cstheme="majorHAnsi"/>
        </w:rPr>
        <w:t xml:space="preserve"> (2019)</w:t>
      </w:r>
      <w:r w:rsidRPr="00451EFD">
        <w:rPr>
          <w:rFonts w:asciiTheme="majorHAnsi" w:hAnsiTheme="majorHAnsi" w:cstheme="majorHAnsi"/>
        </w:rPr>
        <w:t>.</w:t>
      </w:r>
    </w:p>
    <w:p w14:paraId="000000F6" w14:textId="6B57ACCD" w:rsidR="00F513B8" w:rsidRPr="00451EFD" w:rsidRDefault="001A75D4" w:rsidP="00451EFD">
      <w:pPr>
        <w:pBdr>
          <w:top w:val="nil"/>
          <w:left w:val="nil"/>
          <w:bottom w:val="nil"/>
          <w:right w:val="nil"/>
          <w:between w:val="nil"/>
        </w:pBdr>
        <w:jc w:val="both"/>
        <w:rPr>
          <w:rFonts w:asciiTheme="majorHAnsi" w:hAnsiTheme="majorHAnsi" w:cstheme="majorHAnsi"/>
        </w:rPr>
      </w:pPr>
      <w:r w:rsidRPr="00451EFD">
        <w:rPr>
          <w:rFonts w:asciiTheme="majorHAnsi" w:hAnsiTheme="majorHAnsi" w:cstheme="majorHAnsi"/>
        </w:rPr>
        <w:t>3.</w:t>
      </w:r>
      <w:r w:rsidRPr="00451EFD">
        <w:rPr>
          <w:rFonts w:asciiTheme="majorHAnsi" w:hAnsiTheme="majorHAnsi" w:cstheme="majorHAnsi"/>
        </w:rPr>
        <w:tab/>
        <w:t>Kim, D.</w:t>
      </w:r>
      <w:r w:rsidR="000F0DC6" w:rsidRPr="00451EFD">
        <w:rPr>
          <w:rFonts w:asciiTheme="majorHAnsi" w:hAnsiTheme="majorHAnsi" w:cstheme="majorHAnsi"/>
        </w:rPr>
        <w:t xml:space="preserve"> </w:t>
      </w:r>
      <w:r w:rsidRPr="00451EFD">
        <w:rPr>
          <w:rFonts w:asciiTheme="majorHAnsi" w:hAnsiTheme="majorHAnsi" w:cstheme="majorHAnsi"/>
        </w:rPr>
        <w:t xml:space="preserve">H. et al. </w:t>
      </w:r>
      <w:r w:rsidRPr="00451EFD">
        <w:rPr>
          <w:rFonts w:asciiTheme="majorHAnsi" w:hAnsiTheme="majorHAnsi" w:cstheme="majorHAnsi"/>
          <w:iCs/>
        </w:rPr>
        <w:t>Management and outcomes in 353 surgically treated sciatic nerve lesions</w:t>
      </w:r>
      <w:r w:rsidRPr="00451EFD">
        <w:rPr>
          <w:rFonts w:asciiTheme="majorHAnsi" w:hAnsiTheme="majorHAnsi" w:cstheme="majorHAnsi"/>
          <w:i/>
        </w:rPr>
        <w:t>.</w:t>
      </w:r>
      <w:r w:rsidRPr="00451EFD">
        <w:rPr>
          <w:rFonts w:asciiTheme="majorHAnsi" w:hAnsiTheme="majorHAnsi" w:cstheme="majorHAnsi"/>
        </w:rPr>
        <w:t xml:space="preserve"> </w:t>
      </w:r>
      <w:r w:rsidRPr="00451EFD">
        <w:rPr>
          <w:rFonts w:asciiTheme="majorHAnsi" w:hAnsiTheme="majorHAnsi" w:cstheme="majorHAnsi"/>
          <w:i/>
          <w:iCs/>
        </w:rPr>
        <w:t>J</w:t>
      </w:r>
      <w:r w:rsidR="004763ED" w:rsidRPr="00451EFD">
        <w:rPr>
          <w:rFonts w:asciiTheme="majorHAnsi" w:hAnsiTheme="majorHAnsi" w:cstheme="majorHAnsi"/>
          <w:i/>
          <w:iCs/>
        </w:rPr>
        <w:t>ournal of</w:t>
      </w:r>
      <w:r w:rsidRPr="00451EFD">
        <w:rPr>
          <w:rFonts w:asciiTheme="majorHAnsi" w:hAnsiTheme="majorHAnsi" w:cstheme="majorHAnsi"/>
          <w:i/>
          <w:iCs/>
        </w:rPr>
        <w:t xml:space="preserve"> Neurosurg</w:t>
      </w:r>
      <w:r w:rsidR="004763ED" w:rsidRPr="00451EFD">
        <w:rPr>
          <w:rFonts w:asciiTheme="majorHAnsi" w:hAnsiTheme="majorHAnsi" w:cstheme="majorHAnsi"/>
          <w:i/>
          <w:iCs/>
        </w:rPr>
        <w:t>ery</w:t>
      </w:r>
      <w:r w:rsidR="004763ED" w:rsidRPr="00451EFD">
        <w:rPr>
          <w:rFonts w:asciiTheme="majorHAnsi" w:hAnsiTheme="majorHAnsi" w:cstheme="majorHAnsi"/>
        </w:rPr>
        <w:t>.</w:t>
      </w:r>
      <w:r w:rsidRPr="00451EFD">
        <w:rPr>
          <w:rFonts w:asciiTheme="majorHAnsi" w:hAnsiTheme="majorHAnsi" w:cstheme="majorHAnsi"/>
        </w:rPr>
        <w:t xml:space="preserve"> </w:t>
      </w:r>
      <w:r w:rsidRPr="00451EFD">
        <w:rPr>
          <w:rFonts w:asciiTheme="majorHAnsi" w:hAnsiTheme="majorHAnsi" w:cstheme="majorHAnsi"/>
          <w:b/>
        </w:rPr>
        <w:t>101</w:t>
      </w:r>
      <w:r w:rsidR="004763ED" w:rsidRPr="00451EFD">
        <w:rPr>
          <w:rFonts w:asciiTheme="majorHAnsi" w:hAnsiTheme="majorHAnsi" w:cstheme="majorHAnsi"/>
          <w:b/>
        </w:rPr>
        <w:t xml:space="preserve"> </w:t>
      </w:r>
      <w:r w:rsidRPr="00451EFD">
        <w:rPr>
          <w:rFonts w:asciiTheme="majorHAnsi" w:hAnsiTheme="majorHAnsi" w:cstheme="majorHAnsi"/>
        </w:rPr>
        <w:t>(1)</w:t>
      </w:r>
      <w:r w:rsidR="004763ED" w:rsidRPr="00451EFD">
        <w:rPr>
          <w:rFonts w:asciiTheme="majorHAnsi" w:hAnsiTheme="majorHAnsi" w:cstheme="majorHAnsi"/>
        </w:rPr>
        <w:t xml:space="preserve">, </w:t>
      </w:r>
      <w:r w:rsidRPr="00451EFD">
        <w:rPr>
          <w:rFonts w:asciiTheme="majorHAnsi" w:hAnsiTheme="majorHAnsi" w:cstheme="majorHAnsi"/>
        </w:rPr>
        <w:t>8</w:t>
      </w:r>
      <w:r w:rsidR="004763ED" w:rsidRPr="00451EFD">
        <w:rPr>
          <w:rFonts w:asciiTheme="majorHAnsi" w:hAnsiTheme="majorHAnsi" w:cstheme="majorHAnsi"/>
        </w:rPr>
        <w:t>–</w:t>
      </w:r>
      <w:r w:rsidRPr="00451EFD">
        <w:rPr>
          <w:rFonts w:asciiTheme="majorHAnsi" w:hAnsiTheme="majorHAnsi" w:cstheme="majorHAnsi"/>
        </w:rPr>
        <w:t>17</w:t>
      </w:r>
      <w:r w:rsidR="004763ED" w:rsidRPr="00451EFD">
        <w:rPr>
          <w:rFonts w:asciiTheme="majorHAnsi" w:hAnsiTheme="majorHAnsi" w:cstheme="majorHAnsi"/>
        </w:rPr>
        <w:t xml:space="preserve"> (2004)</w:t>
      </w:r>
      <w:r w:rsidRPr="00451EFD">
        <w:rPr>
          <w:rFonts w:asciiTheme="majorHAnsi" w:hAnsiTheme="majorHAnsi" w:cstheme="majorHAnsi"/>
        </w:rPr>
        <w:t>.</w:t>
      </w:r>
    </w:p>
    <w:p w14:paraId="000000F7" w14:textId="53E0B4CB" w:rsidR="00F513B8" w:rsidRPr="00451EFD" w:rsidRDefault="001A75D4" w:rsidP="00451EFD">
      <w:pPr>
        <w:pBdr>
          <w:top w:val="nil"/>
          <w:left w:val="nil"/>
          <w:bottom w:val="nil"/>
          <w:right w:val="nil"/>
          <w:between w:val="nil"/>
        </w:pBdr>
        <w:jc w:val="both"/>
        <w:rPr>
          <w:rFonts w:asciiTheme="majorHAnsi" w:hAnsiTheme="majorHAnsi" w:cstheme="majorHAnsi"/>
        </w:rPr>
      </w:pPr>
      <w:r w:rsidRPr="00451EFD">
        <w:rPr>
          <w:rFonts w:asciiTheme="majorHAnsi" w:hAnsiTheme="majorHAnsi" w:cstheme="majorHAnsi"/>
        </w:rPr>
        <w:t>4.</w:t>
      </w:r>
      <w:r w:rsidRPr="00451EFD">
        <w:rPr>
          <w:rFonts w:asciiTheme="majorHAnsi" w:hAnsiTheme="majorHAnsi" w:cstheme="majorHAnsi"/>
        </w:rPr>
        <w:tab/>
        <w:t>Mackinnon, S.</w:t>
      </w:r>
      <w:r w:rsidR="005A0DDC" w:rsidRPr="00451EFD">
        <w:rPr>
          <w:rFonts w:asciiTheme="majorHAnsi" w:hAnsiTheme="majorHAnsi" w:cstheme="majorHAnsi"/>
        </w:rPr>
        <w:t xml:space="preserve"> </w:t>
      </w:r>
      <w:r w:rsidRPr="00451EFD">
        <w:rPr>
          <w:rFonts w:asciiTheme="majorHAnsi" w:hAnsiTheme="majorHAnsi" w:cstheme="majorHAnsi"/>
        </w:rPr>
        <w:t xml:space="preserve">E. </w:t>
      </w:r>
      <w:r w:rsidRPr="00451EFD">
        <w:rPr>
          <w:rFonts w:asciiTheme="majorHAnsi" w:hAnsiTheme="majorHAnsi" w:cstheme="majorHAnsi"/>
          <w:iCs/>
        </w:rPr>
        <w:t xml:space="preserve">Donor </w:t>
      </w:r>
      <w:r w:rsidR="005A0DDC" w:rsidRPr="00451EFD">
        <w:rPr>
          <w:rFonts w:asciiTheme="majorHAnsi" w:hAnsiTheme="majorHAnsi" w:cstheme="majorHAnsi"/>
          <w:iCs/>
        </w:rPr>
        <w:t>distal</w:t>
      </w:r>
      <w:r w:rsidRPr="00451EFD">
        <w:rPr>
          <w:rFonts w:asciiTheme="majorHAnsi" w:hAnsiTheme="majorHAnsi" w:cstheme="majorHAnsi"/>
          <w:iCs/>
        </w:rPr>
        <w:t xml:space="preserve">, </w:t>
      </w:r>
      <w:r w:rsidR="005A0DDC" w:rsidRPr="00451EFD">
        <w:rPr>
          <w:rFonts w:asciiTheme="majorHAnsi" w:hAnsiTheme="majorHAnsi" w:cstheme="majorHAnsi"/>
          <w:iCs/>
        </w:rPr>
        <w:t xml:space="preserve">recipient proximal </w:t>
      </w:r>
      <w:r w:rsidRPr="00451EFD">
        <w:rPr>
          <w:rFonts w:asciiTheme="majorHAnsi" w:hAnsiTheme="majorHAnsi" w:cstheme="majorHAnsi"/>
          <w:iCs/>
        </w:rPr>
        <w:t xml:space="preserve">and </w:t>
      </w:r>
      <w:r w:rsidR="005A0DDC" w:rsidRPr="00451EFD">
        <w:rPr>
          <w:rFonts w:asciiTheme="majorHAnsi" w:hAnsiTheme="majorHAnsi" w:cstheme="majorHAnsi"/>
          <w:iCs/>
        </w:rPr>
        <w:t xml:space="preserve">other personal perspectives </w:t>
      </w:r>
      <w:r w:rsidRPr="00451EFD">
        <w:rPr>
          <w:rFonts w:asciiTheme="majorHAnsi" w:hAnsiTheme="majorHAnsi" w:cstheme="majorHAnsi"/>
          <w:iCs/>
        </w:rPr>
        <w:t xml:space="preserve">on </w:t>
      </w:r>
      <w:r w:rsidR="005A0DDC" w:rsidRPr="00451EFD">
        <w:rPr>
          <w:rFonts w:asciiTheme="majorHAnsi" w:hAnsiTheme="majorHAnsi" w:cstheme="majorHAnsi"/>
          <w:iCs/>
        </w:rPr>
        <w:t>nerve transfers</w:t>
      </w:r>
      <w:r w:rsidRPr="00451EFD">
        <w:rPr>
          <w:rFonts w:asciiTheme="majorHAnsi" w:hAnsiTheme="majorHAnsi" w:cstheme="majorHAnsi"/>
          <w:iCs/>
        </w:rPr>
        <w:t xml:space="preserve">. </w:t>
      </w:r>
      <w:r w:rsidRPr="00451EFD">
        <w:rPr>
          <w:rFonts w:asciiTheme="majorHAnsi" w:hAnsiTheme="majorHAnsi" w:cstheme="majorHAnsi"/>
          <w:i/>
          <w:iCs/>
        </w:rPr>
        <w:t>Hand Clin</w:t>
      </w:r>
      <w:r w:rsidR="005A0DDC" w:rsidRPr="00451EFD">
        <w:rPr>
          <w:rFonts w:asciiTheme="majorHAnsi" w:hAnsiTheme="majorHAnsi" w:cstheme="majorHAnsi"/>
          <w:i/>
          <w:iCs/>
        </w:rPr>
        <w:t>ics</w:t>
      </w:r>
      <w:r w:rsidR="005A0DDC" w:rsidRPr="00451EFD">
        <w:rPr>
          <w:rFonts w:asciiTheme="majorHAnsi" w:hAnsiTheme="majorHAnsi" w:cstheme="majorHAnsi"/>
        </w:rPr>
        <w:t>.</w:t>
      </w:r>
      <w:r w:rsidRPr="00451EFD">
        <w:rPr>
          <w:rFonts w:asciiTheme="majorHAnsi" w:hAnsiTheme="majorHAnsi" w:cstheme="majorHAnsi"/>
        </w:rPr>
        <w:t xml:space="preserve"> </w:t>
      </w:r>
      <w:r w:rsidRPr="00451EFD">
        <w:rPr>
          <w:rFonts w:asciiTheme="majorHAnsi" w:hAnsiTheme="majorHAnsi" w:cstheme="majorHAnsi"/>
          <w:b/>
        </w:rPr>
        <w:t>32</w:t>
      </w:r>
      <w:r w:rsidR="005A0DDC" w:rsidRPr="00451EFD">
        <w:rPr>
          <w:rFonts w:asciiTheme="majorHAnsi" w:hAnsiTheme="majorHAnsi" w:cstheme="majorHAnsi"/>
          <w:b/>
        </w:rPr>
        <w:t xml:space="preserve"> </w:t>
      </w:r>
      <w:r w:rsidRPr="00451EFD">
        <w:rPr>
          <w:rFonts w:asciiTheme="majorHAnsi" w:hAnsiTheme="majorHAnsi" w:cstheme="majorHAnsi"/>
        </w:rPr>
        <w:t>(2)</w:t>
      </w:r>
      <w:r w:rsidR="005A0DDC" w:rsidRPr="00451EFD">
        <w:rPr>
          <w:rFonts w:asciiTheme="majorHAnsi" w:hAnsiTheme="majorHAnsi" w:cstheme="majorHAnsi"/>
        </w:rPr>
        <w:t xml:space="preserve">, </w:t>
      </w:r>
      <w:r w:rsidRPr="00451EFD">
        <w:rPr>
          <w:rFonts w:asciiTheme="majorHAnsi" w:hAnsiTheme="majorHAnsi" w:cstheme="majorHAnsi"/>
        </w:rPr>
        <w:t>141</w:t>
      </w:r>
      <w:r w:rsidR="005A0DDC" w:rsidRPr="00451EFD">
        <w:rPr>
          <w:rFonts w:asciiTheme="majorHAnsi" w:hAnsiTheme="majorHAnsi" w:cstheme="majorHAnsi"/>
        </w:rPr>
        <w:t>–1</w:t>
      </w:r>
      <w:r w:rsidRPr="00451EFD">
        <w:rPr>
          <w:rFonts w:asciiTheme="majorHAnsi" w:hAnsiTheme="majorHAnsi" w:cstheme="majorHAnsi"/>
        </w:rPr>
        <w:t>51</w:t>
      </w:r>
      <w:r w:rsidR="005A0DDC" w:rsidRPr="00451EFD">
        <w:rPr>
          <w:rFonts w:asciiTheme="majorHAnsi" w:hAnsiTheme="majorHAnsi" w:cstheme="majorHAnsi"/>
        </w:rPr>
        <w:t xml:space="preserve"> (2016)</w:t>
      </w:r>
      <w:r w:rsidRPr="00451EFD">
        <w:rPr>
          <w:rFonts w:asciiTheme="majorHAnsi" w:hAnsiTheme="majorHAnsi" w:cstheme="majorHAnsi"/>
        </w:rPr>
        <w:t>.</w:t>
      </w:r>
    </w:p>
    <w:p w14:paraId="000000F8" w14:textId="408F82C2" w:rsidR="00F513B8" w:rsidRPr="00451EFD" w:rsidRDefault="001A75D4" w:rsidP="00451EFD">
      <w:pPr>
        <w:pBdr>
          <w:top w:val="nil"/>
          <w:left w:val="nil"/>
          <w:bottom w:val="nil"/>
          <w:right w:val="nil"/>
          <w:between w:val="nil"/>
        </w:pBdr>
        <w:jc w:val="both"/>
        <w:rPr>
          <w:rFonts w:asciiTheme="majorHAnsi" w:hAnsiTheme="majorHAnsi" w:cstheme="majorHAnsi"/>
        </w:rPr>
      </w:pPr>
      <w:r w:rsidRPr="00451EFD">
        <w:rPr>
          <w:rFonts w:asciiTheme="majorHAnsi" w:hAnsiTheme="majorHAnsi" w:cstheme="majorHAnsi"/>
        </w:rPr>
        <w:t>5.</w:t>
      </w:r>
      <w:r w:rsidRPr="00451EFD">
        <w:rPr>
          <w:rFonts w:asciiTheme="majorHAnsi" w:hAnsiTheme="majorHAnsi" w:cstheme="majorHAnsi"/>
        </w:rPr>
        <w:tab/>
        <w:t>Safa, B.</w:t>
      </w:r>
      <w:r w:rsidR="00A4137B" w:rsidRPr="00451EFD">
        <w:rPr>
          <w:rFonts w:asciiTheme="majorHAnsi" w:hAnsiTheme="majorHAnsi" w:cstheme="majorHAnsi"/>
        </w:rPr>
        <w:t>,</w:t>
      </w:r>
      <w:r w:rsidRPr="00451EFD">
        <w:rPr>
          <w:rFonts w:asciiTheme="majorHAnsi" w:hAnsiTheme="majorHAnsi" w:cstheme="majorHAnsi"/>
        </w:rPr>
        <w:t xml:space="preserve"> Buncke,</w:t>
      </w:r>
      <w:r w:rsidR="00A4137B" w:rsidRPr="00451EFD">
        <w:rPr>
          <w:rFonts w:asciiTheme="majorHAnsi" w:hAnsiTheme="majorHAnsi" w:cstheme="majorHAnsi"/>
        </w:rPr>
        <w:t xml:space="preserve"> G.</w:t>
      </w:r>
      <w:r w:rsidRPr="00451EFD">
        <w:rPr>
          <w:rFonts w:asciiTheme="majorHAnsi" w:hAnsiTheme="majorHAnsi" w:cstheme="majorHAnsi"/>
        </w:rPr>
        <w:t xml:space="preserve"> </w:t>
      </w:r>
      <w:r w:rsidRPr="00451EFD">
        <w:rPr>
          <w:rFonts w:asciiTheme="majorHAnsi" w:hAnsiTheme="majorHAnsi" w:cstheme="majorHAnsi"/>
          <w:iCs/>
        </w:rPr>
        <w:t xml:space="preserve">Autograft </w:t>
      </w:r>
      <w:r w:rsidR="002D5391" w:rsidRPr="00451EFD">
        <w:rPr>
          <w:rFonts w:asciiTheme="majorHAnsi" w:hAnsiTheme="majorHAnsi" w:cstheme="majorHAnsi"/>
          <w:iCs/>
        </w:rPr>
        <w:t>substitutes</w:t>
      </w:r>
      <w:r w:rsidRPr="00451EFD">
        <w:rPr>
          <w:rFonts w:asciiTheme="majorHAnsi" w:hAnsiTheme="majorHAnsi" w:cstheme="majorHAnsi"/>
          <w:iCs/>
        </w:rPr>
        <w:t xml:space="preserve">: </w:t>
      </w:r>
      <w:r w:rsidR="002D5391" w:rsidRPr="00451EFD">
        <w:rPr>
          <w:rFonts w:asciiTheme="majorHAnsi" w:hAnsiTheme="majorHAnsi" w:cstheme="majorHAnsi"/>
          <w:iCs/>
        </w:rPr>
        <w:t xml:space="preserve">conduits </w:t>
      </w:r>
      <w:r w:rsidRPr="00451EFD">
        <w:rPr>
          <w:rFonts w:asciiTheme="majorHAnsi" w:hAnsiTheme="majorHAnsi" w:cstheme="majorHAnsi"/>
          <w:iCs/>
        </w:rPr>
        <w:t xml:space="preserve">and </w:t>
      </w:r>
      <w:r w:rsidR="002D5391" w:rsidRPr="00451EFD">
        <w:rPr>
          <w:rFonts w:asciiTheme="majorHAnsi" w:hAnsiTheme="majorHAnsi" w:cstheme="majorHAnsi"/>
          <w:iCs/>
        </w:rPr>
        <w:t>processed nerve allografts</w:t>
      </w:r>
      <w:r w:rsidRPr="00451EFD">
        <w:rPr>
          <w:rFonts w:asciiTheme="majorHAnsi" w:hAnsiTheme="majorHAnsi" w:cstheme="majorHAnsi"/>
          <w:i/>
        </w:rPr>
        <w:t>.</w:t>
      </w:r>
      <w:r w:rsidRPr="00451EFD">
        <w:rPr>
          <w:rFonts w:asciiTheme="majorHAnsi" w:hAnsiTheme="majorHAnsi" w:cstheme="majorHAnsi"/>
        </w:rPr>
        <w:t xml:space="preserve"> </w:t>
      </w:r>
      <w:r w:rsidRPr="00451EFD">
        <w:rPr>
          <w:rFonts w:asciiTheme="majorHAnsi" w:hAnsiTheme="majorHAnsi" w:cstheme="majorHAnsi"/>
          <w:i/>
          <w:iCs/>
        </w:rPr>
        <w:t>Hand Clin</w:t>
      </w:r>
      <w:r w:rsidR="002D5391" w:rsidRPr="00451EFD">
        <w:rPr>
          <w:rFonts w:asciiTheme="majorHAnsi" w:hAnsiTheme="majorHAnsi" w:cstheme="majorHAnsi"/>
          <w:i/>
          <w:iCs/>
        </w:rPr>
        <w:t>ics</w:t>
      </w:r>
      <w:r w:rsidR="002D5391" w:rsidRPr="00451EFD">
        <w:rPr>
          <w:rFonts w:asciiTheme="majorHAnsi" w:hAnsiTheme="majorHAnsi" w:cstheme="majorHAnsi"/>
        </w:rPr>
        <w:t xml:space="preserve">. </w:t>
      </w:r>
      <w:r w:rsidRPr="00451EFD">
        <w:rPr>
          <w:rFonts w:asciiTheme="majorHAnsi" w:hAnsiTheme="majorHAnsi" w:cstheme="majorHAnsi"/>
          <w:b/>
        </w:rPr>
        <w:t>32</w:t>
      </w:r>
      <w:r w:rsidR="002D5391" w:rsidRPr="00451EFD">
        <w:rPr>
          <w:rFonts w:asciiTheme="majorHAnsi" w:hAnsiTheme="majorHAnsi" w:cstheme="majorHAnsi"/>
          <w:b/>
        </w:rPr>
        <w:t xml:space="preserve"> </w:t>
      </w:r>
      <w:r w:rsidRPr="00451EFD">
        <w:rPr>
          <w:rFonts w:asciiTheme="majorHAnsi" w:hAnsiTheme="majorHAnsi" w:cstheme="majorHAnsi"/>
        </w:rPr>
        <w:t>(2)</w:t>
      </w:r>
      <w:r w:rsidR="002D5391" w:rsidRPr="00451EFD">
        <w:rPr>
          <w:rFonts w:asciiTheme="majorHAnsi" w:hAnsiTheme="majorHAnsi" w:cstheme="majorHAnsi"/>
        </w:rPr>
        <w:t xml:space="preserve">, </w:t>
      </w:r>
      <w:r w:rsidRPr="00451EFD">
        <w:rPr>
          <w:rFonts w:asciiTheme="majorHAnsi" w:hAnsiTheme="majorHAnsi" w:cstheme="majorHAnsi"/>
        </w:rPr>
        <w:t>127</w:t>
      </w:r>
      <w:r w:rsidR="002D5391" w:rsidRPr="00451EFD">
        <w:rPr>
          <w:rFonts w:asciiTheme="majorHAnsi" w:hAnsiTheme="majorHAnsi" w:cstheme="majorHAnsi"/>
        </w:rPr>
        <w:t>–1</w:t>
      </w:r>
      <w:r w:rsidRPr="00451EFD">
        <w:rPr>
          <w:rFonts w:asciiTheme="majorHAnsi" w:hAnsiTheme="majorHAnsi" w:cstheme="majorHAnsi"/>
        </w:rPr>
        <w:t>40</w:t>
      </w:r>
      <w:r w:rsidR="002D5391" w:rsidRPr="00451EFD">
        <w:rPr>
          <w:rFonts w:asciiTheme="majorHAnsi" w:hAnsiTheme="majorHAnsi" w:cstheme="majorHAnsi"/>
        </w:rPr>
        <w:t xml:space="preserve"> (2016)</w:t>
      </w:r>
      <w:r w:rsidRPr="00451EFD">
        <w:rPr>
          <w:rFonts w:asciiTheme="majorHAnsi" w:hAnsiTheme="majorHAnsi" w:cstheme="majorHAnsi"/>
        </w:rPr>
        <w:t>.</w:t>
      </w:r>
    </w:p>
    <w:p w14:paraId="000000F9" w14:textId="1A1B2A16" w:rsidR="00F513B8" w:rsidRPr="00451EFD" w:rsidRDefault="001A75D4" w:rsidP="00451EFD">
      <w:pPr>
        <w:pBdr>
          <w:top w:val="nil"/>
          <w:left w:val="nil"/>
          <w:bottom w:val="nil"/>
          <w:right w:val="nil"/>
          <w:between w:val="nil"/>
        </w:pBdr>
        <w:jc w:val="both"/>
        <w:rPr>
          <w:rFonts w:asciiTheme="majorHAnsi" w:hAnsiTheme="majorHAnsi" w:cstheme="majorHAnsi"/>
        </w:rPr>
      </w:pPr>
      <w:r w:rsidRPr="00451EFD">
        <w:rPr>
          <w:rFonts w:asciiTheme="majorHAnsi" w:hAnsiTheme="majorHAnsi" w:cstheme="majorHAnsi"/>
        </w:rPr>
        <w:t>6.</w:t>
      </w:r>
      <w:r w:rsidRPr="00451EFD">
        <w:rPr>
          <w:rFonts w:asciiTheme="majorHAnsi" w:hAnsiTheme="majorHAnsi" w:cstheme="majorHAnsi"/>
        </w:rPr>
        <w:tab/>
        <w:t xml:space="preserve">Barber, B. et al. </w:t>
      </w:r>
      <w:r w:rsidRPr="00451EFD">
        <w:rPr>
          <w:rFonts w:asciiTheme="majorHAnsi" w:hAnsiTheme="majorHAnsi" w:cstheme="majorHAnsi"/>
          <w:iCs/>
        </w:rPr>
        <w:t>Intraoperative Brief Electrical Stimulation of the Spinal Accessory Nerve (BEST SPIN) for prevention of shoulder dysfunction after oncologic neck dissection: a double-blinded, randomized controlled trial.</w:t>
      </w:r>
      <w:r w:rsidRPr="00451EFD">
        <w:rPr>
          <w:rFonts w:asciiTheme="majorHAnsi" w:hAnsiTheme="majorHAnsi" w:cstheme="majorHAnsi"/>
        </w:rPr>
        <w:t xml:space="preserve"> </w:t>
      </w:r>
      <w:r w:rsidRPr="00451EFD">
        <w:rPr>
          <w:rFonts w:asciiTheme="majorHAnsi" w:hAnsiTheme="majorHAnsi" w:cstheme="majorHAnsi"/>
          <w:i/>
          <w:iCs/>
        </w:rPr>
        <w:t>J</w:t>
      </w:r>
      <w:r w:rsidR="00990120" w:rsidRPr="00451EFD">
        <w:rPr>
          <w:rFonts w:asciiTheme="majorHAnsi" w:hAnsiTheme="majorHAnsi" w:cstheme="majorHAnsi"/>
          <w:i/>
          <w:iCs/>
        </w:rPr>
        <w:t>ournal of</w:t>
      </w:r>
      <w:r w:rsidRPr="00451EFD">
        <w:rPr>
          <w:rFonts w:asciiTheme="majorHAnsi" w:hAnsiTheme="majorHAnsi" w:cstheme="majorHAnsi"/>
          <w:i/>
          <w:iCs/>
        </w:rPr>
        <w:t xml:space="preserve"> Otolaryngol</w:t>
      </w:r>
      <w:r w:rsidR="00990120" w:rsidRPr="00451EFD">
        <w:rPr>
          <w:rFonts w:asciiTheme="majorHAnsi" w:hAnsiTheme="majorHAnsi" w:cstheme="majorHAnsi"/>
          <w:i/>
          <w:iCs/>
        </w:rPr>
        <w:t>ogy -</w:t>
      </w:r>
      <w:r w:rsidRPr="00451EFD">
        <w:rPr>
          <w:rFonts w:asciiTheme="majorHAnsi" w:hAnsiTheme="majorHAnsi" w:cstheme="majorHAnsi"/>
          <w:i/>
          <w:iCs/>
        </w:rPr>
        <w:t xml:space="preserve"> Head </w:t>
      </w:r>
      <w:r w:rsidR="00990120" w:rsidRPr="00451EFD">
        <w:rPr>
          <w:rFonts w:asciiTheme="majorHAnsi" w:hAnsiTheme="majorHAnsi" w:cstheme="majorHAnsi"/>
          <w:i/>
          <w:iCs/>
        </w:rPr>
        <w:t xml:space="preserve">&amp; </w:t>
      </w:r>
      <w:r w:rsidRPr="00451EFD">
        <w:rPr>
          <w:rFonts w:asciiTheme="majorHAnsi" w:hAnsiTheme="majorHAnsi" w:cstheme="majorHAnsi"/>
          <w:i/>
          <w:iCs/>
        </w:rPr>
        <w:t>Neck Surg</w:t>
      </w:r>
      <w:r w:rsidR="00990120" w:rsidRPr="00451EFD">
        <w:rPr>
          <w:rFonts w:asciiTheme="majorHAnsi" w:hAnsiTheme="majorHAnsi" w:cstheme="majorHAnsi"/>
          <w:i/>
          <w:iCs/>
        </w:rPr>
        <w:t>ery</w:t>
      </w:r>
      <w:r w:rsidR="00990120" w:rsidRPr="00451EFD">
        <w:rPr>
          <w:rFonts w:asciiTheme="majorHAnsi" w:hAnsiTheme="majorHAnsi" w:cstheme="majorHAnsi"/>
        </w:rPr>
        <w:t>.</w:t>
      </w:r>
      <w:r w:rsidRPr="00451EFD">
        <w:rPr>
          <w:rFonts w:asciiTheme="majorHAnsi" w:hAnsiTheme="majorHAnsi" w:cstheme="majorHAnsi"/>
        </w:rPr>
        <w:t xml:space="preserve"> </w:t>
      </w:r>
      <w:r w:rsidRPr="00451EFD">
        <w:rPr>
          <w:rFonts w:asciiTheme="majorHAnsi" w:hAnsiTheme="majorHAnsi" w:cstheme="majorHAnsi"/>
          <w:b/>
        </w:rPr>
        <w:t>47</w:t>
      </w:r>
      <w:r w:rsidR="00990120" w:rsidRPr="00451EFD">
        <w:rPr>
          <w:rFonts w:asciiTheme="majorHAnsi" w:hAnsiTheme="majorHAnsi" w:cstheme="majorHAnsi"/>
          <w:b/>
        </w:rPr>
        <w:t xml:space="preserve"> </w:t>
      </w:r>
      <w:r w:rsidRPr="00451EFD">
        <w:rPr>
          <w:rFonts w:asciiTheme="majorHAnsi" w:hAnsiTheme="majorHAnsi" w:cstheme="majorHAnsi"/>
        </w:rPr>
        <w:t>(1)</w:t>
      </w:r>
      <w:r w:rsidR="00990120" w:rsidRPr="00451EFD">
        <w:rPr>
          <w:rFonts w:asciiTheme="majorHAnsi" w:hAnsiTheme="majorHAnsi" w:cstheme="majorHAnsi"/>
        </w:rPr>
        <w:t xml:space="preserve">, </w:t>
      </w:r>
      <w:r w:rsidRPr="00451EFD">
        <w:rPr>
          <w:rFonts w:asciiTheme="majorHAnsi" w:hAnsiTheme="majorHAnsi" w:cstheme="majorHAnsi"/>
        </w:rPr>
        <w:t>7</w:t>
      </w:r>
      <w:r w:rsidR="00990120" w:rsidRPr="00451EFD">
        <w:rPr>
          <w:rFonts w:asciiTheme="majorHAnsi" w:hAnsiTheme="majorHAnsi" w:cstheme="majorHAnsi"/>
        </w:rPr>
        <w:t xml:space="preserve"> (2018)</w:t>
      </w:r>
      <w:r w:rsidRPr="00451EFD">
        <w:rPr>
          <w:rFonts w:asciiTheme="majorHAnsi" w:hAnsiTheme="majorHAnsi" w:cstheme="majorHAnsi"/>
        </w:rPr>
        <w:t>.</w:t>
      </w:r>
    </w:p>
    <w:p w14:paraId="000000FA" w14:textId="3C9AD7C5" w:rsidR="00F513B8" w:rsidRPr="00451EFD" w:rsidRDefault="001A75D4" w:rsidP="00451EFD">
      <w:pPr>
        <w:pBdr>
          <w:top w:val="nil"/>
          <w:left w:val="nil"/>
          <w:bottom w:val="nil"/>
          <w:right w:val="nil"/>
          <w:between w:val="nil"/>
        </w:pBdr>
        <w:jc w:val="both"/>
        <w:rPr>
          <w:rFonts w:asciiTheme="majorHAnsi" w:hAnsiTheme="majorHAnsi" w:cstheme="majorHAnsi"/>
        </w:rPr>
      </w:pPr>
      <w:r w:rsidRPr="00451EFD">
        <w:rPr>
          <w:rFonts w:asciiTheme="majorHAnsi" w:hAnsiTheme="majorHAnsi" w:cstheme="majorHAnsi"/>
        </w:rPr>
        <w:t>7.</w:t>
      </w:r>
      <w:r w:rsidRPr="00451EFD">
        <w:rPr>
          <w:rFonts w:asciiTheme="majorHAnsi" w:hAnsiTheme="majorHAnsi" w:cstheme="majorHAnsi"/>
        </w:rPr>
        <w:tab/>
        <w:t>Power, H.</w:t>
      </w:r>
      <w:r w:rsidR="00DD6D2F" w:rsidRPr="00451EFD">
        <w:rPr>
          <w:rFonts w:asciiTheme="majorHAnsi" w:hAnsiTheme="majorHAnsi" w:cstheme="majorHAnsi"/>
        </w:rPr>
        <w:t xml:space="preserve"> </w:t>
      </w:r>
      <w:r w:rsidRPr="00451EFD">
        <w:rPr>
          <w:rFonts w:asciiTheme="majorHAnsi" w:hAnsiTheme="majorHAnsi" w:cstheme="majorHAnsi"/>
        </w:rPr>
        <w:t xml:space="preserve">A. et al. </w:t>
      </w:r>
      <w:r w:rsidRPr="00451EFD">
        <w:rPr>
          <w:rFonts w:asciiTheme="majorHAnsi" w:hAnsiTheme="majorHAnsi" w:cstheme="majorHAnsi"/>
          <w:iCs/>
        </w:rPr>
        <w:t xml:space="preserve">Postsurgical </w:t>
      </w:r>
      <w:r w:rsidR="00DD6D2F" w:rsidRPr="00451EFD">
        <w:rPr>
          <w:rFonts w:asciiTheme="majorHAnsi" w:hAnsiTheme="majorHAnsi" w:cstheme="majorHAnsi"/>
          <w:iCs/>
        </w:rPr>
        <w:t xml:space="preserve">electrical stimulation enhances recovery following surgery </w:t>
      </w:r>
      <w:r w:rsidRPr="00451EFD">
        <w:rPr>
          <w:rFonts w:asciiTheme="majorHAnsi" w:hAnsiTheme="majorHAnsi" w:cstheme="majorHAnsi"/>
          <w:iCs/>
        </w:rPr>
        <w:t xml:space="preserve">for </w:t>
      </w:r>
      <w:r w:rsidR="00DD6D2F" w:rsidRPr="00451EFD">
        <w:rPr>
          <w:rFonts w:asciiTheme="majorHAnsi" w:hAnsiTheme="majorHAnsi" w:cstheme="majorHAnsi"/>
          <w:iCs/>
        </w:rPr>
        <w:t>severe cubital tunnel syndrome</w:t>
      </w:r>
      <w:r w:rsidRPr="00451EFD">
        <w:rPr>
          <w:rFonts w:asciiTheme="majorHAnsi" w:hAnsiTheme="majorHAnsi" w:cstheme="majorHAnsi"/>
          <w:iCs/>
        </w:rPr>
        <w:t xml:space="preserve">: </w:t>
      </w:r>
      <w:r w:rsidR="00DD6D2F" w:rsidRPr="00451EFD">
        <w:rPr>
          <w:rFonts w:asciiTheme="majorHAnsi" w:hAnsiTheme="majorHAnsi" w:cstheme="majorHAnsi"/>
          <w:iCs/>
        </w:rPr>
        <w:t>a double</w:t>
      </w:r>
      <w:r w:rsidRPr="00451EFD">
        <w:rPr>
          <w:rFonts w:asciiTheme="majorHAnsi" w:hAnsiTheme="majorHAnsi" w:cstheme="majorHAnsi"/>
          <w:iCs/>
        </w:rPr>
        <w:t>-</w:t>
      </w:r>
      <w:r w:rsidR="00DD6D2F" w:rsidRPr="00451EFD">
        <w:rPr>
          <w:rFonts w:asciiTheme="majorHAnsi" w:hAnsiTheme="majorHAnsi" w:cstheme="majorHAnsi"/>
          <w:iCs/>
        </w:rPr>
        <w:t>blind randomized controlled trial</w:t>
      </w:r>
      <w:r w:rsidRPr="00451EFD">
        <w:rPr>
          <w:rFonts w:asciiTheme="majorHAnsi" w:hAnsiTheme="majorHAnsi" w:cstheme="majorHAnsi"/>
          <w:iCs/>
        </w:rPr>
        <w:t>.</w:t>
      </w:r>
      <w:r w:rsidRPr="00451EFD">
        <w:rPr>
          <w:rFonts w:asciiTheme="majorHAnsi" w:hAnsiTheme="majorHAnsi" w:cstheme="majorHAnsi"/>
        </w:rPr>
        <w:t xml:space="preserve"> </w:t>
      </w:r>
      <w:r w:rsidRPr="00451EFD">
        <w:rPr>
          <w:rFonts w:asciiTheme="majorHAnsi" w:hAnsiTheme="majorHAnsi" w:cstheme="majorHAnsi"/>
          <w:i/>
          <w:iCs/>
        </w:rPr>
        <w:t>Neurosurgery</w:t>
      </w:r>
      <w:r w:rsidR="00DD6D2F" w:rsidRPr="00451EFD">
        <w:rPr>
          <w:rFonts w:asciiTheme="majorHAnsi" w:hAnsiTheme="majorHAnsi" w:cstheme="majorHAnsi"/>
        </w:rPr>
        <w:t>.</w:t>
      </w:r>
      <w:r w:rsidRPr="00451EFD">
        <w:rPr>
          <w:rFonts w:asciiTheme="majorHAnsi" w:hAnsiTheme="majorHAnsi" w:cstheme="majorHAnsi"/>
        </w:rPr>
        <w:t xml:space="preserve"> </w:t>
      </w:r>
      <w:r w:rsidRPr="00451EFD">
        <w:rPr>
          <w:rFonts w:asciiTheme="majorHAnsi" w:hAnsiTheme="majorHAnsi" w:cstheme="majorHAnsi"/>
          <w:b/>
        </w:rPr>
        <w:t>86</w:t>
      </w:r>
      <w:r w:rsidR="00DD6D2F" w:rsidRPr="00451EFD">
        <w:rPr>
          <w:rFonts w:asciiTheme="majorHAnsi" w:hAnsiTheme="majorHAnsi" w:cstheme="majorHAnsi"/>
          <w:b/>
        </w:rPr>
        <w:t xml:space="preserve"> </w:t>
      </w:r>
      <w:r w:rsidRPr="00451EFD">
        <w:rPr>
          <w:rFonts w:asciiTheme="majorHAnsi" w:hAnsiTheme="majorHAnsi" w:cstheme="majorHAnsi"/>
        </w:rPr>
        <w:t>(6)</w:t>
      </w:r>
      <w:r w:rsidR="00DD6D2F" w:rsidRPr="00451EFD">
        <w:rPr>
          <w:rFonts w:asciiTheme="majorHAnsi" w:hAnsiTheme="majorHAnsi" w:cstheme="majorHAnsi"/>
        </w:rPr>
        <w:t xml:space="preserve">, </w:t>
      </w:r>
      <w:r w:rsidRPr="00451EFD">
        <w:rPr>
          <w:rFonts w:asciiTheme="majorHAnsi" w:hAnsiTheme="majorHAnsi" w:cstheme="majorHAnsi"/>
        </w:rPr>
        <w:t>769</w:t>
      </w:r>
      <w:r w:rsidR="00DD6D2F" w:rsidRPr="00451EFD">
        <w:rPr>
          <w:rFonts w:asciiTheme="majorHAnsi" w:hAnsiTheme="majorHAnsi" w:cstheme="majorHAnsi"/>
        </w:rPr>
        <w:t>–</w:t>
      </w:r>
      <w:r w:rsidRPr="00451EFD">
        <w:rPr>
          <w:rFonts w:asciiTheme="majorHAnsi" w:hAnsiTheme="majorHAnsi" w:cstheme="majorHAnsi"/>
        </w:rPr>
        <w:t>777</w:t>
      </w:r>
      <w:r w:rsidR="00DD6D2F" w:rsidRPr="00451EFD">
        <w:rPr>
          <w:rFonts w:asciiTheme="majorHAnsi" w:hAnsiTheme="majorHAnsi" w:cstheme="majorHAnsi"/>
        </w:rPr>
        <w:t xml:space="preserve"> (2020)</w:t>
      </w:r>
      <w:r w:rsidRPr="00451EFD">
        <w:rPr>
          <w:rFonts w:asciiTheme="majorHAnsi" w:hAnsiTheme="majorHAnsi" w:cstheme="majorHAnsi"/>
        </w:rPr>
        <w:t>.</w:t>
      </w:r>
    </w:p>
    <w:p w14:paraId="000000FB" w14:textId="3F15040F" w:rsidR="00F513B8" w:rsidRPr="00451EFD" w:rsidRDefault="001A75D4" w:rsidP="00451EFD">
      <w:pPr>
        <w:pBdr>
          <w:top w:val="nil"/>
          <w:left w:val="nil"/>
          <w:bottom w:val="nil"/>
          <w:right w:val="nil"/>
          <w:between w:val="nil"/>
        </w:pBdr>
        <w:jc w:val="both"/>
        <w:rPr>
          <w:rFonts w:asciiTheme="majorHAnsi" w:hAnsiTheme="majorHAnsi" w:cstheme="majorHAnsi"/>
        </w:rPr>
      </w:pPr>
      <w:r w:rsidRPr="00451EFD">
        <w:rPr>
          <w:rFonts w:asciiTheme="majorHAnsi" w:hAnsiTheme="majorHAnsi" w:cstheme="majorHAnsi"/>
        </w:rPr>
        <w:t>8.</w:t>
      </w:r>
      <w:r w:rsidRPr="00451EFD">
        <w:rPr>
          <w:rFonts w:asciiTheme="majorHAnsi" w:hAnsiTheme="majorHAnsi" w:cstheme="majorHAnsi"/>
        </w:rPr>
        <w:tab/>
        <w:t xml:space="preserve">Gordon, T. et al. </w:t>
      </w:r>
      <w:r w:rsidRPr="00451EFD">
        <w:rPr>
          <w:rFonts w:asciiTheme="majorHAnsi" w:hAnsiTheme="majorHAnsi" w:cstheme="majorHAnsi"/>
          <w:iCs/>
        </w:rPr>
        <w:t>Brief post-surgical electrical stimulation accelerates axon regeneration and muscle reinnervation without affecting the functional measures in carpal tunnel syndrome patients.</w:t>
      </w:r>
      <w:r w:rsidRPr="00451EFD">
        <w:rPr>
          <w:rFonts w:asciiTheme="majorHAnsi" w:hAnsiTheme="majorHAnsi" w:cstheme="majorHAnsi"/>
        </w:rPr>
        <w:t xml:space="preserve"> </w:t>
      </w:r>
      <w:r w:rsidRPr="00451EFD">
        <w:rPr>
          <w:rFonts w:asciiTheme="majorHAnsi" w:hAnsiTheme="majorHAnsi" w:cstheme="majorHAnsi"/>
          <w:i/>
          <w:iCs/>
        </w:rPr>
        <w:t>Exp</w:t>
      </w:r>
      <w:r w:rsidR="00683BF7" w:rsidRPr="00451EFD">
        <w:rPr>
          <w:rFonts w:asciiTheme="majorHAnsi" w:hAnsiTheme="majorHAnsi" w:cstheme="majorHAnsi"/>
          <w:i/>
          <w:iCs/>
        </w:rPr>
        <w:t>erimental</w:t>
      </w:r>
      <w:r w:rsidRPr="00451EFD">
        <w:rPr>
          <w:rFonts w:asciiTheme="majorHAnsi" w:hAnsiTheme="majorHAnsi" w:cstheme="majorHAnsi"/>
          <w:i/>
          <w:iCs/>
        </w:rPr>
        <w:t xml:space="preserve"> Neurol</w:t>
      </w:r>
      <w:r w:rsidR="00683BF7" w:rsidRPr="00451EFD">
        <w:rPr>
          <w:rFonts w:asciiTheme="majorHAnsi" w:hAnsiTheme="majorHAnsi" w:cstheme="majorHAnsi"/>
          <w:i/>
          <w:iCs/>
        </w:rPr>
        <w:t>ogy</w:t>
      </w:r>
      <w:r w:rsidR="00683BF7" w:rsidRPr="00451EFD">
        <w:rPr>
          <w:rFonts w:asciiTheme="majorHAnsi" w:hAnsiTheme="majorHAnsi" w:cstheme="majorHAnsi"/>
        </w:rPr>
        <w:t xml:space="preserve">. </w:t>
      </w:r>
      <w:r w:rsidRPr="00451EFD">
        <w:rPr>
          <w:rFonts w:asciiTheme="majorHAnsi" w:hAnsiTheme="majorHAnsi" w:cstheme="majorHAnsi"/>
          <w:b/>
        </w:rPr>
        <w:t>223</w:t>
      </w:r>
      <w:r w:rsidR="00683BF7" w:rsidRPr="00451EFD">
        <w:rPr>
          <w:rFonts w:asciiTheme="majorHAnsi" w:hAnsiTheme="majorHAnsi" w:cstheme="majorHAnsi"/>
          <w:b/>
        </w:rPr>
        <w:t xml:space="preserve"> </w:t>
      </w:r>
      <w:r w:rsidRPr="00451EFD">
        <w:rPr>
          <w:rFonts w:asciiTheme="majorHAnsi" w:hAnsiTheme="majorHAnsi" w:cstheme="majorHAnsi"/>
        </w:rPr>
        <w:t>(1)</w:t>
      </w:r>
      <w:r w:rsidR="00683BF7" w:rsidRPr="00451EFD">
        <w:rPr>
          <w:rFonts w:asciiTheme="majorHAnsi" w:hAnsiTheme="majorHAnsi" w:cstheme="majorHAnsi"/>
        </w:rPr>
        <w:t xml:space="preserve">, </w:t>
      </w:r>
      <w:r w:rsidRPr="00451EFD">
        <w:rPr>
          <w:rFonts w:asciiTheme="majorHAnsi" w:hAnsiTheme="majorHAnsi" w:cstheme="majorHAnsi"/>
        </w:rPr>
        <w:t>192</w:t>
      </w:r>
      <w:r w:rsidR="00683BF7" w:rsidRPr="00451EFD">
        <w:rPr>
          <w:rFonts w:asciiTheme="majorHAnsi" w:hAnsiTheme="majorHAnsi" w:cstheme="majorHAnsi"/>
        </w:rPr>
        <w:t>–</w:t>
      </w:r>
      <w:r w:rsidRPr="00451EFD">
        <w:rPr>
          <w:rFonts w:asciiTheme="majorHAnsi" w:hAnsiTheme="majorHAnsi" w:cstheme="majorHAnsi"/>
        </w:rPr>
        <w:t>202</w:t>
      </w:r>
      <w:r w:rsidR="00683BF7" w:rsidRPr="00451EFD">
        <w:rPr>
          <w:rFonts w:asciiTheme="majorHAnsi" w:hAnsiTheme="majorHAnsi" w:cstheme="majorHAnsi"/>
        </w:rPr>
        <w:t xml:space="preserve"> (2010)</w:t>
      </w:r>
      <w:r w:rsidRPr="00451EFD">
        <w:rPr>
          <w:rFonts w:asciiTheme="majorHAnsi" w:hAnsiTheme="majorHAnsi" w:cstheme="majorHAnsi"/>
        </w:rPr>
        <w:t>.</w:t>
      </w:r>
    </w:p>
    <w:p w14:paraId="000000FC" w14:textId="04519A33" w:rsidR="00F513B8" w:rsidRPr="00451EFD" w:rsidRDefault="001A75D4" w:rsidP="00451EFD">
      <w:pPr>
        <w:pBdr>
          <w:top w:val="nil"/>
          <w:left w:val="nil"/>
          <w:bottom w:val="nil"/>
          <w:right w:val="nil"/>
          <w:between w:val="nil"/>
        </w:pBdr>
        <w:jc w:val="both"/>
        <w:rPr>
          <w:rFonts w:asciiTheme="majorHAnsi" w:hAnsiTheme="majorHAnsi" w:cstheme="majorHAnsi"/>
        </w:rPr>
      </w:pPr>
      <w:r w:rsidRPr="00451EFD">
        <w:rPr>
          <w:rFonts w:asciiTheme="majorHAnsi" w:hAnsiTheme="majorHAnsi" w:cstheme="majorHAnsi"/>
        </w:rPr>
        <w:t>9.</w:t>
      </w:r>
      <w:r w:rsidRPr="00451EFD">
        <w:rPr>
          <w:rFonts w:asciiTheme="majorHAnsi" w:hAnsiTheme="majorHAnsi" w:cstheme="majorHAnsi"/>
        </w:rPr>
        <w:tab/>
        <w:t>Wong, J.</w:t>
      </w:r>
      <w:r w:rsidR="009579B6" w:rsidRPr="00451EFD">
        <w:rPr>
          <w:rFonts w:asciiTheme="majorHAnsi" w:hAnsiTheme="majorHAnsi" w:cstheme="majorHAnsi"/>
        </w:rPr>
        <w:t xml:space="preserve"> </w:t>
      </w:r>
      <w:r w:rsidRPr="00451EFD">
        <w:rPr>
          <w:rFonts w:asciiTheme="majorHAnsi" w:hAnsiTheme="majorHAnsi" w:cstheme="majorHAnsi"/>
        </w:rPr>
        <w:t xml:space="preserve">N. et al. </w:t>
      </w:r>
      <w:r w:rsidRPr="00451EFD">
        <w:rPr>
          <w:rFonts w:asciiTheme="majorHAnsi" w:hAnsiTheme="majorHAnsi" w:cstheme="majorHAnsi"/>
          <w:iCs/>
        </w:rPr>
        <w:t xml:space="preserve">Electrical stimulation enhances sensory recovery: a randomized controlled trial. </w:t>
      </w:r>
      <w:r w:rsidRPr="00451EFD">
        <w:rPr>
          <w:rFonts w:asciiTheme="majorHAnsi" w:hAnsiTheme="majorHAnsi" w:cstheme="majorHAnsi"/>
          <w:i/>
          <w:iCs/>
        </w:rPr>
        <w:t>Ann</w:t>
      </w:r>
      <w:r w:rsidR="007A0B0B" w:rsidRPr="00451EFD">
        <w:rPr>
          <w:rFonts w:asciiTheme="majorHAnsi" w:hAnsiTheme="majorHAnsi" w:cstheme="majorHAnsi"/>
          <w:i/>
          <w:iCs/>
        </w:rPr>
        <w:t>als of</w:t>
      </w:r>
      <w:r w:rsidRPr="00451EFD">
        <w:rPr>
          <w:rFonts w:asciiTheme="majorHAnsi" w:hAnsiTheme="majorHAnsi" w:cstheme="majorHAnsi"/>
          <w:i/>
          <w:iCs/>
        </w:rPr>
        <w:t xml:space="preserve"> Neurol</w:t>
      </w:r>
      <w:r w:rsidR="007A0B0B" w:rsidRPr="00451EFD">
        <w:rPr>
          <w:rFonts w:asciiTheme="majorHAnsi" w:hAnsiTheme="majorHAnsi" w:cstheme="majorHAnsi"/>
          <w:i/>
          <w:iCs/>
        </w:rPr>
        <w:t>ogy</w:t>
      </w:r>
      <w:r w:rsidR="007A0B0B" w:rsidRPr="00451EFD">
        <w:rPr>
          <w:rFonts w:asciiTheme="majorHAnsi" w:hAnsiTheme="majorHAnsi" w:cstheme="majorHAnsi"/>
        </w:rPr>
        <w:t>.</w:t>
      </w:r>
      <w:r w:rsidRPr="00451EFD">
        <w:rPr>
          <w:rFonts w:asciiTheme="majorHAnsi" w:hAnsiTheme="majorHAnsi" w:cstheme="majorHAnsi"/>
        </w:rPr>
        <w:t xml:space="preserve"> </w:t>
      </w:r>
      <w:r w:rsidRPr="00451EFD">
        <w:rPr>
          <w:rFonts w:asciiTheme="majorHAnsi" w:hAnsiTheme="majorHAnsi" w:cstheme="majorHAnsi"/>
          <w:b/>
        </w:rPr>
        <w:t>77</w:t>
      </w:r>
      <w:r w:rsidR="007A0B0B" w:rsidRPr="00451EFD">
        <w:rPr>
          <w:rFonts w:asciiTheme="majorHAnsi" w:hAnsiTheme="majorHAnsi" w:cstheme="majorHAnsi"/>
          <w:b/>
        </w:rPr>
        <w:t xml:space="preserve"> </w:t>
      </w:r>
      <w:r w:rsidRPr="00451EFD">
        <w:rPr>
          <w:rFonts w:asciiTheme="majorHAnsi" w:hAnsiTheme="majorHAnsi" w:cstheme="majorHAnsi"/>
        </w:rPr>
        <w:t>(6)</w:t>
      </w:r>
      <w:r w:rsidR="007A0B0B" w:rsidRPr="00451EFD">
        <w:rPr>
          <w:rFonts w:asciiTheme="majorHAnsi" w:hAnsiTheme="majorHAnsi" w:cstheme="majorHAnsi"/>
        </w:rPr>
        <w:t xml:space="preserve">, </w:t>
      </w:r>
      <w:r w:rsidRPr="00451EFD">
        <w:rPr>
          <w:rFonts w:asciiTheme="majorHAnsi" w:hAnsiTheme="majorHAnsi" w:cstheme="majorHAnsi"/>
        </w:rPr>
        <w:t>996</w:t>
      </w:r>
      <w:r w:rsidR="007A0B0B" w:rsidRPr="00451EFD">
        <w:rPr>
          <w:rFonts w:asciiTheme="majorHAnsi" w:hAnsiTheme="majorHAnsi" w:cstheme="majorHAnsi"/>
        </w:rPr>
        <w:t>–</w:t>
      </w:r>
      <w:r w:rsidRPr="00451EFD">
        <w:rPr>
          <w:rFonts w:asciiTheme="majorHAnsi" w:hAnsiTheme="majorHAnsi" w:cstheme="majorHAnsi"/>
        </w:rPr>
        <w:t>1006</w:t>
      </w:r>
      <w:r w:rsidR="007A0B0B" w:rsidRPr="00451EFD">
        <w:rPr>
          <w:rFonts w:asciiTheme="majorHAnsi" w:hAnsiTheme="majorHAnsi" w:cstheme="majorHAnsi"/>
        </w:rPr>
        <w:t xml:space="preserve"> (2015)</w:t>
      </w:r>
      <w:r w:rsidRPr="00451EFD">
        <w:rPr>
          <w:rFonts w:asciiTheme="majorHAnsi" w:hAnsiTheme="majorHAnsi" w:cstheme="majorHAnsi"/>
        </w:rPr>
        <w:t>.</w:t>
      </w:r>
    </w:p>
    <w:p w14:paraId="000000FD" w14:textId="53A85DC3" w:rsidR="00F513B8" w:rsidRPr="00451EFD" w:rsidRDefault="001A75D4" w:rsidP="00451EFD">
      <w:pPr>
        <w:pBdr>
          <w:top w:val="nil"/>
          <w:left w:val="nil"/>
          <w:bottom w:val="nil"/>
          <w:right w:val="nil"/>
          <w:between w:val="nil"/>
        </w:pBdr>
        <w:jc w:val="both"/>
        <w:rPr>
          <w:rFonts w:asciiTheme="majorHAnsi" w:hAnsiTheme="majorHAnsi" w:cstheme="majorHAnsi"/>
        </w:rPr>
      </w:pPr>
      <w:r w:rsidRPr="00451EFD">
        <w:rPr>
          <w:rFonts w:asciiTheme="majorHAnsi" w:hAnsiTheme="majorHAnsi" w:cstheme="majorHAnsi"/>
        </w:rPr>
        <w:t>10.</w:t>
      </w:r>
      <w:r w:rsidRPr="00451EFD">
        <w:rPr>
          <w:rFonts w:asciiTheme="majorHAnsi" w:hAnsiTheme="majorHAnsi" w:cstheme="majorHAnsi"/>
        </w:rPr>
        <w:tab/>
        <w:t>Nix, W.</w:t>
      </w:r>
      <w:r w:rsidR="00577F0B" w:rsidRPr="00451EFD">
        <w:rPr>
          <w:rFonts w:asciiTheme="majorHAnsi" w:hAnsiTheme="majorHAnsi" w:cstheme="majorHAnsi"/>
        </w:rPr>
        <w:t xml:space="preserve"> </w:t>
      </w:r>
      <w:r w:rsidRPr="00451EFD">
        <w:rPr>
          <w:rFonts w:asciiTheme="majorHAnsi" w:hAnsiTheme="majorHAnsi" w:cstheme="majorHAnsi"/>
        </w:rPr>
        <w:t>A.</w:t>
      </w:r>
      <w:r w:rsidR="00577F0B" w:rsidRPr="00451EFD">
        <w:rPr>
          <w:rFonts w:asciiTheme="majorHAnsi" w:hAnsiTheme="majorHAnsi" w:cstheme="majorHAnsi"/>
        </w:rPr>
        <w:t>,</w:t>
      </w:r>
      <w:r w:rsidRPr="00451EFD">
        <w:rPr>
          <w:rFonts w:asciiTheme="majorHAnsi" w:hAnsiTheme="majorHAnsi" w:cstheme="majorHAnsi"/>
        </w:rPr>
        <w:t xml:space="preserve"> Hopf, </w:t>
      </w:r>
      <w:r w:rsidR="00577F0B" w:rsidRPr="00451EFD">
        <w:rPr>
          <w:rFonts w:asciiTheme="majorHAnsi" w:hAnsiTheme="majorHAnsi" w:cstheme="majorHAnsi"/>
        </w:rPr>
        <w:t xml:space="preserve">H. C. </w:t>
      </w:r>
      <w:r w:rsidRPr="00451EFD">
        <w:rPr>
          <w:rFonts w:asciiTheme="majorHAnsi" w:hAnsiTheme="majorHAnsi" w:cstheme="majorHAnsi"/>
          <w:iCs/>
        </w:rPr>
        <w:t>Electrical stimulation of regenerating nerve and its effect on motor recovery</w:t>
      </w:r>
      <w:r w:rsidRPr="00451EFD">
        <w:rPr>
          <w:rFonts w:asciiTheme="majorHAnsi" w:hAnsiTheme="majorHAnsi" w:cstheme="majorHAnsi"/>
          <w:i/>
        </w:rPr>
        <w:t>.</w:t>
      </w:r>
      <w:r w:rsidRPr="00451EFD">
        <w:rPr>
          <w:rFonts w:asciiTheme="majorHAnsi" w:hAnsiTheme="majorHAnsi" w:cstheme="majorHAnsi"/>
        </w:rPr>
        <w:t xml:space="preserve"> </w:t>
      </w:r>
      <w:r w:rsidRPr="00451EFD">
        <w:rPr>
          <w:rFonts w:asciiTheme="majorHAnsi" w:hAnsiTheme="majorHAnsi" w:cstheme="majorHAnsi"/>
          <w:i/>
          <w:iCs/>
        </w:rPr>
        <w:t>Brain Res</w:t>
      </w:r>
      <w:r w:rsidR="002446B4" w:rsidRPr="00451EFD">
        <w:rPr>
          <w:rFonts w:asciiTheme="majorHAnsi" w:hAnsiTheme="majorHAnsi" w:cstheme="majorHAnsi"/>
          <w:i/>
          <w:iCs/>
        </w:rPr>
        <w:t>earch</w:t>
      </w:r>
      <w:r w:rsidR="002446B4" w:rsidRPr="00451EFD">
        <w:rPr>
          <w:rFonts w:asciiTheme="majorHAnsi" w:hAnsiTheme="majorHAnsi" w:cstheme="majorHAnsi"/>
        </w:rPr>
        <w:t>.</w:t>
      </w:r>
      <w:r w:rsidRPr="00451EFD">
        <w:rPr>
          <w:rFonts w:asciiTheme="majorHAnsi" w:hAnsiTheme="majorHAnsi" w:cstheme="majorHAnsi"/>
        </w:rPr>
        <w:t xml:space="preserve"> </w:t>
      </w:r>
      <w:r w:rsidRPr="00451EFD">
        <w:rPr>
          <w:rFonts w:asciiTheme="majorHAnsi" w:hAnsiTheme="majorHAnsi" w:cstheme="majorHAnsi"/>
          <w:b/>
        </w:rPr>
        <w:t>272</w:t>
      </w:r>
      <w:r w:rsidR="002446B4" w:rsidRPr="00451EFD">
        <w:rPr>
          <w:rFonts w:asciiTheme="majorHAnsi" w:hAnsiTheme="majorHAnsi" w:cstheme="majorHAnsi"/>
          <w:b/>
        </w:rPr>
        <w:t xml:space="preserve"> </w:t>
      </w:r>
      <w:r w:rsidRPr="00451EFD">
        <w:rPr>
          <w:rFonts w:asciiTheme="majorHAnsi" w:hAnsiTheme="majorHAnsi" w:cstheme="majorHAnsi"/>
        </w:rPr>
        <w:t>(1)</w:t>
      </w:r>
      <w:r w:rsidR="002446B4" w:rsidRPr="00451EFD">
        <w:rPr>
          <w:rFonts w:asciiTheme="majorHAnsi" w:hAnsiTheme="majorHAnsi" w:cstheme="majorHAnsi"/>
        </w:rPr>
        <w:t xml:space="preserve">, </w:t>
      </w:r>
      <w:r w:rsidRPr="00451EFD">
        <w:rPr>
          <w:rFonts w:asciiTheme="majorHAnsi" w:hAnsiTheme="majorHAnsi" w:cstheme="majorHAnsi"/>
        </w:rPr>
        <w:t>21</w:t>
      </w:r>
      <w:r w:rsidR="002446B4" w:rsidRPr="00451EFD">
        <w:rPr>
          <w:rFonts w:asciiTheme="majorHAnsi" w:hAnsiTheme="majorHAnsi" w:cstheme="majorHAnsi"/>
        </w:rPr>
        <w:t>–2</w:t>
      </w:r>
      <w:r w:rsidRPr="00451EFD">
        <w:rPr>
          <w:rFonts w:asciiTheme="majorHAnsi" w:hAnsiTheme="majorHAnsi" w:cstheme="majorHAnsi"/>
        </w:rPr>
        <w:t>5</w:t>
      </w:r>
      <w:r w:rsidR="002446B4" w:rsidRPr="00451EFD">
        <w:rPr>
          <w:rFonts w:asciiTheme="majorHAnsi" w:hAnsiTheme="majorHAnsi" w:cstheme="majorHAnsi"/>
        </w:rPr>
        <w:t xml:space="preserve"> (1983)</w:t>
      </w:r>
      <w:r w:rsidRPr="00451EFD">
        <w:rPr>
          <w:rFonts w:asciiTheme="majorHAnsi" w:hAnsiTheme="majorHAnsi" w:cstheme="majorHAnsi"/>
        </w:rPr>
        <w:t>.</w:t>
      </w:r>
    </w:p>
    <w:p w14:paraId="000000FE" w14:textId="53523B7A" w:rsidR="00F513B8" w:rsidRPr="00451EFD" w:rsidRDefault="001A75D4" w:rsidP="00451EFD">
      <w:pPr>
        <w:pBdr>
          <w:top w:val="nil"/>
          <w:left w:val="nil"/>
          <w:bottom w:val="nil"/>
          <w:right w:val="nil"/>
          <w:between w:val="nil"/>
        </w:pBdr>
        <w:jc w:val="both"/>
        <w:rPr>
          <w:rFonts w:asciiTheme="majorHAnsi" w:hAnsiTheme="majorHAnsi" w:cstheme="majorHAnsi"/>
        </w:rPr>
      </w:pPr>
      <w:r w:rsidRPr="00451EFD">
        <w:rPr>
          <w:rFonts w:asciiTheme="majorHAnsi" w:hAnsiTheme="majorHAnsi" w:cstheme="majorHAnsi"/>
        </w:rPr>
        <w:t>11.</w:t>
      </w:r>
      <w:r w:rsidRPr="00451EFD">
        <w:rPr>
          <w:rFonts w:asciiTheme="majorHAnsi" w:hAnsiTheme="majorHAnsi" w:cstheme="majorHAnsi"/>
        </w:rPr>
        <w:tab/>
        <w:t>Al-Majed, A.</w:t>
      </w:r>
      <w:r w:rsidR="00B3432C" w:rsidRPr="00451EFD">
        <w:rPr>
          <w:rFonts w:asciiTheme="majorHAnsi" w:hAnsiTheme="majorHAnsi" w:cstheme="majorHAnsi"/>
        </w:rPr>
        <w:t xml:space="preserve"> </w:t>
      </w:r>
      <w:r w:rsidRPr="00451EFD">
        <w:rPr>
          <w:rFonts w:asciiTheme="majorHAnsi" w:hAnsiTheme="majorHAnsi" w:cstheme="majorHAnsi"/>
        </w:rPr>
        <w:t xml:space="preserve">A. et al. </w:t>
      </w:r>
      <w:r w:rsidRPr="00451EFD">
        <w:rPr>
          <w:rFonts w:asciiTheme="majorHAnsi" w:hAnsiTheme="majorHAnsi" w:cstheme="majorHAnsi"/>
          <w:iCs/>
        </w:rPr>
        <w:t>Brief electrical stimulation promotes the speed and accuracy of motor axonal regeneration.</w:t>
      </w:r>
      <w:r w:rsidRPr="00451EFD">
        <w:rPr>
          <w:rFonts w:asciiTheme="majorHAnsi" w:hAnsiTheme="majorHAnsi" w:cstheme="majorHAnsi"/>
        </w:rPr>
        <w:t xml:space="preserve"> </w:t>
      </w:r>
      <w:r w:rsidRPr="00451EFD">
        <w:rPr>
          <w:rFonts w:asciiTheme="majorHAnsi" w:hAnsiTheme="majorHAnsi" w:cstheme="majorHAnsi"/>
          <w:i/>
          <w:iCs/>
        </w:rPr>
        <w:t>J</w:t>
      </w:r>
      <w:r w:rsidR="00457CC6" w:rsidRPr="00451EFD">
        <w:rPr>
          <w:rFonts w:asciiTheme="majorHAnsi" w:hAnsiTheme="majorHAnsi" w:cstheme="majorHAnsi"/>
          <w:i/>
          <w:iCs/>
        </w:rPr>
        <w:t>ournal of</w:t>
      </w:r>
      <w:r w:rsidRPr="00451EFD">
        <w:rPr>
          <w:rFonts w:asciiTheme="majorHAnsi" w:hAnsiTheme="majorHAnsi" w:cstheme="majorHAnsi"/>
          <w:i/>
          <w:iCs/>
        </w:rPr>
        <w:t xml:space="preserve"> Neurosci</w:t>
      </w:r>
      <w:r w:rsidR="00457CC6" w:rsidRPr="00451EFD">
        <w:rPr>
          <w:rFonts w:asciiTheme="majorHAnsi" w:hAnsiTheme="majorHAnsi" w:cstheme="majorHAnsi"/>
          <w:i/>
          <w:iCs/>
        </w:rPr>
        <w:t>ence</w:t>
      </w:r>
      <w:r w:rsidR="00457CC6" w:rsidRPr="00451EFD">
        <w:rPr>
          <w:rFonts w:asciiTheme="majorHAnsi" w:hAnsiTheme="majorHAnsi" w:cstheme="majorHAnsi"/>
        </w:rPr>
        <w:t>.</w:t>
      </w:r>
      <w:r w:rsidRPr="00451EFD">
        <w:rPr>
          <w:rFonts w:asciiTheme="majorHAnsi" w:hAnsiTheme="majorHAnsi" w:cstheme="majorHAnsi"/>
        </w:rPr>
        <w:t xml:space="preserve"> </w:t>
      </w:r>
      <w:r w:rsidRPr="00451EFD">
        <w:rPr>
          <w:rFonts w:asciiTheme="majorHAnsi" w:hAnsiTheme="majorHAnsi" w:cstheme="majorHAnsi"/>
          <w:b/>
        </w:rPr>
        <w:t>20</w:t>
      </w:r>
      <w:r w:rsidR="00457CC6" w:rsidRPr="00451EFD">
        <w:rPr>
          <w:rFonts w:asciiTheme="majorHAnsi" w:hAnsiTheme="majorHAnsi" w:cstheme="majorHAnsi"/>
          <w:b/>
        </w:rPr>
        <w:t xml:space="preserve"> </w:t>
      </w:r>
      <w:r w:rsidRPr="00451EFD">
        <w:rPr>
          <w:rFonts w:asciiTheme="majorHAnsi" w:hAnsiTheme="majorHAnsi" w:cstheme="majorHAnsi"/>
        </w:rPr>
        <w:t>(7)</w:t>
      </w:r>
      <w:r w:rsidR="00457CC6" w:rsidRPr="00451EFD">
        <w:rPr>
          <w:rFonts w:asciiTheme="majorHAnsi" w:hAnsiTheme="majorHAnsi" w:cstheme="majorHAnsi"/>
        </w:rPr>
        <w:t xml:space="preserve">, </w:t>
      </w:r>
      <w:r w:rsidRPr="00451EFD">
        <w:rPr>
          <w:rFonts w:asciiTheme="majorHAnsi" w:hAnsiTheme="majorHAnsi" w:cstheme="majorHAnsi"/>
        </w:rPr>
        <w:t>2602</w:t>
      </w:r>
      <w:r w:rsidR="00457CC6" w:rsidRPr="00451EFD">
        <w:rPr>
          <w:rFonts w:asciiTheme="majorHAnsi" w:hAnsiTheme="majorHAnsi" w:cstheme="majorHAnsi"/>
        </w:rPr>
        <w:t>–260</w:t>
      </w:r>
      <w:r w:rsidRPr="00451EFD">
        <w:rPr>
          <w:rFonts w:asciiTheme="majorHAnsi" w:hAnsiTheme="majorHAnsi" w:cstheme="majorHAnsi"/>
        </w:rPr>
        <w:t>8</w:t>
      </w:r>
      <w:r w:rsidR="00457CC6" w:rsidRPr="00451EFD">
        <w:rPr>
          <w:rFonts w:asciiTheme="majorHAnsi" w:hAnsiTheme="majorHAnsi" w:cstheme="majorHAnsi"/>
        </w:rPr>
        <w:t xml:space="preserve"> (2000)</w:t>
      </w:r>
      <w:r w:rsidRPr="00451EFD">
        <w:rPr>
          <w:rFonts w:asciiTheme="majorHAnsi" w:hAnsiTheme="majorHAnsi" w:cstheme="majorHAnsi"/>
        </w:rPr>
        <w:t>.</w:t>
      </w:r>
    </w:p>
    <w:p w14:paraId="000000FF" w14:textId="39513352" w:rsidR="00F513B8" w:rsidRPr="00451EFD" w:rsidRDefault="001A75D4" w:rsidP="00451EFD">
      <w:pPr>
        <w:pBdr>
          <w:top w:val="nil"/>
          <w:left w:val="nil"/>
          <w:bottom w:val="nil"/>
          <w:right w:val="nil"/>
          <w:between w:val="nil"/>
        </w:pBdr>
        <w:jc w:val="both"/>
        <w:rPr>
          <w:rFonts w:asciiTheme="majorHAnsi" w:hAnsiTheme="majorHAnsi" w:cstheme="majorHAnsi"/>
        </w:rPr>
      </w:pPr>
      <w:r w:rsidRPr="00451EFD">
        <w:rPr>
          <w:rFonts w:asciiTheme="majorHAnsi" w:hAnsiTheme="majorHAnsi" w:cstheme="majorHAnsi"/>
        </w:rPr>
        <w:t>12.</w:t>
      </w:r>
      <w:r w:rsidRPr="00451EFD">
        <w:rPr>
          <w:rFonts w:asciiTheme="majorHAnsi" w:hAnsiTheme="majorHAnsi" w:cstheme="majorHAnsi"/>
        </w:rPr>
        <w:tab/>
        <w:t>Witzel, C. et al.</w:t>
      </w:r>
      <w:r w:rsidR="00867037" w:rsidRPr="00451EFD">
        <w:rPr>
          <w:rFonts w:asciiTheme="majorHAnsi" w:hAnsiTheme="majorHAnsi" w:cstheme="majorHAnsi"/>
        </w:rPr>
        <w:t xml:space="preserve"> </w:t>
      </w:r>
      <w:r w:rsidRPr="00451EFD">
        <w:rPr>
          <w:rFonts w:asciiTheme="majorHAnsi" w:hAnsiTheme="majorHAnsi" w:cstheme="majorHAnsi"/>
        </w:rPr>
        <w:t xml:space="preserve">Electrical </w:t>
      </w:r>
      <w:r w:rsidR="008D7FE4" w:rsidRPr="00451EFD">
        <w:rPr>
          <w:rFonts w:asciiTheme="majorHAnsi" w:hAnsiTheme="majorHAnsi" w:cstheme="majorHAnsi"/>
        </w:rPr>
        <w:t xml:space="preserve">nerve stimulation enhances perilesional branching </w:t>
      </w:r>
      <w:r w:rsidRPr="00451EFD">
        <w:rPr>
          <w:rFonts w:asciiTheme="majorHAnsi" w:hAnsiTheme="majorHAnsi" w:cstheme="majorHAnsi"/>
        </w:rPr>
        <w:t xml:space="preserve">after </w:t>
      </w:r>
      <w:r w:rsidR="008D7FE4" w:rsidRPr="00451EFD">
        <w:rPr>
          <w:rFonts w:asciiTheme="majorHAnsi" w:hAnsiTheme="majorHAnsi" w:cstheme="majorHAnsi"/>
        </w:rPr>
        <w:t xml:space="preserve">nerve grafting </w:t>
      </w:r>
      <w:r w:rsidRPr="00451EFD">
        <w:rPr>
          <w:rFonts w:asciiTheme="majorHAnsi" w:hAnsiTheme="majorHAnsi" w:cstheme="majorHAnsi"/>
        </w:rPr>
        <w:t xml:space="preserve">but </w:t>
      </w:r>
      <w:r w:rsidR="008D7FE4" w:rsidRPr="00451EFD">
        <w:rPr>
          <w:rFonts w:asciiTheme="majorHAnsi" w:hAnsiTheme="majorHAnsi" w:cstheme="majorHAnsi"/>
        </w:rPr>
        <w:t xml:space="preserve">fails </w:t>
      </w:r>
      <w:r w:rsidRPr="00451EFD">
        <w:rPr>
          <w:rFonts w:asciiTheme="majorHAnsi" w:hAnsiTheme="majorHAnsi" w:cstheme="majorHAnsi"/>
        </w:rPr>
        <w:t xml:space="preserve">to </w:t>
      </w:r>
      <w:r w:rsidR="008D7FE4" w:rsidRPr="00451EFD">
        <w:rPr>
          <w:rFonts w:asciiTheme="majorHAnsi" w:hAnsiTheme="majorHAnsi" w:cstheme="majorHAnsi"/>
        </w:rPr>
        <w:t xml:space="preserve">increase regeneration speed </w:t>
      </w:r>
      <w:r w:rsidRPr="00451EFD">
        <w:rPr>
          <w:rFonts w:asciiTheme="majorHAnsi" w:hAnsiTheme="majorHAnsi" w:cstheme="majorHAnsi"/>
        </w:rPr>
        <w:t xml:space="preserve">in a </w:t>
      </w:r>
      <w:r w:rsidR="008D7FE4" w:rsidRPr="00451EFD">
        <w:rPr>
          <w:rFonts w:asciiTheme="majorHAnsi" w:hAnsiTheme="majorHAnsi" w:cstheme="majorHAnsi"/>
        </w:rPr>
        <w:t>murine model</w:t>
      </w:r>
      <w:r w:rsidRPr="00451EFD">
        <w:rPr>
          <w:rFonts w:asciiTheme="majorHAnsi" w:hAnsiTheme="majorHAnsi" w:cstheme="majorHAnsi"/>
          <w:i/>
        </w:rPr>
        <w:t>.</w:t>
      </w:r>
      <w:r w:rsidRPr="00451EFD">
        <w:rPr>
          <w:rFonts w:asciiTheme="majorHAnsi" w:hAnsiTheme="majorHAnsi" w:cstheme="majorHAnsi"/>
        </w:rPr>
        <w:t xml:space="preserve"> </w:t>
      </w:r>
      <w:r w:rsidRPr="00451EFD">
        <w:rPr>
          <w:rFonts w:asciiTheme="majorHAnsi" w:hAnsiTheme="majorHAnsi" w:cstheme="majorHAnsi"/>
          <w:i/>
          <w:iCs/>
        </w:rPr>
        <w:t>J</w:t>
      </w:r>
      <w:r w:rsidR="008D7FE4" w:rsidRPr="00451EFD">
        <w:rPr>
          <w:rFonts w:asciiTheme="majorHAnsi" w:hAnsiTheme="majorHAnsi" w:cstheme="majorHAnsi"/>
          <w:i/>
          <w:iCs/>
        </w:rPr>
        <w:t>ournal of</w:t>
      </w:r>
      <w:r w:rsidRPr="00451EFD">
        <w:rPr>
          <w:rFonts w:asciiTheme="majorHAnsi" w:hAnsiTheme="majorHAnsi" w:cstheme="majorHAnsi"/>
          <w:i/>
          <w:iCs/>
        </w:rPr>
        <w:t xml:space="preserve"> Reconstr</w:t>
      </w:r>
      <w:r w:rsidR="008D7FE4" w:rsidRPr="00451EFD">
        <w:rPr>
          <w:rFonts w:asciiTheme="majorHAnsi" w:hAnsiTheme="majorHAnsi" w:cstheme="majorHAnsi"/>
          <w:i/>
          <w:iCs/>
        </w:rPr>
        <w:t>uctive</w:t>
      </w:r>
      <w:r w:rsidRPr="00451EFD">
        <w:rPr>
          <w:rFonts w:asciiTheme="majorHAnsi" w:hAnsiTheme="majorHAnsi" w:cstheme="majorHAnsi"/>
          <w:i/>
          <w:iCs/>
        </w:rPr>
        <w:t xml:space="preserve"> Microsurg</w:t>
      </w:r>
      <w:r w:rsidR="008D7FE4" w:rsidRPr="00451EFD">
        <w:rPr>
          <w:rFonts w:asciiTheme="majorHAnsi" w:hAnsiTheme="majorHAnsi" w:cstheme="majorHAnsi"/>
          <w:i/>
          <w:iCs/>
        </w:rPr>
        <w:t>ery</w:t>
      </w:r>
      <w:r w:rsidR="008D7FE4" w:rsidRPr="00451EFD">
        <w:rPr>
          <w:rFonts w:asciiTheme="majorHAnsi" w:hAnsiTheme="majorHAnsi" w:cstheme="majorHAnsi"/>
        </w:rPr>
        <w:t>.</w:t>
      </w:r>
      <w:r w:rsidRPr="00451EFD">
        <w:rPr>
          <w:rFonts w:asciiTheme="majorHAnsi" w:hAnsiTheme="majorHAnsi" w:cstheme="majorHAnsi"/>
        </w:rPr>
        <w:t xml:space="preserve"> </w:t>
      </w:r>
      <w:r w:rsidRPr="00451EFD">
        <w:rPr>
          <w:rFonts w:asciiTheme="majorHAnsi" w:hAnsiTheme="majorHAnsi" w:cstheme="majorHAnsi"/>
          <w:b/>
        </w:rPr>
        <w:t>32</w:t>
      </w:r>
      <w:r w:rsidR="008D7FE4" w:rsidRPr="00451EFD">
        <w:rPr>
          <w:rFonts w:asciiTheme="majorHAnsi" w:hAnsiTheme="majorHAnsi" w:cstheme="majorHAnsi"/>
          <w:b/>
        </w:rPr>
        <w:t xml:space="preserve"> </w:t>
      </w:r>
      <w:r w:rsidRPr="00451EFD">
        <w:rPr>
          <w:rFonts w:asciiTheme="majorHAnsi" w:hAnsiTheme="majorHAnsi" w:cstheme="majorHAnsi"/>
        </w:rPr>
        <w:t>(6)</w:t>
      </w:r>
      <w:r w:rsidR="008D7FE4" w:rsidRPr="00451EFD">
        <w:rPr>
          <w:rFonts w:asciiTheme="majorHAnsi" w:hAnsiTheme="majorHAnsi" w:cstheme="majorHAnsi"/>
        </w:rPr>
        <w:t>,</w:t>
      </w:r>
      <w:r w:rsidRPr="00451EFD">
        <w:rPr>
          <w:rFonts w:asciiTheme="majorHAnsi" w:hAnsiTheme="majorHAnsi" w:cstheme="majorHAnsi"/>
        </w:rPr>
        <w:t xml:space="preserve"> 491</w:t>
      </w:r>
      <w:r w:rsidR="008D7FE4" w:rsidRPr="00451EFD">
        <w:rPr>
          <w:rFonts w:asciiTheme="majorHAnsi" w:hAnsiTheme="majorHAnsi" w:cstheme="majorHAnsi"/>
        </w:rPr>
        <w:t>–49</w:t>
      </w:r>
      <w:r w:rsidRPr="00451EFD">
        <w:rPr>
          <w:rFonts w:asciiTheme="majorHAnsi" w:hAnsiTheme="majorHAnsi" w:cstheme="majorHAnsi"/>
        </w:rPr>
        <w:t>7</w:t>
      </w:r>
      <w:r w:rsidR="008D7FE4" w:rsidRPr="00451EFD">
        <w:rPr>
          <w:rFonts w:asciiTheme="majorHAnsi" w:hAnsiTheme="majorHAnsi" w:cstheme="majorHAnsi"/>
        </w:rPr>
        <w:t xml:space="preserve"> (2016)</w:t>
      </w:r>
      <w:r w:rsidRPr="00451EFD">
        <w:rPr>
          <w:rFonts w:asciiTheme="majorHAnsi" w:hAnsiTheme="majorHAnsi" w:cstheme="majorHAnsi"/>
        </w:rPr>
        <w:t>.</w:t>
      </w:r>
    </w:p>
    <w:p w14:paraId="00000100" w14:textId="00E3C6CB" w:rsidR="00F513B8" w:rsidRPr="00451EFD" w:rsidRDefault="001A75D4" w:rsidP="00451EFD">
      <w:pPr>
        <w:pBdr>
          <w:top w:val="nil"/>
          <w:left w:val="nil"/>
          <w:bottom w:val="nil"/>
          <w:right w:val="nil"/>
          <w:between w:val="nil"/>
        </w:pBdr>
        <w:jc w:val="both"/>
        <w:rPr>
          <w:rFonts w:asciiTheme="majorHAnsi" w:hAnsiTheme="majorHAnsi" w:cstheme="majorHAnsi"/>
        </w:rPr>
      </w:pPr>
      <w:r w:rsidRPr="00451EFD">
        <w:rPr>
          <w:rFonts w:asciiTheme="majorHAnsi" w:hAnsiTheme="majorHAnsi" w:cstheme="majorHAnsi"/>
        </w:rPr>
        <w:t>13.</w:t>
      </w:r>
      <w:r w:rsidRPr="00451EFD">
        <w:rPr>
          <w:rFonts w:asciiTheme="majorHAnsi" w:hAnsiTheme="majorHAnsi" w:cstheme="majorHAnsi"/>
        </w:rPr>
        <w:tab/>
        <w:t xml:space="preserve">Witzel, C., Rohde, </w:t>
      </w:r>
      <w:r w:rsidR="000112BF" w:rsidRPr="00451EFD">
        <w:rPr>
          <w:rFonts w:asciiTheme="majorHAnsi" w:hAnsiTheme="majorHAnsi" w:cstheme="majorHAnsi"/>
        </w:rPr>
        <w:t xml:space="preserve">C., </w:t>
      </w:r>
      <w:r w:rsidRPr="00451EFD">
        <w:rPr>
          <w:rFonts w:asciiTheme="majorHAnsi" w:hAnsiTheme="majorHAnsi" w:cstheme="majorHAnsi"/>
        </w:rPr>
        <w:t>Brushart,</w:t>
      </w:r>
      <w:r w:rsidR="000112BF" w:rsidRPr="00451EFD">
        <w:rPr>
          <w:rFonts w:asciiTheme="majorHAnsi" w:hAnsiTheme="majorHAnsi" w:cstheme="majorHAnsi"/>
        </w:rPr>
        <w:t xml:space="preserve"> T. M.</w:t>
      </w:r>
      <w:r w:rsidRPr="00451EFD">
        <w:rPr>
          <w:rFonts w:asciiTheme="majorHAnsi" w:hAnsiTheme="majorHAnsi" w:cstheme="majorHAnsi"/>
        </w:rPr>
        <w:t xml:space="preserve"> </w:t>
      </w:r>
      <w:r w:rsidRPr="00451EFD">
        <w:rPr>
          <w:rFonts w:asciiTheme="majorHAnsi" w:hAnsiTheme="majorHAnsi" w:cstheme="majorHAnsi"/>
          <w:iCs/>
        </w:rPr>
        <w:t xml:space="preserve">Pathway sampling by regenerating peripheral axons. </w:t>
      </w:r>
      <w:r w:rsidRPr="00451EFD">
        <w:rPr>
          <w:rFonts w:asciiTheme="majorHAnsi" w:hAnsiTheme="majorHAnsi" w:cstheme="majorHAnsi"/>
          <w:i/>
          <w:iCs/>
        </w:rPr>
        <w:t>J</w:t>
      </w:r>
      <w:r w:rsidR="00DD1A76" w:rsidRPr="00451EFD">
        <w:rPr>
          <w:rFonts w:asciiTheme="majorHAnsi" w:hAnsiTheme="majorHAnsi" w:cstheme="majorHAnsi"/>
          <w:i/>
          <w:iCs/>
        </w:rPr>
        <w:t>ournal of</w:t>
      </w:r>
      <w:r w:rsidRPr="00451EFD">
        <w:rPr>
          <w:rFonts w:asciiTheme="majorHAnsi" w:hAnsiTheme="majorHAnsi" w:cstheme="majorHAnsi"/>
          <w:i/>
          <w:iCs/>
        </w:rPr>
        <w:t xml:space="preserve"> Comp</w:t>
      </w:r>
      <w:r w:rsidR="00DD1A76" w:rsidRPr="00451EFD">
        <w:rPr>
          <w:rFonts w:asciiTheme="majorHAnsi" w:hAnsiTheme="majorHAnsi" w:cstheme="majorHAnsi"/>
          <w:i/>
          <w:iCs/>
        </w:rPr>
        <w:t>arative</w:t>
      </w:r>
      <w:r w:rsidRPr="00451EFD">
        <w:rPr>
          <w:rFonts w:asciiTheme="majorHAnsi" w:hAnsiTheme="majorHAnsi" w:cstheme="majorHAnsi"/>
          <w:i/>
          <w:iCs/>
        </w:rPr>
        <w:t xml:space="preserve"> Neurol</w:t>
      </w:r>
      <w:r w:rsidR="00DD1A76" w:rsidRPr="00451EFD">
        <w:rPr>
          <w:rFonts w:asciiTheme="majorHAnsi" w:hAnsiTheme="majorHAnsi" w:cstheme="majorHAnsi"/>
          <w:i/>
          <w:iCs/>
        </w:rPr>
        <w:t>ogy</w:t>
      </w:r>
      <w:r w:rsidR="00DD1A76" w:rsidRPr="00451EFD">
        <w:rPr>
          <w:rFonts w:asciiTheme="majorHAnsi" w:hAnsiTheme="majorHAnsi" w:cstheme="majorHAnsi"/>
        </w:rPr>
        <w:t>.</w:t>
      </w:r>
      <w:r w:rsidRPr="00451EFD">
        <w:rPr>
          <w:rFonts w:asciiTheme="majorHAnsi" w:hAnsiTheme="majorHAnsi" w:cstheme="majorHAnsi"/>
        </w:rPr>
        <w:t xml:space="preserve"> </w:t>
      </w:r>
      <w:r w:rsidRPr="00451EFD">
        <w:rPr>
          <w:rFonts w:asciiTheme="majorHAnsi" w:hAnsiTheme="majorHAnsi" w:cstheme="majorHAnsi"/>
          <w:b/>
        </w:rPr>
        <w:t>485</w:t>
      </w:r>
      <w:r w:rsidR="00DD1A76" w:rsidRPr="00451EFD">
        <w:rPr>
          <w:rFonts w:asciiTheme="majorHAnsi" w:hAnsiTheme="majorHAnsi" w:cstheme="majorHAnsi"/>
          <w:b/>
        </w:rPr>
        <w:t xml:space="preserve"> </w:t>
      </w:r>
      <w:r w:rsidRPr="00451EFD">
        <w:rPr>
          <w:rFonts w:asciiTheme="majorHAnsi" w:hAnsiTheme="majorHAnsi" w:cstheme="majorHAnsi"/>
        </w:rPr>
        <w:t>(3)</w:t>
      </w:r>
      <w:r w:rsidR="00DD1A76" w:rsidRPr="00451EFD">
        <w:rPr>
          <w:rFonts w:asciiTheme="majorHAnsi" w:hAnsiTheme="majorHAnsi" w:cstheme="majorHAnsi"/>
        </w:rPr>
        <w:t xml:space="preserve">, </w:t>
      </w:r>
      <w:r w:rsidRPr="00451EFD">
        <w:rPr>
          <w:rFonts w:asciiTheme="majorHAnsi" w:hAnsiTheme="majorHAnsi" w:cstheme="majorHAnsi"/>
        </w:rPr>
        <w:t>183</w:t>
      </w:r>
      <w:r w:rsidR="00DD1A76" w:rsidRPr="00451EFD">
        <w:rPr>
          <w:rFonts w:asciiTheme="majorHAnsi" w:hAnsiTheme="majorHAnsi" w:cstheme="majorHAnsi"/>
        </w:rPr>
        <w:t>–1</w:t>
      </w:r>
      <w:r w:rsidRPr="00451EFD">
        <w:rPr>
          <w:rFonts w:asciiTheme="majorHAnsi" w:hAnsiTheme="majorHAnsi" w:cstheme="majorHAnsi"/>
        </w:rPr>
        <w:t>90</w:t>
      </w:r>
      <w:r w:rsidR="00DD1A76" w:rsidRPr="00451EFD">
        <w:rPr>
          <w:rFonts w:asciiTheme="majorHAnsi" w:hAnsiTheme="majorHAnsi" w:cstheme="majorHAnsi"/>
        </w:rPr>
        <w:t xml:space="preserve"> (2005)</w:t>
      </w:r>
      <w:r w:rsidRPr="00451EFD">
        <w:rPr>
          <w:rFonts w:asciiTheme="majorHAnsi" w:hAnsiTheme="majorHAnsi" w:cstheme="majorHAnsi"/>
        </w:rPr>
        <w:t>.</w:t>
      </w:r>
    </w:p>
    <w:p w14:paraId="00000101" w14:textId="5FEFC57C" w:rsidR="00F513B8" w:rsidRPr="00451EFD" w:rsidRDefault="001A75D4" w:rsidP="00451EFD">
      <w:pPr>
        <w:pBdr>
          <w:top w:val="nil"/>
          <w:left w:val="nil"/>
          <w:bottom w:val="nil"/>
          <w:right w:val="nil"/>
          <w:between w:val="nil"/>
        </w:pBdr>
        <w:jc w:val="both"/>
        <w:rPr>
          <w:rFonts w:asciiTheme="majorHAnsi" w:hAnsiTheme="majorHAnsi" w:cstheme="majorHAnsi"/>
        </w:rPr>
      </w:pPr>
      <w:r w:rsidRPr="00451EFD">
        <w:rPr>
          <w:rFonts w:asciiTheme="majorHAnsi" w:hAnsiTheme="majorHAnsi" w:cstheme="majorHAnsi"/>
        </w:rPr>
        <w:lastRenderedPageBreak/>
        <w:t>14.</w:t>
      </w:r>
      <w:r w:rsidRPr="00451EFD">
        <w:rPr>
          <w:rFonts w:asciiTheme="majorHAnsi" w:hAnsiTheme="majorHAnsi" w:cstheme="majorHAnsi"/>
        </w:rPr>
        <w:tab/>
        <w:t>Brushart, T.</w:t>
      </w:r>
      <w:r w:rsidR="00222E55" w:rsidRPr="00451EFD">
        <w:rPr>
          <w:rFonts w:asciiTheme="majorHAnsi" w:hAnsiTheme="majorHAnsi" w:cstheme="majorHAnsi"/>
        </w:rPr>
        <w:t xml:space="preserve"> </w:t>
      </w:r>
      <w:r w:rsidRPr="00451EFD">
        <w:rPr>
          <w:rFonts w:asciiTheme="majorHAnsi" w:hAnsiTheme="majorHAnsi" w:cstheme="majorHAnsi"/>
        </w:rPr>
        <w:t>M.</w:t>
      </w:r>
      <w:r w:rsidR="00222E55" w:rsidRPr="00451EFD">
        <w:rPr>
          <w:rFonts w:asciiTheme="majorHAnsi" w:hAnsiTheme="majorHAnsi" w:cstheme="majorHAnsi"/>
        </w:rPr>
        <w:t xml:space="preserve"> </w:t>
      </w:r>
      <w:r w:rsidRPr="00451EFD">
        <w:rPr>
          <w:rFonts w:asciiTheme="majorHAnsi" w:hAnsiTheme="majorHAnsi" w:cstheme="majorHAnsi"/>
        </w:rPr>
        <w:t xml:space="preserve">et al. </w:t>
      </w:r>
      <w:r w:rsidRPr="00451EFD">
        <w:rPr>
          <w:rFonts w:asciiTheme="majorHAnsi" w:hAnsiTheme="majorHAnsi" w:cstheme="majorHAnsi"/>
          <w:iCs/>
        </w:rPr>
        <w:t>Electrical stimulation promotes motoneuron regeneration without increasing its speed or conditioning the neuron</w:t>
      </w:r>
      <w:r w:rsidRPr="00451EFD">
        <w:rPr>
          <w:rFonts w:asciiTheme="majorHAnsi" w:hAnsiTheme="majorHAnsi" w:cstheme="majorHAnsi"/>
          <w:i/>
        </w:rPr>
        <w:t>.</w:t>
      </w:r>
      <w:r w:rsidRPr="00451EFD">
        <w:rPr>
          <w:rFonts w:asciiTheme="majorHAnsi" w:hAnsiTheme="majorHAnsi" w:cstheme="majorHAnsi"/>
        </w:rPr>
        <w:t xml:space="preserve"> </w:t>
      </w:r>
      <w:r w:rsidRPr="00451EFD">
        <w:rPr>
          <w:rFonts w:asciiTheme="majorHAnsi" w:hAnsiTheme="majorHAnsi" w:cstheme="majorHAnsi"/>
          <w:i/>
          <w:iCs/>
        </w:rPr>
        <w:t>J</w:t>
      </w:r>
      <w:r w:rsidR="00FB4A48" w:rsidRPr="00451EFD">
        <w:rPr>
          <w:rFonts w:asciiTheme="majorHAnsi" w:hAnsiTheme="majorHAnsi" w:cstheme="majorHAnsi"/>
          <w:i/>
          <w:iCs/>
        </w:rPr>
        <w:t>ournal of</w:t>
      </w:r>
      <w:r w:rsidRPr="00451EFD">
        <w:rPr>
          <w:rFonts w:asciiTheme="majorHAnsi" w:hAnsiTheme="majorHAnsi" w:cstheme="majorHAnsi"/>
          <w:i/>
          <w:iCs/>
        </w:rPr>
        <w:t xml:space="preserve"> Neurosci</w:t>
      </w:r>
      <w:r w:rsidR="00FB4A48" w:rsidRPr="00451EFD">
        <w:rPr>
          <w:rFonts w:asciiTheme="majorHAnsi" w:hAnsiTheme="majorHAnsi" w:cstheme="majorHAnsi"/>
          <w:i/>
          <w:iCs/>
        </w:rPr>
        <w:t>ence</w:t>
      </w:r>
      <w:r w:rsidR="00FB4A48" w:rsidRPr="00451EFD">
        <w:rPr>
          <w:rFonts w:asciiTheme="majorHAnsi" w:hAnsiTheme="majorHAnsi" w:cstheme="majorHAnsi"/>
        </w:rPr>
        <w:t>.</w:t>
      </w:r>
      <w:r w:rsidRPr="00451EFD">
        <w:rPr>
          <w:rFonts w:asciiTheme="majorHAnsi" w:hAnsiTheme="majorHAnsi" w:cstheme="majorHAnsi"/>
        </w:rPr>
        <w:t xml:space="preserve"> </w:t>
      </w:r>
      <w:r w:rsidRPr="00451EFD">
        <w:rPr>
          <w:rFonts w:asciiTheme="majorHAnsi" w:hAnsiTheme="majorHAnsi" w:cstheme="majorHAnsi"/>
          <w:b/>
        </w:rPr>
        <w:t>22</w:t>
      </w:r>
      <w:r w:rsidR="00FB4A48" w:rsidRPr="00451EFD">
        <w:rPr>
          <w:rFonts w:asciiTheme="majorHAnsi" w:hAnsiTheme="majorHAnsi" w:cstheme="majorHAnsi"/>
          <w:b/>
        </w:rPr>
        <w:t xml:space="preserve"> </w:t>
      </w:r>
      <w:r w:rsidRPr="00451EFD">
        <w:rPr>
          <w:rFonts w:asciiTheme="majorHAnsi" w:hAnsiTheme="majorHAnsi" w:cstheme="majorHAnsi"/>
        </w:rPr>
        <w:t>(15)</w:t>
      </w:r>
      <w:r w:rsidR="00FB4A48" w:rsidRPr="00451EFD">
        <w:rPr>
          <w:rFonts w:asciiTheme="majorHAnsi" w:hAnsiTheme="majorHAnsi" w:cstheme="majorHAnsi"/>
        </w:rPr>
        <w:t>,</w:t>
      </w:r>
      <w:r w:rsidRPr="00451EFD">
        <w:rPr>
          <w:rFonts w:asciiTheme="majorHAnsi" w:hAnsiTheme="majorHAnsi" w:cstheme="majorHAnsi"/>
        </w:rPr>
        <w:t xml:space="preserve"> 6631</w:t>
      </w:r>
      <w:r w:rsidR="00FB4A48" w:rsidRPr="00451EFD">
        <w:rPr>
          <w:rFonts w:asciiTheme="majorHAnsi" w:hAnsiTheme="majorHAnsi" w:cstheme="majorHAnsi"/>
        </w:rPr>
        <w:t>–663</w:t>
      </w:r>
      <w:r w:rsidRPr="00451EFD">
        <w:rPr>
          <w:rFonts w:asciiTheme="majorHAnsi" w:hAnsiTheme="majorHAnsi" w:cstheme="majorHAnsi"/>
        </w:rPr>
        <w:t>8</w:t>
      </w:r>
      <w:r w:rsidR="00FB4A48" w:rsidRPr="00451EFD">
        <w:rPr>
          <w:rFonts w:asciiTheme="majorHAnsi" w:hAnsiTheme="majorHAnsi" w:cstheme="majorHAnsi"/>
        </w:rPr>
        <w:t xml:space="preserve"> (2002)</w:t>
      </w:r>
      <w:r w:rsidRPr="00451EFD">
        <w:rPr>
          <w:rFonts w:asciiTheme="majorHAnsi" w:hAnsiTheme="majorHAnsi" w:cstheme="majorHAnsi"/>
        </w:rPr>
        <w:t>.</w:t>
      </w:r>
    </w:p>
    <w:p w14:paraId="00000102" w14:textId="0E0DDE47" w:rsidR="00F513B8" w:rsidRPr="00451EFD" w:rsidRDefault="001A75D4" w:rsidP="00451EFD">
      <w:pPr>
        <w:pBdr>
          <w:top w:val="nil"/>
          <w:left w:val="nil"/>
          <w:bottom w:val="nil"/>
          <w:right w:val="nil"/>
          <w:between w:val="nil"/>
        </w:pBdr>
        <w:jc w:val="both"/>
        <w:rPr>
          <w:rFonts w:asciiTheme="majorHAnsi" w:hAnsiTheme="majorHAnsi" w:cstheme="majorHAnsi"/>
        </w:rPr>
      </w:pPr>
      <w:r w:rsidRPr="00451EFD">
        <w:rPr>
          <w:rFonts w:asciiTheme="majorHAnsi" w:hAnsiTheme="majorHAnsi" w:cstheme="majorHAnsi"/>
        </w:rPr>
        <w:t>15.</w:t>
      </w:r>
      <w:r w:rsidRPr="00451EFD">
        <w:rPr>
          <w:rFonts w:asciiTheme="majorHAnsi" w:hAnsiTheme="majorHAnsi" w:cstheme="majorHAnsi"/>
        </w:rPr>
        <w:tab/>
        <w:t>Franz, C.</w:t>
      </w:r>
      <w:r w:rsidR="00CA6951" w:rsidRPr="00451EFD">
        <w:rPr>
          <w:rFonts w:asciiTheme="majorHAnsi" w:hAnsiTheme="majorHAnsi" w:cstheme="majorHAnsi"/>
        </w:rPr>
        <w:t xml:space="preserve"> </w:t>
      </w:r>
      <w:r w:rsidRPr="00451EFD">
        <w:rPr>
          <w:rFonts w:asciiTheme="majorHAnsi" w:hAnsiTheme="majorHAnsi" w:cstheme="majorHAnsi"/>
        </w:rPr>
        <w:t>K., Rutishauser,</w:t>
      </w:r>
      <w:r w:rsidR="00CA6951" w:rsidRPr="00451EFD">
        <w:rPr>
          <w:rFonts w:asciiTheme="majorHAnsi" w:hAnsiTheme="majorHAnsi" w:cstheme="majorHAnsi"/>
        </w:rPr>
        <w:t xml:space="preserve"> U.,</w:t>
      </w:r>
      <w:r w:rsidRPr="00451EFD">
        <w:rPr>
          <w:rFonts w:asciiTheme="majorHAnsi" w:hAnsiTheme="majorHAnsi" w:cstheme="majorHAnsi"/>
        </w:rPr>
        <w:t xml:space="preserve"> Rafuse,</w:t>
      </w:r>
      <w:r w:rsidR="00CA6951" w:rsidRPr="00451EFD">
        <w:rPr>
          <w:rFonts w:asciiTheme="majorHAnsi" w:hAnsiTheme="majorHAnsi" w:cstheme="majorHAnsi"/>
        </w:rPr>
        <w:t xml:space="preserve"> V. F.</w:t>
      </w:r>
      <w:r w:rsidRPr="00451EFD">
        <w:rPr>
          <w:rFonts w:asciiTheme="majorHAnsi" w:hAnsiTheme="majorHAnsi" w:cstheme="majorHAnsi"/>
        </w:rPr>
        <w:t xml:space="preserve"> </w:t>
      </w:r>
      <w:r w:rsidRPr="00451EFD">
        <w:rPr>
          <w:rFonts w:asciiTheme="majorHAnsi" w:hAnsiTheme="majorHAnsi" w:cstheme="majorHAnsi"/>
          <w:iCs/>
        </w:rPr>
        <w:t>Intrinsic neuronal properties control selective targeting of regenerating motoneurons</w:t>
      </w:r>
      <w:r w:rsidRPr="00451EFD">
        <w:rPr>
          <w:rFonts w:asciiTheme="majorHAnsi" w:hAnsiTheme="majorHAnsi" w:cstheme="majorHAnsi"/>
          <w:i/>
        </w:rPr>
        <w:t>.</w:t>
      </w:r>
      <w:r w:rsidRPr="00451EFD">
        <w:rPr>
          <w:rFonts w:asciiTheme="majorHAnsi" w:hAnsiTheme="majorHAnsi" w:cstheme="majorHAnsi"/>
        </w:rPr>
        <w:t xml:space="preserve"> </w:t>
      </w:r>
      <w:r w:rsidRPr="00451EFD">
        <w:rPr>
          <w:rFonts w:asciiTheme="majorHAnsi" w:hAnsiTheme="majorHAnsi" w:cstheme="majorHAnsi"/>
          <w:i/>
          <w:iCs/>
        </w:rPr>
        <w:t>Brain</w:t>
      </w:r>
      <w:r w:rsidR="009C67F0" w:rsidRPr="00451EFD">
        <w:rPr>
          <w:rFonts w:asciiTheme="majorHAnsi" w:hAnsiTheme="majorHAnsi" w:cstheme="majorHAnsi"/>
        </w:rPr>
        <w:t>.</w:t>
      </w:r>
      <w:r w:rsidRPr="00451EFD">
        <w:rPr>
          <w:rFonts w:asciiTheme="majorHAnsi" w:hAnsiTheme="majorHAnsi" w:cstheme="majorHAnsi"/>
        </w:rPr>
        <w:t xml:space="preserve"> </w:t>
      </w:r>
      <w:r w:rsidRPr="00451EFD">
        <w:rPr>
          <w:rFonts w:asciiTheme="majorHAnsi" w:hAnsiTheme="majorHAnsi" w:cstheme="majorHAnsi"/>
          <w:b/>
        </w:rPr>
        <w:t>131</w:t>
      </w:r>
      <w:r w:rsidR="009C67F0" w:rsidRPr="00451EFD">
        <w:rPr>
          <w:rFonts w:asciiTheme="majorHAnsi" w:hAnsiTheme="majorHAnsi" w:cstheme="majorHAnsi"/>
          <w:b/>
        </w:rPr>
        <w:t xml:space="preserve"> </w:t>
      </w:r>
      <w:r w:rsidRPr="00451EFD">
        <w:rPr>
          <w:rFonts w:asciiTheme="majorHAnsi" w:hAnsiTheme="majorHAnsi" w:cstheme="majorHAnsi"/>
        </w:rPr>
        <w:t>(Pt 6)</w:t>
      </w:r>
      <w:r w:rsidR="009C67F0" w:rsidRPr="00451EFD">
        <w:rPr>
          <w:rFonts w:asciiTheme="majorHAnsi" w:hAnsiTheme="majorHAnsi" w:cstheme="majorHAnsi"/>
        </w:rPr>
        <w:t xml:space="preserve">, </w:t>
      </w:r>
      <w:r w:rsidRPr="00451EFD">
        <w:rPr>
          <w:rFonts w:asciiTheme="majorHAnsi" w:hAnsiTheme="majorHAnsi" w:cstheme="majorHAnsi"/>
        </w:rPr>
        <w:t>1492</w:t>
      </w:r>
      <w:r w:rsidR="009C67F0" w:rsidRPr="00451EFD">
        <w:rPr>
          <w:rFonts w:asciiTheme="majorHAnsi" w:hAnsiTheme="majorHAnsi" w:cstheme="majorHAnsi"/>
        </w:rPr>
        <w:t>–1</w:t>
      </w:r>
      <w:r w:rsidRPr="00451EFD">
        <w:rPr>
          <w:rFonts w:asciiTheme="majorHAnsi" w:hAnsiTheme="majorHAnsi" w:cstheme="majorHAnsi"/>
        </w:rPr>
        <w:t>505</w:t>
      </w:r>
      <w:r w:rsidR="009C67F0" w:rsidRPr="00451EFD">
        <w:rPr>
          <w:rFonts w:asciiTheme="majorHAnsi" w:hAnsiTheme="majorHAnsi" w:cstheme="majorHAnsi"/>
        </w:rPr>
        <w:t xml:space="preserve"> (2008)</w:t>
      </w:r>
      <w:r w:rsidRPr="00451EFD">
        <w:rPr>
          <w:rFonts w:asciiTheme="majorHAnsi" w:hAnsiTheme="majorHAnsi" w:cstheme="majorHAnsi"/>
        </w:rPr>
        <w:t>.</w:t>
      </w:r>
    </w:p>
    <w:p w14:paraId="00000103" w14:textId="4FD1288A" w:rsidR="00F513B8" w:rsidRPr="00451EFD" w:rsidRDefault="001A75D4" w:rsidP="00451EFD">
      <w:pPr>
        <w:pBdr>
          <w:top w:val="nil"/>
          <w:left w:val="nil"/>
          <w:bottom w:val="nil"/>
          <w:right w:val="nil"/>
          <w:between w:val="nil"/>
        </w:pBdr>
        <w:jc w:val="both"/>
        <w:rPr>
          <w:rFonts w:asciiTheme="majorHAnsi" w:hAnsiTheme="majorHAnsi" w:cstheme="majorHAnsi"/>
        </w:rPr>
      </w:pPr>
      <w:r w:rsidRPr="00451EFD">
        <w:rPr>
          <w:rFonts w:asciiTheme="majorHAnsi" w:hAnsiTheme="majorHAnsi" w:cstheme="majorHAnsi"/>
        </w:rPr>
        <w:t>16.</w:t>
      </w:r>
      <w:r w:rsidRPr="00451EFD">
        <w:rPr>
          <w:rFonts w:asciiTheme="majorHAnsi" w:hAnsiTheme="majorHAnsi" w:cstheme="majorHAnsi"/>
        </w:rPr>
        <w:tab/>
        <w:t>Park, S.</w:t>
      </w:r>
      <w:r w:rsidR="001C00F7" w:rsidRPr="00451EFD">
        <w:rPr>
          <w:rFonts w:asciiTheme="majorHAnsi" w:hAnsiTheme="majorHAnsi" w:cstheme="majorHAnsi"/>
        </w:rPr>
        <w:t xml:space="preserve"> </w:t>
      </w:r>
      <w:r w:rsidRPr="00451EFD">
        <w:rPr>
          <w:rFonts w:asciiTheme="majorHAnsi" w:hAnsiTheme="majorHAnsi" w:cstheme="majorHAnsi"/>
        </w:rPr>
        <w:t xml:space="preserve">I. et al. </w:t>
      </w:r>
      <w:r w:rsidRPr="00451EFD">
        <w:rPr>
          <w:rFonts w:asciiTheme="majorHAnsi" w:hAnsiTheme="majorHAnsi" w:cstheme="majorHAnsi"/>
          <w:iCs/>
        </w:rPr>
        <w:t>Soft, stretchable, fully implantable miniaturized optoelectronic systems for wireless optogenetics</w:t>
      </w:r>
      <w:r w:rsidRPr="00451EFD">
        <w:rPr>
          <w:rFonts w:asciiTheme="majorHAnsi" w:hAnsiTheme="majorHAnsi" w:cstheme="majorHAnsi"/>
          <w:i/>
        </w:rPr>
        <w:t>.</w:t>
      </w:r>
      <w:r w:rsidRPr="00451EFD">
        <w:rPr>
          <w:rFonts w:asciiTheme="majorHAnsi" w:hAnsiTheme="majorHAnsi" w:cstheme="majorHAnsi"/>
        </w:rPr>
        <w:t xml:space="preserve"> </w:t>
      </w:r>
      <w:r w:rsidRPr="00451EFD">
        <w:rPr>
          <w:rFonts w:asciiTheme="majorHAnsi" w:hAnsiTheme="majorHAnsi" w:cstheme="majorHAnsi"/>
          <w:i/>
          <w:iCs/>
        </w:rPr>
        <w:t>Nat</w:t>
      </w:r>
      <w:r w:rsidR="001C00F7" w:rsidRPr="00451EFD">
        <w:rPr>
          <w:rFonts w:asciiTheme="majorHAnsi" w:hAnsiTheme="majorHAnsi" w:cstheme="majorHAnsi"/>
          <w:i/>
          <w:iCs/>
        </w:rPr>
        <w:t>ure</w:t>
      </w:r>
      <w:r w:rsidRPr="00451EFD">
        <w:rPr>
          <w:rFonts w:asciiTheme="majorHAnsi" w:hAnsiTheme="majorHAnsi" w:cstheme="majorHAnsi"/>
          <w:i/>
          <w:iCs/>
        </w:rPr>
        <w:t xml:space="preserve"> Biotechnol</w:t>
      </w:r>
      <w:r w:rsidR="001C00F7" w:rsidRPr="00451EFD">
        <w:rPr>
          <w:rFonts w:asciiTheme="majorHAnsi" w:hAnsiTheme="majorHAnsi" w:cstheme="majorHAnsi"/>
          <w:i/>
          <w:iCs/>
        </w:rPr>
        <w:t>ogy</w:t>
      </w:r>
      <w:r w:rsidR="001C00F7" w:rsidRPr="00451EFD">
        <w:rPr>
          <w:rFonts w:asciiTheme="majorHAnsi" w:hAnsiTheme="majorHAnsi" w:cstheme="majorHAnsi"/>
        </w:rPr>
        <w:t xml:space="preserve">. </w:t>
      </w:r>
      <w:r w:rsidRPr="00451EFD">
        <w:rPr>
          <w:rFonts w:asciiTheme="majorHAnsi" w:hAnsiTheme="majorHAnsi" w:cstheme="majorHAnsi"/>
          <w:b/>
        </w:rPr>
        <w:t>33</w:t>
      </w:r>
      <w:r w:rsidR="001C00F7" w:rsidRPr="00451EFD">
        <w:rPr>
          <w:rFonts w:asciiTheme="majorHAnsi" w:hAnsiTheme="majorHAnsi" w:cstheme="majorHAnsi"/>
          <w:b/>
        </w:rPr>
        <w:t xml:space="preserve"> </w:t>
      </w:r>
      <w:r w:rsidRPr="00451EFD">
        <w:rPr>
          <w:rFonts w:asciiTheme="majorHAnsi" w:hAnsiTheme="majorHAnsi" w:cstheme="majorHAnsi"/>
        </w:rPr>
        <w:t>(12)</w:t>
      </w:r>
      <w:r w:rsidR="001C00F7" w:rsidRPr="00451EFD">
        <w:rPr>
          <w:rFonts w:asciiTheme="majorHAnsi" w:hAnsiTheme="majorHAnsi" w:cstheme="majorHAnsi"/>
        </w:rPr>
        <w:t xml:space="preserve">, </w:t>
      </w:r>
      <w:r w:rsidRPr="00451EFD">
        <w:rPr>
          <w:rFonts w:asciiTheme="majorHAnsi" w:hAnsiTheme="majorHAnsi" w:cstheme="majorHAnsi"/>
        </w:rPr>
        <w:t>1280</w:t>
      </w:r>
      <w:r w:rsidR="001C00F7" w:rsidRPr="00451EFD">
        <w:rPr>
          <w:rFonts w:asciiTheme="majorHAnsi" w:hAnsiTheme="majorHAnsi" w:cstheme="majorHAnsi"/>
        </w:rPr>
        <w:t>–</w:t>
      </w:r>
      <w:r w:rsidRPr="00451EFD">
        <w:rPr>
          <w:rFonts w:asciiTheme="majorHAnsi" w:hAnsiTheme="majorHAnsi" w:cstheme="majorHAnsi"/>
        </w:rPr>
        <w:t>1286</w:t>
      </w:r>
      <w:r w:rsidR="001C00F7" w:rsidRPr="00451EFD">
        <w:rPr>
          <w:rFonts w:asciiTheme="majorHAnsi" w:hAnsiTheme="majorHAnsi" w:cstheme="majorHAnsi"/>
        </w:rPr>
        <w:t xml:space="preserve"> (2015)</w:t>
      </w:r>
      <w:r w:rsidRPr="00451EFD">
        <w:rPr>
          <w:rFonts w:asciiTheme="majorHAnsi" w:hAnsiTheme="majorHAnsi" w:cstheme="majorHAnsi"/>
        </w:rPr>
        <w:t>.</w:t>
      </w:r>
    </w:p>
    <w:p w14:paraId="00000104" w14:textId="1DD5B05F" w:rsidR="00F513B8" w:rsidRPr="00451EFD" w:rsidRDefault="001A75D4" w:rsidP="00451EFD">
      <w:pPr>
        <w:pBdr>
          <w:top w:val="nil"/>
          <w:left w:val="nil"/>
          <w:bottom w:val="nil"/>
          <w:right w:val="nil"/>
          <w:between w:val="nil"/>
        </w:pBdr>
        <w:jc w:val="both"/>
        <w:rPr>
          <w:rFonts w:asciiTheme="majorHAnsi" w:hAnsiTheme="majorHAnsi" w:cstheme="majorHAnsi"/>
        </w:rPr>
      </w:pPr>
      <w:r w:rsidRPr="00451EFD">
        <w:rPr>
          <w:rFonts w:asciiTheme="majorHAnsi" w:hAnsiTheme="majorHAnsi" w:cstheme="majorHAnsi"/>
        </w:rPr>
        <w:t>17.</w:t>
      </w:r>
      <w:r w:rsidRPr="00451EFD">
        <w:rPr>
          <w:rFonts w:asciiTheme="majorHAnsi" w:hAnsiTheme="majorHAnsi" w:cstheme="majorHAnsi"/>
        </w:rPr>
        <w:tab/>
        <w:t>Koo, J.</w:t>
      </w:r>
      <w:r w:rsidR="001C00F7" w:rsidRPr="00451EFD">
        <w:rPr>
          <w:rFonts w:asciiTheme="majorHAnsi" w:hAnsiTheme="majorHAnsi" w:cstheme="majorHAnsi"/>
        </w:rPr>
        <w:t xml:space="preserve"> </w:t>
      </w:r>
      <w:r w:rsidRPr="00451EFD">
        <w:rPr>
          <w:rFonts w:asciiTheme="majorHAnsi" w:hAnsiTheme="majorHAnsi" w:cstheme="majorHAnsi"/>
        </w:rPr>
        <w:t>et al.</w:t>
      </w:r>
      <w:r w:rsidR="001C00F7" w:rsidRPr="00451EFD">
        <w:rPr>
          <w:rFonts w:asciiTheme="majorHAnsi" w:hAnsiTheme="majorHAnsi" w:cstheme="majorHAnsi"/>
        </w:rPr>
        <w:t xml:space="preserve"> </w:t>
      </w:r>
      <w:r w:rsidRPr="00451EFD">
        <w:rPr>
          <w:rFonts w:asciiTheme="majorHAnsi" w:hAnsiTheme="majorHAnsi" w:cstheme="majorHAnsi"/>
        </w:rPr>
        <w:t>Wirelessly controlled, bioresorbable drug delivery device with active valves that exploit electrochemically triggered crevice corrosion</w:t>
      </w:r>
      <w:r w:rsidRPr="00451EFD">
        <w:rPr>
          <w:rFonts w:asciiTheme="majorHAnsi" w:hAnsiTheme="majorHAnsi" w:cstheme="majorHAnsi"/>
          <w:i/>
        </w:rPr>
        <w:t>.</w:t>
      </w:r>
      <w:r w:rsidRPr="00451EFD">
        <w:rPr>
          <w:rFonts w:asciiTheme="majorHAnsi" w:hAnsiTheme="majorHAnsi" w:cstheme="majorHAnsi"/>
        </w:rPr>
        <w:t xml:space="preserve"> </w:t>
      </w:r>
      <w:r w:rsidRPr="00451EFD">
        <w:rPr>
          <w:rFonts w:asciiTheme="majorHAnsi" w:hAnsiTheme="majorHAnsi" w:cstheme="majorHAnsi"/>
          <w:i/>
          <w:iCs/>
        </w:rPr>
        <w:t>Sci</w:t>
      </w:r>
      <w:r w:rsidR="0041727F" w:rsidRPr="00451EFD">
        <w:rPr>
          <w:rFonts w:asciiTheme="majorHAnsi" w:hAnsiTheme="majorHAnsi" w:cstheme="majorHAnsi"/>
          <w:i/>
          <w:iCs/>
        </w:rPr>
        <w:t>ence</w:t>
      </w:r>
      <w:r w:rsidRPr="00451EFD">
        <w:rPr>
          <w:rFonts w:asciiTheme="majorHAnsi" w:hAnsiTheme="majorHAnsi" w:cstheme="majorHAnsi"/>
          <w:i/>
          <w:iCs/>
        </w:rPr>
        <w:t xml:space="preserve"> Adv</w:t>
      </w:r>
      <w:r w:rsidR="0041727F" w:rsidRPr="00451EFD">
        <w:rPr>
          <w:rFonts w:asciiTheme="majorHAnsi" w:hAnsiTheme="majorHAnsi" w:cstheme="majorHAnsi"/>
          <w:i/>
          <w:iCs/>
        </w:rPr>
        <w:t>ances</w:t>
      </w:r>
      <w:r w:rsidR="0041727F" w:rsidRPr="00451EFD">
        <w:rPr>
          <w:rFonts w:asciiTheme="majorHAnsi" w:hAnsiTheme="majorHAnsi" w:cstheme="majorHAnsi"/>
        </w:rPr>
        <w:t>.</w:t>
      </w:r>
      <w:r w:rsidRPr="00451EFD">
        <w:rPr>
          <w:rFonts w:asciiTheme="majorHAnsi" w:hAnsiTheme="majorHAnsi" w:cstheme="majorHAnsi"/>
        </w:rPr>
        <w:t xml:space="preserve"> </w:t>
      </w:r>
      <w:r w:rsidRPr="00451EFD">
        <w:rPr>
          <w:rFonts w:asciiTheme="majorHAnsi" w:hAnsiTheme="majorHAnsi" w:cstheme="majorHAnsi"/>
          <w:b/>
        </w:rPr>
        <w:t>6</w:t>
      </w:r>
      <w:r w:rsidR="0041727F" w:rsidRPr="00451EFD">
        <w:rPr>
          <w:rFonts w:asciiTheme="majorHAnsi" w:hAnsiTheme="majorHAnsi" w:cstheme="majorHAnsi"/>
          <w:b/>
        </w:rPr>
        <w:t xml:space="preserve"> </w:t>
      </w:r>
      <w:r w:rsidRPr="00451EFD">
        <w:rPr>
          <w:rFonts w:asciiTheme="majorHAnsi" w:hAnsiTheme="majorHAnsi" w:cstheme="majorHAnsi"/>
        </w:rPr>
        <w:t>(35)</w:t>
      </w:r>
      <w:r w:rsidR="0041727F" w:rsidRPr="00451EFD">
        <w:rPr>
          <w:rFonts w:asciiTheme="majorHAnsi" w:hAnsiTheme="majorHAnsi" w:cstheme="majorHAnsi"/>
        </w:rPr>
        <w:t xml:space="preserve">, </w:t>
      </w:r>
      <w:r w:rsidRPr="00451EFD">
        <w:rPr>
          <w:rFonts w:asciiTheme="majorHAnsi" w:hAnsiTheme="majorHAnsi" w:cstheme="majorHAnsi"/>
        </w:rPr>
        <w:t>eabb1093</w:t>
      </w:r>
      <w:r w:rsidR="0041727F" w:rsidRPr="00451EFD">
        <w:rPr>
          <w:rFonts w:asciiTheme="majorHAnsi" w:hAnsiTheme="majorHAnsi" w:cstheme="majorHAnsi"/>
        </w:rPr>
        <w:t xml:space="preserve"> (2020)</w:t>
      </w:r>
      <w:r w:rsidRPr="00451EFD">
        <w:rPr>
          <w:rFonts w:asciiTheme="majorHAnsi" w:hAnsiTheme="majorHAnsi" w:cstheme="majorHAnsi"/>
        </w:rPr>
        <w:t>.</w:t>
      </w:r>
    </w:p>
    <w:p w14:paraId="00000105" w14:textId="405178C7" w:rsidR="00F513B8" w:rsidRPr="00451EFD" w:rsidRDefault="001A75D4" w:rsidP="00451EFD">
      <w:pPr>
        <w:pBdr>
          <w:top w:val="nil"/>
          <w:left w:val="nil"/>
          <w:bottom w:val="nil"/>
          <w:right w:val="nil"/>
          <w:between w:val="nil"/>
        </w:pBdr>
        <w:jc w:val="both"/>
        <w:rPr>
          <w:rFonts w:asciiTheme="majorHAnsi" w:hAnsiTheme="majorHAnsi" w:cstheme="majorHAnsi"/>
        </w:rPr>
      </w:pPr>
      <w:r w:rsidRPr="00451EFD">
        <w:rPr>
          <w:rFonts w:asciiTheme="majorHAnsi" w:hAnsiTheme="majorHAnsi" w:cstheme="majorHAnsi"/>
        </w:rPr>
        <w:t>18.</w:t>
      </w:r>
      <w:r w:rsidRPr="00451EFD">
        <w:rPr>
          <w:rFonts w:asciiTheme="majorHAnsi" w:hAnsiTheme="majorHAnsi" w:cstheme="majorHAnsi"/>
        </w:rPr>
        <w:tab/>
        <w:t xml:space="preserve">Koo, J. et al. </w:t>
      </w:r>
      <w:r w:rsidRPr="00451EFD">
        <w:rPr>
          <w:rFonts w:asciiTheme="majorHAnsi" w:hAnsiTheme="majorHAnsi" w:cstheme="majorHAnsi"/>
          <w:iCs/>
        </w:rPr>
        <w:t>Wireless bioresorbable electronic system enables sustained nonpharmacological neuroregenerative therapy</w:t>
      </w:r>
      <w:r w:rsidRPr="00451EFD">
        <w:rPr>
          <w:rFonts w:asciiTheme="majorHAnsi" w:hAnsiTheme="majorHAnsi" w:cstheme="majorHAnsi"/>
          <w:i/>
        </w:rPr>
        <w:t>.</w:t>
      </w:r>
      <w:r w:rsidRPr="00451EFD">
        <w:rPr>
          <w:rFonts w:asciiTheme="majorHAnsi" w:hAnsiTheme="majorHAnsi" w:cstheme="majorHAnsi"/>
        </w:rPr>
        <w:t xml:space="preserve"> </w:t>
      </w:r>
      <w:r w:rsidRPr="00451EFD">
        <w:rPr>
          <w:rFonts w:asciiTheme="majorHAnsi" w:hAnsiTheme="majorHAnsi" w:cstheme="majorHAnsi"/>
          <w:i/>
          <w:iCs/>
        </w:rPr>
        <w:t xml:space="preserve">Nature </w:t>
      </w:r>
      <w:r w:rsidR="00A36EF3" w:rsidRPr="00451EFD">
        <w:rPr>
          <w:rFonts w:asciiTheme="majorHAnsi" w:hAnsiTheme="majorHAnsi" w:cstheme="majorHAnsi"/>
          <w:i/>
          <w:iCs/>
        </w:rPr>
        <w:t>M</w:t>
      </w:r>
      <w:r w:rsidRPr="00451EFD">
        <w:rPr>
          <w:rFonts w:asciiTheme="majorHAnsi" w:hAnsiTheme="majorHAnsi" w:cstheme="majorHAnsi"/>
          <w:i/>
          <w:iCs/>
        </w:rPr>
        <w:t>edicine</w:t>
      </w:r>
      <w:r w:rsidR="00A36EF3" w:rsidRPr="00451EFD">
        <w:rPr>
          <w:rFonts w:asciiTheme="majorHAnsi" w:hAnsiTheme="majorHAnsi" w:cstheme="majorHAnsi"/>
        </w:rPr>
        <w:t>.</w:t>
      </w:r>
      <w:r w:rsidRPr="00451EFD">
        <w:rPr>
          <w:rFonts w:asciiTheme="majorHAnsi" w:hAnsiTheme="majorHAnsi" w:cstheme="majorHAnsi"/>
        </w:rPr>
        <w:t xml:space="preserve"> </w:t>
      </w:r>
      <w:r w:rsidRPr="00451EFD">
        <w:rPr>
          <w:rFonts w:asciiTheme="majorHAnsi" w:hAnsiTheme="majorHAnsi" w:cstheme="majorHAnsi"/>
          <w:b/>
        </w:rPr>
        <w:t>24</w:t>
      </w:r>
      <w:r w:rsidR="00A36EF3" w:rsidRPr="00451EFD">
        <w:rPr>
          <w:rFonts w:asciiTheme="majorHAnsi" w:hAnsiTheme="majorHAnsi" w:cstheme="majorHAnsi"/>
          <w:b/>
        </w:rPr>
        <w:t xml:space="preserve"> </w:t>
      </w:r>
      <w:r w:rsidRPr="00451EFD">
        <w:rPr>
          <w:rFonts w:asciiTheme="majorHAnsi" w:hAnsiTheme="majorHAnsi" w:cstheme="majorHAnsi"/>
        </w:rPr>
        <w:t>(12)</w:t>
      </w:r>
      <w:r w:rsidR="00A36EF3" w:rsidRPr="00451EFD">
        <w:rPr>
          <w:rFonts w:asciiTheme="majorHAnsi" w:hAnsiTheme="majorHAnsi" w:cstheme="majorHAnsi"/>
        </w:rPr>
        <w:t xml:space="preserve">, </w:t>
      </w:r>
      <w:r w:rsidRPr="00451EFD">
        <w:rPr>
          <w:rFonts w:asciiTheme="majorHAnsi" w:hAnsiTheme="majorHAnsi" w:cstheme="majorHAnsi"/>
        </w:rPr>
        <w:t>1830</w:t>
      </w:r>
      <w:r w:rsidR="00A36EF3" w:rsidRPr="00451EFD">
        <w:rPr>
          <w:rFonts w:asciiTheme="majorHAnsi" w:hAnsiTheme="majorHAnsi" w:cstheme="majorHAnsi"/>
        </w:rPr>
        <w:t>–</w:t>
      </w:r>
      <w:r w:rsidRPr="00451EFD">
        <w:rPr>
          <w:rFonts w:asciiTheme="majorHAnsi" w:hAnsiTheme="majorHAnsi" w:cstheme="majorHAnsi"/>
        </w:rPr>
        <w:t>1836</w:t>
      </w:r>
      <w:r w:rsidR="00A36EF3" w:rsidRPr="00451EFD">
        <w:rPr>
          <w:rFonts w:asciiTheme="majorHAnsi" w:hAnsiTheme="majorHAnsi" w:cstheme="majorHAnsi"/>
        </w:rPr>
        <w:t xml:space="preserve"> (2018)</w:t>
      </w:r>
      <w:r w:rsidRPr="00451EFD">
        <w:rPr>
          <w:rFonts w:asciiTheme="majorHAnsi" w:hAnsiTheme="majorHAnsi" w:cstheme="majorHAnsi"/>
        </w:rPr>
        <w:t>.</w:t>
      </w:r>
    </w:p>
    <w:p w14:paraId="00000106" w14:textId="46C0D4FC" w:rsidR="00F513B8" w:rsidRPr="00451EFD" w:rsidRDefault="001A75D4" w:rsidP="00451EFD">
      <w:pPr>
        <w:pBdr>
          <w:top w:val="nil"/>
          <w:left w:val="nil"/>
          <w:bottom w:val="nil"/>
          <w:right w:val="nil"/>
          <w:between w:val="nil"/>
        </w:pBdr>
        <w:jc w:val="both"/>
        <w:rPr>
          <w:rFonts w:asciiTheme="majorHAnsi" w:hAnsiTheme="majorHAnsi" w:cstheme="majorHAnsi"/>
        </w:rPr>
      </w:pPr>
      <w:r w:rsidRPr="00451EFD">
        <w:rPr>
          <w:rFonts w:asciiTheme="majorHAnsi" w:hAnsiTheme="majorHAnsi" w:cstheme="majorHAnsi"/>
        </w:rPr>
        <w:t>19.</w:t>
      </w:r>
      <w:r w:rsidRPr="00451EFD">
        <w:rPr>
          <w:rFonts w:asciiTheme="majorHAnsi" w:hAnsiTheme="majorHAnsi" w:cstheme="majorHAnsi"/>
        </w:rPr>
        <w:tab/>
        <w:t>Choi, Y.</w:t>
      </w:r>
      <w:r w:rsidR="00620867" w:rsidRPr="00451EFD">
        <w:rPr>
          <w:rFonts w:asciiTheme="majorHAnsi" w:hAnsiTheme="majorHAnsi" w:cstheme="majorHAnsi"/>
        </w:rPr>
        <w:t xml:space="preserve"> </w:t>
      </w:r>
      <w:r w:rsidRPr="00451EFD">
        <w:rPr>
          <w:rFonts w:asciiTheme="majorHAnsi" w:hAnsiTheme="majorHAnsi" w:cstheme="majorHAnsi"/>
        </w:rPr>
        <w:t xml:space="preserve">S. et al. </w:t>
      </w:r>
      <w:r w:rsidRPr="00451EFD">
        <w:rPr>
          <w:rFonts w:asciiTheme="majorHAnsi" w:hAnsiTheme="majorHAnsi" w:cstheme="majorHAnsi"/>
          <w:iCs/>
        </w:rPr>
        <w:t>Stretchable, dynamic covalent polymers for soft, long-lived bioresorbable electronic stimulators designed to facilitate neuromuscular regeneration</w:t>
      </w:r>
      <w:r w:rsidRPr="00451EFD">
        <w:rPr>
          <w:rFonts w:asciiTheme="majorHAnsi" w:hAnsiTheme="majorHAnsi" w:cstheme="majorHAnsi"/>
          <w:i/>
        </w:rPr>
        <w:t>.</w:t>
      </w:r>
      <w:r w:rsidRPr="00451EFD">
        <w:rPr>
          <w:rFonts w:asciiTheme="majorHAnsi" w:hAnsiTheme="majorHAnsi" w:cstheme="majorHAnsi"/>
        </w:rPr>
        <w:t xml:space="preserve"> </w:t>
      </w:r>
      <w:r w:rsidRPr="00451EFD">
        <w:rPr>
          <w:rFonts w:asciiTheme="majorHAnsi" w:hAnsiTheme="majorHAnsi" w:cstheme="majorHAnsi"/>
          <w:i/>
          <w:iCs/>
        </w:rPr>
        <w:t>Nature Communications</w:t>
      </w:r>
      <w:r w:rsidR="00620867" w:rsidRPr="00451EFD">
        <w:rPr>
          <w:rFonts w:asciiTheme="majorHAnsi" w:hAnsiTheme="majorHAnsi" w:cstheme="majorHAnsi"/>
        </w:rPr>
        <w:t>.</w:t>
      </w:r>
      <w:r w:rsidRPr="00451EFD">
        <w:rPr>
          <w:rFonts w:asciiTheme="majorHAnsi" w:hAnsiTheme="majorHAnsi" w:cstheme="majorHAnsi"/>
        </w:rPr>
        <w:t xml:space="preserve"> </w:t>
      </w:r>
      <w:r w:rsidRPr="00451EFD">
        <w:rPr>
          <w:rFonts w:asciiTheme="majorHAnsi" w:hAnsiTheme="majorHAnsi" w:cstheme="majorHAnsi"/>
          <w:b/>
        </w:rPr>
        <w:t>11</w:t>
      </w:r>
      <w:r w:rsidR="00620867" w:rsidRPr="00451EFD">
        <w:rPr>
          <w:rFonts w:asciiTheme="majorHAnsi" w:hAnsiTheme="majorHAnsi" w:cstheme="majorHAnsi"/>
          <w:b/>
        </w:rPr>
        <w:t xml:space="preserve"> </w:t>
      </w:r>
      <w:r w:rsidRPr="00451EFD">
        <w:rPr>
          <w:rFonts w:asciiTheme="majorHAnsi" w:hAnsiTheme="majorHAnsi" w:cstheme="majorHAnsi"/>
        </w:rPr>
        <w:t>(1)</w:t>
      </w:r>
      <w:r w:rsidR="00620867" w:rsidRPr="00451EFD">
        <w:rPr>
          <w:rFonts w:asciiTheme="majorHAnsi" w:hAnsiTheme="majorHAnsi" w:cstheme="majorHAnsi"/>
        </w:rPr>
        <w:t>,</w:t>
      </w:r>
      <w:r w:rsidRPr="00451EFD">
        <w:rPr>
          <w:rFonts w:asciiTheme="majorHAnsi" w:hAnsiTheme="majorHAnsi" w:cstheme="majorHAnsi"/>
        </w:rPr>
        <w:t xml:space="preserve"> 5990</w:t>
      </w:r>
      <w:r w:rsidR="00620867" w:rsidRPr="00451EFD">
        <w:rPr>
          <w:rFonts w:asciiTheme="majorHAnsi" w:hAnsiTheme="majorHAnsi" w:cstheme="majorHAnsi"/>
        </w:rPr>
        <w:t xml:space="preserve"> (2020)</w:t>
      </w:r>
      <w:r w:rsidRPr="00451EFD">
        <w:rPr>
          <w:rFonts w:asciiTheme="majorHAnsi" w:hAnsiTheme="majorHAnsi" w:cstheme="majorHAnsi"/>
        </w:rPr>
        <w:t>.</w:t>
      </w:r>
    </w:p>
    <w:p w14:paraId="6EB7AA4D" w14:textId="7AD419AF" w:rsidR="00901C60" w:rsidRPr="00451EFD" w:rsidRDefault="00901C60" w:rsidP="00451EFD">
      <w:pPr>
        <w:pBdr>
          <w:top w:val="nil"/>
          <w:left w:val="nil"/>
          <w:bottom w:val="nil"/>
          <w:right w:val="nil"/>
          <w:between w:val="nil"/>
        </w:pBdr>
        <w:jc w:val="both"/>
        <w:rPr>
          <w:rFonts w:asciiTheme="majorHAnsi" w:hAnsiTheme="majorHAnsi" w:cstheme="majorHAnsi"/>
        </w:rPr>
      </w:pPr>
      <w:r w:rsidRPr="00451EFD">
        <w:rPr>
          <w:rFonts w:asciiTheme="majorHAnsi" w:hAnsiTheme="majorHAnsi" w:cstheme="majorHAnsi"/>
        </w:rPr>
        <w:t>20.</w:t>
      </w:r>
      <w:r w:rsidRPr="00451EFD">
        <w:rPr>
          <w:rFonts w:asciiTheme="majorHAnsi" w:hAnsiTheme="majorHAnsi" w:cstheme="majorHAnsi"/>
        </w:rPr>
        <w:tab/>
        <w:t>Hingne</w:t>
      </w:r>
      <w:r w:rsidR="003E3351" w:rsidRPr="00451EFD">
        <w:rPr>
          <w:rFonts w:asciiTheme="majorHAnsi" w:hAnsiTheme="majorHAnsi" w:cstheme="majorHAnsi"/>
        </w:rPr>
        <w:t>,</w:t>
      </w:r>
      <w:r w:rsidRPr="00451EFD">
        <w:rPr>
          <w:rFonts w:asciiTheme="majorHAnsi" w:hAnsiTheme="majorHAnsi" w:cstheme="majorHAnsi"/>
        </w:rPr>
        <w:t xml:space="preserve"> P</w:t>
      </w:r>
      <w:r w:rsidR="003E3351" w:rsidRPr="00451EFD">
        <w:rPr>
          <w:rFonts w:asciiTheme="majorHAnsi" w:hAnsiTheme="majorHAnsi" w:cstheme="majorHAnsi"/>
        </w:rPr>
        <w:t xml:space="preserve">. </w:t>
      </w:r>
      <w:r w:rsidRPr="00451EFD">
        <w:rPr>
          <w:rFonts w:asciiTheme="majorHAnsi" w:hAnsiTheme="majorHAnsi" w:cstheme="majorHAnsi"/>
        </w:rPr>
        <w:t>M</w:t>
      </w:r>
      <w:r w:rsidR="003E3351" w:rsidRPr="00451EFD">
        <w:rPr>
          <w:rFonts w:asciiTheme="majorHAnsi" w:hAnsiTheme="majorHAnsi" w:cstheme="majorHAnsi"/>
        </w:rPr>
        <w:t>.</w:t>
      </w:r>
      <w:r w:rsidRPr="00451EFD">
        <w:rPr>
          <w:rFonts w:asciiTheme="majorHAnsi" w:hAnsiTheme="majorHAnsi" w:cstheme="majorHAnsi"/>
        </w:rPr>
        <w:t>, Sluka</w:t>
      </w:r>
      <w:r w:rsidR="003E3351" w:rsidRPr="00451EFD">
        <w:rPr>
          <w:rFonts w:asciiTheme="majorHAnsi" w:hAnsiTheme="majorHAnsi" w:cstheme="majorHAnsi"/>
        </w:rPr>
        <w:t>,</w:t>
      </w:r>
      <w:r w:rsidRPr="00451EFD">
        <w:rPr>
          <w:rFonts w:asciiTheme="majorHAnsi" w:hAnsiTheme="majorHAnsi" w:cstheme="majorHAnsi"/>
        </w:rPr>
        <w:t xml:space="preserve"> K</w:t>
      </w:r>
      <w:r w:rsidR="003E3351" w:rsidRPr="00451EFD">
        <w:rPr>
          <w:rFonts w:asciiTheme="majorHAnsi" w:hAnsiTheme="majorHAnsi" w:cstheme="majorHAnsi"/>
        </w:rPr>
        <w:t xml:space="preserve">. </w:t>
      </w:r>
      <w:r w:rsidRPr="00451EFD">
        <w:rPr>
          <w:rFonts w:asciiTheme="majorHAnsi" w:hAnsiTheme="majorHAnsi" w:cstheme="majorHAnsi"/>
        </w:rPr>
        <w:t xml:space="preserve">A. Differences in waveform characteristics have no effect on the antihyperalgesia produced by transcutaneous electrical nerve stimulation (TENS) in rats with joint inflammation. </w:t>
      </w:r>
      <w:r w:rsidRPr="00451EFD">
        <w:rPr>
          <w:rFonts w:asciiTheme="majorHAnsi" w:hAnsiTheme="majorHAnsi" w:cstheme="majorHAnsi"/>
          <w:i/>
          <w:iCs/>
        </w:rPr>
        <w:t>Journal of Pain</w:t>
      </w:r>
      <w:r w:rsidRPr="00451EFD">
        <w:rPr>
          <w:rFonts w:asciiTheme="majorHAnsi" w:hAnsiTheme="majorHAnsi" w:cstheme="majorHAnsi"/>
        </w:rPr>
        <w:t xml:space="preserve">. </w:t>
      </w:r>
      <w:r w:rsidRPr="00451EFD">
        <w:rPr>
          <w:rFonts w:asciiTheme="majorHAnsi" w:hAnsiTheme="majorHAnsi" w:cstheme="majorHAnsi"/>
          <w:b/>
          <w:bCs/>
        </w:rPr>
        <w:t>8</w:t>
      </w:r>
      <w:r w:rsidRPr="00451EFD">
        <w:rPr>
          <w:rFonts w:asciiTheme="majorHAnsi" w:hAnsiTheme="majorHAnsi" w:cstheme="majorHAnsi"/>
        </w:rPr>
        <w:t>, 251–255 (2007).</w:t>
      </w:r>
    </w:p>
    <w:p w14:paraId="00000107" w14:textId="180D7FE1" w:rsidR="00F513B8" w:rsidRPr="00451EFD" w:rsidRDefault="001A75D4" w:rsidP="00451EFD">
      <w:pPr>
        <w:pBdr>
          <w:top w:val="nil"/>
          <w:left w:val="nil"/>
          <w:bottom w:val="nil"/>
          <w:right w:val="nil"/>
          <w:between w:val="nil"/>
        </w:pBdr>
        <w:jc w:val="both"/>
        <w:rPr>
          <w:rFonts w:asciiTheme="majorHAnsi" w:hAnsiTheme="majorHAnsi" w:cstheme="majorHAnsi"/>
        </w:rPr>
      </w:pPr>
      <w:r w:rsidRPr="00451EFD">
        <w:rPr>
          <w:rFonts w:asciiTheme="majorHAnsi" w:hAnsiTheme="majorHAnsi" w:cstheme="majorHAnsi"/>
        </w:rPr>
        <w:t>2</w:t>
      </w:r>
      <w:r w:rsidR="00901C60" w:rsidRPr="00451EFD">
        <w:rPr>
          <w:rFonts w:asciiTheme="majorHAnsi" w:hAnsiTheme="majorHAnsi" w:cstheme="majorHAnsi"/>
        </w:rPr>
        <w:t>1</w:t>
      </w:r>
      <w:r w:rsidRPr="00451EFD">
        <w:rPr>
          <w:rFonts w:asciiTheme="majorHAnsi" w:hAnsiTheme="majorHAnsi" w:cstheme="majorHAnsi"/>
        </w:rPr>
        <w:t>.</w:t>
      </w:r>
      <w:r w:rsidRPr="00451EFD">
        <w:rPr>
          <w:rFonts w:asciiTheme="majorHAnsi" w:hAnsiTheme="majorHAnsi" w:cstheme="majorHAnsi"/>
        </w:rPr>
        <w:tab/>
        <w:t xml:space="preserve">Guo, H. et al. </w:t>
      </w:r>
      <w:r w:rsidRPr="00451EFD">
        <w:rPr>
          <w:rFonts w:asciiTheme="majorHAnsi" w:hAnsiTheme="majorHAnsi" w:cstheme="majorHAnsi"/>
          <w:iCs/>
        </w:rPr>
        <w:t xml:space="preserve">Advanced </w:t>
      </w:r>
      <w:r w:rsidR="00B65414" w:rsidRPr="00451EFD">
        <w:rPr>
          <w:rFonts w:asciiTheme="majorHAnsi" w:hAnsiTheme="majorHAnsi" w:cstheme="majorHAnsi"/>
          <w:iCs/>
        </w:rPr>
        <w:t xml:space="preserve">materials </w:t>
      </w:r>
      <w:r w:rsidRPr="00451EFD">
        <w:rPr>
          <w:rFonts w:asciiTheme="majorHAnsi" w:hAnsiTheme="majorHAnsi" w:cstheme="majorHAnsi"/>
          <w:iCs/>
        </w:rPr>
        <w:t xml:space="preserve">in </w:t>
      </w:r>
      <w:r w:rsidR="00B65414" w:rsidRPr="00451EFD">
        <w:rPr>
          <w:rFonts w:asciiTheme="majorHAnsi" w:hAnsiTheme="majorHAnsi" w:cstheme="majorHAnsi"/>
          <w:iCs/>
        </w:rPr>
        <w:t>wireless</w:t>
      </w:r>
      <w:r w:rsidRPr="00451EFD">
        <w:rPr>
          <w:rFonts w:asciiTheme="majorHAnsi" w:hAnsiTheme="majorHAnsi" w:cstheme="majorHAnsi"/>
          <w:iCs/>
        </w:rPr>
        <w:t xml:space="preserve">, </w:t>
      </w:r>
      <w:r w:rsidR="00B65414" w:rsidRPr="00451EFD">
        <w:rPr>
          <w:rFonts w:asciiTheme="majorHAnsi" w:hAnsiTheme="majorHAnsi" w:cstheme="majorHAnsi"/>
          <w:iCs/>
        </w:rPr>
        <w:t xml:space="preserve">implantable electrical stimulators </w:t>
      </w:r>
      <w:r w:rsidRPr="00451EFD">
        <w:rPr>
          <w:rFonts w:asciiTheme="majorHAnsi" w:hAnsiTheme="majorHAnsi" w:cstheme="majorHAnsi"/>
          <w:iCs/>
        </w:rPr>
        <w:t xml:space="preserve">that </w:t>
      </w:r>
      <w:r w:rsidR="00B65414" w:rsidRPr="00451EFD">
        <w:rPr>
          <w:rFonts w:asciiTheme="majorHAnsi" w:hAnsiTheme="majorHAnsi" w:cstheme="majorHAnsi"/>
          <w:iCs/>
        </w:rPr>
        <w:t xml:space="preserve">offer rapid rates </w:t>
      </w:r>
      <w:r w:rsidRPr="00451EFD">
        <w:rPr>
          <w:rFonts w:asciiTheme="majorHAnsi" w:hAnsiTheme="majorHAnsi" w:cstheme="majorHAnsi"/>
          <w:iCs/>
        </w:rPr>
        <w:t xml:space="preserve">of </w:t>
      </w:r>
      <w:r w:rsidR="00B65414" w:rsidRPr="00451EFD">
        <w:rPr>
          <w:rFonts w:asciiTheme="majorHAnsi" w:hAnsiTheme="majorHAnsi" w:cstheme="majorHAnsi"/>
          <w:iCs/>
        </w:rPr>
        <w:t xml:space="preserve">bioresorption </w:t>
      </w:r>
      <w:r w:rsidRPr="00451EFD">
        <w:rPr>
          <w:rFonts w:asciiTheme="majorHAnsi" w:hAnsiTheme="majorHAnsi" w:cstheme="majorHAnsi"/>
          <w:iCs/>
        </w:rPr>
        <w:t xml:space="preserve">for </w:t>
      </w:r>
      <w:r w:rsidR="00B65414" w:rsidRPr="00451EFD">
        <w:rPr>
          <w:rFonts w:asciiTheme="majorHAnsi" w:hAnsiTheme="majorHAnsi" w:cstheme="majorHAnsi"/>
          <w:iCs/>
        </w:rPr>
        <w:t>peripheral axon regeneration</w:t>
      </w:r>
      <w:r w:rsidRPr="00451EFD">
        <w:rPr>
          <w:rFonts w:asciiTheme="majorHAnsi" w:hAnsiTheme="majorHAnsi" w:cstheme="majorHAnsi"/>
          <w:i/>
        </w:rPr>
        <w:t>.</w:t>
      </w:r>
      <w:r w:rsidRPr="00451EFD">
        <w:rPr>
          <w:rFonts w:asciiTheme="majorHAnsi" w:hAnsiTheme="majorHAnsi" w:cstheme="majorHAnsi"/>
        </w:rPr>
        <w:t xml:space="preserve"> </w:t>
      </w:r>
      <w:r w:rsidRPr="00451EFD">
        <w:rPr>
          <w:rFonts w:asciiTheme="majorHAnsi" w:hAnsiTheme="majorHAnsi" w:cstheme="majorHAnsi"/>
          <w:i/>
          <w:iCs/>
        </w:rPr>
        <w:t>Advanced Functional Materials</w:t>
      </w:r>
      <w:r w:rsidR="00B65414" w:rsidRPr="00451EFD">
        <w:rPr>
          <w:rFonts w:asciiTheme="majorHAnsi" w:hAnsiTheme="majorHAnsi" w:cstheme="majorHAnsi"/>
        </w:rPr>
        <w:t>.</w:t>
      </w:r>
      <w:r w:rsidRPr="00451EFD">
        <w:rPr>
          <w:rFonts w:asciiTheme="majorHAnsi" w:hAnsiTheme="majorHAnsi" w:cstheme="majorHAnsi"/>
        </w:rPr>
        <w:t xml:space="preserve"> </w:t>
      </w:r>
      <w:r w:rsidRPr="00451EFD">
        <w:rPr>
          <w:rFonts w:asciiTheme="majorHAnsi" w:hAnsiTheme="majorHAnsi" w:cstheme="majorHAnsi"/>
          <w:b/>
        </w:rPr>
        <w:t>31</w:t>
      </w:r>
      <w:r w:rsidR="00B65414" w:rsidRPr="00451EFD">
        <w:rPr>
          <w:rFonts w:asciiTheme="majorHAnsi" w:hAnsiTheme="majorHAnsi" w:cstheme="majorHAnsi"/>
          <w:b/>
        </w:rPr>
        <w:t xml:space="preserve"> </w:t>
      </w:r>
      <w:r w:rsidRPr="00451EFD">
        <w:rPr>
          <w:rFonts w:asciiTheme="majorHAnsi" w:hAnsiTheme="majorHAnsi" w:cstheme="majorHAnsi"/>
        </w:rPr>
        <w:t>(29)</w:t>
      </w:r>
      <w:r w:rsidR="00B65414" w:rsidRPr="00451EFD">
        <w:rPr>
          <w:rFonts w:asciiTheme="majorHAnsi" w:hAnsiTheme="majorHAnsi" w:cstheme="majorHAnsi"/>
        </w:rPr>
        <w:t xml:space="preserve">, </w:t>
      </w:r>
      <w:r w:rsidRPr="00451EFD">
        <w:rPr>
          <w:rFonts w:asciiTheme="majorHAnsi" w:hAnsiTheme="majorHAnsi" w:cstheme="majorHAnsi"/>
        </w:rPr>
        <w:t>2102724</w:t>
      </w:r>
      <w:r w:rsidR="00B65414" w:rsidRPr="00451EFD">
        <w:rPr>
          <w:rFonts w:asciiTheme="majorHAnsi" w:hAnsiTheme="majorHAnsi" w:cstheme="majorHAnsi"/>
        </w:rPr>
        <w:t xml:space="preserve"> (2021)</w:t>
      </w:r>
      <w:r w:rsidRPr="00451EFD">
        <w:rPr>
          <w:rFonts w:asciiTheme="majorHAnsi" w:hAnsiTheme="majorHAnsi" w:cstheme="majorHAnsi"/>
        </w:rPr>
        <w:t>.</w:t>
      </w:r>
    </w:p>
    <w:p w14:paraId="00000108" w14:textId="35EA53DF" w:rsidR="00F513B8" w:rsidRPr="00451EFD" w:rsidRDefault="001A75D4" w:rsidP="00451EFD">
      <w:pPr>
        <w:pBdr>
          <w:top w:val="nil"/>
          <w:left w:val="nil"/>
          <w:bottom w:val="nil"/>
          <w:right w:val="nil"/>
          <w:between w:val="nil"/>
        </w:pBdr>
        <w:jc w:val="both"/>
        <w:rPr>
          <w:rFonts w:asciiTheme="majorHAnsi" w:hAnsiTheme="majorHAnsi" w:cstheme="majorHAnsi"/>
        </w:rPr>
      </w:pPr>
      <w:r w:rsidRPr="00451EFD">
        <w:rPr>
          <w:rFonts w:asciiTheme="majorHAnsi" w:hAnsiTheme="majorHAnsi" w:cstheme="majorHAnsi"/>
        </w:rPr>
        <w:t>2</w:t>
      </w:r>
      <w:r w:rsidR="00901C60" w:rsidRPr="00451EFD">
        <w:rPr>
          <w:rFonts w:asciiTheme="majorHAnsi" w:hAnsiTheme="majorHAnsi" w:cstheme="majorHAnsi"/>
        </w:rPr>
        <w:t>2</w:t>
      </w:r>
      <w:r w:rsidRPr="00451EFD">
        <w:rPr>
          <w:rFonts w:asciiTheme="majorHAnsi" w:hAnsiTheme="majorHAnsi" w:cstheme="majorHAnsi"/>
        </w:rPr>
        <w:t>.</w:t>
      </w:r>
      <w:r w:rsidRPr="00451EFD">
        <w:rPr>
          <w:rFonts w:asciiTheme="majorHAnsi" w:hAnsiTheme="majorHAnsi" w:cstheme="majorHAnsi"/>
        </w:rPr>
        <w:tab/>
        <w:t>Zuo, K.</w:t>
      </w:r>
      <w:r w:rsidR="006A4B8B" w:rsidRPr="00451EFD">
        <w:rPr>
          <w:rFonts w:asciiTheme="majorHAnsi" w:hAnsiTheme="majorHAnsi" w:cstheme="majorHAnsi"/>
        </w:rPr>
        <w:t xml:space="preserve"> </w:t>
      </w:r>
      <w:r w:rsidRPr="00451EFD">
        <w:rPr>
          <w:rFonts w:asciiTheme="majorHAnsi" w:hAnsiTheme="majorHAnsi" w:cstheme="majorHAnsi"/>
        </w:rPr>
        <w:t xml:space="preserve">J. et al. </w:t>
      </w:r>
      <w:r w:rsidRPr="00451EFD">
        <w:rPr>
          <w:rFonts w:asciiTheme="majorHAnsi" w:hAnsiTheme="majorHAnsi" w:cstheme="majorHAnsi"/>
          <w:iCs/>
        </w:rPr>
        <w:t>Electrical stimulation to enhance peripheral nerve regeneration: Update in molecular investigations and clinical translation</w:t>
      </w:r>
      <w:r w:rsidRPr="00451EFD">
        <w:rPr>
          <w:rFonts w:asciiTheme="majorHAnsi" w:hAnsiTheme="majorHAnsi" w:cstheme="majorHAnsi"/>
          <w:i/>
        </w:rPr>
        <w:t>.</w:t>
      </w:r>
      <w:r w:rsidRPr="00451EFD">
        <w:rPr>
          <w:rFonts w:asciiTheme="majorHAnsi" w:hAnsiTheme="majorHAnsi" w:cstheme="majorHAnsi"/>
        </w:rPr>
        <w:t xml:space="preserve"> </w:t>
      </w:r>
      <w:r w:rsidRPr="00451EFD">
        <w:rPr>
          <w:rFonts w:asciiTheme="majorHAnsi" w:hAnsiTheme="majorHAnsi" w:cstheme="majorHAnsi"/>
          <w:i/>
          <w:iCs/>
        </w:rPr>
        <w:t>Exp</w:t>
      </w:r>
      <w:r w:rsidR="000E4E18" w:rsidRPr="00451EFD">
        <w:rPr>
          <w:rFonts w:asciiTheme="majorHAnsi" w:hAnsiTheme="majorHAnsi" w:cstheme="majorHAnsi"/>
          <w:i/>
          <w:iCs/>
        </w:rPr>
        <w:t>erimental</w:t>
      </w:r>
      <w:r w:rsidRPr="00451EFD">
        <w:rPr>
          <w:rFonts w:asciiTheme="majorHAnsi" w:hAnsiTheme="majorHAnsi" w:cstheme="majorHAnsi"/>
          <w:i/>
          <w:iCs/>
        </w:rPr>
        <w:t xml:space="preserve"> Neurol</w:t>
      </w:r>
      <w:r w:rsidR="000E4E18" w:rsidRPr="00451EFD">
        <w:rPr>
          <w:rFonts w:asciiTheme="majorHAnsi" w:hAnsiTheme="majorHAnsi" w:cstheme="majorHAnsi"/>
          <w:i/>
          <w:iCs/>
        </w:rPr>
        <w:t>ogy</w:t>
      </w:r>
      <w:r w:rsidR="000E4E18" w:rsidRPr="00451EFD">
        <w:rPr>
          <w:rFonts w:asciiTheme="majorHAnsi" w:hAnsiTheme="majorHAnsi" w:cstheme="majorHAnsi"/>
        </w:rPr>
        <w:t xml:space="preserve">. </w:t>
      </w:r>
      <w:r w:rsidRPr="00451EFD">
        <w:rPr>
          <w:rFonts w:asciiTheme="majorHAnsi" w:hAnsiTheme="majorHAnsi" w:cstheme="majorHAnsi"/>
          <w:b/>
        </w:rPr>
        <w:t>332</w:t>
      </w:r>
      <w:r w:rsidR="000E4E18" w:rsidRPr="00451EFD">
        <w:rPr>
          <w:rFonts w:asciiTheme="majorHAnsi" w:hAnsiTheme="majorHAnsi" w:cstheme="majorHAnsi"/>
        </w:rPr>
        <w:t xml:space="preserve">, </w:t>
      </w:r>
      <w:r w:rsidRPr="00451EFD">
        <w:rPr>
          <w:rFonts w:asciiTheme="majorHAnsi" w:hAnsiTheme="majorHAnsi" w:cstheme="majorHAnsi"/>
        </w:rPr>
        <w:t>113397</w:t>
      </w:r>
      <w:r w:rsidR="000E4E18" w:rsidRPr="00451EFD">
        <w:rPr>
          <w:rFonts w:asciiTheme="majorHAnsi" w:hAnsiTheme="majorHAnsi" w:cstheme="majorHAnsi"/>
        </w:rPr>
        <w:t xml:space="preserve"> (2020)</w:t>
      </w:r>
      <w:r w:rsidRPr="00451EFD">
        <w:rPr>
          <w:rFonts w:asciiTheme="majorHAnsi" w:hAnsiTheme="majorHAnsi" w:cstheme="majorHAnsi"/>
        </w:rPr>
        <w:t>.</w:t>
      </w:r>
    </w:p>
    <w:p w14:paraId="00000109" w14:textId="79A0713E" w:rsidR="00F513B8" w:rsidRPr="00451EFD" w:rsidRDefault="001A75D4" w:rsidP="00451EFD">
      <w:pPr>
        <w:pBdr>
          <w:top w:val="nil"/>
          <w:left w:val="nil"/>
          <w:bottom w:val="nil"/>
          <w:right w:val="nil"/>
          <w:between w:val="nil"/>
        </w:pBdr>
        <w:jc w:val="both"/>
        <w:rPr>
          <w:rFonts w:asciiTheme="majorHAnsi" w:hAnsiTheme="majorHAnsi" w:cstheme="majorHAnsi"/>
        </w:rPr>
      </w:pPr>
      <w:r w:rsidRPr="00451EFD">
        <w:rPr>
          <w:rFonts w:asciiTheme="majorHAnsi" w:hAnsiTheme="majorHAnsi" w:cstheme="majorHAnsi"/>
        </w:rPr>
        <w:t>2</w:t>
      </w:r>
      <w:r w:rsidR="00901C60" w:rsidRPr="00451EFD">
        <w:rPr>
          <w:rFonts w:asciiTheme="majorHAnsi" w:hAnsiTheme="majorHAnsi" w:cstheme="majorHAnsi"/>
        </w:rPr>
        <w:t>3</w:t>
      </w:r>
      <w:r w:rsidRPr="00451EFD">
        <w:rPr>
          <w:rFonts w:asciiTheme="majorHAnsi" w:hAnsiTheme="majorHAnsi" w:cstheme="majorHAnsi"/>
        </w:rPr>
        <w:t>.</w:t>
      </w:r>
      <w:r w:rsidRPr="00451EFD">
        <w:rPr>
          <w:rFonts w:asciiTheme="majorHAnsi" w:hAnsiTheme="majorHAnsi" w:cstheme="majorHAnsi"/>
        </w:rPr>
        <w:tab/>
        <w:t xml:space="preserve">Zhang, Y. et al. </w:t>
      </w:r>
      <w:r w:rsidRPr="00451EFD">
        <w:rPr>
          <w:rFonts w:asciiTheme="majorHAnsi" w:hAnsiTheme="majorHAnsi" w:cstheme="majorHAnsi"/>
          <w:iCs/>
        </w:rPr>
        <w:t>Battery-free, fully implantable optofluidic cuff system for wireless optogenetic and pharmacological neuromodulation of peripheral nerves</w:t>
      </w:r>
      <w:r w:rsidRPr="00451EFD">
        <w:rPr>
          <w:rFonts w:asciiTheme="majorHAnsi" w:hAnsiTheme="majorHAnsi" w:cstheme="majorHAnsi"/>
          <w:i/>
        </w:rPr>
        <w:t>.</w:t>
      </w:r>
      <w:r w:rsidRPr="00451EFD">
        <w:rPr>
          <w:rFonts w:asciiTheme="majorHAnsi" w:hAnsiTheme="majorHAnsi" w:cstheme="majorHAnsi"/>
        </w:rPr>
        <w:t xml:space="preserve"> </w:t>
      </w:r>
      <w:r w:rsidRPr="00451EFD">
        <w:rPr>
          <w:rFonts w:asciiTheme="majorHAnsi" w:hAnsiTheme="majorHAnsi" w:cstheme="majorHAnsi"/>
          <w:i/>
          <w:iCs/>
        </w:rPr>
        <w:t>Science Advances</w:t>
      </w:r>
      <w:r w:rsidR="000E4E18" w:rsidRPr="00451EFD">
        <w:rPr>
          <w:rFonts w:asciiTheme="majorHAnsi" w:hAnsiTheme="majorHAnsi" w:cstheme="majorHAnsi"/>
        </w:rPr>
        <w:t>.</w:t>
      </w:r>
      <w:r w:rsidRPr="00451EFD">
        <w:rPr>
          <w:rFonts w:asciiTheme="majorHAnsi" w:hAnsiTheme="majorHAnsi" w:cstheme="majorHAnsi"/>
        </w:rPr>
        <w:t xml:space="preserve"> </w:t>
      </w:r>
      <w:r w:rsidRPr="00451EFD">
        <w:rPr>
          <w:rFonts w:asciiTheme="majorHAnsi" w:hAnsiTheme="majorHAnsi" w:cstheme="majorHAnsi"/>
          <w:b/>
        </w:rPr>
        <w:t>5</w:t>
      </w:r>
      <w:r w:rsidR="000E4E18" w:rsidRPr="00451EFD">
        <w:rPr>
          <w:rFonts w:asciiTheme="majorHAnsi" w:hAnsiTheme="majorHAnsi" w:cstheme="majorHAnsi"/>
          <w:b/>
        </w:rPr>
        <w:t xml:space="preserve"> </w:t>
      </w:r>
      <w:r w:rsidRPr="00451EFD">
        <w:rPr>
          <w:rFonts w:asciiTheme="majorHAnsi" w:hAnsiTheme="majorHAnsi" w:cstheme="majorHAnsi"/>
        </w:rPr>
        <w:t>(7)</w:t>
      </w:r>
      <w:r w:rsidR="000E4E18" w:rsidRPr="00451EFD">
        <w:rPr>
          <w:rFonts w:asciiTheme="majorHAnsi" w:hAnsiTheme="majorHAnsi" w:cstheme="majorHAnsi"/>
        </w:rPr>
        <w:t xml:space="preserve">, </w:t>
      </w:r>
      <w:r w:rsidRPr="00451EFD">
        <w:rPr>
          <w:rFonts w:asciiTheme="majorHAnsi" w:hAnsiTheme="majorHAnsi" w:cstheme="majorHAnsi"/>
        </w:rPr>
        <w:t>eaaw5296</w:t>
      </w:r>
      <w:r w:rsidR="000E4E18" w:rsidRPr="00451EFD">
        <w:rPr>
          <w:rFonts w:asciiTheme="majorHAnsi" w:hAnsiTheme="majorHAnsi" w:cstheme="majorHAnsi"/>
        </w:rPr>
        <w:t xml:space="preserve"> (2019)</w:t>
      </w:r>
      <w:r w:rsidRPr="00451EFD">
        <w:rPr>
          <w:rFonts w:asciiTheme="majorHAnsi" w:hAnsiTheme="majorHAnsi" w:cstheme="majorHAnsi"/>
        </w:rPr>
        <w:t>.</w:t>
      </w:r>
    </w:p>
    <w:p w14:paraId="0000010A" w14:textId="1B25528F" w:rsidR="00F513B8" w:rsidRPr="00451EFD" w:rsidRDefault="001A75D4" w:rsidP="00451EFD">
      <w:pPr>
        <w:pBdr>
          <w:top w:val="nil"/>
          <w:left w:val="nil"/>
          <w:bottom w:val="nil"/>
          <w:right w:val="nil"/>
          <w:between w:val="nil"/>
        </w:pBdr>
        <w:jc w:val="both"/>
        <w:rPr>
          <w:rFonts w:asciiTheme="majorHAnsi" w:hAnsiTheme="majorHAnsi" w:cstheme="majorHAnsi"/>
        </w:rPr>
      </w:pPr>
      <w:r w:rsidRPr="00451EFD">
        <w:rPr>
          <w:rFonts w:asciiTheme="majorHAnsi" w:hAnsiTheme="majorHAnsi" w:cstheme="majorHAnsi"/>
        </w:rPr>
        <w:t>2</w:t>
      </w:r>
      <w:r w:rsidR="00901C60" w:rsidRPr="00451EFD">
        <w:rPr>
          <w:rFonts w:asciiTheme="majorHAnsi" w:hAnsiTheme="majorHAnsi" w:cstheme="majorHAnsi"/>
        </w:rPr>
        <w:t>4</w:t>
      </w:r>
      <w:r w:rsidRPr="00451EFD">
        <w:rPr>
          <w:rFonts w:asciiTheme="majorHAnsi" w:hAnsiTheme="majorHAnsi" w:cstheme="majorHAnsi"/>
        </w:rPr>
        <w:t>.</w:t>
      </w:r>
      <w:r w:rsidRPr="00451EFD">
        <w:rPr>
          <w:rFonts w:asciiTheme="majorHAnsi" w:hAnsiTheme="majorHAnsi" w:cstheme="majorHAnsi"/>
        </w:rPr>
        <w:tab/>
        <w:t>Montgomery, K.</w:t>
      </w:r>
      <w:r w:rsidR="00F80184" w:rsidRPr="00451EFD">
        <w:rPr>
          <w:rFonts w:asciiTheme="majorHAnsi" w:hAnsiTheme="majorHAnsi" w:cstheme="majorHAnsi"/>
        </w:rPr>
        <w:t xml:space="preserve"> </w:t>
      </w:r>
      <w:r w:rsidRPr="00451EFD">
        <w:rPr>
          <w:rFonts w:asciiTheme="majorHAnsi" w:hAnsiTheme="majorHAnsi" w:cstheme="majorHAnsi"/>
        </w:rPr>
        <w:t>L.</w:t>
      </w:r>
      <w:r w:rsidR="00F80184" w:rsidRPr="00451EFD">
        <w:rPr>
          <w:rFonts w:asciiTheme="majorHAnsi" w:hAnsiTheme="majorHAnsi" w:cstheme="majorHAnsi"/>
        </w:rPr>
        <w:t xml:space="preserve"> </w:t>
      </w:r>
      <w:r w:rsidRPr="00451EFD">
        <w:rPr>
          <w:rFonts w:asciiTheme="majorHAnsi" w:hAnsiTheme="majorHAnsi" w:cstheme="majorHAnsi"/>
        </w:rPr>
        <w:t>et al.</w:t>
      </w:r>
      <w:r w:rsidR="00F80184" w:rsidRPr="00451EFD">
        <w:rPr>
          <w:rFonts w:asciiTheme="majorHAnsi" w:hAnsiTheme="majorHAnsi" w:cstheme="majorHAnsi"/>
        </w:rPr>
        <w:t xml:space="preserve"> </w:t>
      </w:r>
      <w:r w:rsidRPr="00451EFD">
        <w:rPr>
          <w:rFonts w:asciiTheme="majorHAnsi" w:hAnsiTheme="majorHAnsi" w:cstheme="majorHAnsi"/>
        </w:rPr>
        <w:t xml:space="preserve">Wirelessly powered, fully internal optogenetics for brain, spinal and peripheral circuits in mice. </w:t>
      </w:r>
      <w:r w:rsidRPr="00451EFD">
        <w:rPr>
          <w:rFonts w:asciiTheme="majorHAnsi" w:hAnsiTheme="majorHAnsi" w:cstheme="majorHAnsi"/>
          <w:i/>
          <w:iCs/>
        </w:rPr>
        <w:t>Nature Methods</w:t>
      </w:r>
      <w:r w:rsidR="00F80184" w:rsidRPr="00451EFD">
        <w:rPr>
          <w:rFonts w:asciiTheme="majorHAnsi" w:hAnsiTheme="majorHAnsi" w:cstheme="majorHAnsi"/>
        </w:rPr>
        <w:t>.</w:t>
      </w:r>
      <w:r w:rsidRPr="00451EFD">
        <w:rPr>
          <w:rFonts w:asciiTheme="majorHAnsi" w:hAnsiTheme="majorHAnsi" w:cstheme="majorHAnsi"/>
        </w:rPr>
        <w:t xml:space="preserve"> </w:t>
      </w:r>
      <w:r w:rsidRPr="00451EFD">
        <w:rPr>
          <w:rFonts w:asciiTheme="majorHAnsi" w:hAnsiTheme="majorHAnsi" w:cstheme="majorHAnsi"/>
          <w:b/>
        </w:rPr>
        <w:t>12</w:t>
      </w:r>
      <w:r w:rsidR="00C06107" w:rsidRPr="00451EFD">
        <w:rPr>
          <w:rFonts w:asciiTheme="majorHAnsi" w:hAnsiTheme="majorHAnsi" w:cstheme="majorHAnsi"/>
          <w:b/>
        </w:rPr>
        <w:t xml:space="preserve"> </w:t>
      </w:r>
      <w:r w:rsidRPr="00451EFD">
        <w:rPr>
          <w:rFonts w:asciiTheme="majorHAnsi" w:hAnsiTheme="majorHAnsi" w:cstheme="majorHAnsi"/>
        </w:rPr>
        <w:t>(10)</w:t>
      </w:r>
      <w:r w:rsidR="00C06107" w:rsidRPr="00451EFD">
        <w:rPr>
          <w:rFonts w:asciiTheme="majorHAnsi" w:hAnsiTheme="majorHAnsi" w:cstheme="majorHAnsi"/>
        </w:rPr>
        <w:t xml:space="preserve">, </w:t>
      </w:r>
      <w:r w:rsidRPr="00451EFD">
        <w:rPr>
          <w:rFonts w:asciiTheme="majorHAnsi" w:hAnsiTheme="majorHAnsi" w:cstheme="majorHAnsi"/>
        </w:rPr>
        <w:t>969</w:t>
      </w:r>
      <w:r w:rsidR="00C06107" w:rsidRPr="00451EFD">
        <w:rPr>
          <w:rFonts w:asciiTheme="majorHAnsi" w:hAnsiTheme="majorHAnsi" w:cstheme="majorHAnsi"/>
        </w:rPr>
        <w:t>–</w:t>
      </w:r>
      <w:r w:rsidRPr="00451EFD">
        <w:rPr>
          <w:rFonts w:asciiTheme="majorHAnsi" w:hAnsiTheme="majorHAnsi" w:cstheme="majorHAnsi"/>
        </w:rPr>
        <w:t>974</w:t>
      </w:r>
      <w:r w:rsidR="00C06107" w:rsidRPr="00451EFD">
        <w:rPr>
          <w:rFonts w:asciiTheme="majorHAnsi" w:hAnsiTheme="majorHAnsi" w:cstheme="majorHAnsi"/>
        </w:rPr>
        <w:t xml:space="preserve"> (2015)</w:t>
      </w:r>
      <w:r w:rsidRPr="00451EFD">
        <w:rPr>
          <w:rFonts w:asciiTheme="majorHAnsi" w:hAnsiTheme="majorHAnsi" w:cstheme="majorHAnsi"/>
        </w:rPr>
        <w:t>.</w:t>
      </w:r>
    </w:p>
    <w:p w14:paraId="0000010B" w14:textId="01DCF552" w:rsidR="00F513B8" w:rsidRPr="00451EFD" w:rsidRDefault="001A75D4" w:rsidP="00451EFD">
      <w:pPr>
        <w:pBdr>
          <w:top w:val="nil"/>
          <w:left w:val="nil"/>
          <w:bottom w:val="nil"/>
          <w:right w:val="nil"/>
          <w:between w:val="nil"/>
        </w:pBdr>
        <w:jc w:val="both"/>
        <w:rPr>
          <w:rFonts w:asciiTheme="majorHAnsi" w:hAnsiTheme="majorHAnsi" w:cstheme="majorHAnsi"/>
        </w:rPr>
      </w:pPr>
      <w:r w:rsidRPr="00451EFD">
        <w:rPr>
          <w:rFonts w:asciiTheme="majorHAnsi" w:hAnsiTheme="majorHAnsi" w:cstheme="majorHAnsi"/>
        </w:rPr>
        <w:t>2</w:t>
      </w:r>
      <w:r w:rsidR="00901C60" w:rsidRPr="00451EFD">
        <w:rPr>
          <w:rFonts w:asciiTheme="majorHAnsi" w:hAnsiTheme="majorHAnsi" w:cstheme="majorHAnsi"/>
        </w:rPr>
        <w:t>5</w:t>
      </w:r>
      <w:r w:rsidRPr="00451EFD">
        <w:rPr>
          <w:rFonts w:asciiTheme="majorHAnsi" w:hAnsiTheme="majorHAnsi" w:cstheme="majorHAnsi"/>
        </w:rPr>
        <w:t>.</w:t>
      </w:r>
      <w:r w:rsidRPr="00451EFD">
        <w:rPr>
          <w:rFonts w:asciiTheme="majorHAnsi" w:hAnsiTheme="majorHAnsi" w:cstheme="majorHAnsi"/>
        </w:rPr>
        <w:tab/>
        <w:t>Seo, D.</w:t>
      </w:r>
      <w:r w:rsidR="000A072B" w:rsidRPr="00451EFD">
        <w:rPr>
          <w:rFonts w:asciiTheme="majorHAnsi" w:hAnsiTheme="majorHAnsi" w:cstheme="majorHAnsi"/>
        </w:rPr>
        <w:t xml:space="preserve"> </w:t>
      </w:r>
      <w:r w:rsidRPr="00451EFD">
        <w:rPr>
          <w:rFonts w:asciiTheme="majorHAnsi" w:hAnsiTheme="majorHAnsi" w:cstheme="majorHAnsi"/>
        </w:rPr>
        <w:t xml:space="preserve">et al. </w:t>
      </w:r>
      <w:r w:rsidRPr="00451EFD">
        <w:rPr>
          <w:rFonts w:asciiTheme="majorHAnsi" w:hAnsiTheme="majorHAnsi" w:cstheme="majorHAnsi"/>
          <w:iCs/>
        </w:rPr>
        <w:t xml:space="preserve">Wireless </w:t>
      </w:r>
      <w:r w:rsidR="000A072B" w:rsidRPr="00451EFD">
        <w:rPr>
          <w:rFonts w:asciiTheme="majorHAnsi" w:hAnsiTheme="majorHAnsi" w:cstheme="majorHAnsi"/>
          <w:iCs/>
        </w:rPr>
        <w:t xml:space="preserve">recording </w:t>
      </w:r>
      <w:r w:rsidRPr="00451EFD">
        <w:rPr>
          <w:rFonts w:asciiTheme="majorHAnsi" w:hAnsiTheme="majorHAnsi" w:cstheme="majorHAnsi"/>
          <w:iCs/>
        </w:rPr>
        <w:t xml:space="preserve">in the </w:t>
      </w:r>
      <w:r w:rsidR="000A072B" w:rsidRPr="00451EFD">
        <w:rPr>
          <w:rFonts w:asciiTheme="majorHAnsi" w:hAnsiTheme="majorHAnsi" w:cstheme="majorHAnsi"/>
          <w:iCs/>
        </w:rPr>
        <w:t xml:space="preserve">peripheral nervous system </w:t>
      </w:r>
      <w:r w:rsidRPr="00451EFD">
        <w:rPr>
          <w:rFonts w:asciiTheme="majorHAnsi" w:hAnsiTheme="majorHAnsi" w:cstheme="majorHAnsi"/>
          <w:iCs/>
        </w:rPr>
        <w:t xml:space="preserve">with </w:t>
      </w:r>
      <w:r w:rsidR="000A072B" w:rsidRPr="00451EFD">
        <w:rPr>
          <w:rFonts w:asciiTheme="majorHAnsi" w:hAnsiTheme="majorHAnsi" w:cstheme="majorHAnsi"/>
          <w:iCs/>
        </w:rPr>
        <w:t>ultrasonic neural dust</w:t>
      </w:r>
      <w:r w:rsidRPr="00451EFD">
        <w:rPr>
          <w:rFonts w:asciiTheme="majorHAnsi" w:hAnsiTheme="majorHAnsi" w:cstheme="majorHAnsi"/>
          <w:iCs/>
        </w:rPr>
        <w:t>.</w:t>
      </w:r>
      <w:r w:rsidRPr="00451EFD">
        <w:rPr>
          <w:rFonts w:asciiTheme="majorHAnsi" w:hAnsiTheme="majorHAnsi" w:cstheme="majorHAnsi"/>
        </w:rPr>
        <w:t xml:space="preserve"> </w:t>
      </w:r>
      <w:r w:rsidRPr="00451EFD">
        <w:rPr>
          <w:rFonts w:asciiTheme="majorHAnsi" w:hAnsiTheme="majorHAnsi" w:cstheme="majorHAnsi"/>
          <w:i/>
          <w:iCs/>
        </w:rPr>
        <w:t>Neuron</w:t>
      </w:r>
      <w:r w:rsidR="000A072B" w:rsidRPr="00451EFD">
        <w:rPr>
          <w:rFonts w:asciiTheme="majorHAnsi" w:hAnsiTheme="majorHAnsi" w:cstheme="majorHAnsi"/>
        </w:rPr>
        <w:t>.</w:t>
      </w:r>
      <w:r w:rsidRPr="00451EFD">
        <w:rPr>
          <w:rFonts w:asciiTheme="majorHAnsi" w:hAnsiTheme="majorHAnsi" w:cstheme="majorHAnsi"/>
        </w:rPr>
        <w:t xml:space="preserve"> </w:t>
      </w:r>
      <w:r w:rsidRPr="00451EFD">
        <w:rPr>
          <w:rFonts w:asciiTheme="majorHAnsi" w:hAnsiTheme="majorHAnsi" w:cstheme="majorHAnsi"/>
          <w:b/>
        </w:rPr>
        <w:t>91</w:t>
      </w:r>
      <w:r w:rsidR="000A072B" w:rsidRPr="00451EFD">
        <w:rPr>
          <w:rFonts w:asciiTheme="majorHAnsi" w:hAnsiTheme="majorHAnsi" w:cstheme="majorHAnsi"/>
          <w:b/>
        </w:rPr>
        <w:t xml:space="preserve"> </w:t>
      </w:r>
      <w:r w:rsidRPr="00451EFD">
        <w:rPr>
          <w:rFonts w:asciiTheme="majorHAnsi" w:hAnsiTheme="majorHAnsi" w:cstheme="majorHAnsi"/>
        </w:rPr>
        <w:t>(3)</w:t>
      </w:r>
      <w:r w:rsidR="000A072B" w:rsidRPr="00451EFD">
        <w:rPr>
          <w:rFonts w:asciiTheme="majorHAnsi" w:hAnsiTheme="majorHAnsi" w:cstheme="majorHAnsi"/>
        </w:rPr>
        <w:t xml:space="preserve">, </w:t>
      </w:r>
      <w:r w:rsidRPr="00451EFD">
        <w:rPr>
          <w:rFonts w:asciiTheme="majorHAnsi" w:hAnsiTheme="majorHAnsi" w:cstheme="majorHAnsi"/>
        </w:rPr>
        <w:t>529</w:t>
      </w:r>
      <w:r w:rsidR="000A072B" w:rsidRPr="00451EFD">
        <w:rPr>
          <w:rFonts w:asciiTheme="majorHAnsi" w:hAnsiTheme="majorHAnsi" w:cstheme="majorHAnsi"/>
        </w:rPr>
        <w:t>–</w:t>
      </w:r>
      <w:r w:rsidRPr="00451EFD">
        <w:rPr>
          <w:rFonts w:asciiTheme="majorHAnsi" w:hAnsiTheme="majorHAnsi" w:cstheme="majorHAnsi"/>
        </w:rPr>
        <w:t>539</w:t>
      </w:r>
      <w:r w:rsidR="000A072B" w:rsidRPr="00451EFD">
        <w:rPr>
          <w:rFonts w:asciiTheme="majorHAnsi" w:hAnsiTheme="majorHAnsi" w:cstheme="majorHAnsi"/>
        </w:rPr>
        <w:t xml:space="preserve"> (2016)</w:t>
      </w:r>
      <w:r w:rsidRPr="00451EFD">
        <w:rPr>
          <w:rFonts w:asciiTheme="majorHAnsi" w:hAnsiTheme="majorHAnsi" w:cstheme="majorHAnsi"/>
        </w:rPr>
        <w:t>.</w:t>
      </w:r>
    </w:p>
    <w:p w14:paraId="0000010C" w14:textId="14BBF534" w:rsidR="00F513B8" w:rsidRPr="00451EFD" w:rsidRDefault="001A75D4" w:rsidP="00451EFD">
      <w:pPr>
        <w:pBdr>
          <w:top w:val="nil"/>
          <w:left w:val="nil"/>
          <w:bottom w:val="nil"/>
          <w:right w:val="nil"/>
          <w:between w:val="nil"/>
        </w:pBdr>
        <w:jc w:val="both"/>
        <w:rPr>
          <w:rFonts w:asciiTheme="majorHAnsi" w:hAnsiTheme="majorHAnsi" w:cstheme="majorHAnsi"/>
        </w:rPr>
      </w:pPr>
      <w:r w:rsidRPr="00451EFD">
        <w:rPr>
          <w:rFonts w:asciiTheme="majorHAnsi" w:hAnsiTheme="majorHAnsi" w:cstheme="majorHAnsi"/>
        </w:rPr>
        <w:t>2</w:t>
      </w:r>
      <w:r w:rsidR="00901C60" w:rsidRPr="00451EFD">
        <w:rPr>
          <w:rFonts w:asciiTheme="majorHAnsi" w:hAnsiTheme="majorHAnsi" w:cstheme="majorHAnsi"/>
        </w:rPr>
        <w:t>6</w:t>
      </w:r>
      <w:r w:rsidRPr="00451EFD">
        <w:rPr>
          <w:rFonts w:asciiTheme="majorHAnsi" w:hAnsiTheme="majorHAnsi" w:cstheme="majorHAnsi"/>
        </w:rPr>
        <w:t>.</w:t>
      </w:r>
      <w:r w:rsidRPr="00451EFD">
        <w:rPr>
          <w:rFonts w:asciiTheme="majorHAnsi" w:hAnsiTheme="majorHAnsi" w:cstheme="majorHAnsi"/>
        </w:rPr>
        <w:tab/>
        <w:t>Neely, R.</w:t>
      </w:r>
      <w:r w:rsidR="00692537" w:rsidRPr="00451EFD">
        <w:rPr>
          <w:rFonts w:asciiTheme="majorHAnsi" w:hAnsiTheme="majorHAnsi" w:cstheme="majorHAnsi"/>
        </w:rPr>
        <w:t xml:space="preserve"> </w:t>
      </w:r>
      <w:r w:rsidRPr="00451EFD">
        <w:rPr>
          <w:rFonts w:asciiTheme="majorHAnsi" w:hAnsiTheme="majorHAnsi" w:cstheme="majorHAnsi"/>
        </w:rPr>
        <w:t xml:space="preserve">M. et al. </w:t>
      </w:r>
      <w:r w:rsidRPr="00451EFD">
        <w:rPr>
          <w:rFonts w:asciiTheme="majorHAnsi" w:hAnsiTheme="majorHAnsi" w:cstheme="majorHAnsi"/>
          <w:iCs/>
        </w:rPr>
        <w:t>Recent advances in neural dust: towards a neural interface platform.</w:t>
      </w:r>
      <w:r w:rsidRPr="00451EFD">
        <w:rPr>
          <w:rFonts w:asciiTheme="majorHAnsi" w:hAnsiTheme="majorHAnsi" w:cstheme="majorHAnsi"/>
        </w:rPr>
        <w:t xml:space="preserve"> </w:t>
      </w:r>
      <w:r w:rsidRPr="00451EFD">
        <w:rPr>
          <w:rFonts w:asciiTheme="majorHAnsi" w:hAnsiTheme="majorHAnsi" w:cstheme="majorHAnsi"/>
          <w:i/>
          <w:iCs/>
        </w:rPr>
        <w:t>Current Opinion in Neurobiology</w:t>
      </w:r>
      <w:r w:rsidR="00692537" w:rsidRPr="00451EFD">
        <w:rPr>
          <w:rFonts w:asciiTheme="majorHAnsi" w:hAnsiTheme="majorHAnsi" w:cstheme="majorHAnsi"/>
        </w:rPr>
        <w:t xml:space="preserve">. </w:t>
      </w:r>
      <w:r w:rsidRPr="00451EFD">
        <w:rPr>
          <w:rFonts w:asciiTheme="majorHAnsi" w:hAnsiTheme="majorHAnsi" w:cstheme="majorHAnsi"/>
          <w:b/>
        </w:rPr>
        <w:t>50</w:t>
      </w:r>
      <w:r w:rsidR="00692537" w:rsidRPr="00451EFD">
        <w:rPr>
          <w:rFonts w:asciiTheme="majorHAnsi" w:hAnsiTheme="majorHAnsi" w:cstheme="majorHAnsi"/>
        </w:rPr>
        <w:t>,</w:t>
      </w:r>
      <w:r w:rsidRPr="00451EFD">
        <w:rPr>
          <w:rFonts w:asciiTheme="majorHAnsi" w:hAnsiTheme="majorHAnsi" w:cstheme="majorHAnsi"/>
        </w:rPr>
        <w:t xml:space="preserve"> 64</w:t>
      </w:r>
      <w:r w:rsidR="00692537" w:rsidRPr="00451EFD">
        <w:rPr>
          <w:rFonts w:asciiTheme="majorHAnsi" w:hAnsiTheme="majorHAnsi" w:cstheme="majorHAnsi"/>
        </w:rPr>
        <w:t>–</w:t>
      </w:r>
      <w:r w:rsidRPr="00451EFD">
        <w:rPr>
          <w:rFonts w:asciiTheme="majorHAnsi" w:hAnsiTheme="majorHAnsi" w:cstheme="majorHAnsi"/>
        </w:rPr>
        <w:t>71</w:t>
      </w:r>
      <w:r w:rsidR="00692537" w:rsidRPr="00451EFD">
        <w:rPr>
          <w:rFonts w:asciiTheme="majorHAnsi" w:hAnsiTheme="majorHAnsi" w:cstheme="majorHAnsi"/>
        </w:rPr>
        <w:t xml:space="preserve"> (2018)</w:t>
      </w:r>
      <w:r w:rsidRPr="00451EFD">
        <w:rPr>
          <w:rFonts w:asciiTheme="majorHAnsi" w:hAnsiTheme="majorHAnsi" w:cstheme="majorHAnsi"/>
        </w:rPr>
        <w:t>.</w:t>
      </w:r>
    </w:p>
    <w:p w14:paraId="0000010D" w14:textId="09BA7808" w:rsidR="00F513B8" w:rsidRPr="00451EFD" w:rsidRDefault="001A75D4" w:rsidP="00451EFD">
      <w:pPr>
        <w:pBdr>
          <w:top w:val="nil"/>
          <w:left w:val="nil"/>
          <w:bottom w:val="nil"/>
          <w:right w:val="nil"/>
          <w:between w:val="nil"/>
        </w:pBdr>
        <w:jc w:val="both"/>
        <w:rPr>
          <w:rFonts w:asciiTheme="majorHAnsi" w:hAnsiTheme="majorHAnsi" w:cstheme="majorHAnsi"/>
        </w:rPr>
      </w:pPr>
      <w:r w:rsidRPr="00451EFD">
        <w:rPr>
          <w:rFonts w:asciiTheme="majorHAnsi" w:hAnsiTheme="majorHAnsi" w:cstheme="majorHAnsi"/>
        </w:rPr>
        <w:t>2</w:t>
      </w:r>
      <w:r w:rsidR="00901C60" w:rsidRPr="00451EFD">
        <w:rPr>
          <w:rFonts w:asciiTheme="majorHAnsi" w:hAnsiTheme="majorHAnsi" w:cstheme="majorHAnsi"/>
        </w:rPr>
        <w:t>7</w:t>
      </w:r>
      <w:r w:rsidRPr="00451EFD">
        <w:rPr>
          <w:rFonts w:asciiTheme="majorHAnsi" w:hAnsiTheme="majorHAnsi" w:cstheme="majorHAnsi"/>
        </w:rPr>
        <w:t>.</w:t>
      </w:r>
      <w:r w:rsidRPr="00451EFD">
        <w:rPr>
          <w:rFonts w:asciiTheme="majorHAnsi" w:hAnsiTheme="majorHAnsi" w:cstheme="majorHAnsi"/>
        </w:rPr>
        <w:tab/>
        <w:t>Mickle, A.</w:t>
      </w:r>
      <w:r w:rsidR="00D67879" w:rsidRPr="00451EFD">
        <w:rPr>
          <w:rFonts w:asciiTheme="majorHAnsi" w:hAnsiTheme="majorHAnsi" w:cstheme="majorHAnsi"/>
        </w:rPr>
        <w:t xml:space="preserve"> </w:t>
      </w:r>
      <w:r w:rsidRPr="00451EFD">
        <w:rPr>
          <w:rFonts w:asciiTheme="majorHAnsi" w:hAnsiTheme="majorHAnsi" w:cstheme="majorHAnsi"/>
        </w:rPr>
        <w:t xml:space="preserve">D. et al. </w:t>
      </w:r>
      <w:r w:rsidRPr="00451EFD">
        <w:rPr>
          <w:rFonts w:asciiTheme="majorHAnsi" w:hAnsiTheme="majorHAnsi" w:cstheme="majorHAnsi"/>
          <w:iCs/>
        </w:rPr>
        <w:t xml:space="preserve">A wireless closed-loop system for optogenetic peripheral neuromodulation. </w:t>
      </w:r>
      <w:r w:rsidRPr="00451EFD">
        <w:rPr>
          <w:rFonts w:asciiTheme="majorHAnsi" w:hAnsiTheme="majorHAnsi" w:cstheme="majorHAnsi"/>
          <w:i/>
          <w:iCs/>
        </w:rPr>
        <w:t>Nature</w:t>
      </w:r>
      <w:r w:rsidR="00D67879" w:rsidRPr="00451EFD">
        <w:rPr>
          <w:rFonts w:asciiTheme="majorHAnsi" w:hAnsiTheme="majorHAnsi" w:cstheme="majorHAnsi"/>
        </w:rPr>
        <w:t>.</w:t>
      </w:r>
      <w:r w:rsidRPr="00451EFD">
        <w:rPr>
          <w:rFonts w:asciiTheme="majorHAnsi" w:hAnsiTheme="majorHAnsi" w:cstheme="majorHAnsi"/>
        </w:rPr>
        <w:t xml:space="preserve"> </w:t>
      </w:r>
      <w:r w:rsidRPr="00451EFD">
        <w:rPr>
          <w:rFonts w:asciiTheme="majorHAnsi" w:hAnsiTheme="majorHAnsi" w:cstheme="majorHAnsi"/>
          <w:b/>
        </w:rPr>
        <w:t>565</w:t>
      </w:r>
      <w:r w:rsidR="00D67879" w:rsidRPr="00451EFD">
        <w:rPr>
          <w:rFonts w:asciiTheme="majorHAnsi" w:hAnsiTheme="majorHAnsi" w:cstheme="majorHAnsi"/>
          <w:b/>
        </w:rPr>
        <w:t xml:space="preserve"> </w:t>
      </w:r>
      <w:r w:rsidRPr="00451EFD">
        <w:rPr>
          <w:rFonts w:asciiTheme="majorHAnsi" w:hAnsiTheme="majorHAnsi" w:cstheme="majorHAnsi"/>
        </w:rPr>
        <w:t>(7739)</w:t>
      </w:r>
      <w:r w:rsidR="00D67879" w:rsidRPr="00451EFD">
        <w:rPr>
          <w:rFonts w:asciiTheme="majorHAnsi" w:hAnsiTheme="majorHAnsi" w:cstheme="majorHAnsi"/>
        </w:rPr>
        <w:t xml:space="preserve">, </w:t>
      </w:r>
      <w:r w:rsidRPr="00451EFD">
        <w:rPr>
          <w:rFonts w:asciiTheme="majorHAnsi" w:hAnsiTheme="majorHAnsi" w:cstheme="majorHAnsi"/>
        </w:rPr>
        <w:t>361</w:t>
      </w:r>
      <w:r w:rsidR="00D67879" w:rsidRPr="00451EFD">
        <w:rPr>
          <w:rFonts w:asciiTheme="majorHAnsi" w:hAnsiTheme="majorHAnsi" w:cstheme="majorHAnsi"/>
        </w:rPr>
        <w:t>–</w:t>
      </w:r>
      <w:r w:rsidRPr="00451EFD">
        <w:rPr>
          <w:rFonts w:asciiTheme="majorHAnsi" w:hAnsiTheme="majorHAnsi" w:cstheme="majorHAnsi"/>
        </w:rPr>
        <w:t>365</w:t>
      </w:r>
      <w:r w:rsidR="00D67879" w:rsidRPr="00451EFD">
        <w:rPr>
          <w:rFonts w:asciiTheme="majorHAnsi" w:hAnsiTheme="majorHAnsi" w:cstheme="majorHAnsi"/>
        </w:rPr>
        <w:t xml:space="preserve"> (2019)</w:t>
      </w:r>
      <w:r w:rsidRPr="00451EFD">
        <w:rPr>
          <w:rFonts w:asciiTheme="majorHAnsi" w:hAnsiTheme="majorHAnsi" w:cstheme="majorHAnsi"/>
        </w:rPr>
        <w:t>.</w:t>
      </w:r>
    </w:p>
    <w:p w14:paraId="0000010E" w14:textId="519B6E7F" w:rsidR="00F513B8" w:rsidRPr="00451EFD" w:rsidRDefault="001A75D4" w:rsidP="00451EFD">
      <w:pPr>
        <w:pBdr>
          <w:top w:val="nil"/>
          <w:left w:val="nil"/>
          <w:bottom w:val="nil"/>
          <w:right w:val="nil"/>
          <w:between w:val="nil"/>
        </w:pBdr>
        <w:jc w:val="both"/>
        <w:rPr>
          <w:rFonts w:asciiTheme="majorHAnsi" w:hAnsiTheme="majorHAnsi" w:cstheme="majorHAnsi"/>
        </w:rPr>
      </w:pPr>
      <w:r w:rsidRPr="00451EFD">
        <w:rPr>
          <w:rFonts w:asciiTheme="majorHAnsi" w:hAnsiTheme="majorHAnsi" w:cstheme="majorHAnsi"/>
        </w:rPr>
        <w:t>2</w:t>
      </w:r>
      <w:r w:rsidR="00901C60" w:rsidRPr="00451EFD">
        <w:rPr>
          <w:rFonts w:asciiTheme="majorHAnsi" w:hAnsiTheme="majorHAnsi" w:cstheme="majorHAnsi"/>
        </w:rPr>
        <w:t>8</w:t>
      </w:r>
      <w:r w:rsidRPr="00451EFD">
        <w:rPr>
          <w:rFonts w:asciiTheme="majorHAnsi" w:hAnsiTheme="majorHAnsi" w:cstheme="majorHAnsi"/>
        </w:rPr>
        <w:t>.</w:t>
      </w:r>
      <w:r w:rsidRPr="00451EFD">
        <w:rPr>
          <w:rFonts w:asciiTheme="majorHAnsi" w:hAnsiTheme="majorHAnsi" w:cstheme="majorHAnsi"/>
        </w:rPr>
        <w:tab/>
        <w:t>Khalifa, A.</w:t>
      </w:r>
      <w:r w:rsidR="00174704" w:rsidRPr="00451EFD">
        <w:rPr>
          <w:rFonts w:asciiTheme="majorHAnsi" w:hAnsiTheme="majorHAnsi" w:cstheme="majorHAnsi"/>
        </w:rPr>
        <w:t xml:space="preserve"> </w:t>
      </w:r>
      <w:r w:rsidRPr="00451EFD">
        <w:rPr>
          <w:rFonts w:asciiTheme="majorHAnsi" w:hAnsiTheme="majorHAnsi" w:cstheme="majorHAnsi"/>
        </w:rPr>
        <w:t>et al.</w:t>
      </w:r>
      <w:r w:rsidR="00174704" w:rsidRPr="00451EFD">
        <w:rPr>
          <w:rFonts w:asciiTheme="majorHAnsi" w:hAnsiTheme="majorHAnsi" w:cstheme="majorHAnsi"/>
        </w:rPr>
        <w:t xml:space="preserve"> </w:t>
      </w:r>
      <w:r w:rsidRPr="00451EFD">
        <w:rPr>
          <w:rFonts w:asciiTheme="majorHAnsi" w:hAnsiTheme="majorHAnsi" w:cstheme="majorHAnsi"/>
        </w:rPr>
        <w:t xml:space="preserve">The </w:t>
      </w:r>
      <w:r w:rsidR="00174704" w:rsidRPr="00451EFD">
        <w:rPr>
          <w:rFonts w:asciiTheme="majorHAnsi" w:hAnsiTheme="majorHAnsi" w:cstheme="majorHAnsi"/>
        </w:rPr>
        <w:t>microbead</w:t>
      </w:r>
      <w:r w:rsidRPr="00451EFD">
        <w:rPr>
          <w:rFonts w:asciiTheme="majorHAnsi" w:hAnsiTheme="majorHAnsi" w:cstheme="majorHAnsi"/>
        </w:rPr>
        <w:t xml:space="preserve">: </w:t>
      </w:r>
      <w:r w:rsidR="00174704" w:rsidRPr="00451EFD">
        <w:rPr>
          <w:rFonts w:asciiTheme="majorHAnsi" w:hAnsiTheme="majorHAnsi" w:cstheme="majorHAnsi"/>
        </w:rPr>
        <w:t xml:space="preserve">a </w:t>
      </w:r>
      <w:r w:rsidRPr="00451EFD">
        <w:rPr>
          <w:rFonts w:asciiTheme="majorHAnsi" w:hAnsiTheme="majorHAnsi" w:cstheme="majorHAnsi"/>
        </w:rPr>
        <w:t xml:space="preserve">0.009 mm(3) </w:t>
      </w:r>
      <w:r w:rsidR="00174704" w:rsidRPr="00451EFD">
        <w:rPr>
          <w:rFonts w:asciiTheme="majorHAnsi" w:hAnsiTheme="majorHAnsi" w:cstheme="majorHAnsi"/>
        </w:rPr>
        <w:t>implantable wireless neural stimulator</w:t>
      </w:r>
      <w:r w:rsidRPr="00451EFD">
        <w:rPr>
          <w:rFonts w:asciiTheme="majorHAnsi" w:hAnsiTheme="majorHAnsi" w:cstheme="majorHAnsi"/>
        </w:rPr>
        <w:t xml:space="preserve">. </w:t>
      </w:r>
      <w:r w:rsidRPr="00451EFD">
        <w:rPr>
          <w:rFonts w:asciiTheme="majorHAnsi" w:hAnsiTheme="majorHAnsi" w:cstheme="majorHAnsi"/>
          <w:i/>
          <w:iCs/>
        </w:rPr>
        <w:t>IEEE Trans</w:t>
      </w:r>
      <w:r w:rsidR="00174704" w:rsidRPr="00451EFD">
        <w:rPr>
          <w:rFonts w:asciiTheme="majorHAnsi" w:hAnsiTheme="majorHAnsi" w:cstheme="majorHAnsi"/>
          <w:i/>
          <w:iCs/>
        </w:rPr>
        <w:t>actions on</w:t>
      </w:r>
      <w:r w:rsidRPr="00451EFD">
        <w:rPr>
          <w:rFonts w:asciiTheme="majorHAnsi" w:hAnsiTheme="majorHAnsi" w:cstheme="majorHAnsi"/>
          <w:i/>
          <w:iCs/>
        </w:rPr>
        <w:t xml:space="preserve"> Biomed</w:t>
      </w:r>
      <w:r w:rsidR="00174704" w:rsidRPr="00451EFD">
        <w:rPr>
          <w:rFonts w:asciiTheme="majorHAnsi" w:hAnsiTheme="majorHAnsi" w:cstheme="majorHAnsi"/>
          <w:i/>
          <w:iCs/>
        </w:rPr>
        <w:t>ical</w:t>
      </w:r>
      <w:r w:rsidRPr="00451EFD">
        <w:rPr>
          <w:rFonts w:asciiTheme="majorHAnsi" w:hAnsiTheme="majorHAnsi" w:cstheme="majorHAnsi"/>
          <w:i/>
          <w:iCs/>
        </w:rPr>
        <w:t xml:space="preserve"> Circuits </w:t>
      </w:r>
      <w:r w:rsidR="00174704" w:rsidRPr="00451EFD">
        <w:rPr>
          <w:rFonts w:asciiTheme="majorHAnsi" w:hAnsiTheme="majorHAnsi" w:cstheme="majorHAnsi"/>
          <w:i/>
          <w:iCs/>
        </w:rPr>
        <w:t xml:space="preserve">and </w:t>
      </w:r>
      <w:r w:rsidRPr="00451EFD">
        <w:rPr>
          <w:rFonts w:asciiTheme="majorHAnsi" w:hAnsiTheme="majorHAnsi" w:cstheme="majorHAnsi"/>
          <w:i/>
          <w:iCs/>
        </w:rPr>
        <w:t>Syst</w:t>
      </w:r>
      <w:r w:rsidR="00174704" w:rsidRPr="00451EFD">
        <w:rPr>
          <w:rFonts w:asciiTheme="majorHAnsi" w:hAnsiTheme="majorHAnsi" w:cstheme="majorHAnsi"/>
          <w:i/>
          <w:iCs/>
        </w:rPr>
        <w:t>ems</w:t>
      </w:r>
      <w:r w:rsidR="00174704" w:rsidRPr="00451EFD">
        <w:rPr>
          <w:rFonts w:asciiTheme="majorHAnsi" w:hAnsiTheme="majorHAnsi" w:cstheme="majorHAnsi"/>
        </w:rPr>
        <w:t>.</w:t>
      </w:r>
      <w:r w:rsidRPr="00451EFD">
        <w:rPr>
          <w:rFonts w:asciiTheme="majorHAnsi" w:hAnsiTheme="majorHAnsi" w:cstheme="majorHAnsi"/>
        </w:rPr>
        <w:t xml:space="preserve"> </w:t>
      </w:r>
      <w:r w:rsidRPr="00451EFD">
        <w:rPr>
          <w:rFonts w:asciiTheme="majorHAnsi" w:hAnsiTheme="majorHAnsi" w:cstheme="majorHAnsi"/>
          <w:b/>
        </w:rPr>
        <w:t>13</w:t>
      </w:r>
      <w:r w:rsidR="00174704" w:rsidRPr="00451EFD">
        <w:rPr>
          <w:rFonts w:asciiTheme="majorHAnsi" w:hAnsiTheme="majorHAnsi" w:cstheme="majorHAnsi"/>
          <w:b/>
        </w:rPr>
        <w:t xml:space="preserve"> </w:t>
      </w:r>
      <w:r w:rsidRPr="00451EFD">
        <w:rPr>
          <w:rFonts w:asciiTheme="majorHAnsi" w:hAnsiTheme="majorHAnsi" w:cstheme="majorHAnsi"/>
        </w:rPr>
        <w:t>(5)</w:t>
      </w:r>
      <w:r w:rsidR="00174704" w:rsidRPr="00451EFD">
        <w:rPr>
          <w:rFonts w:asciiTheme="majorHAnsi" w:hAnsiTheme="majorHAnsi" w:cstheme="majorHAnsi"/>
        </w:rPr>
        <w:t xml:space="preserve">, </w:t>
      </w:r>
      <w:r w:rsidRPr="00451EFD">
        <w:rPr>
          <w:rFonts w:asciiTheme="majorHAnsi" w:hAnsiTheme="majorHAnsi" w:cstheme="majorHAnsi"/>
        </w:rPr>
        <w:t>971</w:t>
      </w:r>
      <w:r w:rsidR="00174704" w:rsidRPr="00451EFD">
        <w:rPr>
          <w:rFonts w:asciiTheme="majorHAnsi" w:hAnsiTheme="majorHAnsi" w:cstheme="majorHAnsi"/>
        </w:rPr>
        <w:t>–</w:t>
      </w:r>
      <w:r w:rsidRPr="00451EFD">
        <w:rPr>
          <w:rFonts w:asciiTheme="majorHAnsi" w:hAnsiTheme="majorHAnsi" w:cstheme="majorHAnsi"/>
        </w:rPr>
        <w:t>985</w:t>
      </w:r>
      <w:r w:rsidR="00174704" w:rsidRPr="00451EFD">
        <w:rPr>
          <w:rFonts w:asciiTheme="majorHAnsi" w:hAnsiTheme="majorHAnsi" w:cstheme="majorHAnsi"/>
        </w:rPr>
        <w:t xml:space="preserve"> (2019)</w:t>
      </w:r>
      <w:r w:rsidRPr="00451EFD">
        <w:rPr>
          <w:rFonts w:asciiTheme="majorHAnsi" w:hAnsiTheme="majorHAnsi" w:cstheme="majorHAnsi"/>
        </w:rPr>
        <w:t>.</w:t>
      </w:r>
    </w:p>
    <w:p w14:paraId="0000010F" w14:textId="52EAE2B1" w:rsidR="00F513B8" w:rsidRPr="00451EFD" w:rsidRDefault="001A75D4" w:rsidP="00451EFD">
      <w:pPr>
        <w:pBdr>
          <w:top w:val="nil"/>
          <w:left w:val="nil"/>
          <w:bottom w:val="nil"/>
          <w:right w:val="nil"/>
          <w:between w:val="nil"/>
        </w:pBdr>
        <w:jc w:val="both"/>
        <w:rPr>
          <w:rFonts w:asciiTheme="majorHAnsi" w:hAnsiTheme="majorHAnsi" w:cstheme="majorHAnsi"/>
        </w:rPr>
      </w:pPr>
      <w:r w:rsidRPr="00451EFD">
        <w:rPr>
          <w:rFonts w:asciiTheme="majorHAnsi" w:hAnsiTheme="majorHAnsi" w:cstheme="majorHAnsi"/>
        </w:rPr>
        <w:t>2</w:t>
      </w:r>
      <w:r w:rsidR="00901C60" w:rsidRPr="00451EFD">
        <w:rPr>
          <w:rFonts w:asciiTheme="majorHAnsi" w:hAnsiTheme="majorHAnsi" w:cstheme="majorHAnsi"/>
        </w:rPr>
        <w:t>9</w:t>
      </w:r>
      <w:r w:rsidRPr="00451EFD">
        <w:rPr>
          <w:rFonts w:asciiTheme="majorHAnsi" w:hAnsiTheme="majorHAnsi" w:cstheme="majorHAnsi"/>
        </w:rPr>
        <w:t>.</w:t>
      </w:r>
      <w:r w:rsidRPr="00451EFD">
        <w:rPr>
          <w:rFonts w:asciiTheme="majorHAnsi" w:hAnsiTheme="majorHAnsi" w:cstheme="majorHAnsi"/>
        </w:rPr>
        <w:tab/>
        <w:t>Jeong, J.</w:t>
      </w:r>
      <w:r w:rsidR="008F4963" w:rsidRPr="00451EFD">
        <w:rPr>
          <w:rFonts w:asciiTheme="majorHAnsi" w:hAnsiTheme="majorHAnsi" w:cstheme="majorHAnsi"/>
        </w:rPr>
        <w:t xml:space="preserve"> </w:t>
      </w:r>
      <w:r w:rsidRPr="00451EFD">
        <w:rPr>
          <w:rFonts w:asciiTheme="majorHAnsi" w:hAnsiTheme="majorHAnsi" w:cstheme="majorHAnsi"/>
        </w:rPr>
        <w:t xml:space="preserve">W. et al. </w:t>
      </w:r>
      <w:r w:rsidRPr="00451EFD">
        <w:rPr>
          <w:rFonts w:asciiTheme="majorHAnsi" w:hAnsiTheme="majorHAnsi" w:cstheme="majorHAnsi"/>
          <w:iCs/>
        </w:rPr>
        <w:t xml:space="preserve">Wireless </w:t>
      </w:r>
      <w:r w:rsidR="008F4963" w:rsidRPr="00451EFD">
        <w:rPr>
          <w:rFonts w:asciiTheme="majorHAnsi" w:hAnsiTheme="majorHAnsi" w:cstheme="majorHAnsi"/>
          <w:iCs/>
        </w:rPr>
        <w:t xml:space="preserve">optofluidic systems </w:t>
      </w:r>
      <w:r w:rsidRPr="00451EFD">
        <w:rPr>
          <w:rFonts w:asciiTheme="majorHAnsi" w:hAnsiTheme="majorHAnsi" w:cstheme="majorHAnsi"/>
          <w:iCs/>
        </w:rPr>
        <w:t xml:space="preserve">for </w:t>
      </w:r>
      <w:r w:rsidR="008F4963" w:rsidRPr="00451EFD">
        <w:rPr>
          <w:rFonts w:asciiTheme="majorHAnsi" w:hAnsiTheme="majorHAnsi" w:cstheme="majorHAnsi"/>
          <w:iCs/>
        </w:rPr>
        <w:t xml:space="preserve">programmable in vivo pharmacology </w:t>
      </w:r>
      <w:r w:rsidRPr="00451EFD">
        <w:rPr>
          <w:rFonts w:asciiTheme="majorHAnsi" w:hAnsiTheme="majorHAnsi" w:cstheme="majorHAnsi"/>
          <w:iCs/>
        </w:rPr>
        <w:t xml:space="preserve">and </w:t>
      </w:r>
      <w:r w:rsidR="008F4963" w:rsidRPr="00451EFD">
        <w:rPr>
          <w:rFonts w:asciiTheme="majorHAnsi" w:hAnsiTheme="majorHAnsi" w:cstheme="majorHAnsi"/>
          <w:iCs/>
        </w:rPr>
        <w:t>optogenetics</w:t>
      </w:r>
      <w:r w:rsidRPr="00451EFD">
        <w:rPr>
          <w:rFonts w:asciiTheme="majorHAnsi" w:hAnsiTheme="majorHAnsi" w:cstheme="majorHAnsi"/>
          <w:iCs/>
        </w:rPr>
        <w:t xml:space="preserve">. </w:t>
      </w:r>
      <w:r w:rsidRPr="00451EFD">
        <w:rPr>
          <w:rFonts w:asciiTheme="majorHAnsi" w:hAnsiTheme="majorHAnsi" w:cstheme="majorHAnsi"/>
          <w:i/>
          <w:iCs/>
        </w:rPr>
        <w:t>Cell</w:t>
      </w:r>
      <w:r w:rsidR="008F4963" w:rsidRPr="00451EFD">
        <w:rPr>
          <w:rFonts w:asciiTheme="majorHAnsi" w:hAnsiTheme="majorHAnsi" w:cstheme="majorHAnsi"/>
          <w:i/>
          <w:iCs/>
        </w:rPr>
        <w:t>.</w:t>
      </w:r>
      <w:r w:rsidR="008F4963" w:rsidRPr="00451EFD">
        <w:rPr>
          <w:rFonts w:asciiTheme="majorHAnsi" w:hAnsiTheme="majorHAnsi" w:cstheme="majorHAnsi"/>
        </w:rPr>
        <w:t xml:space="preserve"> </w:t>
      </w:r>
      <w:r w:rsidRPr="00451EFD">
        <w:rPr>
          <w:rFonts w:asciiTheme="majorHAnsi" w:hAnsiTheme="majorHAnsi" w:cstheme="majorHAnsi"/>
          <w:b/>
        </w:rPr>
        <w:t>162</w:t>
      </w:r>
      <w:r w:rsidR="008F4963" w:rsidRPr="00451EFD">
        <w:rPr>
          <w:rFonts w:asciiTheme="majorHAnsi" w:hAnsiTheme="majorHAnsi" w:cstheme="majorHAnsi"/>
          <w:b/>
        </w:rPr>
        <w:t xml:space="preserve"> </w:t>
      </w:r>
      <w:r w:rsidRPr="00451EFD">
        <w:rPr>
          <w:rFonts w:asciiTheme="majorHAnsi" w:hAnsiTheme="majorHAnsi" w:cstheme="majorHAnsi"/>
        </w:rPr>
        <w:t>(3)</w:t>
      </w:r>
      <w:r w:rsidR="008F4963" w:rsidRPr="00451EFD">
        <w:rPr>
          <w:rFonts w:asciiTheme="majorHAnsi" w:hAnsiTheme="majorHAnsi" w:cstheme="majorHAnsi"/>
        </w:rPr>
        <w:t>,</w:t>
      </w:r>
      <w:r w:rsidRPr="00451EFD">
        <w:rPr>
          <w:rFonts w:asciiTheme="majorHAnsi" w:hAnsiTheme="majorHAnsi" w:cstheme="majorHAnsi"/>
        </w:rPr>
        <w:t xml:space="preserve"> 662</w:t>
      </w:r>
      <w:r w:rsidR="008F4963" w:rsidRPr="00451EFD">
        <w:rPr>
          <w:rFonts w:asciiTheme="majorHAnsi" w:hAnsiTheme="majorHAnsi" w:cstheme="majorHAnsi"/>
        </w:rPr>
        <w:t>–6</w:t>
      </w:r>
      <w:r w:rsidRPr="00451EFD">
        <w:rPr>
          <w:rFonts w:asciiTheme="majorHAnsi" w:hAnsiTheme="majorHAnsi" w:cstheme="majorHAnsi"/>
        </w:rPr>
        <w:t>74</w:t>
      </w:r>
      <w:r w:rsidR="008F4963" w:rsidRPr="00451EFD">
        <w:rPr>
          <w:rFonts w:asciiTheme="majorHAnsi" w:hAnsiTheme="majorHAnsi" w:cstheme="majorHAnsi"/>
        </w:rPr>
        <w:t xml:space="preserve"> (2015)</w:t>
      </w:r>
      <w:r w:rsidRPr="00451EFD">
        <w:rPr>
          <w:rFonts w:asciiTheme="majorHAnsi" w:hAnsiTheme="majorHAnsi" w:cstheme="majorHAnsi"/>
        </w:rPr>
        <w:t>.</w:t>
      </w:r>
    </w:p>
    <w:p w14:paraId="00000110" w14:textId="18077100" w:rsidR="00F513B8" w:rsidRPr="00451EFD" w:rsidRDefault="00901C60" w:rsidP="00451EFD">
      <w:pPr>
        <w:pBdr>
          <w:top w:val="nil"/>
          <w:left w:val="nil"/>
          <w:bottom w:val="nil"/>
          <w:right w:val="nil"/>
          <w:between w:val="nil"/>
        </w:pBdr>
        <w:jc w:val="both"/>
        <w:rPr>
          <w:rFonts w:asciiTheme="majorHAnsi" w:hAnsiTheme="majorHAnsi" w:cstheme="majorHAnsi"/>
        </w:rPr>
      </w:pPr>
      <w:r w:rsidRPr="00451EFD">
        <w:rPr>
          <w:rFonts w:asciiTheme="majorHAnsi" w:hAnsiTheme="majorHAnsi" w:cstheme="majorHAnsi"/>
        </w:rPr>
        <w:t>30</w:t>
      </w:r>
      <w:r w:rsidR="001A75D4" w:rsidRPr="00451EFD">
        <w:rPr>
          <w:rFonts w:asciiTheme="majorHAnsi" w:hAnsiTheme="majorHAnsi" w:cstheme="majorHAnsi"/>
        </w:rPr>
        <w:t>.</w:t>
      </w:r>
      <w:r w:rsidR="001A75D4" w:rsidRPr="00451EFD">
        <w:rPr>
          <w:rFonts w:asciiTheme="majorHAnsi" w:hAnsiTheme="majorHAnsi" w:cstheme="majorHAnsi"/>
        </w:rPr>
        <w:tab/>
        <w:t xml:space="preserve">Yao, G. et al. </w:t>
      </w:r>
      <w:r w:rsidR="001A75D4" w:rsidRPr="00451EFD">
        <w:rPr>
          <w:rFonts w:asciiTheme="majorHAnsi" w:hAnsiTheme="majorHAnsi" w:cstheme="majorHAnsi"/>
          <w:iCs/>
        </w:rPr>
        <w:t xml:space="preserve">Effective weight control via an implanted self-powered vagus nerve stimulation device. </w:t>
      </w:r>
      <w:r w:rsidR="001A75D4" w:rsidRPr="00451EFD">
        <w:rPr>
          <w:rFonts w:asciiTheme="majorHAnsi" w:hAnsiTheme="majorHAnsi" w:cstheme="majorHAnsi"/>
          <w:i/>
          <w:iCs/>
        </w:rPr>
        <w:t>Nature Communications</w:t>
      </w:r>
      <w:r w:rsidR="00567619" w:rsidRPr="00451EFD">
        <w:rPr>
          <w:rFonts w:asciiTheme="majorHAnsi" w:hAnsiTheme="majorHAnsi" w:cstheme="majorHAnsi"/>
        </w:rPr>
        <w:t>.</w:t>
      </w:r>
      <w:r w:rsidR="001A75D4" w:rsidRPr="00451EFD">
        <w:rPr>
          <w:rFonts w:asciiTheme="majorHAnsi" w:hAnsiTheme="majorHAnsi" w:cstheme="majorHAnsi"/>
        </w:rPr>
        <w:t xml:space="preserve"> </w:t>
      </w:r>
      <w:r w:rsidR="001A75D4" w:rsidRPr="00451EFD">
        <w:rPr>
          <w:rFonts w:asciiTheme="majorHAnsi" w:hAnsiTheme="majorHAnsi" w:cstheme="majorHAnsi"/>
          <w:b/>
        </w:rPr>
        <w:t>9</w:t>
      </w:r>
      <w:r w:rsidR="00567619" w:rsidRPr="00451EFD">
        <w:rPr>
          <w:rFonts w:asciiTheme="majorHAnsi" w:hAnsiTheme="majorHAnsi" w:cstheme="majorHAnsi"/>
          <w:b/>
        </w:rPr>
        <w:t xml:space="preserve"> </w:t>
      </w:r>
      <w:r w:rsidR="001A75D4" w:rsidRPr="00451EFD">
        <w:rPr>
          <w:rFonts w:asciiTheme="majorHAnsi" w:hAnsiTheme="majorHAnsi" w:cstheme="majorHAnsi"/>
        </w:rPr>
        <w:t>(1)</w:t>
      </w:r>
      <w:r w:rsidR="00567619" w:rsidRPr="00451EFD">
        <w:rPr>
          <w:rFonts w:asciiTheme="majorHAnsi" w:hAnsiTheme="majorHAnsi" w:cstheme="majorHAnsi"/>
        </w:rPr>
        <w:t xml:space="preserve">, </w:t>
      </w:r>
      <w:r w:rsidR="001A75D4" w:rsidRPr="00451EFD">
        <w:rPr>
          <w:rFonts w:asciiTheme="majorHAnsi" w:hAnsiTheme="majorHAnsi" w:cstheme="majorHAnsi"/>
        </w:rPr>
        <w:t>5349</w:t>
      </w:r>
      <w:r w:rsidR="00567619" w:rsidRPr="00451EFD">
        <w:rPr>
          <w:rFonts w:asciiTheme="majorHAnsi" w:hAnsiTheme="majorHAnsi" w:cstheme="majorHAnsi"/>
        </w:rPr>
        <w:t xml:space="preserve"> (2018)</w:t>
      </w:r>
      <w:r w:rsidR="001A75D4" w:rsidRPr="00451EFD">
        <w:rPr>
          <w:rFonts w:asciiTheme="majorHAnsi" w:hAnsiTheme="majorHAnsi" w:cstheme="majorHAnsi"/>
        </w:rPr>
        <w:t>.</w:t>
      </w:r>
    </w:p>
    <w:p w14:paraId="00000111" w14:textId="002D907C" w:rsidR="00F513B8" w:rsidRPr="00451EFD" w:rsidRDefault="001A75D4" w:rsidP="00451EFD">
      <w:pPr>
        <w:pBdr>
          <w:top w:val="nil"/>
          <w:left w:val="nil"/>
          <w:bottom w:val="nil"/>
          <w:right w:val="nil"/>
          <w:between w:val="nil"/>
        </w:pBdr>
        <w:jc w:val="both"/>
        <w:rPr>
          <w:rFonts w:asciiTheme="majorHAnsi" w:hAnsiTheme="majorHAnsi" w:cstheme="majorHAnsi"/>
        </w:rPr>
      </w:pPr>
      <w:r w:rsidRPr="00451EFD">
        <w:rPr>
          <w:rFonts w:asciiTheme="majorHAnsi" w:hAnsiTheme="majorHAnsi" w:cstheme="majorHAnsi"/>
        </w:rPr>
        <w:t>3</w:t>
      </w:r>
      <w:r w:rsidR="00901C60" w:rsidRPr="00451EFD">
        <w:rPr>
          <w:rFonts w:asciiTheme="majorHAnsi" w:hAnsiTheme="majorHAnsi" w:cstheme="majorHAnsi"/>
        </w:rPr>
        <w:t>1</w:t>
      </w:r>
      <w:r w:rsidRPr="00451EFD">
        <w:rPr>
          <w:rFonts w:asciiTheme="majorHAnsi" w:hAnsiTheme="majorHAnsi" w:cstheme="majorHAnsi"/>
        </w:rPr>
        <w:t>.</w:t>
      </w:r>
      <w:r w:rsidRPr="00451EFD">
        <w:rPr>
          <w:rFonts w:asciiTheme="majorHAnsi" w:hAnsiTheme="majorHAnsi" w:cstheme="majorHAnsi"/>
        </w:rPr>
        <w:tab/>
        <w:t xml:space="preserve">Brushart, M. </w:t>
      </w:r>
      <w:r w:rsidRPr="00451EFD">
        <w:rPr>
          <w:rFonts w:asciiTheme="majorHAnsi" w:hAnsiTheme="majorHAnsi" w:cstheme="majorHAnsi"/>
          <w:i/>
        </w:rPr>
        <w:t>Nerve Repair</w:t>
      </w:r>
      <w:r w:rsidRPr="00451EFD">
        <w:rPr>
          <w:rFonts w:asciiTheme="majorHAnsi" w:hAnsiTheme="majorHAnsi" w:cstheme="majorHAnsi"/>
        </w:rPr>
        <w:t>. 2012: Oxford University Press.</w:t>
      </w:r>
    </w:p>
    <w:p w14:paraId="00000112" w14:textId="6F0C85A3" w:rsidR="00F513B8" w:rsidRPr="00451EFD" w:rsidRDefault="001A75D4" w:rsidP="00451EFD">
      <w:pPr>
        <w:pBdr>
          <w:top w:val="nil"/>
          <w:left w:val="nil"/>
          <w:bottom w:val="nil"/>
          <w:right w:val="nil"/>
          <w:between w:val="nil"/>
        </w:pBdr>
        <w:jc w:val="both"/>
        <w:rPr>
          <w:rFonts w:asciiTheme="majorHAnsi" w:hAnsiTheme="majorHAnsi" w:cstheme="majorHAnsi"/>
        </w:rPr>
      </w:pPr>
      <w:r w:rsidRPr="00451EFD">
        <w:rPr>
          <w:rFonts w:asciiTheme="majorHAnsi" w:hAnsiTheme="majorHAnsi" w:cstheme="majorHAnsi"/>
        </w:rPr>
        <w:t>3</w:t>
      </w:r>
      <w:r w:rsidR="00901C60" w:rsidRPr="00451EFD">
        <w:rPr>
          <w:rFonts w:asciiTheme="majorHAnsi" w:hAnsiTheme="majorHAnsi" w:cstheme="majorHAnsi"/>
        </w:rPr>
        <w:t>2</w:t>
      </w:r>
      <w:r w:rsidRPr="00451EFD">
        <w:rPr>
          <w:rFonts w:asciiTheme="majorHAnsi" w:hAnsiTheme="majorHAnsi" w:cstheme="majorHAnsi"/>
        </w:rPr>
        <w:t>.</w:t>
      </w:r>
      <w:r w:rsidRPr="00451EFD">
        <w:rPr>
          <w:rFonts w:asciiTheme="majorHAnsi" w:hAnsiTheme="majorHAnsi" w:cstheme="majorHAnsi"/>
        </w:rPr>
        <w:tab/>
        <w:t>Laskowski, M.</w:t>
      </w:r>
      <w:r w:rsidR="00B66137" w:rsidRPr="00451EFD">
        <w:rPr>
          <w:rFonts w:asciiTheme="majorHAnsi" w:hAnsiTheme="majorHAnsi" w:cstheme="majorHAnsi"/>
        </w:rPr>
        <w:t xml:space="preserve"> </w:t>
      </w:r>
      <w:r w:rsidRPr="00451EFD">
        <w:rPr>
          <w:rFonts w:asciiTheme="majorHAnsi" w:hAnsiTheme="majorHAnsi" w:cstheme="majorHAnsi"/>
        </w:rPr>
        <w:t>B.</w:t>
      </w:r>
      <w:r w:rsidR="00B66137" w:rsidRPr="00451EFD">
        <w:rPr>
          <w:rFonts w:asciiTheme="majorHAnsi" w:hAnsiTheme="majorHAnsi" w:cstheme="majorHAnsi"/>
        </w:rPr>
        <w:t>,</w:t>
      </w:r>
      <w:r w:rsidRPr="00451EFD">
        <w:rPr>
          <w:rFonts w:asciiTheme="majorHAnsi" w:hAnsiTheme="majorHAnsi" w:cstheme="majorHAnsi"/>
        </w:rPr>
        <w:t xml:space="preserve"> Sanes, </w:t>
      </w:r>
      <w:r w:rsidR="00B66137" w:rsidRPr="00451EFD">
        <w:rPr>
          <w:rFonts w:asciiTheme="majorHAnsi" w:hAnsiTheme="majorHAnsi" w:cstheme="majorHAnsi"/>
        </w:rPr>
        <w:t xml:space="preserve">J. R. </w:t>
      </w:r>
      <w:r w:rsidRPr="00451EFD">
        <w:rPr>
          <w:rFonts w:asciiTheme="majorHAnsi" w:hAnsiTheme="majorHAnsi" w:cstheme="majorHAnsi"/>
          <w:iCs/>
        </w:rPr>
        <w:t>Topographically selective reinnervation of adult mammalian skeletal muscles</w:t>
      </w:r>
      <w:r w:rsidRPr="00451EFD">
        <w:rPr>
          <w:rFonts w:asciiTheme="majorHAnsi" w:hAnsiTheme="majorHAnsi" w:cstheme="majorHAnsi"/>
          <w:i/>
        </w:rPr>
        <w:t>.</w:t>
      </w:r>
      <w:r w:rsidRPr="00451EFD">
        <w:rPr>
          <w:rFonts w:asciiTheme="majorHAnsi" w:hAnsiTheme="majorHAnsi" w:cstheme="majorHAnsi"/>
        </w:rPr>
        <w:t xml:space="preserve"> </w:t>
      </w:r>
      <w:r w:rsidRPr="00451EFD">
        <w:rPr>
          <w:rFonts w:asciiTheme="majorHAnsi" w:hAnsiTheme="majorHAnsi" w:cstheme="majorHAnsi"/>
          <w:i/>
          <w:iCs/>
        </w:rPr>
        <w:t>J</w:t>
      </w:r>
      <w:r w:rsidR="00B66137" w:rsidRPr="00451EFD">
        <w:rPr>
          <w:rFonts w:asciiTheme="majorHAnsi" w:hAnsiTheme="majorHAnsi" w:cstheme="majorHAnsi"/>
          <w:i/>
          <w:iCs/>
        </w:rPr>
        <w:t>ournal of</w:t>
      </w:r>
      <w:r w:rsidRPr="00451EFD">
        <w:rPr>
          <w:rFonts w:asciiTheme="majorHAnsi" w:hAnsiTheme="majorHAnsi" w:cstheme="majorHAnsi"/>
          <w:i/>
          <w:iCs/>
        </w:rPr>
        <w:t xml:space="preserve"> Neurosci</w:t>
      </w:r>
      <w:r w:rsidR="00B66137" w:rsidRPr="00451EFD">
        <w:rPr>
          <w:rFonts w:asciiTheme="majorHAnsi" w:hAnsiTheme="majorHAnsi" w:cstheme="majorHAnsi"/>
          <w:i/>
          <w:iCs/>
        </w:rPr>
        <w:t>ence</w:t>
      </w:r>
      <w:r w:rsidR="00B66137" w:rsidRPr="00451EFD">
        <w:rPr>
          <w:rFonts w:asciiTheme="majorHAnsi" w:hAnsiTheme="majorHAnsi" w:cstheme="majorHAnsi"/>
        </w:rPr>
        <w:t>.</w:t>
      </w:r>
      <w:r w:rsidRPr="00451EFD">
        <w:rPr>
          <w:rFonts w:asciiTheme="majorHAnsi" w:hAnsiTheme="majorHAnsi" w:cstheme="majorHAnsi"/>
        </w:rPr>
        <w:t xml:space="preserve"> </w:t>
      </w:r>
      <w:r w:rsidRPr="00451EFD">
        <w:rPr>
          <w:rFonts w:asciiTheme="majorHAnsi" w:hAnsiTheme="majorHAnsi" w:cstheme="majorHAnsi"/>
          <w:b/>
        </w:rPr>
        <w:t>8</w:t>
      </w:r>
      <w:r w:rsidR="00B66137" w:rsidRPr="00451EFD">
        <w:rPr>
          <w:rFonts w:asciiTheme="majorHAnsi" w:hAnsiTheme="majorHAnsi" w:cstheme="majorHAnsi"/>
          <w:b/>
        </w:rPr>
        <w:t xml:space="preserve"> </w:t>
      </w:r>
      <w:r w:rsidRPr="00451EFD">
        <w:rPr>
          <w:rFonts w:asciiTheme="majorHAnsi" w:hAnsiTheme="majorHAnsi" w:cstheme="majorHAnsi"/>
        </w:rPr>
        <w:t>(8)</w:t>
      </w:r>
      <w:r w:rsidR="00B66137" w:rsidRPr="00451EFD">
        <w:rPr>
          <w:rFonts w:asciiTheme="majorHAnsi" w:hAnsiTheme="majorHAnsi" w:cstheme="majorHAnsi"/>
        </w:rPr>
        <w:t xml:space="preserve">, </w:t>
      </w:r>
      <w:r w:rsidRPr="00451EFD">
        <w:rPr>
          <w:rFonts w:asciiTheme="majorHAnsi" w:hAnsiTheme="majorHAnsi" w:cstheme="majorHAnsi"/>
        </w:rPr>
        <w:t>3094</w:t>
      </w:r>
      <w:r w:rsidR="00B66137" w:rsidRPr="00451EFD">
        <w:rPr>
          <w:rFonts w:asciiTheme="majorHAnsi" w:hAnsiTheme="majorHAnsi" w:cstheme="majorHAnsi"/>
        </w:rPr>
        <w:t>–309</w:t>
      </w:r>
      <w:r w:rsidRPr="00451EFD">
        <w:rPr>
          <w:rFonts w:asciiTheme="majorHAnsi" w:hAnsiTheme="majorHAnsi" w:cstheme="majorHAnsi"/>
        </w:rPr>
        <w:t>9</w:t>
      </w:r>
      <w:r w:rsidR="00B66137" w:rsidRPr="00451EFD">
        <w:rPr>
          <w:rFonts w:asciiTheme="majorHAnsi" w:hAnsiTheme="majorHAnsi" w:cstheme="majorHAnsi"/>
        </w:rPr>
        <w:t xml:space="preserve"> (1988).</w:t>
      </w:r>
    </w:p>
    <w:p w14:paraId="00000113" w14:textId="4E6FBEF1" w:rsidR="00F513B8" w:rsidRPr="00451EFD" w:rsidRDefault="001A75D4" w:rsidP="00451EFD">
      <w:pPr>
        <w:pBdr>
          <w:top w:val="nil"/>
          <w:left w:val="nil"/>
          <w:bottom w:val="nil"/>
          <w:right w:val="nil"/>
          <w:between w:val="nil"/>
        </w:pBdr>
        <w:jc w:val="both"/>
        <w:rPr>
          <w:rFonts w:asciiTheme="majorHAnsi" w:hAnsiTheme="majorHAnsi" w:cstheme="majorHAnsi"/>
        </w:rPr>
      </w:pPr>
      <w:r w:rsidRPr="00451EFD">
        <w:rPr>
          <w:rFonts w:asciiTheme="majorHAnsi" w:hAnsiTheme="majorHAnsi" w:cstheme="majorHAnsi"/>
        </w:rPr>
        <w:lastRenderedPageBreak/>
        <w:t>3</w:t>
      </w:r>
      <w:r w:rsidR="00901C60" w:rsidRPr="00451EFD">
        <w:rPr>
          <w:rFonts w:asciiTheme="majorHAnsi" w:hAnsiTheme="majorHAnsi" w:cstheme="majorHAnsi"/>
        </w:rPr>
        <w:t>3</w:t>
      </w:r>
      <w:r w:rsidRPr="00451EFD">
        <w:rPr>
          <w:rFonts w:asciiTheme="majorHAnsi" w:hAnsiTheme="majorHAnsi" w:cstheme="majorHAnsi"/>
        </w:rPr>
        <w:t>.</w:t>
      </w:r>
      <w:r w:rsidRPr="00451EFD">
        <w:rPr>
          <w:rFonts w:asciiTheme="majorHAnsi" w:hAnsiTheme="majorHAnsi" w:cstheme="majorHAnsi"/>
        </w:rPr>
        <w:tab/>
        <w:t>Boon, A.</w:t>
      </w:r>
      <w:r w:rsidR="00030FA0" w:rsidRPr="00451EFD">
        <w:rPr>
          <w:rFonts w:asciiTheme="majorHAnsi" w:hAnsiTheme="majorHAnsi" w:cstheme="majorHAnsi"/>
        </w:rPr>
        <w:t xml:space="preserve"> </w:t>
      </w:r>
      <w:r w:rsidRPr="00451EFD">
        <w:rPr>
          <w:rFonts w:asciiTheme="majorHAnsi" w:hAnsiTheme="majorHAnsi" w:cstheme="majorHAnsi"/>
        </w:rPr>
        <w:t xml:space="preserve">J. et al. </w:t>
      </w:r>
      <w:r w:rsidRPr="00451EFD">
        <w:rPr>
          <w:rFonts w:asciiTheme="majorHAnsi" w:hAnsiTheme="majorHAnsi" w:cstheme="majorHAnsi"/>
          <w:iCs/>
        </w:rPr>
        <w:t xml:space="preserve">Sensitivity and specificity of diagnostic ultrasound in the diagnosis of phrenic neuropathy. </w:t>
      </w:r>
      <w:r w:rsidRPr="00451EFD">
        <w:rPr>
          <w:rFonts w:asciiTheme="majorHAnsi" w:hAnsiTheme="majorHAnsi" w:cstheme="majorHAnsi"/>
          <w:i/>
          <w:iCs/>
        </w:rPr>
        <w:t>Neurology</w:t>
      </w:r>
      <w:r w:rsidR="00030FA0" w:rsidRPr="00451EFD">
        <w:rPr>
          <w:rFonts w:asciiTheme="majorHAnsi" w:hAnsiTheme="majorHAnsi" w:cstheme="majorHAnsi"/>
        </w:rPr>
        <w:t>.</w:t>
      </w:r>
      <w:r w:rsidRPr="00451EFD">
        <w:rPr>
          <w:rFonts w:asciiTheme="majorHAnsi" w:hAnsiTheme="majorHAnsi" w:cstheme="majorHAnsi"/>
        </w:rPr>
        <w:t xml:space="preserve"> </w:t>
      </w:r>
      <w:r w:rsidRPr="00451EFD">
        <w:rPr>
          <w:rFonts w:asciiTheme="majorHAnsi" w:hAnsiTheme="majorHAnsi" w:cstheme="majorHAnsi"/>
          <w:b/>
        </w:rPr>
        <w:t>83</w:t>
      </w:r>
      <w:r w:rsidR="00030FA0" w:rsidRPr="00451EFD">
        <w:rPr>
          <w:rFonts w:asciiTheme="majorHAnsi" w:hAnsiTheme="majorHAnsi" w:cstheme="majorHAnsi"/>
          <w:b/>
        </w:rPr>
        <w:t xml:space="preserve"> </w:t>
      </w:r>
      <w:r w:rsidRPr="00451EFD">
        <w:rPr>
          <w:rFonts w:asciiTheme="majorHAnsi" w:hAnsiTheme="majorHAnsi" w:cstheme="majorHAnsi"/>
        </w:rPr>
        <w:t>(14)</w:t>
      </w:r>
      <w:r w:rsidR="00030FA0" w:rsidRPr="00451EFD">
        <w:rPr>
          <w:rFonts w:asciiTheme="majorHAnsi" w:hAnsiTheme="majorHAnsi" w:cstheme="majorHAnsi"/>
        </w:rPr>
        <w:t xml:space="preserve">, </w:t>
      </w:r>
      <w:r w:rsidRPr="00451EFD">
        <w:rPr>
          <w:rFonts w:asciiTheme="majorHAnsi" w:hAnsiTheme="majorHAnsi" w:cstheme="majorHAnsi"/>
        </w:rPr>
        <w:t>1264</w:t>
      </w:r>
      <w:r w:rsidR="00030FA0" w:rsidRPr="00451EFD">
        <w:rPr>
          <w:rFonts w:asciiTheme="majorHAnsi" w:hAnsiTheme="majorHAnsi" w:cstheme="majorHAnsi"/>
        </w:rPr>
        <w:t>–12</w:t>
      </w:r>
      <w:r w:rsidRPr="00451EFD">
        <w:rPr>
          <w:rFonts w:asciiTheme="majorHAnsi" w:hAnsiTheme="majorHAnsi" w:cstheme="majorHAnsi"/>
        </w:rPr>
        <w:t>70</w:t>
      </w:r>
      <w:r w:rsidR="00030FA0" w:rsidRPr="00451EFD">
        <w:rPr>
          <w:rFonts w:asciiTheme="majorHAnsi" w:hAnsiTheme="majorHAnsi" w:cstheme="majorHAnsi"/>
        </w:rPr>
        <w:t xml:space="preserve"> (2014)</w:t>
      </w:r>
      <w:r w:rsidRPr="00451EFD">
        <w:rPr>
          <w:rFonts w:asciiTheme="majorHAnsi" w:hAnsiTheme="majorHAnsi" w:cstheme="majorHAnsi"/>
        </w:rPr>
        <w:t>.</w:t>
      </w:r>
    </w:p>
    <w:p w14:paraId="00000114" w14:textId="2FFD0E06" w:rsidR="00F513B8" w:rsidRPr="00451EFD" w:rsidRDefault="001A75D4" w:rsidP="00451EFD">
      <w:pPr>
        <w:pBdr>
          <w:top w:val="nil"/>
          <w:left w:val="nil"/>
          <w:bottom w:val="nil"/>
          <w:right w:val="nil"/>
          <w:between w:val="nil"/>
        </w:pBdr>
        <w:jc w:val="both"/>
        <w:rPr>
          <w:rFonts w:asciiTheme="majorHAnsi" w:hAnsiTheme="majorHAnsi" w:cstheme="majorHAnsi"/>
        </w:rPr>
      </w:pPr>
      <w:r w:rsidRPr="00451EFD">
        <w:rPr>
          <w:rFonts w:asciiTheme="majorHAnsi" w:hAnsiTheme="majorHAnsi" w:cstheme="majorHAnsi"/>
        </w:rPr>
        <w:t>3</w:t>
      </w:r>
      <w:r w:rsidR="00901C60" w:rsidRPr="00451EFD">
        <w:rPr>
          <w:rFonts w:asciiTheme="majorHAnsi" w:hAnsiTheme="majorHAnsi" w:cstheme="majorHAnsi"/>
        </w:rPr>
        <w:t>4</w:t>
      </w:r>
      <w:r w:rsidRPr="00451EFD">
        <w:rPr>
          <w:rFonts w:asciiTheme="majorHAnsi" w:hAnsiTheme="majorHAnsi" w:cstheme="majorHAnsi"/>
        </w:rPr>
        <w:t>.</w:t>
      </w:r>
      <w:r w:rsidRPr="00451EFD">
        <w:rPr>
          <w:rFonts w:asciiTheme="majorHAnsi" w:hAnsiTheme="majorHAnsi" w:cstheme="majorHAnsi"/>
        </w:rPr>
        <w:tab/>
        <w:t xml:space="preserve">Farr, E., D'Andrea, </w:t>
      </w:r>
      <w:r w:rsidR="00030FA0" w:rsidRPr="00451EFD">
        <w:rPr>
          <w:rFonts w:asciiTheme="majorHAnsi" w:hAnsiTheme="majorHAnsi" w:cstheme="majorHAnsi"/>
        </w:rPr>
        <w:t>D.,</w:t>
      </w:r>
      <w:r w:rsidRPr="00451EFD">
        <w:rPr>
          <w:rFonts w:asciiTheme="majorHAnsi" w:hAnsiTheme="majorHAnsi" w:cstheme="majorHAnsi"/>
        </w:rPr>
        <w:t xml:space="preserve"> Franz, </w:t>
      </w:r>
      <w:r w:rsidR="00030FA0" w:rsidRPr="00451EFD">
        <w:rPr>
          <w:rFonts w:asciiTheme="majorHAnsi" w:hAnsiTheme="majorHAnsi" w:cstheme="majorHAnsi"/>
        </w:rPr>
        <w:t xml:space="preserve">C. K. </w:t>
      </w:r>
      <w:r w:rsidRPr="00451EFD">
        <w:rPr>
          <w:rFonts w:asciiTheme="majorHAnsi" w:hAnsiTheme="majorHAnsi" w:cstheme="majorHAnsi"/>
          <w:iCs/>
        </w:rPr>
        <w:t xml:space="preserve">Phrenic </w:t>
      </w:r>
      <w:r w:rsidR="00030FA0" w:rsidRPr="00451EFD">
        <w:rPr>
          <w:rFonts w:asciiTheme="majorHAnsi" w:hAnsiTheme="majorHAnsi" w:cstheme="majorHAnsi"/>
          <w:iCs/>
        </w:rPr>
        <w:t xml:space="preserve">nerve involvement </w:t>
      </w:r>
      <w:r w:rsidRPr="00451EFD">
        <w:rPr>
          <w:rFonts w:asciiTheme="majorHAnsi" w:hAnsiTheme="majorHAnsi" w:cstheme="majorHAnsi"/>
          <w:iCs/>
        </w:rPr>
        <w:t xml:space="preserve">in </w:t>
      </w:r>
      <w:r w:rsidR="00030FA0" w:rsidRPr="00451EFD">
        <w:rPr>
          <w:rFonts w:asciiTheme="majorHAnsi" w:hAnsiTheme="majorHAnsi" w:cstheme="majorHAnsi"/>
          <w:iCs/>
        </w:rPr>
        <w:t xml:space="preserve">neuralgic amyotrophy </w:t>
      </w:r>
      <w:r w:rsidRPr="00451EFD">
        <w:rPr>
          <w:rFonts w:asciiTheme="majorHAnsi" w:hAnsiTheme="majorHAnsi" w:cstheme="majorHAnsi"/>
          <w:iCs/>
        </w:rPr>
        <w:t xml:space="preserve">(Parsonage-Turner </w:t>
      </w:r>
      <w:r w:rsidR="00BE6596" w:rsidRPr="00451EFD">
        <w:rPr>
          <w:rFonts w:asciiTheme="majorHAnsi" w:hAnsiTheme="majorHAnsi" w:cstheme="majorHAnsi"/>
          <w:iCs/>
        </w:rPr>
        <w:t>syndrome</w:t>
      </w:r>
      <w:r w:rsidRPr="00451EFD">
        <w:rPr>
          <w:rFonts w:asciiTheme="majorHAnsi" w:hAnsiTheme="majorHAnsi" w:cstheme="majorHAnsi"/>
          <w:iCs/>
        </w:rPr>
        <w:t>).</w:t>
      </w:r>
      <w:r w:rsidRPr="00451EFD">
        <w:rPr>
          <w:rFonts w:asciiTheme="majorHAnsi" w:hAnsiTheme="majorHAnsi" w:cstheme="majorHAnsi"/>
        </w:rPr>
        <w:t xml:space="preserve"> </w:t>
      </w:r>
      <w:r w:rsidRPr="00451EFD">
        <w:rPr>
          <w:rFonts w:asciiTheme="majorHAnsi" w:hAnsiTheme="majorHAnsi" w:cstheme="majorHAnsi"/>
          <w:i/>
          <w:iCs/>
        </w:rPr>
        <w:t>Sleep Med</w:t>
      </w:r>
      <w:r w:rsidR="008263DE" w:rsidRPr="00451EFD">
        <w:rPr>
          <w:rFonts w:asciiTheme="majorHAnsi" w:hAnsiTheme="majorHAnsi" w:cstheme="majorHAnsi"/>
          <w:i/>
          <w:iCs/>
        </w:rPr>
        <w:t>icine</w:t>
      </w:r>
      <w:r w:rsidRPr="00451EFD">
        <w:rPr>
          <w:rFonts w:asciiTheme="majorHAnsi" w:hAnsiTheme="majorHAnsi" w:cstheme="majorHAnsi"/>
          <w:i/>
          <w:iCs/>
        </w:rPr>
        <w:t xml:space="preserve"> Clin</w:t>
      </w:r>
      <w:r w:rsidR="008263DE" w:rsidRPr="00451EFD">
        <w:rPr>
          <w:rFonts w:asciiTheme="majorHAnsi" w:hAnsiTheme="majorHAnsi" w:cstheme="majorHAnsi"/>
          <w:i/>
          <w:iCs/>
        </w:rPr>
        <w:t>ics</w:t>
      </w:r>
      <w:r w:rsidR="008263DE" w:rsidRPr="00451EFD">
        <w:rPr>
          <w:rFonts w:asciiTheme="majorHAnsi" w:hAnsiTheme="majorHAnsi" w:cstheme="majorHAnsi"/>
        </w:rPr>
        <w:t>.</w:t>
      </w:r>
      <w:r w:rsidRPr="00451EFD">
        <w:rPr>
          <w:rFonts w:asciiTheme="majorHAnsi" w:hAnsiTheme="majorHAnsi" w:cstheme="majorHAnsi"/>
        </w:rPr>
        <w:t xml:space="preserve"> </w:t>
      </w:r>
      <w:r w:rsidRPr="00451EFD">
        <w:rPr>
          <w:rFonts w:asciiTheme="majorHAnsi" w:hAnsiTheme="majorHAnsi" w:cstheme="majorHAnsi"/>
          <w:b/>
        </w:rPr>
        <w:t>15</w:t>
      </w:r>
      <w:r w:rsidR="008263DE" w:rsidRPr="00451EFD">
        <w:rPr>
          <w:rFonts w:asciiTheme="majorHAnsi" w:hAnsiTheme="majorHAnsi" w:cstheme="majorHAnsi"/>
          <w:b/>
        </w:rPr>
        <w:t xml:space="preserve"> </w:t>
      </w:r>
      <w:r w:rsidRPr="00451EFD">
        <w:rPr>
          <w:rFonts w:asciiTheme="majorHAnsi" w:hAnsiTheme="majorHAnsi" w:cstheme="majorHAnsi"/>
        </w:rPr>
        <w:t>(4)</w:t>
      </w:r>
      <w:r w:rsidR="008263DE" w:rsidRPr="00451EFD">
        <w:rPr>
          <w:rFonts w:asciiTheme="majorHAnsi" w:hAnsiTheme="majorHAnsi" w:cstheme="majorHAnsi"/>
        </w:rPr>
        <w:t xml:space="preserve">, </w:t>
      </w:r>
      <w:r w:rsidRPr="00451EFD">
        <w:rPr>
          <w:rFonts w:asciiTheme="majorHAnsi" w:hAnsiTheme="majorHAnsi" w:cstheme="majorHAnsi"/>
        </w:rPr>
        <w:t>539</w:t>
      </w:r>
      <w:r w:rsidR="008263DE" w:rsidRPr="00451EFD">
        <w:rPr>
          <w:rFonts w:asciiTheme="majorHAnsi" w:hAnsiTheme="majorHAnsi" w:cstheme="majorHAnsi"/>
        </w:rPr>
        <w:t>–</w:t>
      </w:r>
      <w:r w:rsidRPr="00451EFD">
        <w:rPr>
          <w:rFonts w:asciiTheme="majorHAnsi" w:hAnsiTheme="majorHAnsi" w:cstheme="majorHAnsi"/>
        </w:rPr>
        <w:t>543</w:t>
      </w:r>
      <w:r w:rsidR="008263DE" w:rsidRPr="00451EFD">
        <w:rPr>
          <w:rFonts w:asciiTheme="majorHAnsi" w:hAnsiTheme="majorHAnsi" w:cstheme="majorHAnsi"/>
        </w:rPr>
        <w:t xml:space="preserve"> (2020)</w:t>
      </w:r>
      <w:r w:rsidRPr="00451EFD">
        <w:rPr>
          <w:rFonts w:asciiTheme="majorHAnsi" w:hAnsiTheme="majorHAnsi" w:cstheme="majorHAnsi"/>
        </w:rPr>
        <w:t>.</w:t>
      </w:r>
    </w:p>
    <w:p w14:paraId="00000115" w14:textId="1A0FDA4B" w:rsidR="00F513B8" w:rsidRPr="00451EFD" w:rsidRDefault="001A75D4" w:rsidP="00451EFD">
      <w:pPr>
        <w:pBdr>
          <w:top w:val="nil"/>
          <w:left w:val="nil"/>
          <w:bottom w:val="nil"/>
          <w:right w:val="nil"/>
          <w:between w:val="nil"/>
        </w:pBdr>
        <w:jc w:val="both"/>
        <w:rPr>
          <w:rFonts w:asciiTheme="majorHAnsi" w:hAnsiTheme="majorHAnsi" w:cstheme="majorHAnsi"/>
        </w:rPr>
      </w:pPr>
      <w:r w:rsidRPr="00451EFD">
        <w:rPr>
          <w:rFonts w:asciiTheme="majorHAnsi" w:hAnsiTheme="majorHAnsi" w:cstheme="majorHAnsi"/>
        </w:rPr>
        <w:t>3</w:t>
      </w:r>
      <w:r w:rsidR="00901C60" w:rsidRPr="00451EFD">
        <w:rPr>
          <w:rFonts w:asciiTheme="majorHAnsi" w:hAnsiTheme="majorHAnsi" w:cstheme="majorHAnsi"/>
        </w:rPr>
        <w:t>5</w:t>
      </w:r>
      <w:r w:rsidRPr="00451EFD">
        <w:rPr>
          <w:rFonts w:asciiTheme="majorHAnsi" w:hAnsiTheme="majorHAnsi" w:cstheme="majorHAnsi"/>
        </w:rPr>
        <w:t>.</w:t>
      </w:r>
      <w:r w:rsidRPr="00451EFD">
        <w:rPr>
          <w:rFonts w:asciiTheme="majorHAnsi" w:hAnsiTheme="majorHAnsi" w:cstheme="majorHAnsi"/>
        </w:rPr>
        <w:tab/>
        <w:t>Mandoorah, S.</w:t>
      </w:r>
      <w:r w:rsidR="008263DE" w:rsidRPr="00451EFD">
        <w:rPr>
          <w:rFonts w:asciiTheme="majorHAnsi" w:hAnsiTheme="majorHAnsi" w:cstheme="majorHAnsi"/>
        </w:rPr>
        <w:t>,</w:t>
      </w:r>
      <w:r w:rsidRPr="00451EFD">
        <w:rPr>
          <w:rFonts w:asciiTheme="majorHAnsi" w:hAnsiTheme="majorHAnsi" w:cstheme="majorHAnsi"/>
        </w:rPr>
        <w:t xml:space="preserve"> Mead, </w:t>
      </w:r>
      <w:r w:rsidR="008263DE" w:rsidRPr="00451EFD">
        <w:rPr>
          <w:rFonts w:asciiTheme="majorHAnsi" w:hAnsiTheme="majorHAnsi" w:cstheme="majorHAnsi"/>
        </w:rPr>
        <w:t xml:space="preserve">T. </w:t>
      </w:r>
      <w:r w:rsidRPr="00451EFD">
        <w:rPr>
          <w:rFonts w:asciiTheme="majorHAnsi" w:hAnsiTheme="majorHAnsi" w:cstheme="majorHAnsi"/>
          <w:iCs/>
        </w:rPr>
        <w:t>Phrenic Nerve Injury</w:t>
      </w:r>
      <w:r w:rsidR="0071277D" w:rsidRPr="00451EFD">
        <w:rPr>
          <w:rFonts w:asciiTheme="majorHAnsi" w:hAnsiTheme="majorHAnsi" w:cstheme="majorHAnsi"/>
          <w:iCs/>
        </w:rPr>
        <w:t>.</w:t>
      </w:r>
      <w:r w:rsidR="0071277D" w:rsidRPr="00451EFD">
        <w:rPr>
          <w:rFonts w:asciiTheme="majorHAnsi" w:hAnsiTheme="majorHAnsi" w:cstheme="majorHAnsi"/>
        </w:rPr>
        <w:t xml:space="preserve"> </w:t>
      </w:r>
      <w:r w:rsidRPr="00451EFD">
        <w:rPr>
          <w:rFonts w:asciiTheme="majorHAnsi" w:hAnsiTheme="majorHAnsi" w:cstheme="majorHAnsi"/>
        </w:rPr>
        <w:t xml:space="preserve">in </w:t>
      </w:r>
      <w:r w:rsidRPr="00451EFD">
        <w:rPr>
          <w:rFonts w:asciiTheme="majorHAnsi" w:hAnsiTheme="majorHAnsi" w:cstheme="majorHAnsi"/>
          <w:i/>
        </w:rPr>
        <w:t>StatPearls</w:t>
      </w:r>
      <w:r w:rsidRPr="00451EFD">
        <w:rPr>
          <w:rFonts w:asciiTheme="majorHAnsi" w:hAnsiTheme="majorHAnsi" w:cstheme="majorHAnsi"/>
        </w:rPr>
        <w:t>.</w:t>
      </w:r>
      <w:r w:rsidR="002C766F" w:rsidRPr="00451EFD">
        <w:rPr>
          <w:rFonts w:asciiTheme="majorHAnsi" w:hAnsiTheme="majorHAnsi" w:cstheme="majorHAnsi"/>
        </w:rPr>
        <w:t xml:space="preserve"> </w:t>
      </w:r>
      <w:r w:rsidRPr="00451EFD">
        <w:rPr>
          <w:rFonts w:asciiTheme="majorHAnsi" w:hAnsiTheme="majorHAnsi" w:cstheme="majorHAnsi"/>
        </w:rPr>
        <w:t>StatPearls Publishing</w:t>
      </w:r>
      <w:r w:rsidR="002C766F" w:rsidRPr="00451EFD">
        <w:rPr>
          <w:rFonts w:asciiTheme="majorHAnsi" w:hAnsiTheme="majorHAnsi" w:cstheme="majorHAnsi"/>
        </w:rPr>
        <w:t xml:space="preserve">, </w:t>
      </w:r>
      <w:r w:rsidRPr="00451EFD">
        <w:rPr>
          <w:rFonts w:asciiTheme="majorHAnsi" w:hAnsiTheme="majorHAnsi" w:cstheme="majorHAnsi"/>
        </w:rPr>
        <w:t>Treasure Island</w:t>
      </w:r>
      <w:r w:rsidR="00511C30" w:rsidRPr="00451EFD">
        <w:rPr>
          <w:rFonts w:asciiTheme="majorHAnsi" w:hAnsiTheme="majorHAnsi" w:cstheme="majorHAnsi"/>
        </w:rPr>
        <w:t xml:space="preserve">, </w:t>
      </w:r>
      <w:r w:rsidRPr="00451EFD">
        <w:rPr>
          <w:rFonts w:asciiTheme="majorHAnsi" w:hAnsiTheme="majorHAnsi" w:cstheme="majorHAnsi"/>
        </w:rPr>
        <w:t>FL</w:t>
      </w:r>
      <w:r w:rsidR="00511C30" w:rsidRPr="00451EFD">
        <w:rPr>
          <w:rFonts w:asciiTheme="majorHAnsi" w:hAnsiTheme="majorHAnsi" w:cstheme="majorHAnsi"/>
        </w:rPr>
        <w:t xml:space="preserve"> </w:t>
      </w:r>
      <w:r w:rsidR="002C766F" w:rsidRPr="00451EFD">
        <w:rPr>
          <w:rFonts w:asciiTheme="majorHAnsi" w:hAnsiTheme="majorHAnsi" w:cstheme="majorHAnsi"/>
        </w:rPr>
        <w:t>(</w:t>
      </w:r>
      <w:r w:rsidR="00025939" w:rsidRPr="00451EFD">
        <w:rPr>
          <w:rFonts w:asciiTheme="majorHAnsi" w:hAnsiTheme="majorHAnsi" w:cstheme="majorHAnsi"/>
        </w:rPr>
        <w:t>2021)</w:t>
      </w:r>
      <w:r w:rsidRPr="00451EFD">
        <w:rPr>
          <w:rFonts w:asciiTheme="majorHAnsi" w:hAnsiTheme="majorHAnsi" w:cstheme="majorHAnsi"/>
        </w:rPr>
        <w:t>.</w:t>
      </w:r>
    </w:p>
    <w:p w14:paraId="00000116" w14:textId="6D36281D" w:rsidR="00F513B8" w:rsidRPr="00451EFD" w:rsidRDefault="001A75D4" w:rsidP="00451EFD">
      <w:pPr>
        <w:pBdr>
          <w:top w:val="nil"/>
          <w:left w:val="nil"/>
          <w:bottom w:val="nil"/>
          <w:right w:val="nil"/>
          <w:between w:val="nil"/>
        </w:pBdr>
        <w:jc w:val="both"/>
        <w:rPr>
          <w:rFonts w:asciiTheme="majorHAnsi" w:hAnsiTheme="majorHAnsi" w:cstheme="majorHAnsi"/>
        </w:rPr>
      </w:pPr>
      <w:r w:rsidRPr="00451EFD">
        <w:rPr>
          <w:rFonts w:asciiTheme="majorHAnsi" w:hAnsiTheme="majorHAnsi" w:cstheme="majorHAnsi"/>
        </w:rPr>
        <w:t>3</w:t>
      </w:r>
      <w:r w:rsidR="00901C60" w:rsidRPr="00451EFD">
        <w:rPr>
          <w:rFonts w:asciiTheme="majorHAnsi" w:hAnsiTheme="majorHAnsi" w:cstheme="majorHAnsi"/>
        </w:rPr>
        <w:t>6</w:t>
      </w:r>
      <w:r w:rsidRPr="00451EFD">
        <w:rPr>
          <w:rFonts w:asciiTheme="majorHAnsi" w:hAnsiTheme="majorHAnsi" w:cstheme="majorHAnsi"/>
        </w:rPr>
        <w:t>.</w:t>
      </w:r>
      <w:r w:rsidRPr="00451EFD">
        <w:rPr>
          <w:rFonts w:asciiTheme="majorHAnsi" w:hAnsiTheme="majorHAnsi" w:cstheme="majorHAnsi"/>
        </w:rPr>
        <w:tab/>
        <w:t xml:space="preserve">Patel, Z. et al. </w:t>
      </w:r>
      <w:r w:rsidRPr="00451EFD">
        <w:rPr>
          <w:rFonts w:asciiTheme="majorHAnsi" w:hAnsiTheme="majorHAnsi" w:cstheme="majorHAnsi"/>
          <w:iCs/>
        </w:rPr>
        <w:t xml:space="preserve">Diaphragm and </w:t>
      </w:r>
      <w:r w:rsidR="00883302" w:rsidRPr="00451EFD">
        <w:rPr>
          <w:rFonts w:asciiTheme="majorHAnsi" w:hAnsiTheme="majorHAnsi" w:cstheme="majorHAnsi"/>
          <w:iCs/>
        </w:rPr>
        <w:t xml:space="preserve">phrenic nerve ultrasound </w:t>
      </w:r>
      <w:r w:rsidRPr="00451EFD">
        <w:rPr>
          <w:rFonts w:asciiTheme="majorHAnsi" w:hAnsiTheme="majorHAnsi" w:cstheme="majorHAnsi"/>
          <w:iCs/>
        </w:rPr>
        <w:t xml:space="preserve">in COVID-19 </w:t>
      </w:r>
      <w:r w:rsidR="00883302" w:rsidRPr="00451EFD">
        <w:rPr>
          <w:rFonts w:asciiTheme="majorHAnsi" w:hAnsiTheme="majorHAnsi" w:cstheme="majorHAnsi"/>
          <w:iCs/>
        </w:rPr>
        <w:t xml:space="preserve">patients </w:t>
      </w:r>
      <w:r w:rsidRPr="00451EFD">
        <w:rPr>
          <w:rFonts w:asciiTheme="majorHAnsi" w:hAnsiTheme="majorHAnsi" w:cstheme="majorHAnsi"/>
          <w:iCs/>
        </w:rPr>
        <w:t xml:space="preserve">and </w:t>
      </w:r>
      <w:r w:rsidR="00883302" w:rsidRPr="00451EFD">
        <w:rPr>
          <w:rFonts w:asciiTheme="majorHAnsi" w:hAnsiTheme="majorHAnsi" w:cstheme="majorHAnsi"/>
          <w:iCs/>
        </w:rPr>
        <w:t>beyond</w:t>
      </w:r>
      <w:r w:rsidRPr="00451EFD">
        <w:rPr>
          <w:rFonts w:asciiTheme="majorHAnsi" w:hAnsiTheme="majorHAnsi" w:cstheme="majorHAnsi"/>
          <w:iCs/>
        </w:rPr>
        <w:t xml:space="preserve">: </w:t>
      </w:r>
      <w:r w:rsidR="00883302" w:rsidRPr="00451EFD">
        <w:rPr>
          <w:rFonts w:asciiTheme="majorHAnsi" w:hAnsiTheme="majorHAnsi" w:cstheme="majorHAnsi"/>
          <w:iCs/>
        </w:rPr>
        <w:t>imaging technique</w:t>
      </w:r>
      <w:r w:rsidRPr="00451EFD">
        <w:rPr>
          <w:rFonts w:asciiTheme="majorHAnsi" w:hAnsiTheme="majorHAnsi" w:cstheme="majorHAnsi"/>
          <w:iCs/>
        </w:rPr>
        <w:t xml:space="preserve">, </w:t>
      </w:r>
      <w:r w:rsidR="00883302" w:rsidRPr="00451EFD">
        <w:rPr>
          <w:rFonts w:asciiTheme="majorHAnsi" w:hAnsiTheme="majorHAnsi" w:cstheme="majorHAnsi"/>
          <w:iCs/>
        </w:rPr>
        <w:t>findings</w:t>
      </w:r>
      <w:r w:rsidRPr="00451EFD">
        <w:rPr>
          <w:rFonts w:asciiTheme="majorHAnsi" w:hAnsiTheme="majorHAnsi" w:cstheme="majorHAnsi"/>
          <w:iCs/>
        </w:rPr>
        <w:t xml:space="preserve">, and </w:t>
      </w:r>
      <w:r w:rsidR="00883302" w:rsidRPr="00451EFD">
        <w:rPr>
          <w:rFonts w:asciiTheme="majorHAnsi" w:hAnsiTheme="majorHAnsi" w:cstheme="majorHAnsi"/>
          <w:iCs/>
        </w:rPr>
        <w:t>clinical applications</w:t>
      </w:r>
      <w:r w:rsidRPr="00451EFD">
        <w:rPr>
          <w:rFonts w:asciiTheme="majorHAnsi" w:hAnsiTheme="majorHAnsi" w:cstheme="majorHAnsi"/>
          <w:iCs/>
        </w:rPr>
        <w:t>.</w:t>
      </w:r>
      <w:r w:rsidRPr="00451EFD">
        <w:rPr>
          <w:rFonts w:asciiTheme="majorHAnsi" w:hAnsiTheme="majorHAnsi" w:cstheme="majorHAnsi"/>
        </w:rPr>
        <w:t xml:space="preserve"> </w:t>
      </w:r>
      <w:r w:rsidRPr="00451EFD">
        <w:rPr>
          <w:rFonts w:asciiTheme="majorHAnsi" w:hAnsiTheme="majorHAnsi" w:cstheme="majorHAnsi"/>
          <w:i/>
          <w:iCs/>
        </w:rPr>
        <w:t>J</w:t>
      </w:r>
      <w:r w:rsidR="00896C82" w:rsidRPr="00451EFD">
        <w:rPr>
          <w:rFonts w:asciiTheme="majorHAnsi" w:hAnsiTheme="majorHAnsi" w:cstheme="majorHAnsi"/>
          <w:i/>
          <w:iCs/>
        </w:rPr>
        <w:t>ournal of</w:t>
      </w:r>
      <w:r w:rsidRPr="00451EFD">
        <w:rPr>
          <w:rFonts w:asciiTheme="majorHAnsi" w:hAnsiTheme="majorHAnsi" w:cstheme="majorHAnsi"/>
          <w:i/>
          <w:iCs/>
        </w:rPr>
        <w:t xml:space="preserve"> Ultrasound </w:t>
      </w:r>
      <w:r w:rsidR="00896C82" w:rsidRPr="00451EFD">
        <w:rPr>
          <w:rFonts w:asciiTheme="majorHAnsi" w:hAnsiTheme="majorHAnsi" w:cstheme="majorHAnsi"/>
          <w:i/>
          <w:iCs/>
        </w:rPr>
        <w:t xml:space="preserve">in </w:t>
      </w:r>
      <w:r w:rsidRPr="00451EFD">
        <w:rPr>
          <w:rFonts w:asciiTheme="majorHAnsi" w:hAnsiTheme="majorHAnsi" w:cstheme="majorHAnsi"/>
          <w:i/>
          <w:iCs/>
        </w:rPr>
        <w:t>Med</w:t>
      </w:r>
      <w:r w:rsidR="00896C82" w:rsidRPr="00451EFD">
        <w:rPr>
          <w:rFonts w:asciiTheme="majorHAnsi" w:hAnsiTheme="majorHAnsi" w:cstheme="majorHAnsi"/>
          <w:i/>
          <w:iCs/>
        </w:rPr>
        <w:t>icine</w:t>
      </w:r>
      <w:r w:rsidR="00896C82" w:rsidRPr="00451EFD">
        <w:rPr>
          <w:rFonts w:asciiTheme="majorHAnsi" w:hAnsiTheme="majorHAnsi" w:cstheme="majorHAnsi"/>
        </w:rPr>
        <w:t xml:space="preserve">. </w:t>
      </w:r>
      <w:r w:rsidR="00883302" w:rsidRPr="00451EFD">
        <w:rPr>
          <w:rFonts w:asciiTheme="majorHAnsi" w:hAnsiTheme="majorHAnsi" w:cstheme="majorHAnsi"/>
          <w:shd w:val="clear" w:color="auto" w:fill="FFFFFF"/>
        </w:rPr>
        <w:t>doi: 10.1002/jum.15706 (</w:t>
      </w:r>
      <w:r w:rsidRPr="00451EFD">
        <w:rPr>
          <w:rFonts w:asciiTheme="majorHAnsi" w:hAnsiTheme="majorHAnsi" w:cstheme="majorHAnsi"/>
        </w:rPr>
        <w:t>2021</w:t>
      </w:r>
      <w:r w:rsidR="00883302" w:rsidRPr="00451EFD">
        <w:rPr>
          <w:rFonts w:asciiTheme="majorHAnsi" w:hAnsiTheme="majorHAnsi" w:cstheme="majorHAnsi"/>
        </w:rPr>
        <w:t>)</w:t>
      </w:r>
      <w:r w:rsidRPr="00451EFD">
        <w:rPr>
          <w:rFonts w:asciiTheme="majorHAnsi" w:hAnsiTheme="majorHAnsi" w:cstheme="majorHAnsi"/>
        </w:rPr>
        <w:t>.</w:t>
      </w:r>
    </w:p>
    <w:p w14:paraId="00000117" w14:textId="51ADDB91" w:rsidR="00F513B8" w:rsidRPr="00451EFD" w:rsidRDefault="001A75D4" w:rsidP="00451EFD">
      <w:pPr>
        <w:pBdr>
          <w:top w:val="nil"/>
          <w:left w:val="nil"/>
          <w:bottom w:val="nil"/>
          <w:right w:val="nil"/>
          <w:between w:val="nil"/>
        </w:pBdr>
        <w:jc w:val="both"/>
        <w:rPr>
          <w:rFonts w:asciiTheme="majorHAnsi" w:hAnsiTheme="majorHAnsi" w:cstheme="majorHAnsi"/>
        </w:rPr>
      </w:pPr>
      <w:r w:rsidRPr="00451EFD">
        <w:rPr>
          <w:rFonts w:asciiTheme="majorHAnsi" w:hAnsiTheme="majorHAnsi" w:cstheme="majorHAnsi"/>
        </w:rPr>
        <w:t>3</w:t>
      </w:r>
      <w:r w:rsidR="00901C60" w:rsidRPr="00451EFD">
        <w:rPr>
          <w:rFonts w:asciiTheme="majorHAnsi" w:hAnsiTheme="majorHAnsi" w:cstheme="majorHAnsi"/>
        </w:rPr>
        <w:t>7</w:t>
      </w:r>
      <w:r w:rsidRPr="00451EFD">
        <w:rPr>
          <w:rFonts w:asciiTheme="majorHAnsi" w:hAnsiTheme="majorHAnsi" w:cstheme="majorHAnsi"/>
        </w:rPr>
        <w:t>.</w:t>
      </w:r>
      <w:r w:rsidRPr="00451EFD">
        <w:rPr>
          <w:rFonts w:asciiTheme="majorHAnsi" w:hAnsiTheme="majorHAnsi" w:cstheme="majorHAnsi"/>
        </w:rPr>
        <w:tab/>
        <w:t xml:space="preserve">Farr, E. et al. </w:t>
      </w:r>
      <w:r w:rsidRPr="00451EFD">
        <w:rPr>
          <w:rFonts w:asciiTheme="majorHAnsi" w:hAnsiTheme="majorHAnsi" w:cstheme="majorHAnsi"/>
          <w:iCs/>
        </w:rPr>
        <w:t xml:space="preserve">Short of </w:t>
      </w:r>
      <w:r w:rsidR="00986655" w:rsidRPr="00451EFD">
        <w:rPr>
          <w:rFonts w:asciiTheme="majorHAnsi" w:hAnsiTheme="majorHAnsi" w:cstheme="majorHAnsi"/>
          <w:iCs/>
        </w:rPr>
        <w:t xml:space="preserve">breath </w:t>
      </w:r>
      <w:r w:rsidRPr="00451EFD">
        <w:rPr>
          <w:rFonts w:asciiTheme="majorHAnsi" w:hAnsiTheme="majorHAnsi" w:cstheme="majorHAnsi"/>
          <w:iCs/>
        </w:rPr>
        <w:t xml:space="preserve">for the </w:t>
      </w:r>
      <w:r w:rsidR="00986655" w:rsidRPr="00451EFD">
        <w:rPr>
          <w:rFonts w:asciiTheme="majorHAnsi" w:hAnsiTheme="majorHAnsi" w:cstheme="majorHAnsi"/>
          <w:iCs/>
        </w:rPr>
        <w:t>long haul</w:t>
      </w:r>
      <w:r w:rsidRPr="00451EFD">
        <w:rPr>
          <w:rFonts w:asciiTheme="majorHAnsi" w:hAnsiTheme="majorHAnsi" w:cstheme="majorHAnsi"/>
          <w:iCs/>
        </w:rPr>
        <w:t xml:space="preserve">: </w:t>
      </w:r>
      <w:r w:rsidR="00986655" w:rsidRPr="00451EFD">
        <w:rPr>
          <w:rFonts w:asciiTheme="majorHAnsi" w:hAnsiTheme="majorHAnsi" w:cstheme="majorHAnsi"/>
          <w:iCs/>
        </w:rPr>
        <w:t xml:space="preserve">diaphragm muscle dysfunction </w:t>
      </w:r>
      <w:r w:rsidRPr="00451EFD">
        <w:rPr>
          <w:rFonts w:asciiTheme="majorHAnsi" w:hAnsiTheme="majorHAnsi" w:cstheme="majorHAnsi"/>
          <w:iCs/>
        </w:rPr>
        <w:t xml:space="preserve">in </w:t>
      </w:r>
      <w:r w:rsidR="00986655" w:rsidRPr="00451EFD">
        <w:rPr>
          <w:rFonts w:asciiTheme="majorHAnsi" w:hAnsiTheme="majorHAnsi" w:cstheme="majorHAnsi"/>
          <w:iCs/>
        </w:rPr>
        <w:t xml:space="preserve">survivors </w:t>
      </w:r>
      <w:r w:rsidRPr="00451EFD">
        <w:rPr>
          <w:rFonts w:asciiTheme="majorHAnsi" w:hAnsiTheme="majorHAnsi" w:cstheme="majorHAnsi"/>
          <w:iCs/>
        </w:rPr>
        <w:t xml:space="preserve">of </w:t>
      </w:r>
      <w:r w:rsidR="00986655" w:rsidRPr="00451EFD">
        <w:rPr>
          <w:rFonts w:asciiTheme="majorHAnsi" w:hAnsiTheme="majorHAnsi" w:cstheme="majorHAnsi"/>
          <w:iCs/>
        </w:rPr>
        <w:t xml:space="preserve">severe </w:t>
      </w:r>
      <w:r w:rsidRPr="00451EFD">
        <w:rPr>
          <w:rFonts w:asciiTheme="majorHAnsi" w:hAnsiTheme="majorHAnsi" w:cstheme="majorHAnsi"/>
          <w:iCs/>
        </w:rPr>
        <w:t xml:space="preserve">COVID-19 as </w:t>
      </w:r>
      <w:r w:rsidR="00986655" w:rsidRPr="00451EFD">
        <w:rPr>
          <w:rFonts w:asciiTheme="majorHAnsi" w:hAnsiTheme="majorHAnsi" w:cstheme="majorHAnsi"/>
          <w:iCs/>
        </w:rPr>
        <w:t xml:space="preserve">determined </w:t>
      </w:r>
      <w:r w:rsidRPr="00451EFD">
        <w:rPr>
          <w:rFonts w:asciiTheme="majorHAnsi" w:hAnsiTheme="majorHAnsi" w:cstheme="majorHAnsi"/>
          <w:iCs/>
        </w:rPr>
        <w:t xml:space="preserve">by </w:t>
      </w:r>
      <w:r w:rsidR="00986655" w:rsidRPr="00451EFD">
        <w:rPr>
          <w:rFonts w:asciiTheme="majorHAnsi" w:hAnsiTheme="majorHAnsi" w:cstheme="majorHAnsi"/>
          <w:iCs/>
        </w:rPr>
        <w:t>neuromuscular ultrasound</w:t>
      </w:r>
      <w:r w:rsidRPr="00451EFD">
        <w:rPr>
          <w:rFonts w:asciiTheme="majorHAnsi" w:hAnsiTheme="majorHAnsi" w:cstheme="majorHAnsi"/>
        </w:rPr>
        <w:t xml:space="preserve">. </w:t>
      </w:r>
      <w:r w:rsidRPr="00451EFD">
        <w:rPr>
          <w:rFonts w:asciiTheme="majorHAnsi" w:hAnsiTheme="majorHAnsi" w:cstheme="majorHAnsi"/>
          <w:i/>
          <w:iCs/>
        </w:rPr>
        <w:t>medRxiv</w:t>
      </w:r>
      <w:r w:rsidR="00986655" w:rsidRPr="00451EFD">
        <w:rPr>
          <w:rFonts w:asciiTheme="majorHAnsi" w:hAnsiTheme="majorHAnsi" w:cstheme="majorHAnsi"/>
        </w:rPr>
        <w:t xml:space="preserve">. </w:t>
      </w:r>
      <w:r w:rsidR="001B6E9E" w:rsidRPr="00451EFD">
        <w:rPr>
          <w:rFonts w:asciiTheme="majorHAnsi" w:hAnsiTheme="majorHAnsi" w:cstheme="majorHAnsi"/>
        </w:rPr>
        <w:t>d</w:t>
      </w:r>
      <w:r w:rsidR="00986655" w:rsidRPr="00451EFD">
        <w:rPr>
          <w:rFonts w:asciiTheme="majorHAnsi" w:hAnsiTheme="majorHAnsi" w:cstheme="majorHAnsi"/>
        </w:rPr>
        <w:t xml:space="preserve">oi: </w:t>
      </w:r>
      <w:r w:rsidR="001B6E9E" w:rsidRPr="00451EFD">
        <w:rPr>
          <w:rFonts w:asciiTheme="majorHAnsi" w:hAnsiTheme="majorHAnsi" w:cstheme="majorHAnsi"/>
          <w:shd w:val="clear" w:color="auto" w:fill="FFFFFF"/>
        </w:rPr>
        <w:t>10.1101/2020.12.10.20244509 (2020)</w:t>
      </w:r>
      <w:r w:rsidR="001B6E9E" w:rsidRPr="00451EFD">
        <w:rPr>
          <w:rFonts w:asciiTheme="majorHAnsi" w:hAnsiTheme="majorHAnsi" w:cstheme="majorHAnsi"/>
        </w:rPr>
        <w:t>.</w:t>
      </w:r>
    </w:p>
    <w:p w14:paraId="00000118" w14:textId="15CD2D69" w:rsidR="00F513B8" w:rsidRPr="00451EFD" w:rsidRDefault="001A75D4" w:rsidP="00451EFD">
      <w:pPr>
        <w:pBdr>
          <w:top w:val="nil"/>
          <w:left w:val="nil"/>
          <w:bottom w:val="nil"/>
          <w:right w:val="nil"/>
          <w:between w:val="nil"/>
        </w:pBdr>
        <w:jc w:val="both"/>
        <w:rPr>
          <w:rFonts w:asciiTheme="majorHAnsi" w:hAnsiTheme="majorHAnsi" w:cstheme="majorHAnsi"/>
        </w:rPr>
      </w:pPr>
      <w:r w:rsidRPr="00451EFD">
        <w:rPr>
          <w:rFonts w:asciiTheme="majorHAnsi" w:hAnsiTheme="majorHAnsi" w:cstheme="majorHAnsi"/>
        </w:rPr>
        <w:t>3</w:t>
      </w:r>
      <w:r w:rsidR="00901C60" w:rsidRPr="00451EFD">
        <w:rPr>
          <w:rFonts w:asciiTheme="majorHAnsi" w:hAnsiTheme="majorHAnsi" w:cstheme="majorHAnsi"/>
        </w:rPr>
        <w:t>8</w:t>
      </w:r>
      <w:r w:rsidRPr="00451EFD">
        <w:rPr>
          <w:rFonts w:asciiTheme="majorHAnsi" w:hAnsiTheme="majorHAnsi" w:cstheme="majorHAnsi"/>
        </w:rPr>
        <w:t>.</w:t>
      </w:r>
      <w:r w:rsidRPr="00451EFD">
        <w:rPr>
          <w:rFonts w:asciiTheme="majorHAnsi" w:hAnsiTheme="majorHAnsi" w:cstheme="majorHAnsi"/>
        </w:rPr>
        <w:tab/>
        <w:t>Fernandez, C.</w:t>
      </w:r>
      <w:r w:rsidR="00AE380A" w:rsidRPr="00451EFD">
        <w:rPr>
          <w:rFonts w:asciiTheme="majorHAnsi" w:hAnsiTheme="majorHAnsi" w:cstheme="majorHAnsi"/>
        </w:rPr>
        <w:t xml:space="preserve"> </w:t>
      </w:r>
      <w:r w:rsidRPr="00451EFD">
        <w:rPr>
          <w:rFonts w:asciiTheme="majorHAnsi" w:hAnsiTheme="majorHAnsi" w:cstheme="majorHAnsi"/>
        </w:rPr>
        <w:t xml:space="preserve">E. et al. </w:t>
      </w:r>
      <w:r w:rsidRPr="00451EFD">
        <w:rPr>
          <w:rFonts w:asciiTheme="majorHAnsi" w:hAnsiTheme="majorHAnsi" w:cstheme="majorHAnsi"/>
          <w:iCs/>
        </w:rPr>
        <w:t xml:space="preserve">Imaging </w:t>
      </w:r>
      <w:r w:rsidR="00AE380A" w:rsidRPr="00451EFD">
        <w:rPr>
          <w:rFonts w:asciiTheme="majorHAnsi" w:hAnsiTheme="majorHAnsi" w:cstheme="majorHAnsi"/>
          <w:iCs/>
        </w:rPr>
        <w:t xml:space="preserve">review </w:t>
      </w:r>
      <w:r w:rsidRPr="00451EFD">
        <w:rPr>
          <w:rFonts w:asciiTheme="majorHAnsi" w:hAnsiTheme="majorHAnsi" w:cstheme="majorHAnsi"/>
          <w:iCs/>
        </w:rPr>
        <w:t xml:space="preserve">of </w:t>
      </w:r>
      <w:r w:rsidR="00AE380A" w:rsidRPr="00451EFD">
        <w:rPr>
          <w:rFonts w:asciiTheme="majorHAnsi" w:hAnsiTheme="majorHAnsi" w:cstheme="majorHAnsi"/>
          <w:iCs/>
        </w:rPr>
        <w:t xml:space="preserve">peripheral nerve injuries </w:t>
      </w:r>
      <w:r w:rsidRPr="00451EFD">
        <w:rPr>
          <w:rFonts w:asciiTheme="majorHAnsi" w:hAnsiTheme="majorHAnsi" w:cstheme="majorHAnsi"/>
          <w:iCs/>
        </w:rPr>
        <w:t xml:space="preserve">in </w:t>
      </w:r>
      <w:r w:rsidR="00AE380A" w:rsidRPr="00451EFD">
        <w:rPr>
          <w:rFonts w:asciiTheme="majorHAnsi" w:hAnsiTheme="majorHAnsi" w:cstheme="majorHAnsi"/>
          <w:iCs/>
        </w:rPr>
        <w:t xml:space="preserve">patients </w:t>
      </w:r>
      <w:r w:rsidRPr="00451EFD">
        <w:rPr>
          <w:rFonts w:asciiTheme="majorHAnsi" w:hAnsiTheme="majorHAnsi" w:cstheme="majorHAnsi"/>
          <w:iCs/>
        </w:rPr>
        <w:t>with COVID-19.</w:t>
      </w:r>
      <w:r w:rsidRPr="00451EFD">
        <w:rPr>
          <w:rFonts w:asciiTheme="majorHAnsi" w:hAnsiTheme="majorHAnsi" w:cstheme="majorHAnsi"/>
        </w:rPr>
        <w:t xml:space="preserve"> </w:t>
      </w:r>
      <w:r w:rsidRPr="00451EFD">
        <w:rPr>
          <w:rFonts w:asciiTheme="majorHAnsi" w:hAnsiTheme="majorHAnsi" w:cstheme="majorHAnsi"/>
          <w:i/>
          <w:iCs/>
        </w:rPr>
        <w:t>Radiology</w:t>
      </w:r>
      <w:r w:rsidR="00AE380A" w:rsidRPr="00451EFD">
        <w:rPr>
          <w:rFonts w:asciiTheme="majorHAnsi" w:hAnsiTheme="majorHAnsi" w:cstheme="majorHAnsi"/>
        </w:rPr>
        <w:t>.</w:t>
      </w:r>
      <w:r w:rsidRPr="00451EFD">
        <w:rPr>
          <w:rFonts w:asciiTheme="majorHAnsi" w:hAnsiTheme="majorHAnsi" w:cstheme="majorHAnsi"/>
        </w:rPr>
        <w:t xml:space="preserve"> </w:t>
      </w:r>
      <w:r w:rsidRPr="00451EFD">
        <w:rPr>
          <w:rFonts w:asciiTheme="majorHAnsi" w:hAnsiTheme="majorHAnsi" w:cstheme="majorHAnsi"/>
          <w:b/>
        </w:rPr>
        <w:t>298</w:t>
      </w:r>
      <w:r w:rsidR="00AE380A" w:rsidRPr="00451EFD">
        <w:rPr>
          <w:rFonts w:asciiTheme="majorHAnsi" w:hAnsiTheme="majorHAnsi" w:cstheme="majorHAnsi"/>
          <w:b/>
        </w:rPr>
        <w:t xml:space="preserve"> </w:t>
      </w:r>
      <w:r w:rsidRPr="00451EFD">
        <w:rPr>
          <w:rFonts w:asciiTheme="majorHAnsi" w:hAnsiTheme="majorHAnsi" w:cstheme="majorHAnsi"/>
        </w:rPr>
        <w:t>(3)</w:t>
      </w:r>
      <w:r w:rsidR="00AE380A" w:rsidRPr="00451EFD">
        <w:rPr>
          <w:rFonts w:asciiTheme="majorHAnsi" w:hAnsiTheme="majorHAnsi" w:cstheme="majorHAnsi"/>
        </w:rPr>
        <w:t xml:space="preserve">, </w:t>
      </w:r>
      <w:r w:rsidRPr="00451EFD">
        <w:rPr>
          <w:rFonts w:asciiTheme="majorHAnsi" w:hAnsiTheme="majorHAnsi" w:cstheme="majorHAnsi"/>
        </w:rPr>
        <w:t>E117</w:t>
      </w:r>
      <w:r w:rsidR="00AE380A" w:rsidRPr="00451EFD">
        <w:rPr>
          <w:rFonts w:asciiTheme="majorHAnsi" w:hAnsiTheme="majorHAnsi" w:cstheme="majorHAnsi"/>
        </w:rPr>
        <w:t>–</w:t>
      </w:r>
      <w:r w:rsidRPr="00451EFD">
        <w:rPr>
          <w:rFonts w:asciiTheme="majorHAnsi" w:hAnsiTheme="majorHAnsi" w:cstheme="majorHAnsi"/>
        </w:rPr>
        <w:t>E130</w:t>
      </w:r>
      <w:r w:rsidR="00AE380A" w:rsidRPr="00451EFD">
        <w:rPr>
          <w:rFonts w:asciiTheme="majorHAnsi" w:hAnsiTheme="majorHAnsi" w:cstheme="majorHAnsi"/>
        </w:rPr>
        <w:t xml:space="preserve"> (2021)</w:t>
      </w:r>
      <w:r w:rsidRPr="00451EFD">
        <w:rPr>
          <w:rFonts w:asciiTheme="majorHAnsi" w:hAnsiTheme="majorHAnsi" w:cstheme="majorHAnsi"/>
        </w:rPr>
        <w:t>.</w:t>
      </w:r>
    </w:p>
    <w:p w14:paraId="00000119" w14:textId="7B53BF8D" w:rsidR="00F513B8" w:rsidRPr="00451EFD" w:rsidRDefault="001A75D4" w:rsidP="00451EFD">
      <w:pPr>
        <w:pBdr>
          <w:top w:val="nil"/>
          <w:left w:val="nil"/>
          <w:bottom w:val="nil"/>
          <w:right w:val="nil"/>
          <w:between w:val="nil"/>
        </w:pBdr>
        <w:jc w:val="both"/>
        <w:rPr>
          <w:rFonts w:asciiTheme="majorHAnsi" w:hAnsiTheme="majorHAnsi" w:cstheme="majorHAnsi"/>
        </w:rPr>
      </w:pPr>
      <w:r w:rsidRPr="00451EFD">
        <w:rPr>
          <w:rFonts w:asciiTheme="majorHAnsi" w:hAnsiTheme="majorHAnsi" w:cstheme="majorHAnsi"/>
        </w:rPr>
        <w:t>3</w:t>
      </w:r>
      <w:r w:rsidR="00901C60" w:rsidRPr="00451EFD">
        <w:rPr>
          <w:rFonts w:asciiTheme="majorHAnsi" w:hAnsiTheme="majorHAnsi" w:cstheme="majorHAnsi"/>
        </w:rPr>
        <w:t>9</w:t>
      </w:r>
      <w:r w:rsidRPr="00451EFD">
        <w:rPr>
          <w:rFonts w:asciiTheme="majorHAnsi" w:hAnsiTheme="majorHAnsi" w:cstheme="majorHAnsi"/>
        </w:rPr>
        <w:t>.</w:t>
      </w:r>
      <w:r w:rsidRPr="00451EFD">
        <w:rPr>
          <w:rFonts w:asciiTheme="majorHAnsi" w:hAnsiTheme="majorHAnsi" w:cstheme="majorHAnsi"/>
        </w:rPr>
        <w:tab/>
        <w:t>Elefteriades, J.</w:t>
      </w:r>
      <w:r w:rsidR="002E5C39" w:rsidRPr="00451EFD">
        <w:rPr>
          <w:rFonts w:asciiTheme="majorHAnsi" w:hAnsiTheme="majorHAnsi" w:cstheme="majorHAnsi"/>
        </w:rPr>
        <w:t xml:space="preserve"> </w:t>
      </w:r>
      <w:r w:rsidRPr="00451EFD">
        <w:rPr>
          <w:rFonts w:asciiTheme="majorHAnsi" w:hAnsiTheme="majorHAnsi" w:cstheme="majorHAnsi"/>
        </w:rPr>
        <w:t xml:space="preserve">A. et al. </w:t>
      </w:r>
      <w:r w:rsidRPr="00451EFD">
        <w:rPr>
          <w:rFonts w:asciiTheme="majorHAnsi" w:hAnsiTheme="majorHAnsi" w:cstheme="majorHAnsi"/>
          <w:iCs/>
        </w:rPr>
        <w:t xml:space="preserve">Long-term follow-up of bilateral pacing of the diaphragm in quadriplegia. </w:t>
      </w:r>
      <w:r w:rsidRPr="00451EFD">
        <w:rPr>
          <w:rFonts w:asciiTheme="majorHAnsi" w:hAnsiTheme="majorHAnsi" w:cstheme="majorHAnsi"/>
          <w:i/>
          <w:iCs/>
        </w:rPr>
        <w:t>N</w:t>
      </w:r>
      <w:r w:rsidR="002E5C39" w:rsidRPr="00451EFD">
        <w:rPr>
          <w:rFonts w:asciiTheme="majorHAnsi" w:hAnsiTheme="majorHAnsi" w:cstheme="majorHAnsi"/>
          <w:i/>
          <w:iCs/>
        </w:rPr>
        <w:t>ew</w:t>
      </w:r>
      <w:r w:rsidRPr="00451EFD">
        <w:rPr>
          <w:rFonts w:asciiTheme="majorHAnsi" w:hAnsiTheme="majorHAnsi" w:cstheme="majorHAnsi"/>
          <w:i/>
          <w:iCs/>
        </w:rPr>
        <w:t xml:space="preserve"> Engl</w:t>
      </w:r>
      <w:r w:rsidR="002E5C39" w:rsidRPr="00451EFD">
        <w:rPr>
          <w:rFonts w:asciiTheme="majorHAnsi" w:hAnsiTheme="majorHAnsi" w:cstheme="majorHAnsi"/>
          <w:i/>
          <w:iCs/>
        </w:rPr>
        <w:t>and</w:t>
      </w:r>
      <w:r w:rsidRPr="00451EFD">
        <w:rPr>
          <w:rFonts w:asciiTheme="majorHAnsi" w:hAnsiTheme="majorHAnsi" w:cstheme="majorHAnsi"/>
          <w:i/>
          <w:iCs/>
        </w:rPr>
        <w:t xml:space="preserve"> J</w:t>
      </w:r>
      <w:r w:rsidR="002E5C39" w:rsidRPr="00451EFD">
        <w:rPr>
          <w:rFonts w:asciiTheme="majorHAnsi" w:hAnsiTheme="majorHAnsi" w:cstheme="majorHAnsi"/>
          <w:i/>
          <w:iCs/>
        </w:rPr>
        <w:t>ournal of</w:t>
      </w:r>
      <w:r w:rsidRPr="00451EFD">
        <w:rPr>
          <w:rFonts w:asciiTheme="majorHAnsi" w:hAnsiTheme="majorHAnsi" w:cstheme="majorHAnsi"/>
          <w:i/>
          <w:iCs/>
        </w:rPr>
        <w:t xml:space="preserve"> Med</w:t>
      </w:r>
      <w:r w:rsidR="002E5C39" w:rsidRPr="00451EFD">
        <w:rPr>
          <w:rFonts w:asciiTheme="majorHAnsi" w:hAnsiTheme="majorHAnsi" w:cstheme="majorHAnsi"/>
          <w:i/>
          <w:iCs/>
        </w:rPr>
        <w:t>icine</w:t>
      </w:r>
      <w:r w:rsidR="002E5C39" w:rsidRPr="00451EFD">
        <w:rPr>
          <w:rFonts w:asciiTheme="majorHAnsi" w:hAnsiTheme="majorHAnsi" w:cstheme="majorHAnsi"/>
        </w:rPr>
        <w:t xml:space="preserve">. </w:t>
      </w:r>
      <w:r w:rsidRPr="00451EFD">
        <w:rPr>
          <w:rFonts w:asciiTheme="majorHAnsi" w:hAnsiTheme="majorHAnsi" w:cstheme="majorHAnsi"/>
          <w:b/>
        </w:rPr>
        <w:t>326</w:t>
      </w:r>
      <w:r w:rsidR="002E5C39" w:rsidRPr="00451EFD">
        <w:rPr>
          <w:rFonts w:asciiTheme="majorHAnsi" w:hAnsiTheme="majorHAnsi" w:cstheme="majorHAnsi"/>
          <w:b/>
        </w:rPr>
        <w:t xml:space="preserve"> </w:t>
      </w:r>
      <w:r w:rsidRPr="00451EFD">
        <w:rPr>
          <w:rFonts w:asciiTheme="majorHAnsi" w:hAnsiTheme="majorHAnsi" w:cstheme="majorHAnsi"/>
        </w:rPr>
        <w:t>(21)</w:t>
      </w:r>
      <w:r w:rsidR="002E5C39" w:rsidRPr="00451EFD">
        <w:rPr>
          <w:rFonts w:asciiTheme="majorHAnsi" w:hAnsiTheme="majorHAnsi" w:cstheme="majorHAnsi"/>
        </w:rPr>
        <w:t xml:space="preserve">, </w:t>
      </w:r>
      <w:r w:rsidRPr="00451EFD">
        <w:rPr>
          <w:rFonts w:asciiTheme="majorHAnsi" w:hAnsiTheme="majorHAnsi" w:cstheme="majorHAnsi"/>
        </w:rPr>
        <w:t>1433</w:t>
      </w:r>
      <w:r w:rsidR="002E5C39" w:rsidRPr="00451EFD">
        <w:rPr>
          <w:rFonts w:asciiTheme="majorHAnsi" w:hAnsiTheme="majorHAnsi" w:cstheme="majorHAnsi"/>
        </w:rPr>
        <w:t>–144</w:t>
      </w:r>
      <w:r w:rsidRPr="00451EFD">
        <w:rPr>
          <w:rFonts w:asciiTheme="majorHAnsi" w:hAnsiTheme="majorHAnsi" w:cstheme="majorHAnsi"/>
        </w:rPr>
        <w:t>4</w:t>
      </w:r>
      <w:r w:rsidR="002E5C39" w:rsidRPr="00451EFD">
        <w:rPr>
          <w:rFonts w:asciiTheme="majorHAnsi" w:hAnsiTheme="majorHAnsi" w:cstheme="majorHAnsi"/>
        </w:rPr>
        <w:t xml:space="preserve"> (1992)</w:t>
      </w:r>
      <w:r w:rsidRPr="00451EFD">
        <w:rPr>
          <w:rFonts w:asciiTheme="majorHAnsi" w:hAnsiTheme="majorHAnsi" w:cstheme="majorHAnsi"/>
        </w:rPr>
        <w:t>.</w:t>
      </w:r>
    </w:p>
    <w:p w14:paraId="0000011A" w14:textId="56E87D15" w:rsidR="00F513B8" w:rsidRPr="00451EFD" w:rsidRDefault="00901C60" w:rsidP="00451EFD">
      <w:pPr>
        <w:pBdr>
          <w:top w:val="nil"/>
          <w:left w:val="nil"/>
          <w:bottom w:val="nil"/>
          <w:right w:val="nil"/>
          <w:between w:val="nil"/>
        </w:pBdr>
        <w:jc w:val="both"/>
        <w:rPr>
          <w:rFonts w:asciiTheme="majorHAnsi" w:hAnsiTheme="majorHAnsi" w:cstheme="majorHAnsi"/>
        </w:rPr>
      </w:pPr>
      <w:r w:rsidRPr="00451EFD">
        <w:rPr>
          <w:rFonts w:asciiTheme="majorHAnsi" w:hAnsiTheme="majorHAnsi" w:cstheme="majorHAnsi"/>
        </w:rPr>
        <w:t>40</w:t>
      </w:r>
      <w:r w:rsidR="001A75D4" w:rsidRPr="00451EFD">
        <w:rPr>
          <w:rFonts w:asciiTheme="majorHAnsi" w:hAnsiTheme="majorHAnsi" w:cstheme="majorHAnsi"/>
        </w:rPr>
        <w:t>.</w:t>
      </w:r>
      <w:r w:rsidR="001A75D4" w:rsidRPr="00451EFD">
        <w:rPr>
          <w:rFonts w:asciiTheme="majorHAnsi" w:hAnsiTheme="majorHAnsi" w:cstheme="majorHAnsi"/>
        </w:rPr>
        <w:tab/>
        <w:t>Elefteriades, J.</w:t>
      </w:r>
      <w:r w:rsidR="003836CF" w:rsidRPr="00451EFD">
        <w:rPr>
          <w:rFonts w:asciiTheme="majorHAnsi" w:hAnsiTheme="majorHAnsi" w:cstheme="majorHAnsi"/>
        </w:rPr>
        <w:t xml:space="preserve"> </w:t>
      </w:r>
      <w:r w:rsidR="001A75D4" w:rsidRPr="00451EFD">
        <w:rPr>
          <w:rFonts w:asciiTheme="majorHAnsi" w:hAnsiTheme="majorHAnsi" w:cstheme="majorHAnsi"/>
        </w:rPr>
        <w:t xml:space="preserve">A. et al. </w:t>
      </w:r>
      <w:r w:rsidR="001A75D4" w:rsidRPr="00451EFD">
        <w:rPr>
          <w:rFonts w:asciiTheme="majorHAnsi" w:hAnsiTheme="majorHAnsi" w:cstheme="majorHAnsi"/>
          <w:iCs/>
        </w:rPr>
        <w:t xml:space="preserve">Long-term follow-up of pacing of the conditioned diaphragm in quadriplegia. </w:t>
      </w:r>
      <w:r w:rsidR="001A75D4" w:rsidRPr="00451EFD">
        <w:rPr>
          <w:rFonts w:asciiTheme="majorHAnsi" w:hAnsiTheme="majorHAnsi" w:cstheme="majorHAnsi"/>
          <w:i/>
          <w:iCs/>
        </w:rPr>
        <w:t>Pacing</w:t>
      </w:r>
      <w:r w:rsidR="00D53FEE" w:rsidRPr="00451EFD">
        <w:rPr>
          <w:rFonts w:asciiTheme="majorHAnsi" w:hAnsiTheme="majorHAnsi" w:cstheme="majorHAnsi"/>
          <w:i/>
          <w:iCs/>
        </w:rPr>
        <w:t xml:space="preserve"> and</w:t>
      </w:r>
      <w:r w:rsidR="001A75D4" w:rsidRPr="00451EFD">
        <w:rPr>
          <w:rFonts w:asciiTheme="majorHAnsi" w:hAnsiTheme="majorHAnsi" w:cstheme="majorHAnsi"/>
          <w:i/>
          <w:iCs/>
        </w:rPr>
        <w:t xml:space="preserve"> Clin</w:t>
      </w:r>
      <w:r w:rsidR="00D53FEE" w:rsidRPr="00451EFD">
        <w:rPr>
          <w:rFonts w:asciiTheme="majorHAnsi" w:hAnsiTheme="majorHAnsi" w:cstheme="majorHAnsi"/>
          <w:i/>
          <w:iCs/>
        </w:rPr>
        <w:t>ical</w:t>
      </w:r>
      <w:r w:rsidR="001A75D4" w:rsidRPr="00451EFD">
        <w:rPr>
          <w:rFonts w:asciiTheme="majorHAnsi" w:hAnsiTheme="majorHAnsi" w:cstheme="majorHAnsi"/>
          <w:i/>
          <w:iCs/>
        </w:rPr>
        <w:t xml:space="preserve"> Electrophysiol</w:t>
      </w:r>
      <w:r w:rsidR="00D53FEE" w:rsidRPr="00451EFD">
        <w:rPr>
          <w:rFonts w:asciiTheme="majorHAnsi" w:hAnsiTheme="majorHAnsi" w:cstheme="majorHAnsi"/>
          <w:i/>
          <w:iCs/>
        </w:rPr>
        <w:t>ogy: PACE</w:t>
      </w:r>
      <w:r w:rsidR="00D53FEE" w:rsidRPr="00451EFD">
        <w:rPr>
          <w:rFonts w:asciiTheme="majorHAnsi" w:hAnsiTheme="majorHAnsi" w:cstheme="majorHAnsi"/>
        </w:rPr>
        <w:t xml:space="preserve">. </w:t>
      </w:r>
      <w:r w:rsidR="001A75D4" w:rsidRPr="00451EFD">
        <w:rPr>
          <w:rFonts w:asciiTheme="majorHAnsi" w:hAnsiTheme="majorHAnsi" w:cstheme="majorHAnsi"/>
        </w:rPr>
        <w:t xml:space="preserve">2002. </w:t>
      </w:r>
      <w:r w:rsidR="001A75D4" w:rsidRPr="00451EFD">
        <w:rPr>
          <w:rFonts w:asciiTheme="majorHAnsi" w:hAnsiTheme="majorHAnsi" w:cstheme="majorHAnsi"/>
          <w:b/>
        </w:rPr>
        <w:t>25</w:t>
      </w:r>
      <w:r w:rsidR="00D53FEE" w:rsidRPr="00451EFD">
        <w:rPr>
          <w:rFonts w:asciiTheme="majorHAnsi" w:hAnsiTheme="majorHAnsi" w:cstheme="majorHAnsi"/>
          <w:b/>
        </w:rPr>
        <w:t xml:space="preserve"> </w:t>
      </w:r>
      <w:r w:rsidR="001A75D4" w:rsidRPr="00451EFD">
        <w:rPr>
          <w:rFonts w:asciiTheme="majorHAnsi" w:hAnsiTheme="majorHAnsi" w:cstheme="majorHAnsi"/>
        </w:rPr>
        <w:t>(6)</w:t>
      </w:r>
      <w:r w:rsidR="00D53FEE" w:rsidRPr="00451EFD">
        <w:rPr>
          <w:rFonts w:asciiTheme="majorHAnsi" w:hAnsiTheme="majorHAnsi" w:cstheme="majorHAnsi"/>
        </w:rPr>
        <w:t xml:space="preserve">, </w:t>
      </w:r>
      <w:r w:rsidR="001A75D4" w:rsidRPr="00451EFD">
        <w:rPr>
          <w:rFonts w:asciiTheme="majorHAnsi" w:hAnsiTheme="majorHAnsi" w:cstheme="majorHAnsi"/>
        </w:rPr>
        <w:t>897</w:t>
      </w:r>
      <w:r w:rsidR="00D53FEE" w:rsidRPr="00451EFD">
        <w:rPr>
          <w:rFonts w:asciiTheme="majorHAnsi" w:hAnsiTheme="majorHAnsi" w:cstheme="majorHAnsi"/>
        </w:rPr>
        <w:t>–</w:t>
      </w:r>
      <w:r w:rsidR="001A75D4" w:rsidRPr="00451EFD">
        <w:rPr>
          <w:rFonts w:asciiTheme="majorHAnsi" w:hAnsiTheme="majorHAnsi" w:cstheme="majorHAnsi"/>
        </w:rPr>
        <w:t>906</w:t>
      </w:r>
      <w:r w:rsidR="00D53FEE" w:rsidRPr="00451EFD">
        <w:rPr>
          <w:rFonts w:asciiTheme="majorHAnsi" w:hAnsiTheme="majorHAnsi" w:cstheme="majorHAnsi"/>
        </w:rPr>
        <w:t xml:space="preserve"> (2002)</w:t>
      </w:r>
      <w:r w:rsidR="001A75D4" w:rsidRPr="00451EFD">
        <w:rPr>
          <w:rFonts w:asciiTheme="majorHAnsi" w:hAnsiTheme="majorHAnsi" w:cstheme="majorHAnsi"/>
        </w:rPr>
        <w:t>.</w:t>
      </w:r>
    </w:p>
    <w:p w14:paraId="0000011B" w14:textId="30136805" w:rsidR="00F513B8" w:rsidRPr="00451EFD" w:rsidRDefault="001A75D4" w:rsidP="00451EFD">
      <w:pPr>
        <w:pBdr>
          <w:top w:val="nil"/>
          <w:left w:val="nil"/>
          <w:bottom w:val="nil"/>
          <w:right w:val="nil"/>
          <w:between w:val="nil"/>
        </w:pBdr>
        <w:jc w:val="both"/>
        <w:rPr>
          <w:rFonts w:asciiTheme="majorHAnsi" w:hAnsiTheme="majorHAnsi" w:cstheme="majorHAnsi"/>
        </w:rPr>
      </w:pPr>
      <w:r w:rsidRPr="00451EFD">
        <w:rPr>
          <w:rFonts w:asciiTheme="majorHAnsi" w:hAnsiTheme="majorHAnsi" w:cstheme="majorHAnsi"/>
        </w:rPr>
        <w:t>4</w:t>
      </w:r>
      <w:r w:rsidR="00901C60" w:rsidRPr="00451EFD">
        <w:rPr>
          <w:rFonts w:asciiTheme="majorHAnsi" w:hAnsiTheme="majorHAnsi" w:cstheme="majorHAnsi"/>
        </w:rPr>
        <w:t>1</w:t>
      </w:r>
      <w:r w:rsidRPr="00451EFD">
        <w:rPr>
          <w:rFonts w:asciiTheme="majorHAnsi" w:hAnsiTheme="majorHAnsi" w:cstheme="majorHAnsi"/>
        </w:rPr>
        <w:t>.</w:t>
      </w:r>
      <w:r w:rsidRPr="00451EFD">
        <w:rPr>
          <w:rFonts w:asciiTheme="majorHAnsi" w:hAnsiTheme="majorHAnsi" w:cstheme="majorHAnsi"/>
        </w:rPr>
        <w:tab/>
        <w:t>Glenn, W.</w:t>
      </w:r>
      <w:r w:rsidR="00D921DE" w:rsidRPr="00451EFD">
        <w:rPr>
          <w:rFonts w:asciiTheme="majorHAnsi" w:hAnsiTheme="majorHAnsi" w:cstheme="majorHAnsi"/>
        </w:rPr>
        <w:t xml:space="preserve"> </w:t>
      </w:r>
      <w:r w:rsidRPr="00451EFD">
        <w:rPr>
          <w:rFonts w:asciiTheme="majorHAnsi" w:hAnsiTheme="majorHAnsi" w:cstheme="majorHAnsi"/>
        </w:rPr>
        <w:t xml:space="preserve">W. et al. </w:t>
      </w:r>
      <w:r w:rsidRPr="00451EFD">
        <w:rPr>
          <w:rFonts w:asciiTheme="majorHAnsi" w:hAnsiTheme="majorHAnsi" w:cstheme="majorHAnsi"/>
          <w:iCs/>
        </w:rPr>
        <w:t>Ventilatory support by pacing of the conditioned diaphragm in quadriplegia.</w:t>
      </w:r>
      <w:r w:rsidRPr="00451EFD">
        <w:rPr>
          <w:rFonts w:asciiTheme="majorHAnsi" w:hAnsiTheme="majorHAnsi" w:cstheme="majorHAnsi"/>
        </w:rPr>
        <w:t xml:space="preserve"> </w:t>
      </w:r>
      <w:r w:rsidRPr="00451EFD">
        <w:rPr>
          <w:rFonts w:asciiTheme="majorHAnsi" w:hAnsiTheme="majorHAnsi" w:cstheme="majorHAnsi"/>
          <w:i/>
          <w:iCs/>
        </w:rPr>
        <w:t>N</w:t>
      </w:r>
      <w:r w:rsidR="00D921DE" w:rsidRPr="00451EFD">
        <w:rPr>
          <w:rFonts w:asciiTheme="majorHAnsi" w:hAnsiTheme="majorHAnsi" w:cstheme="majorHAnsi"/>
          <w:i/>
          <w:iCs/>
        </w:rPr>
        <w:t>ew</w:t>
      </w:r>
      <w:r w:rsidRPr="00451EFD">
        <w:rPr>
          <w:rFonts w:asciiTheme="majorHAnsi" w:hAnsiTheme="majorHAnsi" w:cstheme="majorHAnsi"/>
          <w:i/>
          <w:iCs/>
        </w:rPr>
        <w:t xml:space="preserve"> Engl</w:t>
      </w:r>
      <w:r w:rsidR="00D921DE" w:rsidRPr="00451EFD">
        <w:rPr>
          <w:rFonts w:asciiTheme="majorHAnsi" w:hAnsiTheme="majorHAnsi" w:cstheme="majorHAnsi"/>
          <w:i/>
          <w:iCs/>
        </w:rPr>
        <w:t>and</w:t>
      </w:r>
      <w:r w:rsidRPr="00451EFD">
        <w:rPr>
          <w:rFonts w:asciiTheme="majorHAnsi" w:hAnsiTheme="majorHAnsi" w:cstheme="majorHAnsi"/>
          <w:i/>
          <w:iCs/>
        </w:rPr>
        <w:t xml:space="preserve"> J</w:t>
      </w:r>
      <w:r w:rsidR="00D921DE" w:rsidRPr="00451EFD">
        <w:rPr>
          <w:rFonts w:asciiTheme="majorHAnsi" w:hAnsiTheme="majorHAnsi" w:cstheme="majorHAnsi"/>
          <w:i/>
          <w:iCs/>
        </w:rPr>
        <w:t>ournal of</w:t>
      </w:r>
      <w:r w:rsidRPr="00451EFD">
        <w:rPr>
          <w:rFonts w:asciiTheme="majorHAnsi" w:hAnsiTheme="majorHAnsi" w:cstheme="majorHAnsi"/>
          <w:i/>
          <w:iCs/>
        </w:rPr>
        <w:t xml:space="preserve"> Med</w:t>
      </w:r>
      <w:r w:rsidR="00D921DE" w:rsidRPr="00451EFD">
        <w:rPr>
          <w:rFonts w:asciiTheme="majorHAnsi" w:hAnsiTheme="majorHAnsi" w:cstheme="majorHAnsi"/>
          <w:i/>
          <w:iCs/>
        </w:rPr>
        <w:t>icine</w:t>
      </w:r>
      <w:r w:rsidR="00D921DE" w:rsidRPr="00451EFD">
        <w:rPr>
          <w:rFonts w:asciiTheme="majorHAnsi" w:hAnsiTheme="majorHAnsi" w:cstheme="majorHAnsi"/>
        </w:rPr>
        <w:t>.</w:t>
      </w:r>
      <w:r w:rsidRPr="00451EFD">
        <w:rPr>
          <w:rFonts w:asciiTheme="majorHAnsi" w:hAnsiTheme="majorHAnsi" w:cstheme="majorHAnsi"/>
        </w:rPr>
        <w:t xml:space="preserve"> </w:t>
      </w:r>
      <w:r w:rsidRPr="00451EFD">
        <w:rPr>
          <w:rFonts w:asciiTheme="majorHAnsi" w:hAnsiTheme="majorHAnsi" w:cstheme="majorHAnsi"/>
          <w:b/>
        </w:rPr>
        <w:t>310</w:t>
      </w:r>
      <w:r w:rsidR="00D921DE" w:rsidRPr="00451EFD">
        <w:rPr>
          <w:rFonts w:asciiTheme="majorHAnsi" w:hAnsiTheme="majorHAnsi" w:cstheme="majorHAnsi"/>
          <w:b/>
        </w:rPr>
        <w:t xml:space="preserve"> </w:t>
      </w:r>
      <w:r w:rsidRPr="00451EFD">
        <w:rPr>
          <w:rFonts w:asciiTheme="majorHAnsi" w:hAnsiTheme="majorHAnsi" w:cstheme="majorHAnsi"/>
        </w:rPr>
        <w:t>(18)</w:t>
      </w:r>
      <w:r w:rsidR="00D921DE" w:rsidRPr="00451EFD">
        <w:rPr>
          <w:rFonts w:asciiTheme="majorHAnsi" w:hAnsiTheme="majorHAnsi" w:cstheme="majorHAnsi"/>
        </w:rPr>
        <w:t xml:space="preserve">, </w:t>
      </w:r>
      <w:r w:rsidRPr="00451EFD">
        <w:rPr>
          <w:rFonts w:asciiTheme="majorHAnsi" w:hAnsiTheme="majorHAnsi" w:cstheme="majorHAnsi"/>
        </w:rPr>
        <w:t>1150</w:t>
      </w:r>
      <w:r w:rsidR="00D921DE" w:rsidRPr="00451EFD">
        <w:rPr>
          <w:rFonts w:asciiTheme="majorHAnsi" w:hAnsiTheme="majorHAnsi" w:cstheme="majorHAnsi"/>
        </w:rPr>
        <w:t>–115</w:t>
      </w:r>
      <w:r w:rsidRPr="00451EFD">
        <w:rPr>
          <w:rFonts w:asciiTheme="majorHAnsi" w:hAnsiTheme="majorHAnsi" w:cstheme="majorHAnsi"/>
        </w:rPr>
        <w:t>5</w:t>
      </w:r>
      <w:r w:rsidR="00D921DE" w:rsidRPr="00451EFD">
        <w:rPr>
          <w:rFonts w:asciiTheme="majorHAnsi" w:hAnsiTheme="majorHAnsi" w:cstheme="majorHAnsi"/>
        </w:rPr>
        <w:t xml:space="preserve"> (1984)</w:t>
      </w:r>
      <w:r w:rsidRPr="00451EFD">
        <w:rPr>
          <w:rFonts w:asciiTheme="majorHAnsi" w:hAnsiTheme="majorHAnsi" w:cstheme="majorHAnsi"/>
        </w:rPr>
        <w:t>.</w:t>
      </w:r>
    </w:p>
    <w:p w14:paraId="0000011C" w14:textId="738A560A" w:rsidR="00F513B8" w:rsidRPr="00451EFD" w:rsidRDefault="001A75D4" w:rsidP="00451EFD">
      <w:pPr>
        <w:pBdr>
          <w:top w:val="nil"/>
          <w:left w:val="nil"/>
          <w:bottom w:val="nil"/>
          <w:right w:val="nil"/>
          <w:between w:val="nil"/>
        </w:pBdr>
        <w:jc w:val="both"/>
        <w:rPr>
          <w:rFonts w:asciiTheme="majorHAnsi" w:hAnsiTheme="majorHAnsi" w:cstheme="majorHAnsi"/>
        </w:rPr>
      </w:pPr>
      <w:r w:rsidRPr="00451EFD">
        <w:rPr>
          <w:rFonts w:asciiTheme="majorHAnsi" w:hAnsiTheme="majorHAnsi" w:cstheme="majorHAnsi"/>
        </w:rPr>
        <w:t>4</w:t>
      </w:r>
      <w:r w:rsidR="00901C60" w:rsidRPr="00451EFD">
        <w:rPr>
          <w:rFonts w:asciiTheme="majorHAnsi" w:hAnsiTheme="majorHAnsi" w:cstheme="majorHAnsi"/>
        </w:rPr>
        <w:t>2</w:t>
      </w:r>
      <w:r w:rsidRPr="00451EFD">
        <w:rPr>
          <w:rFonts w:asciiTheme="majorHAnsi" w:hAnsiTheme="majorHAnsi" w:cstheme="majorHAnsi"/>
        </w:rPr>
        <w:t>.</w:t>
      </w:r>
      <w:r w:rsidRPr="00451EFD">
        <w:rPr>
          <w:rFonts w:asciiTheme="majorHAnsi" w:hAnsiTheme="majorHAnsi" w:cstheme="majorHAnsi"/>
        </w:rPr>
        <w:tab/>
        <w:t xml:space="preserve">Garrido-Garcia, H. et al. </w:t>
      </w:r>
      <w:r w:rsidRPr="00451EFD">
        <w:rPr>
          <w:rFonts w:asciiTheme="majorHAnsi" w:hAnsiTheme="majorHAnsi" w:cstheme="majorHAnsi"/>
          <w:iCs/>
        </w:rPr>
        <w:t>Treatment of chronic ventilatory failure using a diaphragmatic pacemaker.</w:t>
      </w:r>
      <w:r w:rsidRPr="00451EFD">
        <w:rPr>
          <w:rFonts w:asciiTheme="majorHAnsi" w:hAnsiTheme="majorHAnsi" w:cstheme="majorHAnsi"/>
        </w:rPr>
        <w:t xml:space="preserve"> </w:t>
      </w:r>
      <w:r w:rsidRPr="00451EFD">
        <w:rPr>
          <w:rFonts w:asciiTheme="majorHAnsi" w:hAnsiTheme="majorHAnsi" w:cstheme="majorHAnsi"/>
          <w:i/>
          <w:iCs/>
        </w:rPr>
        <w:t>Spinal Cord</w:t>
      </w:r>
      <w:r w:rsidR="00370EE9" w:rsidRPr="00451EFD">
        <w:rPr>
          <w:rFonts w:asciiTheme="majorHAnsi" w:hAnsiTheme="majorHAnsi" w:cstheme="majorHAnsi"/>
        </w:rPr>
        <w:t>.</w:t>
      </w:r>
      <w:r w:rsidRPr="00451EFD">
        <w:rPr>
          <w:rFonts w:asciiTheme="majorHAnsi" w:hAnsiTheme="majorHAnsi" w:cstheme="majorHAnsi"/>
        </w:rPr>
        <w:t xml:space="preserve"> </w:t>
      </w:r>
      <w:r w:rsidRPr="00451EFD">
        <w:rPr>
          <w:rFonts w:asciiTheme="majorHAnsi" w:hAnsiTheme="majorHAnsi" w:cstheme="majorHAnsi"/>
          <w:b/>
        </w:rPr>
        <w:t>36</w:t>
      </w:r>
      <w:r w:rsidR="00370EE9" w:rsidRPr="00451EFD">
        <w:rPr>
          <w:rFonts w:asciiTheme="majorHAnsi" w:hAnsiTheme="majorHAnsi" w:cstheme="majorHAnsi"/>
          <w:b/>
        </w:rPr>
        <w:t xml:space="preserve"> </w:t>
      </w:r>
      <w:r w:rsidRPr="00451EFD">
        <w:rPr>
          <w:rFonts w:asciiTheme="majorHAnsi" w:hAnsiTheme="majorHAnsi" w:cstheme="majorHAnsi"/>
        </w:rPr>
        <w:t>(5)</w:t>
      </w:r>
      <w:r w:rsidR="00370EE9" w:rsidRPr="00451EFD">
        <w:rPr>
          <w:rFonts w:asciiTheme="majorHAnsi" w:hAnsiTheme="majorHAnsi" w:cstheme="majorHAnsi"/>
        </w:rPr>
        <w:t>,</w:t>
      </w:r>
      <w:r w:rsidRPr="00451EFD">
        <w:rPr>
          <w:rFonts w:asciiTheme="majorHAnsi" w:hAnsiTheme="majorHAnsi" w:cstheme="majorHAnsi"/>
        </w:rPr>
        <w:t xml:space="preserve"> 310</w:t>
      </w:r>
      <w:r w:rsidR="00370EE9" w:rsidRPr="00451EFD">
        <w:rPr>
          <w:rFonts w:asciiTheme="majorHAnsi" w:hAnsiTheme="majorHAnsi" w:cstheme="majorHAnsi"/>
        </w:rPr>
        <w:t>–31</w:t>
      </w:r>
      <w:r w:rsidRPr="00451EFD">
        <w:rPr>
          <w:rFonts w:asciiTheme="majorHAnsi" w:hAnsiTheme="majorHAnsi" w:cstheme="majorHAnsi"/>
        </w:rPr>
        <w:t>4</w:t>
      </w:r>
      <w:r w:rsidR="00370EE9" w:rsidRPr="00451EFD">
        <w:rPr>
          <w:rFonts w:asciiTheme="majorHAnsi" w:hAnsiTheme="majorHAnsi" w:cstheme="majorHAnsi"/>
        </w:rPr>
        <w:t xml:space="preserve"> (1998)</w:t>
      </w:r>
      <w:r w:rsidRPr="00451EFD">
        <w:rPr>
          <w:rFonts w:asciiTheme="majorHAnsi" w:hAnsiTheme="majorHAnsi" w:cstheme="majorHAnsi"/>
        </w:rPr>
        <w:t>.</w:t>
      </w:r>
    </w:p>
    <w:p w14:paraId="0000011D" w14:textId="1D13AFC0" w:rsidR="00F513B8" w:rsidRPr="00451EFD" w:rsidRDefault="001A75D4" w:rsidP="00451EFD">
      <w:pPr>
        <w:pBdr>
          <w:top w:val="nil"/>
          <w:left w:val="nil"/>
          <w:bottom w:val="nil"/>
          <w:right w:val="nil"/>
          <w:between w:val="nil"/>
        </w:pBdr>
        <w:jc w:val="both"/>
        <w:rPr>
          <w:rFonts w:asciiTheme="majorHAnsi" w:hAnsiTheme="majorHAnsi" w:cstheme="majorHAnsi"/>
        </w:rPr>
      </w:pPr>
      <w:r w:rsidRPr="00451EFD">
        <w:rPr>
          <w:rFonts w:asciiTheme="majorHAnsi" w:hAnsiTheme="majorHAnsi" w:cstheme="majorHAnsi"/>
        </w:rPr>
        <w:t>4</w:t>
      </w:r>
      <w:r w:rsidR="00901C60" w:rsidRPr="00451EFD">
        <w:rPr>
          <w:rFonts w:asciiTheme="majorHAnsi" w:hAnsiTheme="majorHAnsi" w:cstheme="majorHAnsi"/>
        </w:rPr>
        <w:t>3</w:t>
      </w:r>
      <w:r w:rsidRPr="00451EFD">
        <w:rPr>
          <w:rFonts w:asciiTheme="majorHAnsi" w:hAnsiTheme="majorHAnsi" w:cstheme="majorHAnsi"/>
        </w:rPr>
        <w:t>.</w:t>
      </w:r>
      <w:r w:rsidRPr="00451EFD">
        <w:rPr>
          <w:rFonts w:asciiTheme="majorHAnsi" w:hAnsiTheme="majorHAnsi" w:cstheme="majorHAnsi"/>
        </w:rPr>
        <w:tab/>
        <w:t>Romero, F.</w:t>
      </w:r>
      <w:r w:rsidR="00DF5C4B" w:rsidRPr="00451EFD">
        <w:rPr>
          <w:rFonts w:asciiTheme="majorHAnsi" w:hAnsiTheme="majorHAnsi" w:cstheme="majorHAnsi"/>
        </w:rPr>
        <w:t xml:space="preserve"> </w:t>
      </w:r>
      <w:r w:rsidRPr="00451EFD">
        <w:rPr>
          <w:rFonts w:asciiTheme="majorHAnsi" w:hAnsiTheme="majorHAnsi" w:cstheme="majorHAnsi"/>
        </w:rPr>
        <w:t xml:space="preserve">J. et al. </w:t>
      </w:r>
      <w:r w:rsidRPr="00451EFD">
        <w:rPr>
          <w:rFonts w:asciiTheme="majorHAnsi" w:hAnsiTheme="majorHAnsi" w:cstheme="majorHAnsi"/>
          <w:iCs/>
        </w:rPr>
        <w:t>Long-term evaluation of phrenic nerve pacing for respiratory failure due to high cervical spinal cord injury.</w:t>
      </w:r>
      <w:r w:rsidRPr="00451EFD">
        <w:rPr>
          <w:rFonts w:asciiTheme="majorHAnsi" w:hAnsiTheme="majorHAnsi" w:cstheme="majorHAnsi"/>
        </w:rPr>
        <w:t xml:space="preserve"> </w:t>
      </w:r>
      <w:r w:rsidRPr="00451EFD">
        <w:rPr>
          <w:rFonts w:asciiTheme="majorHAnsi" w:hAnsiTheme="majorHAnsi" w:cstheme="majorHAnsi"/>
          <w:i/>
          <w:iCs/>
        </w:rPr>
        <w:t>Spinal Cord</w:t>
      </w:r>
      <w:r w:rsidR="00DF5C4B" w:rsidRPr="00451EFD">
        <w:rPr>
          <w:rFonts w:asciiTheme="majorHAnsi" w:hAnsiTheme="majorHAnsi" w:cstheme="majorHAnsi"/>
        </w:rPr>
        <w:t xml:space="preserve">. </w:t>
      </w:r>
      <w:r w:rsidRPr="00451EFD">
        <w:rPr>
          <w:rFonts w:asciiTheme="majorHAnsi" w:hAnsiTheme="majorHAnsi" w:cstheme="majorHAnsi"/>
          <w:b/>
        </w:rPr>
        <w:t>50</w:t>
      </w:r>
      <w:r w:rsidR="00DF5C4B" w:rsidRPr="00451EFD">
        <w:rPr>
          <w:rFonts w:asciiTheme="majorHAnsi" w:hAnsiTheme="majorHAnsi" w:cstheme="majorHAnsi"/>
          <w:b/>
        </w:rPr>
        <w:t xml:space="preserve"> </w:t>
      </w:r>
      <w:r w:rsidRPr="00451EFD">
        <w:rPr>
          <w:rFonts w:asciiTheme="majorHAnsi" w:hAnsiTheme="majorHAnsi" w:cstheme="majorHAnsi"/>
        </w:rPr>
        <w:t>(12)</w:t>
      </w:r>
      <w:r w:rsidR="00DF5C4B" w:rsidRPr="00451EFD">
        <w:rPr>
          <w:rFonts w:asciiTheme="majorHAnsi" w:hAnsiTheme="majorHAnsi" w:cstheme="majorHAnsi"/>
        </w:rPr>
        <w:t xml:space="preserve">, </w:t>
      </w:r>
      <w:r w:rsidRPr="00451EFD">
        <w:rPr>
          <w:rFonts w:asciiTheme="majorHAnsi" w:hAnsiTheme="majorHAnsi" w:cstheme="majorHAnsi"/>
        </w:rPr>
        <w:t>895</w:t>
      </w:r>
      <w:r w:rsidR="00DF5C4B" w:rsidRPr="00451EFD">
        <w:rPr>
          <w:rFonts w:asciiTheme="majorHAnsi" w:hAnsiTheme="majorHAnsi" w:cstheme="majorHAnsi"/>
        </w:rPr>
        <w:t>–89</w:t>
      </w:r>
      <w:r w:rsidRPr="00451EFD">
        <w:rPr>
          <w:rFonts w:asciiTheme="majorHAnsi" w:hAnsiTheme="majorHAnsi" w:cstheme="majorHAnsi"/>
        </w:rPr>
        <w:t>8</w:t>
      </w:r>
      <w:r w:rsidR="00DF5C4B" w:rsidRPr="00451EFD">
        <w:rPr>
          <w:rFonts w:asciiTheme="majorHAnsi" w:hAnsiTheme="majorHAnsi" w:cstheme="majorHAnsi"/>
        </w:rPr>
        <w:t xml:space="preserve"> (2012)</w:t>
      </w:r>
      <w:r w:rsidRPr="00451EFD">
        <w:rPr>
          <w:rFonts w:asciiTheme="majorHAnsi" w:hAnsiTheme="majorHAnsi" w:cstheme="majorHAnsi"/>
        </w:rPr>
        <w:t>.</w:t>
      </w:r>
    </w:p>
    <w:p w14:paraId="0000011E" w14:textId="174A24CE" w:rsidR="00F513B8" w:rsidRPr="00451EFD" w:rsidRDefault="001A75D4" w:rsidP="00451EFD">
      <w:pPr>
        <w:pBdr>
          <w:top w:val="nil"/>
          <w:left w:val="nil"/>
          <w:bottom w:val="nil"/>
          <w:right w:val="nil"/>
          <w:between w:val="nil"/>
        </w:pBdr>
        <w:jc w:val="both"/>
        <w:rPr>
          <w:rFonts w:asciiTheme="majorHAnsi" w:hAnsiTheme="majorHAnsi" w:cstheme="majorHAnsi"/>
        </w:rPr>
      </w:pPr>
      <w:r w:rsidRPr="00451EFD">
        <w:rPr>
          <w:rFonts w:asciiTheme="majorHAnsi" w:hAnsiTheme="majorHAnsi" w:cstheme="majorHAnsi"/>
        </w:rPr>
        <w:t>4</w:t>
      </w:r>
      <w:r w:rsidR="00901C60" w:rsidRPr="00451EFD">
        <w:rPr>
          <w:rFonts w:asciiTheme="majorHAnsi" w:hAnsiTheme="majorHAnsi" w:cstheme="majorHAnsi"/>
        </w:rPr>
        <w:t>4</w:t>
      </w:r>
      <w:r w:rsidRPr="00451EFD">
        <w:rPr>
          <w:rFonts w:asciiTheme="majorHAnsi" w:hAnsiTheme="majorHAnsi" w:cstheme="majorHAnsi"/>
        </w:rPr>
        <w:t>.</w:t>
      </w:r>
      <w:r w:rsidRPr="00451EFD">
        <w:rPr>
          <w:rFonts w:asciiTheme="majorHAnsi" w:hAnsiTheme="majorHAnsi" w:cstheme="majorHAnsi"/>
        </w:rPr>
        <w:tab/>
        <w:t>Vashisht, R.</w:t>
      </w:r>
      <w:r w:rsidR="00EB5DDF" w:rsidRPr="00451EFD">
        <w:rPr>
          <w:rFonts w:asciiTheme="majorHAnsi" w:hAnsiTheme="majorHAnsi" w:cstheme="majorHAnsi"/>
        </w:rPr>
        <w:t>,</w:t>
      </w:r>
      <w:r w:rsidRPr="00451EFD">
        <w:rPr>
          <w:rFonts w:asciiTheme="majorHAnsi" w:hAnsiTheme="majorHAnsi" w:cstheme="majorHAnsi"/>
        </w:rPr>
        <w:t xml:space="preserve"> Chowdhury, </w:t>
      </w:r>
      <w:r w:rsidR="00EB5DDF" w:rsidRPr="00451EFD">
        <w:rPr>
          <w:rFonts w:asciiTheme="majorHAnsi" w:hAnsiTheme="majorHAnsi" w:cstheme="majorHAnsi"/>
        </w:rPr>
        <w:t xml:space="preserve">Y. S. </w:t>
      </w:r>
      <w:r w:rsidRPr="00451EFD">
        <w:rPr>
          <w:rFonts w:asciiTheme="majorHAnsi" w:hAnsiTheme="majorHAnsi" w:cstheme="majorHAnsi"/>
          <w:iCs/>
        </w:rPr>
        <w:t>Diaphragmatic Pacing</w:t>
      </w:r>
      <w:r w:rsidR="00EB5DDF" w:rsidRPr="00451EFD">
        <w:rPr>
          <w:rFonts w:asciiTheme="majorHAnsi" w:hAnsiTheme="majorHAnsi" w:cstheme="majorHAnsi"/>
          <w:iCs/>
        </w:rPr>
        <w:t>.</w:t>
      </w:r>
      <w:r w:rsidR="00EB5DDF" w:rsidRPr="00451EFD">
        <w:rPr>
          <w:rFonts w:asciiTheme="majorHAnsi" w:hAnsiTheme="majorHAnsi" w:cstheme="majorHAnsi"/>
        </w:rPr>
        <w:t xml:space="preserve"> </w:t>
      </w:r>
      <w:r w:rsidRPr="00451EFD">
        <w:rPr>
          <w:rFonts w:asciiTheme="majorHAnsi" w:hAnsiTheme="majorHAnsi" w:cstheme="majorHAnsi"/>
        </w:rPr>
        <w:t xml:space="preserve">in </w:t>
      </w:r>
      <w:r w:rsidRPr="00451EFD">
        <w:rPr>
          <w:rFonts w:asciiTheme="majorHAnsi" w:hAnsiTheme="majorHAnsi" w:cstheme="majorHAnsi"/>
          <w:i/>
        </w:rPr>
        <w:t>StatPearls</w:t>
      </w:r>
      <w:r w:rsidRPr="00451EFD">
        <w:rPr>
          <w:rFonts w:asciiTheme="majorHAnsi" w:hAnsiTheme="majorHAnsi" w:cstheme="majorHAnsi"/>
        </w:rPr>
        <w:t>. StatPearls Publishin</w:t>
      </w:r>
      <w:r w:rsidR="00EB5DDF" w:rsidRPr="00451EFD">
        <w:rPr>
          <w:rFonts w:asciiTheme="majorHAnsi" w:hAnsiTheme="majorHAnsi" w:cstheme="majorHAnsi"/>
        </w:rPr>
        <w:t xml:space="preserve">g, </w:t>
      </w:r>
      <w:r w:rsidRPr="00451EFD">
        <w:rPr>
          <w:rFonts w:asciiTheme="majorHAnsi" w:hAnsiTheme="majorHAnsi" w:cstheme="majorHAnsi"/>
        </w:rPr>
        <w:t>Treasure Island</w:t>
      </w:r>
      <w:r w:rsidR="00EB5DDF" w:rsidRPr="00451EFD">
        <w:rPr>
          <w:rFonts w:asciiTheme="majorHAnsi" w:hAnsiTheme="majorHAnsi" w:cstheme="majorHAnsi"/>
        </w:rPr>
        <w:t xml:space="preserve">, </w:t>
      </w:r>
      <w:r w:rsidRPr="00451EFD">
        <w:rPr>
          <w:rFonts w:asciiTheme="majorHAnsi" w:hAnsiTheme="majorHAnsi" w:cstheme="majorHAnsi"/>
        </w:rPr>
        <w:t>FL</w:t>
      </w:r>
      <w:r w:rsidR="00EB5DDF" w:rsidRPr="00451EFD">
        <w:rPr>
          <w:rFonts w:asciiTheme="majorHAnsi" w:hAnsiTheme="majorHAnsi" w:cstheme="majorHAnsi"/>
        </w:rPr>
        <w:t xml:space="preserve"> (2021)</w:t>
      </w:r>
      <w:r w:rsidRPr="00451EFD">
        <w:rPr>
          <w:rFonts w:asciiTheme="majorHAnsi" w:hAnsiTheme="majorHAnsi" w:cstheme="majorHAnsi"/>
        </w:rPr>
        <w:t>.</w:t>
      </w:r>
    </w:p>
    <w:p w14:paraId="0000011F" w14:textId="1272B454" w:rsidR="00F513B8" w:rsidRPr="00451EFD" w:rsidRDefault="001A75D4" w:rsidP="00451EFD">
      <w:pPr>
        <w:pBdr>
          <w:top w:val="nil"/>
          <w:left w:val="nil"/>
          <w:bottom w:val="nil"/>
          <w:right w:val="nil"/>
          <w:between w:val="nil"/>
        </w:pBdr>
        <w:jc w:val="both"/>
        <w:rPr>
          <w:rFonts w:asciiTheme="majorHAnsi" w:hAnsiTheme="majorHAnsi" w:cstheme="majorHAnsi"/>
        </w:rPr>
      </w:pPr>
      <w:r w:rsidRPr="00451EFD">
        <w:rPr>
          <w:rFonts w:asciiTheme="majorHAnsi" w:hAnsiTheme="majorHAnsi" w:cstheme="majorHAnsi"/>
        </w:rPr>
        <w:t>4</w:t>
      </w:r>
      <w:r w:rsidR="00901C60" w:rsidRPr="00451EFD">
        <w:rPr>
          <w:rFonts w:asciiTheme="majorHAnsi" w:hAnsiTheme="majorHAnsi" w:cstheme="majorHAnsi"/>
        </w:rPr>
        <w:t>5</w:t>
      </w:r>
      <w:r w:rsidRPr="00451EFD">
        <w:rPr>
          <w:rFonts w:asciiTheme="majorHAnsi" w:hAnsiTheme="majorHAnsi" w:cstheme="majorHAnsi"/>
        </w:rPr>
        <w:t>.</w:t>
      </w:r>
      <w:r w:rsidRPr="00451EFD">
        <w:rPr>
          <w:rFonts w:asciiTheme="majorHAnsi" w:hAnsiTheme="majorHAnsi" w:cstheme="majorHAnsi"/>
        </w:rPr>
        <w:tab/>
        <w:t>McCallum, G.</w:t>
      </w:r>
      <w:r w:rsidR="007C4542" w:rsidRPr="00451EFD">
        <w:rPr>
          <w:rFonts w:asciiTheme="majorHAnsi" w:hAnsiTheme="majorHAnsi" w:cstheme="majorHAnsi"/>
        </w:rPr>
        <w:t xml:space="preserve"> </w:t>
      </w:r>
      <w:r w:rsidRPr="00451EFD">
        <w:rPr>
          <w:rFonts w:asciiTheme="majorHAnsi" w:hAnsiTheme="majorHAnsi" w:cstheme="majorHAnsi"/>
        </w:rPr>
        <w:t xml:space="preserve">A. et al. </w:t>
      </w:r>
      <w:r w:rsidRPr="00451EFD">
        <w:rPr>
          <w:rFonts w:asciiTheme="majorHAnsi" w:hAnsiTheme="majorHAnsi" w:cstheme="majorHAnsi"/>
          <w:iCs/>
        </w:rPr>
        <w:t>Chronic interfacing with the autonomic nervous system using carbon nanotube (CNT) yarn electrodes.</w:t>
      </w:r>
      <w:r w:rsidRPr="00451EFD">
        <w:rPr>
          <w:rFonts w:asciiTheme="majorHAnsi" w:hAnsiTheme="majorHAnsi" w:cstheme="majorHAnsi"/>
        </w:rPr>
        <w:t xml:space="preserve"> </w:t>
      </w:r>
      <w:r w:rsidRPr="00451EFD">
        <w:rPr>
          <w:rFonts w:asciiTheme="majorHAnsi" w:hAnsiTheme="majorHAnsi" w:cstheme="majorHAnsi"/>
          <w:i/>
          <w:iCs/>
        </w:rPr>
        <w:t>Scientific Reports</w:t>
      </w:r>
      <w:r w:rsidR="007C4542" w:rsidRPr="00451EFD">
        <w:rPr>
          <w:rFonts w:asciiTheme="majorHAnsi" w:hAnsiTheme="majorHAnsi" w:cstheme="majorHAnsi"/>
        </w:rPr>
        <w:t xml:space="preserve">. </w:t>
      </w:r>
      <w:r w:rsidRPr="00451EFD">
        <w:rPr>
          <w:rFonts w:asciiTheme="majorHAnsi" w:hAnsiTheme="majorHAnsi" w:cstheme="majorHAnsi"/>
          <w:b/>
        </w:rPr>
        <w:t>7</w:t>
      </w:r>
      <w:r w:rsidR="007C4542" w:rsidRPr="00451EFD">
        <w:rPr>
          <w:rFonts w:asciiTheme="majorHAnsi" w:hAnsiTheme="majorHAnsi" w:cstheme="majorHAnsi"/>
          <w:b/>
        </w:rPr>
        <w:t xml:space="preserve"> </w:t>
      </w:r>
      <w:r w:rsidRPr="00451EFD">
        <w:rPr>
          <w:rFonts w:asciiTheme="majorHAnsi" w:hAnsiTheme="majorHAnsi" w:cstheme="majorHAnsi"/>
        </w:rPr>
        <w:t>(1)</w:t>
      </w:r>
      <w:r w:rsidR="007C4542" w:rsidRPr="00451EFD">
        <w:rPr>
          <w:rFonts w:asciiTheme="majorHAnsi" w:hAnsiTheme="majorHAnsi" w:cstheme="majorHAnsi"/>
        </w:rPr>
        <w:t xml:space="preserve">, </w:t>
      </w:r>
      <w:r w:rsidRPr="00451EFD">
        <w:rPr>
          <w:rFonts w:asciiTheme="majorHAnsi" w:hAnsiTheme="majorHAnsi" w:cstheme="majorHAnsi"/>
        </w:rPr>
        <w:t>11723</w:t>
      </w:r>
      <w:r w:rsidR="007C4542" w:rsidRPr="00451EFD">
        <w:rPr>
          <w:rFonts w:asciiTheme="majorHAnsi" w:hAnsiTheme="majorHAnsi" w:cstheme="majorHAnsi"/>
        </w:rPr>
        <w:t xml:space="preserve"> (2017)</w:t>
      </w:r>
      <w:r w:rsidRPr="00451EFD">
        <w:rPr>
          <w:rFonts w:asciiTheme="majorHAnsi" w:hAnsiTheme="majorHAnsi" w:cstheme="majorHAnsi"/>
        </w:rPr>
        <w:t>.</w:t>
      </w:r>
    </w:p>
    <w:p w14:paraId="00000120" w14:textId="557CA48D" w:rsidR="00F513B8" w:rsidRPr="00451EFD" w:rsidRDefault="001A75D4" w:rsidP="00451EFD">
      <w:pPr>
        <w:pBdr>
          <w:top w:val="nil"/>
          <w:left w:val="nil"/>
          <w:bottom w:val="nil"/>
          <w:right w:val="nil"/>
          <w:between w:val="nil"/>
        </w:pBdr>
        <w:jc w:val="both"/>
        <w:rPr>
          <w:rFonts w:asciiTheme="majorHAnsi" w:hAnsiTheme="majorHAnsi" w:cstheme="majorHAnsi"/>
        </w:rPr>
      </w:pPr>
      <w:r w:rsidRPr="00451EFD">
        <w:rPr>
          <w:rFonts w:asciiTheme="majorHAnsi" w:hAnsiTheme="majorHAnsi" w:cstheme="majorHAnsi"/>
        </w:rPr>
        <w:t>4</w:t>
      </w:r>
      <w:r w:rsidR="00901C60" w:rsidRPr="00451EFD">
        <w:rPr>
          <w:rFonts w:asciiTheme="majorHAnsi" w:hAnsiTheme="majorHAnsi" w:cstheme="majorHAnsi"/>
        </w:rPr>
        <w:t>6</w:t>
      </w:r>
      <w:r w:rsidRPr="00451EFD">
        <w:rPr>
          <w:rFonts w:asciiTheme="majorHAnsi" w:hAnsiTheme="majorHAnsi" w:cstheme="majorHAnsi"/>
        </w:rPr>
        <w:t>.</w:t>
      </w:r>
      <w:r w:rsidRPr="00451EFD">
        <w:rPr>
          <w:rFonts w:asciiTheme="majorHAnsi" w:hAnsiTheme="majorHAnsi" w:cstheme="majorHAnsi"/>
        </w:rPr>
        <w:tab/>
        <w:t xml:space="preserve">Zhang, Y. et al. </w:t>
      </w:r>
      <w:r w:rsidRPr="00451EFD">
        <w:rPr>
          <w:rFonts w:asciiTheme="majorHAnsi" w:hAnsiTheme="majorHAnsi" w:cstheme="majorHAnsi"/>
          <w:iCs/>
        </w:rPr>
        <w:t>Climbing-inspired twining electrodes using shape memory for peripheral nerve stimulation and recording.</w:t>
      </w:r>
      <w:r w:rsidRPr="00451EFD">
        <w:rPr>
          <w:rFonts w:asciiTheme="majorHAnsi" w:hAnsiTheme="majorHAnsi" w:cstheme="majorHAnsi"/>
        </w:rPr>
        <w:t xml:space="preserve"> </w:t>
      </w:r>
      <w:r w:rsidRPr="00451EFD">
        <w:rPr>
          <w:rFonts w:asciiTheme="majorHAnsi" w:hAnsiTheme="majorHAnsi" w:cstheme="majorHAnsi"/>
          <w:i/>
          <w:iCs/>
        </w:rPr>
        <w:t>Sci</w:t>
      </w:r>
      <w:r w:rsidR="002032B5" w:rsidRPr="00451EFD">
        <w:rPr>
          <w:rFonts w:asciiTheme="majorHAnsi" w:hAnsiTheme="majorHAnsi" w:cstheme="majorHAnsi"/>
          <w:i/>
          <w:iCs/>
        </w:rPr>
        <w:t xml:space="preserve">ence </w:t>
      </w:r>
      <w:r w:rsidRPr="00451EFD">
        <w:rPr>
          <w:rFonts w:asciiTheme="majorHAnsi" w:hAnsiTheme="majorHAnsi" w:cstheme="majorHAnsi"/>
          <w:i/>
          <w:iCs/>
        </w:rPr>
        <w:t>Adv</w:t>
      </w:r>
      <w:r w:rsidR="002032B5" w:rsidRPr="00451EFD">
        <w:rPr>
          <w:rFonts w:asciiTheme="majorHAnsi" w:hAnsiTheme="majorHAnsi" w:cstheme="majorHAnsi"/>
          <w:i/>
          <w:iCs/>
        </w:rPr>
        <w:t>ances</w:t>
      </w:r>
      <w:r w:rsidR="002032B5" w:rsidRPr="00451EFD">
        <w:rPr>
          <w:rFonts w:asciiTheme="majorHAnsi" w:hAnsiTheme="majorHAnsi" w:cstheme="majorHAnsi"/>
        </w:rPr>
        <w:t>.</w:t>
      </w:r>
      <w:r w:rsidRPr="00451EFD">
        <w:rPr>
          <w:rFonts w:asciiTheme="majorHAnsi" w:hAnsiTheme="majorHAnsi" w:cstheme="majorHAnsi"/>
        </w:rPr>
        <w:t xml:space="preserve"> </w:t>
      </w:r>
      <w:r w:rsidRPr="00451EFD">
        <w:rPr>
          <w:rFonts w:asciiTheme="majorHAnsi" w:hAnsiTheme="majorHAnsi" w:cstheme="majorHAnsi"/>
          <w:b/>
        </w:rPr>
        <w:t>5</w:t>
      </w:r>
      <w:r w:rsidR="002032B5" w:rsidRPr="00451EFD">
        <w:rPr>
          <w:rFonts w:asciiTheme="majorHAnsi" w:hAnsiTheme="majorHAnsi" w:cstheme="majorHAnsi"/>
          <w:b/>
        </w:rPr>
        <w:t xml:space="preserve"> </w:t>
      </w:r>
      <w:r w:rsidRPr="00451EFD">
        <w:rPr>
          <w:rFonts w:asciiTheme="majorHAnsi" w:hAnsiTheme="majorHAnsi" w:cstheme="majorHAnsi"/>
        </w:rPr>
        <w:t>(4)</w:t>
      </w:r>
      <w:r w:rsidR="002032B5" w:rsidRPr="00451EFD">
        <w:rPr>
          <w:rFonts w:asciiTheme="majorHAnsi" w:hAnsiTheme="majorHAnsi" w:cstheme="majorHAnsi"/>
        </w:rPr>
        <w:t xml:space="preserve">, </w:t>
      </w:r>
      <w:r w:rsidRPr="00451EFD">
        <w:rPr>
          <w:rFonts w:asciiTheme="majorHAnsi" w:hAnsiTheme="majorHAnsi" w:cstheme="majorHAnsi"/>
        </w:rPr>
        <w:t>eaaw1066</w:t>
      </w:r>
      <w:r w:rsidR="002032B5" w:rsidRPr="00451EFD">
        <w:rPr>
          <w:rFonts w:asciiTheme="majorHAnsi" w:hAnsiTheme="majorHAnsi" w:cstheme="majorHAnsi"/>
        </w:rPr>
        <w:t xml:space="preserve"> (2019)</w:t>
      </w:r>
      <w:r w:rsidRPr="00451EFD">
        <w:rPr>
          <w:rFonts w:asciiTheme="majorHAnsi" w:hAnsiTheme="majorHAnsi" w:cstheme="majorHAnsi"/>
        </w:rPr>
        <w:t>.</w:t>
      </w:r>
    </w:p>
    <w:p w14:paraId="00000121" w14:textId="29C18B3E" w:rsidR="00F513B8" w:rsidRPr="00451EFD" w:rsidRDefault="001A75D4" w:rsidP="00451EFD">
      <w:pPr>
        <w:pBdr>
          <w:top w:val="nil"/>
          <w:left w:val="nil"/>
          <w:bottom w:val="nil"/>
          <w:right w:val="nil"/>
          <w:between w:val="nil"/>
        </w:pBdr>
        <w:jc w:val="both"/>
        <w:rPr>
          <w:rFonts w:asciiTheme="majorHAnsi" w:hAnsiTheme="majorHAnsi" w:cstheme="majorHAnsi"/>
        </w:rPr>
      </w:pPr>
      <w:r w:rsidRPr="00451EFD">
        <w:rPr>
          <w:rFonts w:asciiTheme="majorHAnsi" w:hAnsiTheme="majorHAnsi" w:cstheme="majorHAnsi"/>
        </w:rPr>
        <w:t>4</w:t>
      </w:r>
      <w:r w:rsidR="00901C60" w:rsidRPr="00451EFD">
        <w:rPr>
          <w:rFonts w:asciiTheme="majorHAnsi" w:hAnsiTheme="majorHAnsi" w:cstheme="majorHAnsi"/>
        </w:rPr>
        <w:t>7</w:t>
      </w:r>
      <w:r w:rsidRPr="00451EFD">
        <w:rPr>
          <w:rFonts w:asciiTheme="majorHAnsi" w:hAnsiTheme="majorHAnsi" w:cstheme="majorHAnsi"/>
        </w:rPr>
        <w:t>.</w:t>
      </w:r>
      <w:r w:rsidRPr="00451EFD">
        <w:rPr>
          <w:rFonts w:asciiTheme="majorHAnsi" w:hAnsiTheme="majorHAnsi" w:cstheme="majorHAnsi"/>
        </w:rPr>
        <w:tab/>
        <w:t xml:space="preserve">Sivaji, V. et al. </w:t>
      </w:r>
      <w:r w:rsidRPr="00451EFD">
        <w:rPr>
          <w:rFonts w:asciiTheme="majorHAnsi" w:hAnsiTheme="majorHAnsi" w:cstheme="majorHAnsi"/>
          <w:iCs/>
        </w:rPr>
        <w:t>ReStore: A wireless peripheral nerve stimulation system.</w:t>
      </w:r>
      <w:r w:rsidRPr="00451EFD">
        <w:rPr>
          <w:rFonts w:asciiTheme="majorHAnsi" w:hAnsiTheme="majorHAnsi" w:cstheme="majorHAnsi"/>
        </w:rPr>
        <w:t xml:space="preserve"> </w:t>
      </w:r>
      <w:r w:rsidRPr="00451EFD">
        <w:rPr>
          <w:rFonts w:asciiTheme="majorHAnsi" w:hAnsiTheme="majorHAnsi" w:cstheme="majorHAnsi"/>
          <w:i/>
          <w:iCs/>
        </w:rPr>
        <w:t>Journal of Neuroscience Methods</w:t>
      </w:r>
      <w:r w:rsidR="00F90BFA" w:rsidRPr="00451EFD">
        <w:rPr>
          <w:rFonts w:asciiTheme="majorHAnsi" w:hAnsiTheme="majorHAnsi" w:cstheme="majorHAnsi"/>
        </w:rPr>
        <w:t xml:space="preserve">. </w:t>
      </w:r>
      <w:r w:rsidRPr="00451EFD">
        <w:rPr>
          <w:rFonts w:asciiTheme="majorHAnsi" w:hAnsiTheme="majorHAnsi" w:cstheme="majorHAnsi"/>
          <w:b/>
        </w:rPr>
        <w:t>320</w:t>
      </w:r>
      <w:r w:rsidR="00F90BFA" w:rsidRPr="00451EFD">
        <w:rPr>
          <w:rFonts w:asciiTheme="majorHAnsi" w:hAnsiTheme="majorHAnsi" w:cstheme="majorHAnsi"/>
        </w:rPr>
        <w:t xml:space="preserve">, </w:t>
      </w:r>
      <w:r w:rsidRPr="00451EFD">
        <w:rPr>
          <w:rFonts w:asciiTheme="majorHAnsi" w:hAnsiTheme="majorHAnsi" w:cstheme="majorHAnsi"/>
        </w:rPr>
        <w:t>26</w:t>
      </w:r>
      <w:r w:rsidR="00F90BFA" w:rsidRPr="00451EFD">
        <w:rPr>
          <w:rFonts w:asciiTheme="majorHAnsi" w:hAnsiTheme="majorHAnsi" w:cstheme="majorHAnsi"/>
        </w:rPr>
        <w:t>–</w:t>
      </w:r>
      <w:r w:rsidRPr="00451EFD">
        <w:rPr>
          <w:rFonts w:asciiTheme="majorHAnsi" w:hAnsiTheme="majorHAnsi" w:cstheme="majorHAnsi"/>
        </w:rPr>
        <w:t>36</w:t>
      </w:r>
      <w:r w:rsidR="00F90BFA" w:rsidRPr="00451EFD">
        <w:rPr>
          <w:rFonts w:asciiTheme="majorHAnsi" w:hAnsiTheme="majorHAnsi" w:cstheme="majorHAnsi"/>
        </w:rPr>
        <w:t xml:space="preserve"> (2019)</w:t>
      </w:r>
      <w:r w:rsidRPr="00451EFD">
        <w:rPr>
          <w:rFonts w:asciiTheme="majorHAnsi" w:hAnsiTheme="majorHAnsi" w:cstheme="majorHAnsi"/>
        </w:rPr>
        <w:t>.</w:t>
      </w:r>
    </w:p>
    <w:p w14:paraId="00000122" w14:textId="01079116" w:rsidR="00F513B8" w:rsidRPr="00451EFD" w:rsidRDefault="001A75D4" w:rsidP="00451EFD">
      <w:pPr>
        <w:pBdr>
          <w:top w:val="nil"/>
          <w:left w:val="nil"/>
          <w:bottom w:val="nil"/>
          <w:right w:val="nil"/>
          <w:between w:val="nil"/>
        </w:pBdr>
        <w:jc w:val="both"/>
        <w:rPr>
          <w:rFonts w:asciiTheme="majorHAnsi" w:hAnsiTheme="majorHAnsi" w:cstheme="majorHAnsi"/>
        </w:rPr>
      </w:pPr>
      <w:r w:rsidRPr="00451EFD">
        <w:rPr>
          <w:rFonts w:asciiTheme="majorHAnsi" w:hAnsiTheme="majorHAnsi" w:cstheme="majorHAnsi"/>
        </w:rPr>
        <w:t>4</w:t>
      </w:r>
      <w:r w:rsidR="00901C60" w:rsidRPr="00451EFD">
        <w:rPr>
          <w:rFonts w:asciiTheme="majorHAnsi" w:hAnsiTheme="majorHAnsi" w:cstheme="majorHAnsi"/>
        </w:rPr>
        <w:t>8</w:t>
      </w:r>
      <w:r w:rsidRPr="00451EFD">
        <w:rPr>
          <w:rFonts w:asciiTheme="majorHAnsi" w:hAnsiTheme="majorHAnsi" w:cstheme="majorHAnsi"/>
        </w:rPr>
        <w:t>.</w:t>
      </w:r>
      <w:r w:rsidRPr="00451EFD">
        <w:rPr>
          <w:rFonts w:asciiTheme="majorHAnsi" w:hAnsiTheme="majorHAnsi" w:cstheme="majorHAnsi"/>
        </w:rPr>
        <w:tab/>
        <w:t xml:space="preserve">Tanabe, Y. et al. </w:t>
      </w:r>
      <w:r w:rsidRPr="00451EFD">
        <w:rPr>
          <w:rFonts w:asciiTheme="majorHAnsi" w:hAnsiTheme="majorHAnsi" w:cstheme="majorHAnsi"/>
          <w:iCs/>
        </w:rPr>
        <w:t>High-performance wireless powering for peripheral nerve neuromodulation systems.</w:t>
      </w:r>
      <w:r w:rsidRPr="00451EFD">
        <w:rPr>
          <w:rFonts w:asciiTheme="majorHAnsi" w:hAnsiTheme="majorHAnsi" w:cstheme="majorHAnsi"/>
        </w:rPr>
        <w:t xml:space="preserve"> </w:t>
      </w:r>
      <w:r w:rsidRPr="00451EFD">
        <w:rPr>
          <w:rFonts w:asciiTheme="majorHAnsi" w:hAnsiTheme="majorHAnsi" w:cstheme="majorHAnsi"/>
          <w:i/>
          <w:iCs/>
        </w:rPr>
        <w:t>P</w:t>
      </w:r>
      <w:r w:rsidR="00CE4B26" w:rsidRPr="00451EFD">
        <w:rPr>
          <w:rFonts w:asciiTheme="majorHAnsi" w:hAnsiTheme="majorHAnsi" w:cstheme="majorHAnsi"/>
          <w:i/>
          <w:iCs/>
        </w:rPr>
        <w:t>LoS One</w:t>
      </w:r>
      <w:r w:rsidR="00CE4B26" w:rsidRPr="00451EFD">
        <w:rPr>
          <w:rFonts w:asciiTheme="majorHAnsi" w:hAnsiTheme="majorHAnsi" w:cstheme="majorHAnsi"/>
        </w:rPr>
        <w:t>.</w:t>
      </w:r>
      <w:r w:rsidRPr="00451EFD">
        <w:rPr>
          <w:rFonts w:asciiTheme="majorHAnsi" w:hAnsiTheme="majorHAnsi" w:cstheme="majorHAnsi"/>
        </w:rPr>
        <w:t xml:space="preserve"> </w:t>
      </w:r>
      <w:r w:rsidRPr="00451EFD">
        <w:rPr>
          <w:rFonts w:asciiTheme="majorHAnsi" w:hAnsiTheme="majorHAnsi" w:cstheme="majorHAnsi"/>
          <w:b/>
        </w:rPr>
        <w:t>12</w:t>
      </w:r>
      <w:r w:rsidR="00CE4B26" w:rsidRPr="00451EFD">
        <w:rPr>
          <w:rFonts w:asciiTheme="majorHAnsi" w:hAnsiTheme="majorHAnsi" w:cstheme="majorHAnsi"/>
          <w:b/>
        </w:rPr>
        <w:t xml:space="preserve"> </w:t>
      </w:r>
      <w:r w:rsidRPr="00451EFD">
        <w:rPr>
          <w:rFonts w:asciiTheme="majorHAnsi" w:hAnsiTheme="majorHAnsi" w:cstheme="majorHAnsi"/>
        </w:rPr>
        <w:t>(10)</w:t>
      </w:r>
      <w:r w:rsidR="00CE4B26" w:rsidRPr="00451EFD">
        <w:rPr>
          <w:rFonts w:asciiTheme="majorHAnsi" w:hAnsiTheme="majorHAnsi" w:cstheme="majorHAnsi"/>
        </w:rPr>
        <w:t xml:space="preserve">, </w:t>
      </w:r>
      <w:r w:rsidRPr="00451EFD">
        <w:rPr>
          <w:rFonts w:asciiTheme="majorHAnsi" w:hAnsiTheme="majorHAnsi" w:cstheme="majorHAnsi"/>
        </w:rPr>
        <w:t>e0186698</w:t>
      </w:r>
      <w:r w:rsidR="00CE4B26" w:rsidRPr="00451EFD">
        <w:rPr>
          <w:rFonts w:asciiTheme="majorHAnsi" w:hAnsiTheme="majorHAnsi" w:cstheme="majorHAnsi"/>
        </w:rPr>
        <w:t xml:space="preserve"> (2017)</w:t>
      </w:r>
      <w:r w:rsidRPr="00451EFD">
        <w:rPr>
          <w:rFonts w:asciiTheme="majorHAnsi" w:hAnsiTheme="majorHAnsi" w:cstheme="majorHAnsi"/>
        </w:rPr>
        <w:t>.</w:t>
      </w:r>
    </w:p>
    <w:p w14:paraId="00000123" w14:textId="1A559804" w:rsidR="00F513B8" w:rsidRPr="00451EFD" w:rsidRDefault="001A75D4" w:rsidP="00451EFD">
      <w:pPr>
        <w:pBdr>
          <w:top w:val="nil"/>
          <w:left w:val="nil"/>
          <w:bottom w:val="nil"/>
          <w:right w:val="nil"/>
          <w:between w:val="nil"/>
        </w:pBdr>
        <w:jc w:val="both"/>
        <w:rPr>
          <w:rFonts w:asciiTheme="majorHAnsi" w:hAnsiTheme="majorHAnsi" w:cstheme="majorHAnsi"/>
        </w:rPr>
      </w:pPr>
      <w:r w:rsidRPr="00451EFD">
        <w:rPr>
          <w:rFonts w:asciiTheme="majorHAnsi" w:hAnsiTheme="majorHAnsi" w:cstheme="majorHAnsi"/>
        </w:rPr>
        <w:t>4</w:t>
      </w:r>
      <w:r w:rsidR="00901C60" w:rsidRPr="00451EFD">
        <w:rPr>
          <w:rFonts w:asciiTheme="majorHAnsi" w:hAnsiTheme="majorHAnsi" w:cstheme="majorHAnsi"/>
        </w:rPr>
        <w:t>9</w:t>
      </w:r>
      <w:r w:rsidRPr="00451EFD">
        <w:rPr>
          <w:rFonts w:asciiTheme="majorHAnsi" w:hAnsiTheme="majorHAnsi" w:cstheme="majorHAnsi"/>
        </w:rPr>
        <w:t>.</w:t>
      </w:r>
      <w:r w:rsidRPr="00451EFD">
        <w:rPr>
          <w:rFonts w:asciiTheme="majorHAnsi" w:hAnsiTheme="majorHAnsi" w:cstheme="majorHAnsi"/>
        </w:rPr>
        <w:tab/>
        <w:t>MacEwan, M.</w:t>
      </w:r>
      <w:r w:rsidR="00CE4B26" w:rsidRPr="00451EFD">
        <w:rPr>
          <w:rFonts w:asciiTheme="majorHAnsi" w:hAnsiTheme="majorHAnsi" w:cstheme="majorHAnsi"/>
        </w:rPr>
        <w:t xml:space="preserve"> </w:t>
      </w:r>
      <w:r w:rsidRPr="00451EFD">
        <w:rPr>
          <w:rFonts w:asciiTheme="majorHAnsi" w:hAnsiTheme="majorHAnsi" w:cstheme="majorHAnsi"/>
        </w:rPr>
        <w:t>R.</w:t>
      </w:r>
      <w:r w:rsidR="00CE4B26" w:rsidRPr="00451EFD">
        <w:rPr>
          <w:rFonts w:asciiTheme="majorHAnsi" w:hAnsiTheme="majorHAnsi" w:cstheme="majorHAnsi"/>
        </w:rPr>
        <w:t xml:space="preserve"> </w:t>
      </w:r>
      <w:r w:rsidRPr="00451EFD">
        <w:rPr>
          <w:rFonts w:asciiTheme="majorHAnsi" w:hAnsiTheme="majorHAnsi" w:cstheme="majorHAnsi"/>
        </w:rPr>
        <w:t>et al.</w:t>
      </w:r>
      <w:r w:rsidR="00CE4B26" w:rsidRPr="00451EFD">
        <w:rPr>
          <w:rFonts w:asciiTheme="majorHAnsi" w:hAnsiTheme="majorHAnsi" w:cstheme="majorHAnsi"/>
        </w:rPr>
        <w:t xml:space="preserve"> </w:t>
      </w:r>
      <w:r w:rsidRPr="00451EFD">
        <w:rPr>
          <w:rFonts w:asciiTheme="majorHAnsi" w:hAnsiTheme="majorHAnsi" w:cstheme="majorHAnsi"/>
        </w:rPr>
        <w:t>Therapeutic electrical stimulation of injured peripheral nerve tissue using implantable thin-film wireless nerve stimulators</w:t>
      </w:r>
      <w:r w:rsidRPr="00451EFD">
        <w:rPr>
          <w:rFonts w:asciiTheme="majorHAnsi" w:hAnsiTheme="majorHAnsi" w:cstheme="majorHAnsi"/>
          <w:i/>
        </w:rPr>
        <w:t>.</w:t>
      </w:r>
      <w:r w:rsidRPr="00451EFD">
        <w:rPr>
          <w:rFonts w:asciiTheme="majorHAnsi" w:hAnsiTheme="majorHAnsi" w:cstheme="majorHAnsi"/>
        </w:rPr>
        <w:t xml:space="preserve"> </w:t>
      </w:r>
      <w:r w:rsidRPr="00451EFD">
        <w:rPr>
          <w:rFonts w:asciiTheme="majorHAnsi" w:hAnsiTheme="majorHAnsi" w:cstheme="majorHAnsi"/>
          <w:i/>
          <w:iCs/>
        </w:rPr>
        <w:t>Journal of Neurosurgery</w:t>
      </w:r>
      <w:r w:rsidR="0023172B" w:rsidRPr="00451EFD">
        <w:rPr>
          <w:rFonts w:asciiTheme="majorHAnsi" w:hAnsiTheme="majorHAnsi" w:cstheme="majorHAnsi"/>
        </w:rPr>
        <w:t xml:space="preserve">. </w:t>
      </w:r>
      <w:r w:rsidRPr="00451EFD">
        <w:rPr>
          <w:rFonts w:asciiTheme="majorHAnsi" w:hAnsiTheme="majorHAnsi" w:cstheme="majorHAnsi"/>
          <w:b/>
        </w:rPr>
        <w:t>130</w:t>
      </w:r>
      <w:r w:rsidR="0023172B" w:rsidRPr="00451EFD">
        <w:rPr>
          <w:rFonts w:asciiTheme="majorHAnsi" w:hAnsiTheme="majorHAnsi" w:cstheme="majorHAnsi"/>
          <w:b/>
        </w:rPr>
        <w:t xml:space="preserve"> </w:t>
      </w:r>
      <w:r w:rsidRPr="00451EFD">
        <w:rPr>
          <w:rFonts w:asciiTheme="majorHAnsi" w:hAnsiTheme="majorHAnsi" w:cstheme="majorHAnsi"/>
        </w:rPr>
        <w:t>(2)</w:t>
      </w:r>
      <w:r w:rsidR="00464ABD" w:rsidRPr="00451EFD">
        <w:rPr>
          <w:rFonts w:asciiTheme="majorHAnsi" w:hAnsiTheme="majorHAnsi" w:cstheme="majorHAnsi"/>
        </w:rPr>
        <w:t xml:space="preserve">, </w:t>
      </w:r>
      <w:r w:rsidRPr="00451EFD">
        <w:rPr>
          <w:rFonts w:asciiTheme="majorHAnsi" w:hAnsiTheme="majorHAnsi" w:cstheme="majorHAnsi"/>
        </w:rPr>
        <w:t>486</w:t>
      </w:r>
      <w:r w:rsidR="00464ABD" w:rsidRPr="00451EFD">
        <w:rPr>
          <w:rFonts w:asciiTheme="majorHAnsi" w:hAnsiTheme="majorHAnsi" w:cstheme="majorHAnsi"/>
        </w:rPr>
        <w:t>–</w:t>
      </w:r>
      <w:r w:rsidRPr="00451EFD">
        <w:rPr>
          <w:rFonts w:asciiTheme="majorHAnsi" w:hAnsiTheme="majorHAnsi" w:cstheme="majorHAnsi"/>
        </w:rPr>
        <w:t>495</w:t>
      </w:r>
      <w:r w:rsidR="00464ABD" w:rsidRPr="00451EFD">
        <w:rPr>
          <w:rFonts w:asciiTheme="majorHAnsi" w:hAnsiTheme="majorHAnsi" w:cstheme="majorHAnsi"/>
        </w:rPr>
        <w:t xml:space="preserve"> (2019)</w:t>
      </w:r>
      <w:r w:rsidRPr="00451EFD">
        <w:rPr>
          <w:rFonts w:asciiTheme="majorHAnsi" w:hAnsiTheme="majorHAnsi" w:cstheme="majorHAnsi"/>
        </w:rPr>
        <w:t>.</w:t>
      </w:r>
    </w:p>
    <w:p w14:paraId="00000124" w14:textId="60B58C92" w:rsidR="00F513B8" w:rsidRPr="00451EFD" w:rsidRDefault="00901C60" w:rsidP="00451EFD">
      <w:pPr>
        <w:pBdr>
          <w:top w:val="nil"/>
          <w:left w:val="nil"/>
          <w:bottom w:val="nil"/>
          <w:right w:val="nil"/>
          <w:between w:val="nil"/>
        </w:pBdr>
        <w:jc w:val="both"/>
        <w:rPr>
          <w:rFonts w:asciiTheme="majorHAnsi" w:hAnsiTheme="majorHAnsi" w:cstheme="majorHAnsi"/>
        </w:rPr>
      </w:pPr>
      <w:r w:rsidRPr="00451EFD">
        <w:rPr>
          <w:rFonts w:asciiTheme="majorHAnsi" w:hAnsiTheme="majorHAnsi" w:cstheme="majorHAnsi"/>
        </w:rPr>
        <w:t>50</w:t>
      </w:r>
      <w:r w:rsidR="001A75D4" w:rsidRPr="00451EFD">
        <w:rPr>
          <w:rFonts w:asciiTheme="majorHAnsi" w:hAnsiTheme="majorHAnsi" w:cstheme="majorHAnsi"/>
        </w:rPr>
        <w:t>.</w:t>
      </w:r>
      <w:r w:rsidR="001A75D4" w:rsidRPr="00451EFD">
        <w:rPr>
          <w:rFonts w:asciiTheme="majorHAnsi" w:hAnsiTheme="majorHAnsi" w:cstheme="majorHAnsi"/>
        </w:rPr>
        <w:tab/>
        <w:t xml:space="preserve">Lee, B. et al. </w:t>
      </w:r>
      <w:r w:rsidR="001A75D4" w:rsidRPr="00451EFD">
        <w:rPr>
          <w:rFonts w:asciiTheme="majorHAnsi" w:hAnsiTheme="majorHAnsi" w:cstheme="majorHAnsi"/>
          <w:iCs/>
        </w:rPr>
        <w:t xml:space="preserve">An </w:t>
      </w:r>
      <w:r w:rsidR="00464ABD" w:rsidRPr="00451EFD">
        <w:rPr>
          <w:rFonts w:asciiTheme="majorHAnsi" w:hAnsiTheme="majorHAnsi" w:cstheme="majorHAnsi"/>
          <w:iCs/>
        </w:rPr>
        <w:t xml:space="preserve">implantable peripheral nerve recording </w:t>
      </w:r>
      <w:r w:rsidR="001A75D4" w:rsidRPr="00451EFD">
        <w:rPr>
          <w:rFonts w:asciiTheme="majorHAnsi" w:hAnsiTheme="majorHAnsi" w:cstheme="majorHAnsi"/>
          <w:iCs/>
        </w:rPr>
        <w:t xml:space="preserve">and </w:t>
      </w:r>
      <w:r w:rsidR="00464ABD" w:rsidRPr="00451EFD">
        <w:rPr>
          <w:rFonts w:asciiTheme="majorHAnsi" w:hAnsiTheme="majorHAnsi" w:cstheme="majorHAnsi"/>
          <w:iCs/>
        </w:rPr>
        <w:t xml:space="preserve">stimulation system </w:t>
      </w:r>
      <w:r w:rsidR="001A75D4" w:rsidRPr="00451EFD">
        <w:rPr>
          <w:rFonts w:asciiTheme="majorHAnsi" w:hAnsiTheme="majorHAnsi" w:cstheme="majorHAnsi"/>
          <w:iCs/>
        </w:rPr>
        <w:t xml:space="preserve">for </w:t>
      </w:r>
      <w:r w:rsidR="00464ABD" w:rsidRPr="00451EFD">
        <w:rPr>
          <w:rFonts w:asciiTheme="majorHAnsi" w:hAnsiTheme="majorHAnsi" w:cstheme="majorHAnsi"/>
          <w:iCs/>
        </w:rPr>
        <w:t xml:space="preserve">experiments </w:t>
      </w:r>
      <w:r w:rsidR="001A75D4" w:rsidRPr="00451EFD">
        <w:rPr>
          <w:rFonts w:asciiTheme="majorHAnsi" w:hAnsiTheme="majorHAnsi" w:cstheme="majorHAnsi"/>
          <w:iCs/>
        </w:rPr>
        <w:t xml:space="preserve">on </w:t>
      </w:r>
      <w:r w:rsidR="00464ABD" w:rsidRPr="00451EFD">
        <w:rPr>
          <w:rFonts w:asciiTheme="majorHAnsi" w:hAnsiTheme="majorHAnsi" w:cstheme="majorHAnsi"/>
          <w:iCs/>
        </w:rPr>
        <w:t>freely moving a</w:t>
      </w:r>
      <w:r w:rsidR="001A75D4" w:rsidRPr="00451EFD">
        <w:rPr>
          <w:rFonts w:asciiTheme="majorHAnsi" w:hAnsiTheme="majorHAnsi" w:cstheme="majorHAnsi"/>
          <w:iCs/>
        </w:rPr>
        <w:t xml:space="preserve">nimal </w:t>
      </w:r>
      <w:r w:rsidR="00464ABD" w:rsidRPr="00451EFD">
        <w:rPr>
          <w:rFonts w:asciiTheme="majorHAnsi" w:hAnsiTheme="majorHAnsi" w:cstheme="majorHAnsi"/>
          <w:iCs/>
        </w:rPr>
        <w:t>subjects</w:t>
      </w:r>
      <w:r w:rsidR="001A75D4" w:rsidRPr="00451EFD">
        <w:rPr>
          <w:rFonts w:asciiTheme="majorHAnsi" w:hAnsiTheme="majorHAnsi" w:cstheme="majorHAnsi"/>
          <w:i/>
        </w:rPr>
        <w:t>.</w:t>
      </w:r>
      <w:r w:rsidR="001A75D4" w:rsidRPr="00451EFD">
        <w:rPr>
          <w:rFonts w:asciiTheme="majorHAnsi" w:hAnsiTheme="majorHAnsi" w:cstheme="majorHAnsi"/>
        </w:rPr>
        <w:t xml:space="preserve"> </w:t>
      </w:r>
      <w:r w:rsidR="001A75D4" w:rsidRPr="00451EFD">
        <w:rPr>
          <w:rFonts w:asciiTheme="majorHAnsi" w:hAnsiTheme="majorHAnsi" w:cstheme="majorHAnsi"/>
          <w:i/>
          <w:iCs/>
        </w:rPr>
        <w:t>Scientific Reports</w:t>
      </w:r>
      <w:r w:rsidR="00464ABD" w:rsidRPr="00451EFD">
        <w:rPr>
          <w:rFonts w:asciiTheme="majorHAnsi" w:hAnsiTheme="majorHAnsi" w:cstheme="majorHAnsi"/>
        </w:rPr>
        <w:t xml:space="preserve">. </w:t>
      </w:r>
      <w:r w:rsidR="001A75D4" w:rsidRPr="00451EFD">
        <w:rPr>
          <w:rFonts w:asciiTheme="majorHAnsi" w:hAnsiTheme="majorHAnsi" w:cstheme="majorHAnsi"/>
          <w:b/>
        </w:rPr>
        <w:t>8</w:t>
      </w:r>
      <w:r w:rsidR="00464ABD" w:rsidRPr="00451EFD">
        <w:rPr>
          <w:rFonts w:asciiTheme="majorHAnsi" w:hAnsiTheme="majorHAnsi" w:cstheme="majorHAnsi"/>
          <w:b/>
        </w:rPr>
        <w:t xml:space="preserve"> </w:t>
      </w:r>
      <w:r w:rsidR="001A75D4" w:rsidRPr="00451EFD">
        <w:rPr>
          <w:rFonts w:asciiTheme="majorHAnsi" w:hAnsiTheme="majorHAnsi" w:cstheme="majorHAnsi"/>
        </w:rPr>
        <w:t>(1)</w:t>
      </w:r>
      <w:r w:rsidR="00464ABD" w:rsidRPr="00451EFD">
        <w:rPr>
          <w:rFonts w:asciiTheme="majorHAnsi" w:hAnsiTheme="majorHAnsi" w:cstheme="majorHAnsi"/>
        </w:rPr>
        <w:t xml:space="preserve">, </w:t>
      </w:r>
      <w:r w:rsidR="001A75D4" w:rsidRPr="00451EFD">
        <w:rPr>
          <w:rFonts w:asciiTheme="majorHAnsi" w:hAnsiTheme="majorHAnsi" w:cstheme="majorHAnsi"/>
        </w:rPr>
        <w:t>6115</w:t>
      </w:r>
      <w:r w:rsidR="00464ABD" w:rsidRPr="00451EFD">
        <w:rPr>
          <w:rFonts w:asciiTheme="majorHAnsi" w:hAnsiTheme="majorHAnsi" w:cstheme="majorHAnsi"/>
        </w:rPr>
        <w:t xml:space="preserve"> (2018)</w:t>
      </w:r>
      <w:r w:rsidR="001A75D4" w:rsidRPr="00451EFD">
        <w:rPr>
          <w:rFonts w:asciiTheme="majorHAnsi" w:hAnsiTheme="majorHAnsi" w:cstheme="majorHAnsi"/>
        </w:rPr>
        <w:t>.</w:t>
      </w:r>
    </w:p>
    <w:p w14:paraId="00000125" w14:textId="2FDEAE72" w:rsidR="00F513B8" w:rsidRPr="00451EFD" w:rsidRDefault="001A75D4" w:rsidP="00451EFD">
      <w:pPr>
        <w:pBdr>
          <w:top w:val="nil"/>
          <w:left w:val="nil"/>
          <w:bottom w:val="nil"/>
          <w:right w:val="nil"/>
          <w:between w:val="nil"/>
        </w:pBdr>
        <w:jc w:val="both"/>
        <w:rPr>
          <w:rFonts w:asciiTheme="majorHAnsi" w:hAnsiTheme="majorHAnsi" w:cstheme="majorHAnsi"/>
        </w:rPr>
      </w:pPr>
      <w:r w:rsidRPr="00451EFD">
        <w:rPr>
          <w:rFonts w:asciiTheme="majorHAnsi" w:hAnsiTheme="majorHAnsi" w:cstheme="majorHAnsi"/>
        </w:rPr>
        <w:t>5</w:t>
      </w:r>
      <w:r w:rsidR="00901C60" w:rsidRPr="00451EFD">
        <w:rPr>
          <w:rFonts w:asciiTheme="majorHAnsi" w:hAnsiTheme="majorHAnsi" w:cstheme="majorHAnsi"/>
        </w:rPr>
        <w:t>1</w:t>
      </w:r>
      <w:r w:rsidRPr="00451EFD">
        <w:rPr>
          <w:rFonts w:asciiTheme="majorHAnsi" w:hAnsiTheme="majorHAnsi" w:cstheme="majorHAnsi"/>
        </w:rPr>
        <w:t>.</w:t>
      </w:r>
      <w:r w:rsidRPr="00451EFD">
        <w:rPr>
          <w:rFonts w:asciiTheme="majorHAnsi" w:hAnsiTheme="majorHAnsi" w:cstheme="majorHAnsi"/>
        </w:rPr>
        <w:tab/>
        <w:t>Deshmukh, A.</w:t>
      </w:r>
      <w:r w:rsidR="00464ABD" w:rsidRPr="00451EFD">
        <w:rPr>
          <w:rFonts w:asciiTheme="majorHAnsi" w:hAnsiTheme="majorHAnsi" w:cstheme="majorHAnsi"/>
        </w:rPr>
        <w:t xml:space="preserve"> </w:t>
      </w:r>
      <w:r w:rsidRPr="00451EFD">
        <w:rPr>
          <w:rFonts w:asciiTheme="majorHAnsi" w:hAnsiTheme="majorHAnsi" w:cstheme="majorHAnsi"/>
        </w:rPr>
        <w:t xml:space="preserve">et al. </w:t>
      </w:r>
      <w:r w:rsidRPr="00451EFD">
        <w:rPr>
          <w:rFonts w:asciiTheme="majorHAnsi" w:hAnsiTheme="majorHAnsi" w:cstheme="majorHAnsi"/>
          <w:iCs/>
        </w:rPr>
        <w:t>Fully implantable neural recording and stimulation interfaces: Peripheral nerve interface applications.</w:t>
      </w:r>
      <w:r w:rsidRPr="00451EFD">
        <w:rPr>
          <w:rFonts w:asciiTheme="majorHAnsi" w:hAnsiTheme="majorHAnsi" w:cstheme="majorHAnsi"/>
        </w:rPr>
        <w:t xml:space="preserve"> </w:t>
      </w:r>
      <w:r w:rsidRPr="00451EFD">
        <w:rPr>
          <w:rFonts w:asciiTheme="majorHAnsi" w:hAnsiTheme="majorHAnsi" w:cstheme="majorHAnsi"/>
          <w:i/>
          <w:iCs/>
        </w:rPr>
        <w:t>Journal of Neuroscience Methods</w:t>
      </w:r>
      <w:r w:rsidR="00464ABD" w:rsidRPr="00451EFD">
        <w:rPr>
          <w:rFonts w:asciiTheme="majorHAnsi" w:hAnsiTheme="majorHAnsi" w:cstheme="majorHAnsi"/>
        </w:rPr>
        <w:t xml:space="preserve">. </w:t>
      </w:r>
      <w:r w:rsidRPr="00451EFD">
        <w:rPr>
          <w:rFonts w:asciiTheme="majorHAnsi" w:hAnsiTheme="majorHAnsi" w:cstheme="majorHAnsi"/>
          <w:b/>
        </w:rPr>
        <w:t>333</w:t>
      </w:r>
      <w:r w:rsidR="00464ABD" w:rsidRPr="00451EFD">
        <w:rPr>
          <w:rFonts w:asciiTheme="majorHAnsi" w:hAnsiTheme="majorHAnsi" w:cstheme="majorHAnsi"/>
        </w:rPr>
        <w:t xml:space="preserve">, </w:t>
      </w:r>
      <w:r w:rsidRPr="00451EFD">
        <w:rPr>
          <w:rFonts w:asciiTheme="majorHAnsi" w:hAnsiTheme="majorHAnsi" w:cstheme="majorHAnsi"/>
        </w:rPr>
        <w:t>108562</w:t>
      </w:r>
      <w:r w:rsidR="00464ABD" w:rsidRPr="00451EFD">
        <w:rPr>
          <w:rFonts w:asciiTheme="majorHAnsi" w:hAnsiTheme="majorHAnsi" w:cstheme="majorHAnsi"/>
        </w:rPr>
        <w:t xml:space="preserve"> (2020)</w:t>
      </w:r>
      <w:r w:rsidRPr="00451EFD">
        <w:rPr>
          <w:rFonts w:asciiTheme="majorHAnsi" w:hAnsiTheme="majorHAnsi" w:cstheme="majorHAnsi"/>
        </w:rPr>
        <w:t>.</w:t>
      </w:r>
    </w:p>
    <w:p w14:paraId="00000126" w14:textId="77777777" w:rsidR="00F513B8" w:rsidRPr="00451EFD" w:rsidRDefault="00F513B8" w:rsidP="00451EFD">
      <w:pPr>
        <w:jc w:val="both"/>
        <w:rPr>
          <w:rFonts w:asciiTheme="majorHAnsi" w:hAnsiTheme="majorHAnsi" w:cstheme="majorHAnsi"/>
        </w:rPr>
      </w:pPr>
    </w:p>
    <w:sectPr w:rsidR="00F513B8" w:rsidRPr="00451EFD" w:rsidSect="00AE5021">
      <w:pgSz w:w="12240" w:h="15840"/>
      <w:pgMar w:top="1440" w:right="1440" w:bottom="1440" w:left="1440" w:header="720" w:footer="720" w:gutter="0"/>
      <w:lnNumType w:countBy="1" w:restart="continuous"/>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altName w:val="Georgia"/>
    <w:panose1 w:val="02040502050405020303"/>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EA2CF3"/>
    <w:multiLevelType w:val="hybridMultilevel"/>
    <w:tmpl w:val="7B329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DB10CD"/>
    <w:multiLevelType w:val="multilevel"/>
    <w:tmpl w:val="847E4BB6"/>
    <w:lvl w:ilvl="0">
      <w:start w:val="4"/>
      <w:numFmt w:val="decimal"/>
      <w:lvlText w:val="%1"/>
      <w:lvlJc w:val="left"/>
      <w:pPr>
        <w:ind w:left="360" w:hanging="360"/>
      </w:pPr>
    </w:lvl>
    <w:lvl w:ilvl="1">
      <w:start w:val="1"/>
      <w:numFmt w:val="decimal"/>
      <w:lvlText w:val="%1.%2"/>
      <w:lvlJc w:val="left"/>
      <w:pPr>
        <w:ind w:left="1080" w:hanging="360"/>
      </w:pPr>
      <w:rPr>
        <w:rFonts w:ascii="Calibri" w:eastAsia="Calibri" w:hAnsi="Calibri" w:cs="Calibri"/>
        <w:b w:val="0"/>
        <w:u w:val="none"/>
      </w:r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 w15:restartNumberingAfterBreak="0">
    <w:nsid w:val="33701C2E"/>
    <w:multiLevelType w:val="multilevel"/>
    <w:tmpl w:val="87BCA570"/>
    <w:lvl w:ilvl="0">
      <w:start w:val="3"/>
      <w:numFmt w:val="decimal"/>
      <w:lvlText w:val="%1"/>
      <w:lvlJc w:val="left"/>
      <w:pPr>
        <w:ind w:left="360" w:hanging="360"/>
      </w:pPr>
    </w:lvl>
    <w:lvl w:ilvl="1">
      <w:start w:val="4"/>
      <w:numFmt w:val="decimal"/>
      <w:lvlText w:val="%1.%2"/>
      <w:lvlJc w:val="left"/>
      <w:pPr>
        <w:ind w:left="990" w:hanging="360"/>
      </w:pPr>
      <w:rPr>
        <w:rFonts w:ascii="Calibri" w:eastAsia="Calibri" w:hAnsi="Calibri" w:cs="Calibri"/>
        <w:b w:val="0"/>
        <w:u w:val="none"/>
      </w:r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3" w15:restartNumberingAfterBreak="0">
    <w:nsid w:val="43AB292E"/>
    <w:multiLevelType w:val="hybridMultilevel"/>
    <w:tmpl w:val="2248AF3A"/>
    <w:lvl w:ilvl="0" w:tplc="12F470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1160038"/>
    <w:multiLevelType w:val="multilevel"/>
    <w:tmpl w:val="A6D24CEA"/>
    <w:lvl w:ilvl="0">
      <w:start w:val="1"/>
      <w:numFmt w:val="decimal"/>
      <w:lvlText w:val="%1."/>
      <w:lvlJc w:val="left"/>
      <w:pPr>
        <w:ind w:left="720" w:hanging="360"/>
      </w:pPr>
      <w:rPr>
        <w:rFonts w:hint="default"/>
        <w:color w:val="000000"/>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5" w15:restartNumberingAfterBreak="0">
    <w:nsid w:val="55183D71"/>
    <w:multiLevelType w:val="multilevel"/>
    <w:tmpl w:val="A386BEC6"/>
    <w:lvl w:ilvl="0">
      <w:start w:val="1"/>
      <w:numFmt w:val="decimal"/>
      <w:lvlText w:val="%1"/>
      <w:lvlJc w:val="left"/>
      <w:pPr>
        <w:ind w:left="360" w:hanging="360"/>
      </w:pPr>
    </w:lvl>
    <w:lvl w:ilvl="1">
      <w:start w:val="1"/>
      <w:numFmt w:val="decimal"/>
      <w:lvlText w:val="%1.%2"/>
      <w:lvlJc w:val="left"/>
      <w:pPr>
        <w:ind w:left="1080" w:hanging="360"/>
      </w:pPr>
      <w:rPr>
        <w:rFonts w:ascii="Calibri" w:eastAsia="Calibri" w:hAnsi="Calibri" w:cs="Calibri"/>
        <w:b w:val="0"/>
        <w:u w:val="none"/>
      </w:r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num w:numId="1">
    <w:abstractNumId w:val="5"/>
  </w:num>
  <w:num w:numId="2">
    <w:abstractNumId w:val="2"/>
  </w:num>
  <w:num w:numId="3">
    <w:abstractNumId w:val="1"/>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3B8"/>
    <w:rsid w:val="000112BF"/>
    <w:rsid w:val="0001311E"/>
    <w:rsid w:val="00025939"/>
    <w:rsid w:val="00030FA0"/>
    <w:rsid w:val="000407E0"/>
    <w:rsid w:val="00041F5C"/>
    <w:rsid w:val="00053AB2"/>
    <w:rsid w:val="0006043F"/>
    <w:rsid w:val="0007133E"/>
    <w:rsid w:val="00071EFB"/>
    <w:rsid w:val="00080C5F"/>
    <w:rsid w:val="00081708"/>
    <w:rsid w:val="00082555"/>
    <w:rsid w:val="00083D4F"/>
    <w:rsid w:val="00084E67"/>
    <w:rsid w:val="00095BA4"/>
    <w:rsid w:val="000A072B"/>
    <w:rsid w:val="000A18BE"/>
    <w:rsid w:val="000A1CE3"/>
    <w:rsid w:val="000A25C6"/>
    <w:rsid w:val="000C0447"/>
    <w:rsid w:val="000C2EDF"/>
    <w:rsid w:val="000C40BD"/>
    <w:rsid w:val="000C4260"/>
    <w:rsid w:val="000E4E18"/>
    <w:rsid w:val="000E6BA8"/>
    <w:rsid w:val="000F0DC6"/>
    <w:rsid w:val="000F38DD"/>
    <w:rsid w:val="000F53E1"/>
    <w:rsid w:val="00101760"/>
    <w:rsid w:val="00104A46"/>
    <w:rsid w:val="00114279"/>
    <w:rsid w:val="00145A48"/>
    <w:rsid w:val="0015327C"/>
    <w:rsid w:val="00154E91"/>
    <w:rsid w:val="001577DB"/>
    <w:rsid w:val="00166579"/>
    <w:rsid w:val="001710ED"/>
    <w:rsid w:val="00174704"/>
    <w:rsid w:val="00175DC3"/>
    <w:rsid w:val="0019309F"/>
    <w:rsid w:val="001952D3"/>
    <w:rsid w:val="001A3B2D"/>
    <w:rsid w:val="001A466A"/>
    <w:rsid w:val="001A75D4"/>
    <w:rsid w:val="001A7E3C"/>
    <w:rsid w:val="001B5F75"/>
    <w:rsid w:val="001B6E9E"/>
    <w:rsid w:val="001C00F7"/>
    <w:rsid w:val="001C5F9E"/>
    <w:rsid w:val="001E0CB6"/>
    <w:rsid w:val="001F5DD2"/>
    <w:rsid w:val="002032B5"/>
    <w:rsid w:val="0020739E"/>
    <w:rsid w:val="00207B21"/>
    <w:rsid w:val="00214ADC"/>
    <w:rsid w:val="00222E55"/>
    <w:rsid w:val="00224265"/>
    <w:rsid w:val="00224E4C"/>
    <w:rsid w:val="0023172B"/>
    <w:rsid w:val="0024192B"/>
    <w:rsid w:val="00242E56"/>
    <w:rsid w:val="002446B4"/>
    <w:rsid w:val="00257376"/>
    <w:rsid w:val="002702FE"/>
    <w:rsid w:val="0028147A"/>
    <w:rsid w:val="002846F7"/>
    <w:rsid w:val="00285896"/>
    <w:rsid w:val="002A6BF3"/>
    <w:rsid w:val="002B01E1"/>
    <w:rsid w:val="002B3D04"/>
    <w:rsid w:val="002C2FCF"/>
    <w:rsid w:val="002C766F"/>
    <w:rsid w:val="002D5391"/>
    <w:rsid w:val="002E5C39"/>
    <w:rsid w:val="002F64C7"/>
    <w:rsid w:val="00301D65"/>
    <w:rsid w:val="003173B2"/>
    <w:rsid w:val="003174A4"/>
    <w:rsid w:val="00321E43"/>
    <w:rsid w:val="00335D51"/>
    <w:rsid w:val="00370EE9"/>
    <w:rsid w:val="003836CF"/>
    <w:rsid w:val="00383F27"/>
    <w:rsid w:val="003935D8"/>
    <w:rsid w:val="00397216"/>
    <w:rsid w:val="003A0CBF"/>
    <w:rsid w:val="003C510F"/>
    <w:rsid w:val="003C75BA"/>
    <w:rsid w:val="003D3100"/>
    <w:rsid w:val="003D3AE9"/>
    <w:rsid w:val="003D4A50"/>
    <w:rsid w:val="003E3016"/>
    <w:rsid w:val="003E3351"/>
    <w:rsid w:val="003E5BB6"/>
    <w:rsid w:val="003F7275"/>
    <w:rsid w:val="00415E08"/>
    <w:rsid w:val="0041727F"/>
    <w:rsid w:val="0041766D"/>
    <w:rsid w:val="00422626"/>
    <w:rsid w:val="00422BF0"/>
    <w:rsid w:val="00440B8F"/>
    <w:rsid w:val="00445510"/>
    <w:rsid w:val="00447663"/>
    <w:rsid w:val="00450A62"/>
    <w:rsid w:val="00451EFD"/>
    <w:rsid w:val="00453DFF"/>
    <w:rsid w:val="004541DA"/>
    <w:rsid w:val="00457CC6"/>
    <w:rsid w:val="00464ABD"/>
    <w:rsid w:val="00471B51"/>
    <w:rsid w:val="00472B8B"/>
    <w:rsid w:val="004763ED"/>
    <w:rsid w:val="004778A0"/>
    <w:rsid w:val="004936C3"/>
    <w:rsid w:val="00494BD4"/>
    <w:rsid w:val="004C0FC1"/>
    <w:rsid w:val="004C69BF"/>
    <w:rsid w:val="004D16B7"/>
    <w:rsid w:val="004F0793"/>
    <w:rsid w:val="004F3513"/>
    <w:rsid w:val="004F7FAD"/>
    <w:rsid w:val="00511C30"/>
    <w:rsid w:val="005136C3"/>
    <w:rsid w:val="005153F2"/>
    <w:rsid w:val="00517F3B"/>
    <w:rsid w:val="00531C2C"/>
    <w:rsid w:val="00567619"/>
    <w:rsid w:val="00574851"/>
    <w:rsid w:val="00575C8B"/>
    <w:rsid w:val="00577F0B"/>
    <w:rsid w:val="005809FF"/>
    <w:rsid w:val="005836FD"/>
    <w:rsid w:val="005A0BC4"/>
    <w:rsid w:val="005A0DDC"/>
    <w:rsid w:val="005A7426"/>
    <w:rsid w:val="005D17FF"/>
    <w:rsid w:val="00606131"/>
    <w:rsid w:val="00620867"/>
    <w:rsid w:val="00625B0B"/>
    <w:rsid w:val="0063612B"/>
    <w:rsid w:val="00637630"/>
    <w:rsid w:val="006415A6"/>
    <w:rsid w:val="006510A5"/>
    <w:rsid w:val="00661BB7"/>
    <w:rsid w:val="0066326B"/>
    <w:rsid w:val="006650BB"/>
    <w:rsid w:val="006729A6"/>
    <w:rsid w:val="00683BF7"/>
    <w:rsid w:val="00692537"/>
    <w:rsid w:val="006A4B8B"/>
    <w:rsid w:val="006C3F8C"/>
    <w:rsid w:val="006C5143"/>
    <w:rsid w:val="006D6634"/>
    <w:rsid w:val="006E3246"/>
    <w:rsid w:val="00701A9A"/>
    <w:rsid w:val="007053F0"/>
    <w:rsid w:val="0071277D"/>
    <w:rsid w:val="00717A97"/>
    <w:rsid w:val="00720A2A"/>
    <w:rsid w:val="00721A88"/>
    <w:rsid w:val="00724BE9"/>
    <w:rsid w:val="00726108"/>
    <w:rsid w:val="00754A34"/>
    <w:rsid w:val="00784EF6"/>
    <w:rsid w:val="0078604D"/>
    <w:rsid w:val="00796641"/>
    <w:rsid w:val="007A0B0B"/>
    <w:rsid w:val="007B078F"/>
    <w:rsid w:val="007B5C6E"/>
    <w:rsid w:val="007C4542"/>
    <w:rsid w:val="007C5036"/>
    <w:rsid w:val="007D02B7"/>
    <w:rsid w:val="007D6576"/>
    <w:rsid w:val="008071DD"/>
    <w:rsid w:val="00811132"/>
    <w:rsid w:val="008263DE"/>
    <w:rsid w:val="008345A2"/>
    <w:rsid w:val="00841D46"/>
    <w:rsid w:val="00843318"/>
    <w:rsid w:val="008516A5"/>
    <w:rsid w:val="00865040"/>
    <w:rsid w:val="00867037"/>
    <w:rsid w:val="00873B2B"/>
    <w:rsid w:val="00883302"/>
    <w:rsid w:val="00896C82"/>
    <w:rsid w:val="00897BBE"/>
    <w:rsid w:val="008A2BD8"/>
    <w:rsid w:val="008A305E"/>
    <w:rsid w:val="008A4845"/>
    <w:rsid w:val="008A6343"/>
    <w:rsid w:val="008D7FE4"/>
    <w:rsid w:val="008E3543"/>
    <w:rsid w:val="008E6C86"/>
    <w:rsid w:val="008F0CE2"/>
    <w:rsid w:val="008F1362"/>
    <w:rsid w:val="008F1406"/>
    <w:rsid w:val="008F4963"/>
    <w:rsid w:val="00901C60"/>
    <w:rsid w:val="009031F0"/>
    <w:rsid w:val="00906A24"/>
    <w:rsid w:val="0092120F"/>
    <w:rsid w:val="009371A2"/>
    <w:rsid w:val="00944DA2"/>
    <w:rsid w:val="00946D85"/>
    <w:rsid w:val="009506E3"/>
    <w:rsid w:val="009565A8"/>
    <w:rsid w:val="009579B6"/>
    <w:rsid w:val="00960AA2"/>
    <w:rsid w:val="0096139B"/>
    <w:rsid w:val="009637EA"/>
    <w:rsid w:val="00981D20"/>
    <w:rsid w:val="00983E4D"/>
    <w:rsid w:val="00986655"/>
    <w:rsid w:val="00990120"/>
    <w:rsid w:val="009A328E"/>
    <w:rsid w:val="009B4BD1"/>
    <w:rsid w:val="009B5B54"/>
    <w:rsid w:val="009B5DBF"/>
    <w:rsid w:val="009B660A"/>
    <w:rsid w:val="009C20F0"/>
    <w:rsid w:val="009C67F0"/>
    <w:rsid w:val="009D1CE8"/>
    <w:rsid w:val="009E372E"/>
    <w:rsid w:val="00A10968"/>
    <w:rsid w:val="00A14A5D"/>
    <w:rsid w:val="00A163A1"/>
    <w:rsid w:val="00A2546E"/>
    <w:rsid w:val="00A25E0F"/>
    <w:rsid w:val="00A274CE"/>
    <w:rsid w:val="00A36EF3"/>
    <w:rsid w:val="00A4137B"/>
    <w:rsid w:val="00A57594"/>
    <w:rsid w:val="00A71D69"/>
    <w:rsid w:val="00A77B1F"/>
    <w:rsid w:val="00A86C4F"/>
    <w:rsid w:val="00AA1DD8"/>
    <w:rsid w:val="00AA59AC"/>
    <w:rsid w:val="00AB66E4"/>
    <w:rsid w:val="00AB7FEA"/>
    <w:rsid w:val="00AE380A"/>
    <w:rsid w:val="00AE421F"/>
    <w:rsid w:val="00AE5021"/>
    <w:rsid w:val="00B10996"/>
    <w:rsid w:val="00B14A7E"/>
    <w:rsid w:val="00B341E5"/>
    <w:rsid w:val="00B3432C"/>
    <w:rsid w:val="00B526EA"/>
    <w:rsid w:val="00B57BE5"/>
    <w:rsid w:val="00B65414"/>
    <w:rsid w:val="00B66137"/>
    <w:rsid w:val="00B7364E"/>
    <w:rsid w:val="00B90A45"/>
    <w:rsid w:val="00BA60D0"/>
    <w:rsid w:val="00BC262C"/>
    <w:rsid w:val="00BE1DAE"/>
    <w:rsid w:val="00BE2494"/>
    <w:rsid w:val="00BE2A92"/>
    <w:rsid w:val="00BE38EB"/>
    <w:rsid w:val="00BE3B81"/>
    <w:rsid w:val="00BE6596"/>
    <w:rsid w:val="00BF6CAA"/>
    <w:rsid w:val="00C05631"/>
    <w:rsid w:val="00C06107"/>
    <w:rsid w:val="00C23D94"/>
    <w:rsid w:val="00C32121"/>
    <w:rsid w:val="00C545CB"/>
    <w:rsid w:val="00C60C06"/>
    <w:rsid w:val="00C60EBB"/>
    <w:rsid w:val="00C65D34"/>
    <w:rsid w:val="00C773B6"/>
    <w:rsid w:val="00C80895"/>
    <w:rsid w:val="00C81D3E"/>
    <w:rsid w:val="00C82A5D"/>
    <w:rsid w:val="00C9412C"/>
    <w:rsid w:val="00CA0AE3"/>
    <w:rsid w:val="00CA35CD"/>
    <w:rsid w:val="00CA6951"/>
    <w:rsid w:val="00CB257E"/>
    <w:rsid w:val="00CE4B26"/>
    <w:rsid w:val="00CF7E67"/>
    <w:rsid w:val="00D059CA"/>
    <w:rsid w:val="00D1160C"/>
    <w:rsid w:val="00D23598"/>
    <w:rsid w:val="00D23997"/>
    <w:rsid w:val="00D32E5A"/>
    <w:rsid w:val="00D33B5E"/>
    <w:rsid w:val="00D3547F"/>
    <w:rsid w:val="00D403F3"/>
    <w:rsid w:val="00D42889"/>
    <w:rsid w:val="00D4470B"/>
    <w:rsid w:val="00D53FEE"/>
    <w:rsid w:val="00D64845"/>
    <w:rsid w:val="00D67879"/>
    <w:rsid w:val="00D7120F"/>
    <w:rsid w:val="00D76CBC"/>
    <w:rsid w:val="00D7732C"/>
    <w:rsid w:val="00D81E6A"/>
    <w:rsid w:val="00D901E9"/>
    <w:rsid w:val="00D921DE"/>
    <w:rsid w:val="00D944AA"/>
    <w:rsid w:val="00DA319D"/>
    <w:rsid w:val="00DA7581"/>
    <w:rsid w:val="00DB41FD"/>
    <w:rsid w:val="00DC5143"/>
    <w:rsid w:val="00DD1A76"/>
    <w:rsid w:val="00DD6D2F"/>
    <w:rsid w:val="00DE52E3"/>
    <w:rsid w:val="00DF1AA7"/>
    <w:rsid w:val="00DF5C4B"/>
    <w:rsid w:val="00E11F93"/>
    <w:rsid w:val="00E13A6E"/>
    <w:rsid w:val="00E14A2D"/>
    <w:rsid w:val="00E36D77"/>
    <w:rsid w:val="00E56186"/>
    <w:rsid w:val="00E5741A"/>
    <w:rsid w:val="00E62E21"/>
    <w:rsid w:val="00E80668"/>
    <w:rsid w:val="00EB1278"/>
    <w:rsid w:val="00EB5DDF"/>
    <w:rsid w:val="00ED0047"/>
    <w:rsid w:val="00ED09E7"/>
    <w:rsid w:val="00EE43C7"/>
    <w:rsid w:val="00EF0469"/>
    <w:rsid w:val="00EF11F8"/>
    <w:rsid w:val="00EF2604"/>
    <w:rsid w:val="00F20DB0"/>
    <w:rsid w:val="00F260CE"/>
    <w:rsid w:val="00F3286D"/>
    <w:rsid w:val="00F32DC4"/>
    <w:rsid w:val="00F42278"/>
    <w:rsid w:val="00F45B06"/>
    <w:rsid w:val="00F513B8"/>
    <w:rsid w:val="00F60B51"/>
    <w:rsid w:val="00F6275D"/>
    <w:rsid w:val="00F638FB"/>
    <w:rsid w:val="00F63A00"/>
    <w:rsid w:val="00F80184"/>
    <w:rsid w:val="00F80402"/>
    <w:rsid w:val="00F90BFA"/>
    <w:rsid w:val="00F97281"/>
    <w:rsid w:val="00FA30A9"/>
    <w:rsid w:val="00FA6343"/>
    <w:rsid w:val="00FB3164"/>
    <w:rsid w:val="00FB4A48"/>
    <w:rsid w:val="00FB4B86"/>
    <w:rsid w:val="00FB585E"/>
    <w:rsid w:val="00FC1ED0"/>
    <w:rsid w:val="00FC7433"/>
    <w:rsid w:val="00FD2938"/>
    <w:rsid w:val="00FD76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E286F"/>
  <w15:docId w15:val="{4990B2EB-08D3-FB44-959C-B5E5C5991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outlineLvl w:val="0"/>
    </w:pPr>
    <w:rPr>
      <w:rFonts w:eastAsia="Calibri"/>
      <w:color w:val="2F5496"/>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outlineLvl w:val="2"/>
    </w:pPr>
    <w:rPr>
      <w:rFonts w:ascii="Times New Roman" w:eastAsia="Times New Roman" w:hAnsi="Times New Roman" w:cs="Times New Roman"/>
      <w:b/>
      <w:sz w:val="27"/>
      <w:szCs w:val="27"/>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LineNumber">
    <w:name w:val="line number"/>
    <w:basedOn w:val="DefaultParagraphFont"/>
    <w:uiPriority w:val="99"/>
    <w:semiHidden/>
    <w:unhideWhenUsed/>
    <w:rsid w:val="00AE5021"/>
  </w:style>
  <w:style w:type="character" w:styleId="CommentReference">
    <w:name w:val="annotation reference"/>
    <w:basedOn w:val="DefaultParagraphFont"/>
    <w:uiPriority w:val="99"/>
    <w:semiHidden/>
    <w:unhideWhenUsed/>
    <w:rsid w:val="00D42889"/>
    <w:rPr>
      <w:sz w:val="16"/>
      <w:szCs w:val="16"/>
    </w:rPr>
  </w:style>
  <w:style w:type="paragraph" w:styleId="CommentText">
    <w:name w:val="annotation text"/>
    <w:basedOn w:val="Normal"/>
    <w:link w:val="CommentTextChar"/>
    <w:uiPriority w:val="99"/>
    <w:semiHidden/>
    <w:unhideWhenUsed/>
    <w:rsid w:val="00D42889"/>
    <w:rPr>
      <w:sz w:val="20"/>
      <w:szCs w:val="20"/>
    </w:rPr>
  </w:style>
  <w:style w:type="character" w:customStyle="1" w:styleId="CommentTextChar">
    <w:name w:val="Comment Text Char"/>
    <w:basedOn w:val="DefaultParagraphFont"/>
    <w:link w:val="CommentText"/>
    <w:uiPriority w:val="99"/>
    <w:semiHidden/>
    <w:rsid w:val="00D42889"/>
    <w:rPr>
      <w:sz w:val="20"/>
      <w:szCs w:val="20"/>
    </w:rPr>
  </w:style>
  <w:style w:type="paragraph" w:styleId="CommentSubject">
    <w:name w:val="annotation subject"/>
    <w:basedOn w:val="CommentText"/>
    <w:next w:val="CommentText"/>
    <w:link w:val="CommentSubjectChar"/>
    <w:uiPriority w:val="99"/>
    <w:semiHidden/>
    <w:unhideWhenUsed/>
    <w:rsid w:val="00D42889"/>
    <w:rPr>
      <w:b/>
      <w:bCs/>
    </w:rPr>
  </w:style>
  <w:style w:type="character" w:customStyle="1" w:styleId="CommentSubjectChar">
    <w:name w:val="Comment Subject Char"/>
    <w:basedOn w:val="CommentTextChar"/>
    <w:link w:val="CommentSubject"/>
    <w:uiPriority w:val="99"/>
    <w:semiHidden/>
    <w:rsid w:val="00D42889"/>
    <w:rPr>
      <w:b/>
      <w:bCs/>
      <w:sz w:val="20"/>
      <w:szCs w:val="20"/>
    </w:rPr>
  </w:style>
  <w:style w:type="paragraph" w:styleId="ListParagraph">
    <w:name w:val="List Paragraph"/>
    <w:basedOn w:val="Normal"/>
    <w:uiPriority w:val="34"/>
    <w:qFormat/>
    <w:rsid w:val="003E30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cfranz@sralab.org" TargetMode="External"/><Relationship Id="rId3" Type="http://schemas.openxmlformats.org/officeDocument/2006/relationships/settings" Target="settings.xml"/><Relationship Id="rId7" Type="http://schemas.openxmlformats.org/officeDocument/2006/relationships/hyperlink" Target="mailto:jrogers@northwester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y-huang@northwestern.edu" TargetMode="External"/><Relationship Id="rId5" Type="http://schemas.openxmlformats.org/officeDocument/2006/relationships/hyperlink" Target="mailto:ddandrea@sralab.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14</Pages>
  <Words>6004</Words>
  <Characters>34223</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Vidhya Iyer</cp:lastModifiedBy>
  <cp:revision>44</cp:revision>
  <dcterms:created xsi:type="dcterms:W3CDTF">2021-09-20T08:38:00Z</dcterms:created>
  <dcterms:modified xsi:type="dcterms:W3CDTF">2021-09-20T09:15:00Z</dcterms:modified>
</cp:coreProperties>
</file>