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52465" w14:textId="525AAADF" w:rsidR="002A1F07" w:rsidRPr="00443BF3" w:rsidRDefault="002A1F07" w:rsidP="002A1F07">
      <w:pPr>
        <w:spacing w:after="0" w:line="240" w:lineRule="auto"/>
        <w:jc w:val="both"/>
        <w:rPr>
          <w:rFonts w:ascii="Times New Roman" w:eastAsia="Times New Roman" w:hAnsi="Times New Roman"/>
          <w:b/>
          <w:sz w:val="24"/>
          <w:szCs w:val="20"/>
        </w:rPr>
      </w:pPr>
      <w:r w:rsidRPr="00443BF3">
        <w:rPr>
          <w:rFonts w:ascii="Times New Roman" w:eastAsia="Times New Roman" w:hAnsi="Times New Roman"/>
          <w:b/>
          <w:sz w:val="24"/>
          <w:szCs w:val="20"/>
        </w:rPr>
        <w:t xml:space="preserve">RESPONSES TO </w:t>
      </w:r>
      <w:r w:rsidRPr="00BF4333">
        <w:rPr>
          <w:rFonts w:ascii="Times New Roman" w:hAnsi="Times New Roman"/>
          <w:b/>
          <w:sz w:val="24"/>
          <w:szCs w:val="24"/>
        </w:rPr>
        <w:t>COMMENTS</w:t>
      </w:r>
      <w:r w:rsidRPr="00443BF3">
        <w:rPr>
          <w:rFonts w:ascii="Times New Roman" w:eastAsia="Times New Roman" w:hAnsi="Times New Roman"/>
          <w:b/>
          <w:sz w:val="24"/>
          <w:szCs w:val="20"/>
        </w:rPr>
        <w:t xml:space="preserve"> BY REVIEWER #</w:t>
      </w:r>
      <w:r>
        <w:rPr>
          <w:rFonts w:ascii="Times New Roman" w:eastAsia="Times New Roman" w:hAnsi="Times New Roman"/>
          <w:b/>
          <w:sz w:val="24"/>
          <w:szCs w:val="20"/>
        </w:rPr>
        <w:t>2</w:t>
      </w:r>
    </w:p>
    <w:p w14:paraId="5952262F" w14:textId="77777777" w:rsidR="002A1F07" w:rsidRPr="00DF6A30" w:rsidRDefault="002A1F07" w:rsidP="002A1F07">
      <w:pPr>
        <w:spacing w:after="0" w:line="240" w:lineRule="auto"/>
        <w:jc w:val="both"/>
        <w:rPr>
          <w:rFonts w:ascii="Times New Roman" w:eastAsia="Times New Roman" w:hAnsi="Times New Roman"/>
          <w:sz w:val="24"/>
          <w:szCs w:val="24"/>
        </w:rPr>
      </w:pPr>
    </w:p>
    <w:p w14:paraId="3F8FBDB4" w14:textId="77777777" w:rsidR="002A1F07" w:rsidRDefault="002A1F07" w:rsidP="002A1F07">
      <w:pPr>
        <w:spacing w:after="0" w:line="240" w:lineRule="auto"/>
        <w:jc w:val="both"/>
        <w:rPr>
          <w:rFonts w:ascii="Times New Roman" w:eastAsia="Times New Roman" w:hAnsi="Times New Roman"/>
          <w:sz w:val="24"/>
          <w:szCs w:val="24"/>
        </w:rPr>
      </w:pPr>
      <w:r w:rsidRPr="00DF6A30">
        <w:rPr>
          <w:rFonts w:ascii="Times New Roman" w:eastAsia="Times New Roman" w:hAnsi="Times New Roman"/>
          <w:sz w:val="24"/>
          <w:szCs w:val="24"/>
        </w:rPr>
        <w:t>We thank the reviewer for his/her thoughtful and constructive examination of our manuscript. We have addressed all the reviewer’s concerns in detail. Our responses to the reviewer’s comments are as follows:</w:t>
      </w:r>
    </w:p>
    <w:p w14:paraId="77074DE6" w14:textId="77777777" w:rsidR="00483E5F" w:rsidRDefault="00483E5F" w:rsidP="00FE4C83">
      <w:pPr>
        <w:spacing w:after="0" w:line="240" w:lineRule="auto"/>
        <w:jc w:val="both"/>
        <w:rPr>
          <w:rFonts w:ascii="Times New Roman" w:eastAsia="Times New Roman" w:hAnsi="Times New Roman"/>
          <w:b/>
          <w:sz w:val="24"/>
          <w:szCs w:val="20"/>
        </w:rPr>
      </w:pPr>
    </w:p>
    <w:p w14:paraId="0066C8C4" w14:textId="03D8DDE5" w:rsidR="002903A3" w:rsidRPr="000E33D0" w:rsidRDefault="002903A3" w:rsidP="003A4B27">
      <w:pPr>
        <w:pStyle w:val="NormalWeb"/>
      </w:pPr>
      <w:r w:rsidRPr="00C22116">
        <w:rPr>
          <w:rFonts w:eastAsia="Times New Roman"/>
          <w:b/>
          <w:szCs w:val="20"/>
        </w:rPr>
        <w:t xml:space="preserve">RESPONSES TO </w:t>
      </w:r>
      <w:r w:rsidRPr="00C22116">
        <w:rPr>
          <w:b/>
        </w:rPr>
        <w:t>COMMENTS</w:t>
      </w:r>
      <w:r w:rsidRPr="00C22116">
        <w:rPr>
          <w:rFonts w:eastAsia="Times New Roman"/>
          <w:b/>
          <w:szCs w:val="20"/>
        </w:rPr>
        <w:t xml:space="preserve"> BY REVIEWER #</w:t>
      </w:r>
      <w:r>
        <w:rPr>
          <w:rFonts w:eastAsia="Times New Roman"/>
          <w:b/>
          <w:szCs w:val="20"/>
        </w:rPr>
        <w:t>2</w:t>
      </w:r>
    </w:p>
    <w:p w14:paraId="0D18BCD9" w14:textId="77777777" w:rsidR="00814AEA" w:rsidRDefault="00814AEA" w:rsidP="0028602A">
      <w:pPr>
        <w:rPr>
          <w:rFonts w:ascii="Times New Roman" w:eastAsia="Times New Roman" w:hAnsi="Times New Roman"/>
          <w:sz w:val="24"/>
          <w:szCs w:val="24"/>
        </w:rPr>
      </w:pPr>
      <w:r w:rsidRPr="00DF6A30">
        <w:rPr>
          <w:rFonts w:ascii="Times New Roman" w:eastAsia="Times New Roman" w:hAnsi="Times New Roman"/>
          <w:sz w:val="24"/>
          <w:szCs w:val="24"/>
        </w:rPr>
        <w:t>We thank the reviewer for his/her thoughtful and constructive examination of our manuscript. We have addressed all the reviewer’s concerns in detail. Our responses to the reviewer’s comments are as follows:</w:t>
      </w:r>
    </w:p>
    <w:p w14:paraId="09118E6D" w14:textId="77777777" w:rsidR="00814AEA" w:rsidRPr="00DF6EAE" w:rsidRDefault="00814AEA" w:rsidP="0028602A">
      <w:pPr>
        <w:spacing w:after="0" w:line="240" w:lineRule="auto"/>
        <w:rPr>
          <w:rFonts w:ascii="Times New Roman" w:eastAsia="Times New Roman" w:hAnsi="Times New Roman"/>
          <w:sz w:val="24"/>
          <w:szCs w:val="24"/>
        </w:rPr>
      </w:pPr>
      <w:r>
        <w:br/>
      </w:r>
      <w:r w:rsidRPr="00DF6EAE">
        <w:rPr>
          <w:rFonts w:ascii="Times New Roman" w:eastAsia="Times New Roman" w:hAnsi="Times New Roman"/>
          <w:sz w:val="24"/>
          <w:szCs w:val="24"/>
        </w:rPr>
        <w:t>Manuscript Summary:</w:t>
      </w:r>
      <w:r w:rsidRPr="00DF6EAE">
        <w:rPr>
          <w:rFonts w:ascii="Times New Roman" w:eastAsia="Times New Roman" w:hAnsi="Times New Roman"/>
          <w:sz w:val="24"/>
          <w:szCs w:val="24"/>
        </w:rPr>
        <w:br/>
        <w:t>Efficient isolation protocol for liver sinusoidal endothelial cells (LSECs) is helpful to move the field forward. Guo et al. described a LSEC isolation protocol using collagenase perfusion and CD146 magnetic beads selection. Overall, this is a well-written protocol. However, the method described does not seem to be very different from those previously published by other investigators (refs #12). The difference should be mentioned. Suggestions below may help to make this protocol more attractive to the liver research community.</w:t>
      </w:r>
      <w:r w:rsidRPr="00DF6EAE">
        <w:rPr>
          <w:rFonts w:ascii="Times New Roman" w:eastAsia="Times New Roman" w:hAnsi="Times New Roman"/>
          <w:sz w:val="24"/>
          <w:szCs w:val="24"/>
        </w:rPr>
        <w:br/>
      </w:r>
      <w:r w:rsidRPr="00DF6EAE">
        <w:rPr>
          <w:rFonts w:ascii="Times New Roman" w:eastAsia="Times New Roman" w:hAnsi="Times New Roman"/>
          <w:sz w:val="24"/>
          <w:szCs w:val="24"/>
        </w:rPr>
        <w:br/>
        <w:t>Major Concerns:</w:t>
      </w:r>
      <w:r w:rsidRPr="00DF6EAE">
        <w:rPr>
          <w:rFonts w:ascii="Times New Roman" w:eastAsia="Times New Roman" w:hAnsi="Times New Roman"/>
          <w:sz w:val="24"/>
          <w:szCs w:val="24"/>
        </w:rPr>
        <w:br/>
        <w:t>1. Addition of LSEC isolation method from mice with liver disease such as NAFLD will be informative. In fact, the authors included "NAFLD" in the keyword list.</w:t>
      </w:r>
    </w:p>
    <w:p w14:paraId="0191AAEB" w14:textId="0852AD3C" w:rsidR="00814AEA" w:rsidRDefault="00814AEA" w:rsidP="00814AEA">
      <w:pPr>
        <w:pStyle w:val="NormalWeb"/>
      </w:pPr>
      <w:r w:rsidRPr="00B56AF9">
        <w:rPr>
          <w:b/>
          <w:bCs/>
        </w:rPr>
        <w:t>Response</w:t>
      </w:r>
      <w:r w:rsidR="002903A3">
        <w:t>:</w:t>
      </w:r>
      <w:r>
        <w:t xml:space="preserve"> </w:t>
      </w:r>
      <w:r w:rsidR="002903A3">
        <w:t>T</w:t>
      </w:r>
      <w:r>
        <w:t>hank you for bring</w:t>
      </w:r>
      <w:r w:rsidR="002903A3">
        <w:t>ing</w:t>
      </w:r>
      <w:r>
        <w:t xml:space="preserve"> up this key point, we do use this protocol to isolate LSECs from NASH livers and do the downstream analysis and comparison with LSECs from healthy liver. We agree it will be informative for the readers to widely apply this protocol to their studies. We edited and discussed this point in the revised manuscript as follows</w:t>
      </w:r>
      <w:r w:rsidR="00B56DAA">
        <w:t>:</w:t>
      </w:r>
    </w:p>
    <w:p w14:paraId="4C569924" w14:textId="52635287" w:rsidR="00814AEA" w:rsidRDefault="00814AEA" w:rsidP="00814AEA">
      <w:pPr>
        <w:pStyle w:val="NormalWeb"/>
      </w:pPr>
      <w:r>
        <w:t xml:space="preserve">Line </w:t>
      </w:r>
      <w:r w:rsidR="007D263E">
        <w:t>3</w:t>
      </w:r>
      <w:r w:rsidR="00587E4E">
        <w:t>5</w:t>
      </w:r>
      <w:r>
        <w:t>~</w:t>
      </w:r>
      <w:r w:rsidR="007D263E">
        <w:t>3</w:t>
      </w:r>
      <w:r w:rsidR="00587E4E">
        <w:t>6</w:t>
      </w:r>
      <w:r>
        <w:t>,</w:t>
      </w:r>
    </w:p>
    <w:p w14:paraId="313DD485" w14:textId="2BABB223" w:rsidR="00814AEA" w:rsidRPr="00C945E8" w:rsidRDefault="00814AEA" w:rsidP="00814AEA">
      <w:pPr>
        <w:pStyle w:val="NormalWeb"/>
        <w:rPr>
          <w:i/>
          <w:iCs/>
        </w:rPr>
      </w:pPr>
      <w:bookmarkStart w:id="0" w:name="_Hlk82076479"/>
      <w:r w:rsidRPr="00C945E8">
        <w:rPr>
          <w:i/>
          <w:iCs/>
        </w:rPr>
        <w:t>Here, we discuss our protocol of LSEC isolation from both healthy and nonalcoholic fatty liver disease (NAFLD)</w:t>
      </w:r>
      <w:r w:rsidR="0094782D">
        <w:rPr>
          <w:i/>
          <w:iCs/>
        </w:rPr>
        <w:t xml:space="preserve"> mice</w:t>
      </w:r>
      <w:r w:rsidRPr="00C945E8">
        <w:rPr>
          <w:i/>
          <w:iCs/>
        </w:rPr>
        <w:t>.</w:t>
      </w:r>
    </w:p>
    <w:bookmarkEnd w:id="0"/>
    <w:p w14:paraId="2C0EBA79" w14:textId="1813E1B0" w:rsidR="00814AEA" w:rsidRDefault="00814AEA" w:rsidP="00814AEA">
      <w:pPr>
        <w:pStyle w:val="NormalWeb"/>
      </w:pPr>
      <w:r>
        <w:t xml:space="preserve">Line </w:t>
      </w:r>
      <w:r w:rsidR="007D263E">
        <w:t>7</w:t>
      </w:r>
      <w:r w:rsidR="00587E4E">
        <w:t>6~79</w:t>
      </w:r>
      <w:r>
        <w:t>,</w:t>
      </w:r>
    </w:p>
    <w:p w14:paraId="4C148AB9" w14:textId="597D10B6" w:rsidR="00814AEA" w:rsidRPr="00C945E8" w:rsidRDefault="00814AEA" w:rsidP="00814AEA">
      <w:pPr>
        <w:pStyle w:val="NormalWeb"/>
        <w:rPr>
          <w:i/>
          <w:iCs/>
        </w:rPr>
      </w:pPr>
      <w:bookmarkStart w:id="1" w:name="_Hlk82071006"/>
      <w:r w:rsidRPr="00C945E8">
        <w:rPr>
          <w:i/>
          <w:iCs/>
        </w:rPr>
        <w:t xml:space="preserve">Moreover, with the growing interest in generating big datasets in both clinical research and discovery science, these high quality LSECs isolated from both healthy and </w:t>
      </w:r>
      <w:r w:rsidR="003E126D">
        <w:rPr>
          <w:i/>
          <w:iCs/>
        </w:rPr>
        <w:t xml:space="preserve"> diseased</w:t>
      </w:r>
      <w:r w:rsidRPr="00C945E8">
        <w:rPr>
          <w:i/>
          <w:iCs/>
        </w:rPr>
        <w:t xml:space="preserve"> liver </w:t>
      </w:r>
      <w:r w:rsidR="003E126D">
        <w:rPr>
          <w:i/>
          <w:iCs/>
        </w:rPr>
        <w:t xml:space="preserve">with </w:t>
      </w:r>
      <w:r w:rsidR="003E126D" w:rsidRPr="00C945E8">
        <w:rPr>
          <w:i/>
          <w:iCs/>
        </w:rPr>
        <w:t>nonalcoholic steatohepatitis (NASH</w:t>
      </w:r>
      <w:r w:rsidR="003E126D">
        <w:rPr>
          <w:i/>
          <w:iCs/>
        </w:rPr>
        <w:t>) or other conditions</w:t>
      </w:r>
      <w:r w:rsidR="003E126D" w:rsidRPr="00C945E8">
        <w:rPr>
          <w:i/>
          <w:iCs/>
        </w:rPr>
        <w:t xml:space="preserve"> </w:t>
      </w:r>
      <w:r w:rsidRPr="00C945E8">
        <w:rPr>
          <w:i/>
          <w:iCs/>
        </w:rPr>
        <w:t xml:space="preserve">can be pooled or used individually allowing multi-omics data generation and comparison between health and disease </w:t>
      </w:r>
      <w:r w:rsidRPr="00C945E8">
        <w:rPr>
          <w:i/>
          <w:iCs/>
        </w:rPr>
        <w:fldChar w:fldCharType="begin">
          <w:fldData xml:space="preserve">PEVuZE5vdGU+PENpdGU+PEF1dGhvcj5GdXJ1dGE8L0F1dGhvcj48WWVhcj4yMDIxPC9ZZWFyPjxS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</w:fldData>
        </w:fldChar>
      </w:r>
      <w:r w:rsidRPr="00C945E8">
        <w:rPr>
          <w:i/>
          <w:iCs/>
        </w:rPr>
        <w:instrText xml:space="preserve"> ADDIN EN.CITE </w:instrText>
      </w:r>
      <w:r w:rsidRPr="00C945E8">
        <w:rPr>
          <w:i/>
          <w:iCs/>
        </w:rPr>
        <w:fldChar w:fldCharType="begin">
          <w:fldData xml:space="preserve">PEVuZE5vdGU+PENpdGU+PEF1dGhvcj5GdXJ1dGE8L0F1dGhvcj48WWVhcj4yMDIxPC9ZZWFyPjxS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</w:fldData>
        </w:fldChar>
      </w:r>
      <w:r w:rsidRPr="00C945E8">
        <w:rPr>
          <w:i/>
          <w:iCs/>
        </w:rPr>
        <w:instrText xml:space="preserve"> ADDIN EN.CITE.DATA </w:instrText>
      </w:r>
      <w:r w:rsidRPr="00C945E8">
        <w:rPr>
          <w:i/>
          <w:iCs/>
        </w:rPr>
      </w:r>
      <w:r w:rsidRPr="00C945E8">
        <w:rPr>
          <w:i/>
          <w:iCs/>
        </w:rPr>
        <w:fldChar w:fldCharType="end"/>
      </w:r>
      <w:r w:rsidRPr="00C945E8">
        <w:rPr>
          <w:i/>
          <w:iCs/>
        </w:rPr>
      </w:r>
      <w:r w:rsidRPr="00C945E8">
        <w:rPr>
          <w:i/>
          <w:iCs/>
        </w:rPr>
        <w:fldChar w:fldCharType="separate"/>
      </w:r>
      <w:r w:rsidRPr="00C945E8">
        <w:rPr>
          <w:i/>
          <w:iCs/>
          <w:noProof/>
          <w:vertAlign w:val="superscript"/>
        </w:rPr>
        <w:t>13,14</w:t>
      </w:r>
      <w:r w:rsidRPr="00C945E8">
        <w:rPr>
          <w:i/>
          <w:iCs/>
        </w:rPr>
        <w:fldChar w:fldCharType="end"/>
      </w:r>
      <w:r w:rsidRPr="00C945E8">
        <w:rPr>
          <w:i/>
          <w:iCs/>
        </w:rPr>
        <w:t>.</w:t>
      </w:r>
    </w:p>
    <w:bookmarkEnd w:id="1"/>
    <w:p w14:paraId="4B1AC215" w14:textId="543D5013" w:rsidR="00814AEA" w:rsidRDefault="00814AEA" w:rsidP="00814AEA">
      <w:pPr>
        <w:pStyle w:val="NormalWeb"/>
      </w:pPr>
      <w:r>
        <w:t>Line 3</w:t>
      </w:r>
      <w:r w:rsidR="007D263E">
        <w:t>2</w:t>
      </w:r>
      <w:r w:rsidR="00587E4E">
        <w:t>5</w:t>
      </w:r>
      <w:r>
        <w:t>~3</w:t>
      </w:r>
      <w:r w:rsidR="007D263E">
        <w:t>2</w:t>
      </w:r>
      <w:r w:rsidR="00587E4E">
        <w:t>7</w:t>
      </w:r>
      <w:r>
        <w:t>,</w:t>
      </w:r>
    </w:p>
    <w:p w14:paraId="78C584E9" w14:textId="1306FF1A" w:rsidR="00B56DAA" w:rsidRPr="00C945E8" w:rsidRDefault="00B56DAA" w:rsidP="00814AEA">
      <w:pPr>
        <w:pStyle w:val="NormalWeb"/>
        <w:rPr>
          <w:i/>
          <w:iCs/>
        </w:rPr>
      </w:pPr>
      <w:r w:rsidRPr="00C945E8">
        <w:rPr>
          <w:i/>
          <w:iCs/>
          <w:lang w:eastAsia="ja-JP"/>
        </w:rPr>
        <w:lastRenderedPageBreak/>
        <w:t>We obtained approximately 2~5x10</w:t>
      </w:r>
      <w:r w:rsidRPr="00C945E8">
        <w:rPr>
          <w:i/>
          <w:iCs/>
          <w:vertAlign w:val="superscript"/>
          <w:lang w:eastAsia="ja-JP"/>
        </w:rPr>
        <w:t>6</w:t>
      </w:r>
      <w:r w:rsidRPr="00C945E8">
        <w:rPr>
          <w:i/>
          <w:iCs/>
          <w:lang w:eastAsia="ja-JP"/>
        </w:rPr>
        <w:t xml:space="preserve"> cells per mouse from both healthy mice and mice with diet-induced NASH using our current protocol.</w:t>
      </w:r>
    </w:p>
    <w:p w14:paraId="49468845" w14:textId="28FCEAE7" w:rsidR="00814AEA" w:rsidRDefault="00814AEA" w:rsidP="00814AEA">
      <w:pPr>
        <w:pStyle w:val="NormalWeb"/>
      </w:pPr>
      <w:r>
        <w:t xml:space="preserve">Line </w:t>
      </w:r>
      <w:r w:rsidR="007D263E">
        <w:t>360</w:t>
      </w:r>
      <w:r>
        <w:t>~</w:t>
      </w:r>
      <w:r w:rsidR="007D263E">
        <w:t>361</w:t>
      </w:r>
      <w:r>
        <w:t>,</w:t>
      </w:r>
    </w:p>
    <w:p w14:paraId="31E6A81E" w14:textId="490EA4EE" w:rsidR="00814AEA" w:rsidRPr="00C945E8" w:rsidRDefault="001A54C7" w:rsidP="00814AEA">
      <w:pPr>
        <w:pStyle w:val="NormalWeb"/>
        <w:rPr>
          <w:i/>
          <w:iCs/>
        </w:rPr>
      </w:pPr>
      <w:r>
        <w:rPr>
          <w:i/>
          <w:iCs/>
        </w:rPr>
        <w:t>Moreover</w:t>
      </w:r>
      <w:r w:rsidR="00814AEA" w:rsidRPr="00C945E8">
        <w:rPr>
          <w:i/>
          <w:iCs/>
        </w:rPr>
        <w:t xml:space="preserve">, this protocol is efficient and applicable to the liver disease animal models with NASH </w:t>
      </w:r>
      <w:bookmarkStart w:id="2" w:name="_Hlk81392985"/>
      <w:r w:rsidR="00814AEA" w:rsidRPr="00C945E8">
        <w:rPr>
          <w:i/>
          <w:iCs/>
        </w:rPr>
        <w:t>for big data set generation</w:t>
      </w:r>
      <w:bookmarkEnd w:id="2"/>
      <w:r w:rsidR="00814AEA" w:rsidRPr="00C945E8">
        <w:rPr>
          <w:i/>
          <w:iCs/>
        </w:rPr>
        <w:t xml:space="preserve">. </w:t>
      </w:r>
      <w:r w:rsidR="00814AEA" w:rsidRPr="00C945E8">
        <w:rPr>
          <w:i/>
          <w:iCs/>
        </w:rPr>
        <w:fldChar w:fldCharType="begin">
          <w:fldData xml:space="preserve">PEVuZE5vdGU+PENpdGU+PEF1dGhvcj5GdXJ1dGE8L0F1dGhvcj48WWVhcj4yMDIxPC9ZZWFyPjxS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</w:fldData>
        </w:fldChar>
      </w:r>
      <w:r w:rsidR="00814AEA" w:rsidRPr="00C945E8">
        <w:rPr>
          <w:i/>
          <w:iCs/>
        </w:rPr>
        <w:instrText xml:space="preserve"> ADDIN EN.CITE </w:instrText>
      </w:r>
      <w:r w:rsidR="00814AEA" w:rsidRPr="00C945E8">
        <w:rPr>
          <w:i/>
          <w:iCs/>
        </w:rPr>
        <w:fldChar w:fldCharType="begin">
          <w:fldData xml:space="preserve">PEVuZE5vdGU+PENpdGU+PEF1dGhvcj5GdXJ1dGE8L0F1dGhvcj48WWVhcj4yMDIxPC9ZZWFyPjxS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</w:fldData>
        </w:fldChar>
      </w:r>
      <w:r w:rsidR="00814AEA" w:rsidRPr="00C945E8">
        <w:rPr>
          <w:i/>
          <w:iCs/>
        </w:rPr>
        <w:instrText xml:space="preserve"> ADDIN EN.CITE.DATA </w:instrText>
      </w:r>
      <w:r w:rsidR="00814AEA" w:rsidRPr="00C945E8">
        <w:rPr>
          <w:i/>
          <w:iCs/>
        </w:rPr>
      </w:r>
      <w:r w:rsidR="00814AEA" w:rsidRPr="00C945E8">
        <w:rPr>
          <w:i/>
          <w:iCs/>
        </w:rPr>
        <w:fldChar w:fldCharType="end"/>
      </w:r>
      <w:r w:rsidR="00814AEA" w:rsidRPr="00C945E8">
        <w:rPr>
          <w:i/>
          <w:iCs/>
        </w:rPr>
      </w:r>
      <w:r w:rsidR="00814AEA" w:rsidRPr="00C945E8">
        <w:rPr>
          <w:i/>
          <w:iCs/>
        </w:rPr>
        <w:fldChar w:fldCharType="separate"/>
      </w:r>
      <w:r w:rsidR="00814AEA" w:rsidRPr="00C945E8">
        <w:rPr>
          <w:i/>
          <w:iCs/>
          <w:noProof/>
          <w:vertAlign w:val="superscript"/>
        </w:rPr>
        <w:t>13,14</w:t>
      </w:r>
      <w:r w:rsidR="00814AEA" w:rsidRPr="00C945E8">
        <w:rPr>
          <w:i/>
          <w:iCs/>
        </w:rPr>
        <w:fldChar w:fldCharType="end"/>
      </w:r>
    </w:p>
    <w:p w14:paraId="78CC53B2" w14:textId="77777777" w:rsidR="00814AEA" w:rsidRDefault="00814AEA" w:rsidP="00814AEA">
      <w:pPr>
        <w:pStyle w:val="NormalWeb"/>
      </w:pPr>
      <w:r w:rsidRPr="00C945E8">
        <w:rPr>
          <w:i/>
          <w:iCs/>
        </w:rPr>
        <w:br/>
      </w:r>
      <w:r>
        <w:t>2. It is unclear what is the major difference, compared to the published protocols by other investigators, as mentioned above.</w:t>
      </w:r>
    </w:p>
    <w:p w14:paraId="51B3DAD5" w14:textId="1FE455F1" w:rsidR="00814AEA" w:rsidRDefault="00814AEA" w:rsidP="00D15B7C">
      <w:pPr>
        <w:pStyle w:val="NormalWeb"/>
      </w:pPr>
      <w:r w:rsidRPr="00B56AF9">
        <w:rPr>
          <w:b/>
          <w:bCs/>
        </w:rPr>
        <w:t>Response</w:t>
      </w:r>
      <w:r w:rsidRPr="00B56AF9">
        <w:t>,</w:t>
      </w:r>
      <w:r>
        <w:t xml:space="preserve"> we summarized three main advantages using our protocol for LSEC isolation. First, the liver perfusion is conducted in the closed, </w:t>
      </w:r>
      <w:r w:rsidRPr="00975837">
        <w:t xml:space="preserve">humidified </w:t>
      </w:r>
      <w:r w:rsidRPr="00975837">
        <w:rPr>
          <w:bCs/>
          <w:color w:val="000000"/>
        </w:rPr>
        <w:t>37</w:t>
      </w:r>
      <w:r w:rsidR="003E126D" w:rsidRPr="00975837">
        <w:rPr>
          <w:bCs/>
          <w:color w:val="000000"/>
        </w:rPr>
        <w:t xml:space="preserve"> </w:t>
      </w:r>
      <w:r w:rsidRPr="00975837">
        <w:rPr>
          <w:bCs/>
          <w:color w:val="000000"/>
        </w:rPr>
        <w:t>°C</w:t>
      </w:r>
      <w:r w:rsidRPr="00975837">
        <w:t xml:space="preserve"> chamber </w:t>
      </w:r>
      <w:r>
        <w:t xml:space="preserve">with </w:t>
      </w:r>
      <w:r w:rsidR="00975837">
        <w:t>o</w:t>
      </w:r>
      <w:r>
        <w:t xml:space="preserve">xygen </w:t>
      </w:r>
      <w:r w:rsidR="00975837">
        <w:t>supply,</w:t>
      </w:r>
      <w:r>
        <w:t xml:space="preserve"> this device provides the best environment for collagenase digestion</w:t>
      </w:r>
      <w:r w:rsidR="003E126D">
        <w:t xml:space="preserve">. In addition, </w:t>
      </w:r>
      <w:r>
        <w:t xml:space="preserve">the perfusion system is </w:t>
      </w:r>
      <w:r w:rsidR="00975837">
        <w:t>closed allowing</w:t>
      </w:r>
      <w:r w:rsidR="00BA3238">
        <w:t xml:space="preserve"> </w:t>
      </w:r>
      <w:r w:rsidR="00975837">
        <w:t>recovery and</w:t>
      </w:r>
      <w:r w:rsidR="00BA3238">
        <w:t xml:space="preserve"> reuse of</w:t>
      </w:r>
      <w:r>
        <w:t xml:space="preserve"> the collagenase solution</w:t>
      </w:r>
      <w:r w:rsidR="00BA3238">
        <w:t xml:space="preserve"> on multiple mice on the day of the isolation adding a </w:t>
      </w:r>
      <w:r w:rsidR="00975837">
        <w:t>cost-effective</w:t>
      </w:r>
      <w:r w:rsidR="00BA3238">
        <w:t xml:space="preserve"> advantage</w:t>
      </w:r>
      <w:r>
        <w:t xml:space="preserve">. Second, we used positive magnetic beads selection to purify LSECs </w:t>
      </w:r>
      <w:r w:rsidR="00B56DAA">
        <w:t>instead of</w:t>
      </w:r>
      <w:r>
        <w:t xml:space="preserve"> </w:t>
      </w:r>
      <w:r w:rsidR="00E61FF4" w:rsidRPr="00975837">
        <w:t>centrifugal elutriation</w:t>
      </w:r>
      <w:r w:rsidR="00E61FF4" w:rsidDel="00E61FF4">
        <w:t xml:space="preserve"> </w:t>
      </w:r>
      <w:r>
        <w:t xml:space="preserve">or selective adhesion-based separation. Immunomagnetic bead selection </w:t>
      </w:r>
      <w:r w:rsidR="00975837">
        <w:t>provides high</w:t>
      </w:r>
      <w:r w:rsidR="00D15B7C">
        <w:t xml:space="preserve">-throughput isolation of LSECs with </w:t>
      </w:r>
      <w:r>
        <w:t xml:space="preserve">high purity and </w:t>
      </w:r>
      <w:r w:rsidR="00D15B7C">
        <w:t xml:space="preserve">requires </w:t>
      </w:r>
      <w:r>
        <w:t>less techni</w:t>
      </w:r>
      <w:r w:rsidR="00D15B7C">
        <w:t>cal</w:t>
      </w:r>
      <w:r>
        <w:t xml:space="preserve"> </w:t>
      </w:r>
      <w:r w:rsidR="00D15B7C">
        <w:t>expertise</w:t>
      </w:r>
      <w:r>
        <w:t>. Third, we used CD146 magnetic beads to select CD146</w:t>
      </w:r>
      <w:r w:rsidR="00E61FF4">
        <w:t>-</w:t>
      </w:r>
      <w:r>
        <w:t>positive LSECs from non-parenchymal cells</w:t>
      </w:r>
      <w:r w:rsidR="00E61FF4">
        <w:t xml:space="preserve">. </w:t>
      </w:r>
      <w:r w:rsidR="00BA3238">
        <w:t xml:space="preserve">As recently reported, </w:t>
      </w:r>
      <w:r>
        <w:t xml:space="preserve">CD146 is </w:t>
      </w:r>
      <w:r w:rsidR="00D15B7C">
        <w:t xml:space="preserve">a </w:t>
      </w:r>
      <w:r>
        <w:t xml:space="preserve">more specific and mature </w:t>
      </w:r>
      <w:r w:rsidR="00BA3238">
        <w:t xml:space="preserve">LSEC </w:t>
      </w:r>
      <w:r>
        <w:t xml:space="preserve">surface </w:t>
      </w:r>
      <w:r w:rsidR="00975837">
        <w:t>marker.</w:t>
      </w:r>
      <w:r>
        <w:t xml:space="preserve"> </w:t>
      </w:r>
      <w:r w:rsidR="00BA3238">
        <w:t>When co-</w:t>
      </w:r>
      <w:r w:rsidR="00E61FF4">
        <w:t>stain</w:t>
      </w:r>
      <w:r w:rsidR="00BA3238">
        <w:t>ed</w:t>
      </w:r>
      <w:r w:rsidR="00E61FF4">
        <w:t xml:space="preserve"> with </w:t>
      </w:r>
      <w:r w:rsidR="00BA3238">
        <w:t>an</w:t>
      </w:r>
      <w:r w:rsidR="00E61FF4">
        <w:t xml:space="preserve">other </w:t>
      </w:r>
      <w:r>
        <w:t>specific LSEC marker Stabilin-2</w:t>
      </w:r>
      <w:r w:rsidR="00E61FF4">
        <w:t xml:space="preserve">, </w:t>
      </w:r>
      <w:r>
        <w:t xml:space="preserve">we obtained &gt;90% purity of isolated LSECs. We </w:t>
      </w:r>
      <w:r w:rsidR="00BA3238">
        <w:t>edited the</w:t>
      </w:r>
      <w:r>
        <w:t xml:space="preserve"> discussion section of the revised manuscript as follows,</w:t>
      </w:r>
    </w:p>
    <w:p w14:paraId="7BDF114A" w14:textId="47841414" w:rsidR="00814AEA" w:rsidRDefault="00814AEA" w:rsidP="00814AEA">
      <w:pPr>
        <w:pStyle w:val="NormalWeb"/>
      </w:pPr>
      <w:r>
        <w:t>Line 3</w:t>
      </w:r>
      <w:r w:rsidR="007D263E">
        <w:t>4</w:t>
      </w:r>
      <w:r w:rsidR="00A31EAD">
        <w:t>4</w:t>
      </w:r>
      <w:r>
        <w:t>~</w:t>
      </w:r>
      <w:r w:rsidR="00587E4E">
        <w:t>3</w:t>
      </w:r>
      <w:r w:rsidR="007D263E">
        <w:t>5</w:t>
      </w:r>
      <w:r w:rsidR="00A31EAD">
        <w:t>3</w:t>
      </w:r>
      <w:r>
        <w:t>,</w:t>
      </w:r>
    </w:p>
    <w:p w14:paraId="031AC27D" w14:textId="77777777" w:rsidR="00A31EAD" w:rsidRDefault="00A31EAD" w:rsidP="00814AEA">
      <w:pPr>
        <w:pStyle w:val="NormalWeb"/>
        <w:rPr>
          <w:i/>
          <w:iCs/>
          <w:lang w:eastAsia="ja-JP"/>
        </w:rPr>
      </w:pPr>
      <w:bookmarkStart w:id="3" w:name="_Hlk81876516"/>
      <w:bookmarkStart w:id="4" w:name="_Hlk82071478"/>
      <w:r w:rsidRPr="00A31EAD">
        <w:rPr>
          <w:i/>
          <w:iCs/>
          <w:lang w:eastAsia="ja-JP"/>
        </w:rPr>
        <w:t>On the other hand, the non-immunomagnetic selection-based methods require high technical expertise and sometimes show inconsistent results on cell yields and purities</w:t>
      </w:r>
      <w:r w:rsidRPr="00A31EAD">
        <w:rPr>
          <w:i/>
          <w:iCs/>
        </w:rPr>
        <w:t xml:space="preserve"> </w:t>
      </w:r>
      <w:r w:rsidRPr="00A31EAD">
        <w:rPr>
          <w:i/>
          <w:iCs/>
          <w:lang w:eastAsia="ja-JP"/>
        </w:rPr>
        <w:fldChar w:fldCharType="begin"/>
      </w:r>
      <w:r w:rsidRPr="00A31EAD">
        <w:rPr>
          <w:i/>
          <w:iCs/>
          <w:lang w:eastAsia="ja-JP"/>
        </w:rPr>
        <w:instrText xml:space="preserve"> ADDIN EN.CITE &lt;EndNote&gt;&lt;Cite&gt;&lt;Author&gt;Meyer&lt;/Author&gt;&lt;Year&gt;2016&lt;/Year&gt;&lt;RecNum&gt;142&lt;/RecNum&gt;&lt;DisplayText&gt;&lt;style face="superscript"&gt;11&lt;/style&gt;&lt;/DisplayText&gt;&lt;record&gt;&lt;rec-number&gt;142&lt;/rec-number&gt;&lt;foreign-keys&gt;&lt;key app="EN" db-id="twazw2r9qfx52oe0tw7xsrxjfpdvrp2f2ewt" timestamp="1622052015"&gt;142&lt;/key&gt;&lt;/foreign-keys&gt;&lt;ref-type name="Journal Article"&gt;17&lt;/ref-type&gt;&lt;contributors&gt;&lt;authors&gt;&lt;author&gt;Meyer, J.&lt;/author&gt;&lt;author&gt;Gonelle-Gispert, C.&lt;/author&gt;&lt;author&gt;Morel, P.&lt;/author&gt;&lt;author&gt;Bühler, L.&lt;/author&gt;&lt;/authors&gt;&lt;/contributors&gt;&lt;auth-address&gt;Division of Digestive and Transplantation Surgery, University Hospitals of Geneva, Rue Gabrielle-Perret-Gentil 4, 1211, Genève 14, Switzerland.&amp;#xD;Unit of Surgical Research, University of Geneva, Rue Michel-Servet 1, 1206, Genève, Switzerland.&lt;/auth-address&gt;&lt;titles&gt;&lt;title&gt;Methods for Isolation and Purification of Murine Liver Sinusoidal Endothelial Cells: A Systematic Review&lt;/title&gt;&lt;secondary-title&gt;PLoS One&lt;/secondary-title&gt;&lt;/titles&gt;&lt;periodical&gt;&lt;full-title&gt;PLoS One&lt;/full-title&gt;&lt;/periodical&gt;&lt;pages&gt;e0151945&lt;/pages&gt;&lt;volume&gt;11&lt;/volume&gt;&lt;number&gt;3&lt;/number&gt;&lt;edition&gt;2016/03/19&lt;/edition&gt;&lt;keywords&gt;&lt;keyword&gt;Animals&lt;/keyword&gt;&lt;keyword&gt;*Cell Culture Techniques&lt;/keyword&gt;&lt;keyword&gt;Endothelial Cells&lt;/keyword&gt;&lt;keyword&gt;*Hepatocytes&lt;/keyword&gt;&lt;keyword&gt;Liver/*cytology&lt;/keyword&gt;&lt;keyword&gt;Mice&lt;/keyword&gt;&lt;keyword&gt;Rats&lt;/keyword&gt;&lt;/keywords&gt;&lt;dates&gt;&lt;year&gt;2016&lt;/year&gt;&lt;/dates&gt;&lt;isbn&gt;1932-6203&lt;/isbn&gt;&lt;accession-num&gt;26992171&lt;/accession-num&gt;&lt;urls&gt;&lt;/urls&gt;&lt;custom2&gt;PMC4798180&lt;/custom2&gt;&lt;electronic-resource-num&gt;10.1371/journal.pone.0151945&lt;/electronic-resource-num&gt;&lt;remote-database-provider&gt;NLM&lt;/remote-database-provider&gt;&lt;language&gt;eng&lt;/language&gt;&lt;/record&gt;&lt;/Cite&gt;&lt;/EndNote&gt;</w:instrText>
      </w:r>
      <w:r w:rsidRPr="00A31EAD">
        <w:rPr>
          <w:i/>
          <w:iCs/>
          <w:lang w:eastAsia="ja-JP"/>
        </w:rPr>
        <w:fldChar w:fldCharType="separate"/>
      </w:r>
      <w:r w:rsidRPr="00A31EAD">
        <w:rPr>
          <w:i/>
          <w:iCs/>
          <w:noProof/>
          <w:vertAlign w:val="superscript"/>
          <w:lang w:eastAsia="ja-JP"/>
        </w:rPr>
        <w:t>11</w:t>
      </w:r>
      <w:r w:rsidRPr="00A31EAD">
        <w:rPr>
          <w:i/>
          <w:iCs/>
          <w:lang w:eastAsia="ja-JP"/>
        </w:rPr>
        <w:fldChar w:fldCharType="end"/>
      </w:r>
      <w:r w:rsidRPr="00A31EAD">
        <w:rPr>
          <w:i/>
          <w:iCs/>
          <w:lang w:eastAsia="ja-JP"/>
        </w:rPr>
        <w:t xml:space="preserve">. On the other hand, our immunomagnetic selection-based method holds the advantage of consistent yield and purity over other existing methods. Moreover, for immunomagnetic beads selection-based cell isolation, the specificity of cell surface markers used is always a matter of concern. For example, CD31, which has been used previously as a marker for immunomagnetic LSEC separation, is dominantly </w:t>
      </w:r>
      <w:r w:rsidRPr="00A31EAD">
        <w:rPr>
          <w:i/>
          <w:iCs/>
        </w:rPr>
        <w:t>expressed on the PV endothelium and capillarized LSECs</w:t>
      </w:r>
      <w:r w:rsidRPr="00A31EAD">
        <w:rPr>
          <w:i/>
          <w:iCs/>
        </w:rPr>
        <w:fldChar w:fldCharType="begin">
          <w:fldData xml:space="preserve">PEVuZE5vdGU+PENpdGU+PEF1dGhvcj5Qb2lzc29uPC9BdXRob3I+PFllYXI+MjAxNzwvWWVhcj48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</w:fldData>
        </w:fldChar>
      </w:r>
      <w:r w:rsidRPr="00A31EAD">
        <w:rPr>
          <w:i/>
          <w:iCs/>
        </w:rPr>
        <w:instrText xml:space="preserve"> ADDIN EN.CITE </w:instrText>
      </w:r>
      <w:r w:rsidRPr="00A31EAD">
        <w:rPr>
          <w:i/>
          <w:iCs/>
        </w:rPr>
        <w:fldChar w:fldCharType="begin">
          <w:fldData xml:space="preserve">PEVuZE5vdGU+PENpdGU+PEF1dGhvcj5Qb2lzc29uPC9BdXRob3I+PFllYXI+MjAxNzwvWWVhcj48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</w:fldData>
        </w:fldChar>
      </w:r>
      <w:r w:rsidRPr="00A31EAD">
        <w:rPr>
          <w:i/>
          <w:iCs/>
        </w:rPr>
        <w:instrText xml:space="preserve"> ADDIN EN.CITE.DATA </w:instrText>
      </w:r>
      <w:r w:rsidRPr="00A31EAD">
        <w:rPr>
          <w:i/>
          <w:iCs/>
        </w:rPr>
      </w:r>
      <w:r w:rsidRPr="00A31EAD">
        <w:rPr>
          <w:i/>
          <w:iCs/>
        </w:rPr>
        <w:fldChar w:fldCharType="end"/>
      </w:r>
      <w:r w:rsidRPr="00A31EAD">
        <w:rPr>
          <w:i/>
          <w:iCs/>
        </w:rPr>
      </w:r>
      <w:r w:rsidRPr="00A31EAD">
        <w:rPr>
          <w:i/>
          <w:iCs/>
        </w:rPr>
        <w:fldChar w:fldCharType="separate"/>
      </w:r>
      <w:r w:rsidRPr="00A31EAD">
        <w:rPr>
          <w:i/>
          <w:iCs/>
          <w:noProof/>
          <w:vertAlign w:val="superscript"/>
        </w:rPr>
        <w:t>3</w:t>
      </w:r>
      <w:r w:rsidRPr="00A31EAD">
        <w:rPr>
          <w:i/>
          <w:iCs/>
        </w:rPr>
        <w:fldChar w:fldCharType="end"/>
      </w:r>
      <w:r w:rsidRPr="00A31EAD">
        <w:rPr>
          <w:i/>
          <w:iCs/>
        </w:rPr>
        <w:t>.</w:t>
      </w:r>
      <w:r w:rsidRPr="00A31EAD">
        <w:rPr>
          <w:i/>
          <w:iCs/>
          <w:lang w:eastAsia="ja-JP"/>
        </w:rPr>
        <w:t xml:space="preserve"> Although CD146 has been reported to be expressed also on natural killer cells and hepatic stellate cells</w:t>
      </w:r>
      <w:r w:rsidRPr="00A31EAD">
        <w:rPr>
          <w:i/>
          <w:iCs/>
          <w:lang w:eastAsia="ja-JP"/>
        </w:rPr>
        <w:fldChar w:fldCharType="begin">
          <w:fldData xml:space="preserve">PEVuZE5vdGU+PENpdGU+PEF1dGhvcj5EZXNwb2l4PC9BdXRob3I+PFllYXI+MjAwODwvWWVhcj48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</w:fldData>
        </w:fldChar>
      </w:r>
      <w:r w:rsidRPr="00A31EAD">
        <w:rPr>
          <w:i/>
          <w:iCs/>
          <w:lang w:eastAsia="ja-JP"/>
        </w:rPr>
        <w:instrText xml:space="preserve"> ADDIN EN.CITE </w:instrText>
      </w:r>
      <w:r w:rsidRPr="00A31EAD">
        <w:rPr>
          <w:i/>
          <w:iCs/>
          <w:lang w:eastAsia="ja-JP"/>
        </w:rPr>
        <w:fldChar w:fldCharType="begin">
          <w:fldData xml:space="preserve">PEVuZE5vdGU+PENpdGU+PEF1dGhvcj5EZXNwb2l4PC9BdXRob3I+PFllYXI+MjAwODwvWWVhcj48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</w:fldData>
        </w:fldChar>
      </w:r>
      <w:r w:rsidRPr="00A31EAD">
        <w:rPr>
          <w:i/>
          <w:iCs/>
          <w:lang w:eastAsia="ja-JP"/>
        </w:rPr>
        <w:instrText xml:space="preserve"> ADDIN EN.CITE.DATA </w:instrText>
      </w:r>
      <w:r w:rsidRPr="00A31EAD">
        <w:rPr>
          <w:i/>
          <w:iCs/>
          <w:lang w:eastAsia="ja-JP"/>
        </w:rPr>
      </w:r>
      <w:r w:rsidRPr="00A31EAD">
        <w:rPr>
          <w:i/>
          <w:iCs/>
          <w:lang w:eastAsia="ja-JP"/>
        </w:rPr>
        <w:fldChar w:fldCharType="end"/>
      </w:r>
      <w:r w:rsidRPr="00A31EAD">
        <w:rPr>
          <w:i/>
          <w:iCs/>
          <w:lang w:eastAsia="ja-JP"/>
        </w:rPr>
      </w:r>
      <w:r w:rsidRPr="00A31EAD">
        <w:rPr>
          <w:i/>
          <w:iCs/>
          <w:lang w:eastAsia="ja-JP"/>
        </w:rPr>
        <w:fldChar w:fldCharType="separate"/>
      </w:r>
      <w:r w:rsidRPr="00A31EAD">
        <w:rPr>
          <w:i/>
          <w:iCs/>
          <w:noProof/>
          <w:vertAlign w:val="superscript"/>
          <w:lang w:eastAsia="ja-JP"/>
        </w:rPr>
        <w:t>30,31</w:t>
      </w:r>
      <w:r w:rsidRPr="00A31EAD">
        <w:rPr>
          <w:i/>
          <w:iCs/>
          <w:lang w:eastAsia="ja-JP"/>
        </w:rPr>
        <w:fldChar w:fldCharType="end"/>
      </w:r>
      <w:r w:rsidRPr="00A31EAD">
        <w:rPr>
          <w:i/>
          <w:iCs/>
          <w:lang w:eastAsia="ja-JP"/>
        </w:rPr>
        <w:t>,the high purity of LSECs isolated using our protocol mitigates concerns regarding the specificity of the endothelial marker CD146.</w:t>
      </w:r>
      <w:bookmarkEnd w:id="3"/>
      <w:bookmarkEnd w:id="4"/>
    </w:p>
    <w:p w14:paraId="26E8F1F2" w14:textId="4B5E7E29" w:rsidR="00814AEA" w:rsidRPr="00A31EAD" w:rsidRDefault="00814AEA" w:rsidP="00814AEA">
      <w:pPr>
        <w:pStyle w:val="NormalWeb"/>
      </w:pPr>
      <w:r w:rsidRPr="00A31EAD">
        <w:br/>
        <w:t>3. Purity of LSECs in the final step should checked also by including other liver cell markers. LSECs often attach to other liver cells (Halpern et al., Nature Biotechnology, 36: 962-970, 2018). Thus, it is possible that Stabilin-2 positive cells may be attached to hepatocytes or other liver cells.</w:t>
      </w:r>
    </w:p>
    <w:p w14:paraId="519695FF" w14:textId="68CE5B94" w:rsidR="00814AEA" w:rsidRDefault="00814AEA" w:rsidP="00814AEA">
      <w:pPr>
        <w:pStyle w:val="NormalWeb"/>
      </w:pPr>
      <w:r w:rsidRPr="00B56AF9">
        <w:rPr>
          <w:b/>
          <w:bCs/>
        </w:rPr>
        <w:lastRenderedPageBreak/>
        <w:t>Response</w:t>
      </w:r>
      <w:r w:rsidR="00B87647">
        <w:t>:</w:t>
      </w:r>
      <w:r>
        <w:t xml:space="preserve"> </w:t>
      </w:r>
      <w:r w:rsidR="00B87647">
        <w:t>T</w:t>
      </w:r>
      <w:r>
        <w:t xml:space="preserve">here are </w:t>
      </w:r>
      <w:r w:rsidR="00D15B7C">
        <w:t xml:space="preserve">a </w:t>
      </w:r>
      <w:r>
        <w:t>couple o</w:t>
      </w:r>
      <w:r w:rsidR="00D15B7C">
        <w:t>f</w:t>
      </w:r>
      <w:r>
        <w:t xml:space="preserve"> key steps to prevent the LSECs from attaching to the other liver cells during the purification. First, the buffer used in the magnetic bead selection steps was ice</w:t>
      </w:r>
      <w:r w:rsidR="00D15B7C">
        <w:t>-</w:t>
      </w:r>
      <w:r>
        <w:t>cold during the magnetic separation. Second, the CD146 bead</w:t>
      </w:r>
      <w:r w:rsidR="00B129E2">
        <w:t>-</w:t>
      </w:r>
      <w:r>
        <w:t>labeled NPCs were loaded through 70</w:t>
      </w:r>
      <w:r w:rsidR="0018616B">
        <w:t xml:space="preserve"> </w:t>
      </w:r>
      <w:proofErr w:type="spellStart"/>
      <w:r>
        <w:t>μm</w:t>
      </w:r>
      <w:proofErr w:type="spellEnd"/>
      <w:r>
        <w:t xml:space="preserve"> pre-separation filter before </w:t>
      </w:r>
      <w:r w:rsidR="00B129E2">
        <w:t xml:space="preserve">the </w:t>
      </w:r>
      <w:r>
        <w:t>cells go through the magnetic column. And third, the LSEC phenotype analyzed by flow cytometry was gated on single cells. We included the detailed gating strategy for flow cytometry shown in Figure 2. All LSECs were gated by singlets and analyzed the viable cells for CD45</w:t>
      </w:r>
      <w:r w:rsidRPr="00930BFD">
        <w:rPr>
          <w:vertAlign w:val="superscript"/>
        </w:rPr>
        <w:t>-</w:t>
      </w:r>
      <w:r>
        <w:t xml:space="preserve"> cell population, and CD146</w:t>
      </w:r>
      <w:r w:rsidRPr="00930BFD">
        <w:rPr>
          <w:vertAlign w:val="superscript"/>
        </w:rPr>
        <w:t>+</w:t>
      </w:r>
      <w:r>
        <w:t>Stabilin-2</w:t>
      </w:r>
      <w:r w:rsidRPr="00930BFD">
        <w:rPr>
          <w:vertAlign w:val="superscript"/>
        </w:rPr>
        <w:t>+</w:t>
      </w:r>
      <w:r>
        <w:t xml:space="preserve"> cells were analyzed to show the purity of the isolated LSECs.</w:t>
      </w:r>
    </w:p>
    <w:p w14:paraId="1905439C" w14:textId="77777777" w:rsidR="00814AEA" w:rsidRDefault="00814AEA" w:rsidP="00814AEA">
      <w:pPr>
        <w:pStyle w:val="NormalWeb"/>
      </w:pPr>
      <w:r>
        <w:t>The edited Figure 2 shown as follows,</w:t>
      </w:r>
    </w:p>
    <w:p w14:paraId="79FF87B1" w14:textId="77777777" w:rsidR="00814AEA" w:rsidRDefault="00814AEA" w:rsidP="00814AEA">
      <w:pPr>
        <w:pStyle w:val="NormalWeb"/>
      </w:pPr>
      <w:r w:rsidRPr="00961E90">
        <w:rPr>
          <w:noProof/>
        </w:rPr>
        <w:drawing>
          <wp:inline distT="0" distB="0" distL="0" distR="0" wp14:anchorId="33BBC793" wp14:editId="45E42E31">
            <wp:extent cx="5943600" cy="3796665"/>
            <wp:effectExtent l="0" t="0" r="0" b="0"/>
            <wp:docPr id="49" name="Picture 2" descr="Graphical user interface, chart, diagram, scatter chart&#10;&#10;Description automatically generated">
              <a:extLst xmlns:a="http://schemas.openxmlformats.org/drawingml/2006/main">
                <a:ext uri="{FF2B5EF4-FFF2-40B4-BE49-F238E27FC236}">
                  <a16:creationId xmlns:a16="http://schemas.microsoft.com/office/drawing/2014/main" id="{997E6719-9D0F-4FAB-AAE5-AD0677201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chart, diagram, scatter chart&#10;&#10;Description automatically generated">
                      <a:extLst>
                        <a:ext uri="{FF2B5EF4-FFF2-40B4-BE49-F238E27FC236}">
                          <a16:creationId xmlns:a16="http://schemas.microsoft.com/office/drawing/2014/main" id="{997E6719-9D0F-4FAB-AAE5-AD067720167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796665"/>
                    </a:xfrm>
                    <a:prstGeom prst="rect">
                      <a:avLst/>
                    </a:prstGeom>
                  </pic:spPr>
                </pic:pic>
              </a:graphicData>
            </a:graphic>
          </wp:inline>
        </w:drawing>
      </w:r>
    </w:p>
    <w:p w14:paraId="5B059134" w14:textId="6CBC92CC" w:rsidR="00814AEA" w:rsidRDefault="00814AEA" w:rsidP="00814AEA">
      <w:pPr>
        <w:pStyle w:val="NormalWeb"/>
      </w:pPr>
      <w:r>
        <w:t xml:space="preserve">The description of this part </w:t>
      </w:r>
      <w:r w:rsidR="00990211">
        <w:t>of the</w:t>
      </w:r>
      <w:r w:rsidR="00D5389A">
        <w:t xml:space="preserve"> </w:t>
      </w:r>
      <w:r>
        <w:t>experiment in the results section was edited accordingly,</w:t>
      </w:r>
    </w:p>
    <w:p w14:paraId="7FA05420" w14:textId="106D2E19" w:rsidR="00814AEA" w:rsidRDefault="00814AEA" w:rsidP="00814AEA">
      <w:pPr>
        <w:pStyle w:val="NormalWeb"/>
      </w:pPr>
      <w:r>
        <w:t>Line 2</w:t>
      </w:r>
      <w:r w:rsidR="00D235A7">
        <w:t>4</w:t>
      </w:r>
      <w:r w:rsidR="00FB4388">
        <w:t>6</w:t>
      </w:r>
      <w:r>
        <w:t>~2</w:t>
      </w:r>
      <w:r w:rsidR="00D235A7">
        <w:t>5</w:t>
      </w:r>
      <w:r w:rsidR="00FB4388">
        <w:t>1</w:t>
      </w:r>
      <w:r>
        <w:t>,</w:t>
      </w:r>
    </w:p>
    <w:p w14:paraId="44C84078" w14:textId="56ECA6AC" w:rsidR="00814AEA" w:rsidRPr="0018616B" w:rsidRDefault="00814AEA" w:rsidP="00814AEA">
      <w:pPr>
        <w:pBdr>
          <w:top w:val="nil"/>
          <w:left w:val="nil"/>
          <w:bottom w:val="nil"/>
          <w:right w:val="nil"/>
          <w:between w:val="nil"/>
        </w:pBdr>
        <w:rPr>
          <w:rFonts w:ascii="Times New Roman" w:eastAsiaTheme="minorEastAsia" w:hAnsi="Times New Roman"/>
          <w:i/>
          <w:iCs/>
          <w:sz w:val="24"/>
          <w:szCs w:val="24"/>
        </w:rPr>
      </w:pPr>
      <w:bookmarkStart w:id="5" w:name="_Hlk82070614"/>
      <w:r w:rsidRPr="0018616B">
        <w:rPr>
          <w:rFonts w:ascii="Times New Roman" w:eastAsiaTheme="minorEastAsia" w:hAnsi="Times New Roman"/>
          <w:i/>
          <w:iCs/>
          <w:sz w:val="24"/>
          <w:szCs w:val="24"/>
        </w:rPr>
        <w:t>We gated LSEC population (Figure 2A) and analyzed singlets for the following gating strategy, viable cells were defined using viability dye staining before labeling cells with specific markers (Figure 2B). Then CD45</w:t>
      </w:r>
      <w:r w:rsidRPr="007D263E">
        <w:rPr>
          <w:rFonts w:ascii="Times New Roman" w:eastAsiaTheme="minorEastAsia" w:hAnsi="Times New Roman"/>
          <w:i/>
          <w:iCs/>
          <w:sz w:val="24"/>
          <w:szCs w:val="24"/>
          <w:vertAlign w:val="superscript"/>
        </w:rPr>
        <w:t>-</w:t>
      </w:r>
      <w:r w:rsidRPr="0018616B">
        <w:rPr>
          <w:rFonts w:ascii="Times New Roman" w:eastAsiaTheme="minorEastAsia" w:hAnsi="Times New Roman"/>
          <w:i/>
          <w:iCs/>
          <w:sz w:val="24"/>
          <w:szCs w:val="24"/>
        </w:rPr>
        <w:t xml:space="preserve"> population was gated to exclude any immune cells contamination. The isolated LSECs reached 94.8% viability </w:t>
      </w:r>
      <w:r w:rsidR="0018616B" w:rsidRPr="0018616B">
        <w:rPr>
          <w:rFonts w:ascii="Times New Roman" w:eastAsiaTheme="minorEastAsia" w:hAnsi="Times New Roman"/>
          <w:i/>
          <w:iCs/>
          <w:sz w:val="24"/>
          <w:szCs w:val="24"/>
        </w:rPr>
        <w:t>(Figure</w:t>
      </w:r>
      <w:r w:rsidRPr="0018616B">
        <w:rPr>
          <w:rFonts w:ascii="Times New Roman" w:eastAsiaTheme="minorEastAsia" w:hAnsi="Times New Roman"/>
          <w:i/>
          <w:iCs/>
          <w:sz w:val="24"/>
          <w:szCs w:val="24"/>
        </w:rPr>
        <w:t xml:space="preserve"> 2C)</w:t>
      </w:r>
      <w:r w:rsidR="00D5389A">
        <w:rPr>
          <w:rFonts w:ascii="Times New Roman" w:eastAsiaTheme="minorEastAsia" w:hAnsi="Times New Roman"/>
          <w:i/>
          <w:iCs/>
          <w:sz w:val="24"/>
          <w:szCs w:val="24"/>
        </w:rPr>
        <w:t>.</w:t>
      </w:r>
      <w:r w:rsidRPr="0018616B">
        <w:rPr>
          <w:rFonts w:ascii="Times New Roman" w:eastAsiaTheme="minorEastAsia" w:hAnsi="Times New Roman"/>
          <w:i/>
          <w:iCs/>
          <w:sz w:val="24"/>
          <w:szCs w:val="24"/>
        </w:rPr>
        <w:t xml:space="preserve"> The percentage of CD45</w:t>
      </w:r>
      <w:r w:rsidR="0018616B" w:rsidRPr="007D263E">
        <w:rPr>
          <w:rFonts w:ascii="Times New Roman" w:eastAsiaTheme="minorEastAsia" w:hAnsi="Times New Roman"/>
          <w:i/>
          <w:iCs/>
          <w:sz w:val="24"/>
          <w:szCs w:val="24"/>
          <w:vertAlign w:val="superscript"/>
        </w:rPr>
        <w:t>-</w:t>
      </w:r>
      <w:r w:rsidR="0018616B" w:rsidRPr="0018616B">
        <w:rPr>
          <w:rFonts w:ascii="Times New Roman" w:eastAsiaTheme="minorEastAsia" w:hAnsi="Times New Roman"/>
          <w:i/>
          <w:iCs/>
          <w:sz w:val="24"/>
          <w:szCs w:val="24"/>
        </w:rPr>
        <w:t xml:space="preserve"> cells</w:t>
      </w:r>
      <w:r w:rsidRPr="0018616B">
        <w:rPr>
          <w:rFonts w:ascii="Times New Roman" w:eastAsiaTheme="minorEastAsia" w:hAnsi="Times New Roman"/>
          <w:i/>
          <w:iCs/>
          <w:sz w:val="24"/>
          <w:szCs w:val="24"/>
        </w:rPr>
        <w:t xml:space="preserve"> was 89.7% </w:t>
      </w:r>
      <w:r w:rsidR="00D5389A" w:rsidRPr="0018616B">
        <w:rPr>
          <w:rFonts w:ascii="Times New Roman" w:eastAsiaTheme="minorEastAsia" w:hAnsi="Times New Roman"/>
          <w:i/>
          <w:iCs/>
          <w:sz w:val="24"/>
          <w:szCs w:val="24"/>
        </w:rPr>
        <w:t>(Figure</w:t>
      </w:r>
      <w:r w:rsidRPr="0018616B">
        <w:rPr>
          <w:rFonts w:ascii="Times New Roman" w:eastAsiaTheme="minorEastAsia" w:hAnsi="Times New Roman"/>
          <w:i/>
          <w:iCs/>
          <w:sz w:val="24"/>
          <w:szCs w:val="24"/>
        </w:rPr>
        <w:t xml:space="preserve"> 2D), and 92.3</w:t>
      </w:r>
      <w:r w:rsidR="00990211">
        <w:rPr>
          <w:rFonts w:ascii="Times New Roman" w:eastAsiaTheme="minorEastAsia" w:hAnsi="Times New Roman"/>
          <w:i/>
          <w:iCs/>
          <w:sz w:val="24"/>
          <w:szCs w:val="24"/>
        </w:rPr>
        <w:t xml:space="preserve"> </w:t>
      </w:r>
      <w:r w:rsidR="00D5389A" w:rsidRPr="0018616B">
        <w:rPr>
          <w:rFonts w:ascii="Times New Roman" w:eastAsiaTheme="minorEastAsia" w:hAnsi="Times New Roman"/>
          <w:i/>
          <w:iCs/>
          <w:sz w:val="24"/>
          <w:szCs w:val="24"/>
        </w:rPr>
        <w:t>% of</w:t>
      </w:r>
      <w:r w:rsidRPr="0018616B">
        <w:rPr>
          <w:rFonts w:ascii="Times New Roman" w:eastAsiaTheme="minorEastAsia" w:hAnsi="Times New Roman"/>
          <w:i/>
          <w:iCs/>
          <w:sz w:val="24"/>
          <w:szCs w:val="24"/>
        </w:rPr>
        <w:t xml:space="preserve"> the cells were CD146 and stabilin-2 double positive (CD45-CD146</w:t>
      </w:r>
      <w:r w:rsidRPr="007D263E">
        <w:rPr>
          <w:rFonts w:ascii="Times New Roman" w:eastAsiaTheme="minorEastAsia" w:hAnsi="Times New Roman"/>
          <w:i/>
          <w:iCs/>
          <w:sz w:val="24"/>
          <w:szCs w:val="24"/>
          <w:vertAlign w:val="superscript"/>
        </w:rPr>
        <w:t>+</w:t>
      </w:r>
      <w:r w:rsidRPr="0018616B">
        <w:rPr>
          <w:rFonts w:ascii="Times New Roman" w:eastAsiaTheme="minorEastAsia" w:hAnsi="Times New Roman"/>
          <w:i/>
          <w:iCs/>
          <w:sz w:val="24"/>
          <w:szCs w:val="24"/>
        </w:rPr>
        <w:t>stabilin-2</w:t>
      </w:r>
      <w:r w:rsidRPr="007D263E">
        <w:rPr>
          <w:rFonts w:ascii="Times New Roman" w:eastAsiaTheme="minorEastAsia" w:hAnsi="Times New Roman"/>
          <w:i/>
          <w:iCs/>
          <w:sz w:val="24"/>
          <w:szCs w:val="24"/>
          <w:vertAlign w:val="superscript"/>
        </w:rPr>
        <w:t>+</w:t>
      </w:r>
      <w:r w:rsidRPr="0018616B">
        <w:rPr>
          <w:rFonts w:ascii="Times New Roman" w:eastAsiaTheme="minorEastAsia" w:hAnsi="Times New Roman"/>
          <w:i/>
          <w:iCs/>
          <w:sz w:val="24"/>
          <w:szCs w:val="24"/>
        </w:rPr>
        <w:t xml:space="preserve">) LSECs (Figure 2E). </w:t>
      </w:r>
    </w:p>
    <w:bookmarkEnd w:id="5"/>
    <w:p w14:paraId="515E0459" w14:textId="75DB376F" w:rsidR="00814AEA" w:rsidRDefault="00814AEA" w:rsidP="00814AEA">
      <w:pPr>
        <w:pStyle w:val="NormalWeb"/>
      </w:pPr>
      <w:r>
        <w:lastRenderedPageBreak/>
        <w:t>The figure legend for figure 2 was edited as follows</w:t>
      </w:r>
      <w:r w:rsidR="00B129E2">
        <w:t>:</w:t>
      </w:r>
    </w:p>
    <w:p w14:paraId="1ED9B27C" w14:textId="457AC343" w:rsidR="00814AEA" w:rsidRPr="0018616B" w:rsidRDefault="009B69AE" w:rsidP="00814AEA">
      <w:pPr>
        <w:rPr>
          <w:rFonts w:ascii="Times New Roman" w:hAnsi="Times New Roman"/>
          <w:sz w:val="24"/>
          <w:szCs w:val="24"/>
        </w:rPr>
      </w:pPr>
      <w:r w:rsidRPr="0018616B">
        <w:rPr>
          <w:rFonts w:ascii="Times New Roman" w:eastAsiaTheme="minorEastAsia" w:hAnsi="Times New Roman"/>
          <w:i/>
          <w:iCs/>
          <w:sz w:val="24"/>
          <w:szCs w:val="24"/>
        </w:rPr>
        <w:t>Figure 2. Assessment of isolated LSECs purity and surface markers by flow cytometry. Data analysis and gating strategy as shown, gated LSECs (A) and singlets (B) based on FSC/SSC. Isolated LSECs were stained with viability dye and a combination of CD45, CD146 and Stabilin-2 antibodies. Singlets were gated and analyzed, viable LSECs (C) were gated on CD45</w:t>
      </w:r>
      <w:r w:rsidRPr="0018616B">
        <w:rPr>
          <w:rFonts w:ascii="Times New Roman" w:eastAsiaTheme="minorEastAsia" w:hAnsi="Times New Roman"/>
          <w:i/>
          <w:iCs/>
          <w:sz w:val="24"/>
          <w:szCs w:val="24"/>
        </w:rPr>
        <w:noBreakHyphen/>
        <w:t xml:space="preserve"> population (D) and analyzed for (E) CD146 and Stabilin-2 expression. All gates were determined by fluoresce</w:t>
      </w:r>
      <w:r w:rsidR="00D5389A">
        <w:rPr>
          <w:rFonts w:ascii="Times New Roman" w:eastAsiaTheme="minorEastAsia" w:hAnsi="Times New Roman"/>
          <w:i/>
          <w:iCs/>
          <w:sz w:val="24"/>
          <w:szCs w:val="24"/>
        </w:rPr>
        <w:t>nce</w:t>
      </w:r>
      <w:r w:rsidRPr="0018616B">
        <w:rPr>
          <w:rFonts w:ascii="Times New Roman" w:eastAsiaTheme="minorEastAsia" w:hAnsi="Times New Roman"/>
          <w:i/>
          <w:iCs/>
          <w:sz w:val="24"/>
          <w:szCs w:val="24"/>
        </w:rPr>
        <w:t xml:space="preserve"> minus one (FMO).</w:t>
      </w:r>
      <w:r w:rsidR="00814AEA" w:rsidRPr="0018616B">
        <w:rPr>
          <w:i/>
          <w:iCs/>
        </w:rPr>
        <w:br/>
      </w:r>
      <w:r w:rsidR="00814AEA">
        <w:br/>
      </w:r>
      <w:r w:rsidR="00814AEA" w:rsidRPr="0018616B">
        <w:rPr>
          <w:rFonts w:ascii="Times New Roman" w:hAnsi="Times New Roman"/>
          <w:sz w:val="24"/>
          <w:szCs w:val="24"/>
        </w:rPr>
        <w:t>Minor Concerns:</w:t>
      </w:r>
      <w:r w:rsidR="00814AEA" w:rsidRPr="0018616B">
        <w:rPr>
          <w:rFonts w:ascii="Times New Roman" w:hAnsi="Times New Roman"/>
          <w:sz w:val="24"/>
          <w:szCs w:val="24"/>
        </w:rPr>
        <w:br/>
        <w:t>1. The illustrated flowchart needs additional labeling, particularly in Figure 1A, Step 2.</w:t>
      </w:r>
    </w:p>
    <w:p w14:paraId="20A104F5" w14:textId="5EF99BAD" w:rsidR="00814AEA" w:rsidRPr="0018616B" w:rsidRDefault="00814AEA" w:rsidP="00814AEA">
      <w:pPr>
        <w:rPr>
          <w:noProof/>
        </w:rPr>
      </w:pPr>
      <w:r w:rsidRPr="0018616B">
        <w:rPr>
          <w:rFonts w:ascii="Times New Roman" w:hAnsi="Times New Roman"/>
          <w:b/>
          <w:bCs/>
          <w:sz w:val="24"/>
          <w:szCs w:val="24"/>
        </w:rPr>
        <w:t>Response</w:t>
      </w:r>
      <w:r w:rsidR="00B129E2" w:rsidRPr="0018616B">
        <w:rPr>
          <w:rFonts w:ascii="Times New Roman" w:hAnsi="Times New Roman"/>
          <w:sz w:val="24"/>
          <w:szCs w:val="24"/>
        </w:rPr>
        <w:t>:</w:t>
      </w:r>
      <w:r w:rsidRPr="0018616B">
        <w:rPr>
          <w:rFonts w:ascii="Times New Roman" w:hAnsi="Times New Roman"/>
          <w:sz w:val="24"/>
          <w:szCs w:val="24"/>
        </w:rPr>
        <w:t xml:space="preserve"> </w:t>
      </w:r>
      <w:r w:rsidR="00B129E2" w:rsidRPr="0018616B">
        <w:rPr>
          <w:rFonts w:ascii="Times New Roman" w:hAnsi="Times New Roman"/>
          <w:sz w:val="24"/>
          <w:szCs w:val="24"/>
        </w:rPr>
        <w:t>W</w:t>
      </w:r>
      <w:r w:rsidRPr="0018616B">
        <w:rPr>
          <w:rFonts w:ascii="Times New Roman" w:hAnsi="Times New Roman"/>
          <w:sz w:val="24"/>
          <w:szCs w:val="24"/>
        </w:rPr>
        <w:t>e reedited the flowchart in Figure 1, included more detailed labeling of each step as follows</w:t>
      </w:r>
      <w:r w:rsidR="00B129E2" w:rsidRPr="0018616B">
        <w:rPr>
          <w:rFonts w:ascii="Times New Roman" w:hAnsi="Times New Roman"/>
          <w:sz w:val="24"/>
          <w:szCs w:val="24"/>
        </w:rPr>
        <w:t>:</w:t>
      </w:r>
    </w:p>
    <w:p w14:paraId="5C47F089" w14:textId="1C93E5D0" w:rsidR="00814AEA" w:rsidRDefault="00C74FCB" w:rsidP="00814AEA">
      <w:r w:rsidRPr="00956301">
        <w:rPr>
          <w:noProof/>
        </w:rPr>
        <w:t xml:space="preserve"> </w:t>
      </w:r>
      <w:r w:rsidR="00956301" w:rsidRPr="00956301">
        <w:rPr>
          <w:noProof/>
        </w:rPr>
        <w:drawing>
          <wp:inline distT="0" distB="0" distL="0" distR="0" wp14:anchorId="342F6AB9" wp14:editId="0DCB305F">
            <wp:extent cx="5943600" cy="3427730"/>
            <wp:effectExtent l="0" t="0" r="0" b="1270"/>
            <wp:docPr id="3" name="Picture 2" descr="Graphical user interface, timeline&#10;&#10;Description automatically generated">
              <a:extLst xmlns:a="http://schemas.openxmlformats.org/drawingml/2006/main">
                <a:ext uri="{FF2B5EF4-FFF2-40B4-BE49-F238E27FC236}">
                  <a16:creationId xmlns:a16="http://schemas.microsoft.com/office/drawing/2014/main" id="{5CCCC855-88ED-45DD-A20C-FC5FA9EFF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imeline&#10;&#10;Description automatically generated">
                      <a:extLst>
                        <a:ext uri="{FF2B5EF4-FFF2-40B4-BE49-F238E27FC236}">
                          <a16:creationId xmlns:a16="http://schemas.microsoft.com/office/drawing/2014/main" id="{5CCCC855-88ED-45DD-A20C-FC5FA9EFF71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r w:rsidR="00814AEA">
        <w:br/>
        <w:t>2. While the flowchart with illustrations is helpful, an addition of simple flowchart that summarizes an entire isolation method would be useful.</w:t>
      </w:r>
    </w:p>
    <w:p w14:paraId="723ED891" w14:textId="748E11E6" w:rsidR="005971C2" w:rsidRPr="00CD35C8" w:rsidRDefault="00814AEA" w:rsidP="0022360F">
      <w:pPr>
        <w:rPr>
          <w:rFonts w:ascii="Times New Roman" w:eastAsiaTheme="minorEastAsia" w:hAnsi="Times New Roman"/>
          <w:i/>
          <w:iCs/>
          <w:sz w:val="24"/>
          <w:szCs w:val="24"/>
        </w:rPr>
      </w:pPr>
      <w:r w:rsidRPr="0018616B">
        <w:rPr>
          <w:rFonts w:ascii="Times New Roman" w:hAnsi="Times New Roman"/>
          <w:b/>
          <w:bCs/>
          <w:sz w:val="24"/>
          <w:szCs w:val="24"/>
        </w:rPr>
        <w:t>Response</w:t>
      </w:r>
      <w:r w:rsidR="0018616B">
        <w:rPr>
          <w:rFonts w:ascii="Times New Roman" w:hAnsi="Times New Roman"/>
          <w:sz w:val="24"/>
          <w:szCs w:val="24"/>
        </w:rPr>
        <w:t>:</w:t>
      </w:r>
      <w:r w:rsidRPr="0018616B">
        <w:rPr>
          <w:rFonts w:ascii="Times New Roman" w:hAnsi="Times New Roman"/>
          <w:sz w:val="24"/>
          <w:szCs w:val="24"/>
        </w:rPr>
        <w:t xml:space="preserve"> </w:t>
      </w:r>
      <w:r w:rsidR="00B129E2">
        <w:rPr>
          <w:rFonts w:ascii="Times New Roman" w:hAnsi="Times New Roman"/>
          <w:sz w:val="24"/>
          <w:szCs w:val="24"/>
        </w:rPr>
        <w:t>T</w:t>
      </w:r>
      <w:r w:rsidRPr="0018616B">
        <w:rPr>
          <w:rFonts w:ascii="Times New Roman" w:hAnsi="Times New Roman"/>
          <w:sz w:val="24"/>
          <w:szCs w:val="24"/>
        </w:rPr>
        <w:t>hank you for this thoughtful suggestion</w:t>
      </w:r>
      <w:r w:rsidR="00B129E2">
        <w:rPr>
          <w:rFonts w:ascii="Times New Roman" w:hAnsi="Times New Roman"/>
          <w:sz w:val="24"/>
          <w:szCs w:val="24"/>
        </w:rPr>
        <w:t>.</w:t>
      </w:r>
      <w:r w:rsidR="0048777B">
        <w:rPr>
          <w:rFonts w:ascii="Times New Roman" w:hAnsi="Times New Roman"/>
          <w:sz w:val="24"/>
          <w:szCs w:val="24"/>
        </w:rPr>
        <w:t xml:space="preserve"> Adding a flowchart</w:t>
      </w:r>
      <w:r w:rsidRPr="0018616B">
        <w:rPr>
          <w:rFonts w:ascii="Times New Roman" w:hAnsi="Times New Roman"/>
          <w:sz w:val="24"/>
          <w:szCs w:val="24"/>
        </w:rPr>
        <w:t xml:space="preserve"> illustration</w:t>
      </w:r>
      <w:r w:rsidR="0048777B">
        <w:rPr>
          <w:rFonts w:ascii="Times New Roman" w:hAnsi="Times New Roman"/>
          <w:sz w:val="24"/>
          <w:szCs w:val="24"/>
        </w:rPr>
        <w:t xml:space="preserve"> is not possible</w:t>
      </w:r>
      <w:r w:rsidR="0048777B" w:rsidRPr="0018616B">
        <w:rPr>
          <w:rFonts w:ascii="Times New Roman" w:hAnsi="Times New Roman"/>
          <w:sz w:val="24"/>
          <w:szCs w:val="24"/>
        </w:rPr>
        <w:t>,</w:t>
      </w:r>
      <w:r w:rsidR="0048777B">
        <w:rPr>
          <w:rFonts w:ascii="Times New Roman" w:hAnsi="Times New Roman"/>
          <w:sz w:val="24"/>
          <w:szCs w:val="24"/>
        </w:rPr>
        <w:t xml:space="preserve"> for length and space limitation. However, we clearly covered the step by step approach in the protocol to compensate for that</w:t>
      </w:r>
      <w:r w:rsidRPr="0018616B">
        <w:rPr>
          <w:rFonts w:ascii="Times New Roman" w:hAnsi="Times New Roman"/>
          <w:sz w:val="24"/>
          <w:szCs w:val="24"/>
        </w:rPr>
        <w:t>.</w:t>
      </w:r>
    </w:p>
    <w:sectPr w:rsidR="005971C2" w:rsidRPr="00CD35C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56A7E" w14:textId="77777777" w:rsidR="004E5287" w:rsidRDefault="004E5287" w:rsidP="00362D2A">
      <w:pPr>
        <w:spacing w:after="0" w:line="240" w:lineRule="auto"/>
      </w:pPr>
      <w:r>
        <w:separator/>
      </w:r>
    </w:p>
  </w:endnote>
  <w:endnote w:type="continuationSeparator" w:id="0">
    <w:p w14:paraId="3B996AF2" w14:textId="77777777" w:rsidR="004E5287" w:rsidRDefault="004E5287" w:rsidP="0036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747346"/>
      <w:docPartObj>
        <w:docPartGallery w:val="Page Numbers (Bottom of Page)"/>
        <w:docPartUnique/>
      </w:docPartObj>
    </w:sdtPr>
    <w:sdtEndPr>
      <w:rPr>
        <w:noProof/>
      </w:rPr>
    </w:sdtEndPr>
    <w:sdtContent>
      <w:p w14:paraId="7BDF4AF5" w14:textId="77777777" w:rsidR="004E5287" w:rsidRDefault="004E5287">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404B97A2" w14:textId="77777777" w:rsidR="004E5287" w:rsidRDefault="004E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96399" w14:textId="77777777" w:rsidR="004E5287" w:rsidRDefault="004E5287" w:rsidP="00362D2A">
      <w:pPr>
        <w:spacing w:after="0" w:line="240" w:lineRule="auto"/>
      </w:pPr>
      <w:r>
        <w:separator/>
      </w:r>
    </w:p>
  </w:footnote>
  <w:footnote w:type="continuationSeparator" w:id="0">
    <w:p w14:paraId="5FDA4F8E" w14:textId="77777777" w:rsidR="004E5287" w:rsidRDefault="004E5287" w:rsidP="0036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C5236" w14:textId="77777777" w:rsidR="004E5287" w:rsidRPr="007056A5" w:rsidRDefault="004E5287" w:rsidP="007056A5">
    <w:pPr>
      <w:rPr>
        <w:rFonts w:ascii="Times New Roman" w:hAnsi="Times New Roman"/>
        <w:sz w:val="24"/>
        <w:szCs w:val="24"/>
      </w:rPr>
    </w:pPr>
    <w:r w:rsidRPr="007056A5">
      <w:rPr>
        <w:rFonts w:ascii="Times New Roman" w:hAnsi="Times New Roman"/>
        <w:sz w:val="24"/>
        <w:szCs w:val="24"/>
      </w:rPr>
      <w:t>JoVE63062</w:t>
    </w:r>
  </w:p>
  <w:p w14:paraId="6B7E3B5A" w14:textId="40BF48AE" w:rsidR="004E5287" w:rsidRPr="007056A5" w:rsidRDefault="004E5287" w:rsidP="007056A5">
    <w:pPr>
      <w:rPr>
        <w:rFonts w:ascii="Times New Roman" w:hAnsi="Times New Roman"/>
        <w:sz w:val="24"/>
        <w:szCs w:val="24"/>
      </w:rPr>
    </w:pPr>
    <w:r w:rsidRPr="007056A5">
      <w:rPr>
        <w:rFonts w:ascii="Times New Roman" w:hAnsi="Times New Roman"/>
        <w:sz w:val="24"/>
        <w:szCs w:val="24"/>
      </w:rPr>
      <w:t>Isolation and Characterization of Mouse Primary Liver Sinusoidal Endothelial Cells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F5723"/>
    <w:multiLevelType w:val="hybridMultilevel"/>
    <w:tmpl w:val="24148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A13FEC"/>
    <w:multiLevelType w:val="hybridMultilevel"/>
    <w:tmpl w:val="60D081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6B2547"/>
    <w:multiLevelType w:val="hybridMultilevel"/>
    <w:tmpl w:val="AEDCD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742E5E"/>
    <w:multiLevelType w:val="hybridMultilevel"/>
    <w:tmpl w:val="9E9AF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Clinical Investig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wprefenw02pvefrenxapxrw0zsvvdveasd&quot;&gt;VCAM-1-1&lt;record-ids&gt;&lt;item&gt;15&lt;/item&gt;&lt;item&gt;75&lt;/item&gt;&lt;item&gt;90&lt;/item&gt;&lt;item&gt;92&lt;/item&gt;&lt;item&gt;109&lt;/item&gt;&lt;item&gt;110&lt;/item&gt;&lt;item&gt;111&lt;/item&gt;&lt;item&gt;112&lt;/item&gt;&lt;item&gt;113&lt;/item&gt;&lt;item&gt;114&lt;/item&gt;&lt;item&gt;115&lt;/item&gt;&lt;item&gt;116&lt;/item&gt;&lt;item&gt;117&lt;/item&gt;&lt;item&gt;119&lt;/item&gt;&lt;/record-ids&gt;&lt;/item&gt;&lt;/Libraries&gt;"/>
  </w:docVars>
  <w:rsids>
    <w:rsidRoot w:val="00933567"/>
    <w:rsid w:val="000061D3"/>
    <w:rsid w:val="00016DDA"/>
    <w:rsid w:val="00030961"/>
    <w:rsid w:val="00030D29"/>
    <w:rsid w:val="00042A9F"/>
    <w:rsid w:val="0004310B"/>
    <w:rsid w:val="00044B9E"/>
    <w:rsid w:val="00046107"/>
    <w:rsid w:val="0005039B"/>
    <w:rsid w:val="00063F82"/>
    <w:rsid w:val="00067E52"/>
    <w:rsid w:val="0007456B"/>
    <w:rsid w:val="00077D7A"/>
    <w:rsid w:val="00080544"/>
    <w:rsid w:val="000829C2"/>
    <w:rsid w:val="000840E0"/>
    <w:rsid w:val="000864FE"/>
    <w:rsid w:val="000926C0"/>
    <w:rsid w:val="000A5C80"/>
    <w:rsid w:val="000B2446"/>
    <w:rsid w:val="000B490B"/>
    <w:rsid w:val="000D78DE"/>
    <w:rsid w:val="000E7CDC"/>
    <w:rsid w:val="000F3D45"/>
    <w:rsid w:val="001015A6"/>
    <w:rsid w:val="00102E97"/>
    <w:rsid w:val="00104D11"/>
    <w:rsid w:val="00110CE5"/>
    <w:rsid w:val="00110FC0"/>
    <w:rsid w:val="001122E1"/>
    <w:rsid w:val="0011262B"/>
    <w:rsid w:val="00112776"/>
    <w:rsid w:val="001174F5"/>
    <w:rsid w:val="001219A5"/>
    <w:rsid w:val="00136CE6"/>
    <w:rsid w:val="0013768F"/>
    <w:rsid w:val="00145002"/>
    <w:rsid w:val="001524C4"/>
    <w:rsid w:val="00153E1E"/>
    <w:rsid w:val="00155EF7"/>
    <w:rsid w:val="0015622C"/>
    <w:rsid w:val="00166586"/>
    <w:rsid w:val="00172C7E"/>
    <w:rsid w:val="00175127"/>
    <w:rsid w:val="00177DA3"/>
    <w:rsid w:val="0018046B"/>
    <w:rsid w:val="001823F2"/>
    <w:rsid w:val="00184C14"/>
    <w:rsid w:val="0018616B"/>
    <w:rsid w:val="00192CA4"/>
    <w:rsid w:val="00194BD9"/>
    <w:rsid w:val="001A0CC8"/>
    <w:rsid w:val="001A2230"/>
    <w:rsid w:val="001A3FAE"/>
    <w:rsid w:val="001A54C7"/>
    <w:rsid w:val="001B002E"/>
    <w:rsid w:val="001C475B"/>
    <w:rsid w:val="001F237C"/>
    <w:rsid w:val="001F71A5"/>
    <w:rsid w:val="00204CB9"/>
    <w:rsid w:val="00211AD2"/>
    <w:rsid w:val="002176A2"/>
    <w:rsid w:val="0022360F"/>
    <w:rsid w:val="002323BE"/>
    <w:rsid w:val="00265AD6"/>
    <w:rsid w:val="0027103A"/>
    <w:rsid w:val="0028499C"/>
    <w:rsid w:val="002854DE"/>
    <w:rsid w:val="0028602A"/>
    <w:rsid w:val="002903A3"/>
    <w:rsid w:val="0029730F"/>
    <w:rsid w:val="002A1F07"/>
    <w:rsid w:val="002A3C90"/>
    <w:rsid w:val="002A7412"/>
    <w:rsid w:val="002C0227"/>
    <w:rsid w:val="002C23B3"/>
    <w:rsid w:val="002C24F0"/>
    <w:rsid w:val="002D31A8"/>
    <w:rsid w:val="002D5E3E"/>
    <w:rsid w:val="002E0610"/>
    <w:rsid w:val="002E65F3"/>
    <w:rsid w:val="0030092E"/>
    <w:rsid w:val="003057C4"/>
    <w:rsid w:val="00314C05"/>
    <w:rsid w:val="00327524"/>
    <w:rsid w:val="00327B87"/>
    <w:rsid w:val="00330CBF"/>
    <w:rsid w:val="00330D90"/>
    <w:rsid w:val="00340D1B"/>
    <w:rsid w:val="00346E70"/>
    <w:rsid w:val="00347DE1"/>
    <w:rsid w:val="00350482"/>
    <w:rsid w:val="0035191D"/>
    <w:rsid w:val="00352876"/>
    <w:rsid w:val="00353A8E"/>
    <w:rsid w:val="00353BE2"/>
    <w:rsid w:val="00355A74"/>
    <w:rsid w:val="003563FD"/>
    <w:rsid w:val="00362D2A"/>
    <w:rsid w:val="00366552"/>
    <w:rsid w:val="00380F8E"/>
    <w:rsid w:val="003841A8"/>
    <w:rsid w:val="00385069"/>
    <w:rsid w:val="00387069"/>
    <w:rsid w:val="003923AC"/>
    <w:rsid w:val="0039690E"/>
    <w:rsid w:val="00397370"/>
    <w:rsid w:val="003A4B27"/>
    <w:rsid w:val="003B011F"/>
    <w:rsid w:val="003D03D4"/>
    <w:rsid w:val="003D08D3"/>
    <w:rsid w:val="003D7FCC"/>
    <w:rsid w:val="003E126D"/>
    <w:rsid w:val="003E14B8"/>
    <w:rsid w:val="003E4B74"/>
    <w:rsid w:val="003F110F"/>
    <w:rsid w:val="003F7A5C"/>
    <w:rsid w:val="00403513"/>
    <w:rsid w:val="004169C3"/>
    <w:rsid w:val="004270AF"/>
    <w:rsid w:val="00435F6A"/>
    <w:rsid w:val="0043791E"/>
    <w:rsid w:val="00442282"/>
    <w:rsid w:val="0044351C"/>
    <w:rsid w:val="00443BF3"/>
    <w:rsid w:val="00452902"/>
    <w:rsid w:val="00461AEC"/>
    <w:rsid w:val="00462FA2"/>
    <w:rsid w:val="00474A30"/>
    <w:rsid w:val="0048081E"/>
    <w:rsid w:val="00483E5F"/>
    <w:rsid w:val="0048484D"/>
    <w:rsid w:val="00485269"/>
    <w:rsid w:val="0048777B"/>
    <w:rsid w:val="004878AE"/>
    <w:rsid w:val="00494A19"/>
    <w:rsid w:val="00497D0C"/>
    <w:rsid w:val="004A2429"/>
    <w:rsid w:val="004A432E"/>
    <w:rsid w:val="004A6B90"/>
    <w:rsid w:val="004C094C"/>
    <w:rsid w:val="004C710A"/>
    <w:rsid w:val="004D32A0"/>
    <w:rsid w:val="004D7414"/>
    <w:rsid w:val="004E5287"/>
    <w:rsid w:val="004E6AE1"/>
    <w:rsid w:val="004F1B45"/>
    <w:rsid w:val="004F441F"/>
    <w:rsid w:val="004F757D"/>
    <w:rsid w:val="00531E62"/>
    <w:rsid w:val="0053647D"/>
    <w:rsid w:val="0053648A"/>
    <w:rsid w:val="005400AE"/>
    <w:rsid w:val="00546E5D"/>
    <w:rsid w:val="00572F40"/>
    <w:rsid w:val="005826E0"/>
    <w:rsid w:val="005833A2"/>
    <w:rsid w:val="00585ACB"/>
    <w:rsid w:val="0058647C"/>
    <w:rsid w:val="00587E4E"/>
    <w:rsid w:val="0059314A"/>
    <w:rsid w:val="0059419A"/>
    <w:rsid w:val="005971C2"/>
    <w:rsid w:val="0059784D"/>
    <w:rsid w:val="00597BD4"/>
    <w:rsid w:val="005A19CC"/>
    <w:rsid w:val="005A1B01"/>
    <w:rsid w:val="005A3F1B"/>
    <w:rsid w:val="005A6217"/>
    <w:rsid w:val="005B783A"/>
    <w:rsid w:val="005C0A05"/>
    <w:rsid w:val="005F144C"/>
    <w:rsid w:val="006013C4"/>
    <w:rsid w:val="006073F0"/>
    <w:rsid w:val="006100D4"/>
    <w:rsid w:val="006121C2"/>
    <w:rsid w:val="00614310"/>
    <w:rsid w:val="00614844"/>
    <w:rsid w:val="006278E2"/>
    <w:rsid w:val="00640705"/>
    <w:rsid w:val="00640F0F"/>
    <w:rsid w:val="006416A6"/>
    <w:rsid w:val="006432E9"/>
    <w:rsid w:val="006472BA"/>
    <w:rsid w:val="00647E6D"/>
    <w:rsid w:val="00650E30"/>
    <w:rsid w:val="00657EC5"/>
    <w:rsid w:val="00666D5E"/>
    <w:rsid w:val="00672C2C"/>
    <w:rsid w:val="00687F98"/>
    <w:rsid w:val="00696F39"/>
    <w:rsid w:val="006B00C4"/>
    <w:rsid w:val="006B1661"/>
    <w:rsid w:val="006B57D0"/>
    <w:rsid w:val="006B7BAB"/>
    <w:rsid w:val="006C6D40"/>
    <w:rsid w:val="006D005F"/>
    <w:rsid w:val="006D7F88"/>
    <w:rsid w:val="006F3DB3"/>
    <w:rsid w:val="006F47F6"/>
    <w:rsid w:val="006F53F5"/>
    <w:rsid w:val="006F6B56"/>
    <w:rsid w:val="006F7386"/>
    <w:rsid w:val="00700F2D"/>
    <w:rsid w:val="007056A5"/>
    <w:rsid w:val="00722EE5"/>
    <w:rsid w:val="007322E3"/>
    <w:rsid w:val="00737F60"/>
    <w:rsid w:val="0074712D"/>
    <w:rsid w:val="00751AEC"/>
    <w:rsid w:val="0078532D"/>
    <w:rsid w:val="00786E78"/>
    <w:rsid w:val="00793644"/>
    <w:rsid w:val="00794734"/>
    <w:rsid w:val="007A0F28"/>
    <w:rsid w:val="007A238F"/>
    <w:rsid w:val="007A461D"/>
    <w:rsid w:val="007A71BD"/>
    <w:rsid w:val="007C2352"/>
    <w:rsid w:val="007D235D"/>
    <w:rsid w:val="007D263E"/>
    <w:rsid w:val="007D3A11"/>
    <w:rsid w:val="007D65C8"/>
    <w:rsid w:val="007E07AE"/>
    <w:rsid w:val="007E40BC"/>
    <w:rsid w:val="007E472E"/>
    <w:rsid w:val="007F516E"/>
    <w:rsid w:val="007F7BBB"/>
    <w:rsid w:val="00812695"/>
    <w:rsid w:val="00812B17"/>
    <w:rsid w:val="00814AEA"/>
    <w:rsid w:val="00826A26"/>
    <w:rsid w:val="008443D5"/>
    <w:rsid w:val="008534A3"/>
    <w:rsid w:val="008564EB"/>
    <w:rsid w:val="008567AA"/>
    <w:rsid w:val="00861C85"/>
    <w:rsid w:val="00866E4E"/>
    <w:rsid w:val="00867158"/>
    <w:rsid w:val="00867904"/>
    <w:rsid w:val="00872F02"/>
    <w:rsid w:val="00874202"/>
    <w:rsid w:val="008767D7"/>
    <w:rsid w:val="0088133B"/>
    <w:rsid w:val="0088463D"/>
    <w:rsid w:val="008A1E35"/>
    <w:rsid w:val="008A2B9F"/>
    <w:rsid w:val="008A3D01"/>
    <w:rsid w:val="008A5BBA"/>
    <w:rsid w:val="008C13EC"/>
    <w:rsid w:val="008D2B51"/>
    <w:rsid w:val="008D2C7D"/>
    <w:rsid w:val="008D4C72"/>
    <w:rsid w:val="008E6E32"/>
    <w:rsid w:val="008F0B18"/>
    <w:rsid w:val="00902745"/>
    <w:rsid w:val="00905B50"/>
    <w:rsid w:val="00906B2E"/>
    <w:rsid w:val="00911EC4"/>
    <w:rsid w:val="00917D93"/>
    <w:rsid w:val="00924CB3"/>
    <w:rsid w:val="009273DE"/>
    <w:rsid w:val="009324C9"/>
    <w:rsid w:val="00933567"/>
    <w:rsid w:val="00936784"/>
    <w:rsid w:val="009418A2"/>
    <w:rsid w:val="0094223F"/>
    <w:rsid w:val="0094782D"/>
    <w:rsid w:val="009539FF"/>
    <w:rsid w:val="009544CD"/>
    <w:rsid w:val="00956301"/>
    <w:rsid w:val="0096007E"/>
    <w:rsid w:val="009744E6"/>
    <w:rsid w:val="00975837"/>
    <w:rsid w:val="0098461A"/>
    <w:rsid w:val="0098463B"/>
    <w:rsid w:val="00990211"/>
    <w:rsid w:val="009A6CF5"/>
    <w:rsid w:val="009B060B"/>
    <w:rsid w:val="009B69AE"/>
    <w:rsid w:val="009B7790"/>
    <w:rsid w:val="009C5A18"/>
    <w:rsid w:val="009D44C4"/>
    <w:rsid w:val="009E23B1"/>
    <w:rsid w:val="009F05FF"/>
    <w:rsid w:val="009F25AD"/>
    <w:rsid w:val="009F4E3C"/>
    <w:rsid w:val="009F7F55"/>
    <w:rsid w:val="00A04F6C"/>
    <w:rsid w:val="00A10BE3"/>
    <w:rsid w:val="00A1354B"/>
    <w:rsid w:val="00A16120"/>
    <w:rsid w:val="00A203E6"/>
    <w:rsid w:val="00A27D31"/>
    <w:rsid w:val="00A31EAD"/>
    <w:rsid w:val="00A32291"/>
    <w:rsid w:val="00A4786D"/>
    <w:rsid w:val="00A57854"/>
    <w:rsid w:val="00A62049"/>
    <w:rsid w:val="00A739EA"/>
    <w:rsid w:val="00A747DD"/>
    <w:rsid w:val="00A83DB3"/>
    <w:rsid w:val="00A8402D"/>
    <w:rsid w:val="00A84A76"/>
    <w:rsid w:val="00A912DF"/>
    <w:rsid w:val="00A95BF2"/>
    <w:rsid w:val="00AA1DED"/>
    <w:rsid w:val="00AA48D1"/>
    <w:rsid w:val="00AC782C"/>
    <w:rsid w:val="00AC7FA8"/>
    <w:rsid w:val="00AE5D53"/>
    <w:rsid w:val="00AF075A"/>
    <w:rsid w:val="00AF35C9"/>
    <w:rsid w:val="00AF4EB8"/>
    <w:rsid w:val="00B129E2"/>
    <w:rsid w:val="00B12AFF"/>
    <w:rsid w:val="00B17C69"/>
    <w:rsid w:val="00B2049A"/>
    <w:rsid w:val="00B236AB"/>
    <w:rsid w:val="00B26CDA"/>
    <w:rsid w:val="00B42B50"/>
    <w:rsid w:val="00B45673"/>
    <w:rsid w:val="00B5466C"/>
    <w:rsid w:val="00B552C2"/>
    <w:rsid w:val="00B56DAA"/>
    <w:rsid w:val="00B62F89"/>
    <w:rsid w:val="00B63819"/>
    <w:rsid w:val="00B649CA"/>
    <w:rsid w:val="00B6592C"/>
    <w:rsid w:val="00B66818"/>
    <w:rsid w:val="00B70203"/>
    <w:rsid w:val="00B70DA4"/>
    <w:rsid w:val="00B74894"/>
    <w:rsid w:val="00B8055D"/>
    <w:rsid w:val="00B87647"/>
    <w:rsid w:val="00B91A58"/>
    <w:rsid w:val="00BA3238"/>
    <w:rsid w:val="00BA4B8C"/>
    <w:rsid w:val="00BA5FB7"/>
    <w:rsid w:val="00BB5066"/>
    <w:rsid w:val="00BC7EAE"/>
    <w:rsid w:val="00BD062E"/>
    <w:rsid w:val="00BE09E7"/>
    <w:rsid w:val="00BE5A0F"/>
    <w:rsid w:val="00BE7D1F"/>
    <w:rsid w:val="00BF1DFD"/>
    <w:rsid w:val="00BF37B4"/>
    <w:rsid w:val="00BF4333"/>
    <w:rsid w:val="00C0523A"/>
    <w:rsid w:val="00C053D5"/>
    <w:rsid w:val="00C0780E"/>
    <w:rsid w:val="00C12ABA"/>
    <w:rsid w:val="00C2008C"/>
    <w:rsid w:val="00C2362C"/>
    <w:rsid w:val="00C26E9B"/>
    <w:rsid w:val="00C30620"/>
    <w:rsid w:val="00C3141C"/>
    <w:rsid w:val="00C35366"/>
    <w:rsid w:val="00C40571"/>
    <w:rsid w:val="00C40EBC"/>
    <w:rsid w:val="00C50B8D"/>
    <w:rsid w:val="00C544F1"/>
    <w:rsid w:val="00C563E1"/>
    <w:rsid w:val="00C631EF"/>
    <w:rsid w:val="00C6563B"/>
    <w:rsid w:val="00C71FF0"/>
    <w:rsid w:val="00C74FCB"/>
    <w:rsid w:val="00C8025F"/>
    <w:rsid w:val="00C82123"/>
    <w:rsid w:val="00C92870"/>
    <w:rsid w:val="00C945E8"/>
    <w:rsid w:val="00C97F80"/>
    <w:rsid w:val="00CA42A3"/>
    <w:rsid w:val="00CA5E8B"/>
    <w:rsid w:val="00CB4D7D"/>
    <w:rsid w:val="00CC289B"/>
    <w:rsid w:val="00CC50F3"/>
    <w:rsid w:val="00CD1F34"/>
    <w:rsid w:val="00CD35C8"/>
    <w:rsid w:val="00CD457B"/>
    <w:rsid w:val="00CD6C9D"/>
    <w:rsid w:val="00CF000E"/>
    <w:rsid w:val="00CF0B18"/>
    <w:rsid w:val="00CF24CF"/>
    <w:rsid w:val="00D00A21"/>
    <w:rsid w:val="00D02701"/>
    <w:rsid w:val="00D05914"/>
    <w:rsid w:val="00D15B29"/>
    <w:rsid w:val="00D15B7C"/>
    <w:rsid w:val="00D235A7"/>
    <w:rsid w:val="00D27C41"/>
    <w:rsid w:val="00D31A7E"/>
    <w:rsid w:val="00D339D4"/>
    <w:rsid w:val="00D350D9"/>
    <w:rsid w:val="00D374DD"/>
    <w:rsid w:val="00D37BD7"/>
    <w:rsid w:val="00D4084B"/>
    <w:rsid w:val="00D4110F"/>
    <w:rsid w:val="00D47C36"/>
    <w:rsid w:val="00D5389A"/>
    <w:rsid w:val="00D65E78"/>
    <w:rsid w:val="00D70959"/>
    <w:rsid w:val="00D737DA"/>
    <w:rsid w:val="00D75C8F"/>
    <w:rsid w:val="00D838FB"/>
    <w:rsid w:val="00D9310E"/>
    <w:rsid w:val="00DA4FA7"/>
    <w:rsid w:val="00DA6A29"/>
    <w:rsid w:val="00DC3511"/>
    <w:rsid w:val="00DC41B3"/>
    <w:rsid w:val="00DC6C08"/>
    <w:rsid w:val="00DC6EA3"/>
    <w:rsid w:val="00DD3772"/>
    <w:rsid w:val="00DF22DA"/>
    <w:rsid w:val="00DF7FF6"/>
    <w:rsid w:val="00E13114"/>
    <w:rsid w:val="00E14C63"/>
    <w:rsid w:val="00E173A4"/>
    <w:rsid w:val="00E2080E"/>
    <w:rsid w:val="00E21A31"/>
    <w:rsid w:val="00E247EA"/>
    <w:rsid w:val="00E337F9"/>
    <w:rsid w:val="00E37473"/>
    <w:rsid w:val="00E61FF4"/>
    <w:rsid w:val="00E75921"/>
    <w:rsid w:val="00E821A5"/>
    <w:rsid w:val="00E8325D"/>
    <w:rsid w:val="00E8505B"/>
    <w:rsid w:val="00E93C7D"/>
    <w:rsid w:val="00E9657B"/>
    <w:rsid w:val="00EA24F6"/>
    <w:rsid w:val="00EC2147"/>
    <w:rsid w:val="00ED080A"/>
    <w:rsid w:val="00ED687C"/>
    <w:rsid w:val="00EE1929"/>
    <w:rsid w:val="00EE1D52"/>
    <w:rsid w:val="00EE2EE4"/>
    <w:rsid w:val="00EE2F04"/>
    <w:rsid w:val="00EE5848"/>
    <w:rsid w:val="00EF6450"/>
    <w:rsid w:val="00F12289"/>
    <w:rsid w:val="00F150E1"/>
    <w:rsid w:val="00F16218"/>
    <w:rsid w:val="00F316D4"/>
    <w:rsid w:val="00F3535C"/>
    <w:rsid w:val="00F4494B"/>
    <w:rsid w:val="00F55043"/>
    <w:rsid w:val="00F914B7"/>
    <w:rsid w:val="00F937D5"/>
    <w:rsid w:val="00F94391"/>
    <w:rsid w:val="00FA0B3B"/>
    <w:rsid w:val="00FA13D0"/>
    <w:rsid w:val="00FA1C98"/>
    <w:rsid w:val="00FA7133"/>
    <w:rsid w:val="00FB4388"/>
    <w:rsid w:val="00FD6B96"/>
    <w:rsid w:val="00FD73D2"/>
    <w:rsid w:val="00FE0FC5"/>
    <w:rsid w:val="00FE3498"/>
    <w:rsid w:val="00FE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EF4A5B"/>
  <w15:docId w15:val="{29113913-EA88-4393-AE20-522B89DEF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3A3"/>
    <w:rPr>
      <w:rFonts w:ascii="Calibri" w:eastAsia="MS Mincho"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D65C8"/>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7D65C8"/>
    <w:rPr>
      <w:rFonts w:ascii="Calibri" w:eastAsia="MS Mincho" w:hAnsi="Calibri" w:cs="Calibri"/>
      <w:noProof/>
      <w:lang w:eastAsia="en-US"/>
    </w:rPr>
  </w:style>
  <w:style w:type="paragraph" w:customStyle="1" w:styleId="EndNoteBibliography">
    <w:name w:val="EndNote Bibliography"/>
    <w:basedOn w:val="Normal"/>
    <w:link w:val="EndNoteBibliographyChar"/>
    <w:rsid w:val="007D65C8"/>
    <w:pPr>
      <w:spacing w:line="240" w:lineRule="auto"/>
    </w:pPr>
    <w:rPr>
      <w:rFonts w:cs="Calibri"/>
      <w:noProof/>
    </w:rPr>
  </w:style>
  <w:style w:type="character" w:customStyle="1" w:styleId="EndNoteBibliographyChar">
    <w:name w:val="EndNote Bibliography Char"/>
    <w:basedOn w:val="DefaultParagraphFont"/>
    <w:link w:val="EndNoteBibliography"/>
    <w:rsid w:val="007D65C8"/>
    <w:rPr>
      <w:rFonts w:ascii="Calibri" w:eastAsia="MS Mincho" w:hAnsi="Calibri" w:cs="Calibri"/>
      <w:noProof/>
      <w:lang w:eastAsia="en-US"/>
    </w:rPr>
  </w:style>
  <w:style w:type="paragraph" w:styleId="BalloonText">
    <w:name w:val="Balloon Text"/>
    <w:basedOn w:val="Normal"/>
    <w:link w:val="BalloonTextChar"/>
    <w:uiPriority w:val="99"/>
    <w:semiHidden/>
    <w:unhideWhenUsed/>
    <w:rsid w:val="00042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A9F"/>
    <w:rPr>
      <w:rFonts w:ascii="Tahoma" w:eastAsia="MS Mincho" w:hAnsi="Tahoma" w:cs="Tahoma"/>
      <w:sz w:val="16"/>
      <w:szCs w:val="16"/>
      <w:lang w:eastAsia="en-US"/>
    </w:rPr>
  </w:style>
  <w:style w:type="paragraph" w:styleId="NormalWeb">
    <w:name w:val="Normal (Web)"/>
    <w:basedOn w:val="Normal"/>
    <w:uiPriority w:val="99"/>
    <w:unhideWhenUsed/>
    <w:rsid w:val="002323BE"/>
    <w:pPr>
      <w:spacing w:before="100" w:beforeAutospacing="1" w:after="100" w:afterAutospacing="1" w:line="240" w:lineRule="auto"/>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E14C63"/>
    <w:rPr>
      <w:sz w:val="16"/>
      <w:szCs w:val="16"/>
    </w:rPr>
  </w:style>
  <w:style w:type="paragraph" w:styleId="CommentText">
    <w:name w:val="annotation text"/>
    <w:basedOn w:val="Normal"/>
    <w:link w:val="CommentTextChar"/>
    <w:uiPriority w:val="99"/>
    <w:semiHidden/>
    <w:unhideWhenUsed/>
    <w:rsid w:val="00E14C63"/>
    <w:pPr>
      <w:spacing w:line="240" w:lineRule="auto"/>
    </w:pPr>
    <w:rPr>
      <w:sz w:val="20"/>
      <w:szCs w:val="20"/>
    </w:rPr>
  </w:style>
  <w:style w:type="character" w:customStyle="1" w:styleId="CommentTextChar">
    <w:name w:val="Comment Text Char"/>
    <w:basedOn w:val="DefaultParagraphFont"/>
    <w:link w:val="CommentText"/>
    <w:uiPriority w:val="99"/>
    <w:semiHidden/>
    <w:rsid w:val="00E14C63"/>
    <w:rPr>
      <w:rFonts w:ascii="Calibri" w:eastAsia="MS Mincho"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14C63"/>
    <w:rPr>
      <w:b/>
      <w:bCs/>
    </w:rPr>
  </w:style>
  <w:style w:type="character" w:customStyle="1" w:styleId="CommentSubjectChar">
    <w:name w:val="Comment Subject Char"/>
    <w:basedOn w:val="CommentTextChar"/>
    <w:link w:val="CommentSubject"/>
    <w:uiPriority w:val="99"/>
    <w:semiHidden/>
    <w:rsid w:val="00E14C63"/>
    <w:rPr>
      <w:rFonts w:ascii="Calibri" w:eastAsia="MS Mincho" w:hAnsi="Calibri" w:cs="Times New Roman"/>
      <w:b/>
      <w:bCs/>
      <w:sz w:val="20"/>
      <w:szCs w:val="20"/>
      <w:lang w:eastAsia="en-US"/>
    </w:rPr>
  </w:style>
  <w:style w:type="paragraph" w:styleId="Header">
    <w:name w:val="header"/>
    <w:basedOn w:val="Normal"/>
    <w:link w:val="HeaderChar"/>
    <w:uiPriority w:val="99"/>
    <w:unhideWhenUsed/>
    <w:rsid w:val="00362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D2A"/>
    <w:rPr>
      <w:rFonts w:ascii="Calibri" w:eastAsia="MS Mincho" w:hAnsi="Calibri" w:cs="Times New Roman"/>
      <w:lang w:eastAsia="en-US"/>
    </w:rPr>
  </w:style>
  <w:style w:type="paragraph" w:styleId="Footer">
    <w:name w:val="footer"/>
    <w:basedOn w:val="Normal"/>
    <w:link w:val="FooterChar"/>
    <w:uiPriority w:val="99"/>
    <w:unhideWhenUsed/>
    <w:rsid w:val="00362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D2A"/>
    <w:rPr>
      <w:rFonts w:ascii="Calibri" w:eastAsia="MS Mincho" w:hAnsi="Calibri" w:cs="Times New Roman"/>
      <w:lang w:eastAsia="en-US"/>
    </w:rPr>
  </w:style>
  <w:style w:type="paragraph" w:styleId="ListParagraph">
    <w:name w:val="List Paragraph"/>
    <w:basedOn w:val="Normal"/>
    <w:uiPriority w:val="34"/>
    <w:qFormat/>
    <w:rsid w:val="00B236AB"/>
    <w:pPr>
      <w:ind w:left="720"/>
      <w:contextualSpacing/>
    </w:pPr>
  </w:style>
  <w:style w:type="character" w:styleId="Hyperlink">
    <w:name w:val="Hyperlink"/>
    <w:basedOn w:val="DefaultParagraphFont"/>
    <w:uiPriority w:val="99"/>
    <w:semiHidden/>
    <w:unhideWhenUsed/>
    <w:rsid w:val="009F4E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03736">
      <w:bodyDiv w:val="1"/>
      <w:marLeft w:val="0"/>
      <w:marRight w:val="0"/>
      <w:marTop w:val="0"/>
      <w:marBottom w:val="0"/>
      <w:divBdr>
        <w:top w:val="none" w:sz="0" w:space="0" w:color="auto"/>
        <w:left w:val="none" w:sz="0" w:space="0" w:color="auto"/>
        <w:bottom w:val="none" w:sz="0" w:space="0" w:color="auto"/>
        <w:right w:val="none" w:sz="0" w:space="0" w:color="auto"/>
      </w:divBdr>
    </w:div>
    <w:div w:id="320929991">
      <w:bodyDiv w:val="1"/>
      <w:marLeft w:val="0"/>
      <w:marRight w:val="0"/>
      <w:marTop w:val="0"/>
      <w:marBottom w:val="0"/>
      <w:divBdr>
        <w:top w:val="none" w:sz="0" w:space="0" w:color="auto"/>
        <w:left w:val="none" w:sz="0" w:space="0" w:color="auto"/>
        <w:bottom w:val="none" w:sz="0" w:space="0" w:color="auto"/>
        <w:right w:val="none" w:sz="0" w:space="0" w:color="auto"/>
      </w:divBdr>
    </w:div>
    <w:div w:id="373314150">
      <w:bodyDiv w:val="1"/>
      <w:marLeft w:val="0"/>
      <w:marRight w:val="0"/>
      <w:marTop w:val="0"/>
      <w:marBottom w:val="0"/>
      <w:divBdr>
        <w:top w:val="none" w:sz="0" w:space="0" w:color="auto"/>
        <w:left w:val="none" w:sz="0" w:space="0" w:color="auto"/>
        <w:bottom w:val="none" w:sz="0" w:space="0" w:color="auto"/>
        <w:right w:val="none" w:sz="0" w:space="0" w:color="auto"/>
      </w:divBdr>
    </w:div>
    <w:div w:id="539321050">
      <w:bodyDiv w:val="1"/>
      <w:marLeft w:val="0"/>
      <w:marRight w:val="0"/>
      <w:marTop w:val="0"/>
      <w:marBottom w:val="0"/>
      <w:divBdr>
        <w:top w:val="none" w:sz="0" w:space="0" w:color="auto"/>
        <w:left w:val="none" w:sz="0" w:space="0" w:color="auto"/>
        <w:bottom w:val="none" w:sz="0" w:space="0" w:color="auto"/>
        <w:right w:val="none" w:sz="0" w:space="0" w:color="auto"/>
      </w:divBdr>
    </w:div>
    <w:div w:id="811749824">
      <w:bodyDiv w:val="1"/>
      <w:marLeft w:val="0"/>
      <w:marRight w:val="0"/>
      <w:marTop w:val="0"/>
      <w:marBottom w:val="0"/>
      <w:divBdr>
        <w:top w:val="none" w:sz="0" w:space="0" w:color="auto"/>
        <w:left w:val="none" w:sz="0" w:space="0" w:color="auto"/>
        <w:bottom w:val="none" w:sz="0" w:space="0" w:color="auto"/>
        <w:right w:val="none" w:sz="0" w:space="0" w:color="auto"/>
      </w:divBdr>
    </w:div>
    <w:div w:id="1292200890">
      <w:bodyDiv w:val="1"/>
      <w:marLeft w:val="0"/>
      <w:marRight w:val="0"/>
      <w:marTop w:val="0"/>
      <w:marBottom w:val="0"/>
      <w:divBdr>
        <w:top w:val="none" w:sz="0" w:space="0" w:color="auto"/>
        <w:left w:val="none" w:sz="0" w:space="0" w:color="auto"/>
        <w:bottom w:val="none" w:sz="0" w:space="0" w:color="auto"/>
        <w:right w:val="none" w:sz="0" w:space="0" w:color="auto"/>
      </w:divBdr>
    </w:div>
    <w:div w:id="190344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A7BD8-D71A-449A-B681-FA4868AC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1353</Words>
  <Characters>7714</Characters>
  <Application>Microsoft Office Word</Application>
  <DocSecurity>0</DocSecurity>
  <Lines>64</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Mayo Clinic</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Furuta, Kunimaro, M.D., Ph.D.</dc:creator>
  <cp:lastModifiedBy>Guo, Qianqian</cp:lastModifiedBy>
  <cp:revision>6</cp:revision>
  <cp:lastPrinted>2020-12-11T23:12:00Z</cp:lastPrinted>
  <dcterms:created xsi:type="dcterms:W3CDTF">2021-09-14T15:59:00Z</dcterms:created>
  <dcterms:modified xsi:type="dcterms:W3CDTF">2021-09-15T18:06:00Z</dcterms:modified>
</cp:coreProperties>
</file>