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Paramagnetic Relaxation Enhancement for Detecting and Characterizing Self-Associations of Intrinsically Disordered Proteins.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Courtney N. Johnson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David S. Libich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Biochemistry and Structural Biology and Greehey Children’s Cancer Research Institute, The University of Texas Health Science Center at San Antonio, San Antonio, Texas 78229,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Courtney N. Johnson</w:t>
        <w:tab/>
        <w:t xml:space="preserve">(</w:t>
      </w:r>
      <w:r>
        <w:rPr>
          <w:rFonts w:ascii="Calibri" w:hAnsi="Calibri" w:cs="Calibri" w:eastAsia="Calibri"/>
          <w:color w:val="000000"/>
          <w:spacing w:val="0"/>
          <w:position w:val="0"/>
          <w:sz w:val="24"/>
          <w:shd w:fill="auto" w:val="clear"/>
        </w:rPr>
        <w:t xml:space="preserve">johnsonc14@livemail.uthscsa.edu)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David S. Libich</w:t>
      </w:r>
      <w:r>
        <w:rPr>
          <w:rFonts w:ascii="Calibri" w:hAnsi="Calibri" w:cs="Calibri" w:eastAsia="Calibri"/>
          <w:color w:val="000000"/>
          <w:spacing w:val="0"/>
          <w:position w:val="0"/>
          <w:sz w:val="24"/>
          <w:shd w:fill="auto" w:val="clear"/>
        </w:rPr>
        <w:t xml:space="preserve"> </w:t>
        <w:tab/>
        <w:t xml:space="preserve">(libich@uthscsa.edu)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David S. Libich</w:t>
      </w:r>
      <w:r>
        <w:rPr>
          <w:rFonts w:ascii="Calibri" w:hAnsi="Calibri" w:cs="Calibri" w:eastAsia="Calibri"/>
          <w:color w:val="000000"/>
          <w:spacing w:val="0"/>
          <w:position w:val="0"/>
          <w:sz w:val="24"/>
          <w:shd w:fill="auto" w:val="clear"/>
        </w:rPr>
        <w:t xml:space="preserve"> </w:t>
        <w:tab/>
        <w:t xml:space="preserve">(libich@uthscsa.edu)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protocol for the application of paramagnetic relaxation enhancement NMR spectroscopy to detect weak and transient inter- and intra-molecular interactions in intrinsically disordered proteins is presented.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Intrinsically disordered proteins and intrinsically disordered regions within proteins make up a large and functionally significant part of the human proteome. The highly flexible nature of these sequences allows them to form weak, long-range, and transient interactions with diverse biomolecular partners. Specific yet low-affinity interactions promote promiscuous binding and enable a single intrinsically disordered segment to interact with a multitude of target sites. Because of the transient nature of these interactions, they can be difficult to characterize by structural biology methods that rely on proteins to form a single, predominant conformation. Paramagnetic relaxation enhancement NMR is a useful tool for identifying and defining the structural underpinning of weak and transient interactions. A detailed protocol for using paramagnetic relaxation enhancement to characterize the lowly-populated encounter complexes that form between intrinsically disordered proteins and their protein, nucleic acid, or other biomolecular partners is described.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Intrinsic disorder (ID) describes proteins (IDPs) or regions within proteins (IDRs) that do not spontaneously fold into stable secondary or tertiary structures but are biologically active. Generally, the function of IDP/IDRs is to facilitate specific yet reversible interactions with biomolecules at physiological conditions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Thus, IDPs and IDRs are involved in a range of cellular functions, including recruitment, organization, and stabilization of multi-protein complexes, for example, the assembly and activity of the spliceosome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recruitment and organization of components at sites of DNA damage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organization, and stabilization of the recruitment of transcription complexes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or of the chromatin remodeler BAF</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Additionally, IDPs are found at signaling nexuses where their promiscuity for different binding partners enables them to mediate information transfer through cellular protein networks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Recent work has also revealed a proclivity for IDR regions to self-associate forming biomolecular condensates through the process of liquid-liquid phase separation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Many of the aforementioned functions involving ID are also now thought to involve some aspect of condensate formation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Despite the importance of ID for biomolecular complex assembly, stabilization, scaffolding, and signal transduction, the atomic details of their specific interactions are difficult to identify since IDPs and IDRs are typically not amenable to structural investigations using x-ray crystallography and cryogenic electron microscopy.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Nuclear magnetic resonance (NMR) is an ideal technique for investigating ID as it is not dependent on the presence of rigid or homogenous structural ensembles but reports on the immediate local environment of individual nuclei. The resonant frequency, or chemical shift, of a nucleus in a given molecule is influenced by weak magnetic fields induced by the local electronic distribution, which in turn is dependent on bond lengths, angles, nearness of other nuclei, interactions with binding partners, and other factors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Thus, each nucleus acts as a unique, site-specific structural probe sensitive to changes in its local chemical environment. Despite these advantages, NMR is a bulk technique, and the observed chemical shift is the average of all the environments sampled by a particular nucleus. A range of NMR techniques, many of which are described in this issue, have been developed to recover structural, dynamic, and kinetic information about high energy, lowly-populated biomolecular conformations contained in the averaged chemical shift</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Although transiently populated, identification and quantification of these states are important for determining the details of functional mechanisms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For example, in the case of IDPs and IDRs, the conformational ensemble may be biased to preferentially sample conformations that are productive for the formation of encounter complexes with physiological binding partners. Detection of these states, as well as identification of the residue-specific inter- and intra-molecular interactions and dynamics, are important to determine the underlying structural mechanisms of protein function and complex formation.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protocol for using paramagnetic relaxation enhancement (PRE) NMR to investigate transient, lowly-populated states important for the formation of IDP/IDR-mediated biomolecular complexes is described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approach is useful for studying the transient protein-protein interactions such as those that promote the assembly of amyloid fibrils from ID a-synuclein</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or the self-association of FUS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as well as to characterize specific protein-protein interactions such as between signaling proteins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 example of a self-associating IDP is presented, where specific inter- and intra-molecular interactions result in preferentially compacted states as well as site-specific interactions that drive self-association. The PRE arises from the magnetic dipolar interaction of a nucleus to a paramagnetic center with an isotropic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-tensor, commonly supplied in the form of an unpaired electron on a nitroxide group or as a paramagnetic metal atom</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While atoms with anisotropic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-tensors also produce a PRE effect, analysis of these systems is more difficult due to confounding effects contributed by the pseudo-contact shifts (PCS) or residual dipolar coupling (RDC)</w:t>
      </w:r>
      <w:r>
        <w:rPr>
          <w:rFonts w:ascii="Calibri" w:hAnsi="Calibri" w:cs="Calibri" w:eastAsia="Calibri"/>
          <w:color w:val="auto"/>
          <w:spacing w:val="0"/>
          <w:position w:val="0"/>
          <w:sz w:val="24"/>
          <w:shd w:fill="auto" w:val="clear"/>
          <w:vertAlign w:val="superscript"/>
        </w:rPr>
        <w:t xml:space="preserve">13,19</w:t>
      </w:r>
      <w:r>
        <w:rPr>
          <w:rFonts w:ascii="Calibri" w:hAnsi="Calibri" w:cs="Calibri" w:eastAsia="Calibri"/>
          <w:color w:val="auto"/>
          <w:spacing w:val="0"/>
          <w:position w:val="0"/>
          <w:sz w:val="24"/>
          <w:shd w:fill="auto" w:val="clear"/>
        </w:rPr>
        <w:t xml:space="preserve">. The strength of the interaction between a nucleus and the paramagnetic center is dependent on the &lt;</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&gt; distance between the two. This interaction results in an increase in nuclear relaxation rates, which causes detectable line broadening even for long-range interactions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Å), because the magnetic moment of the unpaired electron is so strong</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Detection of transient states with the PRE is possible if the following two conditions are met; (1) the transient interaction is in fast exchange on the NMR timescale (observed chemical shift is a population-weighted average of the exchanging states); and (2) the nuclei to paramagnetic center distance is shorter in the transiently populated state than in the major state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transverse PRE is denoted </w:t>
      </w:r>
      <w:r>
        <w:rPr>
          <w:rFonts w:ascii="Calibri" w:hAnsi="Calibri" w:cs="Calibri" w:eastAsia="Calibri"/>
          <w:i/>
          <w:color w:val="auto"/>
          <w:spacing w:val="0"/>
          <w:position w:val="0"/>
          <w:sz w:val="24"/>
          <w:shd w:fill="auto" w:val="clear"/>
        </w:rPr>
        <w:t xml:space="preserve">Γ</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for practical purposes, is calculated from the difference in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transverse relaxation rates between a sample containing a paramagnetic center and a diamagnetic control. For an in-depth treatment of the theory of the PRE and related pseudocontact shifts in fast and slow exchange regimes, the reader is referred to the comprehensive reviews by Clore and co-workers</w:t>
      </w:r>
      <w:r>
        <w:rPr>
          <w:rFonts w:ascii="Calibri" w:hAnsi="Calibri" w:cs="Calibri" w:eastAsia="Calibri"/>
          <w:color w:val="auto"/>
          <w:spacing w:val="0"/>
          <w:position w:val="0"/>
          <w:sz w:val="24"/>
          <w:shd w:fill="auto" w:val="clear"/>
          <w:vertAlign w:val="superscript"/>
        </w:rPr>
        <w:t xml:space="preserve">13,22</w:t>
      </w:r>
      <w:r>
        <w:rPr>
          <w:rFonts w:ascii="Calibri" w:hAnsi="Calibri" w:cs="Calibri" w:eastAsia="Calibri"/>
          <w:color w:val="auto"/>
          <w:spacing w:val="0"/>
          <w:position w:val="0"/>
          <w:sz w:val="24"/>
          <w:shd w:fill="auto" w:val="clear"/>
        </w:rPr>
        <w:t xml:space="preserve">. Here, only the situation where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Γ</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in the fast exchange regime is considered, where because of the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-dependence of the PRE, the observed relaxation rate is related to </w:t>
      </w:r>
      <w:r>
        <w:rPr>
          <w:rFonts w:ascii="Calibri" w:hAnsi="Calibri" w:cs="Calibri" w:eastAsia="Calibri"/>
          <w:i/>
          <w:color w:val="auto"/>
          <w:spacing w:val="0"/>
          <w:position w:val="0"/>
          <w:sz w:val="24"/>
          <w:shd w:fill="auto" w:val="clear"/>
        </w:rPr>
        <w:t xml:space="preserve">both</w:t>
      </w:r>
      <w:r>
        <w:rPr>
          <w:rFonts w:ascii="Calibri" w:hAnsi="Calibri" w:cs="Calibri" w:eastAsia="Calibri"/>
          <w:color w:val="auto"/>
          <w:spacing w:val="0"/>
          <w:position w:val="0"/>
          <w:sz w:val="24"/>
          <w:shd w:fill="auto" w:val="clear"/>
        </w:rPr>
        <w:t xml:space="preserve"> the distance to which the paramagnetic center approaches the nucleus as well as the amount of time it spends in that conformation. Therefore, transient conformations that do not involve a close approach produce a small PRE while closer interactions, even if short-lived, will produce a larger PRE.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IDPs, the PRE is used to measure and differentiate the interactions occurring within a single molecule (intramolecular) and between separate molecules (intermolecular). By attaching a paramagnetic center to an NMR visible (e.g.,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N-labeled) or NMR invisible (e.g., natural abundance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N) protein, the source (inter- or intra-molecular) of the PRE may be determined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Site-directed mutagenesis that introduces a cysteine residue is a convenient approach to attach a paramagnetic center (spin-label) to a protein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Several types of molecules have been proposed for use as spin labels, including metal chelating (EDTA-based) and free-radical (nitroxide-based)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Various nitroxide spin labels have been described and are available with different cysteine-reactive chemistries such as methanethiosulphonate, maleimide, and iodoacetamide</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Inherent flexibility of the tag or of the linker may be problematic for certain analyses, and in these situations, different strategies have been proposed to limit the motion of the tag, such as by adding bulky chemical groups or the use of a second linker to anchor the tag to the protein (two site attachment)</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Additionally, commercially available tags may contain diastereomeric proteins but generally this will not contribute to the observed PRE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 use of the 3-Maleimido-PROXYL attached to a free cysteine via maleimide chemistry is described since it is readily available, cost-effective, non-reversible, and the reducing agent tris(2-carboxyethyl)phosphine (TCEP) can be maintained in the solution throughout the labeling reaction. Since 3-Maleimido-PROXYL has an isotropic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-tensor, no PCS or RDCs are induced, and the same chemical shift assignments can be used for both the paramagnetic and diamagnetic samples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measured using a two time-point strategy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that has previously been shown to be as accurate as collecting a full evolution series consisting of 8 to 12 time points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first time point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is set as close to zero as practical, and the optimal length of the second time point is dependent on the magnitude of the largest expected PRE for a given sample and can be estimated from: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 1.15/(</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2,dia </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Γ</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where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2,dia </w:t>
      </w:r>
      <w:r>
        <w:rPr>
          <w:rFonts w:ascii="Calibri" w:hAnsi="Calibri" w:cs="Calibri" w:eastAsia="Calibri"/>
          <w:color w:val="auto"/>
          <w:spacing w:val="0"/>
          <w:position w:val="0"/>
          <w:sz w:val="24"/>
          <w:shd w:fill="auto" w:val="clear"/>
        </w:rPr>
        <w:t xml:space="preserve">represents the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of the diamagnetic sample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If the magnitude of the largest PREs is unknown, setting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to ~ one times 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of the protein is a good initial estimate and further optimized by adjusting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improve the signal to noise. This two-point measurement strategy significantly reduces the experimental time required to measure PREs and allows time for more signal averaging, particularly since relatively dilute samples are used to minimize the effects of non-specific contacts between molecules. An HSQC-based pulse sequence is used to measure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has been described in detail elsewhere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For improved sensitivity, the hard pulses of the forward and back INEPT transfers may be replaced with shaped pulses; alternatively, the sequence is readily converted to a TROSY-based readout</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Since IDPs typically have much longer transverse relaxation rates resulting in narrower line widths (due to the inherent disorder) than similarly sized globular proteins, long acquisition times in the indirect dimension may be used to improve spectral resolution and alleviate the chemical shift dispersion limitation inherent for IDPs.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 is a useful tool for studying protein-protein and protein-nucleic acid interactions, particularly interactions that are transient or lowly populated. A detailed protocol for the preparation of an NMR sample suitable for measuring PREs, including steps for protein purification, site-directed spin labeling, setting up and calibrating the pulse program, processing, and interpreting the NMR data, is provided. Important experimental considerations are noted throughout that may impact data quality and experimental outcome, including sample concentration, selection of the spin-label, and removal of paramagnetic components.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General requirements for the protocol: protein purification facilities, UV-Vis spectrometer, high-field NMR spectrometer and operating software, post-processing analysis software including; NMRPipe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Sparky</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(or CCPN Analysis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or NMRViewJ</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Recombinant expression and purification of a protein for PRE measurements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Design an expression construct for the protein of interest so that there is a single cysteine residue present. Multiple mutations will be required to introduce a free cysteine at different positions in the protein of interest</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Express and purify a natural abundance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N) or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N-labeled sample of the protein of interest using an established protocol</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expression systems provide cost effective and robust for recombinant protein expression since isotopic enrichment of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is a minimal requirement for biomolecular heteronuclear NMR spectroscopy. Typical steps are expression in minimal media, chromatographic purification, and removal of affinity purification tag. This protocol assumes a robust expression and purification protocol has been established that can produce sufficient protein of suitable quality for NMR investigations.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Maintain 1 mM reducing agent (DTT or TCEP) in buffers at all purification steps to prevent reaction of the free cysteine and formation of intermolecular disulfide bonds for IDPs.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systems may be more tolerant and less aggregation prone to non-reducing conditions depending on the specific characteristics of the protein, as well as the temperature, pH, and buffer system chosen for purification</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Remove affinity tags used for purification before proceeding since they may non-specifically interact with the protein in unpredictable ways or possibly contain reactive cysteine residues that could inadvertently serve as an unintended attachment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Prepare a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labeled reference sample without cysteine mutation(s) sample mixed with a soluble version of the spin-label to assess the contribution of solvent PREs.</w:t>
      </w:r>
    </w:p>
    <w:p>
      <w:pPr>
        <w:widowControl w:val="false"/>
        <w:spacing w:before="0" w:after="0" w:line="240"/>
        <w:ind w:right="0" w:left="1224"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Conjugating the 3-Maleimido-PROXYL nitroxide spin label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Store or exchange the purified protein into a degassed buffer containing 50 mM Tris pH 7 and 1 mM TCEP; the buffer may also contain up to 8 M urea if needed to aid protein solubility.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Alternatively, rapidly dilute a protein stock solution into at least 10 volume equivalents of degassed 50 mM Tris pH 7 and 1 mM TCEP buffer. Ensure that the protein concentration prior to adding spin-label is at least 100 &amp;#181;M.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color w:val="auto"/>
          <w:spacing w:val="0"/>
          <w:position w:val="0"/>
          <w:sz w:val="24"/>
          <w:shd w:fill="FFFF00" w:val="clear"/>
        </w:rPr>
        <w:t xml:space="preserve">Add 3-Maleimido proxyl from a stock solution to 20x molar excess of the protein of interest. Protect the sample from light and oxygen and incubate overnight at room temperature or 4 &amp;#176;C; gentle rocking or nutation may improve labeling efficiency.</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Prepare the stock solutions of the spin-label by dissolving 3-Maleimido proxyl powder in 95% ethanol. Aliquots of the stock can be stored at -80 &amp;#176;C for less than 6 months.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Critical step: </w:t>
      </w:r>
      <w:r>
        <w:rPr>
          <w:rFonts w:ascii="Calibri" w:hAnsi="Calibri" w:cs="Calibri" w:eastAsia="Calibri"/>
          <w:color w:val="auto"/>
          <w:spacing w:val="0"/>
          <w:position w:val="0"/>
          <w:sz w:val="24"/>
          <w:shd w:fill="FFFF00" w:val="clear"/>
        </w:rPr>
        <w:t xml:space="preserve">Remove the non-reacted free spin-label to prevent non-specific solvent PREs. Achieve this by gel filtration or (preferably) extensive dialysis of the protein sample. This step will also introduce the protein into a buffer suitable for NMR.</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72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Reducing agents should be prepared fresh, and compatibility between buffer components should be considered; for example, TCEP degrades quickly in phosphate-based buffers, and this combination should be avoided</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Treat all buffers used from this step forward with a chelating resin selective for divalent and transition metals to remove paramagnetic ions or spin-label quenchers. If the protein cannot be stored in an NMR buffer, concentrate the protein to be rapidly diluted into a buffer suitable for NMR.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Monitoring the efficiency of spin-label incorporation.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w:t>
        <w:tab/>
      </w:r>
      <w:r>
        <w:rPr>
          <w:rFonts w:ascii="Calibri" w:hAnsi="Calibri" w:cs="Calibri" w:eastAsia="Calibri"/>
          <w:color w:val="auto"/>
          <w:spacing w:val="0"/>
          <w:position w:val="0"/>
          <w:sz w:val="24"/>
          <w:shd w:fill="FFFF00" w:val="clear"/>
        </w:rPr>
        <w:t xml:space="preserve">Use Ellman’s reagent (5,5-dithio-bis-(2-nitrobenzoic acid) for quantifying free sulfhydryl groups in solution</w:t>
      </w:r>
      <w:r>
        <w:rPr>
          <w:rFonts w:ascii="Calibri" w:hAnsi="Calibri" w:cs="Calibri" w:eastAsia="Calibri"/>
          <w:color w:val="auto"/>
          <w:spacing w:val="0"/>
          <w:position w:val="0"/>
          <w:sz w:val="24"/>
          <w:shd w:fill="FFFF00" w:val="clear"/>
          <w:vertAlign w:val="superscript"/>
        </w:rPr>
        <w:t xml:space="preserve">40</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Detailed protocols are available from the manufacturer. For the purposes here, it is important to determine incorporation of the spin-label, the concentration of free sulfhydryl groups is compared with the total protein concentration. The percent of free sulfhydryl groups is the percent of molecules that do not have a nitroxide spin label attached.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w:t>
        <w:tab/>
        <w:t xml:space="preserve">Monitor the intensity of the peak corresponding to the tagged cysteine residue to judge spin-label incorporation into the protein of interest.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a rapid and effective approach to determine the degree of spin labeling of the protein. Complete incorporation of the spin-label will result in the disappearance of the peak from the spectrum. With the poor dispersion characteristic of IDPs the peak corresponding to the mutant cysteine residue may not always be readily identified, and thus the use of Ellman's reagent (step 2.6.1) is recommended. </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Prepare NMR sample for measuring intra- or inter-molecular PRE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Prepare sample for measurement of intramolecular PRE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Prepare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 isotopically enriched, spin-labeled protein to a concentration of at least 100 &amp;#181;M but not more than 300 &amp;#181;M in a buffer suitable for NMR. Total sample volume (including D</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is 500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550 &amp;#181;L.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Common NMR buffers include phosphate, acetate, (bi)carbonate, and TRIS. Good’s buffers such as MES, HEPES may also be appropriate. Exercise caution when selecting buffers to ensure no cross-reactivity with other solution components.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Ensure that the pH is ~7.2 or lower to minimize the effects of amide proton exchange with water. Keep the concentration of salt as low as possible (typically less than 150 mM), although the primary consideration is to maintain protein stability.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Approaches for conducting NMR experiments in high-salt conditions have been described elsewhere</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Prepare sample for measurement of intermolecular PRE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Follow this step or step 3.1; they are not performed simultaneously. Prepare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N natural abundance, spin-labeled protein in the chosen NMR buffer.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Prepare the protein sample by mixing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isotopically enriched non-spin-labeled protein with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N natural abundance spin-labeled protein so that the final concentration is identical to the sample prepared in 3.1.1. The total sample volume (including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is 500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550 &amp;#181;L. </w:t>
      </w:r>
    </w:p>
    <w:p>
      <w:pPr>
        <w:widowControl w:val="false"/>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Empirically optimize the ratio of the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and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N proteins for each protein studied. The ratios of 1%, 5%, and 20% of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N-spin-labeled protein are good starting points. </w:t>
      </w:r>
    </w:p>
    <w:p>
      <w:pPr>
        <w:widowControl w:val="false"/>
        <w:spacing w:before="0" w:after="0" w:line="240"/>
        <w:ind w:right="0" w:left="72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buildup of the PRE as a function of added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N-spin-labeled protein indicates a specific effect; the observed PRE is sample-specific since it depends on distance and population (as discussed above), and therefore higher ratios of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N-spin-labeled protein will be required if the interaction is particularly transient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Transfer the NMR (either intra- or inter-molecular) sample to a 5 mm NMR tube that is appropriate for use in high-field magnets using a long-stem (9”) glass pipette or micropipette. Ensure that all NMR samples include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of D</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to facilitate field locking.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NMR tubes that utilize polymer plugs to reduce the necessary sample volume are not recommended for PRE measurements due to difficulties related to effective sample shimming.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Set up NMR spectrometer and experiment specific parameters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Exercise extreme caution when working around superconducting, high-field NMR spectrometers.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Hazards include injuries due to the sudden acceleration of metallic objects toward the magnet, interference with implanted medical devices, and asphyxiation due to a sudden release of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He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gas in the event of a magnet quench. The following steps assume that the reader has undergone the required training, is aware of these and other local hazards, and has received approval from the facility manager to operate the NMR spectrometer. When in doubt of a step or instruction, consult with the facility manager or experienced user to prevent potential personal injury or damage to the spectrometer.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The following steps assume a commercial NMR spectrometer running a modern version of the acquisition control software. Download the pulse program and parameter files and place them in the appropriate directories.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pulse program and parameter set suitable for use with a Bruker spectrometer and TopSpin (3.2 or later) are available upon request from the 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Critical step: Familiarity with installing non-native NMR pulse programs is assumed; consult with the facility manager or an experienced user if necessary.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Place the sample in the magnet, lock on the </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H signal using the </w:t>
      </w:r>
      <w:r>
        <w:rPr>
          <w:rFonts w:ascii="Calibri" w:hAnsi="Calibri" w:cs="Calibri" w:eastAsia="Calibri"/>
          <w:b/>
          <w:i/>
          <w:color w:val="auto"/>
          <w:spacing w:val="0"/>
          <w:position w:val="0"/>
          <w:sz w:val="24"/>
          <w:shd w:fill="FFFF00" w:val="clear"/>
        </w:rPr>
        <w:t xml:space="preserve">Lock</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command, tune and match the </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H channel according to facility protocols (the exact procedure will depend on if the probe is equipped with a remote tune and match module).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Adjust the shims using the </w:t>
      </w:r>
      <w:r>
        <w:rPr>
          <w:rFonts w:ascii="Calibri" w:hAnsi="Calibri" w:cs="Calibri" w:eastAsia="Calibri"/>
          <w:b/>
          <w:i/>
          <w:color w:val="auto"/>
          <w:spacing w:val="0"/>
          <w:position w:val="0"/>
          <w:sz w:val="24"/>
          <w:shd w:fill="FFFF00" w:val="clear"/>
        </w:rPr>
        <w:t xml:space="preserve">topshim</w:t>
      </w:r>
      <w:r>
        <w:rPr>
          <w:rFonts w:ascii="Calibri" w:hAnsi="Calibri" w:cs="Calibri" w:eastAsia="Calibri"/>
          <w:color w:val="auto"/>
          <w:spacing w:val="0"/>
          <w:position w:val="0"/>
          <w:sz w:val="24"/>
          <w:shd w:fill="FFFF00" w:val="clear"/>
        </w:rPr>
        <w:t xml:space="preserve"> subroutine to optimize solvent signal suppression.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Calibrate the </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H and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 90&amp;#176; pulses using standard methods. </w:t>
      </w:r>
    </w:p>
    <w:p>
      <w:pPr>
        <w:widowControl w:val="false"/>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w:t>
        <w:tab/>
        <w:t xml:space="preserve">Calibrate the </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H pulse using the </w:t>
      </w:r>
      <w:r>
        <w:rPr>
          <w:rFonts w:ascii="Calibri" w:hAnsi="Calibri" w:cs="Calibri" w:eastAsia="Calibri"/>
          <w:b/>
          <w:i/>
          <w:color w:val="auto"/>
          <w:spacing w:val="0"/>
          <w:position w:val="0"/>
          <w:sz w:val="24"/>
          <w:shd w:fill="FFFF00" w:val="clear"/>
        </w:rPr>
        <w:t xml:space="preserve">popt </w:t>
      </w:r>
      <w:r>
        <w:rPr>
          <w:rFonts w:ascii="Calibri" w:hAnsi="Calibri" w:cs="Calibri" w:eastAsia="Calibri"/>
          <w:color w:val="auto"/>
          <w:spacing w:val="0"/>
          <w:position w:val="0"/>
          <w:sz w:val="24"/>
          <w:shd w:fill="FFFF00" w:val="clear"/>
        </w:rPr>
        <w:t xml:space="preserve">program (use </w:t>
      </w:r>
      <w:r>
        <w:rPr>
          <w:rFonts w:ascii="Calibri" w:hAnsi="Calibri" w:cs="Calibri" w:eastAsia="Calibri"/>
          <w:b/>
          <w:i/>
          <w:color w:val="auto"/>
          <w:spacing w:val="0"/>
          <w:position w:val="0"/>
          <w:sz w:val="24"/>
          <w:shd w:fill="FFFF00" w:val="clear"/>
        </w:rPr>
        <w:t xml:space="preserve">pulsecal</w:t>
      </w:r>
      <w:r>
        <w:rPr>
          <w:rFonts w:ascii="Calibri" w:hAnsi="Calibri" w:cs="Calibri" w:eastAsia="Calibri"/>
          <w:color w:val="auto"/>
          <w:spacing w:val="0"/>
          <w:position w:val="0"/>
          <w:sz w:val="24"/>
          <w:shd w:fill="FFFF00" w:val="clear"/>
        </w:rPr>
        <w:t xml:space="preserve"> first to estimate pulse length).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4.5.2.</w:t>
        <w:tab/>
        <w:t xml:space="preserve">Calibrate the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 pulse against a standard sample; make sure this value has been calibrated recently by discussing with a technical director or experienced user.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4.5.3.</w:t>
        <w:tab/>
        <w:t xml:space="preserve">Alternatively, calibrate the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 pulse on the sample by varying one of the 90&amp;#176; pulses of an HMQC experiment until a null signal is achieved.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4.5.4.</w:t>
        <w:tab/>
        <w:t xml:space="preserve">Determine the correct attenuation for shaped pulses using the shape tool (</w:t>
      </w:r>
      <w:r>
        <w:rPr>
          <w:rFonts w:ascii="Calibri" w:hAnsi="Calibri" w:cs="Calibri" w:eastAsia="Calibri"/>
          <w:b/>
          <w:i/>
          <w:color w:val="auto"/>
          <w:spacing w:val="0"/>
          <w:position w:val="0"/>
          <w:sz w:val="24"/>
          <w:shd w:fill="FFFF00" w:val="clear"/>
        </w:rPr>
        <w:t xml:space="preserve">stdisp</w:t>
      </w:r>
      <w:r>
        <w:rPr>
          <w:rFonts w:ascii="Calibri" w:hAnsi="Calibri" w:cs="Calibri" w:eastAsia="Calibri"/>
          <w:color w:val="auto"/>
          <w:spacing w:val="0"/>
          <w:position w:val="0"/>
          <w:sz w:val="24"/>
          <w:shd w:fill="FFFF00" w:val="clear"/>
        </w:rPr>
        <w:t xml:space="preserve">) subroutine. </w:t>
      </w:r>
    </w:p>
    <w:p>
      <w:pPr>
        <w:widowControl w:val="false"/>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4.5.5.</w:t>
        <w:tab/>
        <w:t xml:space="preserve">Open the appropriate pulse shape file by clicking on the folder icon. The shaped pulses are found in the pulse parameters section of </w:t>
      </w:r>
      <w:r>
        <w:rPr>
          <w:rFonts w:ascii="Calibri" w:hAnsi="Calibri" w:cs="Calibri" w:eastAsia="Calibri"/>
          <w:b/>
          <w:color w:val="auto"/>
          <w:spacing w:val="0"/>
          <w:position w:val="0"/>
          <w:sz w:val="24"/>
          <w:shd w:fill="FFFF00" w:val="clear"/>
        </w:rPr>
        <w:t xml:space="preserve">ACQUPARS.</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4.5.6.</w:t>
        <w:tab/>
        <w:t xml:space="preserve">Load the pulse definition file and click on </w:t>
      </w:r>
      <w:r>
        <w:rPr>
          <w:rFonts w:ascii="Calibri" w:hAnsi="Calibri" w:cs="Calibri" w:eastAsia="Calibri"/>
          <w:b/>
          <w:color w:val="auto"/>
          <w:spacing w:val="0"/>
          <w:position w:val="0"/>
          <w:sz w:val="24"/>
          <w:shd w:fill="FFFF00" w:val="clear"/>
        </w:rPr>
        <w:t xml:space="preserve">Analyze Waveform</w:t>
      </w:r>
      <w:r>
        <w:rPr>
          <w:rFonts w:ascii="Calibri" w:hAnsi="Calibri" w:cs="Calibri" w:eastAsia="Calibri"/>
          <w:color w:val="auto"/>
          <w:spacing w:val="0"/>
          <w:position w:val="0"/>
          <w:sz w:val="24"/>
          <w:shd w:fill="FFFF00" w:val="clear"/>
        </w:rPr>
        <w:t xml:space="preserve"> &gt; </w:t>
      </w:r>
      <w:r>
        <w:rPr>
          <w:rFonts w:ascii="Calibri" w:hAnsi="Calibri" w:cs="Calibri" w:eastAsia="Calibri"/>
          <w:b/>
          <w:color w:val="auto"/>
          <w:spacing w:val="0"/>
          <w:position w:val="0"/>
          <w:sz w:val="24"/>
          <w:shd w:fill="FFFF00" w:val="clear"/>
        </w:rPr>
        <w:t xml:space="preserve">Integrate Shape</w:t>
      </w:r>
      <w:r>
        <w:rPr>
          <w:rFonts w:ascii="Calibri" w:hAnsi="Calibri" w:cs="Calibri" w:eastAsia="Calibri"/>
          <w:color w:val="auto"/>
          <w:spacing w:val="0"/>
          <w:position w:val="0"/>
          <w:sz w:val="24"/>
          <w:shd w:fill="FFFF00" w:val="clear"/>
        </w:rPr>
        <w:t xml:space="preserve">. Input the calibrated </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H 90&amp;#176; hard pulse, desired shaped pulse length, and rotation (90&amp;#176; or 180&amp;#176;). </w:t>
      </w:r>
    </w:p>
    <w:p>
      <w:pPr>
        <w:widowControl w:val="false"/>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4.5.7.</w:t>
        <w:tab/>
        <w:t xml:space="preserve">Calculate the power level of the shaped pulse by adding the change of power level to the attenuation for the calibrated 90&amp;#176; pulse.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Record a standard </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H,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 HSQC (hsqcetfpf3gpsi) to optimize sweep width, carrier frequency and check water suppression</w:t>
      </w:r>
      <w:r>
        <w:rPr>
          <w:rFonts w:ascii="Calibri" w:hAnsi="Calibri" w:cs="Calibri" w:eastAsia="Calibri"/>
          <w:color w:val="auto"/>
          <w:spacing w:val="0"/>
          <w:position w:val="0"/>
          <w:sz w:val="24"/>
          <w:shd w:fill="FFFF00" w:val="clear"/>
          <w:vertAlign w:val="superscript"/>
        </w:rPr>
        <w:t xml:space="preserve">25</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Adjust the sweep width and the number of indirect dimension increments using the </w:t>
      </w:r>
      <w:r>
        <w:rPr>
          <w:rFonts w:ascii="Calibri" w:hAnsi="Calibri" w:cs="Calibri" w:eastAsia="Calibri"/>
          <w:b/>
          <w:i/>
          <w:color w:val="auto"/>
          <w:spacing w:val="0"/>
          <w:position w:val="0"/>
          <w:sz w:val="24"/>
          <w:shd w:fill="FFFF00" w:val="clear"/>
        </w:rPr>
        <w:t xml:space="preserve">sw </w:t>
      </w:r>
      <w:r>
        <w:rPr>
          <w:rFonts w:ascii="Calibri" w:hAnsi="Calibri" w:cs="Calibri" w:eastAsia="Calibri"/>
          <w:color w:val="auto"/>
          <w:spacing w:val="0"/>
          <w:position w:val="0"/>
          <w:sz w:val="24"/>
          <w:shd w:fill="FFFF00" w:val="clear"/>
        </w:rPr>
        <w:t xml:space="preserve">and </w:t>
      </w:r>
      <w:r>
        <w:rPr>
          <w:rFonts w:ascii="Calibri" w:hAnsi="Calibri" w:cs="Calibri" w:eastAsia="Calibri"/>
          <w:b/>
          <w:i/>
          <w:color w:val="auto"/>
          <w:spacing w:val="0"/>
          <w:position w:val="0"/>
          <w:sz w:val="24"/>
          <w:shd w:fill="FFFF00" w:val="clear"/>
        </w:rPr>
        <w:t xml:space="preserve">td</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commands or directly in the appropriate dialog boxes. </w:t>
      </w:r>
      <w:r>
        <w:rPr>
          <w:rFonts w:ascii="Calibri" w:hAnsi="Calibri" w:cs="Calibri" w:eastAsia="Calibri"/>
          <w:color w:val="auto"/>
          <w:spacing w:val="0"/>
          <w:position w:val="0"/>
          <w:sz w:val="24"/>
          <w:shd w:fill="auto" w:val="clear"/>
        </w:rPr>
        <w:t xml:space="preserve">Typically, for collecting PREs, spectral widths are chosen so that the spectrum is not folded.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w:t>
        <w:tab/>
      </w:r>
      <w:r>
        <w:rPr>
          <w:rFonts w:ascii="Calibri" w:hAnsi="Calibri" w:cs="Calibri" w:eastAsia="Calibri"/>
          <w:b/>
          <w:color w:val="auto"/>
          <w:spacing w:val="0"/>
          <w:position w:val="0"/>
          <w:sz w:val="24"/>
          <w:shd w:fill="FFFF00" w:val="clear"/>
        </w:rPr>
        <w:t xml:space="preserve">Setup the </w:t>
      </w:r>
      <w:r>
        <w:rPr>
          <w:rFonts w:ascii="Calibri" w:hAnsi="Calibri" w:cs="Calibri" w:eastAsia="Calibri"/>
          <w:b/>
          <w:color w:val="auto"/>
          <w:spacing w:val="0"/>
          <w:position w:val="0"/>
          <w:sz w:val="24"/>
          <w:shd w:fill="FFFF00" w:val="clear"/>
          <w:vertAlign w:val="superscript"/>
        </w:rPr>
        <w:t xml:space="preserve">1</w:t>
      </w:r>
      <w:r>
        <w:rPr>
          <w:rFonts w:ascii="Calibri" w:hAnsi="Calibri" w:cs="Calibri" w:eastAsia="Calibri"/>
          <w:b/>
          <w:color w:val="auto"/>
          <w:spacing w:val="0"/>
          <w:position w:val="0"/>
          <w:sz w:val="24"/>
          <w:shd w:fill="FFFF00" w:val="clear"/>
        </w:rPr>
        <w:t xml:space="preserve">H</w:t>
      </w:r>
      <w:r>
        <w:rPr>
          <w:rFonts w:ascii="Calibri" w:hAnsi="Calibri" w:cs="Calibri" w:eastAsia="Calibri"/>
          <w:b/>
          <w:color w:val="auto"/>
          <w:spacing w:val="0"/>
          <w:position w:val="0"/>
          <w:sz w:val="24"/>
          <w:shd w:fill="FFFF00" w:val="clear"/>
          <w:vertAlign w:val="subscript"/>
        </w:rPr>
        <w:t xml:space="preserve">N</w:t>
      </w:r>
      <w:r>
        <w:rPr>
          <w:rFonts w:ascii="Calibri" w:hAnsi="Calibri" w:cs="Calibri" w:eastAsia="Calibri"/>
          <w:b/>
          <w:color w:val="auto"/>
          <w:spacing w:val="0"/>
          <w:position w:val="0"/>
          <w:sz w:val="24"/>
          <w:shd w:fill="FFFF00" w:val="clear"/>
        </w:rPr>
        <w:t xml:space="preserve">-</w:t>
      </w:r>
      <w:r>
        <w:rPr>
          <w:rFonts w:ascii="Calibri" w:hAnsi="Calibri" w:cs="Calibri" w:eastAsia="Calibri"/>
          <w:b/>
          <w:i/>
          <w:color w:val="auto"/>
          <w:spacing w:val="0"/>
          <w:position w:val="0"/>
          <w:sz w:val="24"/>
          <w:shd w:fill="FFFF00" w:val="clear"/>
        </w:rPr>
        <w:t xml:space="preserve">T</w:t>
      </w:r>
      <w:r>
        <w:rPr>
          <w:rFonts w:ascii="Calibri" w:hAnsi="Calibri" w:cs="Calibri" w:eastAsia="Calibri"/>
          <w:b/>
          <w:color w:val="auto"/>
          <w:spacing w:val="0"/>
          <w:position w:val="0"/>
          <w:sz w:val="24"/>
          <w:shd w:fill="FFFF00" w:val="clear"/>
          <w:vertAlign w:val="subscript"/>
        </w:rPr>
        <w:t xml:space="preserve">2</w:t>
      </w:r>
      <w:r>
        <w:rPr>
          <w:rFonts w:ascii="Calibri" w:hAnsi="Calibri" w:cs="Calibri" w:eastAsia="Calibri"/>
          <w:b/>
          <w:color w:val="auto"/>
          <w:spacing w:val="0"/>
          <w:position w:val="0"/>
          <w:sz w:val="24"/>
          <w:shd w:fill="FFFF00" w:val="clear"/>
        </w:rPr>
        <w:t xml:space="preserve"> experiment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Calibrate the shaped pulses as described above (4.4.5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4.5.7). The shaped pulse parameter files for the PRE experiment are Eburp2.1000 (90&amp;#176; pulse), Reburp.1000, and Iburp2.1000. Enter the calibrated pulse lengths in the pulse parameters section on the </w:t>
      </w:r>
      <w:r>
        <w:rPr>
          <w:rFonts w:ascii="Calibri" w:hAnsi="Calibri" w:cs="Calibri" w:eastAsia="Calibri"/>
          <w:b/>
          <w:color w:val="auto"/>
          <w:spacing w:val="0"/>
          <w:position w:val="0"/>
          <w:sz w:val="24"/>
          <w:shd w:fill="FFFF00" w:val="clear"/>
        </w:rPr>
        <w:t xml:space="preserve">ACQUPARS</w:t>
      </w:r>
      <w:r>
        <w:rPr>
          <w:rFonts w:ascii="Calibri" w:hAnsi="Calibri" w:cs="Calibri" w:eastAsia="Calibri"/>
          <w:color w:val="auto"/>
          <w:spacing w:val="0"/>
          <w:position w:val="0"/>
          <w:sz w:val="24"/>
          <w:shd w:fill="FFFF00" w:val="clear"/>
        </w:rPr>
        <w:t xml:space="preserve"> tab.</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This experiment measures the </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H</w:t>
      </w:r>
      <w:r>
        <w:rPr>
          <w:rFonts w:ascii="Calibri" w:hAnsi="Calibri" w:cs="Calibri" w:eastAsia="Calibri"/>
          <w:color w:val="auto"/>
          <w:spacing w:val="0"/>
          <w:position w:val="0"/>
          <w:sz w:val="24"/>
          <w:shd w:fill="FFFF00" w:val="clear"/>
          <w:vertAlign w:val="subscript"/>
        </w:rPr>
        <w:t xml:space="preserve">N</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T</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using the two time-delay point approach</w:t>
      </w:r>
      <w:r>
        <w:rPr>
          <w:rFonts w:ascii="Calibri" w:hAnsi="Calibri" w:cs="Calibri" w:eastAsia="Calibri"/>
          <w:color w:val="auto"/>
          <w:spacing w:val="0"/>
          <w:position w:val="0"/>
          <w:sz w:val="24"/>
          <w:shd w:fill="FFFF00" w:val="clear"/>
          <w:vertAlign w:val="superscript"/>
        </w:rPr>
        <w:t xml:space="preserve">30</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Set the time delays by editing the </w:t>
      </w:r>
      <w:r>
        <w:rPr>
          <w:rFonts w:ascii="Calibri" w:hAnsi="Calibri" w:cs="Calibri" w:eastAsia="Calibri"/>
          <w:b/>
          <w:i/>
          <w:color w:val="auto"/>
          <w:spacing w:val="0"/>
          <w:position w:val="0"/>
          <w:sz w:val="24"/>
          <w:shd w:fill="FFFF00" w:val="clear"/>
        </w:rPr>
        <w:t xml:space="preserve">vdlist</w:t>
      </w:r>
      <w:r>
        <w:rPr>
          <w:rFonts w:ascii="Calibri" w:hAnsi="Calibri" w:cs="Calibri" w:eastAsia="Calibri"/>
          <w:color w:val="auto"/>
          <w:spacing w:val="0"/>
          <w:position w:val="0"/>
          <w:sz w:val="24"/>
          <w:shd w:fill="FFFF00" w:val="clear"/>
        </w:rPr>
        <w:t xml:space="preserve"> file, the first delay (</w:t>
      </w:r>
      <w:r>
        <w:rPr>
          <w:rFonts w:ascii="Calibri" w:hAnsi="Calibri" w:cs="Calibri" w:eastAsia="Calibri"/>
          <w:i/>
          <w:color w:val="auto"/>
          <w:spacing w:val="0"/>
          <w:position w:val="0"/>
          <w:sz w:val="24"/>
          <w:shd w:fill="FFFF00" w:val="clear"/>
        </w:rPr>
        <w:t xml:space="preserve">T</w:t>
      </w:r>
      <w:r>
        <w:rPr>
          <w:rFonts w:ascii="Calibri" w:hAnsi="Calibri" w:cs="Calibri" w:eastAsia="Calibri"/>
          <w:i/>
          <w:color w:val="auto"/>
          <w:spacing w:val="0"/>
          <w:position w:val="0"/>
          <w:sz w:val="24"/>
          <w:shd w:fill="FFFF00" w:val="clear"/>
          <w:vertAlign w:val="subscript"/>
        </w:rPr>
        <w:t xml:space="preserve">a</w:t>
      </w:r>
      <w:r>
        <w:rPr>
          <w:rFonts w:ascii="Calibri" w:hAnsi="Calibri" w:cs="Calibri" w:eastAsia="Calibri"/>
          <w:color w:val="auto"/>
          <w:spacing w:val="0"/>
          <w:position w:val="0"/>
          <w:sz w:val="24"/>
          <w:shd w:fill="FFFF00" w:val="clear"/>
        </w:rPr>
        <w:t xml:space="preserve">) is set to 0.01 ms.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Choose the second delay, (</w:t>
      </w:r>
      <w:r>
        <w:rPr>
          <w:rFonts w:ascii="Calibri" w:hAnsi="Calibri" w:cs="Calibri" w:eastAsia="Calibri"/>
          <w:i/>
          <w:color w:val="auto"/>
          <w:spacing w:val="0"/>
          <w:position w:val="0"/>
          <w:sz w:val="24"/>
          <w:shd w:fill="FFFF00" w:val="clear"/>
        </w:rPr>
        <w:t xml:space="preserve">T</w:t>
      </w:r>
      <w:r>
        <w:rPr>
          <w:rFonts w:ascii="Calibri" w:hAnsi="Calibri" w:cs="Calibri" w:eastAsia="Calibri"/>
          <w:i/>
          <w:color w:val="auto"/>
          <w:spacing w:val="0"/>
          <w:position w:val="0"/>
          <w:sz w:val="24"/>
          <w:shd w:fill="FFFF00" w:val="clear"/>
          <w:vertAlign w:val="subscript"/>
        </w:rPr>
        <w:t xml:space="preserve">b</w:t>
      </w:r>
      <w:r>
        <w:rPr>
          <w:rFonts w:ascii="Calibri" w:hAnsi="Calibri" w:cs="Calibri" w:eastAsia="Calibri"/>
          <w:color w:val="auto"/>
          <w:spacing w:val="0"/>
          <w:position w:val="0"/>
          <w:sz w:val="24"/>
          <w:shd w:fill="FFFF00" w:val="clear"/>
        </w:rPr>
        <w:t xml:space="preserve">) using the relationship to the expected maximum PRE (</w:t>
      </w:r>
      <w:r>
        <w:rPr>
          <w:rFonts w:ascii="Calibri" w:hAnsi="Calibri" w:cs="Calibri" w:eastAsia="Calibri"/>
          <w:i/>
          <w:color w:val="auto"/>
          <w:spacing w:val="0"/>
          <w:position w:val="0"/>
          <w:sz w:val="24"/>
          <w:shd w:fill="FFFF00" w:val="clear"/>
        </w:rPr>
        <w:t xml:space="preserve">T</w:t>
      </w:r>
      <w:r>
        <w:rPr>
          <w:rFonts w:ascii="Calibri" w:hAnsi="Calibri" w:cs="Calibri" w:eastAsia="Calibri"/>
          <w:i/>
          <w:color w:val="auto"/>
          <w:spacing w:val="0"/>
          <w:position w:val="0"/>
          <w:sz w:val="24"/>
          <w:shd w:fill="FFFF00" w:val="clear"/>
          <w:vertAlign w:val="subscript"/>
        </w:rPr>
        <w:t xml:space="preserve">b</w:t>
      </w:r>
      <w:r>
        <w:rPr>
          <w:rFonts w:ascii="Calibri" w:hAnsi="Calibri" w:cs="Calibri" w:eastAsia="Calibri"/>
          <w:color w:val="auto"/>
          <w:spacing w:val="0"/>
          <w:position w:val="0"/>
          <w:sz w:val="24"/>
          <w:shd w:fill="FFFF00" w:val="clear"/>
        </w:rPr>
        <w:t xml:space="preserve"> ~ 1.15/(</w:t>
      </w:r>
      <w:r>
        <w:rPr>
          <w:rFonts w:ascii="Calibri" w:hAnsi="Calibri" w:cs="Calibri" w:eastAsia="Calibri"/>
          <w:i/>
          <w:color w:val="auto"/>
          <w:spacing w:val="0"/>
          <w:position w:val="0"/>
          <w:sz w:val="24"/>
          <w:shd w:fill="FFFF00" w:val="clear"/>
        </w:rPr>
        <w:t xml:space="preserve">R</w:t>
      </w:r>
      <w:r>
        <w:rPr>
          <w:rFonts w:ascii="Calibri" w:hAnsi="Calibri" w:cs="Calibri" w:eastAsia="Calibri"/>
          <w:color w:val="auto"/>
          <w:spacing w:val="0"/>
          <w:position w:val="0"/>
          <w:sz w:val="24"/>
          <w:shd w:fill="FFFF00" w:val="clear"/>
          <w:vertAlign w:val="subscript"/>
        </w:rPr>
        <w:t xml:space="preserve">2,dia </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Γ</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where </w:t>
      </w:r>
      <w:r>
        <w:rPr>
          <w:rFonts w:ascii="Calibri" w:hAnsi="Calibri" w:cs="Calibri" w:eastAsia="Calibri"/>
          <w:i/>
          <w:color w:val="auto"/>
          <w:spacing w:val="0"/>
          <w:position w:val="0"/>
          <w:sz w:val="24"/>
          <w:shd w:fill="FFFF00" w:val="clear"/>
        </w:rPr>
        <w:t xml:space="preserve">R</w:t>
      </w:r>
      <w:r>
        <w:rPr>
          <w:rFonts w:ascii="Calibri" w:hAnsi="Calibri" w:cs="Calibri" w:eastAsia="Calibri"/>
          <w:color w:val="auto"/>
          <w:spacing w:val="0"/>
          <w:position w:val="0"/>
          <w:sz w:val="24"/>
          <w:shd w:fill="FFFF00" w:val="clear"/>
          <w:vertAlign w:val="subscript"/>
        </w:rPr>
        <w:t xml:space="preserve">2,dia </w:t>
      </w:r>
      <w:r>
        <w:rPr>
          <w:rFonts w:ascii="Calibri" w:hAnsi="Calibri" w:cs="Calibri" w:eastAsia="Calibri"/>
          <w:color w:val="auto"/>
          <w:spacing w:val="0"/>
          <w:position w:val="0"/>
          <w:sz w:val="24"/>
          <w:shd w:fill="FFFF00" w:val="clear"/>
        </w:rPr>
        <w:t xml:space="preserve">represents the </w:t>
      </w:r>
      <w:r>
        <w:rPr>
          <w:rFonts w:ascii="Calibri" w:hAnsi="Calibri" w:cs="Calibri" w:eastAsia="Calibri"/>
          <w:i/>
          <w:color w:val="auto"/>
          <w:spacing w:val="0"/>
          <w:position w:val="0"/>
          <w:sz w:val="24"/>
          <w:shd w:fill="FFFF00" w:val="clear"/>
        </w:rPr>
        <w:t xml:space="preserve">R</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of the diamagnetic sample</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 Without prior knowledge of the magnitude of the PRE contribution to the observed relaxation, a good starting point is setting </w:t>
      </w:r>
      <w:r>
        <w:rPr>
          <w:rFonts w:ascii="Calibri" w:hAnsi="Calibri" w:cs="Calibri" w:eastAsia="Calibri"/>
          <w:i/>
          <w:color w:val="auto"/>
          <w:spacing w:val="0"/>
          <w:position w:val="0"/>
          <w:sz w:val="24"/>
          <w:shd w:fill="FFFF00" w:val="clear"/>
        </w:rPr>
        <w:t xml:space="preserve">T</w:t>
      </w:r>
      <w:r>
        <w:rPr>
          <w:rFonts w:ascii="Calibri" w:hAnsi="Calibri" w:cs="Calibri" w:eastAsia="Calibri"/>
          <w:i/>
          <w:color w:val="auto"/>
          <w:spacing w:val="0"/>
          <w:position w:val="0"/>
          <w:sz w:val="24"/>
          <w:shd w:fill="FFFF00" w:val="clear"/>
          <w:vertAlign w:val="subscript"/>
        </w:rPr>
        <w:t xml:space="preserve">b</w:t>
      </w:r>
      <w:r>
        <w:rPr>
          <w:rFonts w:ascii="Calibri" w:hAnsi="Calibri" w:cs="Calibri" w:eastAsia="Calibri"/>
          <w:color w:val="auto"/>
          <w:spacing w:val="0"/>
          <w:position w:val="0"/>
          <w:sz w:val="24"/>
          <w:shd w:fill="FFFF00" w:val="clear"/>
        </w:rPr>
        <w:t xml:space="preserve"> to ~1x </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H </w:t>
      </w:r>
      <w:r>
        <w:rPr>
          <w:rFonts w:ascii="Calibri" w:hAnsi="Calibri" w:cs="Calibri" w:eastAsia="Calibri"/>
          <w:i/>
          <w:color w:val="auto"/>
          <w:spacing w:val="0"/>
          <w:position w:val="0"/>
          <w:sz w:val="24"/>
          <w:shd w:fill="FFFF00" w:val="clear"/>
        </w:rPr>
        <w:t xml:space="preserve">T</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w:t>
        <w:tab/>
        <w:t xml:space="preserve">Then determine a suitable value by comparing the first increments (processed with the </w:t>
      </w:r>
      <w:r>
        <w:rPr>
          <w:rFonts w:ascii="Calibri" w:hAnsi="Calibri" w:cs="Calibri" w:eastAsia="Calibri"/>
          <w:b/>
          <w:i/>
          <w:color w:val="auto"/>
          <w:spacing w:val="0"/>
          <w:position w:val="0"/>
          <w:sz w:val="24"/>
          <w:shd w:fill="FFFF00" w:val="clear"/>
        </w:rPr>
        <w:t xml:space="preserve">efp</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command) of the </w:t>
      </w:r>
      <w:r>
        <w:rPr>
          <w:rFonts w:ascii="Calibri" w:hAnsi="Calibri" w:cs="Calibri" w:eastAsia="Calibri"/>
          <w:i/>
          <w:color w:val="auto"/>
          <w:spacing w:val="0"/>
          <w:position w:val="0"/>
          <w:sz w:val="24"/>
          <w:shd w:fill="FFFF00" w:val="clear"/>
        </w:rPr>
        <w:t xml:space="preserve">T</w:t>
      </w:r>
      <w:r>
        <w:rPr>
          <w:rFonts w:ascii="Calibri" w:hAnsi="Calibri" w:cs="Calibri" w:eastAsia="Calibri"/>
          <w:i/>
          <w:color w:val="auto"/>
          <w:spacing w:val="0"/>
          <w:position w:val="0"/>
          <w:sz w:val="24"/>
          <w:shd w:fill="FFFF00" w:val="clear"/>
          <w:vertAlign w:val="subscript"/>
        </w:rPr>
        <w:t xml:space="preserve">a</w:t>
      </w:r>
      <w:r>
        <w:rPr>
          <w:rFonts w:ascii="Calibri" w:hAnsi="Calibri" w:cs="Calibri" w:eastAsia="Calibri"/>
          <w:color w:val="auto"/>
          <w:spacing w:val="0"/>
          <w:position w:val="0"/>
          <w:sz w:val="24"/>
          <w:shd w:fill="FFFF00" w:val="clear"/>
        </w:rPr>
        <w:t xml:space="preserve"> and </w:t>
      </w:r>
      <w:r>
        <w:rPr>
          <w:rFonts w:ascii="Calibri" w:hAnsi="Calibri" w:cs="Calibri" w:eastAsia="Calibri"/>
          <w:i/>
          <w:color w:val="auto"/>
          <w:spacing w:val="0"/>
          <w:position w:val="0"/>
          <w:sz w:val="24"/>
          <w:shd w:fill="FFFF00" w:val="clear"/>
        </w:rPr>
        <w:t xml:space="preserve">T</w:t>
      </w:r>
      <w:r>
        <w:rPr>
          <w:rFonts w:ascii="Calibri" w:hAnsi="Calibri" w:cs="Calibri" w:eastAsia="Calibri"/>
          <w:i/>
          <w:color w:val="auto"/>
          <w:spacing w:val="0"/>
          <w:position w:val="0"/>
          <w:sz w:val="24"/>
          <w:shd w:fill="FFFF00" w:val="clear"/>
          <w:vertAlign w:val="subscript"/>
        </w:rPr>
        <w:t xml:space="preserve">b</w:t>
      </w:r>
      <w:r>
        <w:rPr>
          <w:rFonts w:ascii="Calibri" w:hAnsi="Calibri" w:cs="Calibri" w:eastAsia="Calibri"/>
          <w:color w:val="auto"/>
          <w:spacing w:val="0"/>
          <w:position w:val="0"/>
          <w:sz w:val="24"/>
          <w:shd w:fill="FFFF00" w:val="clear"/>
        </w:rPr>
        <w:t xml:space="preserve"> spectra and adjusting </w:t>
      </w:r>
      <w:r>
        <w:rPr>
          <w:rFonts w:ascii="Calibri" w:hAnsi="Calibri" w:cs="Calibri" w:eastAsia="Calibri"/>
          <w:i/>
          <w:color w:val="auto"/>
          <w:spacing w:val="0"/>
          <w:position w:val="0"/>
          <w:sz w:val="24"/>
          <w:shd w:fill="FFFF00" w:val="clear"/>
        </w:rPr>
        <w:t xml:space="preserve">T</w:t>
      </w:r>
      <w:r>
        <w:rPr>
          <w:rFonts w:ascii="Calibri" w:hAnsi="Calibri" w:cs="Calibri" w:eastAsia="Calibri"/>
          <w:i/>
          <w:color w:val="auto"/>
          <w:spacing w:val="0"/>
          <w:position w:val="0"/>
          <w:sz w:val="24"/>
          <w:shd w:fill="FFFF00" w:val="clear"/>
          <w:vertAlign w:val="subscript"/>
        </w:rPr>
        <w:t xml:space="preserve">b</w:t>
      </w:r>
      <w:r>
        <w:rPr>
          <w:rFonts w:ascii="Calibri" w:hAnsi="Calibri" w:cs="Calibri" w:eastAsia="Calibri"/>
          <w:color w:val="auto"/>
          <w:spacing w:val="0"/>
          <w:position w:val="0"/>
          <w:sz w:val="24"/>
          <w:shd w:fill="FFFF00" w:val="clear"/>
        </w:rPr>
        <w:t xml:space="preserve"> such that the signal decays to between 40%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 of its initial value.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approach optimizes the spectral signal-to-noise, a necessary consideration for samples that cannot be highly concentrated (&lt; 50 &amp;#181;M). Suitable values of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are sample dependent but typically range from 8 - 40 ms for an average sized protein.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w:t>
      </w:r>
      <w:r>
        <w:rPr>
          <w:rFonts w:ascii="Calibri" w:hAnsi="Calibri" w:cs="Calibri" w:eastAsia="Calibri"/>
          <w:color w:val="auto"/>
          <w:spacing w:val="0"/>
          <w:position w:val="0"/>
          <w:sz w:val="24"/>
          <w:shd w:fill="FFFF00" w:val="clear"/>
        </w:rPr>
        <w:t xml:space="preserve">Determine the number of complex points to record and number of scans for sufficient signal averaging. </w:t>
      </w:r>
      <w:r>
        <w:rPr>
          <w:rFonts w:ascii="Calibri" w:hAnsi="Calibri" w:cs="Calibri" w:eastAsia="Calibri"/>
          <w:color w:val="auto"/>
          <w:spacing w:val="0"/>
          <w:position w:val="0"/>
          <w:sz w:val="24"/>
          <w:shd w:fill="auto" w:val="clear"/>
        </w:rPr>
        <w:t xml:space="preserve">Since IDPs have longer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than folded proteins of comparable size, longer acquisition times in the indirect dimension may be used.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value is dependent on the specific characteristics of the protein but can be roughly estimated from the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optimized by monitoring signal decay in the FID. For the direct dimension, 1024* complex points (13 ppm sweep width, 112.6 ms acquisition time) is sufficient for most samples.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Use the command </w:t>
      </w:r>
      <w:r>
        <w:rPr>
          <w:rFonts w:ascii="Calibri" w:hAnsi="Calibri" w:cs="Calibri" w:eastAsia="Calibri"/>
          <w:b/>
          <w:i/>
          <w:color w:val="auto"/>
          <w:spacing w:val="0"/>
          <w:position w:val="0"/>
          <w:sz w:val="24"/>
          <w:shd w:fill="FFFF00" w:val="clear"/>
        </w:rPr>
        <w:t xml:space="preserve">expt</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to calculate the experiment time and then start the experiment with the command </w:t>
      </w:r>
      <w:r>
        <w:rPr>
          <w:rFonts w:ascii="Calibri" w:hAnsi="Calibri" w:cs="Calibri" w:eastAsia="Calibri"/>
          <w:i/>
          <w:color w:val="auto"/>
          <w:spacing w:val="0"/>
          <w:position w:val="0"/>
          <w:sz w:val="24"/>
          <w:shd w:fill="FFFF00" w:val="clear"/>
        </w:rPr>
        <w:t xml:space="preserve">zg.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Make a diamagnetic sample by reducing spin-label with ascorbic acid</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Dissolve sodium ascorbate in the NMR buffer and adjust the pH to match the original NMR buffer.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Calculate the concentration of sodium ascorbate stock so that a 10x molar excess of ascorbate over the concentration of the spin-label can be added with the least change of sample volume. </w:t>
      </w:r>
      <w:r>
        <w:rPr>
          <w:rFonts w:ascii="Calibri" w:hAnsi="Calibri" w:cs="Calibri" w:eastAsia="Calibri"/>
          <w:color w:val="auto"/>
          <w:spacing w:val="0"/>
          <w:position w:val="0"/>
          <w:sz w:val="24"/>
          <w:shd w:fill="auto" w:val="clear"/>
        </w:rPr>
        <w:t xml:space="preserve">For example, for a 100 &amp;#181;M protein sample, a 100 mM stock of ascorbate is appropriate. Reducing the spin-label will require adding 5.5 &amp;#181;L of ascorbic acid stock solution, which is only 1 % of the total sample volume.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Add the required amount of ascorbic acid to the NMR tube by placing a droplet below the rim of the tube, cap the tube, carefully invert the tube to mix, and then spin at 200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s in a hand-cranked centrifuge to settle the sample at the bottom of the tube. </w:t>
      </w:r>
    </w:p>
    <w:p>
      <w:pPr>
        <w:widowControl w:val="false"/>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Wrap the NMR tube in foil to protect from light and allow the reaction to proceed for at least 3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w:t>
      </w:r>
      <w:r>
        <w:rPr>
          <w:rFonts w:ascii="Calibri" w:hAnsi="Calibri" w:cs="Calibri" w:eastAsia="Calibri"/>
          <w:color w:val="auto"/>
          <w:spacing w:val="0"/>
          <w:position w:val="0"/>
          <w:sz w:val="24"/>
          <w:shd w:fill="FFFF00" w:val="clear"/>
        </w:rPr>
        <w:t xml:space="preserve">Record </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H</w:t>
      </w:r>
      <w:r>
        <w:rPr>
          <w:rFonts w:ascii="Calibri" w:hAnsi="Calibri" w:cs="Calibri" w:eastAsia="Calibri"/>
          <w:color w:val="auto"/>
          <w:spacing w:val="0"/>
          <w:position w:val="0"/>
          <w:sz w:val="24"/>
          <w:shd w:fill="FFFF00" w:val="clear"/>
          <w:vertAlign w:val="subscript"/>
        </w:rPr>
        <w:t xml:space="preserve">N</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T</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on the diamagnetic sample using the same parameters used for the paramagnetic sample.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Recalibrate the pulses. However, they should not have changed from the paramagnetic measurements; if they are significantly different (&gt; 0.5 &amp;#181;s difference), consider sample quality (e.g., degradation, precipitation).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Ensure that all acquisition parameters, including the specified relaxation delays (</w:t>
      </w:r>
      <w:r>
        <w:rPr>
          <w:rFonts w:ascii="Calibri" w:hAnsi="Calibri" w:cs="Calibri" w:eastAsia="Calibri"/>
          <w:b/>
          <w:i/>
          <w:color w:val="auto"/>
          <w:spacing w:val="0"/>
          <w:position w:val="0"/>
          <w:sz w:val="24"/>
          <w:shd w:fill="auto" w:val="clear"/>
        </w:rPr>
        <w:t xml:space="preserve">vdlist</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number of dummy scans, number of scans collected, number of complex points collected, acquisition time, sweep widths, and carrier frequencies remain the same for the diamagnetic and paramagnetic samples.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Process paramagnetic and diamagnetic spectra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Copy the data to local computer or workstation that has NMRPipe and Sparky installed and configured. Make a folder named </w:t>
      </w:r>
      <w:r>
        <w:rPr>
          <w:rFonts w:ascii="Calibri" w:hAnsi="Calibri" w:cs="Calibri" w:eastAsia="Calibri"/>
          <w:b/>
          <w:i/>
          <w:color w:val="auto"/>
          <w:spacing w:val="0"/>
          <w:position w:val="0"/>
          <w:sz w:val="24"/>
          <w:shd w:fill="auto" w:val="clear"/>
        </w:rPr>
        <w:t xml:space="preserve">proc</w:t>
      </w:r>
      <w:r>
        <w:rPr>
          <w:rFonts w:ascii="Calibri" w:hAnsi="Calibri" w:cs="Calibri" w:eastAsia="Calibri"/>
          <w:color w:val="auto"/>
          <w:spacing w:val="0"/>
          <w:position w:val="0"/>
          <w:sz w:val="24"/>
          <w:shd w:fill="auto" w:val="clear"/>
        </w:rPr>
        <w:t xml:space="preserve"> in the experiment data directory that contains the </w:t>
      </w:r>
      <w:r>
        <w:rPr>
          <w:rFonts w:ascii="Calibri" w:hAnsi="Calibri" w:cs="Calibri" w:eastAsia="Calibri"/>
          <w:b/>
          <w:i/>
          <w:color w:val="auto"/>
          <w:spacing w:val="0"/>
          <w:position w:val="0"/>
          <w:sz w:val="24"/>
          <w:shd w:fill="auto" w:val="clear"/>
        </w:rPr>
        <w:t xml:space="preserve">ser</w:t>
      </w:r>
      <w:r>
        <w:rPr>
          <w:rFonts w:ascii="Calibri" w:hAnsi="Calibri" w:cs="Calibri" w:eastAsia="Calibri"/>
          <w:color w:val="auto"/>
          <w:spacing w:val="0"/>
          <w:position w:val="0"/>
          <w:sz w:val="24"/>
          <w:shd w:fill="auto" w:val="clear"/>
        </w:rPr>
        <w:t xml:space="preserve"> file.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Copy the NMRPipe scripts </w:t>
      </w:r>
      <w:r>
        <w:rPr>
          <w:rFonts w:ascii="Calibri" w:hAnsi="Calibri" w:cs="Calibri" w:eastAsia="Calibri"/>
          <w:b/>
          <w:i/>
          <w:color w:val="auto"/>
          <w:spacing w:val="0"/>
          <w:position w:val="0"/>
          <w:sz w:val="24"/>
          <w:shd w:fill="auto" w:val="clear"/>
        </w:rPr>
        <w:t xml:space="preserve">fid.com</w:t>
      </w:r>
      <w:r>
        <w:rPr>
          <w:rFonts w:ascii="Calibri" w:hAnsi="Calibri" w:cs="Calibri" w:eastAsia="Calibri"/>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p3d.com</w:t>
      </w:r>
      <w:r>
        <w:rPr>
          <w:rFonts w:ascii="Calibri" w:hAnsi="Calibri" w:cs="Calibri" w:eastAsia="Calibri"/>
          <w:color w:val="auto"/>
          <w:spacing w:val="0"/>
          <w:position w:val="0"/>
          <w:sz w:val="24"/>
          <w:shd w:fill="auto" w:val="clear"/>
        </w:rPr>
        <w:t xml:space="preserve">, and </w:t>
      </w:r>
      <w:r>
        <w:rPr>
          <w:rFonts w:ascii="Calibri" w:hAnsi="Calibri" w:cs="Calibri" w:eastAsia="Calibri"/>
          <w:b/>
          <w:i/>
          <w:color w:val="auto"/>
          <w:spacing w:val="0"/>
          <w:position w:val="0"/>
          <w:sz w:val="24"/>
          <w:shd w:fill="auto" w:val="clear"/>
        </w:rPr>
        <w:t xml:space="preserve">nmrproc.com</w:t>
      </w:r>
      <w:r>
        <w:rPr>
          <w:rFonts w:ascii="Calibri" w:hAnsi="Calibri" w:cs="Calibri" w:eastAsia="Calibri"/>
          <w:color w:val="auto"/>
          <w:spacing w:val="0"/>
          <w:position w:val="0"/>
          <w:sz w:val="24"/>
          <w:shd w:fill="auto" w:val="clear"/>
        </w:rPr>
        <w:t xml:space="preserve"> into </w:t>
      </w:r>
      <w:r>
        <w:rPr>
          <w:rFonts w:ascii="Calibri" w:hAnsi="Calibri" w:cs="Calibri" w:eastAsia="Calibri"/>
          <w:b/>
          <w:i/>
          <w:color w:val="auto"/>
          <w:spacing w:val="0"/>
          <w:position w:val="0"/>
          <w:sz w:val="24"/>
          <w:shd w:fill="auto" w:val="clear"/>
        </w:rPr>
        <w:t xml:space="preserve">proc</w:t>
      </w:r>
      <w:r>
        <w:rPr>
          <w:rFonts w:ascii="Calibri" w:hAnsi="Calibri" w:cs="Calibri" w:eastAsia="Calibri"/>
          <w:color w:val="auto"/>
          <w:spacing w:val="0"/>
          <w:position w:val="0"/>
          <w:sz w:val="24"/>
          <w:shd w:fill="auto" w:val="clear"/>
        </w:rPr>
        <w:t xml:space="preserve"> (processing scripts are available upon request from the 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w:t>
        <w:tab/>
        <w:t xml:space="preserve">Use the </w:t>
      </w:r>
      <w:r>
        <w:rPr>
          <w:rFonts w:ascii="Calibri" w:hAnsi="Calibri" w:cs="Calibri" w:eastAsia="Calibri"/>
          <w:b/>
          <w:i/>
          <w:color w:val="auto"/>
          <w:spacing w:val="0"/>
          <w:position w:val="0"/>
          <w:sz w:val="24"/>
          <w:shd w:fill="auto" w:val="clear"/>
        </w:rPr>
        <w:t xml:space="preserve">fid.com</w:t>
      </w:r>
      <w:r>
        <w:rPr>
          <w:rFonts w:ascii="Calibri" w:hAnsi="Calibri" w:cs="Calibri" w:eastAsia="Calibri"/>
          <w:color w:val="auto"/>
          <w:spacing w:val="0"/>
          <w:position w:val="0"/>
          <w:sz w:val="24"/>
          <w:shd w:fill="auto" w:val="clear"/>
        </w:rPr>
        <w:t xml:space="preserve"> script to convert the Bruker data format (</w:t>
      </w:r>
      <w:r>
        <w:rPr>
          <w:rFonts w:ascii="Calibri" w:hAnsi="Calibri" w:cs="Calibri" w:eastAsia="Calibri"/>
          <w:b/>
          <w:i/>
          <w:color w:val="auto"/>
          <w:spacing w:val="0"/>
          <w:position w:val="0"/>
          <w:sz w:val="24"/>
          <w:shd w:fill="auto" w:val="clear"/>
        </w:rPr>
        <w:t xml:space="preserve">ser</w:t>
      </w:r>
      <w:r>
        <w:rPr>
          <w:rFonts w:ascii="Calibri" w:hAnsi="Calibri" w:cs="Calibri" w:eastAsia="Calibri"/>
          <w:color w:val="auto"/>
          <w:spacing w:val="0"/>
          <w:position w:val="0"/>
          <w:sz w:val="24"/>
          <w:shd w:fill="auto" w:val="clear"/>
        </w:rPr>
        <w:t xml:space="preserve">) into NMRPipe format.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w:t>
        <w:tab/>
        <w:t xml:space="preserve">Use the </w:t>
      </w:r>
      <w:r>
        <w:rPr>
          <w:rFonts w:ascii="Calibri" w:hAnsi="Calibri" w:cs="Calibri" w:eastAsia="Calibri"/>
          <w:b/>
          <w:i/>
          <w:color w:val="auto"/>
          <w:spacing w:val="0"/>
          <w:position w:val="0"/>
          <w:sz w:val="24"/>
          <w:shd w:fill="auto" w:val="clear"/>
        </w:rPr>
        <w:t xml:space="preserve">p3D.com</w:t>
      </w:r>
      <w:r>
        <w:rPr>
          <w:rFonts w:ascii="Calibri" w:hAnsi="Calibri" w:cs="Calibri" w:eastAsia="Calibri"/>
          <w:color w:val="auto"/>
          <w:spacing w:val="0"/>
          <w:position w:val="0"/>
          <w:sz w:val="24"/>
          <w:shd w:fill="auto" w:val="clear"/>
        </w:rPr>
        <w:t xml:space="preserve"> script to split the pseudo3D planes into individual spectra.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7.2.3.</w:t>
        <w:tab/>
        <w:t xml:space="preserve">Use the </w:t>
      </w:r>
      <w:r>
        <w:rPr>
          <w:rFonts w:ascii="Calibri" w:hAnsi="Calibri" w:cs="Calibri" w:eastAsia="Calibri"/>
          <w:b/>
          <w:i/>
          <w:color w:val="auto"/>
          <w:spacing w:val="0"/>
          <w:position w:val="0"/>
          <w:sz w:val="24"/>
          <w:shd w:fill="auto" w:val="clear"/>
        </w:rPr>
        <w:t xml:space="preserve">nmrproc.com</w:t>
      </w:r>
      <w:r>
        <w:rPr>
          <w:rFonts w:ascii="Calibri" w:hAnsi="Calibri" w:cs="Calibri" w:eastAsia="Calibri"/>
          <w:color w:val="auto"/>
          <w:spacing w:val="0"/>
          <w:position w:val="0"/>
          <w:sz w:val="24"/>
          <w:shd w:fill="auto" w:val="clear"/>
        </w:rPr>
        <w:t xml:space="preserve"> script to read the output of the </w:t>
      </w:r>
      <w:r>
        <w:rPr>
          <w:rFonts w:ascii="Calibri" w:hAnsi="Calibri" w:cs="Calibri" w:eastAsia="Calibri"/>
          <w:b/>
          <w:i/>
          <w:color w:val="auto"/>
          <w:spacing w:val="0"/>
          <w:position w:val="0"/>
          <w:sz w:val="24"/>
          <w:shd w:fill="auto" w:val="clear"/>
        </w:rPr>
        <w:t xml:space="preserve">fid.com</w:t>
      </w:r>
      <w:r>
        <w:rPr>
          <w:rFonts w:ascii="Calibri" w:hAnsi="Calibri" w:cs="Calibri" w:eastAsia="Calibri"/>
          <w:color w:val="auto"/>
          <w:spacing w:val="0"/>
          <w:position w:val="0"/>
          <w:sz w:val="24"/>
          <w:shd w:fill="auto" w:val="clear"/>
        </w:rPr>
        <w:t xml:space="preserve"> script, apply solvent suppression, a window function, append zeros to the raw data (zero fills), apply phase correction, execute a Fourier transformation, trim the data for display and write the processed data to disk. The script will output one file for each relaxation delay recorded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of these scripts is customizable to optimize the processing for the specific details of each experiment. Tutorials and example data sets are included in the NMRPipe distribution available from the NMRPipe website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NMRDraw may be used for spectral viewing during processing (e.g., setting proper phase angles etc.). Options available for NMRPipe commands can be viewed using the command </w:t>
      </w:r>
      <w:r>
        <w:rPr>
          <w:rFonts w:ascii="Calibri" w:hAnsi="Calibri" w:cs="Calibri" w:eastAsia="Calibri"/>
          <w:b/>
          <w:i/>
          <w:color w:val="auto"/>
          <w:spacing w:val="0"/>
          <w:position w:val="0"/>
          <w:sz w:val="24"/>
          <w:shd w:fill="auto" w:val="clear"/>
        </w:rPr>
        <w:t xml:space="preserve">nmrPipe -help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Transfer resonance assignments and extract peak heights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Change the file header information for each spectrum file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for both paramagnetic and diamagnetic samples) using the command </w:t>
      </w:r>
      <w:r>
        <w:rPr>
          <w:rFonts w:ascii="Calibri" w:hAnsi="Calibri" w:cs="Calibri" w:eastAsia="Calibri"/>
          <w:b/>
          <w:i/>
          <w:color w:val="auto"/>
          <w:spacing w:val="0"/>
          <w:position w:val="0"/>
          <w:sz w:val="24"/>
          <w:shd w:fill="auto" w:val="clear"/>
        </w:rPr>
        <w:t xml:space="preserve">sethdr </w:t>
      </w:r>
      <w:r>
        <w:rPr>
          <w:rFonts w:ascii="Calibri" w:hAnsi="Calibri" w:cs="Calibri" w:eastAsia="Calibri"/>
          <w:b/>
          <w:color w:val="auto"/>
          <w:spacing w:val="0"/>
          <w:position w:val="0"/>
          <w:sz w:val="24"/>
          <w:shd w:fill="auto" w:val="clear"/>
        </w:rPr>
        <w:t xml:space="preserve">[filename]</w:t>
      </w:r>
      <w:r>
        <w:rPr>
          <w:rFonts w:ascii="Calibri" w:hAnsi="Calibri" w:cs="Calibri" w:eastAsia="Calibri"/>
          <w:b/>
          <w:i/>
          <w:color w:val="auto"/>
          <w:spacing w:val="0"/>
          <w:position w:val="0"/>
          <w:sz w:val="24"/>
          <w:shd w:fill="auto" w:val="clear"/>
        </w:rPr>
        <w:t xml:space="preserve"> -ndim 2</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Use Sparky to extract peak heights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following steps 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Other software packages, including NMRPipe (NMRDraw)</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CCPN Analysis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NMRViewJ</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are also appropriate.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Read the spectral files into Sparky. At this step the data set will consist of one spectrum for each time point spectra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for both the paramagnetic and diamagnetic samples, measured for each position of the spin-label in the protein.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Use Sparky to pick peaks (command: </w:t>
      </w:r>
      <w:r>
        <w:rPr>
          <w:rFonts w:ascii="Calibri" w:hAnsi="Calibri" w:cs="Calibri" w:eastAsia="Calibri"/>
          <w:b/>
          <w:i/>
          <w:color w:val="auto"/>
          <w:spacing w:val="0"/>
          <w:position w:val="0"/>
          <w:sz w:val="24"/>
          <w:shd w:fill="auto" w:val="clear"/>
        </w:rPr>
        <w:t xml:space="preserve">F8</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then </w:t>
      </w:r>
      <w:r>
        <w:rPr>
          <w:rFonts w:ascii="Calibri" w:hAnsi="Calibri" w:cs="Calibri" w:eastAsia="Calibri"/>
          <w:b/>
          <w:i/>
          <w:color w:val="auto"/>
          <w:spacing w:val="0"/>
          <w:position w:val="0"/>
          <w:sz w:val="24"/>
          <w:shd w:fill="auto" w:val="clear"/>
        </w:rPr>
        <w:t xml:space="preserve">click and drag</w:t>
      </w:r>
      <w:r>
        <w:rPr>
          <w:rFonts w:ascii="Calibri" w:hAnsi="Calibri" w:cs="Calibri" w:eastAsia="Calibri"/>
          <w:color w:val="auto"/>
          <w:spacing w:val="0"/>
          <w:position w:val="0"/>
          <w:sz w:val="24"/>
          <w:shd w:fill="auto" w:val="clear"/>
        </w:rPr>
        <w:t xml:space="preserve">) and transfer assignments using the </w:t>
      </w:r>
      <w:r>
        <w:rPr>
          <w:rFonts w:ascii="Calibri" w:hAnsi="Calibri" w:cs="Calibri" w:eastAsia="Calibri"/>
          <w:b/>
          <w:i/>
          <w:color w:val="auto"/>
          <w:spacing w:val="0"/>
          <w:position w:val="0"/>
          <w:sz w:val="24"/>
          <w:shd w:fill="auto" w:val="clear"/>
        </w:rPr>
        <w:t xml:space="preserve">transfer peak list</w:t>
      </w:r>
      <w:r>
        <w:rPr>
          <w:rFonts w:ascii="Calibri" w:hAnsi="Calibri" w:cs="Calibri" w:eastAsia="Calibri"/>
          <w:i/>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tool</w:t>
      </w:r>
      <w:r>
        <w:rPr>
          <w:rFonts w:ascii="Calibri" w:hAnsi="Calibri" w:cs="Calibri" w:eastAsia="Calibri"/>
          <w:color w:val="auto"/>
          <w:spacing w:val="0"/>
          <w:position w:val="0"/>
          <w:sz w:val="24"/>
          <w:shd w:fill="auto" w:val="clear"/>
        </w:rPr>
        <w:t xml:space="preserve"> from a reference peaklist.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Resonance assignments of the protein of interest are necessary for sequence-specific interpretation of the observed PREs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8.4.1.</w:t>
        <w:tab/>
        <w:t xml:space="preserve">Set contours in both paramagnetic and diamagnetic spectra to the same level. Ensure to set the contours so that the spectra collected after the time delay do not purposely exclude peaks but are high enough so that the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spectra are not overly noisy.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 Save the new peak lists for each spectrum and include the measured peak intensity and Sparky calculated signal to noise ratio (command: </w:t>
      </w:r>
      <w:r>
        <w:rPr>
          <w:rFonts w:ascii="Calibri" w:hAnsi="Calibri" w:cs="Calibri" w:eastAsia="Calibri"/>
          <w:b/>
          <w:i/>
          <w:color w:val="auto"/>
          <w:spacing w:val="0"/>
          <w:position w:val="0"/>
          <w:sz w:val="24"/>
          <w:shd w:fill="auto" w:val="clear"/>
        </w:rPr>
        <w:t xml:space="preserve">it</w:t>
      </w:r>
      <w:r>
        <w:rPr>
          <w:rFonts w:ascii="Calibri" w:hAnsi="Calibri" w:cs="Calibri" w:eastAsia="Calibri"/>
          <w:color w:val="auto"/>
          <w:spacing w:val="0"/>
          <w:position w:val="0"/>
          <w:sz w:val="24"/>
          <w:shd w:fill="auto" w:val="clear"/>
        </w:rPr>
        <w:t xml:space="preserve"> to open peaklist, click options to include </w:t>
      </w:r>
      <w:r>
        <w:rPr>
          <w:rFonts w:ascii="Calibri" w:hAnsi="Calibri" w:cs="Calibri" w:eastAsia="Calibri"/>
          <w:b/>
          <w:i/>
          <w:color w:val="auto"/>
          <w:spacing w:val="0"/>
          <w:position w:val="0"/>
          <w:sz w:val="24"/>
          <w:shd w:fill="auto" w:val="clear"/>
        </w:rPr>
        <w:t xml:space="preserve">intensity</w:t>
      </w:r>
      <w:r>
        <w:rPr>
          <w:rFonts w:ascii="Calibri" w:hAnsi="Calibri" w:cs="Calibri" w:eastAsia="Calibri"/>
          <w:color w:val="auto"/>
          <w:spacing w:val="0"/>
          <w:position w:val="0"/>
          <w:sz w:val="24"/>
          <w:shd w:fill="auto" w:val="clear"/>
        </w:rPr>
        <w:t xml:space="preserve"> and </w:t>
      </w:r>
      <w:r>
        <w:rPr>
          <w:rFonts w:ascii="Calibri" w:hAnsi="Calibri" w:cs="Calibri" w:eastAsia="Calibri"/>
          <w:b/>
          <w:i/>
          <w:color w:val="auto"/>
          <w:spacing w:val="0"/>
          <w:position w:val="0"/>
          <w:sz w:val="24"/>
          <w:shd w:fill="auto" w:val="clear"/>
        </w:rPr>
        <w:t xml:space="preserve">SNR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columns, command: </w:t>
      </w:r>
      <w:r>
        <w:rPr>
          <w:rFonts w:ascii="Calibri" w:hAnsi="Calibri" w:cs="Calibri" w:eastAsia="Calibri"/>
          <w:b/>
          <w:i/>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Extract </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H</w:t>
      </w:r>
      <w:r>
        <w:rPr>
          <w:rFonts w:ascii="Calibri" w:hAnsi="Calibri" w:cs="Calibri" w:eastAsia="Calibri"/>
          <w:b/>
          <w:color w:val="auto"/>
          <w:spacing w:val="0"/>
          <w:position w:val="0"/>
          <w:sz w:val="24"/>
          <w:shd w:fill="auto" w:val="clear"/>
          <w:vertAlign w:val="subscript"/>
        </w:rPr>
        <w:t xml:space="preserve">N</w:t>
      </w:r>
      <w:r>
        <w:rPr>
          <w:rFonts w:ascii="Calibri" w:hAnsi="Calibri" w:cs="Calibri" w:eastAsia="Calibri"/>
          <w:b/>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T</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rates for each residue and calculate PRE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Import the peak lists into spreadsheet software or a preferred programming language such as Python.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each spin-label position on the protein, the dataset will consist of four peak lists with associated peak intensities, one each of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vertAlign w:val="subscript"/>
        </w:rPr>
        <w:t xml:space="preserve">b</w:t>
      </w:r>
      <w:r>
        <w:rPr>
          <w:rFonts w:ascii="Calibri" w:hAnsi="Calibri" w:cs="Calibri" w:eastAsia="Calibri"/>
          <w:color w:val="auto"/>
          <w:spacing w:val="0"/>
          <w:position w:val="0"/>
          <w:sz w:val="24"/>
          <w:shd w:fill="auto" w:val="clear"/>
        </w:rPr>
        <w:t xml:space="preserve"> for both the paramagnetic and diamagnetic experiments.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Calculate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i/>
          <w:color w:val="auto"/>
          <w:spacing w:val="0"/>
          <w:position w:val="0"/>
          <w:sz w:val="24"/>
          <w:shd w:fill="auto" w:val="clear"/>
        </w:rPr>
        <w:t xml:space="preserve"> 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both the paramagnetic and diamagnetic samples using the equation: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 Use the above equation to determine the relaxation rate for each residue for the paramagnetic and diamagnetic samples.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 Determine 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Γ</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rate for each residue using the equation: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 Use the Sparky calculated signal to noise ratio (SNR) to compute the uncertainty of the peak height for each residue.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 Propagate the error using the equation: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 Plot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Γ</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 a function of residue number using a scatter plot including the error calculated in 9.6.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Intramolecular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Γ</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PREs were recorded on a self-associating, intrinsically disordered fragment (residues 171-264) derived from the low-complexity domain of the RNA-binding protein EWSR1</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Residues in close sequential proximity to the spin-label attachment point (e.g., residue 178 or 260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are expected to be significantly broadened and are not detectable in the spectrum. Residues sequentially spaced from the attachment point yet show enhanced </w:t>
      </w:r>
      <w:r>
        <w:rPr>
          <w:rFonts w:ascii="Calibri" w:hAnsi="Calibri" w:cs="Calibri" w:eastAsia="Calibri"/>
          <w:i/>
          <w:color w:val="auto"/>
          <w:spacing w:val="0"/>
          <w:position w:val="0"/>
          <w:sz w:val="24"/>
          <w:shd w:fill="auto" w:val="clear"/>
        </w:rPr>
        <w:t xml:space="preserve">Γ</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were spatially close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Å</w:t>
      </w:r>
      <w:r>
        <w:rPr>
          <w:rFonts w:ascii="Calibri" w:hAnsi="Calibri" w:cs="Calibri" w:eastAsia="Calibri"/>
          <w:caps w:val="true"/>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the spin-label. In the case of EWSR1 171-264, attributing the source of the PRE effect is complicated since it may arise from a combination of inter- and intra- residue contacts and is dependent on the distance from the nucleus to the paramagnetic center, the population of that conformation, and the dynamics of the vector connecting the electron and nuclear spins. Further, the magnitude of PREs arising from intramolecular contacts is not concentration-dependent, while PREs arising from intermolecular contacts depend on concentration as well as the kinetics and dynamics of the association between protein molecules.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possible interpretation of these data is that the IDP ensemble samples conformations that are more compact than an extended chain. Alternatively, the PREs could arise from intermolecular contacts responsible for the self-association of EWSR1, or the PREs could be from a combination of both intra- and intermolecular contacts. In the case presented here, what remains unknown is how close the residues approach the spin-label or for how long they remain in close proximity. With highly flexible molecules such as EWSR1 171-264, it can be difficult to qualitatively disentangle these parameters. By placing the spin-label at different residue positions, contacts between different parts of the chain may be identified, providing a more accurate interpretation of specific interactions that may be functionally relevant for self-association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Measuring intermolecular PREs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N spin-labeled protein mixed with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non-spin labeled protein), employing a mutational strategy of residues with larger than average PREs (e.g., residues 196 or 215,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utilizing other biophysical methods such as dynamic light scattering, size exclusion chromatography, and analytical ultracentrifugation, are useful for characterizing the conformational ensemble of an IDP.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Molecules containing an unpaired electron and various functional groups to facilitate attachment to free cysteine residues that are typically used as paramagnetic relaxation agents.</w:t>
      </w:r>
      <w:r>
        <w:rPr>
          <w:rFonts w:ascii="Calibri" w:hAnsi="Calibri" w:cs="Calibri" w:eastAsia="Calibri"/>
          <w:color w:val="auto"/>
          <w:spacing w:val="0"/>
          <w:position w:val="0"/>
          <w:sz w:val="24"/>
          <w:shd w:fill="auto" w:val="clear"/>
        </w:rPr>
        <w:t xml:space="preserve"> Diamagnetic molecules may be used as controls.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3-Maleimido-2,2,5,5-tetramethyl-1-pyrrolidinyloxy, free radical (3-Maleimido-PROXYL)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3-Carboxy-2,2,5,5-tetramethyl-1-pyrrolidinyloxy, free radical (3-Carboxy-PROXYL)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3-(2-Iodoacetamido)-2,2,5,5-tetramethyl-1-pyrrolidinyloxy, free radical (3-(2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Iodoacetamido-PROXYL)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1-Oxyl-2,2,5,5-tetramethylpyrrolidin-3-yl) Methyl Methanethiosulfonate (MTSL)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(1-Acetoxy-2,2,5,5-tetramethyl-</w:t>
      </w:r>
      <w:r>
        <w:rPr>
          <w:rFonts w:ascii="Calibri" w:hAnsi="Calibri" w:cs="Calibri" w:eastAsia="Calibri"/>
          <w:color w:val="auto"/>
          <w:spacing w:val="0"/>
          <w:position w:val="0"/>
          <w:sz w:val="24"/>
          <w:shd w:fill="auto" w:val="clear"/>
        </w:rPr>
        <w:t xml:space="preserve">δ-3-pyrroline-3-methyl) Methanethiosulfonate (Acetoxy-MTSL)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Depiction of intra- and intermolecular PRE.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Intramolecular PRE, the red circle represents the effective radius of a paramagnetic center attached to a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N-labeled protein. The PRE effect decreases with an &lt;</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&gt; dependence on distance from the paramagnetic molecule.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Intermolecular PRE, the paramagnetic group (red circle), is located on a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N (natural abundance) protein (blue) that is invisible to NMR. The effects of the paramagnetic group on the non-NMR active protein are observed as increased relaxation rates when it comes into close contact with the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protein (black).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H</w:t>
      </w:r>
      <w:r>
        <w:rPr>
          <w:rFonts w:ascii="Calibri" w:hAnsi="Calibri" w:cs="Calibri" w:eastAsia="Calibri"/>
          <w:b/>
          <w:color w:val="auto"/>
          <w:spacing w:val="0"/>
          <w:position w:val="0"/>
          <w:sz w:val="24"/>
          <w:shd w:fill="auto" w:val="clear"/>
          <w:vertAlign w:val="subscript"/>
        </w:rPr>
        <w:t xml:space="preserve">N</w:t>
      </w:r>
      <w:r>
        <w:rPr>
          <w:rFonts w:ascii="Calibri" w:hAnsi="Calibri" w:cs="Calibri" w:eastAsia="Calibri"/>
          <w:b/>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Γ</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 rates for residues 171-264 of the intrinsically disordered domain of EWSR1.</w:t>
      </w:r>
      <w:r>
        <w:rPr>
          <w:rFonts w:ascii="Calibri" w:hAnsi="Calibri" w:cs="Calibri" w:eastAsia="Calibri"/>
          <w:color w:val="000000"/>
          <w:spacing w:val="0"/>
          <w:position w:val="0"/>
          <w:sz w:val="24"/>
          <w:shd w:fill="auto" w:val="clear"/>
        </w:rPr>
        <w:t xml:space="preserve"> A serine residue at position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178 or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260 that has been mutated to a cysteine serves as the attachment point for a </w:t>
      </w:r>
      <w:r>
        <w:rPr>
          <w:rFonts w:ascii="Calibri" w:hAnsi="Calibri" w:cs="Calibri" w:eastAsia="Calibri"/>
          <w:color w:val="auto"/>
          <w:spacing w:val="0"/>
          <w:position w:val="0"/>
          <w:sz w:val="24"/>
          <w:shd w:fill="auto" w:val="clear"/>
        </w:rPr>
        <w:t xml:space="preserve">3-Maleimido-PROXYL</w:t>
      </w:r>
      <w:r>
        <w:rPr>
          <w:rFonts w:ascii="Calibri" w:hAnsi="Calibri" w:cs="Calibri" w:eastAsia="Calibri"/>
          <w:color w:val="000000"/>
          <w:spacing w:val="0"/>
          <w:position w:val="0"/>
          <w:sz w:val="24"/>
          <w:shd w:fill="auto" w:val="clear"/>
        </w:rPr>
        <w:t xml:space="preserve"> spin-label (red *). Increased relaxation rates occur at the location of the tag, other sites of increased relaxation are indicative of intramolecular interactions.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method for characterizing transient interactions that exist at low populations between intrinsically disordered proteins and various binding partners using PRE has been presented. In the example shown, the protein is self-associating, and thus the PRE may arise from a combination of inter and intramolecular interactions. This method is readily extended to heterogeneous samples where the interactions between two different proteins may be characterized. Complementary information about how different regions of the protein interact is available by placing the spin-label at different positions within the protein. Additionally, by alternating the spin-label between NMR active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and NMR inactive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N) species, the intra- and inter-molecular sources of observed PRE may be differentiated from one another, providing information about encounter complexes. The experiment outlined here can report on encounter complex interactions even if they occur on a microsecond timescale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Central to this method is the incorporation of a spin-label tag into the protein of interest by attachment to a cysteine residue. Some proteins may contain a native cysteine that is suitable (does not participate in disulfide bonds, is surface exposed) for attaching a spin-label. For IDPs, solvent exposure of cysteine is usually not an issue. In the majority of cases, it is desirable to introduce cysteines as conservative mutations (serine to cysteine or other uncharged polar amino acids to cysteine) using site-directed mutagenesis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In the example presented, the fragment of EWSR1 does not contain native cysteines and is enriched in serines; thus, devising a mutational strategy was straightforward. Proteins that contain native cysteine(s) present a more complicated case, and care needs to be taken to not disrupt the native function (e.g., break a structurally important disulfide bond)</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Further, to incorporate a single cysteine for spin-labeling, the native cysteines must be mutated to a residue that does not react with the spin-label (no mercapto group) and based on its size and other properties, serine is a good substitute for cysteine. If native cysteines need to be mutated, careful characterization of the mutants is required to ensure they maintain native structure and function is essential. Simple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HSQCs of mutants in comparison to the wildtype protein are powerful indicators of perturbations (even minor) to protein structure, and this approach is also useful for IDPs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Other methods to consider are circular dichroism, analytical ultracentrifugation, or biochemical approaches such as activity assays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Technical considerations for obtaining reproducible, rigorous, high-quality data include the removal of ionic impurities during the preparation of the NMR sample. This is achieved by passing all solutions over chelating resin prior to use. Further, using a properly degassed buffer is important during the attachment of the nitroxide spin label as the presence of oxygen can reduce the efficiency of labeling. Diamagnetic contamination will contribute to a decrease in the observed PRE; however, the effect is less pronounced on intramolecular PREs and can be reduced by decreasing &amp;#916;T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Therefore, it is not necessary to obtain 100 % label incorporation to proceed with the experiment, particularly for the qualitative interpretation presented here. If free cysteines from incomplete spin-label attachment are problematic, some mercapto-reactive chemistries (e.g., maleimide) are amenable to maintaining a reducing agent in the sample throughout the experiment</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It is important that the paramagnetic and diamagnetic samples match each other as closely as possible. When reducing the spin-label with ascorbic acid to create a diamagnetic control, consider the dilution factor introduced from titrating in an ascorbic acid stock solution. This dilution can be minimized by maintaining the ascorbic acid stock at least 10x the expected working concentration in the NMR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many software packages available for analyzing NMR data, including NMRPipe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Sparky</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CCPN Analysis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NMRViewJ</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among others. The combination of NMRPipe for spectral processing and Sparky for spectral analysis (peak picking and quantification) was described here due to the ease of use of this combination. NMRPipe is commonly used by many NMR groups for spectral processing, but the NMRPipe suite contains the tools necessary for completing all steps of the analysis, albeit with a significant learning curve. Data may also be processed using the NMR spectrometer control software. Sparky was chosen for spectral analysis because of its ease of use and rapid uptake by novice users. There are several options available for spectral analysis (peak picking and measuring peak heights) that can easily substitute for the functionality of Sparky including CCPN Analysis, or NMRViewJ. Notably, many of these programs have overlapping functionalities and the user is advised to select the combination of programs with which they are most comfortable.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Poor chemical shift dispersion is an inherent problem with IDPs leading to significant resonance overlap and introduction of error into the measurement of peak height. Different strategies have been proposed to alleviate this problem. One of the most straightforward, and the one employed here, is to take advantage of the long transverse relaxation characteristic of IDPs and simply extend the acquisition time in the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(indirect) dimension. Alternatively, the triple resonance HNCO experiment is useful for resolving resonance overlap in IDPs due to the superior dispersion of C’ resonances. Both TROSY and HSQC versions of the HNCO for measuring PREs have been proposed and are described elsewhere</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However, the improved resolution is not always significant enough to warrant the increased complexity of the experiment, longer time for data collection, and added cost for preparing a suitable sample (enrichment of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This is indeed the case for EWSR1 171-264 presented here, where no significant improvement in the number of non-overlapped residues was observed between a TROSY-HNCO and an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HSQC collected with long acquisition time in the indirect dimension.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procedure outlined above focuses on the utility of PRE experiments for characterizing weak interactions that exist within and between intrinsically disordered proteins. The PRE has a much broader utility in biomolecular NMR, including determining long-range structural restraints and quantitative determination of sparsely populated conformational states. For example, Clore and co-workers have pioneered the use of the PRE to detect and quantify transient interactions arising from interactions between individual domains of a single protein</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or between the subunits of assembled protein complexes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There are many examples of the PRE used to derive long-range distance restraints, including for large proteins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or with novel PRE tags</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to help determine the overall fold of a protein</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as well as in highly paramagnetic systems</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Finally, while PCS is beyond the scope of this discussion, they have been applied to important biomolecular problems which have been described elsewhere</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The method presented above is suitable for probing the conformation and interactions of IDPs using PREs and was designed to be accessible for novice users. For more quantitative approaches to the analysis of the PRE, the user is referred to the many excellent articles referenced within</w:t>
      </w:r>
      <w:r>
        <w:rPr>
          <w:rFonts w:ascii="Calibri" w:hAnsi="Calibri" w:cs="Calibri" w:eastAsia="Calibri"/>
          <w:color w:val="auto"/>
          <w:spacing w:val="0"/>
          <w:position w:val="0"/>
          <w:sz w:val="24"/>
          <w:shd w:fill="auto" w:val="clear"/>
          <w:vertAlign w:val="superscript"/>
        </w:rPr>
        <w:t xml:space="preserve">11,24,30,31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authors have read and approved the manuscript. No conflicts of interest are declared.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Drs. Jinfa Ying and Kristin Cano for helpful discussions and technical assistance. DSL is a St. Baldrick’s Scholar and acknowledges the support of the St. Baldrick’s Foundation (634706). This work was supported in part by the Welch Foundation (AQ-2001-20190330) to DSL, the Max and Minnie Tomerlin Voelcker Fund (Voelcker Foundation Young Investigator Grant to DSL), UTHSA Start-Up Funds to DSL, and a Greehey Graduate Fellowship in Children’s Health to CNJ. This work is based upon research conducted in the Structural Biology Core Facilities, part of the Institutional Research Cores at the University of Texas Health Science Center at San Antonio supported by the Office of the Vice President for Research and the Mays Cancer Center Drug Discovery and Structural Biology Shared Resource (NIH P30 CA054174).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 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Dyson, H. J., Wright, P. E. Intrinsically unstructured proteins and their functions.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Korneta, I., Bujnicki, J. M. Intrinsic disorder in the human spliceosomal proteome. </w:t>
      </w:r>
      <w:r>
        <w:rPr>
          <w:rFonts w:ascii="Calibri" w:hAnsi="Calibri" w:cs="Calibri" w:eastAsia="Calibri"/>
          <w:i/>
          <w:color w:val="auto"/>
          <w:spacing w:val="0"/>
          <w:position w:val="0"/>
          <w:sz w:val="24"/>
          <w:shd w:fill="auto" w:val="clear"/>
        </w:rPr>
        <w:t xml:space="preserve">PLoS Computational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 e1002641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Frege, T., Uversky, V. N. Intrinsically disordered proteins in the nucleus of human cells. </w:t>
      </w:r>
      <w:r>
        <w:rPr>
          <w:rFonts w:ascii="Calibri" w:hAnsi="Calibri" w:cs="Calibri" w:eastAsia="Calibri"/>
          <w:i/>
          <w:color w:val="auto"/>
          <w:spacing w:val="0"/>
          <w:position w:val="0"/>
          <w:sz w:val="24"/>
          <w:shd w:fill="auto" w:val="clear"/>
        </w:rPr>
        <w:t xml:space="preserve">Biochemistry and Biophysics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Liu,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Intrinsic disorder in transcription factors.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(22), 6873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6888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El Hadidy, N., Uversky, V. N. Intrinsic disorder of the BAF complex: Roles in chromatin remodeling and disease development.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(21)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Wright, P. E., Dyson, H. J. Intrinsically disordered proteins in cellular signalling and regulation.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Brangwynne, C. P. Phase transitions and size scaling of membrane-less organelles.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203</w:t>
      </w:r>
      <w:r>
        <w:rPr>
          <w:rFonts w:ascii="Calibri" w:hAnsi="Calibri" w:cs="Calibri" w:eastAsia="Calibri"/>
          <w:color w:val="auto"/>
          <w:spacing w:val="0"/>
          <w:position w:val="0"/>
          <w:sz w:val="24"/>
          <w:shd w:fill="auto" w:val="clear"/>
        </w:rPr>
        <w:t xml:space="preserve"> (6), 875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881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Shin, Y., Brangwynne, C. P. Liquid phase condensation in cell physiology and disease.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357</w:t>
      </w:r>
      <w:r>
        <w:rPr>
          <w:rFonts w:ascii="Calibri" w:hAnsi="Calibri" w:cs="Calibri" w:eastAsia="Calibri"/>
          <w:color w:val="auto"/>
          <w:spacing w:val="0"/>
          <w:position w:val="0"/>
          <w:sz w:val="24"/>
          <w:shd w:fill="auto" w:val="clear"/>
        </w:rPr>
        <w:t xml:space="preserve"> (6357),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Cavanagh, J. </w:t>
      </w:r>
      <w:r>
        <w:rPr>
          <w:rFonts w:ascii="Calibri" w:hAnsi="Calibri" w:cs="Calibri" w:eastAsia="Calibri"/>
          <w:i/>
          <w:color w:val="auto"/>
          <w:spacing w:val="0"/>
          <w:position w:val="0"/>
          <w:sz w:val="24"/>
          <w:shd w:fill="auto" w:val="clear"/>
        </w:rPr>
        <w:t xml:space="preserve">Protein NMR spectroscopy : principles and practice</w:t>
      </w:r>
      <w:r>
        <w:rPr>
          <w:rFonts w:ascii="Calibri" w:hAnsi="Calibri" w:cs="Calibri" w:eastAsia="Calibri"/>
          <w:color w:val="auto"/>
          <w:spacing w:val="0"/>
          <w:position w:val="0"/>
          <w:sz w:val="24"/>
          <w:shd w:fill="auto" w:val="clear"/>
        </w:rPr>
        <w:t xml:space="preserve">. 1st edition. edn. Elsevier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Sekhar, A., Kay, L. E. NMR paves the way for atomic level descriptions of sparsely populated, transiently formed biomolecular conformers.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(32), 12867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12874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Anthis, N. J., Clore, G. M. Visualizing transient dark states by NMR spectroscopy. </w:t>
      </w:r>
      <w:r>
        <w:rPr>
          <w:rFonts w:ascii="Calibri" w:hAnsi="Calibri" w:cs="Calibri" w:eastAsia="Calibri"/>
          <w:i/>
          <w:color w:val="auto"/>
          <w:spacing w:val="0"/>
          <w:position w:val="0"/>
          <w:sz w:val="24"/>
          <w:shd w:fill="auto" w:val="clear"/>
        </w:rPr>
        <w:t xml:space="preserve">Quarterly Reviews of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Alderson, T. R., Kay, L. E. NMR spectroscopy captures the essential role of dynamics in regulating biomolecular function.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(3), 577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595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Clore, G. M., Iwahara, J. Theory, practice, and applications of paramagnetic relaxation enhancement for the characterization of transient low-population states of biological macromolecules and their complexes.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(9), 4108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4139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Wu, K. P., Baum, J. Detection of transient interchain interactions in the intrinsically disordered protein alpha-synuclein by NMR paramagnetic relaxation enhancement.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(16), 5546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5547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Janowska, M. K., Wu, K. P., Baum, J. Unveiling transient protein-protein interactions that modulate inhibition of alpha-synuclein aggregation by beta-synuclein, a pre-synaptic protein that co-localizes with alpha-synuclein.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15164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Murthy, A. 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Molecular interactions underlying liquid-liquid phase separation of the FUS low-complexity domain. </w:t>
      </w:r>
      <w:r>
        <w:rPr>
          <w:rFonts w:ascii="Calibri" w:hAnsi="Calibri" w:cs="Calibri" w:eastAsia="Calibri"/>
          <w:i/>
          <w:color w:val="auto"/>
          <w:spacing w:val="0"/>
          <w:position w:val="0"/>
          <w:sz w:val="24"/>
          <w:shd w:fill="auto" w:val="clear"/>
        </w:rPr>
        <w:t xml:space="preserve">Nature Structural &amp;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(7), 637-648,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Fawzi, N. L., Doucleff, M., Suh, J. Y., Clore, G. M. Mechanistic details of a protein-protein association pathway revealed by paramagnetic relaxation enhancement titration measurements.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(4), 1379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1384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Griffith, O. H., Waggoner, A. S. Nitroxide free radicals: spin labels for probing biomolecular structure. </w:t>
      </w:r>
      <w:r>
        <w:rPr>
          <w:rFonts w:ascii="Calibri" w:hAnsi="Calibri" w:cs="Calibri" w:eastAsia="Calibri"/>
          <w:i/>
          <w:color w:val="auto"/>
          <w:spacing w:val="0"/>
          <w:position w:val="0"/>
          <w:sz w:val="24"/>
          <w:shd w:fill="auto" w:val="clear"/>
        </w:rPr>
        <w:t xml:space="preserve">Accounts of Chemical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(1969).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Bertini, I., Luchinat, C., Parigi, G., Ravera, E. </w:t>
      </w:r>
      <w:r>
        <w:rPr>
          <w:rFonts w:ascii="Calibri" w:hAnsi="Calibri" w:cs="Calibri" w:eastAsia="Calibri"/>
          <w:i/>
          <w:color w:val="auto"/>
          <w:spacing w:val="0"/>
          <w:position w:val="0"/>
          <w:sz w:val="24"/>
          <w:shd w:fill="auto" w:val="clear"/>
        </w:rPr>
        <w:t xml:space="preserve">NMR of Paramagnetic Macromolecules, Applications to Metallobiomolecules and Models</w:t>
      </w:r>
      <w:r>
        <w:rPr>
          <w:rFonts w:ascii="Calibri" w:hAnsi="Calibri" w:cs="Calibri" w:eastAsia="Calibri"/>
          <w:color w:val="auto"/>
          <w:spacing w:val="0"/>
          <w:position w:val="0"/>
          <w:sz w:val="24"/>
          <w:shd w:fill="auto" w:val="clear"/>
        </w:rPr>
        <w:t xml:space="preserve">. 2 edn,  Elsevier Science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Bloembergen, N., Purcell, E. M., Pound, R. V. Relaxation effects in nuclear magnetic resonance absorption. </w:t>
      </w:r>
      <w:r>
        <w:rPr>
          <w:rFonts w:ascii="Calibri" w:hAnsi="Calibri" w:cs="Calibri" w:eastAsia="Calibri"/>
          <w:i/>
          <w:color w:val="auto"/>
          <w:spacing w:val="0"/>
          <w:position w:val="0"/>
          <w:sz w:val="24"/>
          <w:shd w:fill="auto" w:val="clear"/>
        </w:rPr>
        <w:t xml:space="preserve">Physical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(7), 679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712 (1948).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Solomon, I. Relaxation processes in a system of two spins. </w:t>
      </w:r>
      <w:r>
        <w:rPr>
          <w:rFonts w:ascii="Calibri" w:hAnsi="Calibri" w:cs="Calibri" w:eastAsia="Calibri"/>
          <w:i/>
          <w:color w:val="auto"/>
          <w:spacing w:val="0"/>
          <w:position w:val="0"/>
          <w:sz w:val="24"/>
          <w:shd w:fill="auto" w:val="clear"/>
        </w:rPr>
        <w:t xml:space="preserve">Physical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(2), 559 (1955).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Clore, G. M. Practical aspects of paramagnetic relaxation enhancement in biological macromolecules.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564</w:t>
      </w:r>
      <w:r>
        <w:rPr>
          <w:rFonts w:ascii="Calibri" w:hAnsi="Calibri" w:cs="Calibri" w:eastAsia="Calibri"/>
          <w:color w:val="auto"/>
          <w:spacing w:val="0"/>
          <w:position w:val="0"/>
          <w:sz w:val="24"/>
          <w:shd w:fill="auto" w:val="clear"/>
        </w:rPr>
        <w:t xml:space="preserve">, 485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497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Klare, J. P. Site-directed spin labeling EPR spectroscopy in protein research. </w:t>
      </w:r>
      <w:r>
        <w:rPr>
          <w:rFonts w:ascii="Calibri" w:hAnsi="Calibri" w:cs="Calibri" w:eastAsia="Calibri"/>
          <w:i/>
          <w:color w:val="auto"/>
          <w:spacing w:val="0"/>
          <w:position w:val="0"/>
          <w:sz w:val="24"/>
          <w:shd w:fill="auto" w:val="clear"/>
        </w:rPr>
        <w:t xml:space="preserve">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394</w:t>
      </w:r>
      <w:r>
        <w:rPr>
          <w:rFonts w:ascii="Calibri" w:hAnsi="Calibri" w:cs="Calibri" w:eastAsia="Calibri"/>
          <w:color w:val="auto"/>
          <w:spacing w:val="0"/>
          <w:position w:val="0"/>
          <w:sz w:val="24"/>
          <w:shd w:fill="auto" w:val="clear"/>
        </w:rPr>
        <w:t xml:space="preserve"> (10), 1281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1300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Clore, G. M., Tang, C., Iwahara, J. Elucidating transient macromolecular interactions using paramagnetic relaxation enhancement. </w:t>
      </w:r>
      <w:r>
        <w:rPr>
          <w:rFonts w:ascii="Calibri" w:hAnsi="Calibri" w:cs="Calibri" w:eastAsia="Calibri"/>
          <w:i/>
          <w:color w:val="auto"/>
          <w:spacing w:val="0"/>
          <w:position w:val="0"/>
          <w:sz w:val="24"/>
          <w:shd w:fill="auto" w:val="clear"/>
        </w:rPr>
        <w:t xml:space="preserve">Current Opinion in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(5), 603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616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Melanson, M., Sood, A., Torok, F., Torok, M. Introduction to spin label electron paramagnetic resonance spectroscopy of proteins. </w:t>
      </w:r>
      <w:r>
        <w:rPr>
          <w:rFonts w:ascii="Calibri" w:hAnsi="Calibri" w:cs="Calibri" w:eastAsia="Calibri"/>
          <w:i/>
          <w:color w:val="auto"/>
          <w:spacing w:val="0"/>
          <w:position w:val="0"/>
          <w:sz w:val="24"/>
          <w:shd w:fill="auto" w:val="clear"/>
        </w:rPr>
        <w:t xml:space="preserve">Biochemistry and Molecular Biology Education.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 156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Czogalla, A., Pieciul, A., Jezierski, A., Sikorski, A. F. Attaching a spin to a protein -- site-directed spin labeling in structural biology. </w:t>
      </w:r>
      <w:r>
        <w:rPr>
          <w:rFonts w:ascii="Calibri" w:hAnsi="Calibri" w:cs="Calibri" w:eastAsia="Calibri"/>
          <w:i/>
          <w:color w:val="auto"/>
          <w:spacing w:val="0"/>
          <w:position w:val="0"/>
          <w:sz w:val="24"/>
          <w:shd w:fill="auto" w:val="clear"/>
        </w:rPr>
        <w:t xml:space="preserve">Acta Biochimica Polonica.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(2), 235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244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Lindfors, H. E., de Koning, P. E., Drijfhout, J. W., Venezia, B., Ubbink, M. Mobility of TOAC spin-labelled peptides binding to the Src SH3 domain studied by paramagnetic NMR. </w:t>
      </w:r>
      <w:r>
        <w:rPr>
          <w:rFonts w:ascii="Calibri" w:hAnsi="Calibri" w:cs="Calibri" w:eastAsia="Calibri"/>
          <w:i/>
          <w:color w:val="auto"/>
          <w:spacing w:val="0"/>
          <w:position w:val="0"/>
          <w:sz w:val="24"/>
          <w:shd w:fill="auto" w:val="clear"/>
        </w:rPr>
        <w:t xml:space="preserve">Journal of Biomolecular NMR.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 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167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Fawzi, N.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rigid disulfide-linked nitroxide side chain simplifies the quantitative analysis of PRE data. </w:t>
      </w:r>
      <w:r>
        <w:rPr>
          <w:rFonts w:ascii="Calibri" w:hAnsi="Calibri" w:cs="Calibri" w:eastAsia="Calibri"/>
          <w:i/>
          <w:color w:val="auto"/>
          <w:spacing w:val="0"/>
          <w:position w:val="0"/>
          <w:sz w:val="24"/>
          <w:shd w:fill="auto" w:val="clear"/>
        </w:rPr>
        <w:t xml:space="preserve">Journal of Biomolecular NMR.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Bleicken,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gem-Diethyl pyrroline nitroxide spin labels: Synthesis, EPR characterization, rotamer libraries and biocompatibility. </w:t>
      </w:r>
      <w:r>
        <w:rPr>
          <w:rFonts w:ascii="Calibri" w:hAnsi="Calibri" w:cs="Calibri" w:eastAsia="Calibri"/>
          <w:i/>
          <w:color w:val="auto"/>
          <w:spacing w:val="0"/>
          <w:position w:val="0"/>
          <w:sz w:val="24"/>
          <w:shd w:fill="auto" w:val="clear"/>
        </w:rPr>
        <w:t xml:space="preserve">ChemistryOpen.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 1035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Iwahara, J., Tang, C., Clore, G. M. Practical aspects of 1H transverse paramagnetic relaxation enhancement measurements on macromolecules. </w:t>
      </w:r>
      <w:r>
        <w:rPr>
          <w:rFonts w:ascii="Calibri" w:hAnsi="Calibri" w:cs="Calibri" w:eastAsia="Calibri"/>
          <w:i/>
          <w:color w:val="auto"/>
          <w:spacing w:val="0"/>
          <w:position w:val="0"/>
          <w:sz w:val="24"/>
          <w:shd w:fill="auto" w:val="clear"/>
        </w:rPr>
        <w:t xml:space="preserve">Journal of Magnetic Resonance.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185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Venditti, V., Fawzi, N. L. Probing the atomic structure of transient protein contacts by paramagnetic relaxation enhancement solution NMR.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1688</w:t>
      </w:r>
      <w:r>
        <w:rPr>
          <w:rFonts w:ascii="Calibri" w:hAnsi="Calibri" w:cs="Calibri" w:eastAsia="Calibri"/>
          <w:color w:val="auto"/>
          <w:spacing w:val="0"/>
          <w:position w:val="0"/>
          <w:sz w:val="24"/>
          <w:shd w:fill="auto" w:val="clear"/>
        </w:rPr>
        <w:t xml:space="preserve">, 243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255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Delaglio,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NMRPipe: a multidimensional spectral processing system based on UNIX pipes. </w:t>
      </w:r>
      <w:r>
        <w:rPr>
          <w:rFonts w:ascii="Calibri" w:hAnsi="Calibri" w:cs="Calibri" w:eastAsia="Calibri"/>
          <w:i/>
          <w:color w:val="auto"/>
          <w:spacing w:val="0"/>
          <w:position w:val="0"/>
          <w:sz w:val="24"/>
          <w:shd w:fill="auto" w:val="clear"/>
        </w:rPr>
        <w:t xml:space="preserve">Journal of Biomolecular NMR.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277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293 (1995).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Lee, W., Tonelli, M., Markley, J. L. NMRFAM-SPARKY: enhanced software for biomolecular NMR spectroscopy.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(8), 1325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1327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Vranken, W. F.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CCPN data model for NMR spectroscopy: development of a software pipeline. </w:t>
      </w:r>
      <w:r>
        <w:rPr>
          <w:rFonts w:ascii="Calibri" w:hAnsi="Calibri" w:cs="Calibri" w:eastAsia="Calibri"/>
          <w:i/>
          <w:color w:val="auto"/>
          <w:spacing w:val="0"/>
          <w:position w:val="0"/>
          <w:sz w:val="24"/>
          <w:shd w:fill="auto" w:val="clear"/>
        </w:rPr>
        <w:t xml:space="preserve">Proteins.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(4), 687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696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Johnson, B. A. Using NMRView to visualize and analyze the NMR spectra of macromolecules.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278</w:t>
      </w:r>
      <w:r>
        <w:rPr>
          <w:rFonts w:ascii="Calibri" w:hAnsi="Calibri" w:cs="Calibri" w:eastAsia="Calibri"/>
          <w:color w:val="auto"/>
          <w:spacing w:val="0"/>
          <w:position w:val="0"/>
          <w:sz w:val="24"/>
          <w:shd w:fill="auto" w:val="clear"/>
        </w:rPr>
        <w:t xml:space="preserve">, 313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352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Sjodt, M., Clubb, R. T. Nitroxide labeling of proteins and the determination of paramagnetic relaxation derived distance restraints for NMR studies. </w:t>
      </w:r>
      <w:r>
        <w:rPr>
          <w:rFonts w:ascii="Calibri" w:hAnsi="Calibri" w:cs="Calibri" w:eastAsia="Calibri"/>
          <w:i/>
          <w:color w:val="auto"/>
          <w:spacing w:val="0"/>
          <w:position w:val="0"/>
          <w:sz w:val="24"/>
          <w:shd w:fill="auto" w:val="clear"/>
        </w:rPr>
        <w:t xml:space="preserve">Bio-Protocol.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Zhang, H., van Ingen, H. Isotope-labeling strategies for solution NMR studies of macromolecular assemblies. </w:t>
      </w:r>
      <w:r>
        <w:rPr>
          <w:rFonts w:ascii="Calibri" w:hAnsi="Calibri" w:cs="Calibri" w:eastAsia="Calibri"/>
          <w:i/>
          <w:color w:val="auto"/>
          <w:spacing w:val="0"/>
          <w:position w:val="0"/>
          <w:sz w:val="24"/>
          <w:shd w:fill="auto" w:val="clear"/>
        </w:rPr>
        <w:t xml:space="preserve">Current Opinion in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Rabdano, S.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Onset of disorder and protein aggregation due to oxidation-induced intermolecular disulfide bonds: case study of RRM2 domain from TDP-43.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11161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Burns, J. A., Butler, J. C., Moran, J., Whitesides, G. M. Selective reduction of disulfides by tris(2-carboxyethyl)phosphine. </w:t>
      </w:r>
      <w:r>
        <w:rPr>
          <w:rFonts w:ascii="Calibri" w:hAnsi="Calibri" w:cs="Calibri" w:eastAsia="Calibri"/>
          <w:i/>
          <w:color w:val="auto"/>
          <w:spacing w:val="0"/>
          <w:position w:val="0"/>
          <w:sz w:val="24"/>
          <w:shd w:fill="auto" w:val="clear"/>
        </w:rPr>
        <w:t xml:space="preserve">Journal of Organic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(8), 2648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2650 (1991).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Ellman, G. L. Tissue sulfhydryl groups. </w:t>
      </w:r>
      <w:r>
        <w:rPr>
          <w:rFonts w:ascii="Calibri" w:hAnsi="Calibri" w:cs="Calibri" w:eastAsia="Calibri"/>
          <w:i/>
          <w:color w:val="auto"/>
          <w:spacing w:val="0"/>
          <w:position w:val="0"/>
          <w:sz w:val="24"/>
          <w:shd w:fill="auto" w:val="clear"/>
        </w:rPr>
        <w:t xml:space="preserve">Archives of Biochemistry and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(1959).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Binbuga, B., Boroujerdi, A. F., Young, J. K. Structure in an extreme environment: NMR at high salt. </w:t>
      </w:r>
      <w:r>
        <w:rPr>
          <w:rFonts w:ascii="Calibri" w:hAnsi="Calibri" w:cs="Calibri" w:eastAsia="Calibri"/>
          <w:i/>
          <w:color w:val="auto"/>
          <w:spacing w:val="0"/>
          <w:position w:val="0"/>
          <w:sz w:val="24"/>
          <w:shd w:fill="auto" w:val="clear"/>
        </w:rPr>
        <w:t xml:space="preserve">Protein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(8), 1783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1787 (2007).</w:t>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Schwartz, J. C., Cech, T. R., Parker, R. R. Biochemical properties and biological functions of FET proteins.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355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379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Nabuurs, S. M., de Kort, B. J., Westphal, A. H., van Mierlo, C. P. Non-native hydrophobic interactions detected in unfolded apoflavodoxin by paramagnetic relaxation enhancement. </w:t>
      </w:r>
      <w:r>
        <w:rPr>
          <w:rFonts w:ascii="Calibri" w:hAnsi="Calibri" w:cs="Calibri" w:eastAsia="Calibri"/>
          <w:i/>
          <w:color w:val="auto"/>
          <w:spacing w:val="0"/>
          <w:position w:val="0"/>
          <w:sz w:val="24"/>
          <w:shd w:fill="auto" w:val="clear"/>
        </w:rPr>
        <w:t xml:space="preserve">European Biophysics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(4), 689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698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Wiedemann, C., Kumar, A., Lang, A., Ohlenschlager, O. Cysteines and disulfide bonds as structure-forming units: Insights from different domains of life and the potential for characterization by NMR. </w:t>
      </w:r>
      <w:r>
        <w:rPr>
          <w:rFonts w:ascii="Calibri" w:hAnsi="Calibri" w:cs="Calibri" w:eastAsia="Calibri"/>
          <w:i/>
          <w:color w:val="auto"/>
          <w:spacing w:val="0"/>
          <w:position w:val="0"/>
          <w:sz w:val="24"/>
          <w:shd w:fill="auto" w:val="clear"/>
        </w:rPr>
        <w:t xml:space="preserve">Frontiers in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280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Wommack, A.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NMR solution structure and condition-dependent oligomerization of the antimicrobial peptide human defensin 5.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(48), 9624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9637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Taylor, A. M. et al. Detailed characterization of cysteine-less P-glycoprotein reveals subtle pharmacological differences in function from wild-type protein. </w:t>
      </w:r>
      <w:r>
        <w:rPr>
          <w:rFonts w:ascii="Calibri" w:hAnsi="Calibri" w:cs="Calibri" w:eastAsia="Calibri"/>
          <w:i/>
          <w:color w:val="auto"/>
          <w:spacing w:val="0"/>
          <w:position w:val="0"/>
          <w:sz w:val="24"/>
          <w:shd w:fill="auto" w:val="clear"/>
        </w:rPr>
        <w:t xml:space="preserve">British Journal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(8), 1609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1618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Hu, K., Doucleff, M., Clore, G. M. Using multiple quantum coherence to increase the 15N resolution in a three-dimensional TROSY HNCO experiment for accurate PRE and RDC measurements. </w:t>
      </w:r>
      <w:r>
        <w:rPr>
          <w:rFonts w:ascii="Calibri" w:hAnsi="Calibri" w:cs="Calibri" w:eastAsia="Calibri"/>
          <w:i/>
          <w:color w:val="auto"/>
          <w:spacing w:val="0"/>
          <w:position w:val="0"/>
          <w:sz w:val="24"/>
          <w:shd w:fill="auto" w:val="clear"/>
        </w:rPr>
        <w:t xml:space="preserve">Journal of Magnetic Resonance.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(2), 173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Anthis, N. J., Doucleff, M., Clore, G. M. Transient, sparsely populated compact states of apo and calcium-loaded calmodulin probed by paramagnetic relaxation enhancement: interplay of conformational selection and induced fit.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(46), 18966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18974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Battiste, J. L., Wagner, G. Utilization of site-directed spin labeling and high-resolution heteronuclear nuclear magnetic resonance for global fold determination of large proteins with limited nuclear overhauser effect data.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(18), 5355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5365 (2000).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Donaldson, L.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Structural characterization of proteins with an attached ATCUN motif by paramagnetic relaxation enhancement NMR spectroscopy.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(40), 9843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9847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Gaponenko, V. et al. Protein global fold determination using site-directed spin and isotope labeling. </w:t>
      </w:r>
      <w:r>
        <w:rPr>
          <w:rFonts w:ascii="Calibri" w:hAnsi="Calibri" w:cs="Calibri" w:eastAsia="Calibri"/>
          <w:i/>
          <w:color w:val="auto"/>
          <w:spacing w:val="0"/>
          <w:position w:val="0"/>
          <w:sz w:val="24"/>
          <w:shd w:fill="auto" w:val="clear"/>
        </w:rPr>
        <w:t xml:space="preserve">Protein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302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309 (2000).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Trindade, I. B., Invernici, M., Cantini, F., Louro, R. O., Piccioli, M. PRE-driven protein NMR structures: an alternative approach in highly paramagnetic systems. </w:t>
      </w:r>
      <w:r>
        <w:rPr>
          <w:rFonts w:ascii="Calibri" w:hAnsi="Calibri" w:cs="Calibri" w:eastAsia="Calibri"/>
          <w:i/>
          <w:color w:val="auto"/>
          <w:spacing w:val="0"/>
          <w:position w:val="0"/>
          <w:sz w:val="24"/>
          <w:shd w:fill="auto" w:val="clear"/>
        </w:rPr>
        <w:t xml:space="preserve">FEBS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288</w:t>
      </w:r>
      <w:r>
        <w:rPr>
          <w:rFonts w:ascii="Calibri" w:hAnsi="Calibri" w:cs="Calibri" w:eastAsia="Calibri"/>
          <w:color w:val="auto"/>
          <w:spacing w:val="0"/>
          <w:position w:val="0"/>
          <w:sz w:val="24"/>
          <w:shd w:fill="auto" w:val="clear"/>
        </w:rPr>
        <w:t xml:space="preserve"> (9), 3010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3023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Nitsche, C., Otting, G. Pseudocontact shifts in biomolecular NMR using paramagnetic metal tags. </w:t>
      </w:r>
      <w:r>
        <w:rPr>
          <w:rFonts w:ascii="Calibri" w:hAnsi="Calibri" w:cs="Calibri" w:eastAsia="Calibri"/>
          <w:i/>
          <w:color w:val="auto"/>
          <w:spacing w:val="0"/>
          <w:position w:val="0"/>
          <w:sz w:val="24"/>
          <w:shd w:fill="auto" w:val="clear"/>
        </w:rPr>
        <w:t xml:space="preserve">Progress in Nuclear Magnetic Resonance Spectroscopy.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 (2017).</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