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0A3E0" w14:textId="4B9CA9FA" w:rsidR="003D17B7" w:rsidRPr="00BB6FAA" w:rsidRDefault="003D17B7" w:rsidP="005A0D59">
      <w:pPr>
        <w:rPr>
          <w:b/>
        </w:rPr>
      </w:pPr>
      <w:r w:rsidRPr="00BB6FAA">
        <w:rPr>
          <w:b/>
        </w:rPr>
        <w:t>TITLE</w:t>
      </w:r>
      <w:r w:rsidR="005113BE">
        <w:rPr>
          <w:b/>
        </w:rPr>
        <w:t>:</w:t>
      </w:r>
    </w:p>
    <w:p w14:paraId="06C0C87E" w14:textId="5D7AC37B" w:rsidR="006E4797" w:rsidRPr="007E08F4" w:rsidRDefault="001143AD" w:rsidP="005A0D59">
      <w:r w:rsidRPr="007E08F4">
        <w:t xml:space="preserve">Photodegradable </w:t>
      </w:r>
      <w:r w:rsidR="00CA1453" w:rsidRPr="007E08F4">
        <w:t>H</w:t>
      </w:r>
      <w:r w:rsidRPr="007E08F4">
        <w:t>ydrogel</w:t>
      </w:r>
      <w:r w:rsidR="002E6EC4" w:rsidRPr="007E08F4">
        <w:t xml:space="preserve"> Interfaces</w:t>
      </w:r>
      <w:r w:rsidRPr="007E08F4">
        <w:t xml:space="preserve"> for </w:t>
      </w:r>
      <w:r w:rsidR="00AD0D3F" w:rsidRPr="007E08F4">
        <w:t>Bacteria</w:t>
      </w:r>
      <w:r w:rsidR="002E6EC4" w:rsidRPr="007E08F4">
        <w:t xml:space="preserve"> Screening,</w:t>
      </w:r>
      <w:r w:rsidRPr="007E08F4">
        <w:t xml:space="preserve"> </w:t>
      </w:r>
      <w:r w:rsidR="008824E9" w:rsidRPr="007E08F4">
        <w:t>Selection</w:t>
      </w:r>
      <w:r w:rsidR="0057623C" w:rsidRPr="007E08F4">
        <w:t>,</w:t>
      </w:r>
      <w:r w:rsidR="008824E9" w:rsidRPr="007E08F4">
        <w:t xml:space="preserve"> and </w:t>
      </w:r>
      <w:r w:rsidR="00CA1453" w:rsidRPr="007E08F4">
        <w:t>I</w:t>
      </w:r>
      <w:r w:rsidRPr="007E08F4">
        <w:t>solation</w:t>
      </w:r>
    </w:p>
    <w:p w14:paraId="3396F3E6" w14:textId="77777777" w:rsidR="001143AD" w:rsidRPr="00BB6FAA" w:rsidRDefault="001143AD" w:rsidP="005A0D59">
      <w:pPr>
        <w:rPr>
          <w:b/>
        </w:rPr>
      </w:pPr>
    </w:p>
    <w:p w14:paraId="2CD8481E" w14:textId="187CEC9D" w:rsidR="006E4797" w:rsidRPr="007E08F4" w:rsidRDefault="00551D82" w:rsidP="005A0D59">
      <w:r w:rsidRPr="00BB6FAA">
        <w:rPr>
          <w:b/>
        </w:rPr>
        <w:t xml:space="preserve">AUTHORS AND AFFILIATIONS: </w:t>
      </w:r>
    </w:p>
    <w:p w14:paraId="3424F5E1" w14:textId="44A8583C" w:rsidR="001143AD" w:rsidRPr="00BB6FAA" w:rsidRDefault="001143AD" w:rsidP="005A0D59">
      <w:pPr>
        <w:pBdr>
          <w:top w:val="nil"/>
          <w:left w:val="nil"/>
          <w:bottom w:val="nil"/>
          <w:right w:val="nil"/>
          <w:between w:val="nil"/>
        </w:pBdr>
      </w:pPr>
      <w:r w:rsidRPr="00BB6FAA">
        <w:t>Niloufar Fattahi</w:t>
      </w:r>
      <w:r w:rsidRPr="00BB6FAA">
        <w:rPr>
          <w:vertAlign w:val="superscript"/>
        </w:rPr>
        <w:t>1</w:t>
      </w:r>
      <w:r w:rsidRPr="00BB6FAA">
        <w:t xml:space="preserve">, </w:t>
      </w:r>
      <w:r w:rsidR="00687027" w:rsidRPr="00BB6FAA">
        <w:t>Niloy Barua</w:t>
      </w:r>
      <w:r w:rsidR="00687027" w:rsidRPr="00BB6FAA">
        <w:rPr>
          <w:vertAlign w:val="superscript"/>
        </w:rPr>
        <w:t>1</w:t>
      </w:r>
      <w:r w:rsidR="00687027" w:rsidRPr="00BB6FAA">
        <w:t>,</w:t>
      </w:r>
      <w:r w:rsidR="003D17B7" w:rsidRPr="00BB6FAA">
        <w:t xml:space="preserve"> </w:t>
      </w:r>
      <w:bookmarkStart w:id="0" w:name="_Hlk73895419"/>
      <w:r w:rsidR="00593D3F" w:rsidRPr="00BB6FAA">
        <w:t>André</w:t>
      </w:r>
      <w:r w:rsidR="00703FDC" w:rsidRPr="00BB6FAA">
        <w:t xml:space="preserve"> J.</w:t>
      </w:r>
      <w:r w:rsidR="00593D3F" w:rsidRPr="00BB6FAA">
        <w:t xml:space="preserve"> </w:t>
      </w:r>
      <w:r w:rsidR="007D24B2" w:rsidRPr="00BB6FAA">
        <w:t>v</w:t>
      </w:r>
      <w:r w:rsidR="00593D3F" w:rsidRPr="00BB6FAA">
        <w:t>an der Vlies</w:t>
      </w:r>
      <w:r w:rsidR="00593D3F" w:rsidRPr="00BB6FAA">
        <w:rPr>
          <w:vertAlign w:val="superscript"/>
        </w:rPr>
        <w:t>2</w:t>
      </w:r>
      <w:bookmarkEnd w:id="0"/>
      <w:r w:rsidR="00593D3F" w:rsidRPr="00BB6FAA">
        <w:t xml:space="preserve">, </w:t>
      </w:r>
      <w:r w:rsidRPr="00BB6FAA">
        <w:t>Ryan R. Hansen</w:t>
      </w:r>
      <w:r w:rsidRPr="00BB6FAA">
        <w:rPr>
          <w:vertAlign w:val="superscript"/>
        </w:rPr>
        <w:t>1</w:t>
      </w:r>
    </w:p>
    <w:p w14:paraId="08F99774" w14:textId="77777777" w:rsidR="001143AD" w:rsidRPr="00BB6FAA" w:rsidRDefault="001143AD" w:rsidP="005A0D59">
      <w:pPr>
        <w:pBdr>
          <w:top w:val="nil"/>
          <w:left w:val="nil"/>
          <w:bottom w:val="nil"/>
          <w:right w:val="nil"/>
          <w:between w:val="nil"/>
        </w:pBdr>
      </w:pPr>
    </w:p>
    <w:p w14:paraId="6A33E107" w14:textId="77777777" w:rsidR="001143AD" w:rsidRPr="007E08F4" w:rsidRDefault="001143AD" w:rsidP="005A0D59">
      <w:pPr>
        <w:pBdr>
          <w:top w:val="nil"/>
          <w:left w:val="nil"/>
          <w:bottom w:val="nil"/>
          <w:right w:val="nil"/>
          <w:between w:val="nil"/>
        </w:pBdr>
      </w:pPr>
      <w:r w:rsidRPr="007E08F4">
        <w:rPr>
          <w:vertAlign w:val="superscript"/>
        </w:rPr>
        <w:t>1</w:t>
      </w:r>
      <w:r w:rsidRPr="007E08F4">
        <w:t>Tim Taylor Department of Chemical Engineering, Kansas State University, Manhattan, KS 66506, USA</w:t>
      </w:r>
    </w:p>
    <w:p w14:paraId="634CC9F8" w14:textId="64ED8EE4" w:rsidR="001143AD" w:rsidRPr="007E08F4" w:rsidRDefault="00593D3F" w:rsidP="005A0D59">
      <w:pPr>
        <w:pBdr>
          <w:top w:val="nil"/>
          <w:left w:val="nil"/>
          <w:bottom w:val="nil"/>
          <w:right w:val="nil"/>
          <w:between w:val="nil"/>
        </w:pBdr>
        <w:rPr>
          <w:shd w:val="clear" w:color="auto" w:fill="FFFFFF"/>
        </w:rPr>
      </w:pPr>
      <w:r w:rsidRPr="007E08F4">
        <w:rPr>
          <w:shd w:val="clear" w:color="auto" w:fill="FFFFFF"/>
          <w:vertAlign w:val="superscript"/>
        </w:rPr>
        <w:t>2</w:t>
      </w:r>
      <w:r w:rsidRPr="007E08F4">
        <w:rPr>
          <w:shd w:val="clear" w:color="auto" w:fill="FFFFFF"/>
        </w:rPr>
        <w:t>Department of Materials Science and Engineering, The Pennsylvania State University, University Park, PA 16802, USA</w:t>
      </w:r>
    </w:p>
    <w:p w14:paraId="160C5DCA" w14:textId="26E9E424" w:rsidR="00593D3F" w:rsidRPr="00BB6FAA" w:rsidRDefault="00593D3F" w:rsidP="005A0D59">
      <w:pPr>
        <w:pBdr>
          <w:top w:val="nil"/>
          <w:left w:val="nil"/>
          <w:bottom w:val="nil"/>
          <w:right w:val="nil"/>
          <w:between w:val="nil"/>
        </w:pBdr>
      </w:pPr>
    </w:p>
    <w:p w14:paraId="687E7E1D" w14:textId="1D036409" w:rsidR="009C3C32" w:rsidRPr="00BB6FAA" w:rsidRDefault="009C3C32" w:rsidP="009C3C32">
      <w:pPr>
        <w:pBdr>
          <w:top w:val="nil"/>
          <w:left w:val="nil"/>
          <w:bottom w:val="nil"/>
          <w:right w:val="nil"/>
          <w:between w:val="nil"/>
        </w:pBdr>
      </w:pPr>
      <w:r w:rsidRPr="00BB6FAA">
        <w:t xml:space="preserve">Email addresses of co-authors: </w:t>
      </w:r>
    </w:p>
    <w:p w14:paraId="57B90410" w14:textId="73829ED9" w:rsidR="009C3C32" w:rsidRPr="00BB6FAA" w:rsidRDefault="009C3C32" w:rsidP="009C3C32">
      <w:pPr>
        <w:pBdr>
          <w:top w:val="nil"/>
          <w:left w:val="nil"/>
          <w:bottom w:val="nil"/>
          <w:right w:val="nil"/>
          <w:between w:val="nil"/>
        </w:pBdr>
      </w:pPr>
      <w:r w:rsidRPr="00BB6FAA">
        <w:t xml:space="preserve">Niloufar Fattahi </w:t>
      </w:r>
      <w:r w:rsidRPr="00BB6FAA">
        <w:tab/>
      </w:r>
      <w:r w:rsidRPr="00BB6FAA">
        <w:tab/>
        <w:t>(</w:t>
      </w:r>
      <w:hyperlink r:id="rId8" w:history="1">
        <w:r w:rsidRPr="00BB6FAA">
          <w:rPr>
            <w:rStyle w:val="Hyperlink"/>
            <w:color w:val="auto"/>
            <w:u w:val="none"/>
          </w:rPr>
          <w:t>niloufar@ksu.edu</w:t>
        </w:r>
      </w:hyperlink>
      <w:r w:rsidRPr="00BB6FAA">
        <w:t>)</w:t>
      </w:r>
    </w:p>
    <w:p w14:paraId="6FDDB85F" w14:textId="6A625AA9" w:rsidR="009C3C32" w:rsidRPr="00BB6FAA" w:rsidRDefault="009C3C32" w:rsidP="009C3C32">
      <w:pPr>
        <w:pBdr>
          <w:top w:val="nil"/>
          <w:left w:val="nil"/>
          <w:bottom w:val="nil"/>
          <w:right w:val="nil"/>
          <w:between w:val="nil"/>
        </w:pBdr>
      </w:pPr>
      <w:r w:rsidRPr="00BB6FAA">
        <w:t xml:space="preserve">Niloy Barua </w:t>
      </w:r>
      <w:r w:rsidRPr="00BB6FAA">
        <w:tab/>
      </w:r>
      <w:r w:rsidRPr="00BB6FAA">
        <w:tab/>
      </w:r>
      <w:r w:rsidRPr="00BB6FAA">
        <w:tab/>
        <w:t>(nbarua@ksu.edu)</w:t>
      </w:r>
    </w:p>
    <w:p w14:paraId="27F6F732" w14:textId="0DFE16B2" w:rsidR="009C3C32" w:rsidRPr="00BB6FAA" w:rsidRDefault="009C3C32" w:rsidP="009C3C32">
      <w:pPr>
        <w:pBdr>
          <w:top w:val="nil"/>
          <w:left w:val="nil"/>
          <w:bottom w:val="nil"/>
          <w:right w:val="nil"/>
          <w:between w:val="nil"/>
        </w:pBdr>
      </w:pPr>
      <w:r w:rsidRPr="00BB6FAA">
        <w:t xml:space="preserve">André J. van der Vlies </w:t>
      </w:r>
      <w:r w:rsidRPr="00BB6FAA">
        <w:tab/>
      </w:r>
      <w:r w:rsidRPr="00BB6FAA">
        <w:tab/>
        <w:t>(amv5829@psu.edu)</w:t>
      </w:r>
    </w:p>
    <w:p w14:paraId="54C05916" w14:textId="348A75B4" w:rsidR="009C3C32" w:rsidRPr="00BB6FAA" w:rsidRDefault="009C3C32" w:rsidP="009C3C32">
      <w:pPr>
        <w:pBdr>
          <w:top w:val="nil"/>
          <w:left w:val="nil"/>
          <w:bottom w:val="nil"/>
          <w:right w:val="nil"/>
          <w:between w:val="nil"/>
        </w:pBdr>
      </w:pPr>
      <w:r w:rsidRPr="00BB6FAA">
        <w:t xml:space="preserve">Ryan R. Hansen </w:t>
      </w:r>
      <w:r w:rsidRPr="00BB6FAA">
        <w:tab/>
      </w:r>
      <w:r w:rsidRPr="00BB6FAA">
        <w:tab/>
        <w:t>(rrhansen@ksu.edu)</w:t>
      </w:r>
    </w:p>
    <w:p w14:paraId="75E21264" w14:textId="77777777" w:rsidR="009C3C32" w:rsidRPr="00BB6FAA" w:rsidRDefault="009C3C32" w:rsidP="005A0D59">
      <w:pPr>
        <w:pBdr>
          <w:top w:val="nil"/>
          <w:left w:val="nil"/>
          <w:bottom w:val="nil"/>
          <w:right w:val="nil"/>
          <w:between w:val="nil"/>
        </w:pBdr>
      </w:pPr>
    </w:p>
    <w:p w14:paraId="13ED15AC" w14:textId="6B6C3B54" w:rsidR="001143AD" w:rsidRPr="007E08F4" w:rsidRDefault="009C3C32" w:rsidP="005A0D59">
      <w:pPr>
        <w:pBdr>
          <w:top w:val="nil"/>
          <w:left w:val="nil"/>
          <w:bottom w:val="nil"/>
          <w:right w:val="nil"/>
          <w:between w:val="nil"/>
        </w:pBdr>
      </w:pPr>
      <w:r w:rsidRPr="00BB6FAA">
        <w:t>C</w:t>
      </w:r>
      <w:r w:rsidRPr="007E08F4">
        <w:t xml:space="preserve">orresponding </w:t>
      </w:r>
      <w:r w:rsidRPr="00BB6FAA">
        <w:t>a</w:t>
      </w:r>
      <w:r w:rsidRPr="007E08F4">
        <w:t>uthor</w:t>
      </w:r>
      <w:r w:rsidR="001143AD" w:rsidRPr="007E08F4">
        <w:t xml:space="preserve">:  </w:t>
      </w:r>
    </w:p>
    <w:p w14:paraId="0A9C54F1" w14:textId="03EAF979" w:rsidR="001143AD" w:rsidRPr="007E08F4" w:rsidRDefault="001143AD" w:rsidP="005A0D59">
      <w:pPr>
        <w:pBdr>
          <w:top w:val="nil"/>
          <w:left w:val="nil"/>
          <w:bottom w:val="nil"/>
          <w:right w:val="nil"/>
          <w:between w:val="nil"/>
        </w:pBdr>
      </w:pPr>
      <w:r w:rsidRPr="007E08F4">
        <w:t>Ryan R</w:t>
      </w:r>
      <w:r w:rsidR="00596455" w:rsidRPr="007E08F4">
        <w:t>.</w:t>
      </w:r>
      <w:r w:rsidRPr="007E08F4">
        <w:t xml:space="preserve"> Hansen </w:t>
      </w:r>
      <w:r w:rsidR="009C3C32" w:rsidRPr="00BB6FAA">
        <w:tab/>
      </w:r>
      <w:r w:rsidR="009C3C32" w:rsidRPr="00BB6FAA">
        <w:tab/>
        <w:t>(</w:t>
      </w:r>
      <w:r w:rsidRPr="007E08F4">
        <w:t>rrhansen@ksu.edu</w:t>
      </w:r>
      <w:r w:rsidR="009C3C32" w:rsidRPr="00BB6FAA">
        <w:t>)</w:t>
      </w:r>
    </w:p>
    <w:p w14:paraId="76C36F2F" w14:textId="77777777" w:rsidR="00677012" w:rsidRPr="00BB6FAA" w:rsidRDefault="00677012" w:rsidP="005A0D59">
      <w:pPr>
        <w:rPr>
          <w:b/>
        </w:rPr>
      </w:pPr>
    </w:p>
    <w:p w14:paraId="68913741" w14:textId="5FA3E9F6" w:rsidR="00677012" w:rsidRPr="00BB6FAA" w:rsidRDefault="00677012" w:rsidP="00677012">
      <w:r w:rsidRPr="00BB6FAA">
        <w:rPr>
          <w:b/>
        </w:rPr>
        <w:t>SUMMARY:</w:t>
      </w:r>
      <w:r w:rsidRPr="00BB6FAA">
        <w:t xml:space="preserve"> </w:t>
      </w:r>
    </w:p>
    <w:p w14:paraId="2601A017" w14:textId="34E1CF33" w:rsidR="00677012" w:rsidRPr="00BB6FAA" w:rsidRDefault="00677012" w:rsidP="00677012">
      <w:r w:rsidRPr="00BB6FAA">
        <w:t>The use of photodegradable hydrogels to isolate bacterial cells by utilizing a high-resolution light pattering tool is reported. Essential experimental procedures, results, and advantages of the process are reviewed. The method enables rapid and inexpensive isolation of targeted bacteria showing rare or unique function</w:t>
      </w:r>
      <w:r w:rsidR="00C1215F" w:rsidRPr="00BB6FAA">
        <w:t>s</w:t>
      </w:r>
      <w:r w:rsidRPr="00BB6FAA">
        <w:t xml:space="preserve"> from heterogeneous communities or populations. </w:t>
      </w:r>
    </w:p>
    <w:p w14:paraId="27676647" w14:textId="77777777" w:rsidR="00677012" w:rsidRPr="00BB6FAA" w:rsidRDefault="00677012" w:rsidP="00677012"/>
    <w:p w14:paraId="4C7CBCC5" w14:textId="2E535C22" w:rsidR="00677012" w:rsidRPr="007E08F4" w:rsidRDefault="00677012" w:rsidP="00677012">
      <w:bookmarkStart w:id="1" w:name="_Hlk69378106"/>
      <w:r w:rsidRPr="00BB6FAA">
        <w:rPr>
          <w:b/>
        </w:rPr>
        <w:t>ABSTRACT</w:t>
      </w:r>
      <w:r w:rsidR="009C3C32" w:rsidRPr="007E08F4">
        <w:t>:</w:t>
      </w:r>
    </w:p>
    <w:bookmarkEnd w:id="1"/>
    <w:p w14:paraId="6862A88E" w14:textId="50DEFB2A" w:rsidR="00677012" w:rsidRPr="00BB6FAA" w:rsidRDefault="00677012" w:rsidP="00677012">
      <w:r w:rsidRPr="00BB6FAA">
        <w:t>Biologists have long attempted to understand the relationship between phenotype and genotype. To better understand this connection, it is crucial to develop practical technologies that couple microscopic cell screening with cell isolation at high purity for downstream genetic analysis. Here, the use of photodegradable poly(ethylene glycol) hydrogels for screening and isolation of bacteria with unique growth phenotypes from heterogeneous cell populations</w:t>
      </w:r>
      <w:r w:rsidR="00B6130E" w:rsidRPr="00BB6FAA">
        <w:t xml:space="preserve"> is described</w:t>
      </w:r>
      <w:r w:rsidRPr="00BB6FAA">
        <w:t xml:space="preserve">. The method relies on encapsulating or entrapping cells with the hydrogel, followed by culture, microscopic screening, then use of a high-resolution light patterning tool for spatiotemporal control of hydrogel degradation and release of selected cells into </w:t>
      </w:r>
      <w:r w:rsidR="00C1215F" w:rsidRPr="00BB6FAA">
        <w:t xml:space="preserve">a </w:t>
      </w:r>
      <w:r w:rsidRPr="00BB6FAA">
        <w:t xml:space="preserve">solution for retrieval. Applying different light patterns allows for control over the morphology of the extracted cell, and patterns such as rings or crosses can be used to retrieve cells with minimal direct UV light exposure to mitigate DNA damage to the isolates. Moreover, the light patterning tool delivers an adjustable light dose to achieve various </w:t>
      </w:r>
      <w:r w:rsidR="00F44F2B" w:rsidRPr="00BB6FAA">
        <w:t xml:space="preserve">degradation and </w:t>
      </w:r>
      <w:r w:rsidRPr="00BB6FAA">
        <w:t>cell release rates</w:t>
      </w:r>
      <w:r w:rsidR="00C1215F" w:rsidRPr="00BB6FAA">
        <w:t>. It</w:t>
      </w:r>
      <w:r w:rsidRPr="00BB6FAA">
        <w:t xml:space="preserve"> allows for degradation at high resolution, enabling cell retrieval with micron-scale spatial precision. Here, the use of this material to screen and retrieve bacteria from both bulk hydrogels and microfabricated lab-on-a-chip devices</w:t>
      </w:r>
      <w:r w:rsidR="00B6130E" w:rsidRPr="00BB6FAA">
        <w:t xml:space="preserve"> is demonstrated</w:t>
      </w:r>
      <w:r w:rsidRPr="00BB6FAA">
        <w:t>. The method is inexpensive, simple, and can be used for common and emerging applications in microbiology, including isolation of bacterial strains with rare growth profiles from mutant libraries and isolation of bacteria</w:t>
      </w:r>
      <w:r w:rsidR="001861F1" w:rsidRPr="00BB6FAA">
        <w:t>l</w:t>
      </w:r>
      <w:r w:rsidRPr="00BB6FAA">
        <w:t xml:space="preserve"> </w:t>
      </w:r>
      <w:r w:rsidRPr="00BB6FAA">
        <w:lastRenderedPageBreak/>
        <w:t xml:space="preserve">consortia with emergent phenotypes for genomic characterizations.  </w:t>
      </w:r>
    </w:p>
    <w:p w14:paraId="2BE94B5E" w14:textId="77777777" w:rsidR="00677012" w:rsidRPr="00BB6FAA" w:rsidRDefault="00677012" w:rsidP="00677012"/>
    <w:p w14:paraId="1F67ECEE" w14:textId="2CAB6BD5" w:rsidR="00677012" w:rsidRPr="007E08F4" w:rsidRDefault="00677012" w:rsidP="00677012">
      <w:r w:rsidRPr="00BB6FAA">
        <w:rPr>
          <w:b/>
        </w:rPr>
        <w:t>INTRODUCTION:</w:t>
      </w:r>
      <w:r w:rsidRPr="00BB6FAA">
        <w:t xml:space="preserve"> </w:t>
      </w:r>
    </w:p>
    <w:p w14:paraId="201715D8" w14:textId="293271AE" w:rsidR="00677012" w:rsidRPr="00BB6FAA" w:rsidRDefault="00677012" w:rsidP="00541014">
      <w:r w:rsidRPr="00BB6FAA">
        <w:t xml:space="preserve">Isolation of </w:t>
      </w:r>
      <w:r w:rsidR="00323670" w:rsidRPr="00BB6FAA">
        <w:t>cells</w:t>
      </w:r>
      <w:r w:rsidRPr="00BB6FAA">
        <w:t xml:space="preserve"> with unique behaviors from a </w:t>
      </w:r>
      <w:r w:rsidR="00017AF4" w:rsidRPr="00BB6FAA">
        <w:t>complex</w:t>
      </w:r>
      <w:r w:rsidR="00323670" w:rsidRPr="00BB6FAA">
        <w:t xml:space="preserve"> and </w:t>
      </w:r>
      <w:r w:rsidR="00017AF4" w:rsidRPr="00BB6FAA">
        <w:t>heterogen</w:t>
      </w:r>
      <w:r w:rsidR="00C1215F" w:rsidRPr="00BB6FAA">
        <w:t>e</w:t>
      </w:r>
      <w:r w:rsidR="00017AF4" w:rsidRPr="00BB6FAA">
        <w:t>ous</w:t>
      </w:r>
      <w:r w:rsidR="00323670" w:rsidRPr="00BB6FAA">
        <w:t xml:space="preserve"> environment</w:t>
      </w:r>
      <w:r w:rsidR="00F2215A" w:rsidRPr="00BB6FAA">
        <w:t xml:space="preserve"> </w:t>
      </w:r>
      <w:r w:rsidRPr="00BB6FAA">
        <w:t>is fundamental for obtaining genetic information in biology</w:t>
      </w:r>
      <w:r w:rsidRPr="007E08F4">
        <w:rPr>
          <w:rStyle w:val="FootnoteReference"/>
        </w:rPr>
        <w:fldChar w:fldCharType="begin" w:fldLock="1"/>
      </w:r>
      <w:r w:rsidRPr="00BB6FAA">
        <w:instrText>ADDIN CSL_CITATION {"citationItems":[{"id":"ITEM-1","itemData":{"DOI":"10.1093/nar/gkw700","ISSN":"13624962","PMID":"27530426","abstract":"Genomic methods are used increasingly to interrogate the individual cells that compose specific tissues. However, current methods for single cell isolation struggle to phenotypically differentiate specific cells in a heterogeneous population and rely primarily on the use of fluorescent markers. Many cellular phenotypes of interest are too complex to be measured by this approach, making it difficult to connect genotype and phenotype at the level of individual cells. Here we demonstrate that microraft arrays, which are arrays containing thousands of individual cell culture sites, can be used to select single cells based on a variety of phenotypes, such as cell surface markers, cell proliferation and drug response. We then show that a common genomic procedure, RNA-seq, can be readily adapted to the single cells isolated from these rafts. We show that data generated using microrafts and our modified RNA-seq protocol compared favorably with the Fluidigm C1. We then used microraft arrays to select pancreatic cancer cells that proliferate in spite of cytotoxic drug treatment. Our single cell RNA-seq data identified several expected and novel gene expression changes associated with early drug resistance.","author":[{"dropping-particle":"","family":"Welch","given":"Joshua D.","non-dropping-particle":"","parse-names":false,"suffix":""},{"dropping-particle":"","family":"Williams","given":"Lindsay A.","non-dropping-particle":"","parse-names":false,"suffix":""},{"dropping-particle":"","family":"DiSalvo","given":"Matthew","non-dropping-particle":"","parse-names":false,"suffix":""},{"dropping-particle":"","family":"Brandt","given":"Alicia T.","non-dropping-particle":"","parse-names":false,"suffix":""},{"dropping-particle":"","family":"Marayati","given":"Raoud","non-dropping-particle":"","parse-names":false,"suffix":""},{"dropping-particle":"","family":"Sims","given":"Christopher E.","non-dropping-particle":"","parse-names":false,"suffix":""},{"dropping-particle":"","family":"Allbritton","given":"Nancy L.","non-dropping-particle":"","parse-names":false,"suffix":""},{"dropping-particle":"","family":"Prins","given":"Jan F.","non-dropping-particle":"","parse-names":false,"suffix":""},{"dropping-particle":"","family":"Yeh","given":"Jen Jen","non-dropping-particle":"","parse-names":false,"suffix":""},{"dropping-particle":"","family":"Jones","given":"Corbin D.","non-dropping-particle":"","parse-names":false,"suffix":""}],"container-title":"Nucleic Acids Research","id":"ITEM-1","issue":"17","issued":{"date-parts":[["2016","9","30"]]},"page":"8292-8301","publisher":"Oxford University Press","title":"Selective single cell isolation for genomics using microraft arrays","type":"article-journal","volume":"44"},"uris":["http://www.mendeley.com/documents/?uuid=5edc78c6-aa09-3047-a946-e3dce3058789","http://www.mendeley.com/documents/?uuid=2ff274cf-920b-4ddc-8acf-ea493531d5e8"]}],"mendeley":{"formattedCitation":"&lt;sup&gt;1&lt;/sup&gt;","plainTextFormattedCitation":"1","previouslyFormattedCitation":"&lt;sup&gt;1&lt;/sup&gt;"},"properties":{"noteIndex":0},"schema":"https://github.com/citation-style-language/schema/raw/master/csl-citation.json"}</w:instrText>
      </w:r>
      <w:r w:rsidRPr="007E08F4">
        <w:rPr>
          <w:rStyle w:val="FootnoteReference"/>
        </w:rPr>
        <w:fldChar w:fldCharType="separate"/>
      </w:r>
      <w:r w:rsidRPr="00BB6FAA">
        <w:rPr>
          <w:bCs/>
          <w:noProof/>
          <w:vertAlign w:val="superscript"/>
        </w:rPr>
        <w:t>1</w:t>
      </w:r>
      <w:r w:rsidRPr="007E08F4">
        <w:rPr>
          <w:rStyle w:val="FootnoteReference"/>
        </w:rPr>
        <w:fldChar w:fldCharType="end"/>
      </w:r>
      <w:r w:rsidR="00EB444F" w:rsidRPr="00BB6FAA">
        <w:t>.</w:t>
      </w:r>
      <w:r w:rsidRPr="00BB6FAA">
        <w:t xml:space="preserve"> In microbiology, </w:t>
      </w:r>
      <w:r w:rsidR="00C1215F" w:rsidRPr="00BB6FAA">
        <w:t xml:space="preserve">the </w:t>
      </w:r>
      <w:r w:rsidRPr="00BB6FAA">
        <w:t xml:space="preserve">selection </w:t>
      </w:r>
      <w:r w:rsidR="00323670" w:rsidRPr="00BB6FAA">
        <w:t xml:space="preserve">and isolation </w:t>
      </w:r>
      <w:r w:rsidRPr="00BB6FAA">
        <w:t xml:space="preserve">of rare or unique cells after observation </w:t>
      </w:r>
      <w:r w:rsidR="00BF1B0A" w:rsidRPr="00BB6FAA">
        <w:t xml:space="preserve">becomes </w:t>
      </w:r>
      <w:r w:rsidRPr="00BB6FAA">
        <w:t>important in many applications</w:t>
      </w:r>
      <w:r w:rsidR="00B940F0" w:rsidRPr="00BB6FAA">
        <w:t xml:space="preserve"> that require </w:t>
      </w:r>
      <w:r w:rsidR="00C1215F" w:rsidRPr="00BB6FAA">
        <w:t xml:space="preserve">a </w:t>
      </w:r>
      <w:r w:rsidR="00EF32D8" w:rsidRPr="00BB6FAA">
        <w:t>connection</w:t>
      </w:r>
      <w:r w:rsidR="00B940F0" w:rsidRPr="00BB6FAA">
        <w:t xml:space="preserve"> between genomic information and observable phenotypic information</w:t>
      </w:r>
      <w:r w:rsidRPr="00BB6FAA">
        <w:t>. Th</w:t>
      </w:r>
      <w:r w:rsidR="00B940F0" w:rsidRPr="00BB6FAA">
        <w:t>ese applications</w:t>
      </w:r>
      <w:r w:rsidRPr="00BB6FAA">
        <w:t xml:space="preserve"> include </w:t>
      </w:r>
      <w:r w:rsidR="00C1215F" w:rsidRPr="00BB6FAA">
        <w:t>selecting phenotypically rare strains from mutant libraries</w:t>
      </w:r>
      <w:r w:rsidR="00C1215F" w:rsidRPr="007E08F4">
        <w:rPr>
          <w:vertAlign w:val="superscript"/>
        </w:rPr>
        <w:t>2</w:t>
      </w:r>
      <w:r w:rsidR="00C1215F" w:rsidRPr="00BB6FAA">
        <w:t>, selecting keystone microorganisms from complex microbial communities</w:t>
      </w:r>
      <w:r w:rsidR="00C1215F" w:rsidRPr="007E08F4">
        <w:rPr>
          <w:vertAlign w:val="superscript"/>
        </w:rPr>
        <w:t>3,4</w:t>
      </w:r>
      <w:r w:rsidR="00C1215F" w:rsidRPr="00BB6FAA">
        <w:t>, and selecting</w:t>
      </w:r>
      <w:r w:rsidRPr="00BB6FAA">
        <w:t xml:space="preserve"> phenotypically rare but important bacteria from isogenic populations. Isolation of viable but nonculturable cells (VBNC) from a bacteria population is </w:t>
      </w:r>
      <w:r w:rsidR="00596D91" w:rsidRPr="00BB6FAA">
        <w:t xml:space="preserve">an </w:t>
      </w:r>
      <w:r w:rsidRPr="00BB6FAA">
        <w:t>important example of the la</w:t>
      </w:r>
      <w:r w:rsidR="00C1215F" w:rsidRPr="00BB6FAA">
        <w:t>t</w:t>
      </w:r>
      <w:r w:rsidRPr="00BB6FAA">
        <w:t>ter, where cells with the VBNC phenotype are often hidden in bacteria populations at ratios</w:t>
      </w:r>
      <w:r w:rsidR="00EB444F" w:rsidRPr="007E08F4">
        <w:rPr>
          <w:vertAlign w:val="superscript"/>
        </w:rPr>
        <w:t>5,6</w:t>
      </w:r>
      <w:r w:rsidRPr="007E08F4">
        <w:rPr>
          <w:vertAlign w:val="superscript"/>
        </w:rPr>
        <w:t xml:space="preserve"> </w:t>
      </w:r>
      <w:r w:rsidRPr="00BB6FAA">
        <w:t>between 1:10</w:t>
      </w:r>
      <w:r w:rsidRPr="00BB6FAA">
        <w:rPr>
          <w:vertAlign w:val="superscript"/>
        </w:rPr>
        <w:t>2</w:t>
      </w:r>
      <w:r w:rsidRPr="00BB6FAA">
        <w:t xml:space="preserve">  to 1:10</w:t>
      </w:r>
      <w:r w:rsidRPr="00BB6FAA">
        <w:rPr>
          <w:vertAlign w:val="superscript"/>
        </w:rPr>
        <w:t>5</w:t>
      </w:r>
      <w:r w:rsidRPr="00BB6FAA">
        <w:t xml:space="preserve">. Due to the widespread difficulties in bacteria isolation, much remains unknown about many phenotypically rare microorganisms. These limitations emphasize the need for cell isolation techniques to first identify the target cell or cells from a mixture and then retrieve and isolate them for downstream </w:t>
      </w:r>
      <w:r w:rsidR="007717E2" w:rsidRPr="00BB6FAA">
        <w:t xml:space="preserve">molecular </w:t>
      </w:r>
      <w:r w:rsidRPr="00BB6FAA">
        <w:t>analysis</w:t>
      </w:r>
      <w:r w:rsidRPr="007E08F4">
        <w:fldChar w:fldCharType="begin" w:fldLock="1"/>
      </w:r>
      <w:r w:rsidR="00C927F1" w:rsidRPr="00BB6FAA">
        <w:instrText>ADDIN CSL_CITATION {"citationItems":[{"id":"ITEM-1","itemData":{"DOI":"10.1088/0960-1317/23/7/075006","ISSN":"09601317","abstract":"Isolation from rare cells and deposition of sorted cells with high accuracy for further study are critical to a wide range of biomedical applications. In the current paper, we report an automated cell manipulation tool with combined optical tweezers and a uniquely designed microwell array, which functions for recognition, isolation, assembly, transportation and deposition of the interesting cells. The microwell array allows the passive hydrodynamic docking of cells, while offering the opportunity to inspect the interesting cell phenotypes with high spatio-temporal resolution based on the flexible image processing technique. In addition, dynamic and parallel cell manipulation in three dimensions can realize the target cell levitation from microwell and pattern assembly with multiple optical traps. Integrated with the programmed motorized stage, the optically levitated and assembled cells can be transported and deposited to the predefined microenvironment, so the tool can facilitate the integration of other on-chip functionalities for further study without removing these isolated cells from the chip. Experiments on human embryonic stem cells and yeast cells are performed to demonstrate the effectiveness of the proposed cell manipulation tool. Besides the application to cell isolation and deposition, three other biological applications with this tool are also presented. © 2013 IOP Publishing Ltd.","author":[{"dropping-particle":"","family":"Wang","given":"Xiaolin","non-dropping-particle":"","parse-names":false,"suffix":""},{"dropping-particle":"","family":"Gou","given":"Xue","non-dropping-particle":"","parse-names":false,"suffix":""},{"dropping-particle":"","family":"Chen","given":"Shuxun","non-dropping-particle":"","parse-names":false,"suffix":""},{"dropping-particle":"","family":"Yan","given":"Xiao","non-dropping-particle":"","parse-names":false,"suffix":""},{"dropping-particle":"","family":"Sun","given":"Dong","non-dropping-particle":"","parse-names":false,"suffix":""}],"container-title":"Journal of Micromechanics and Microengineering","id":"ITEM-1","issue":"7","issued":{"date-parts":[["2013","7","10"]]},"page":"075006","publisher":"IOP Publishing","title":"Cell manipulation tool with combined microwell array and optical tweezers for cell isolation and deposition","type":"article-journal","volume":"23"},"uris":["http://www.mendeley.com/documents/?uuid=5062baea-b44c-310b-834d-59017ebb103b","http://www.mendeley.com/documents/?uuid=c479bcb2-0f27-41cd-8c35-1cea1225aae0"]}],"mendeley":{"formattedCitation":"&lt;sup&gt;7&lt;/sup&gt;","plainTextFormattedCitation":"7","previouslyFormattedCitation":"&lt;sup&gt;7&lt;/sup&gt;"},"properties":{"noteIndex":0},"schema":"https://github.com/citation-style-language/schema/raw/master/csl-citation.json"}</w:instrText>
      </w:r>
      <w:r w:rsidRPr="007E08F4">
        <w:fldChar w:fldCharType="separate"/>
      </w:r>
      <w:r w:rsidR="00C927F1" w:rsidRPr="00BB6FAA">
        <w:rPr>
          <w:noProof/>
          <w:vertAlign w:val="superscript"/>
        </w:rPr>
        <w:t>7</w:t>
      </w:r>
      <w:r w:rsidRPr="007E08F4">
        <w:fldChar w:fldCharType="end"/>
      </w:r>
      <w:r w:rsidR="00EB444F" w:rsidRPr="00BB6FAA">
        <w:t>.</w:t>
      </w:r>
    </w:p>
    <w:p w14:paraId="73FC85E4" w14:textId="77777777" w:rsidR="004835BD" w:rsidRPr="00BB6FAA" w:rsidRDefault="004835BD" w:rsidP="007E08F4"/>
    <w:p w14:paraId="7A8FCE85" w14:textId="739B34CC" w:rsidR="00B940F0" w:rsidRPr="00BB6FAA" w:rsidRDefault="00B940F0" w:rsidP="00541014">
      <w:r w:rsidRPr="00BB6FAA">
        <w:t>Some of the most commonly established methods of cell isolation include flow cytometry</w:t>
      </w:r>
      <w:r w:rsidR="00DF2C74" w:rsidRPr="00BB6FAA">
        <w:t xml:space="preserve"> and</w:t>
      </w:r>
      <w:r w:rsidRPr="00BB6FAA">
        <w:t xml:space="preserve"> fluorescent activated cell sorting</w:t>
      </w:r>
      <w:r w:rsidR="00C968CD" w:rsidRPr="00BB6FAA">
        <w:t xml:space="preserve"> (FACS)</w:t>
      </w:r>
      <w:r w:rsidR="00C927F1" w:rsidRPr="007E08F4">
        <w:fldChar w:fldCharType="begin" w:fldLock="1"/>
      </w:r>
      <w:r w:rsidR="00C927F1" w:rsidRPr="00BB6FAA">
        <w:instrText>ADDIN CSL_CITATION {"citationItems":[{"id":"ITEM-1","itemData":{"DOI":"10.1038/s41579-020-00458-8","ISSN":"1740-1534","abstract":"Despite the surge of microbial genome data, experimental testing is important to confirm inferences about the cell biology, ecological roles and evolution of microorganisms. As the majority of archaeal and bacterial diversity remains uncultured and poorly characterized, culturing is a priority. The growing interest in and need for efficient cultivation strategies has led to many rapid methodological and technological advances. In this Review, we discuss common barriers that can hamper the isolation and culturing of novel microorganisms and review emerging, innovative methods for targeted or high-throughput cultivation. We also highlight recent examples of successful cultivation of novel archaea and bacteria, and suggest key microorganisms for future cultivation attempts. Culturing microorganisms is a priority to complement the flood of genomic data illuminating archaeal and bacterial diversity. In this Review, Ettema and colleagues highlight recent successes in culturing elusive lineages, innovative methods and key targets for future cultivation.","author":[{"dropping-particle":"","family":"Lewis","given":"William H.","non-dropping-particle":"","parse-names":false,"suffix":""},{"dropping-particle":"","family":"Tahon","given":"Guillaume","non-dropping-particle":"","parse-names":false,"suffix":""},{"dropping-particle":"","family":"Geesink","given":"Patricia","non-dropping-particle":"","parse-names":false,"suffix":""},{"dropping-particle":"","family":"Sousa","given":"Diana Z.","non-dropping-particle":"","parse-names":false,"suffix":""},{"dropping-particle":"","family":"Ettema","given":"Thijs J. G.","non-dropping-particle":"","parse-names":false,"suffix":""}],"container-title":"Nature Reviews Microbiology 2020 19:4","id":"ITEM-1","issue":"4","issued":{"date-parts":[["2020","10","22"]]},"page":"225-240","publisher":"Nature Publishing Group","title":"Innovations to culturing the uncultured microbial majority","type":"article-journal","volume":"19"},"uris":["http://www.mendeley.com/documents/?uuid=c894df3c-f1ae-3bab-9ad2-9e4b5f03372b"]}],"mendeley":{"formattedCitation":"&lt;sup&gt;8&lt;/sup&gt;","plainTextFormattedCitation":"8","previouslyFormattedCitation":"&lt;sup&gt;8&lt;/sup&gt;"},"properties":{"noteIndex":0},"schema":"https://github.com/citation-style-language/schema/raw/master/csl-citation.json"}</w:instrText>
      </w:r>
      <w:r w:rsidR="00C927F1" w:rsidRPr="007E08F4">
        <w:fldChar w:fldCharType="separate"/>
      </w:r>
      <w:r w:rsidR="00C927F1" w:rsidRPr="00BB6FAA">
        <w:rPr>
          <w:noProof/>
          <w:vertAlign w:val="superscript"/>
        </w:rPr>
        <w:t>8</w:t>
      </w:r>
      <w:r w:rsidR="00C927F1" w:rsidRPr="007E08F4">
        <w:fldChar w:fldCharType="end"/>
      </w:r>
      <w:r w:rsidR="00EB444F" w:rsidRPr="00BB6FAA">
        <w:t>,</w:t>
      </w:r>
      <w:r w:rsidRPr="00BB6FAA">
        <w:t xml:space="preserve"> </w:t>
      </w:r>
      <w:r w:rsidR="001F43CF" w:rsidRPr="00BB6FAA">
        <w:t>immunomagnetic separation</w:t>
      </w:r>
      <w:r w:rsidR="00C927F1" w:rsidRPr="007E08F4">
        <w:fldChar w:fldCharType="begin" w:fldLock="1"/>
      </w:r>
      <w:r w:rsidR="00C927F1" w:rsidRPr="00BB6FAA">
        <w:instrText>ADDIN CSL_CITATION {"citationItems":[{"id":"ITEM-1","itemData":{"DOI":"10.1016/J.IJFOODMICRO.2018.07.009","ISSN":"0168-1605","PMID":"30031226","abstract":"The aim of this study was to develop a nanoparticle-based cell capture system combined with a lateral flow test strip (LFT) assay for rapid detection of Campylobacter jejuni from poultry samples. The developed assay was bench-marked against the standard modified Charcoal Cefoperazone Deoxycholate Agar (mCCDA) method according to ISO16140:2003 procedures. The synthesized ferromagnetic nanoparticles (FMNs) were modified with glutaraldehyde, then functionalized with polyclonal antibodies for specific C. jejuni capture and concentration from poultry samples. After lysing captured cells, DNA from C. jejuni was amplified by PCR using the primers designed to target the hipO gene, and the PCR amplicons were detected with the lateral flow test strip assay. Following the ISO16140:2003 guidelines, the relative detection limit, and the inclusivity and exclusivity tests were determined. The results showed that the limit of detection (LOD) of the assay was 100 or 1 cfu/ml with C. jejuni in pure culture and 101–102 cfu/ml with target cells spiked in poultry sample. In addition, the inclusivity and exclusivity tests were found to be 100%. Using field chicken samples (n = 60), the assay showed relative accuracy, relative specificity, and relative sensitivity of 96.67%, 100% and 93.33%, respectively. The positive predictive values (PPV) and negative predictive values (NPV), and the kappa index of concordance (k) were calculated as 100% and 93.75%, and 0.93, respectively. The developed assay required approximately 3 h to complete and gave results comparable to those analyzed by the standard culture method, which required 5–7 days. The assay is rapid, easy-to-use, and has potential to be directly applied to C. jejuni detection in various categories of poultry samples.","author":[{"dropping-particle":"","family":"W","given":"Poonlapdecha","non-dropping-particle":"","parse-names":false,"suffix":""},{"dropping-particle":"","family":"Y","given":"Seetang-Nun","non-dropping-particle":"","parse-names":false,"suffix":""},{"dropping-particle":"","family":"W","given":"Wonglumsom","non-dropping-particle":"","parse-names":false,"suffix":""},{"dropping-particle":"","family":"K","given":"Tuitemwong","non-dropping-particle":"","parse-names":false,"suffix":""},{"dropping-particle":"","family":"LE","given":"Erickson","non-dropping-particle":"","parse-names":false,"suffix":""},{"dropping-particle":"","family":"RR","given":"Hansen","non-dropping-particle":"","parse-names":false,"suffix":""},{"dropping-particle":"","family":"P","given":"Tuitemwong","non-dropping-particle":"","parse-names":false,"suffix":""}],"container-title":"International Journal of Food Microbiology","id":"ITEM-1","issued":{"date-parts":[["2018","7","18"]]},"page":"6-14","publisher":"Elsevier B.V.","title":"Antibody-conjugated ferromagnetic nanoparticles with lateral flow test strip assay for rapid detection of Campylobacter jejuni in poultry samples.","type":"article-journal","volume":"286"},"uris":["http://www.mendeley.com/documents/?uuid=5af22fc8-8062-3679-8800-1ac40ea08288"]},{"id":"ITEM-2","itemData":{"DOI":"10.1111/1541-4337.12656","ISSN":"1541-4337","abstract":"The high efficiency and accurate detection of foodborne pathogens and spoilage microorganisms in food are a task of great social, economic, and public health importance. However, the contamination levels of target bacteria in food samples are very low. Owing to the background interference of food ingredients and negative impact of nontarget flora, the establishment of efficient pretreatment techniques is very crucial for the detection of food microorganisms. With the significant advantages of high specificity and great separation efficiency, immunomagnetic separation (IMS) assay based on immunomagnetic particles (IMPs) has been considered as a powerful system for the separation and enrichment of target bacteria. This paper mainly focuses on the development of IMS as well as their application in food microorganisms detection. First, the basic principle of IMS in the concentration of food bacteria is presented. Second, the effect of different factors, including the sizes of magnetic particles (MPs), immobilization of antibody and operation parameters (the molar ratio of antibody to MPs, the amount of IMPs, incubation time, and bacteria concentration) on the immunocapture efficiency of IMPs are discussed. The performance of IMPs in different food samples is also evaluated. Finally, the combination of IMS and various kinds of detection methods (immunology-based methods, nucleic acid-based methods, fluorescence methods, and biosensors) to detect pathogenic and spoilage organisms is summarized. The challenges and future trends of IMS are also proposed. As an effective pretreatment technique, IMS can improve the detection sensitivity and shorten their testing time, thus exhibiting broad prospect in the field of food bacteria detection.","author":[{"dropping-particle":"","family":"Wang","given":"Zhouli","non-dropping-particle":"","parse-names":false,"suffix":""},{"dropping-particle":"","family":"Cai","given":"Rui","non-dropping-particle":"","parse-names":false,"suffix":""},{"dropping-particle":"","family":"Gao","given":"Zhenpeng","non-dropping-particle":"","parse-names":false,"suffix":""},{"dropping-particle":"","family":"Yuan","given":"Yahong","non-dropping-particle":"","parse-names":false,"suffix":""},{"dropping-particle":"","family":"Yue","given":"Tianli","non-dropping-particle":"","parse-names":false,"suffix":""}],"container-title":"Comprehensive Reviews in Food Science and Food Safety","id":"ITEM-2","issue":"6","issued":{"date-parts":[["2020","11","1"]]},"page":"3802-3824","publisher":"John Wiley &amp; Sons, Ltd","title":"Immunomagnetic separation: An effective pretreatment technology for isolation and enrichment in food microorganisms detection","type":"article-journal","volume":"19"},"uris":["http://www.mendeley.com/documents/?uuid=97a90fb2-ba20-3c37-8ba7-f93e1bf313d6"]}],"mendeley":{"formattedCitation":"&lt;sup&gt;9, 10&lt;/sup&gt;","plainTextFormattedCitation":"9, 10","previouslyFormattedCitation":"&lt;sup&gt;9, 10&lt;/sup&gt;"},"properties":{"noteIndex":0},"schema":"https://github.com/citation-style-language/schema/raw/master/csl-citation.json"}</w:instrText>
      </w:r>
      <w:r w:rsidR="00C927F1" w:rsidRPr="007E08F4">
        <w:fldChar w:fldCharType="separate"/>
      </w:r>
      <w:r w:rsidR="00C927F1" w:rsidRPr="00BB6FAA">
        <w:rPr>
          <w:noProof/>
          <w:vertAlign w:val="superscript"/>
        </w:rPr>
        <w:t>9,10</w:t>
      </w:r>
      <w:r w:rsidR="00C927F1" w:rsidRPr="007E08F4">
        <w:fldChar w:fldCharType="end"/>
      </w:r>
      <w:r w:rsidR="00EB444F" w:rsidRPr="00BB6FAA">
        <w:t>,</w:t>
      </w:r>
      <w:r w:rsidR="001F43CF" w:rsidRPr="00BB6FAA">
        <w:t xml:space="preserve"> </w:t>
      </w:r>
      <w:r w:rsidRPr="00BB6FAA">
        <w:t>and microfluidics</w:t>
      </w:r>
      <w:r w:rsidR="00C927F1" w:rsidRPr="007E08F4">
        <w:fldChar w:fldCharType="begin" w:fldLock="1"/>
      </w:r>
      <w:r w:rsidR="00C927F1" w:rsidRPr="00BB6FAA">
        <w:instrText>ADDIN CSL_CITATION {"citationItems":[{"id":"ITEM-1","itemData":{"DOI":"10.1111/1574-6976.12015","ISSN":"01686445","PMID":"23298390","abstract":"Interest in the expanding catalog of uncultivated microorganisms, increasing recognition of heterogeneity among seemingly similar cells, and technological advances in whole-genome amplification and single-cell manipulation are driving considerable progress in single-cell genomics. Here, the spectrum of applications for single-cell genomics, key advances in the development of the field, and emerging methodology for single-cell genome sequencing are reviewed by example with attention to the diversity of approaches and their unique characteristics. Experimental strategies transcending specific methodologies are identified and organized as a road map for future studies in single-cell genomics of environmental microorganisms. Over the next decade, increasingly powerful tools for single-cell genome sequencing and analysis will play key roles in accessing the genomes of uncultivated organisms, determining the basis of microbial community functions, and fundamental aspects of microbial population biology. © 2013 Federation of European Microbiological Societies.","author":[{"dropping-particle":"","family":"Blainey","given":"Paul C.","non-dropping-particle":"","parse-names":false,"suffix":""}],"container-title":"FEMS Microbiology Reviews","id":"ITEM-1","issue":"3","issued":{"date-parts":[["2013","5","1"]]},"page":"407-427","publisher":"John Wiley &amp; Sons, Ltd","title":"The future is now: Single-cell genomics of bacteria and archaea","type":"article","volume":"37"},"uris":["http://www.mendeley.com/documents/?uuid=bd493f39-f546-3eac-97b9-863c902f06bf"]}],"mendeley":{"formattedCitation":"&lt;sup&gt;11&lt;/sup&gt;","plainTextFormattedCitation":"11","previouslyFormattedCitation":"&lt;sup&gt;11&lt;/sup&gt;"},"properties":{"noteIndex":0},"schema":"https://github.com/citation-style-language/schema/raw/master/csl-citation.json"}</w:instrText>
      </w:r>
      <w:r w:rsidR="00C927F1" w:rsidRPr="007E08F4">
        <w:fldChar w:fldCharType="separate"/>
      </w:r>
      <w:r w:rsidR="00C927F1" w:rsidRPr="00BB6FAA">
        <w:rPr>
          <w:noProof/>
          <w:vertAlign w:val="superscript"/>
        </w:rPr>
        <w:t>11</w:t>
      </w:r>
      <w:r w:rsidR="00C927F1" w:rsidRPr="007E08F4">
        <w:fldChar w:fldCharType="end"/>
      </w:r>
      <w:r w:rsidR="00EB444F" w:rsidRPr="00BB6FAA">
        <w:t>.</w:t>
      </w:r>
      <w:r w:rsidRPr="00BB6FAA">
        <w:t xml:space="preserve"> While these isolation methods have high value, they </w:t>
      </w:r>
      <w:r w:rsidR="00A44E84" w:rsidRPr="00BB6FAA">
        <w:t xml:space="preserve">also have drawbacks that limit their use. </w:t>
      </w:r>
      <w:r w:rsidR="00E76070" w:rsidRPr="00BB6FAA">
        <w:t xml:space="preserve">For example, FACS can provide routine microbial isolation at the </w:t>
      </w:r>
      <w:r w:rsidR="00C1215F" w:rsidRPr="00BB6FAA">
        <w:t>single-</w:t>
      </w:r>
      <w:r w:rsidR="00E76070" w:rsidRPr="00BB6FAA">
        <w:t>cell level for follow-up genomic analysis</w:t>
      </w:r>
      <w:r w:rsidR="00E94DDD" w:rsidRPr="007E08F4">
        <w:fldChar w:fldCharType="begin" w:fldLock="1"/>
      </w:r>
      <w:r w:rsidR="003555D5" w:rsidRPr="00BB6FAA">
        <w:instrText>ADDIN CSL_CITATION {"citationItems":[{"id":"ITEM-1","itemData":{"DOI":"10.1007/s00253-010-2524-4","ISSN":"01757598","abstract":"Various single-cell isolation techniques, including dilution, micromanipulation, flow cytometry, microfluidics, and compartmentalization, have been developed. These techniques can be used to cultivate previously uncultured microbes, to assess and monitor cell physiology and function, and to screen for novel microbiological products. Various other techniques, such as viable staining, in situ hybridization, and those using autofluorescence proteins, are frequently combined with these single-cell isolation techniques depending on the purpose of the study. In this review article, we summarize currently available single-cell isolation techniques and their applications, when used in combination with other techniques, in microbiological and biotechnological studies. © 2010 Springer-Verlag.","author":[{"dropping-particle":"","family":"Ishii","given":"Satoshi","non-dropping-particle":"","parse-names":false,"suffix":""},{"dropping-particle":"","family":"Tago","given":"Kanako","non-dropping-particle":"","parse-names":false,"suffix":""},{"dropping-particle":"","family":"Senoo","given":"Keishi","non-dropping-particle":"","parse-names":false,"suffix":""}],"container-title":"Applied Microbiology and Biotechnology","id":"ITEM-1","issue":"5","issued":{"date-parts":[["2010","5"]]},"page":"1281-1292","title":"Single-cell analysis and isolation for microbiology and biotechnology: Methods and applications","type":"article-journal","volume":"86"},"uris":["http://www.mendeley.com/documents/?uuid=d914dcc4-4258-32f7-8165-126c3f6ce6e0"]}],"mendeley":{"formattedCitation":"&lt;sup&gt;3&lt;/sup&gt;","plainTextFormattedCitation":"3","previouslyFormattedCitation":"&lt;sup&gt;3&lt;/sup&gt;"},"properties":{"noteIndex":0},"schema":"https://github.com/citation-style-language/schema/raw/master/csl-citation.json"}</w:instrText>
      </w:r>
      <w:r w:rsidR="00E94DDD" w:rsidRPr="007E08F4">
        <w:fldChar w:fldCharType="separate"/>
      </w:r>
      <w:r w:rsidR="00E94DDD" w:rsidRPr="00BB6FAA">
        <w:rPr>
          <w:noProof/>
          <w:vertAlign w:val="superscript"/>
        </w:rPr>
        <w:t>3</w:t>
      </w:r>
      <w:r w:rsidR="00E94DDD" w:rsidRPr="007E08F4">
        <w:fldChar w:fldCharType="end"/>
      </w:r>
      <w:r w:rsidR="00E76070" w:rsidRPr="00BB6FAA">
        <w:t xml:space="preserve"> but is often </w:t>
      </w:r>
      <w:r w:rsidR="00D54497" w:rsidRPr="00BB6FAA">
        <w:t>limited</w:t>
      </w:r>
      <w:r w:rsidR="00E76070" w:rsidRPr="00BB6FAA">
        <w:t xml:space="preserve"> by its availability and expense, as well as downstream contamination issues</w:t>
      </w:r>
      <w:r w:rsidR="00C927F1" w:rsidRPr="007E08F4">
        <w:fldChar w:fldCharType="begin" w:fldLock="1"/>
      </w:r>
      <w:r w:rsidR="00C927F1" w:rsidRPr="00BB6FAA">
        <w:instrText>ADDIN CSL_CITATION {"citationItems":[{"id":"ITEM-1","itemData":{"DOI":"10.1111/1574-6976.12015","ISSN":"01686445","PMID":"23298390","abstract":"Interest in the expanding catalog of uncultivated microorganisms, increasing recognition of heterogeneity among seemingly similar cells, and technological advances in whole-genome amplification and single-cell manipulation are driving considerable progress in single-cell genomics. Here, the spectrum of applications for single-cell genomics, key advances in the development of the field, and emerging methodology for single-cell genome sequencing are reviewed by example with attention to the diversity of approaches and their unique characteristics. Experimental strategies transcending specific methodologies are identified and organized as a road map for future studies in single-cell genomics of environmental microorganisms. Over the next decade, increasingly powerful tools for single-cell genome sequencing and analysis will play key roles in accessing the genomes of uncultivated organisms, determining the basis of microbial community functions, and fundamental aspects of microbial population biology. © 2013 Federation of European Microbiological Societies.","author":[{"dropping-particle":"","family":"Blainey","given":"Paul C.","non-dropping-particle":"","parse-names":false,"suffix":""}],"container-title":"FEMS Microbiology Reviews","id":"ITEM-1","issue":"3","issued":{"date-parts":[["2013","5","1"]]},"page":"407-427","publisher":"John Wiley &amp; Sons, Ltd","title":"The future is now: Single-cell genomics of bacteria and archaea","type":"article","volume":"37"},"uris":["http://www.mendeley.com/documents/?uuid=bd493f39-f546-3eac-97b9-863c902f06bf"]}],"mendeley":{"formattedCitation":"&lt;sup&gt;11&lt;/sup&gt;","plainTextFormattedCitation":"11","previouslyFormattedCitation":"&lt;sup&gt;11&lt;/sup&gt;"},"properties":{"noteIndex":0},"schema":"https://github.com/citation-style-language/schema/raw/master/csl-citation.json"}</w:instrText>
      </w:r>
      <w:r w:rsidR="00C927F1" w:rsidRPr="007E08F4">
        <w:fldChar w:fldCharType="separate"/>
      </w:r>
      <w:r w:rsidR="00C927F1" w:rsidRPr="00BB6FAA">
        <w:rPr>
          <w:noProof/>
          <w:vertAlign w:val="superscript"/>
        </w:rPr>
        <w:t>11</w:t>
      </w:r>
      <w:r w:rsidR="00C927F1" w:rsidRPr="007E08F4">
        <w:fldChar w:fldCharType="end"/>
      </w:r>
      <w:r w:rsidR="00EB444F" w:rsidRPr="00BB6FAA">
        <w:t>.</w:t>
      </w:r>
      <w:r w:rsidR="00E76070" w:rsidRPr="00BB6FAA">
        <w:t xml:space="preserve"> </w:t>
      </w:r>
      <w:r w:rsidR="00ED4608" w:rsidRPr="00BB6FAA">
        <w:t>Microfluidic-based approaches such as</w:t>
      </w:r>
      <w:r w:rsidRPr="00BB6FAA">
        <w:t xml:space="preserve"> microfluidic flow cytometry ha</w:t>
      </w:r>
      <w:r w:rsidR="00B44A6F" w:rsidRPr="00BB6FAA">
        <w:t>ve</w:t>
      </w:r>
      <w:r w:rsidRPr="00BB6FAA">
        <w:t xml:space="preserve"> obtained much attention, which</w:t>
      </w:r>
      <w:r w:rsidR="00C1215F" w:rsidRPr="00BB6FAA">
        <w:t>,</w:t>
      </w:r>
      <w:r w:rsidRPr="00BB6FAA">
        <w:t xml:space="preserve"> compare</w:t>
      </w:r>
      <w:r w:rsidR="002440E4" w:rsidRPr="00BB6FAA">
        <w:t>d</w:t>
      </w:r>
      <w:r w:rsidRPr="00BB6FAA">
        <w:t xml:space="preserve"> to conventional flow cytometry, allows for a significant reduction in the sample volume required</w:t>
      </w:r>
      <w:r w:rsidRPr="007E08F4">
        <w:fldChar w:fldCharType="begin" w:fldLock="1"/>
      </w:r>
      <w:r w:rsidR="003555D5" w:rsidRPr="00BB6FAA">
        <w:instrText>ADDIN CSL_CITATION {"citationItems":[{"id":"ITEM-1","itemData":{"DOI":"10.1142/s2339547818300019","ISSN":"2339-5478","abstract":"Flow cytometry is an invaluable tool utilized in modern biomedical research and clinical applications requiring high throughput, high resolution particle analysis for cytometric characterization and/or sorting of cells and particles as well as for analyzing results from immunocytometric assays. In recent years, research has focused on developing microfluidic flow cytometers with the motivation of creating smaller, less expensive, simpler, and more autonomous alternatives to conventional flow cytometers. These devices could ideally be highly portable, easy to operate without extensive user training, and utilized for research purposes and/or point-of-care diagnostics especially in limited resource facilities or locations requiring on-site analyses. However, designing a device that fulfills the criteria of high throughput analysis, automation and portability, while not sacrificing performance is not a trivial matter. This review intends to present the current state of the field and provide considerations for further improvement by focusing on the key design components of microfluidic flow cytometers. The recent innovations in particle focusing and detection strategies are detailed and compared. This review outlines performance matrix parameters of flow cytometers that are interdependent with each other, suggesting trade offs in selection based on the requirements of the applications. The ongoing contribution of microfluidics demonstrates that it is a viable technology to advance the current state of flow cytometry and develop automated, easy to operate and cost-effective flow cytometers.","author":[{"dropping-particle":"","family":"Shrirao","given":"Anil B.","non-dropping-particle":"","parse-names":false,"suffix":""},{"dropping-particle":"","family":"Fritz","given":"Zachary","non-dropping-particle":"","parse-names":false,"suffix":""},{"dropping-particle":"","family":"Novik","given":"Eric M.","non-dropping-particle":"","parse-names":false,"suffix":""},{"dropping-particle":"","family":"Yarmush","given":"Gabriel M.","non-dropping-particle":"","parse-names":false,"suffix":""},{"dropping-particle":"","family":"Schloss","given":"Rene S.","non-dropping-particle":"","parse-names":false,"suffix":""},{"dropping-particle":"","family":"Zahn","given":"Jeffrey D.","non-dropping-particle":"","parse-names":false,"suffix":""},{"dropping-particle":"","family":"Yarmush","given":"Martin L.","non-dropping-particle":"","parse-names":false,"suffix":""}],"container-title":"TECHNOLOGY","id":"ITEM-1","issue":"01","issued":{"date-parts":[["2018","3"]]},"page":"1-23","publisher":"World Scientific Pub Co Pte Lt","title":"Microfluidic flow cytometry: The role of microfabrication methodologies, performance and functional specification","type":"article-journal","volume":"06"},"uris":["http://www.mendeley.com/documents/?uuid=09712afc-6e9a-3c7d-acc0-5b25bb775664","http://www.mendeley.com/documents/?uuid=a4c1c658-d541-47d8-950f-c5c1a548079e"]}],"mendeley":{"formattedCitation":"&lt;sup&gt;12&lt;/sup&gt;","plainTextFormattedCitation":"12","previouslyFormattedCitation":"&lt;sup&gt;12&lt;/sup&gt;"},"properties":{"noteIndex":0},"schema":"https://github.com/citation-style-language/schema/raw/master/csl-citation.json"}</w:instrText>
      </w:r>
      <w:r w:rsidRPr="007E08F4">
        <w:fldChar w:fldCharType="separate"/>
      </w:r>
      <w:r w:rsidR="00E94DDD" w:rsidRPr="00BB6FAA">
        <w:rPr>
          <w:noProof/>
          <w:vertAlign w:val="superscript"/>
        </w:rPr>
        <w:t>12</w:t>
      </w:r>
      <w:r w:rsidRPr="007E08F4">
        <w:fldChar w:fldCharType="end"/>
      </w:r>
      <w:r w:rsidR="00EB444F" w:rsidRPr="00BB6FAA">
        <w:t>.</w:t>
      </w:r>
      <w:r w:rsidRPr="00BB6FAA">
        <w:t xml:space="preserve"> </w:t>
      </w:r>
      <w:r w:rsidR="00D54497" w:rsidRPr="00BB6FAA">
        <w:t xml:space="preserve">However, </w:t>
      </w:r>
      <w:r w:rsidR="00B04DE2" w:rsidRPr="00BB6FAA">
        <w:t xml:space="preserve">separation and </w:t>
      </w:r>
      <w:r w:rsidR="00D54497" w:rsidRPr="00BB6FAA">
        <w:t xml:space="preserve">retrieval of </w:t>
      </w:r>
      <w:r w:rsidR="00C1215F" w:rsidRPr="00BB6FAA">
        <w:t xml:space="preserve">an </w:t>
      </w:r>
      <w:r w:rsidR="00D54497" w:rsidRPr="00BB6FAA">
        <w:t xml:space="preserve">individual or small collections of cells from microfluidic devices is often a </w:t>
      </w:r>
      <w:r w:rsidR="00B44A6F" w:rsidRPr="00BB6FAA">
        <w:t>challenging</w:t>
      </w:r>
      <w:r w:rsidR="00D54497" w:rsidRPr="00BB6FAA">
        <w:t xml:space="preserve"> issue that </w:t>
      </w:r>
      <w:r w:rsidR="00ED4608" w:rsidRPr="00BB6FAA">
        <w:t xml:space="preserve">typically </w:t>
      </w:r>
      <w:r w:rsidR="00D54497" w:rsidRPr="00BB6FAA">
        <w:t>require</w:t>
      </w:r>
      <w:r w:rsidR="00ED4608" w:rsidRPr="00BB6FAA">
        <w:t>s</w:t>
      </w:r>
      <w:r w:rsidR="00D54497" w:rsidRPr="00BB6FAA">
        <w:t xml:space="preserve"> a </w:t>
      </w:r>
      <w:r w:rsidR="00BD7EAF" w:rsidRPr="00BB6FAA">
        <w:t xml:space="preserve">more </w:t>
      </w:r>
      <w:r w:rsidR="00D54497" w:rsidRPr="00BB6FAA">
        <w:t>complex setup and device desig</w:t>
      </w:r>
      <w:r w:rsidR="00ED4608" w:rsidRPr="00BB6FAA">
        <w:t>n</w:t>
      </w:r>
      <w:r w:rsidR="00C927F1" w:rsidRPr="007E08F4">
        <w:fldChar w:fldCharType="begin" w:fldLock="1"/>
      </w:r>
      <w:r w:rsidR="003555D5" w:rsidRPr="00BB6FAA">
        <w:instrText>ADDIN CSL_CITATION {"citationItems":[{"id":"ITEM-1","itemData":{"DOI":"10.1039/C5LC01039J","ISSN":"1473-0189","abstract":"The combination of microbial engineering and microfluidics is synergistic in nature. For example, microfluidics is benefiting from the outcome of microbial engineering and many reported point-of-care microfluidic devices employ engineered microbes as functional parts for the microsystems. In addition, microbial engineering is facilitated by various microfluidic techniques, due to their inherent strength in high-throughput screening and miniaturization. In this review article, we firstly examine the applications of engineered microbes for toxicity detection, biosensing, and motion generation in microfluidic platforms. Secondly, we look into how microfluidic technologies facilitate the upstream and downstream processes of microbial engineering, including DNA recombination, transformation, target microbe selection, mutant characterization, and microbial function analysis. Thirdly, we highlight an emerging concept in microbial engineering, namely, microbial consortium engineering, where the behavior of a multicultural microbial community rather than that of a single cell/species is delineated. Integrating the disciplines of microfluidics and microbial engineering opens up many new opportunities, for example in diagnostics, engineering of microbial motors, development of portable devices for genetics, high throughput characterization of genetic mutants, isolation and identification of rare/unculturable microbial species, single-cell analysis with high spatio-temporal resolution, and exploration of natural microbial communities.","author":[{"dropping-particle":"","family":"Kou","given":"Songzi","non-dropping-particle":"","parse-names":false,"suffix":""},{"dropping-particle":"","family":"Cheng","given":"Danhui","non-dropping-particle":"","parse-names":false,"suffix":""},{"dropping-particle":"","family":"Sun","given":"Fei","non-dropping-particle":"","parse-names":false,"suffix":""},{"dropping-particle":"","family":"Hsing","given":"I-Ming","non-dropping-particle":"","parse-names":false,"suffix":""}],"container-title":"Lab on a Chip","id":"ITEM-1","issue":"3","issued":{"date-parts":[["2016","1","26"]]},"page":"432-446","publisher":"The Royal Society of Chemistry","title":"Microfluidics and microbial engineering","type":"article-journal","volume":"16"},"uris":["http://www.mendeley.com/documents/?uuid=0ea8c0b4-3aee-37f2-8f3a-10805ad64098"]}],"mendeley":{"formattedCitation":"&lt;sup&gt;13&lt;/sup&gt;","plainTextFormattedCitation":"13","previouslyFormattedCitation":"&lt;sup&gt;13&lt;/sup&gt;"},"properties":{"noteIndex":0},"schema":"https://github.com/citation-style-language/schema/raw/master/csl-citation.json"}</w:instrText>
      </w:r>
      <w:r w:rsidR="00C927F1" w:rsidRPr="007E08F4">
        <w:fldChar w:fldCharType="separate"/>
      </w:r>
      <w:r w:rsidR="00E94DDD" w:rsidRPr="00BB6FAA">
        <w:rPr>
          <w:noProof/>
          <w:vertAlign w:val="superscript"/>
        </w:rPr>
        <w:t>13</w:t>
      </w:r>
      <w:r w:rsidR="00C927F1" w:rsidRPr="007E08F4">
        <w:fldChar w:fldCharType="end"/>
      </w:r>
      <w:r w:rsidR="00EB444F" w:rsidRPr="00BB6FAA">
        <w:t>.</w:t>
      </w:r>
      <w:r w:rsidR="00D54497" w:rsidRPr="00BB6FAA">
        <w:t xml:space="preserve"> </w:t>
      </w:r>
      <w:r w:rsidR="001F671E" w:rsidRPr="00BB6FAA">
        <w:t>M</w:t>
      </w:r>
      <w:r w:rsidR="00EF32D8" w:rsidRPr="00BB6FAA">
        <w:t>any</w:t>
      </w:r>
      <w:r w:rsidR="001F671E" w:rsidRPr="00BB6FAA">
        <w:t xml:space="preserve"> </w:t>
      </w:r>
      <w:r w:rsidR="00EF32D8" w:rsidRPr="00BB6FAA">
        <w:t xml:space="preserve">microfluidic-based approaches genetically characterize </w:t>
      </w:r>
      <w:r w:rsidR="00216D7F" w:rsidRPr="00BB6FAA">
        <w:t xml:space="preserve">cells </w:t>
      </w:r>
      <w:r w:rsidR="00EF32D8" w:rsidRPr="00BB6FAA">
        <w:t xml:space="preserve">before </w:t>
      </w:r>
      <w:r w:rsidR="00216D7F" w:rsidRPr="00BB6FAA">
        <w:t xml:space="preserve">they are </w:t>
      </w:r>
      <w:r w:rsidR="00EF32D8" w:rsidRPr="00BB6FAA">
        <w:t>input and observ</w:t>
      </w:r>
      <w:r w:rsidR="00216D7F" w:rsidRPr="00BB6FAA">
        <w:t xml:space="preserve">ed </w:t>
      </w:r>
      <w:r w:rsidR="00EF32D8" w:rsidRPr="00BB6FAA">
        <w:t xml:space="preserve">in </w:t>
      </w:r>
      <w:r w:rsidR="00216D7F" w:rsidRPr="00BB6FAA">
        <w:t>a</w:t>
      </w:r>
      <w:r w:rsidR="00EF32D8" w:rsidRPr="00BB6FAA">
        <w:t xml:space="preserve"> device</w:t>
      </w:r>
      <w:r w:rsidR="00F5628D" w:rsidRPr="007E08F4">
        <w:fldChar w:fldCharType="begin" w:fldLock="1"/>
      </w:r>
      <w:r w:rsidR="003555D5" w:rsidRPr="00BB6FAA">
        <w:instrText xml:space="preserve">ADDIN CSL_CITATION {"citationItems":[{"id":"ITEM-1","itemData":{"DOI":"10.1073/PNAS.1900102116","ISSN":"0027-8424","PMID":"31186361","abstract":"Microbial communities have many applications, but current experimental strategies to investigate their behavior are limited by the combinatorial complexity of interactions between species. Here, we introduce a platform to automatically construct and test synthetic communities of microbes from a set of input species at a scale of </w:instrText>
      </w:r>
      <w:r w:rsidR="003555D5" w:rsidRPr="00BB6FAA">
        <w:rPr>
          <w:rFonts w:ascii="Cambria Math" w:hAnsi="Cambria Math" w:cs="Cambria Math"/>
        </w:rPr>
        <w:instrText>∼</w:instrText>
      </w:r>
      <w:r w:rsidR="003555D5" w:rsidRPr="00BB6FAA">
        <w:instrText>100,000 communities per day. As a first demonstration, we discovered specific compositions of bacteria isolated from local soil that promote the growth of a model plant symbiont. More broadly, our platform can be adopted for the discovery of microbial consortia with many useful properties, such as suppression of pathogens or degradation of recalcitrant substrates for use in biofuel production or environmental remediation.","author":[{"dropping-particle":"","family":"Kehe","given":"Jared","non-dropping-particle":"","parse-names":false,"suffix":""},{"dropping-particle":"","family":"Kulesa","given":"Anthony","non-dropping-particle":"","parse-names":false,"suffix":""},{"dropping-particle":"","family":"Ortiz","given":"Anthony","non-dropping-particle":"","parse-names":false,"suffix":""},{"dropping-particle":"","family":"Ackerman","given":"Cheri M.","non-dropping-particle":"","parse-names":false,"suffix":""},{"dropping-particle":"","family":"Thakku","given":"Sri Gowtham","non-dropping-particle":"","parse-names":false,"suffix":""},{"dropping-particle":"","family":"Sellers","given":"Daniel","non-dropping-particle":"","parse-names":false,"suffix":""},{"dropping-particle":"","family":"Kuehn","given":"Seppe","non-dropping-particle":"","parse-names":false,"suffix":""},{"dropping-particle":"","family":"Gore","given":"Jeff","non-dropping-particle":"","parse-names":false,"suffix":""},{"dropping-particle":"","family":"Friedman","given":"Jonathan","non-dropping-particle":"","parse-names":false,"suffix":""},{"dropping-particle":"","family":"Blainey","given":"Paul C.","non-dropping-particle":"","parse-names":false,"suffix":""}],"container-title":"Proceedings of the National Academy of Sciences","id":"ITEM-1","issue":"26","issued":{"date-parts":[["2019","6","25"]]},"page":"12804-12809","publisher":"National Academy of Sciences","title":"Massively parallel screening of synthetic microbial communities","type":"article-journal","volume":"116"},"uris":["http://www.mendeley.com/documents/?uuid=dccd9423-3b28-3c81-a948-6fb7f5b4e2ce"]}],"mendeley":{"formattedCitation":"&lt;sup&gt;14&lt;/sup&gt;","plainTextFormattedCitation":"14","previouslyFormattedCitation":"&lt;sup&gt;14&lt;/sup&gt;"},"properties":{"noteIndex":0},"schema":"https://github.com/citation-style-language/schema/raw/master/csl-citation.json"}</w:instrText>
      </w:r>
      <w:r w:rsidR="00F5628D" w:rsidRPr="007E08F4">
        <w:fldChar w:fldCharType="separate"/>
      </w:r>
      <w:r w:rsidR="00E94DDD" w:rsidRPr="00BB6FAA">
        <w:rPr>
          <w:noProof/>
          <w:vertAlign w:val="superscript"/>
        </w:rPr>
        <w:t>14</w:t>
      </w:r>
      <w:r w:rsidR="00F5628D" w:rsidRPr="007E08F4">
        <w:fldChar w:fldCharType="end"/>
      </w:r>
      <w:r w:rsidR="00EB444F" w:rsidRPr="00BB6FAA">
        <w:t>,</w:t>
      </w:r>
      <w:r w:rsidR="00EF32D8" w:rsidRPr="00BB6FAA">
        <w:t xml:space="preserve"> </w:t>
      </w:r>
      <w:r w:rsidR="00C1215F" w:rsidRPr="00BB6FAA">
        <w:t>limiting the number of unique species</w:t>
      </w:r>
      <w:r w:rsidR="00EF32D8" w:rsidRPr="00BB6FAA">
        <w:t xml:space="preserve"> observed </w:t>
      </w:r>
      <w:r w:rsidR="00946D3C" w:rsidRPr="00BB6FAA">
        <w:t>when performing a</w:t>
      </w:r>
      <w:r w:rsidR="00EF32D8" w:rsidRPr="00BB6FAA">
        <w:t xml:space="preserve"> </w:t>
      </w:r>
      <w:r w:rsidR="00946D3C" w:rsidRPr="00BB6FAA">
        <w:t>functional screen</w:t>
      </w:r>
      <w:r w:rsidR="00EF32D8" w:rsidRPr="00BB6FAA">
        <w:t xml:space="preserve">. </w:t>
      </w:r>
      <w:r w:rsidR="00846486" w:rsidRPr="00BB6FAA">
        <w:t>Given these limitations, f</w:t>
      </w:r>
      <w:r w:rsidRPr="00BB6FAA">
        <w:t>urther innovation o</w:t>
      </w:r>
      <w:r w:rsidR="009814ED" w:rsidRPr="00BB6FAA">
        <w:t>f both methods and materials that are</w:t>
      </w:r>
      <w:r w:rsidRPr="00BB6FAA">
        <w:t xml:space="preserve"> practical </w:t>
      </w:r>
      <w:r w:rsidR="009814ED" w:rsidRPr="00BB6FAA">
        <w:t xml:space="preserve">for </w:t>
      </w:r>
      <w:r w:rsidRPr="00BB6FAA">
        <w:t>cell screening and isolation is required for widespread use in many laboratories.</w:t>
      </w:r>
    </w:p>
    <w:p w14:paraId="50C06D2F" w14:textId="77777777" w:rsidR="004835BD" w:rsidRPr="00BB6FAA" w:rsidRDefault="004835BD" w:rsidP="007E08F4"/>
    <w:p w14:paraId="6E5D00D8" w14:textId="138C344F" w:rsidR="006A7FB3" w:rsidRPr="00BB6FAA" w:rsidRDefault="00677012" w:rsidP="00541014">
      <w:r w:rsidRPr="00BB6FAA">
        <w:t xml:space="preserve">This paper presents a new, materials-based approach for bacteria screening and isolation. The method uses photodegradable hydrogels for cell encapsulation, culture, microscopic observation, and on-demand release and recovery of targeted bacteria with unique phenotypes. </w:t>
      </w:r>
      <w:r w:rsidR="0015484C" w:rsidRPr="00BB6FAA">
        <w:t xml:space="preserve">Hydrogels are designed to contain 10 nm mesh size, where each crosslink contains </w:t>
      </w:r>
      <w:r w:rsidR="0015484C" w:rsidRPr="00BB6FAA">
        <w:rPr>
          <w:i/>
          <w:iCs/>
        </w:rPr>
        <w:t>o</w:t>
      </w:r>
      <w:r w:rsidR="0015484C" w:rsidRPr="00BB6FAA">
        <w:t>-nitrobenz</w:t>
      </w:r>
      <w:r w:rsidR="007F1E81" w:rsidRPr="00BB6FAA">
        <w:t>y</w:t>
      </w:r>
      <w:r w:rsidR="0015484C" w:rsidRPr="00BB6FAA">
        <w:t>l groups</w:t>
      </w:r>
      <w:r w:rsidR="00F5628D" w:rsidRPr="007E08F4">
        <w:fldChar w:fldCharType="begin" w:fldLock="1"/>
      </w:r>
      <w:r w:rsidR="003555D5" w:rsidRPr="00BB6FAA">
        <w:instrText>ADDIN CSL_CITATION {"citationItems":[{"id":"ITEM-1","itemData":{"DOI":"10.1021/ma302522x","ISSN":"00249297","abstract":"The relationship between polymeric hydrogel microstructure and macroscopic properties is of specific interest to the materials science and polymer science communities for the rational design of materials for targeted applications. Specifically, research has focused on elucidating the role of network formation and connectivity on mechanical integrity and degradation behavior. Here, we compared the mechanical properties of chain- and step-polymerized, photodegradable hydrogels. Increased ductility, tensile toughness, and shear strain to yield were observed in step-polymerized hydrogels, as compared to the chain-polymerized gels, indicating that increased homogeneity and network cooperativity in the gel backbone improves mechanical integrity. Furthermore, the ability to degrade the hydrogels in a controlled fashion with light was exploited to explore how hydrogel microstructure influences photodegradation and erosion. Here, the decreased network connectivity at the junction points in the step-polymerized gels resulted in more rapid erosion. Finally, a relationship between the reverse gelation threshold and erosion rate was developed for the general class of photodegradable hydrogels. In all, these studies further elucidate the relationship between hydrogel formation and microarchitecture with macroscale behavior to facilitate the future design of polymer networks and degradable hydrogels, as well as photoresponsive materials such as cell culture templates, drug delivery vehicles, responsive coatings, and anisotropic materials. © 2013 American Chemical Society.","author":[{"dropping-particle":"","family":"Tibbitt","given":"Mark W.","non-dropping-particle":"","parse-names":false,"suffix":""},{"dropping-particle":"","family":"Kloxin","given":"April M.","non-dropping-particle":"","parse-names":false,"suffix":""},{"dropping-particle":"","family":"Sawicki","given":"Lisa A.","non-dropping-particle":"","parse-names":false,"suffix":""},{"dropping-particle":"","family":"Anseth","given":"Kristi S.","non-dropping-particle":"","parse-names":false,"suffix":""}],"container-title":"Macromolecules","id":"ITEM-1","issue":"7","issued":{"date-parts":[["2013","4","9"]]},"page":"2785-2792","title":"Mechanical properties and degradation of chain and step-polymerized photodegradable hydrogels","type":"article-journal","volume":"46"},"uris":["http://www.mendeley.com/documents/?uuid=309286aa-9c5a-32b1-b227-fa5101994b39"]}],"mendeley":{"formattedCitation":"&lt;sup&gt;15&lt;/sup&gt;","plainTextFormattedCitation":"15","previouslyFormattedCitation":"&lt;sup&gt;15&lt;/sup&gt;"},"properties":{"noteIndex":0},"schema":"https://github.com/citation-style-language/schema/raw/master/csl-citation.json"}</w:instrText>
      </w:r>
      <w:r w:rsidR="00F5628D" w:rsidRPr="007E08F4">
        <w:fldChar w:fldCharType="separate"/>
      </w:r>
      <w:r w:rsidR="00E94DDD" w:rsidRPr="00BB6FAA">
        <w:rPr>
          <w:noProof/>
          <w:vertAlign w:val="superscript"/>
        </w:rPr>
        <w:t>15</w:t>
      </w:r>
      <w:r w:rsidR="00F5628D" w:rsidRPr="007E08F4">
        <w:fldChar w:fldCharType="end"/>
      </w:r>
      <w:r w:rsidR="00EB444F" w:rsidRPr="00BB6FAA">
        <w:t>.</w:t>
      </w:r>
      <w:r w:rsidR="0015484C" w:rsidRPr="00BB6FAA">
        <w:t xml:space="preserve"> </w:t>
      </w:r>
      <w:r w:rsidR="003E2E57" w:rsidRPr="00BB6FAA">
        <w:t>T</w:t>
      </w:r>
      <w:r w:rsidR="0015484C" w:rsidRPr="00BB6FAA">
        <w:t>he material encapsulate</w:t>
      </w:r>
      <w:r w:rsidR="003E2E57" w:rsidRPr="00BB6FAA">
        <w:t>s</w:t>
      </w:r>
      <w:r w:rsidR="0015484C" w:rsidRPr="00BB6FAA">
        <w:t xml:space="preserve"> </w:t>
      </w:r>
      <w:r w:rsidR="00563221" w:rsidRPr="00BB6FAA">
        <w:t>or trap</w:t>
      </w:r>
      <w:r w:rsidR="003E2E57" w:rsidRPr="00BB6FAA">
        <w:t>s</w:t>
      </w:r>
      <w:r w:rsidR="00563221" w:rsidRPr="00BB6FAA">
        <w:t xml:space="preserve"> </w:t>
      </w:r>
      <w:r w:rsidR="0015484C" w:rsidRPr="00BB6FAA">
        <w:t>cells</w:t>
      </w:r>
      <w:r w:rsidR="00563221" w:rsidRPr="00BB6FAA">
        <w:t xml:space="preserve"> </w:t>
      </w:r>
      <w:r w:rsidR="00BF0647" w:rsidRPr="00BB6FAA">
        <w:t>for</w:t>
      </w:r>
      <w:r w:rsidR="00563221" w:rsidRPr="00BB6FAA">
        <w:t xml:space="preserve"> observation</w:t>
      </w:r>
      <w:r w:rsidR="0015484C" w:rsidRPr="00BB6FAA">
        <w:t xml:space="preserve"> while enabling </w:t>
      </w:r>
      <w:r w:rsidR="00C1215F" w:rsidRPr="00BB6FAA">
        <w:t xml:space="preserve">the </w:t>
      </w:r>
      <w:r w:rsidR="0015484C" w:rsidRPr="00BB6FAA">
        <w:t xml:space="preserve">diffusion of nutrients and waste products to and from cells </w:t>
      </w:r>
      <w:r w:rsidR="00563221" w:rsidRPr="00BB6FAA">
        <w:t>for</w:t>
      </w:r>
      <w:r w:rsidR="0015484C" w:rsidRPr="00BB6FAA">
        <w:t xml:space="preserve"> culture. Exposing the </w:t>
      </w:r>
      <w:r w:rsidR="00B86AD0" w:rsidRPr="00BB6FAA">
        <w:t>material</w:t>
      </w:r>
      <w:r w:rsidR="0015484C" w:rsidRPr="00BB6FAA">
        <w:t xml:space="preserve"> to a patterned 365 nm UV light source with an upright microscope enables local </w:t>
      </w:r>
      <w:r w:rsidR="008525F0" w:rsidRPr="00BB6FAA">
        <w:t>degradation</w:t>
      </w:r>
      <w:r w:rsidR="0015484C" w:rsidRPr="00BB6FAA">
        <w:t xml:space="preserve"> of </w:t>
      </w:r>
      <w:r w:rsidR="008525F0" w:rsidRPr="00BB6FAA">
        <w:t xml:space="preserve">the </w:t>
      </w:r>
      <w:r w:rsidR="0015484C" w:rsidRPr="00BB6FAA">
        <w:t xml:space="preserve">hydrogel </w:t>
      </w:r>
      <w:r w:rsidR="00C759DD" w:rsidRPr="00BB6FAA">
        <w:t xml:space="preserve">through </w:t>
      </w:r>
      <w:r w:rsidR="008525F0" w:rsidRPr="00BB6FAA">
        <w:t>photo</w:t>
      </w:r>
      <w:r w:rsidR="00C759DD" w:rsidRPr="00BB6FAA">
        <w:t xml:space="preserve">cleavage of </w:t>
      </w:r>
      <w:r w:rsidR="00414539" w:rsidRPr="00BB6FAA">
        <w:rPr>
          <w:i/>
          <w:iCs/>
        </w:rPr>
        <w:t>o</w:t>
      </w:r>
      <w:r w:rsidR="00414539" w:rsidRPr="00BB6FAA">
        <w:t>-nitrobenz</w:t>
      </w:r>
      <w:r w:rsidR="007F1E81" w:rsidRPr="00BB6FAA">
        <w:t>y</w:t>
      </w:r>
      <w:r w:rsidR="00414539" w:rsidRPr="00BB6FAA">
        <w:t>l groups</w:t>
      </w:r>
      <w:r w:rsidR="00592342" w:rsidRPr="007E08F4">
        <w:fldChar w:fldCharType="begin" w:fldLock="1"/>
      </w:r>
      <w:r w:rsidR="003555D5" w:rsidRPr="00BB6FAA">
        <w:instrText>ADDIN CSL_CITATION {"citationItems":[{"id":"ITEM-1","itemData":{"DOI":"10.1126/science.1169494","ISSN":"00368075","abstract":"We report a strategy to create photodegradable poly(ethylene glycol)-based hydrogels through rapid polymerization of cytocompatible macromers for remote manipulation of gel properties in situ. Postgelation control of the gel properties was demonstrated to introduce temporal changes, creation of arbitrarily shaped features, and on-demand pendant functionality release. Channels photodegraded within a hydrogel containing encapsulated cells allow cell migration. Temporal variation of the biochemical gel composition was used to influence chondrogenic differentiation of encapsulated stem cells. Photodegradable gels that allow real-time manipulation of material properties or chemistry provide dynamic environments with the scope to answer fundamental questions about material regulation of live cell function and may affect an array of applications from design of drug delivery vehicles to tissue engineering systems.","author":[{"dropping-particle":"","family":"Kloxin","given":"April M.","non-dropping-particle":"","parse-names":false,"suffix":""},{"dropping-particle":"","family":"Kasko","given":"Andrea M.","non-dropping-particle":"","parse-names":false,"suffix":""},{"dropping-particle":"","family":"Salinas","given":"Chelsea N.","non-dropping-particle":"","parse-names":false,"suffix":""},{"dropping-particle":"","family":"Anseth","given":"Kristi S.","non-dropping-particle":"","parse-names":false,"suffix":""}],"container-title":"Science","id":"ITEM-1","issue":"5923","issued":{"date-parts":[["2009","4","3"]]},"page":"59-63","title":"Photodegradable hydrogels for dynamic tuning of physical and chemical properties","type":"article-journal","volume":"324"},"uris":["http://www.mendeley.com/documents/?uuid=774b7b01-5dce-3f94-be01-b52b175f9ebe"]},{"id":"ITEM-2","itemData":{"DOI":"10.1021/acsabm.8b00592","ISSN":"25766422","abstract":"Microwell arrays are important tools for studying single cell behavior and cell-cell interactions, both in microbial and mammalian systems. However, retrieval of cells from microwell arrays with high spatial precision remains a major technical hurdle that prevents follow-up genetic and phenotypic characterization of cells within observed microwells. This work describes a new, material-based approach to grow and retrieve live bacterial cells from small (≥20 μm diameter) microwells in an array using the plant pathogen Agrobacterium tumefaciens as a model bacterium. Our approach uses a light-responsive, step-polymerized poly(ethylene glycol) hydrogel interface as a membrane that confines motile cells within microwells while allowing nutrient exchange and cell growth. The key design feature is the photodegradability of the membrane, as it enables individual wells of interest to be opened using patterned UV light for selective release and retrieval of cells. Extraction can occur in parallel from any number and combination of wells defined by the user. These advancements represent a new use for light-responsive hydrogels and the ability to retrieve cells from microwells with high spatial precision enables several applications that require the isolation and characterization of cells with rare phenotypes from heterogeneous populations.","author":[{"dropping-particle":"","family":"Vlies","given":"André J.","non-dropping-particle":"Van Der","parse-names":false,"suffix":""},{"dropping-particle":"","family":"Barua","given":"Niloy","non-dropping-particle":"","parse-names":false,"suffix":""},{"dropping-particle":"","family":"Nieves-Otero","given":"Priscila A.","non-dropping-particle":"","parse-names":false,"suffix":""},{"dropping-particle":"","family":"Platt","given":"Thomas G.","non-dropping-particle":"","parse-names":false,"suffix":""},{"dropping-particle":"","family":"Hansen","given":"Ryan R.","non-dropping-particle":"","parse-names":false,"suffix":""}],"container-title":"ACS Applied Bio Materials","id":"ITEM-2","issue":"1","issued":{"date-parts":[["2019","1","22"]]},"page":"266-276","publisher":"American Chemical Society","title":"On Demand Release and Retrieval of Bacteria from Microwell Arrays Using Photodegradable Hydrogel Membranes","type":"article-journal","volume":"2"},"uris":["http://www.mendeley.com/documents/?uuid=8be3b3a6-58ac-33fc-b709-f7a41ae18680"]}],"mendeley":{"formattedCitation":"&lt;sup&gt;16, 17&lt;/sup&gt;","plainTextFormattedCitation":"16, 17","previouslyFormattedCitation":"&lt;sup&gt;16, 17&lt;/sup&gt;"},"properties":{"noteIndex":0},"schema":"https://github.com/citation-style-language/schema/raw/master/csl-citation.json"}</w:instrText>
      </w:r>
      <w:r w:rsidR="00592342" w:rsidRPr="007E08F4">
        <w:fldChar w:fldCharType="separate"/>
      </w:r>
      <w:r w:rsidR="00E94DDD" w:rsidRPr="00BB6FAA">
        <w:rPr>
          <w:noProof/>
          <w:vertAlign w:val="superscript"/>
        </w:rPr>
        <w:t>16,17</w:t>
      </w:r>
      <w:r w:rsidR="00592342" w:rsidRPr="007E08F4">
        <w:fldChar w:fldCharType="end"/>
      </w:r>
      <w:r w:rsidR="00EB444F" w:rsidRPr="00BB6FAA">
        <w:t>.</w:t>
      </w:r>
      <w:r w:rsidR="00C759DD" w:rsidRPr="00BB6FAA">
        <w:t xml:space="preserve"> </w:t>
      </w:r>
      <w:r w:rsidR="00D6024A" w:rsidRPr="00BB6FAA">
        <w:t>Degradation</w:t>
      </w:r>
      <w:r w:rsidR="0015484C" w:rsidRPr="00BB6FAA">
        <w:t xml:space="preserve"> trigger</w:t>
      </w:r>
      <w:r w:rsidR="004E0793" w:rsidRPr="00BB6FAA">
        <w:t>s the</w:t>
      </w:r>
      <w:r w:rsidR="0015484C" w:rsidRPr="00BB6FAA">
        <w:t xml:space="preserve"> selective cell release</w:t>
      </w:r>
      <w:r w:rsidR="004E0793" w:rsidRPr="00BB6FAA">
        <w:t xml:space="preserve"> of cells for</w:t>
      </w:r>
      <w:r w:rsidR="0015484C" w:rsidRPr="00BB6FAA">
        <w:t xml:space="preserve"> recovery for downstream analysis, </w:t>
      </w:r>
      <w:r w:rsidR="00C1215F" w:rsidRPr="00BB6FAA">
        <w:t>including</w:t>
      </w:r>
      <w:r w:rsidR="0015484C" w:rsidRPr="00BB6FAA">
        <w:t xml:space="preserve"> genomic and, potentially, proteomic and transcriptomic analysis. </w:t>
      </w:r>
      <w:r w:rsidR="0049505D" w:rsidRPr="00BB6FAA">
        <w:t xml:space="preserve">The experimental setup and protocol </w:t>
      </w:r>
      <w:r w:rsidR="002E45AE" w:rsidRPr="00BB6FAA">
        <w:t>are</w:t>
      </w:r>
      <w:r w:rsidR="0049505D" w:rsidRPr="00BB6FAA">
        <w:t xml:space="preserve"> relatively simple,</w:t>
      </w:r>
      <w:r w:rsidR="00654947" w:rsidRPr="00BB6FAA">
        <w:t xml:space="preserve"> inexpensive, and translational to microbiology laboratories</w:t>
      </w:r>
      <w:r w:rsidR="00C1215F" w:rsidRPr="00BB6FAA">
        <w:t>. I</w:t>
      </w:r>
      <w:r w:rsidR="00654947" w:rsidRPr="00BB6FAA">
        <w:t xml:space="preserve">t </w:t>
      </w:r>
      <w:r w:rsidR="0049505D" w:rsidRPr="00BB6FAA">
        <w:t>requir</w:t>
      </w:r>
      <w:r w:rsidR="002440E4" w:rsidRPr="00BB6FAA">
        <w:t>es</w:t>
      </w:r>
      <w:r w:rsidR="0049505D" w:rsidRPr="00BB6FAA">
        <w:t xml:space="preserve"> </w:t>
      </w:r>
      <w:r w:rsidR="00D53168" w:rsidRPr="00BB6FAA">
        <w:t>on</w:t>
      </w:r>
      <w:r w:rsidR="004F0973" w:rsidRPr="00BB6FAA">
        <w:t xml:space="preserve">ly cell encapsulation through </w:t>
      </w:r>
      <w:r w:rsidR="0049505D" w:rsidRPr="00BB6FAA">
        <w:t xml:space="preserve">hydrogel formation, observation of captured cells with an upright </w:t>
      </w:r>
      <w:r w:rsidR="0049505D" w:rsidRPr="00BB6FAA">
        <w:lastRenderedPageBreak/>
        <w:t>brightfield and fluorescence microscope</w:t>
      </w:r>
      <w:r w:rsidR="002440E4" w:rsidRPr="00BB6FAA">
        <w:t>,</w:t>
      </w:r>
      <w:r w:rsidR="0049505D" w:rsidRPr="00BB6FAA">
        <w:t xml:space="preserve"> and </w:t>
      </w:r>
      <w:r w:rsidR="00C1215F" w:rsidRPr="00BB6FAA">
        <w:t xml:space="preserve">the </w:t>
      </w:r>
      <w:r w:rsidR="0049505D" w:rsidRPr="00BB6FAA">
        <w:t xml:space="preserve">illumination of cells of interest with a patterned UV light source for </w:t>
      </w:r>
      <w:r w:rsidR="00D80471" w:rsidRPr="00BB6FAA">
        <w:t>retrieval</w:t>
      </w:r>
      <w:r w:rsidR="0049505D" w:rsidRPr="00BB6FAA">
        <w:t xml:space="preserve">. </w:t>
      </w:r>
    </w:p>
    <w:p w14:paraId="106AB803" w14:textId="77777777" w:rsidR="004835BD" w:rsidRPr="00BB6FAA" w:rsidRDefault="004835BD" w:rsidP="007E08F4"/>
    <w:p w14:paraId="30ADBF89" w14:textId="422B80E7" w:rsidR="00677012" w:rsidRPr="00BB6FAA" w:rsidRDefault="0015484C" w:rsidP="00541014">
      <w:r w:rsidRPr="00BB6FAA">
        <w:t xml:space="preserve">A </w:t>
      </w:r>
      <w:r w:rsidR="00DF5D69" w:rsidRPr="00BB6FAA">
        <w:t>key</w:t>
      </w:r>
      <w:r w:rsidRPr="00BB6FAA">
        <w:t xml:space="preserve"> advantage of this materials-based approach</w:t>
      </w:r>
      <w:r w:rsidR="00293AFB" w:rsidRPr="00BB6FAA">
        <w:t xml:space="preserve"> to screening</w:t>
      </w:r>
      <w:r w:rsidRPr="00BB6FAA">
        <w:t xml:space="preserve"> is its adaptability </w:t>
      </w:r>
      <w:r w:rsidR="00670255" w:rsidRPr="00BB6FAA">
        <w:t>to</w:t>
      </w:r>
      <w:r w:rsidRPr="00BB6FAA">
        <w:t xml:space="preserve"> different </w:t>
      </w:r>
      <w:r w:rsidR="00335396" w:rsidRPr="00BB6FAA">
        <w:t>screening</w:t>
      </w:r>
      <w:r w:rsidRPr="00BB6FAA">
        <w:t xml:space="preserve"> formats. In its most basic format, the material can </w:t>
      </w:r>
      <w:r w:rsidR="007E388D" w:rsidRPr="00BB6FAA">
        <w:t>be used for screening by</w:t>
      </w:r>
      <w:r w:rsidR="0049505D" w:rsidRPr="00BB6FAA">
        <w:t xml:space="preserve"> encapsulating </w:t>
      </w:r>
      <w:r w:rsidR="00B665CC" w:rsidRPr="00BB6FAA">
        <w:t>a heterogen</w:t>
      </w:r>
      <w:r w:rsidR="00C1215F" w:rsidRPr="00BB6FAA">
        <w:t>e</w:t>
      </w:r>
      <w:r w:rsidR="00B665CC" w:rsidRPr="00BB6FAA">
        <w:t xml:space="preserve">ous </w:t>
      </w:r>
      <w:r w:rsidR="00D80471" w:rsidRPr="00BB6FAA">
        <w:t>cell collection in</w:t>
      </w:r>
      <w:r w:rsidR="0049505D" w:rsidRPr="00BB6FAA">
        <w:t xml:space="preserve"> bulk hydrogels</w:t>
      </w:r>
      <w:r w:rsidR="00B665CC" w:rsidRPr="00BB6FAA">
        <w:t xml:space="preserve">. Cells are then observed for </w:t>
      </w:r>
      <w:r w:rsidR="00C1215F" w:rsidRPr="00BB6FAA">
        <w:t xml:space="preserve">the </w:t>
      </w:r>
      <w:r w:rsidR="00B665CC" w:rsidRPr="00BB6FAA">
        <w:t>desired phenotype</w:t>
      </w:r>
      <w:r w:rsidR="002440E4" w:rsidRPr="00BB6FAA">
        <w:t>,</w:t>
      </w:r>
      <w:r w:rsidR="00B665CC" w:rsidRPr="00BB6FAA">
        <w:t xml:space="preserve"> and </w:t>
      </w:r>
      <w:r w:rsidR="00CC255F" w:rsidRPr="00BB6FAA">
        <w:t xml:space="preserve">individual </w:t>
      </w:r>
      <w:r w:rsidR="00B665CC" w:rsidRPr="00BB6FAA">
        <w:t>cells of interest are removed for genomic characterization</w:t>
      </w:r>
      <w:r w:rsidRPr="00BB6FAA">
        <w:t xml:space="preserve">. In more elaborate </w:t>
      </w:r>
      <w:r w:rsidR="00C261E5" w:rsidRPr="00BB6FAA">
        <w:t>formats</w:t>
      </w:r>
      <w:r w:rsidRPr="00BB6FAA">
        <w:t>, the material</w:t>
      </w:r>
      <w:r w:rsidR="00D80471" w:rsidRPr="00BB6FAA">
        <w:t xml:space="preserve"> can also be integrated into lab-on-a-chip devices </w:t>
      </w:r>
      <w:r w:rsidR="00C261E5" w:rsidRPr="00BB6FAA">
        <w:t xml:space="preserve">to provide </w:t>
      </w:r>
      <w:r w:rsidR="006C2B6A" w:rsidRPr="00BB6FAA">
        <w:t xml:space="preserve">precise </w:t>
      </w:r>
      <w:r w:rsidR="00C261E5" w:rsidRPr="00BB6FAA">
        <w:t xml:space="preserve">cell </w:t>
      </w:r>
      <w:r w:rsidR="00C15291" w:rsidRPr="00BB6FAA">
        <w:t xml:space="preserve">release and </w:t>
      </w:r>
      <w:r w:rsidR="009F62A9" w:rsidRPr="00BB6FAA">
        <w:t>retrieval</w:t>
      </w:r>
      <w:r w:rsidR="00C261E5" w:rsidRPr="00BB6FAA">
        <w:t xml:space="preserve"> from </w:t>
      </w:r>
      <w:r w:rsidR="006C2B6A" w:rsidRPr="00BB6FAA">
        <w:t>desired areas of the device</w:t>
      </w:r>
      <w:r w:rsidR="00D80471" w:rsidRPr="00BB6FAA">
        <w:t>.</w:t>
      </w:r>
      <w:r w:rsidR="0049505D" w:rsidRPr="00BB6FAA">
        <w:t xml:space="preserve"> </w:t>
      </w:r>
      <w:r w:rsidR="007C02FA" w:rsidRPr="00BB6FAA">
        <w:t xml:space="preserve">Both </w:t>
      </w:r>
      <w:r w:rsidR="006C2B6A" w:rsidRPr="00BB6FAA">
        <w:t>formats</w:t>
      </w:r>
      <w:r w:rsidR="007C02FA" w:rsidRPr="00BB6FAA">
        <w:t xml:space="preserve"> </w:t>
      </w:r>
      <w:r w:rsidR="002440E4" w:rsidRPr="00BB6FAA">
        <w:t xml:space="preserve">are </w:t>
      </w:r>
      <w:r w:rsidR="00DB4F9E" w:rsidRPr="00BB6FAA">
        <w:t>described</w:t>
      </w:r>
      <w:r w:rsidR="007C02FA" w:rsidRPr="00BB6FAA">
        <w:t xml:space="preserve"> here</w:t>
      </w:r>
      <w:r w:rsidR="002440E4" w:rsidRPr="00BB6FAA">
        <w:t>,</w:t>
      </w:r>
      <w:r w:rsidR="006C2B6A" w:rsidRPr="00BB6FAA">
        <w:t xml:space="preserve"> and both</w:t>
      </w:r>
      <w:r w:rsidR="007C02FA" w:rsidRPr="00BB6FAA">
        <w:t xml:space="preserve"> </w:t>
      </w:r>
      <w:r w:rsidR="00D80471" w:rsidRPr="00BB6FAA">
        <w:t xml:space="preserve">have </w:t>
      </w:r>
      <w:r w:rsidR="002E1A23" w:rsidRPr="00BB6FAA">
        <w:t>enabled</w:t>
      </w:r>
      <w:r w:rsidR="00677012" w:rsidRPr="00BB6FAA">
        <w:t xml:space="preserve"> </w:t>
      </w:r>
      <w:r w:rsidR="002440E4" w:rsidRPr="00BB6FAA">
        <w:t xml:space="preserve">recent </w:t>
      </w:r>
      <w:r w:rsidR="00677012" w:rsidRPr="00BB6FAA">
        <w:t>novel microbial screening and selection applications</w:t>
      </w:r>
      <w:r w:rsidR="00677012" w:rsidRPr="007E08F4">
        <w:fldChar w:fldCharType="begin" w:fldLock="1"/>
      </w:r>
      <w:r w:rsidR="003555D5" w:rsidRPr="00BB6FAA">
        <w:instrText>ADDIN CSL_CITATION {"citationItems":[{"id":"ITEM-1","itemData":{"DOI":"10.1021/acsabm.8b00592","ISSN":"25766422","abstract":"Microwell arrays are important tools for studying single cell behavior and cell-cell interactions, both in microbial and mammalian systems. However, retrieval of cells from microwell arrays with high spatial precision remains a major technical hurdle that prevents follow-up genetic and phenotypic characterization of cells within observed microwells. This work describes a new, material-based approach to grow and retrieve live bacterial cells from small (≥20 μm diameter) microwells in an array using the plant pathogen Agrobacterium tumefaciens as a model bacterium. Our approach uses a light-responsive, step-polymerized poly(ethylene glycol) hydrogel interface as a membrane that confines motile cells within microwells while allowing nutrient exchange and cell growth. The key design feature is the photodegradability of the membrane, as it enables individual wells of interest to be opened using patterned UV light for selective release and retrieval of cells. Extraction can occur in parallel from any number and combination of wells defined by the user. These advancements represent a new use for light-responsive hydrogels and the ability to retrieve cells from microwells with high spatial precision enables several applications that require the isolation and characterization of cells with rare phenotypes from heterogeneous populations.","author":[{"dropping-particle":"","family":"Vlies","given":"André J.","non-dropping-particle":"Van Der","parse-names":false,"suffix":""},{"dropping-particle":"","family":"Barua","given":"Niloy","non-dropping-particle":"","parse-names":false,"suffix":""},{"dropping-particle":"","family":"Nieves-Otero","given":"Priscila A.","non-dropping-particle":"","parse-names":false,"suffix":""},{"dropping-particle":"","family":"Platt","given":"Thomas G.","non-dropping-particle":"","parse-names":false,"suffix":""},{"dropping-particle":"","family":"Hansen","given":"Ryan R.","non-dropping-particle":"","parse-names":false,"suffix":""}],"container-title":"ACS Applied Bio Materials","id":"ITEM-1","issue":"1","issued":{"date-parts":[["2019","1","22"]]},"page":"266-276","publisher":"American Chemical Society","title":"On Demand Release and Retrieval of Bacteria from Microwell Arrays Using Photodegradable Hydrogel Membranes","type":"article-journal","volume":"2"},"uris":["http://www.mendeley.com/documents/?uuid=8be3b3a6-58ac-33fc-b709-f7a41ae18680"]},{"id":"ITEM-2","itemData":{"DOI":"10.3389/fmicb.2020.601788","abstract":"Understanding the consequences of microbe-microbe interactions is critical in efforts to predict the function of microbiomes and to manipulate or construct communities to achieve desired outcomes. The investigation of these interactions poses a significant challenge - in part due to the lack of suitable experimental tools. We present the Microwell Recovery Array, a high throughput approach designed to rapidly screen interactions across a microbiome and uncover higher-order combinations of strains that either inhibit or promote the function of a GFP-producing focal species. One experiment generates 104 unique microbial communities that contain a focal species combined with a unique combination of previously uncharacterized cells from plant rhizosphere. Cells are then sequentially extracted from individual co-culture wells that display highest or lowest levels of focal species function using a novel high-resolution photopolymer extraction system. Microbes present are subsequently identified and the putative interactions are validated. Using this approach, we screen the Populus trichocarpa rhizosphere for bacterial strains affecting the survival and growth of Pantoea sp. YR343, a plant growth promoting strain isolated from the P. trichocarpa rhizosphere. We were able to simultaneously isolate and validate multiple Stenotrophomonas strains that antagonize strain YR343 growth and a set of Enterobacter strains that promote strain YR343 growth. The latter demonstrates the unique ability of the platform to uncover multi-membered consortia that generate emergent phenotypes. This knowledge will inform the development of beneficial consortia that promote the production of Populus biofuel feedstock, while the platform is adaptable to screening higher-order interactions in any microbiome of interest. Significance Statement Achieving a fundamental understanding of microbe-microbe interactions that occur within microbial communities is a grand challenge in microbiology due to the limited experimental tools available. In this report, we describe a new tool that enables one to screen microbial interactions across thousands of compositionally unique communities to discover collections of bacteria that antagonize or promote the survival and growth of bacteria with important functions. This approach has the unique ability to uncover higher-order combinations of bacteria that generate emergent phenotypes, information useful for development of biofertilizer, biocontrol, or p…","author":[{"dropping-particle":"","family":"Barua","given":"Niloy","non-dropping-particle":"","parse-names":false,"suffix":""},{"dropping-particle":"","family":"Herken","given":"Ashlee M.","non-dropping-particle":"","parse-names":false,"suffix":""},{"dropping-particle":"","family":"Stern","given":"Kyle R.","non-dropping-particle":"","parse-names":false,"suffix":""},{"dropping-particle":"","family":"Reese","given":"Sean","non-dropping-particle":"","parse-names":false,"suffix":""},{"dropping-particle":"","family":"Powers","given":"Roger L.","non-dropping-particle":"","parse-names":false,"suffix":""},{"dropping-particle":"","family":"Morrell-Falvey","given":"Jennifer L.","non-dropping-particle":"","parse-names":false,"suffix":""},{"dropping-particle":"","family":"Platt","given":"Thomas G.","non-dropping-particle":"","parse-names":false,"suffix":""},{"dropping-particle":"","family":"Hansen","given":"Ryan R.","non-dropping-particle":"","parse-names":false,"suffix":""}],"container-title":"Frontiers in Microbiology","id":"ITEM-2","issued":{"date-parts":[["2021"]]},"page":"3361","title":"Simultaneous discovery of positive and negative interactions among root microbiome bacteria using microwell recovery arrays","type":"article-journal","volume":"11"},"uris":["http://www.mendeley.com/documents/?uuid=7e9503c5-f30b-490d-9516-6ff4e14eea21"]},{"id":"ITEM-3","itemData":{"DOI":"10.1021/acs.biomac.0c00543","ISSN":"1525-7797","abstract":"Screening mutant libraries (MLs) of bacteria for strains with specific phenotypes is often a slow and laborious process that requires assessment of tens of thousands of individual cell colonies after plating and culturing on solid media. In this report, we develop a three-dimensional, photodegradable hydrogel interface designed to dramatically improve the throughput of ML screening by combining high-density cell culture with precision extraction and the recovery of individual, microscale colonies for follow-up genetic and phenotypic characterization. ML populations are first added to a hydrogel precursor solution consisting of polyethylene glycol (PEG) o-nitrobenzyl diacrylate and PEG-tetrathiol macromers, where they become encapsulated into 13 μm thick hydrogel layers at a density of 90 cells/mm 2 , enabling parallel monitoring of 2.8 × 10 4 mutants per hydrogel. Encapsulated cells remain confined within the elastic matrix during culture, allowing one to track individual cells that grow into small, stable microcolonies (45 ± 4 μm in diameter) over the course of 72 h. Colonies with rare growth profiles can then be identified, extracted, and recovered from the hydrogel in a sequential manner and with minimal damage using a high-resolution, 365 nm patterned light source. The light pattern can be varied to release motile cells, cellular aggregates, or microcolonies encapsulated in protective PEG coatings. To access the benefits of this approach for ML screening, an Agrobacterium tumefaciens C58 transposon ML was screened for rare, resistant mutants able to grow in the presence of cell free culture media from Rhizobium rhizogenes K84, a well-known inhibitor of C58 cell growth. Subsequent genomic analysis of rare cells (9/28,000) that developed into microcolonies identified that seven of the resistant strains had mutations in the acc locus of the Ti plasmid. These observations are consistent with past research demonstrating that the disruption of this locus confers resistance to agrocin 84, an inhibitory molecule produced by K84. The high-throughput nature of the screen allows the A. tumefaciens genome (approximately 5.6 Mbps) to be screened to saturation in a single experimental trial, compared to hundreds of platings required by conventional plating approaches. As a miniaturized version of the gold-standard plating assay, this materials-based approach offers a simple, inexpensive, and highly translational screening technique that does not require microflui…","author":[{"dropping-particle":"","family":"Fattahi","given":"Niloufar","non-dropping-particle":"","parse-names":false,"suffix":""},{"dropping-particle":"","family":"Nieves-Otero","given":"Priscila A.","non-dropping-particle":"","parse-names":false,"suffix":""},{"dropping-particle":"","family":"Masigol","given":"Mohammadali","non-dropping-particle":"","parse-names":false,"suffix":""},{"dropping-particle":"","family":"Vlies","given":"André J.","non-dropping-particle":"Van der","parse-names":false,"suffix":""},{"dropping-particle":"","family":"Jensen","given":"Reilly Shawn","non-dropping-particle":"","parse-names":false,"suffix":""},{"dropping-particle":"","family":"Hansen","given":"Ryan Robert","non-dropping-particle":"","parse-names":false,"suffix":""},{"dropping-particle":"","family":"Platt","given":"Thomas Gene","non-dropping-particle":"","parse-names":false,"suffix":""}],"container-title":"Biomacromolecules","id":"ITEM-3","issued":{"date-parts":[["2020","6","19"]]},"publisher":"American Chemical Society (ACS)","title":"Photodegradable hydrogels for rapid screening, isolation, and genetic characterization of bacteria with rare phenotypes","type":"article-journal"},"uris":["http://www.mendeley.com/documents/?uuid=c4069157-0834-3ae4-a769-b302696b9fda"]}],"mendeley":{"formattedCitation":"&lt;sup&gt;17–19&lt;/sup&gt;","plainTextFormattedCitation":"17–19","previouslyFormattedCitation":"&lt;sup&gt;17–19&lt;/sup&gt;"},"properties":{"noteIndex":0},"schema":"https://github.com/citation-style-language/schema/raw/master/csl-citation.json"}</w:instrText>
      </w:r>
      <w:r w:rsidR="00677012" w:rsidRPr="007E08F4">
        <w:fldChar w:fldCharType="separate"/>
      </w:r>
      <w:r w:rsidR="00E94DDD" w:rsidRPr="00BB6FAA">
        <w:rPr>
          <w:noProof/>
          <w:vertAlign w:val="superscript"/>
        </w:rPr>
        <w:t>17–19</w:t>
      </w:r>
      <w:r w:rsidR="00677012" w:rsidRPr="007E08F4">
        <w:fldChar w:fldCharType="end"/>
      </w:r>
      <w:r w:rsidR="00EB444F" w:rsidRPr="00BB6FAA">
        <w:t>.</w:t>
      </w:r>
      <w:r w:rsidR="00677012" w:rsidRPr="00BB6FAA">
        <w:t xml:space="preserve"> The method is demonstrated here with model Gram-negative organism</w:t>
      </w:r>
      <w:r w:rsidR="00C15291" w:rsidRPr="00BB6FAA">
        <w:t>s</w:t>
      </w:r>
      <w:r w:rsidR="00677012" w:rsidRPr="00BB6FAA">
        <w:t xml:space="preserve"> (</w:t>
      </w:r>
      <w:r w:rsidR="00677012" w:rsidRPr="00BB6FAA">
        <w:rPr>
          <w:i/>
          <w:iCs/>
        </w:rPr>
        <w:t>Escherichia coli</w:t>
      </w:r>
      <w:r w:rsidR="00C15291" w:rsidRPr="00BB6FAA">
        <w:rPr>
          <w:i/>
          <w:iCs/>
        </w:rPr>
        <w:t>, Agrobacterium tumefac</w:t>
      </w:r>
      <w:r w:rsidR="008C3A2B" w:rsidRPr="00BB6FAA">
        <w:rPr>
          <w:i/>
          <w:iCs/>
        </w:rPr>
        <w:t>i</w:t>
      </w:r>
      <w:r w:rsidR="00C15291" w:rsidRPr="00BB6FAA">
        <w:rPr>
          <w:i/>
          <w:iCs/>
        </w:rPr>
        <w:t>ens</w:t>
      </w:r>
      <w:r w:rsidR="00677012" w:rsidRPr="00BB6FAA">
        <w:t>) and a model Gram-positive organism (</w:t>
      </w:r>
      <w:r w:rsidR="00677012" w:rsidRPr="00BB6FAA">
        <w:rPr>
          <w:i/>
          <w:iCs/>
        </w:rPr>
        <w:t>Bacillus subtilis</w:t>
      </w:r>
      <w:r w:rsidR="00677012" w:rsidRPr="00BB6FAA">
        <w:t xml:space="preserve">) </w:t>
      </w:r>
      <w:r w:rsidR="00C7336E" w:rsidRPr="00BB6FAA">
        <w:t xml:space="preserve">and </w:t>
      </w:r>
      <w:r w:rsidR="00677012" w:rsidRPr="00BB6FAA">
        <w:t xml:space="preserve">has been readily extended to a variety of other bacteria. </w:t>
      </w:r>
    </w:p>
    <w:p w14:paraId="366C471C" w14:textId="77777777" w:rsidR="004835BD" w:rsidRPr="00BB6FAA" w:rsidRDefault="004835BD" w:rsidP="007E08F4">
      <w:pPr>
        <w:rPr>
          <w:b/>
        </w:rPr>
      </w:pPr>
    </w:p>
    <w:p w14:paraId="32A92E82" w14:textId="10FCF64B" w:rsidR="006E4797" w:rsidRPr="00BB6FAA" w:rsidRDefault="00551D82" w:rsidP="005A0D59">
      <w:bookmarkStart w:id="2" w:name="_Hlk83823223"/>
      <w:r w:rsidRPr="00BB6FAA">
        <w:rPr>
          <w:b/>
        </w:rPr>
        <w:t>PROTOCOL:</w:t>
      </w:r>
      <w:r w:rsidRPr="00BB6FAA">
        <w:t xml:space="preserve"> </w:t>
      </w:r>
    </w:p>
    <w:p w14:paraId="538150BE" w14:textId="23037D64" w:rsidR="009D11D3" w:rsidRPr="00BB6FAA" w:rsidRDefault="009D11D3" w:rsidP="005A0D59"/>
    <w:p w14:paraId="729406A6" w14:textId="77777777" w:rsidR="0025387D" w:rsidRPr="00BB6FAA" w:rsidRDefault="009D11D3" w:rsidP="004A0D9D">
      <w:pPr>
        <w:pStyle w:val="ListParagraph"/>
        <w:numPr>
          <w:ilvl w:val="0"/>
          <w:numId w:val="29"/>
        </w:numPr>
        <w:ind w:left="0" w:firstLine="0"/>
        <w:rPr>
          <w:b/>
          <w:bCs/>
        </w:rPr>
      </w:pPr>
      <w:r w:rsidRPr="00BB6FAA">
        <w:rPr>
          <w:b/>
          <w:bCs/>
        </w:rPr>
        <w:t>Bacterial strains and culture protocols</w:t>
      </w:r>
    </w:p>
    <w:p w14:paraId="1A287A26" w14:textId="77777777" w:rsidR="0025387D" w:rsidRPr="00BB6FAA" w:rsidRDefault="0025387D" w:rsidP="005A0D59">
      <w:pPr>
        <w:pStyle w:val="ListParagraph"/>
        <w:rPr>
          <w:b/>
          <w:bCs/>
        </w:rPr>
      </w:pPr>
    </w:p>
    <w:p w14:paraId="7F7484FB" w14:textId="41ADC6F8" w:rsidR="0025387D" w:rsidRPr="00BB6FAA" w:rsidRDefault="009D11D3" w:rsidP="004A0D9D">
      <w:pPr>
        <w:pStyle w:val="ListParagraph"/>
        <w:numPr>
          <w:ilvl w:val="1"/>
          <w:numId w:val="29"/>
        </w:numPr>
        <w:ind w:left="0" w:firstLine="0"/>
        <w:rPr>
          <w:b/>
          <w:bCs/>
        </w:rPr>
      </w:pPr>
      <w:r w:rsidRPr="00BB6FAA">
        <w:t>Streak colonies of</w:t>
      </w:r>
      <w:r w:rsidR="005D0252" w:rsidRPr="00BB6FAA">
        <w:t xml:space="preserve"> bacteria on agar plates supplemented with appropriate growth media. In this report,</w:t>
      </w:r>
      <w:r w:rsidRPr="00BB6FAA">
        <w:t xml:space="preserve"> </w:t>
      </w:r>
      <w:r w:rsidRPr="00BB6FAA">
        <w:rPr>
          <w:i/>
          <w:iCs/>
        </w:rPr>
        <w:t>B</w:t>
      </w:r>
      <w:r w:rsidR="00065F2F" w:rsidRPr="00BB6FAA">
        <w:rPr>
          <w:i/>
          <w:iCs/>
        </w:rPr>
        <w:t>.</w:t>
      </w:r>
      <w:r w:rsidRPr="00BB6FAA">
        <w:rPr>
          <w:i/>
          <w:iCs/>
        </w:rPr>
        <w:t xml:space="preserve"> subtilis</w:t>
      </w:r>
      <w:r w:rsidRPr="00BB6FAA">
        <w:t xml:space="preserve"> (strain 1A1135, Bacillus Genetic Stock Center) </w:t>
      </w:r>
      <w:r w:rsidR="005D0252" w:rsidRPr="00BB6FAA">
        <w:t xml:space="preserve">is cultured on </w:t>
      </w:r>
      <w:r w:rsidRPr="00BB6FAA">
        <w:t>ATGN (0.079 M KH</w:t>
      </w:r>
      <w:r w:rsidRPr="00BB6FAA">
        <w:rPr>
          <w:vertAlign w:val="subscript"/>
        </w:rPr>
        <w:t>2</w:t>
      </w:r>
      <w:r w:rsidRPr="00BB6FAA">
        <w:t>PO</w:t>
      </w:r>
      <w:r w:rsidRPr="00BB6FAA">
        <w:rPr>
          <w:vertAlign w:val="subscript"/>
        </w:rPr>
        <w:t>4</w:t>
      </w:r>
      <w:r w:rsidRPr="00BB6FAA">
        <w:t>, 0.015 M (NH</w:t>
      </w:r>
      <w:r w:rsidRPr="00BB6FAA">
        <w:rPr>
          <w:vertAlign w:val="subscript"/>
        </w:rPr>
        <w:t>4</w:t>
      </w:r>
      <w:r w:rsidRPr="00BB6FAA">
        <w:t>)</w:t>
      </w:r>
      <w:r w:rsidRPr="00BB6FAA">
        <w:rPr>
          <w:vertAlign w:val="subscript"/>
        </w:rPr>
        <w:t>2</w:t>
      </w:r>
      <w:r w:rsidRPr="00BB6FAA">
        <w:t>SO</w:t>
      </w:r>
      <w:r w:rsidRPr="00BB6FAA">
        <w:rPr>
          <w:vertAlign w:val="subscript"/>
        </w:rPr>
        <w:t>4</w:t>
      </w:r>
      <w:r w:rsidRPr="00BB6FAA">
        <w:t>, 0.6 mM MgSO</w:t>
      </w:r>
      <w:r w:rsidRPr="00BB6FAA">
        <w:rPr>
          <w:vertAlign w:val="subscript"/>
        </w:rPr>
        <w:t>4</w:t>
      </w:r>
      <w:r w:rsidR="00C1215F" w:rsidRPr="00BB6FAA">
        <w:t>·</w:t>
      </w:r>
      <w:r w:rsidRPr="00BB6FAA">
        <w:t>7H</w:t>
      </w:r>
      <w:r w:rsidRPr="00BB6FAA">
        <w:rPr>
          <w:vertAlign w:val="subscript"/>
        </w:rPr>
        <w:t>2</w:t>
      </w:r>
      <w:r w:rsidRPr="00BB6FAA">
        <w:t>O, 0.06 mM CaCl</w:t>
      </w:r>
      <w:r w:rsidRPr="00BB6FAA">
        <w:rPr>
          <w:vertAlign w:val="subscript"/>
        </w:rPr>
        <w:t>2</w:t>
      </w:r>
      <w:r w:rsidR="00C1215F" w:rsidRPr="00BB6FAA">
        <w:t>·</w:t>
      </w:r>
      <w:r w:rsidRPr="00BB6FAA">
        <w:t>2H</w:t>
      </w:r>
      <w:r w:rsidRPr="00BB6FAA">
        <w:rPr>
          <w:vertAlign w:val="subscript"/>
        </w:rPr>
        <w:t>2</w:t>
      </w:r>
      <w:r w:rsidRPr="00BB6FAA">
        <w:t>O, 0.0071</w:t>
      </w:r>
      <w:r w:rsidR="00310471" w:rsidRPr="00BB6FAA">
        <w:t xml:space="preserve"> </w:t>
      </w:r>
      <w:r w:rsidRPr="00BB6FAA">
        <w:t>mM MnSO</w:t>
      </w:r>
      <w:r w:rsidRPr="00BB6FAA">
        <w:rPr>
          <w:vertAlign w:val="subscript"/>
        </w:rPr>
        <w:t>4</w:t>
      </w:r>
      <w:r w:rsidR="00C1215F" w:rsidRPr="00BB6FAA">
        <w:t>·</w:t>
      </w:r>
      <w:r w:rsidRPr="00BB6FAA">
        <w:t>H</w:t>
      </w:r>
      <w:r w:rsidRPr="00BB6FAA">
        <w:rPr>
          <w:vertAlign w:val="subscript"/>
        </w:rPr>
        <w:t>2</w:t>
      </w:r>
      <w:r w:rsidRPr="00BB6FAA">
        <w:t>O, 0.125 M FeSO</w:t>
      </w:r>
      <w:r w:rsidRPr="00BB6FAA">
        <w:rPr>
          <w:vertAlign w:val="subscript"/>
        </w:rPr>
        <w:t>4</w:t>
      </w:r>
      <w:r w:rsidR="00C1215F" w:rsidRPr="00BB6FAA">
        <w:rPr>
          <w:vertAlign w:val="subscript"/>
        </w:rPr>
        <w:t>·</w:t>
      </w:r>
      <w:r w:rsidRPr="00BB6FAA">
        <w:t>7H</w:t>
      </w:r>
      <w:r w:rsidRPr="00BB6FAA">
        <w:rPr>
          <w:vertAlign w:val="subscript"/>
        </w:rPr>
        <w:t>2</w:t>
      </w:r>
      <w:r w:rsidRPr="00BB6FAA">
        <w:t xml:space="preserve">O, 28 mM </w:t>
      </w:r>
      <w:r w:rsidR="0020658B" w:rsidRPr="00BB6FAA">
        <w:t>g</w:t>
      </w:r>
      <w:r w:rsidRPr="00BB6FAA">
        <w:t xml:space="preserve">lucose, pH: 7 ± 0.2, 15 g/L </w:t>
      </w:r>
      <w:r w:rsidR="00680495" w:rsidRPr="00BB6FAA">
        <w:t>agar</w:t>
      </w:r>
      <w:r w:rsidRPr="00BB6FAA">
        <w:t>) agar plates supplemented with 100</w:t>
      </w:r>
      <w:r w:rsidR="00310471" w:rsidRPr="00BB6FAA">
        <w:t xml:space="preserve"> µ</w:t>
      </w:r>
      <w:r w:rsidRPr="00BB6FAA">
        <w:t>g/m</w:t>
      </w:r>
      <w:r w:rsidR="00D637BF" w:rsidRPr="00BB6FAA">
        <w:t>L</w:t>
      </w:r>
      <w:r w:rsidRPr="00BB6FAA">
        <w:t xml:space="preserve"> spectinomycin and </w:t>
      </w:r>
      <w:r w:rsidR="0042671E" w:rsidRPr="00BB6FAA">
        <w:rPr>
          <w:i/>
          <w:iCs/>
        </w:rPr>
        <w:t xml:space="preserve">E. </w:t>
      </w:r>
      <w:r w:rsidRPr="00BB6FAA">
        <w:rPr>
          <w:i/>
          <w:iCs/>
        </w:rPr>
        <w:t>coli</w:t>
      </w:r>
      <w:r w:rsidRPr="00BB6FAA">
        <w:t xml:space="preserve"> (strain 25922, ATCC) on ATGN agar plates supplemented with </w:t>
      </w:r>
      <w:r w:rsidRPr="00BB6FAA">
        <w:rPr>
          <w:shd w:val="clear" w:color="auto" w:fill="FFFFFF"/>
        </w:rPr>
        <w:t>100 µg/mL ampicillin.</w:t>
      </w:r>
    </w:p>
    <w:p w14:paraId="15884006" w14:textId="07508650" w:rsidR="0025387D" w:rsidRPr="00BB6FAA" w:rsidRDefault="0025387D" w:rsidP="005A0D59">
      <w:pPr>
        <w:pStyle w:val="ListParagraph"/>
      </w:pPr>
    </w:p>
    <w:p w14:paraId="373D503A" w14:textId="002FA6B5" w:rsidR="005D0252" w:rsidRPr="00BB6FAA" w:rsidRDefault="005D0252" w:rsidP="005D0252">
      <w:pPr>
        <w:pStyle w:val="ListParagraph"/>
        <w:ind w:left="0"/>
      </w:pPr>
      <w:r w:rsidRPr="00BB6FAA">
        <w:t>N</w:t>
      </w:r>
      <w:r w:rsidR="007F1E81" w:rsidRPr="00BB6FAA">
        <w:t>OTE</w:t>
      </w:r>
      <w:r w:rsidRPr="00BB6FAA">
        <w:t xml:space="preserve">: Prior reports of hydrogel encapsulation and release with these materials from Fattahi </w:t>
      </w:r>
      <w:r w:rsidR="00EB444F" w:rsidRPr="00BB6FAA">
        <w:rPr>
          <w:iCs/>
        </w:rPr>
        <w:t>et al</w:t>
      </w:r>
      <w:r w:rsidRPr="00BB6FAA">
        <w:t>.</w:t>
      </w:r>
      <w:r w:rsidR="00592342" w:rsidRPr="007E08F4">
        <w:fldChar w:fldCharType="begin" w:fldLock="1"/>
      </w:r>
      <w:r w:rsidR="003555D5" w:rsidRPr="00BB6FAA">
        <w:instrText>ADDIN CSL_CITATION {"citationItems":[{"id":"ITEM-1","itemData":{"DOI":"10.1021/acs.biomac.0c00543","ISSN":"1525-7797","abstract":"Screening mutant libraries (MLs) of bacteria for strains with specific phenotypes is often a slow and laborious process that requires assessment of tens of thousands of individual cell colonies after plating and culturing on solid media. In this report, we develop a three-dimensional, photodegradable hydrogel interface designed to dramatically improve the throughput of ML screening by combining high-density cell culture with precision extraction and the recovery of individual, microscale colonies for follow-up genetic and phenotypic characterization. ML populations are first added to a hydrogel precursor solution consisting of polyethylene glycol (PEG) o-nitrobenzyl diacrylate and PEG-tetrathiol macromers, where they become encapsulated into 13 μm thick hydrogel layers at a density of 90 cells/mm 2 , enabling parallel monitoring of 2.8 × 10 4 mutants per hydrogel. Encapsulated cells remain confined within the elastic matrix during culture, allowing one to track individual cells that grow into small, stable microcolonies (45 ± 4 μm in diameter) over the course of 72 h. Colonies with rare growth profiles can then be identified, extracted, and recovered from the hydrogel in a sequential manner and with minimal damage using a high-resolution, 365 nm patterned light source. The light pattern can be varied to release motile cells, cellular aggregates, or microcolonies encapsulated in protective PEG coatings. To access the benefits of this approach for ML screening, an Agrobacterium tumefaciens C58 transposon ML was screened for rare, resistant mutants able to grow in the presence of cell free culture media from Rhizobium rhizogenes K84, a well-known inhibitor of C58 cell growth. Subsequent genomic analysis of rare cells (9/28,000) that developed into microcolonies identified that seven of the resistant strains had mutations in the acc locus of the Ti plasmid. These observations are consistent with past research demonstrating that the disruption of this locus confers resistance to agrocin 84, an inhibitory molecule produced by K84. The high-throughput nature of the screen allows the A. tumefaciens genome (approximately 5.6 Mbps) to be screened to saturation in a single experimental trial, compared to hundreds of platings required by conventional plating approaches. As a miniaturized version of the gold-standard plating assay, this materials-based approach offers a simple, inexpensive, and highly translational screening technique that does not require microflui…","author":[{"dropping-particle":"","family":"Fattahi","given":"Niloufar","non-dropping-particle":"","parse-names":false,"suffix":""},{"dropping-particle":"","family":"Nieves-Otero","given":"Priscila A.","non-dropping-particle":"","parse-names":false,"suffix":""},{"dropping-particle":"","family":"Masigol","given":"Mohammadali","non-dropping-particle":"","parse-names":false,"suffix":""},{"dropping-particle":"","family":"Vlies","given":"André J.","non-dropping-particle":"Van der","parse-names":false,"suffix":""},{"dropping-particle":"","family":"Jensen","given":"Reilly Shawn","non-dropping-particle":"","parse-names":false,"suffix":""},{"dropping-particle":"","family":"Hansen","given":"Ryan Robert","non-dropping-particle":"","parse-names":false,"suffix":""},{"dropping-particle":"","family":"Platt","given":"Thomas Gene","non-dropping-particle":"","parse-names":false,"suffix":""}],"container-title":"Biomacromolecules","id":"ITEM-1","issued":{"date-parts":[["2020","6","19"]]},"publisher":"American Chemical Society (ACS)","title":"Photodegradable hydrogels for rapid screening, isolation, and genetic characterization of bacteria with rare phenotypes","type":"article-journal"},"uris":["http://www.mendeley.com/documents/?uuid=c4069157-0834-3ae4-a769-b302696b9fda"]}],"mendeley":{"formattedCitation":"&lt;sup&gt;19&lt;/sup&gt;","plainTextFormattedCitation":"19","previouslyFormattedCitation":"&lt;sup&gt;19&lt;/sup&gt;"},"properties":{"noteIndex":0},"schema":"https://github.com/citation-style-language/schema/raw/master/csl-citation.json"}</w:instrText>
      </w:r>
      <w:r w:rsidR="00592342" w:rsidRPr="007E08F4">
        <w:fldChar w:fldCharType="separate"/>
      </w:r>
      <w:r w:rsidR="00E94DDD" w:rsidRPr="00BB6FAA">
        <w:rPr>
          <w:noProof/>
          <w:vertAlign w:val="superscript"/>
        </w:rPr>
        <w:t>19</w:t>
      </w:r>
      <w:r w:rsidR="00592342" w:rsidRPr="007E08F4">
        <w:fldChar w:fldCharType="end"/>
      </w:r>
      <w:r w:rsidRPr="00BB6FAA">
        <w:t xml:space="preserve"> instead used </w:t>
      </w:r>
      <w:r w:rsidRPr="00BB6FAA">
        <w:rPr>
          <w:i/>
          <w:iCs/>
        </w:rPr>
        <w:t xml:space="preserve">Agrobacterium </w:t>
      </w:r>
      <w:r w:rsidR="002E45AE" w:rsidRPr="00BB6FAA">
        <w:rPr>
          <w:i/>
          <w:iCs/>
        </w:rPr>
        <w:t>tumefaciens</w:t>
      </w:r>
      <w:r w:rsidRPr="00BB6FAA">
        <w:t xml:space="preserve"> C58 cells</w:t>
      </w:r>
    </w:p>
    <w:p w14:paraId="121A5D90" w14:textId="77777777" w:rsidR="005D0252" w:rsidRPr="00BB6FAA" w:rsidRDefault="005D0252" w:rsidP="005A0D59">
      <w:pPr>
        <w:pStyle w:val="ListParagraph"/>
        <w:rPr>
          <w:b/>
          <w:bCs/>
        </w:rPr>
      </w:pPr>
    </w:p>
    <w:p w14:paraId="082F8BB6" w14:textId="0D04FB10" w:rsidR="0025387D" w:rsidRPr="00BB6FAA" w:rsidRDefault="009D11D3" w:rsidP="004A0D9D">
      <w:pPr>
        <w:pStyle w:val="ListParagraph"/>
        <w:numPr>
          <w:ilvl w:val="1"/>
          <w:numId w:val="29"/>
        </w:numPr>
        <w:ind w:left="0" w:firstLine="0"/>
        <w:rPr>
          <w:b/>
          <w:bCs/>
        </w:rPr>
      </w:pPr>
      <w:r w:rsidRPr="00BB6FAA">
        <w:t xml:space="preserve">Pick </w:t>
      </w:r>
      <w:r w:rsidR="005D0252" w:rsidRPr="00BB6FAA">
        <w:t xml:space="preserve">desired </w:t>
      </w:r>
      <w:r w:rsidRPr="00BB6FAA">
        <w:t>colonies from ATGN agar plates and start overnight cultures</w:t>
      </w:r>
      <w:r w:rsidR="005D0252" w:rsidRPr="00BB6FAA">
        <w:t xml:space="preserve">. For </w:t>
      </w:r>
      <w:r w:rsidR="005D0252" w:rsidRPr="00BB6FAA">
        <w:rPr>
          <w:i/>
          <w:iCs/>
        </w:rPr>
        <w:t>E. coli</w:t>
      </w:r>
      <w:r w:rsidR="005D0252" w:rsidRPr="00BB6FAA">
        <w:t xml:space="preserve"> and </w:t>
      </w:r>
      <w:r w:rsidR="005D0252" w:rsidRPr="00BB6FAA">
        <w:rPr>
          <w:i/>
          <w:iCs/>
        </w:rPr>
        <w:t xml:space="preserve">B. </w:t>
      </w:r>
      <w:r w:rsidR="002E45AE" w:rsidRPr="00BB6FAA">
        <w:rPr>
          <w:i/>
          <w:iCs/>
        </w:rPr>
        <w:t>subtilis</w:t>
      </w:r>
      <w:r w:rsidR="005D0252" w:rsidRPr="00BB6FAA">
        <w:t xml:space="preserve"> strains used here,</w:t>
      </w:r>
      <w:r w:rsidR="00C1215F" w:rsidRPr="00BB6FAA">
        <w:t xml:space="preserve"> culture</w:t>
      </w:r>
      <w:r w:rsidR="005D0252" w:rsidRPr="00BB6FAA">
        <w:t xml:space="preserve"> </w:t>
      </w:r>
      <w:r w:rsidRPr="00BB6FAA">
        <w:t xml:space="preserve">at 37 °C while shaking at 215 rpm in ATGN liquid medium for 24 h. Store the cell cultures in 50% glycerol at -80 °C </w:t>
      </w:r>
      <w:r w:rsidR="00D637BF" w:rsidRPr="00BB6FAA">
        <w:t>until</w:t>
      </w:r>
      <w:r w:rsidRPr="00BB6FAA">
        <w:t xml:space="preserve"> future use.</w:t>
      </w:r>
    </w:p>
    <w:p w14:paraId="230F79F2" w14:textId="77777777" w:rsidR="0025387D" w:rsidRPr="00BB6FAA" w:rsidRDefault="0025387D" w:rsidP="005A0D59">
      <w:pPr>
        <w:pStyle w:val="ListParagraph"/>
      </w:pPr>
    </w:p>
    <w:p w14:paraId="2870B23A" w14:textId="13203F4D" w:rsidR="009D11D3" w:rsidRPr="00BB6FAA" w:rsidRDefault="009D11D3" w:rsidP="004A0D9D">
      <w:pPr>
        <w:pStyle w:val="ListParagraph"/>
        <w:numPr>
          <w:ilvl w:val="1"/>
          <w:numId w:val="29"/>
        </w:numPr>
        <w:ind w:left="0" w:firstLine="0"/>
        <w:rPr>
          <w:b/>
          <w:bCs/>
        </w:rPr>
      </w:pPr>
      <w:r w:rsidRPr="00BB6FAA">
        <w:t>Pick colonies of both strains from glycerol stocks using sterile inoculation loops and incubate in ATGN liquid media for 24 h</w:t>
      </w:r>
      <w:r w:rsidR="00C1215F" w:rsidRPr="00BB6FAA">
        <w:t xml:space="preserve"> </w:t>
      </w:r>
      <w:r w:rsidRPr="00BB6FAA">
        <w:t>at 37 °C and 215 rpm.</w:t>
      </w:r>
    </w:p>
    <w:p w14:paraId="370665ED" w14:textId="77777777" w:rsidR="002F4340" w:rsidRPr="007E08F4" w:rsidRDefault="002F4340" w:rsidP="005A0D59"/>
    <w:p w14:paraId="7CF29594" w14:textId="1BB2CE81" w:rsidR="003D15FA" w:rsidRPr="00BB6FAA" w:rsidRDefault="003D15FA" w:rsidP="004A0D9D">
      <w:pPr>
        <w:pStyle w:val="ListParagraph"/>
        <w:numPr>
          <w:ilvl w:val="0"/>
          <w:numId w:val="29"/>
        </w:numPr>
        <w:ind w:left="0" w:firstLine="0"/>
        <w:rPr>
          <w:b/>
          <w:bCs/>
        </w:rPr>
      </w:pPr>
      <w:r w:rsidRPr="00BB6FAA">
        <w:rPr>
          <w:b/>
          <w:bCs/>
        </w:rPr>
        <w:t>Preparation of the material needed for hydrogel formation</w:t>
      </w:r>
    </w:p>
    <w:p w14:paraId="194A901C" w14:textId="77777777" w:rsidR="0025387D" w:rsidRPr="00BB6FAA" w:rsidRDefault="0025387D" w:rsidP="004A0D9D">
      <w:pPr>
        <w:pStyle w:val="ListParagraph"/>
        <w:ind w:left="0"/>
      </w:pPr>
    </w:p>
    <w:p w14:paraId="0AE34B81" w14:textId="5947B637" w:rsidR="003D15FA" w:rsidRPr="00BB6FAA" w:rsidRDefault="003D15FA" w:rsidP="004A0D9D">
      <w:pPr>
        <w:pStyle w:val="ListParagraph"/>
        <w:numPr>
          <w:ilvl w:val="1"/>
          <w:numId w:val="29"/>
        </w:numPr>
        <w:ind w:left="0" w:firstLine="0"/>
      </w:pPr>
      <w:r w:rsidRPr="00BB6FAA">
        <w:t xml:space="preserve">Photodegradable </w:t>
      </w:r>
      <w:r w:rsidR="00C27D2D" w:rsidRPr="00BB6FAA">
        <w:t>PEG-</w:t>
      </w:r>
      <w:r w:rsidR="00C27D2D" w:rsidRPr="00BB6FAA">
        <w:rPr>
          <w:i/>
          <w:iCs/>
        </w:rPr>
        <w:t>o</w:t>
      </w:r>
      <w:r w:rsidR="00C27D2D" w:rsidRPr="00BB6FAA">
        <w:t xml:space="preserve">-NB-diacrylate </w:t>
      </w:r>
      <w:r w:rsidRPr="00BB6FAA">
        <w:t xml:space="preserve">synthesis </w:t>
      </w:r>
    </w:p>
    <w:p w14:paraId="27C7BA71" w14:textId="77777777" w:rsidR="00C054FD" w:rsidRPr="00BB6FAA" w:rsidRDefault="00C054FD" w:rsidP="004A0D9D">
      <w:pPr>
        <w:contextualSpacing/>
      </w:pPr>
    </w:p>
    <w:p w14:paraId="33CFE342" w14:textId="5FC04E18" w:rsidR="001327CC" w:rsidRPr="00BB6FAA" w:rsidRDefault="0068525D" w:rsidP="004A0D9D">
      <w:pPr>
        <w:contextualSpacing/>
      </w:pPr>
      <w:r w:rsidRPr="00BB6FAA">
        <w:t>N</w:t>
      </w:r>
      <w:r w:rsidR="00293CE3" w:rsidRPr="00BB6FAA">
        <w:t>OTE</w:t>
      </w:r>
      <w:r w:rsidRPr="00BB6FAA">
        <w:t xml:space="preserve">: </w:t>
      </w:r>
      <w:r w:rsidR="00CD1AA2" w:rsidRPr="00BB6FAA">
        <w:t>The in-house s</w:t>
      </w:r>
      <w:r w:rsidRPr="00BB6FAA">
        <w:t xml:space="preserve">ynthesis of the </w:t>
      </w:r>
      <w:bookmarkStart w:id="3" w:name="_Hlk73900245"/>
      <w:r w:rsidRPr="00BB6FAA">
        <w:t>PEG</w:t>
      </w:r>
      <w:r w:rsidR="00CD1AA2" w:rsidRPr="00BB6FAA">
        <w:t>-</w:t>
      </w:r>
      <w:r w:rsidR="00CD1AA2" w:rsidRPr="00BB6FAA">
        <w:rPr>
          <w:i/>
          <w:iCs/>
        </w:rPr>
        <w:t>o</w:t>
      </w:r>
      <w:r w:rsidR="00CD1AA2" w:rsidRPr="00BB6FAA">
        <w:t>-NB-diacrylate</w:t>
      </w:r>
      <w:r w:rsidR="00A7300C" w:rsidRPr="00BB6FAA">
        <w:t xml:space="preserve"> </w:t>
      </w:r>
      <w:bookmarkEnd w:id="3"/>
      <w:r w:rsidRPr="00BB6FAA">
        <w:t>has been well</w:t>
      </w:r>
      <w:r w:rsidR="00CD1AA2" w:rsidRPr="00BB6FAA">
        <w:t>-</w:t>
      </w:r>
      <w:r w:rsidRPr="00BB6FAA">
        <w:t xml:space="preserve">described </w:t>
      </w:r>
      <w:r w:rsidR="00657A04" w:rsidRPr="00BB6FAA">
        <w:t xml:space="preserve">and </w:t>
      </w:r>
      <w:r w:rsidRPr="00BB6FAA">
        <w:t>previous</w:t>
      </w:r>
      <w:r w:rsidR="000876BD" w:rsidRPr="00BB6FAA">
        <w:t>ly</w:t>
      </w:r>
      <w:r w:rsidR="00657A04" w:rsidRPr="00BB6FAA">
        <w:t xml:space="preserve"> reported</w:t>
      </w:r>
      <w:r w:rsidR="000876BD" w:rsidRPr="007E08F4">
        <w:fldChar w:fldCharType="begin" w:fldLock="1"/>
      </w:r>
      <w:r w:rsidR="003555D5" w:rsidRPr="00BB6FAA">
        <w:instrText>ADDIN CSL_CITATION {"citationItems":[{"id":"ITEM-1","itemData":{"DOI":"10.1126/science.1169494","ISSN":"00368075","abstract":"We report a strategy to create photodegradable poly(ethylene glycol)-based hydrogels through rapid polymerization of cytocompatible macromers for remote manipulation of gel properties in situ. Postgelation control of the gel properties was demonstrated to introduce temporal changes, creation of arbitrarily shaped features, and on-demand pendant functionality release. Channels photodegraded within a hydrogel containing encapsulated cells allow cell migration. Temporal variation of the biochemical gel composition was used to influence chondrogenic differentiation of encapsulated stem cells. Photodegradable gels that allow real-time manipulation of material properties or chemistry provide dynamic environments with the scope to answer fundamental questions about material regulation of live cell function and may affect an array of applications from design of drug delivery vehicles to tissue engineering systems.","author":[{"dropping-particle":"","family":"Kloxin","given":"April M.","non-dropping-particle":"","parse-names":false,"suffix":""},{"dropping-particle":"","family":"Kasko","given":"Andrea M.","non-dropping-particle":"","parse-names":false,"suffix":""},{"dropping-particle":"","family":"Salinas","given":"Chelsea N.","non-dropping-particle":"","parse-names":false,"suffix":""},{"dropping-particle":"","family":"Anseth","given":"Kristi S.","non-dropping-particle":"","parse-names":false,"suffix":""}],"container-title":"Science","id":"ITEM-1","issue":"5923","issued":{"date-parts":[["2009","4","3"]]},"page":"59-63","title":"Photodegradable hydrogels for dynamic tuning of physical and chemical properties","type":"article-journal","volume":"324"},"uris":["http://www.mendeley.com/documents/?uuid=774b7b01-5dce-3f94-be01-b52b175f9ebe"]},{"id":"ITEM-2","itemData":{"DOI":"10.1021/acsabm.8b00592","ISSN":"25766422","abstract":"Microwell arrays are important tools for studying single cell behavior and cell-cell interactions, both in microbial and mammalian systems. However, retrieval of cells from microwell arrays with high spatial precision remains a major technical hurdle that prevents follow-up genetic and phenotypic characterization of cells within observed microwells. This work describes a new, material-based approach to grow and retrieve live bacterial cells from small (≥20 μm diameter) microwells in an array using the plant pathogen Agrobacterium tumefaciens as a model bacterium. Our approach uses a light-responsive, step-polymerized poly(ethylene glycol) hydrogel interface as a membrane that confines motile cells within microwells while allowing nutrient exchange and cell growth. The key design feature is the photodegradability of the membrane, as it enables individual wells of interest to be opened using patterned UV light for selective release and retrieval of cells. Extraction can occur in parallel from any number and combination of wells defined by the user. These advancements represent a new use for light-responsive hydrogels and the ability to retrieve cells from microwells with high spatial precision enables several applications that require the isolation and characterization of cells with rare phenotypes from heterogeneous populations.","author":[{"dropping-particle":"","family":"Vlies","given":"André J.","non-dropping-particle":"Van Der","parse-names":false,"suffix":""},{"dropping-particle":"","family":"Barua","given":"Niloy","non-dropping-particle":"","parse-names":false,"suffix":""},{"dropping-particle":"","family":"Nieves-Otero","given":"Priscila A.","non-dropping-particle":"","parse-names":false,"suffix":""},{"dropping-particle":"","family":"Platt","given":"Thomas G.","non-dropping-particle":"","parse-names":false,"suffix":""},{"dropping-particle":"","family":"Hansen","given":"Ryan R.","non-dropping-particle":"","parse-names":false,"suffix":""}],"container-title":"ACS Applied Bio Materials","id":"ITEM-2","issue":"1","issued":{"date-parts":[["2019","1","22"]]},"page":"266-276","publisher":"American Chemical Society","title":"On Demand Release and Retrieval of Bacteria from Microwell Arrays Using Photodegradable Hydrogel Membranes","type":"article-journal","volume":"2"},"uris":["http://www.mendeley.com/documents/?uuid=8be3b3a6-58ac-33fc-b709-f7a41ae18680"]}],"mendeley":{"formattedCitation":"&lt;sup&gt;16, 17&lt;/sup&gt;","plainTextFormattedCitation":"16, 17","previouslyFormattedCitation":"&lt;sup&gt;16, 17&lt;/sup&gt;"},"properties":{"noteIndex":0},"schema":"https://github.com/citation-style-language/schema/raw/master/csl-citation.json"}</w:instrText>
      </w:r>
      <w:r w:rsidR="000876BD" w:rsidRPr="007E08F4">
        <w:fldChar w:fldCharType="separate"/>
      </w:r>
      <w:r w:rsidR="00E94DDD" w:rsidRPr="00BB6FAA">
        <w:rPr>
          <w:noProof/>
          <w:vertAlign w:val="superscript"/>
        </w:rPr>
        <w:t>16,17</w:t>
      </w:r>
      <w:r w:rsidR="000876BD" w:rsidRPr="007E08F4">
        <w:fldChar w:fldCharType="end"/>
      </w:r>
      <w:r w:rsidR="00EB444F" w:rsidRPr="00BB6FAA">
        <w:t>.</w:t>
      </w:r>
      <w:r w:rsidR="00106832" w:rsidRPr="00BB6FAA">
        <w:t xml:space="preserve"> </w:t>
      </w:r>
      <w:r w:rsidR="00CD1AA2" w:rsidRPr="00BB6FAA">
        <w:t xml:space="preserve">Alternatively, </w:t>
      </w:r>
      <w:r w:rsidR="00E80D01" w:rsidRPr="00BB6FAA">
        <w:t xml:space="preserve">because </w:t>
      </w:r>
      <w:r w:rsidR="00CD1AA2" w:rsidRPr="00BB6FAA">
        <w:t>the s</w:t>
      </w:r>
      <w:r w:rsidR="001327CC" w:rsidRPr="00BB6FAA">
        <w:t>ynthesis</w:t>
      </w:r>
      <w:r w:rsidR="00DC14BA" w:rsidRPr="00BB6FAA">
        <w:t xml:space="preserve"> is routine</w:t>
      </w:r>
      <w:r w:rsidR="00E80D01" w:rsidRPr="00BB6FAA">
        <w:t xml:space="preserve">, it </w:t>
      </w:r>
      <w:r w:rsidR="001327CC" w:rsidRPr="00BB6FAA">
        <w:t>can be outsourced from a chemical synthesis facility.</w:t>
      </w:r>
    </w:p>
    <w:p w14:paraId="71BEF474" w14:textId="77777777" w:rsidR="0068525D" w:rsidRPr="00BB6FAA" w:rsidRDefault="0068525D" w:rsidP="004A0D9D">
      <w:pPr>
        <w:contextualSpacing/>
      </w:pPr>
    </w:p>
    <w:p w14:paraId="08DB3999" w14:textId="7EE208F5" w:rsidR="003D15FA" w:rsidRPr="00BB6FAA" w:rsidRDefault="003D15FA" w:rsidP="004A0D9D">
      <w:pPr>
        <w:pStyle w:val="ListParagraph"/>
        <w:numPr>
          <w:ilvl w:val="1"/>
          <w:numId w:val="29"/>
        </w:numPr>
        <w:ind w:left="0" w:firstLine="0"/>
      </w:pPr>
      <w:r w:rsidRPr="00BB6FAA">
        <w:t>Crosslinking buffer</w:t>
      </w:r>
    </w:p>
    <w:p w14:paraId="02802987" w14:textId="77777777" w:rsidR="00D1637D" w:rsidRPr="00BB6FAA" w:rsidRDefault="00D1637D" w:rsidP="005A0D59">
      <w:pPr>
        <w:contextualSpacing/>
      </w:pPr>
    </w:p>
    <w:p w14:paraId="1945BD3A" w14:textId="6F80DCB6" w:rsidR="00310471" w:rsidRPr="00BB6FAA" w:rsidRDefault="003D15FA" w:rsidP="009458C4">
      <w:pPr>
        <w:numPr>
          <w:ilvl w:val="2"/>
          <w:numId w:val="29"/>
        </w:numPr>
        <w:ind w:left="0" w:firstLine="0"/>
        <w:contextualSpacing/>
      </w:pPr>
      <w:r w:rsidRPr="00BB6FAA">
        <w:t>Take the recipe of the selected medium for the bacteria</w:t>
      </w:r>
      <w:r w:rsidR="00ED6221" w:rsidRPr="00BB6FAA">
        <w:t>l</w:t>
      </w:r>
      <w:r w:rsidRPr="00BB6FAA">
        <w:t xml:space="preserve"> strain and prepare </w:t>
      </w:r>
      <w:r w:rsidR="00ED6221" w:rsidRPr="00BB6FAA">
        <w:t xml:space="preserve">media with </w:t>
      </w:r>
      <w:r w:rsidR="00C1215F" w:rsidRPr="00BB6FAA">
        <w:t xml:space="preserve">2x </w:t>
      </w:r>
      <w:r w:rsidR="00ED6221" w:rsidRPr="00BB6FAA">
        <w:t>nutrients</w:t>
      </w:r>
      <w:r w:rsidRPr="00BB6FAA">
        <w:t>.</w:t>
      </w:r>
      <w:r w:rsidR="00BF33FB" w:rsidRPr="00BB6FAA">
        <w:t xml:space="preserve"> </w:t>
      </w:r>
      <w:r w:rsidRPr="00BB6FAA">
        <w:t>Add phosphate, i.e., NaH</w:t>
      </w:r>
      <w:r w:rsidRPr="00BB6FAA">
        <w:rPr>
          <w:vertAlign w:val="subscript"/>
        </w:rPr>
        <w:t>2</w:t>
      </w:r>
      <w:r w:rsidRPr="00BB6FAA">
        <w:t>PO</w:t>
      </w:r>
      <w:r w:rsidRPr="00BB6FAA">
        <w:rPr>
          <w:vertAlign w:val="subscript"/>
        </w:rPr>
        <w:t>4,</w:t>
      </w:r>
      <w:r w:rsidRPr="00BB6FAA">
        <w:t xml:space="preserve"> to the medium to a final concentration of 100 mM.</w:t>
      </w:r>
      <w:r w:rsidR="00BF33FB" w:rsidRPr="00BB6FAA">
        <w:t xml:space="preserve"> Then, a</w:t>
      </w:r>
      <w:r w:rsidR="00310471" w:rsidRPr="00BB6FAA">
        <w:t>djust the pH value to 8 using 5 M NaOH (aq).</w:t>
      </w:r>
    </w:p>
    <w:p w14:paraId="69C16107" w14:textId="77777777" w:rsidR="00D1637D" w:rsidRPr="00BB6FAA" w:rsidRDefault="00D1637D" w:rsidP="005A0D59">
      <w:pPr>
        <w:contextualSpacing/>
      </w:pPr>
    </w:p>
    <w:p w14:paraId="49992BCC" w14:textId="4644E1F4" w:rsidR="003D15FA" w:rsidRPr="00BB6FAA" w:rsidRDefault="00ED6221" w:rsidP="004A0D9D">
      <w:pPr>
        <w:numPr>
          <w:ilvl w:val="2"/>
          <w:numId w:val="29"/>
        </w:numPr>
        <w:tabs>
          <w:tab w:val="left" w:pos="630"/>
        </w:tabs>
        <w:ind w:left="0" w:firstLine="0"/>
        <w:contextualSpacing/>
      </w:pPr>
      <w:r w:rsidRPr="00BB6FAA">
        <w:t>Sterilize</w:t>
      </w:r>
      <w:r w:rsidR="003D15FA" w:rsidRPr="00BB6FAA">
        <w:t xml:space="preserve"> the buffer solution and store </w:t>
      </w:r>
      <w:r w:rsidR="00C1215F" w:rsidRPr="00BB6FAA">
        <w:t xml:space="preserve">it </w:t>
      </w:r>
      <w:r w:rsidR="003D15FA" w:rsidRPr="00BB6FAA">
        <w:t>at -20</w:t>
      </w:r>
      <w:r w:rsidR="0093394E" w:rsidRPr="00BB6FAA">
        <w:t xml:space="preserve"> </w:t>
      </w:r>
      <w:r w:rsidR="003D15FA" w:rsidRPr="00BB6FAA">
        <w:t>°C until further use.</w:t>
      </w:r>
    </w:p>
    <w:p w14:paraId="40D903B1" w14:textId="77777777" w:rsidR="00D1637D" w:rsidRPr="00BB6FAA" w:rsidRDefault="00D1637D" w:rsidP="005A0D59">
      <w:pPr>
        <w:contextualSpacing/>
      </w:pPr>
    </w:p>
    <w:p w14:paraId="14320F4C" w14:textId="0A34918E" w:rsidR="003D15FA" w:rsidRPr="00BB6FAA" w:rsidRDefault="003D15FA" w:rsidP="004A0D9D">
      <w:pPr>
        <w:contextualSpacing/>
      </w:pPr>
      <w:r w:rsidRPr="00BB6FAA">
        <w:t>N</w:t>
      </w:r>
      <w:r w:rsidR="00B62F69" w:rsidRPr="00BB6FAA">
        <w:t>OTE</w:t>
      </w:r>
      <w:r w:rsidRPr="00BB6FAA">
        <w:t>: Leave out any transition metals present in the media</w:t>
      </w:r>
      <w:r w:rsidR="00B132AB" w:rsidRPr="00BB6FAA">
        <w:t>,</w:t>
      </w:r>
      <w:r w:rsidRPr="00BB6FAA">
        <w:t xml:space="preserve"> as </w:t>
      </w:r>
      <w:r w:rsidR="00ED6221" w:rsidRPr="00BB6FAA">
        <w:t>these metals</w:t>
      </w:r>
      <w:r w:rsidRPr="00BB6FAA">
        <w:t xml:space="preserve"> catalyze the oxidation of the thiols to disulfide</w:t>
      </w:r>
      <w:r w:rsidR="00C94911" w:rsidRPr="00BB6FAA">
        <w:t>s</w:t>
      </w:r>
      <w:r w:rsidRPr="00BB6FAA">
        <w:t>.</w:t>
      </w:r>
    </w:p>
    <w:p w14:paraId="5F819672" w14:textId="77777777" w:rsidR="003D15FA" w:rsidRPr="00BB6FAA" w:rsidRDefault="003D15FA" w:rsidP="005A0D59"/>
    <w:p w14:paraId="09758A54" w14:textId="6DB91D66" w:rsidR="003D15FA" w:rsidRPr="00BB6FAA" w:rsidRDefault="00C27D2D" w:rsidP="004A0D9D">
      <w:pPr>
        <w:pStyle w:val="ListParagraph"/>
        <w:numPr>
          <w:ilvl w:val="1"/>
          <w:numId w:val="29"/>
        </w:numPr>
        <w:ind w:left="0" w:firstLine="0"/>
      </w:pPr>
      <w:r w:rsidRPr="00BB6FAA">
        <w:t>PEG-</w:t>
      </w:r>
      <w:r w:rsidRPr="00BB6FAA">
        <w:rPr>
          <w:i/>
          <w:iCs/>
        </w:rPr>
        <w:t>o</w:t>
      </w:r>
      <w:r w:rsidRPr="00BB6FAA">
        <w:t xml:space="preserve">-NB-diacrylate </w:t>
      </w:r>
      <w:r w:rsidR="003D15FA" w:rsidRPr="00BB6FAA">
        <w:t>solution</w:t>
      </w:r>
    </w:p>
    <w:p w14:paraId="1FC1DF63" w14:textId="77777777" w:rsidR="00D1637D" w:rsidRPr="00BB6FAA" w:rsidRDefault="00D1637D" w:rsidP="004A0D9D">
      <w:pPr>
        <w:contextualSpacing/>
      </w:pPr>
    </w:p>
    <w:p w14:paraId="7D48761A" w14:textId="6DBE1740" w:rsidR="003D15FA" w:rsidRPr="00BB6FAA" w:rsidRDefault="003D15FA" w:rsidP="004A0D9D">
      <w:pPr>
        <w:numPr>
          <w:ilvl w:val="2"/>
          <w:numId w:val="29"/>
        </w:numPr>
        <w:ind w:left="0" w:firstLine="0"/>
        <w:contextualSpacing/>
      </w:pPr>
      <w:r w:rsidRPr="00BB6FAA">
        <w:t>For each mg of the aliquot</w:t>
      </w:r>
      <w:r w:rsidR="00C27D2D" w:rsidRPr="00BB6FAA">
        <w:t xml:space="preserve"> PEG-</w:t>
      </w:r>
      <w:r w:rsidR="00C27D2D" w:rsidRPr="00BB6FAA">
        <w:rPr>
          <w:i/>
          <w:iCs/>
        </w:rPr>
        <w:t>o</w:t>
      </w:r>
      <w:r w:rsidR="00C27D2D" w:rsidRPr="00BB6FAA">
        <w:t>-NB-diacrylate (</w:t>
      </w:r>
      <w:r w:rsidR="00985F30">
        <w:t>3,400 Da molecular weight</w:t>
      </w:r>
      <w:r w:rsidR="00C27D2D" w:rsidRPr="00BB6FAA">
        <w:t>)</w:t>
      </w:r>
      <w:r w:rsidRPr="00BB6FAA">
        <w:t xml:space="preserve"> pow</w:t>
      </w:r>
      <w:r w:rsidR="00ED6221" w:rsidRPr="00BB6FAA">
        <w:t>d</w:t>
      </w:r>
      <w:r w:rsidRPr="00BB6FAA">
        <w:t>er</w:t>
      </w:r>
      <w:r w:rsidR="00C1215F" w:rsidRPr="00BB6FAA">
        <w:t>,</w:t>
      </w:r>
      <w:r w:rsidRPr="00BB6FAA">
        <w:t xml:space="preserve"> add 3</w:t>
      </w:r>
      <w:r w:rsidR="00B628FD" w:rsidRPr="00BB6FAA">
        <w:t>.08</w:t>
      </w:r>
      <w:r w:rsidRPr="00BB6FAA">
        <w:t xml:space="preserve"> µL </w:t>
      </w:r>
      <w:r w:rsidR="00C1215F" w:rsidRPr="00BB6FAA">
        <w:t xml:space="preserve">of </w:t>
      </w:r>
      <w:r w:rsidRPr="00BB6FAA">
        <w:t>ultrapure water to reach 49</w:t>
      </w:r>
      <w:r w:rsidR="00D1637D" w:rsidRPr="00BB6FAA">
        <w:t xml:space="preserve"> </w:t>
      </w:r>
      <w:r w:rsidRPr="00BB6FAA">
        <w:t xml:space="preserve">mM concentration of </w:t>
      </w:r>
      <w:r w:rsidR="00C27D2D" w:rsidRPr="00BB6FAA">
        <w:t>PEG-</w:t>
      </w:r>
      <w:r w:rsidR="00C27D2D" w:rsidRPr="00BB6FAA">
        <w:rPr>
          <w:i/>
          <w:iCs/>
        </w:rPr>
        <w:t>o</w:t>
      </w:r>
      <w:r w:rsidR="00C27D2D" w:rsidRPr="00BB6FAA">
        <w:t>-NB-diacrylate</w:t>
      </w:r>
      <w:r w:rsidRPr="00BB6FAA">
        <w:t xml:space="preserve"> </w:t>
      </w:r>
      <w:r w:rsidR="00ED6221" w:rsidRPr="00BB6FAA">
        <w:t>(</w:t>
      </w:r>
      <w:r w:rsidRPr="00BB6FAA">
        <w:t>98 mM acrylate</w:t>
      </w:r>
      <w:r w:rsidR="00ED6221" w:rsidRPr="00BB6FAA">
        <w:t xml:space="preserve"> concentration)</w:t>
      </w:r>
      <w:r w:rsidRPr="00BB6FAA">
        <w:t>.</w:t>
      </w:r>
    </w:p>
    <w:p w14:paraId="5835B1DF" w14:textId="77777777" w:rsidR="00D1637D" w:rsidRPr="00BB6FAA" w:rsidRDefault="00D1637D" w:rsidP="004A0D9D">
      <w:pPr>
        <w:contextualSpacing/>
      </w:pPr>
    </w:p>
    <w:p w14:paraId="5B0FB49E" w14:textId="28F7E1D9" w:rsidR="003D15FA" w:rsidRPr="00BB6FAA" w:rsidRDefault="003D15FA" w:rsidP="004A0D9D">
      <w:pPr>
        <w:numPr>
          <w:ilvl w:val="2"/>
          <w:numId w:val="29"/>
        </w:numPr>
        <w:ind w:left="0" w:firstLine="0"/>
        <w:contextualSpacing/>
      </w:pPr>
      <w:r w:rsidRPr="00BB6FAA">
        <w:t>Vortex the solution until it is well mixed</w:t>
      </w:r>
      <w:r w:rsidR="00BF33FB" w:rsidRPr="00BB6FAA">
        <w:t xml:space="preserve"> and s</w:t>
      </w:r>
      <w:r w:rsidRPr="00BB6FAA">
        <w:t>tore</w:t>
      </w:r>
      <w:r w:rsidR="00ED6221" w:rsidRPr="00BB6FAA">
        <w:t xml:space="preserve"> this solution</w:t>
      </w:r>
      <w:r w:rsidRPr="00BB6FAA">
        <w:t xml:space="preserve"> at -20</w:t>
      </w:r>
      <w:r w:rsidR="00BF33FB" w:rsidRPr="00BB6FAA">
        <w:t xml:space="preserve"> </w:t>
      </w:r>
      <w:r w:rsidRPr="00BB6FAA">
        <w:t>°C until further use.</w:t>
      </w:r>
    </w:p>
    <w:p w14:paraId="0490F2CF" w14:textId="77777777" w:rsidR="003D15FA" w:rsidRPr="00BB6FAA" w:rsidRDefault="003D15FA" w:rsidP="004A0D9D">
      <w:pPr>
        <w:contextualSpacing/>
      </w:pPr>
    </w:p>
    <w:p w14:paraId="47BFA7C5" w14:textId="61B90026" w:rsidR="003D15FA" w:rsidRPr="00BB6FAA" w:rsidRDefault="005724A8" w:rsidP="004A0D9D">
      <w:pPr>
        <w:pStyle w:val="ListParagraph"/>
        <w:numPr>
          <w:ilvl w:val="1"/>
          <w:numId w:val="29"/>
        </w:numPr>
        <w:ind w:left="0" w:firstLine="0"/>
      </w:pPr>
      <w:r w:rsidRPr="00BB6FAA">
        <w:t>4-arm PEG-t</w:t>
      </w:r>
      <w:r w:rsidR="003D15FA" w:rsidRPr="00BB6FAA">
        <w:t>hiol solution</w:t>
      </w:r>
    </w:p>
    <w:p w14:paraId="525B76A7" w14:textId="77777777" w:rsidR="00D1637D" w:rsidRPr="00BB6FAA" w:rsidRDefault="00D1637D" w:rsidP="004A0D9D">
      <w:pPr>
        <w:contextualSpacing/>
      </w:pPr>
    </w:p>
    <w:p w14:paraId="1E940FBA" w14:textId="308EE02C" w:rsidR="003D15FA" w:rsidRPr="00BB6FAA" w:rsidRDefault="003D15FA" w:rsidP="004A0D9D">
      <w:pPr>
        <w:numPr>
          <w:ilvl w:val="2"/>
          <w:numId w:val="29"/>
        </w:numPr>
        <w:ind w:left="0" w:firstLine="0"/>
        <w:contextualSpacing/>
      </w:pPr>
      <w:r w:rsidRPr="00BB6FAA">
        <w:t xml:space="preserve">For 4-arm </w:t>
      </w:r>
      <w:r w:rsidR="00ED6221" w:rsidRPr="00BB6FAA">
        <w:t>PEG</w:t>
      </w:r>
      <w:r w:rsidRPr="00BB6FAA">
        <w:t>-thiol (</w:t>
      </w:r>
      <w:r w:rsidR="00985F30">
        <w:t>10,000 Da molecular weight</w:t>
      </w:r>
      <w:r w:rsidRPr="00BB6FAA">
        <w:t>)</w:t>
      </w:r>
      <w:r w:rsidR="00ED6221" w:rsidRPr="00BB6FAA">
        <w:t xml:space="preserve"> preparation</w:t>
      </w:r>
      <w:r w:rsidRPr="00BB6FAA">
        <w:t>, add 4 µL of ultrapure water per mg powder to reach</w:t>
      </w:r>
      <w:r w:rsidR="00805CBA" w:rsidRPr="00BB6FAA">
        <w:t xml:space="preserve"> a</w:t>
      </w:r>
      <w:r w:rsidRPr="00BB6FAA">
        <w:t xml:space="preserve"> 20 mM</w:t>
      </w:r>
      <w:r w:rsidR="00805CBA" w:rsidRPr="00BB6FAA">
        <w:t xml:space="preserve"> concentration</w:t>
      </w:r>
      <w:r w:rsidRPr="00BB6FAA">
        <w:t xml:space="preserve"> </w:t>
      </w:r>
      <w:r w:rsidR="00ED6221" w:rsidRPr="00BB6FAA">
        <w:t>(</w:t>
      </w:r>
      <w:r w:rsidRPr="00BB6FAA">
        <w:t>80 mM of thiol</w:t>
      </w:r>
      <w:r w:rsidR="00ED6221" w:rsidRPr="00BB6FAA">
        <w:t xml:space="preserve"> concentration)</w:t>
      </w:r>
      <w:r w:rsidRPr="00BB6FAA">
        <w:t>.</w:t>
      </w:r>
    </w:p>
    <w:p w14:paraId="53A57527" w14:textId="77777777" w:rsidR="00D1637D" w:rsidRPr="00BB6FAA" w:rsidRDefault="00D1637D" w:rsidP="004A0D9D">
      <w:pPr>
        <w:contextualSpacing/>
      </w:pPr>
    </w:p>
    <w:p w14:paraId="04DEDEC5" w14:textId="7438D3D6" w:rsidR="003D15FA" w:rsidRPr="00BB6FAA" w:rsidRDefault="003D15FA" w:rsidP="004A0D9D">
      <w:pPr>
        <w:numPr>
          <w:ilvl w:val="2"/>
          <w:numId w:val="29"/>
        </w:numPr>
        <w:ind w:left="0" w:firstLine="0"/>
        <w:contextualSpacing/>
      </w:pPr>
      <w:r w:rsidRPr="00BB6FAA">
        <w:t>Vortex th</w:t>
      </w:r>
      <w:r w:rsidR="00ED6221" w:rsidRPr="00BB6FAA">
        <w:t>is</w:t>
      </w:r>
      <w:r w:rsidRPr="00BB6FAA">
        <w:t xml:space="preserve"> solution until it is well</w:t>
      </w:r>
      <w:r w:rsidR="00433AE5" w:rsidRPr="00BB6FAA">
        <w:t>-</w:t>
      </w:r>
      <w:r w:rsidRPr="00BB6FAA">
        <w:t>mixed</w:t>
      </w:r>
      <w:r w:rsidR="004A0D9D" w:rsidRPr="00BB6FAA">
        <w:t xml:space="preserve"> </w:t>
      </w:r>
      <w:r w:rsidR="00BF33FB" w:rsidRPr="00BB6FAA">
        <w:t>and s</w:t>
      </w:r>
      <w:r w:rsidRPr="00BB6FAA">
        <w:t xml:space="preserve">tore </w:t>
      </w:r>
      <w:r w:rsidR="00ED6221" w:rsidRPr="00BB6FAA">
        <w:t xml:space="preserve">this solution </w:t>
      </w:r>
      <w:r w:rsidRPr="00BB6FAA">
        <w:t>at -20</w:t>
      </w:r>
      <w:r w:rsidR="00D1637D" w:rsidRPr="00BB6FAA">
        <w:t xml:space="preserve"> </w:t>
      </w:r>
      <w:r w:rsidRPr="00BB6FAA">
        <w:t>°C until further use.</w:t>
      </w:r>
    </w:p>
    <w:p w14:paraId="7514EE06" w14:textId="77777777" w:rsidR="003D15FA" w:rsidRPr="00BB6FAA" w:rsidRDefault="003D15FA" w:rsidP="004A0D9D">
      <w:pPr>
        <w:contextualSpacing/>
        <w:rPr>
          <w:b/>
          <w:bCs/>
        </w:rPr>
      </w:pPr>
    </w:p>
    <w:p w14:paraId="5EE2D5C5" w14:textId="58542B02" w:rsidR="0025387D" w:rsidRPr="00BB6FAA" w:rsidRDefault="003D15FA" w:rsidP="004A0D9D">
      <w:pPr>
        <w:numPr>
          <w:ilvl w:val="0"/>
          <w:numId w:val="29"/>
        </w:numPr>
        <w:ind w:left="0" w:firstLine="0"/>
        <w:contextualSpacing/>
        <w:rPr>
          <w:b/>
          <w:bCs/>
        </w:rPr>
      </w:pPr>
      <w:r w:rsidRPr="00BB6FAA">
        <w:rPr>
          <w:b/>
          <w:bCs/>
        </w:rPr>
        <w:t xml:space="preserve">Preparation of </w:t>
      </w:r>
      <w:bookmarkStart w:id="4" w:name="_Hlk73900733"/>
      <w:r w:rsidR="00E63657" w:rsidRPr="00BB6FAA">
        <w:rPr>
          <w:b/>
          <w:bCs/>
        </w:rPr>
        <w:t>perfluoroalkylated</w:t>
      </w:r>
      <w:bookmarkEnd w:id="4"/>
      <w:r w:rsidR="009E33BC" w:rsidRPr="00BB6FAA">
        <w:rPr>
          <w:b/>
          <w:bCs/>
        </w:rPr>
        <w:t xml:space="preserve"> (</w:t>
      </w:r>
      <w:r w:rsidR="00014DA0" w:rsidRPr="00BB6FAA">
        <w:rPr>
          <w:b/>
          <w:bCs/>
        </w:rPr>
        <w:t>n</w:t>
      </w:r>
      <w:r w:rsidR="007B7645" w:rsidRPr="00BB6FAA">
        <w:rPr>
          <w:b/>
          <w:bCs/>
        </w:rPr>
        <w:t>on-reactive</w:t>
      </w:r>
      <w:r w:rsidR="009E33BC" w:rsidRPr="00BB6FAA">
        <w:rPr>
          <w:b/>
          <w:bCs/>
        </w:rPr>
        <w:t>)</w:t>
      </w:r>
      <w:r w:rsidRPr="00BB6FAA">
        <w:rPr>
          <w:b/>
          <w:bCs/>
        </w:rPr>
        <w:t xml:space="preserve"> </w:t>
      </w:r>
      <w:r w:rsidR="007B7645" w:rsidRPr="00BB6FAA">
        <w:rPr>
          <w:b/>
          <w:bCs/>
        </w:rPr>
        <w:t>coverslips</w:t>
      </w:r>
    </w:p>
    <w:p w14:paraId="29C39B9D" w14:textId="77777777" w:rsidR="0025387D" w:rsidRPr="00BB6FAA" w:rsidRDefault="0025387D" w:rsidP="004A0D9D">
      <w:pPr>
        <w:contextualSpacing/>
        <w:rPr>
          <w:b/>
          <w:bCs/>
        </w:rPr>
      </w:pPr>
    </w:p>
    <w:p w14:paraId="1B93286E" w14:textId="34148F21" w:rsidR="0025387D" w:rsidRPr="00BB6FAA" w:rsidRDefault="003D15FA" w:rsidP="004A0D9D">
      <w:pPr>
        <w:pStyle w:val="ListParagraph"/>
        <w:numPr>
          <w:ilvl w:val="1"/>
          <w:numId w:val="29"/>
        </w:numPr>
        <w:ind w:left="0" w:firstLine="0"/>
        <w:rPr>
          <w:b/>
          <w:bCs/>
        </w:rPr>
      </w:pPr>
      <w:r w:rsidRPr="00BB6FAA">
        <w:t xml:space="preserve">Place </w:t>
      </w:r>
      <w:r w:rsidR="00ED6221" w:rsidRPr="00BB6FAA">
        <w:t xml:space="preserve">up to 5 </w:t>
      </w:r>
      <w:r w:rsidRPr="00BB6FAA">
        <w:t xml:space="preserve">glass slides </w:t>
      </w:r>
      <w:r w:rsidR="00ED6221" w:rsidRPr="00BB6FAA">
        <w:t>(</w:t>
      </w:r>
      <w:r w:rsidRPr="00BB6FAA">
        <w:t>25</w:t>
      </w:r>
      <w:r w:rsidR="00C1215F" w:rsidRPr="00BB6FAA">
        <w:t xml:space="preserve"> mm</w:t>
      </w:r>
      <w:r w:rsidR="00C1215F" w:rsidRPr="00BB6FAA" w:rsidDel="00C1215F">
        <w:t xml:space="preserve"> </w:t>
      </w:r>
      <w:r w:rsidR="00C1215F" w:rsidRPr="00BB6FAA">
        <w:t xml:space="preserve">x </w:t>
      </w:r>
      <w:r w:rsidRPr="00BB6FAA">
        <w:t>75</w:t>
      </w:r>
      <w:r w:rsidR="00C1215F" w:rsidRPr="00BB6FAA">
        <w:t xml:space="preserve"> mm x </w:t>
      </w:r>
      <w:r w:rsidRPr="00BB6FAA">
        <w:t>1 mm</w:t>
      </w:r>
      <w:r w:rsidR="00ED6221" w:rsidRPr="00BB6FAA">
        <w:t>)</w:t>
      </w:r>
      <w:r w:rsidRPr="00BB6FAA">
        <w:t xml:space="preserve"> inside a polypropylene slide mailer.</w:t>
      </w:r>
      <w:r w:rsidR="00D31060" w:rsidRPr="00BB6FAA">
        <w:t xml:space="preserve"> </w:t>
      </w:r>
      <w:r w:rsidRPr="00BB6FAA">
        <w:t xml:space="preserve">Sonicate the slides with a 2% </w:t>
      </w:r>
      <w:r w:rsidR="00ED6221" w:rsidRPr="00BB6FAA">
        <w:t>(</w:t>
      </w:r>
      <w:r w:rsidRPr="00BB6FAA">
        <w:t>w/v</w:t>
      </w:r>
      <w:r w:rsidR="00ED6221" w:rsidRPr="00BB6FAA">
        <w:t>)</w:t>
      </w:r>
      <w:r w:rsidRPr="00BB6FAA">
        <w:t xml:space="preserve"> </w:t>
      </w:r>
      <w:r w:rsidR="00C1215F" w:rsidRPr="00BB6FAA">
        <w:t xml:space="preserve">detergent </w:t>
      </w:r>
      <w:r w:rsidRPr="00BB6FAA">
        <w:t>solution</w:t>
      </w:r>
      <w:r w:rsidR="00C1215F" w:rsidRPr="00BB6FAA">
        <w:t xml:space="preserve"> (</w:t>
      </w:r>
      <w:r w:rsidR="00C1215F" w:rsidRPr="00BB6FAA">
        <w:rPr>
          <w:b/>
          <w:bCs/>
        </w:rPr>
        <w:t>Table of Materials</w:t>
      </w:r>
      <w:r w:rsidR="00C1215F" w:rsidRPr="00BB6FAA">
        <w:t>)</w:t>
      </w:r>
      <w:r w:rsidRPr="00BB6FAA">
        <w:t xml:space="preserve"> for 20 min.</w:t>
      </w:r>
    </w:p>
    <w:p w14:paraId="7782B556" w14:textId="77777777" w:rsidR="0025387D" w:rsidRPr="00BB6FAA" w:rsidRDefault="0025387D" w:rsidP="004A0D9D">
      <w:pPr>
        <w:pStyle w:val="ListParagraph"/>
        <w:ind w:left="0"/>
      </w:pPr>
    </w:p>
    <w:p w14:paraId="36CFC55D" w14:textId="56AAC621" w:rsidR="0025387D" w:rsidRPr="00BB6FAA" w:rsidRDefault="003D15FA" w:rsidP="004A0D9D">
      <w:pPr>
        <w:pStyle w:val="ListParagraph"/>
        <w:numPr>
          <w:ilvl w:val="1"/>
          <w:numId w:val="29"/>
        </w:numPr>
        <w:ind w:left="0" w:firstLine="0"/>
        <w:rPr>
          <w:b/>
          <w:bCs/>
        </w:rPr>
      </w:pPr>
      <w:r w:rsidRPr="00BB6FAA">
        <w:t xml:space="preserve">Rinse the slides </w:t>
      </w:r>
      <w:r w:rsidR="00C1215F" w:rsidRPr="00BB6FAA">
        <w:t xml:space="preserve">three </w:t>
      </w:r>
      <w:r w:rsidRPr="00BB6FAA">
        <w:t xml:space="preserve">times with ultrapure </w:t>
      </w:r>
      <w:r w:rsidR="00C00407" w:rsidRPr="00BB6FAA">
        <w:t>water</w:t>
      </w:r>
      <w:r w:rsidR="005B0647" w:rsidRPr="00BB6FAA">
        <w:t>,</w:t>
      </w:r>
      <w:r w:rsidR="00C00407" w:rsidRPr="00BB6FAA">
        <w:t xml:space="preserve"> </w:t>
      </w:r>
      <w:r w:rsidR="009D518F" w:rsidRPr="00BB6FAA">
        <w:t>then</w:t>
      </w:r>
      <w:r w:rsidRPr="00BB6FAA">
        <w:t xml:space="preserve"> sonicate </w:t>
      </w:r>
      <w:r w:rsidR="00C1215F" w:rsidRPr="00BB6FAA">
        <w:t xml:space="preserve">the </w:t>
      </w:r>
      <w:r w:rsidR="00ED6221" w:rsidRPr="00BB6FAA">
        <w:t>slides</w:t>
      </w:r>
      <w:r w:rsidRPr="00BB6FAA">
        <w:t xml:space="preserve"> in water for 20 min</w:t>
      </w:r>
      <w:r w:rsidR="0025387D" w:rsidRPr="00BB6FAA">
        <w:t xml:space="preserve">. </w:t>
      </w:r>
      <w:r w:rsidR="008F2A65" w:rsidRPr="00BB6FAA">
        <w:t>D</w:t>
      </w:r>
      <w:r w:rsidR="0025387D" w:rsidRPr="00BB6FAA">
        <w:t>ry the slides using a stream of N</w:t>
      </w:r>
      <w:r w:rsidR="0025387D" w:rsidRPr="00BB6FAA">
        <w:rPr>
          <w:vertAlign w:val="subscript"/>
        </w:rPr>
        <w:t>2</w:t>
      </w:r>
      <w:r w:rsidR="0025387D" w:rsidRPr="00BB6FAA">
        <w:t>.</w:t>
      </w:r>
    </w:p>
    <w:p w14:paraId="5BD35155" w14:textId="77777777" w:rsidR="0025387D" w:rsidRPr="00BB6FAA" w:rsidRDefault="0025387D" w:rsidP="004A0D9D">
      <w:pPr>
        <w:pStyle w:val="ListParagraph"/>
        <w:ind w:left="0"/>
      </w:pPr>
    </w:p>
    <w:p w14:paraId="37D66993" w14:textId="0E7F6970" w:rsidR="0025387D" w:rsidRPr="00BB6FAA" w:rsidRDefault="003D15FA" w:rsidP="004A0D9D">
      <w:pPr>
        <w:pStyle w:val="ListParagraph"/>
        <w:numPr>
          <w:ilvl w:val="1"/>
          <w:numId w:val="29"/>
        </w:numPr>
        <w:ind w:left="0" w:firstLine="0"/>
        <w:rPr>
          <w:b/>
          <w:bCs/>
        </w:rPr>
      </w:pPr>
      <w:r w:rsidRPr="00BB6FAA">
        <w:t>Plasma clean</w:t>
      </w:r>
      <w:r w:rsidR="009B09CC" w:rsidRPr="00BB6FAA">
        <w:t xml:space="preserve"> (see </w:t>
      </w:r>
      <w:r w:rsidR="009B09CC" w:rsidRPr="00BB6FAA">
        <w:rPr>
          <w:b/>
          <w:bCs/>
        </w:rPr>
        <w:t>Table of Materials</w:t>
      </w:r>
      <w:r w:rsidR="009B09CC" w:rsidRPr="00BB6FAA">
        <w:t>)</w:t>
      </w:r>
      <w:r w:rsidR="003C45DD" w:rsidRPr="00BB6FAA">
        <w:t xml:space="preserve"> </w:t>
      </w:r>
      <w:r w:rsidR="00C1215F" w:rsidRPr="00BB6FAA">
        <w:t xml:space="preserve">on </w:t>
      </w:r>
      <w:r w:rsidR="00AA2024" w:rsidRPr="00BB6FAA">
        <w:t xml:space="preserve">both sides of </w:t>
      </w:r>
      <w:r w:rsidRPr="00BB6FAA">
        <w:t xml:space="preserve">the </w:t>
      </w:r>
      <w:r w:rsidR="00AA2024" w:rsidRPr="00BB6FAA">
        <w:t xml:space="preserve">glass </w:t>
      </w:r>
      <w:r w:rsidRPr="00BB6FAA">
        <w:t xml:space="preserve">slides </w:t>
      </w:r>
      <w:r w:rsidR="00AA2024" w:rsidRPr="00BB6FAA">
        <w:t xml:space="preserve">according to the protocol in </w:t>
      </w:r>
      <w:r w:rsidR="00C1215F" w:rsidRPr="00BB6FAA">
        <w:t xml:space="preserve">section </w:t>
      </w:r>
      <w:r w:rsidR="0025387D" w:rsidRPr="00BB6FAA">
        <w:t xml:space="preserve">4.1 </w:t>
      </w:r>
      <w:r w:rsidR="00AA2024" w:rsidRPr="00BB6FAA">
        <w:t>for 2 min.</w:t>
      </w:r>
    </w:p>
    <w:p w14:paraId="379CF89B" w14:textId="77777777" w:rsidR="0025387D" w:rsidRPr="00BB6FAA" w:rsidRDefault="0025387D" w:rsidP="004A0D9D">
      <w:pPr>
        <w:pStyle w:val="ListParagraph"/>
        <w:ind w:left="0"/>
      </w:pPr>
    </w:p>
    <w:p w14:paraId="05D9B98A" w14:textId="204C4816" w:rsidR="0025387D" w:rsidRPr="00BB6FAA" w:rsidRDefault="003D15FA" w:rsidP="004A0D9D">
      <w:pPr>
        <w:pStyle w:val="ListParagraph"/>
        <w:numPr>
          <w:ilvl w:val="1"/>
          <w:numId w:val="29"/>
        </w:numPr>
        <w:ind w:left="0" w:firstLine="0"/>
        <w:rPr>
          <w:b/>
          <w:bCs/>
        </w:rPr>
      </w:pPr>
      <w:r w:rsidRPr="00BB6FAA">
        <w:t>Place the</w:t>
      </w:r>
      <w:r w:rsidR="00AA2024" w:rsidRPr="00BB6FAA">
        <w:t xml:space="preserve"> plasma cleaned</w:t>
      </w:r>
      <w:r w:rsidRPr="00BB6FAA">
        <w:t xml:space="preserve"> slides </w:t>
      </w:r>
      <w:r w:rsidR="00AA2024" w:rsidRPr="00BB6FAA">
        <w:t xml:space="preserve">back </w:t>
      </w:r>
      <w:r w:rsidRPr="00BB6FAA">
        <w:t>in</w:t>
      </w:r>
      <w:r w:rsidR="00AA2024" w:rsidRPr="00BB6FAA">
        <w:t>to</w:t>
      </w:r>
      <w:r w:rsidRPr="00BB6FAA">
        <w:t xml:space="preserve"> </w:t>
      </w:r>
      <w:r w:rsidR="00AA2024" w:rsidRPr="00BB6FAA">
        <w:t>the</w:t>
      </w:r>
      <w:r w:rsidRPr="00BB6FAA">
        <w:t xml:space="preserve"> slide mailer and</w:t>
      </w:r>
      <w:r w:rsidR="00AA2024" w:rsidRPr="00BB6FAA">
        <w:t xml:space="preserve"> fill the container with a 0.5% (v/v) solution </w:t>
      </w:r>
      <w:r w:rsidRPr="00BB6FAA">
        <w:t>of trichloro(1H, 1H, 2H, 2H,-perfluorooctyl)silane in toluene</w:t>
      </w:r>
      <w:r w:rsidR="00AA2024" w:rsidRPr="00BB6FAA">
        <w:t>. Allow these glass slides to be functionalized</w:t>
      </w:r>
      <w:r w:rsidRPr="00BB6FAA">
        <w:t xml:space="preserve"> for 3 h</w:t>
      </w:r>
      <w:r w:rsidR="00C1215F" w:rsidRPr="00BB6FAA">
        <w:t xml:space="preserve"> </w:t>
      </w:r>
      <w:r w:rsidRPr="00BB6FAA">
        <w:t>at room temperature</w:t>
      </w:r>
      <w:r w:rsidR="00C1215F" w:rsidRPr="00BB6FAA">
        <w:t xml:space="preserve"> (RT)</w:t>
      </w:r>
      <w:r w:rsidRPr="00BB6FAA">
        <w:t>.</w:t>
      </w:r>
    </w:p>
    <w:p w14:paraId="0CAF8AA0" w14:textId="77777777" w:rsidR="0025387D" w:rsidRPr="00BB6FAA" w:rsidRDefault="0025387D" w:rsidP="004A0D9D">
      <w:pPr>
        <w:pStyle w:val="ListParagraph"/>
        <w:ind w:left="-90"/>
      </w:pPr>
    </w:p>
    <w:p w14:paraId="182E08F5" w14:textId="29762DC3" w:rsidR="003D15FA" w:rsidRPr="00BB6FAA" w:rsidRDefault="003D15FA" w:rsidP="004A0D9D">
      <w:pPr>
        <w:pStyle w:val="ListParagraph"/>
        <w:numPr>
          <w:ilvl w:val="1"/>
          <w:numId w:val="29"/>
        </w:numPr>
        <w:ind w:left="0" w:firstLine="0"/>
        <w:rPr>
          <w:b/>
          <w:bCs/>
        </w:rPr>
      </w:pPr>
      <w:r w:rsidRPr="00BB6FAA">
        <w:t xml:space="preserve">After </w:t>
      </w:r>
      <w:r w:rsidR="00C1215F" w:rsidRPr="00BB6FAA">
        <w:t xml:space="preserve">the </w:t>
      </w:r>
      <w:r w:rsidR="00AA2024" w:rsidRPr="00BB6FAA">
        <w:t xml:space="preserve">slides are </w:t>
      </w:r>
      <w:r w:rsidRPr="00BB6FAA">
        <w:t>functionaliz</w:t>
      </w:r>
      <w:r w:rsidR="00AA2024" w:rsidRPr="00BB6FAA">
        <w:t>ed</w:t>
      </w:r>
      <w:r w:rsidRPr="00BB6FAA">
        <w:t>, rinse the slides</w:t>
      </w:r>
      <w:r w:rsidR="00AA2024" w:rsidRPr="00BB6FAA">
        <w:t xml:space="preserve"> within the slide mailer</w:t>
      </w:r>
      <w:r w:rsidR="00F40602" w:rsidRPr="00BB6FAA">
        <w:t>,</w:t>
      </w:r>
      <w:r w:rsidR="00AA2024" w:rsidRPr="00BB6FAA">
        <w:t xml:space="preserve"> first</w:t>
      </w:r>
      <w:r w:rsidRPr="00BB6FAA">
        <w:t xml:space="preserve"> with toluene and </w:t>
      </w:r>
      <w:r w:rsidR="00AA2024" w:rsidRPr="00BB6FAA">
        <w:t xml:space="preserve">next </w:t>
      </w:r>
      <w:r w:rsidRPr="00BB6FAA">
        <w:t>ethanol (</w:t>
      </w:r>
      <w:r w:rsidR="00C1215F" w:rsidRPr="00BB6FAA">
        <w:t xml:space="preserve">three </w:t>
      </w:r>
      <w:r w:rsidRPr="00BB6FAA">
        <w:t xml:space="preserve">times </w:t>
      </w:r>
      <w:r w:rsidR="00AA2024" w:rsidRPr="00BB6FAA">
        <w:t xml:space="preserve">with </w:t>
      </w:r>
      <w:r w:rsidRPr="00BB6FAA">
        <w:t>each</w:t>
      </w:r>
      <w:r w:rsidR="00AA2024" w:rsidRPr="00BB6FAA">
        <w:t xml:space="preserve"> solvent</w:t>
      </w:r>
      <w:r w:rsidRPr="00BB6FAA">
        <w:t>)</w:t>
      </w:r>
      <w:r w:rsidR="00BF33FB" w:rsidRPr="00BB6FAA">
        <w:t>. Next, d</w:t>
      </w:r>
      <w:r w:rsidR="00310471" w:rsidRPr="00BB6FAA">
        <w:t xml:space="preserve">ry </w:t>
      </w:r>
      <w:r w:rsidR="00AA2024" w:rsidRPr="00BB6FAA">
        <w:t>each functionalized slide</w:t>
      </w:r>
      <w:r w:rsidRPr="00BB6FAA">
        <w:t xml:space="preserve"> </w:t>
      </w:r>
      <w:r w:rsidR="009C20D1" w:rsidRPr="00BB6FAA">
        <w:t>with</w:t>
      </w:r>
      <w:r w:rsidRPr="00BB6FAA">
        <w:t xml:space="preserve"> </w:t>
      </w:r>
      <w:r w:rsidR="00C1215F" w:rsidRPr="00BB6FAA">
        <w:t xml:space="preserve">a stream of </w:t>
      </w:r>
      <w:r w:rsidRPr="00BB6FAA">
        <w:t>N</w:t>
      </w:r>
      <w:r w:rsidRPr="00BB6FAA">
        <w:rPr>
          <w:vertAlign w:val="subscript"/>
        </w:rPr>
        <w:t>2</w:t>
      </w:r>
      <w:r w:rsidRPr="00BB6FAA">
        <w:t>.</w:t>
      </w:r>
    </w:p>
    <w:p w14:paraId="5431EFBB" w14:textId="77777777" w:rsidR="003D15FA" w:rsidRPr="00BB6FAA" w:rsidRDefault="003D15FA" w:rsidP="005A0D59">
      <w:pPr>
        <w:rPr>
          <w:b/>
          <w:bCs/>
          <w:highlight w:val="yellow"/>
        </w:rPr>
      </w:pPr>
    </w:p>
    <w:p w14:paraId="4F906BD1" w14:textId="54C73272" w:rsidR="0025387D" w:rsidRPr="00BB6FAA" w:rsidRDefault="003D15FA" w:rsidP="004A0D9D">
      <w:pPr>
        <w:numPr>
          <w:ilvl w:val="0"/>
          <w:numId w:val="29"/>
        </w:numPr>
        <w:ind w:left="0" w:firstLine="0"/>
        <w:contextualSpacing/>
        <w:rPr>
          <w:b/>
          <w:bCs/>
        </w:rPr>
      </w:pPr>
      <w:r w:rsidRPr="00BB6FAA">
        <w:rPr>
          <w:b/>
          <w:bCs/>
        </w:rPr>
        <w:lastRenderedPageBreak/>
        <w:t xml:space="preserve">Preparation of thiol functionalized </w:t>
      </w:r>
      <w:r w:rsidR="007B7645" w:rsidRPr="00BB6FAA">
        <w:rPr>
          <w:b/>
          <w:bCs/>
        </w:rPr>
        <w:t xml:space="preserve">(base) </w:t>
      </w:r>
      <w:r w:rsidRPr="00BB6FAA">
        <w:rPr>
          <w:b/>
          <w:bCs/>
        </w:rPr>
        <w:t>coverslips</w:t>
      </w:r>
    </w:p>
    <w:p w14:paraId="7670820F" w14:textId="77777777" w:rsidR="0025387D" w:rsidRPr="00BB6FAA" w:rsidRDefault="0025387D" w:rsidP="004A0D9D">
      <w:pPr>
        <w:contextualSpacing/>
        <w:rPr>
          <w:b/>
          <w:bCs/>
        </w:rPr>
      </w:pPr>
    </w:p>
    <w:p w14:paraId="3C1E782A" w14:textId="288A9866" w:rsidR="0025387D" w:rsidRPr="00BB6FAA" w:rsidRDefault="003D15FA" w:rsidP="004A0D9D">
      <w:pPr>
        <w:pStyle w:val="ListParagraph"/>
        <w:numPr>
          <w:ilvl w:val="1"/>
          <w:numId w:val="29"/>
        </w:numPr>
        <w:ind w:left="0" w:firstLine="0"/>
        <w:rPr>
          <w:b/>
          <w:bCs/>
        </w:rPr>
      </w:pPr>
      <w:r w:rsidRPr="00BB6FAA">
        <w:t>Cleaning</w:t>
      </w:r>
      <w:r w:rsidR="00EE6F95" w:rsidRPr="00BB6FAA">
        <w:t xml:space="preserve"> of</w:t>
      </w:r>
      <w:r w:rsidRPr="00BB6FAA">
        <w:t xml:space="preserve"> the glass coverslips using </w:t>
      </w:r>
      <w:r w:rsidR="001D66CF" w:rsidRPr="00BB6FAA">
        <w:t xml:space="preserve">a </w:t>
      </w:r>
      <w:r w:rsidRPr="00BB6FAA">
        <w:t>plasma cleaner</w:t>
      </w:r>
    </w:p>
    <w:p w14:paraId="04EA2408" w14:textId="77777777" w:rsidR="0025387D" w:rsidRPr="00BB6FAA" w:rsidRDefault="0025387D" w:rsidP="004A0D9D">
      <w:pPr>
        <w:pStyle w:val="ListParagraph"/>
        <w:ind w:left="0"/>
        <w:rPr>
          <w:b/>
          <w:bCs/>
        </w:rPr>
      </w:pPr>
    </w:p>
    <w:p w14:paraId="37643AD2" w14:textId="5C85F234" w:rsidR="0025387D" w:rsidRPr="00BB6FAA" w:rsidRDefault="003D15FA" w:rsidP="004A0D9D">
      <w:pPr>
        <w:pStyle w:val="ListParagraph"/>
        <w:numPr>
          <w:ilvl w:val="2"/>
          <w:numId w:val="29"/>
        </w:numPr>
        <w:ind w:left="0" w:firstLine="0"/>
        <w:rPr>
          <w:b/>
          <w:bCs/>
        </w:rPr>
      </w:pPr>
      <w:r w:rsidRPr="00BB6FAA">
        <w:t>Place 18</w:t>
      </w:r>
      <w:r w:rsidR="00C1215F" w:rsidRPr="00BB6FAA">
        <w:t xml:space="preserve"> mm</w:t>
      </w:r>
      <w:r w:rsidR="00973AC1" w:rsidRPr="00BB6FAA">
        <w:t xml:space="preserve"> </w:t>
      </w:r>
      <w:r w:rsidR="00C1215F" w:rsidRPr="00BB6FAA">
        <w:t xml:space="preserve">x </w:t>
      </w:r>
      <w:r w:rsidRPr="00BB6FAA">
        <w:t xml:space="preserve">18 mm coverslips in a </w:t>
      </w:r>
      <w:r w:rsidR="00C1215F" w:rsidRPr="00BB6FAA">
        <w:t xml:space="preserve">Petri </w:t>
      </w:r>
      <w:r w:rsidRPr="00BB6FAA">
        <w:t>dish.</w:t>
      </w:r>
      <w:r w:rsidR="00BF33FB" w:rsidRPr="00BB6FAA">
        <w:t xml:space="preserve"> Then, </w:t>
      </w:r>
      <w:r w:rsidR="005B0647" w:rsidRPr="00BB6FAA">
        <w:t>p</w:t>
      </w:r>
      <w:r w:rsidRPr="00BB6FAA">
        <w:t xml:space="preserve">lace the </w:t>
      </w:r>
      <w:r w:rsidR="00C1215F" w:rsidRPr="00BB6FAA">
        <w:t xml:space="preserve">Petri </w:t>
      </w:r>
      <w:r w:rsidRPr="00BB6FAA">
        <w:t>dish in a plasma cleaner chamber</w:t>
      </w:r>
      <w:r w:rsidR="0025387D" w:rsidRPr="00BB6FAA">
        <w:t xml:space="preserve"> and </w:t>
      </w:r>
      <w:r w:rsidR="00C1215F" w:rsidRPr="00BB6FAA">
        <w:t xml:space="preserve">switch on the </w:t>
      </w:r>
      <w:r w:rsidR="0025387D" w:rsidRPr="00BB6FAA">
        <w:t>p</w:t>
      </w:r>
      <w:r w:rsidR="001D66CF" w:rsidRPr="00BB6FAA">
        <w:t>ower</w:t>
      </w:r>
      <w:r w:rsidRPr="00BB6FAA">
        <w:t xml:space="preserve"> </w:t>
      </w:r>
      <w:r w:rsidR="00C1215F" w:rsidRPr="00BB6FAA">
        <w:t xml:space="preserve">of </w:t>
      </w:r>
      <w:r w:rsidRPr="00BB6FAA">
        <w:t>the plasma cleaner.</w:t>
      </w:r>
    </w:p>
    <w:p w14:paraId="1B315299" w14:textId="77777777" w:rsidR="0025387D" w:rsidRPr="00BB6FAA" w:rsidRDefault="0025387D" w:rsidP="004A0D9D">
      <w:pPr>
        <w:pStyle w:val="ListParagraph"/>
        <w:ind w:left="0"/>
      </w:pPr>
    </w:p>
    <w:p w14:paraId="6273AB9C" w14:textId="77777777" w:rsidR="0025387D" w:rsidRPr="00BB6FAA" w:rsidRDefault="003D15FA" w:rsidP="004A0D9D">
      <w:pPr>
        <w:pStyle w:val="ListParagraph"/>
        <w:numPr>
          <w:ilvl w:val="2"/>
          <w:numId w:val="29"/>
        </w:numPr>
        <w:ind w:left="0" w:firstLine="0"/>
        <w:rPr>
          <w:b/>
          <w:bCs/>
        </w:rPr>
      </w:pPr>
      <w:r w:rsidRPr="00BB6FAA">
        <w:t xml:space="preserve">Turn the vacuum pump on </w:t>
      </w:r>
      <w:r w:rsidR="001D66CF" w:rsidRPr="00BB6FAA">
        <w:t>to clear</w:t>
      </w:r>
      <w:r w:rsidRPr="00BB6FAA">
        <w:t xml:space="preserve"> the air </w:t>
      </w:r>
      <w:r w:rsidR="001D66CF" w:rsidRPr="00BB6FAA">
        <w:t>with</w:t>
      </w:r>
      <w:r w:rsidRPr="00BB6FAA">
        <w:t>in the chamber until the pressure gauge rea</w:t>
      </w:r>
      <w:r w:rsidR="001D66CF" w:rsidRPr="00BB6FAA">
        <w:t>ds</w:t>
      </w:r>
      <w:r w:rsidRPr="00BB6FAA">
        <w:t xml:space="preserve"> 400 mTorr.</w:t>
      </w:r>
    </w:p>
    <w:p w14:paraId="0A8B6EF2" w14:textId="77777777" w:rsidR="0025387D" w:rsidRPr="00BB6FAA" w:rsidRDefault="0025387D" w:rsidP="004A0D9D">
      <w:pPr>
        <w:pStyle w:val="ListParagraph"/>
        <w:ind w:left="0"/>
      </w:pPr>
    </w:p>
    <w:p w14:paraId="30CCF076" w14:textId="4E3AFB0B" w:rsidR="00C1215F" w:rsidRPr="00BB6FAA" w:rsidRDefault="003D15FA" w:rsidP="00601677">
      <w:pPr>
        <w:pStyle w:val="ListParagraph"/>
        <w:numPr>
          <w:ilvl w:val="2"/>
          <w:numId w:val="29"/>
        </w:numPr>
        <w:tabs>
          <w:tab w:val="left" w:pos="720"/>
        </w:tabs>
        <w:ind w:left="0" w:firstLine="0"/>
        <w:rPr>
          <w:b/>
          <w:bCs/>
        </w:rPr>
      </w:pPr>
      <w:r w:rsidRPr="00BB6FAA">
        <w:t>Open the metering valve to let air into the chamber until the pressure gauge reaches a steady pressure (800</w:t>
      </w:r>
      <w:r w:rsidR="00C1215F" w:rsidRPr="00BB6FAA">
        <w:t>–</w:t>
      </w:r>
      <w:r w:rsidRPr="00BB6FAA">
        <w:t>1000 mTorr).</w:t>
      </w:r>
      <w:r w:rsidR="0025387D" w:rsidRPr="00BB6FAA">
        <w:t xml:space="preserve"> Then, s</w:t>
      </w:r>
      <w:r w:rsidRPr="00BB6FAA">
        <w:t xml:space="preserve">elect RF with </w:t>
      </w:r>
      <w:r w:rsidR="001B4109" w:rsidRPr="00BB6FAA">
        <w:t>“</w:t>
      </w:r>
      <w:r w:rsidRPr="00BB6FAA">
        <w:t>Hi</w:t>
      </w:r>
      <w:r w:rsidR="001B4109" w:rsidRPr="00BB6FAA">
        <w:t xml:space="preserve">” </w:t>
      </w:r>
      <w:r w:rsidRPr="00BB6FAA">
        <w:t xml:space="preserve">mode and </w:t>
      </w:r>
      <w:r w:rsidR="00C1215F" w:rsidRPr="00BB6FAA">
        <w:t xml:space="preserve">expose </w:t>
      </w:r>
      <w:r w:rsidR="001D66CF" w:rsidRPr="00BB6FAA">
        <w:t xml:space="preserve">the coverslips </w:t>
      </w:r>
      <w:r w:rsidRPr="00BB6FAA">
        <w:t>for 3 min.</w:t>
      </w:r>
      <w:r w:rsidR="00601677" w:rsidRPr="00BB6FAA">
        <w:rPr>
          <w:b/>
          <w:bCs/>
        </w:rPr>
        <w:t xml:space="preserve"> </w:t>
      </w:r>
    </w:p>
    <w:p w14:paraId="587F6661" w14:textId="77777777" w:rsidR="00C1215F" w:rsidRPr="00BB6FAA" w:rsidRDefault="00C1215F" w:rsidP="007E08F4">
      <w:pPr>
        <w:pStyle w:val="ListParagraph"/>
      </w:pPr>
    </w:p>
    <w:p w14:paraId="199A4B88" w14:textId="47BDA685" w:rsidR="0025387D" w:rsidRPr="00BB6FAA" w:rsidRDefault="003D15FA" w:rsidP="00601677">
      <w:pPr>
        <w:pStyle w:val="ListParagraph"/>
        <w:numPr>
          <w:ilvl w:val="2"/>
          <w:numId w:val="29"/>
        </w:numPr>
        <w:tabs>
          <w:tab w:val="left" w:pos="720"/>
        </w:tabs>
        <w:ind w:left="0" w:firstLine="0"/>
        <w:rPr>
          <w:b/>
          <w:bCs/>
        </w:rPr>
      </w:pPr>
      <w:r w:rsidRPr="00BB6FAA">
        <w:t xml:space="preserve">After 3 min, turn off the RF </w:t>
      </w:r>
      <w:r w:rsidR="00292A55" w:rsidRPr="00BB6FAA">
        <w:t>mode</w:t>
      </w:r>
      <w:r w:rsidR="00D27C3A" w:rsidRPr="00BB6FAA">
        <w:t xml:space="preserve"> </w:t>
      </w:r>
      <w:r w:rsidRPr="00BB6FAA">
        <w:t>and vacuum pump.</w:t>
      </w:r>
    </w:p>
    <w:p w14:paraId="4F5062DE" w14:textId="77777777" w:rsidR="0025387D" w:rsidRPr="00BB6FAA" w:rsidRDefault="0025387D" w:rsidP="004A0D9D">
      <w:pPr>
        <w:pStyle w:val="ListParagraph"/>
        <w:ind w:left="0"/>
      </w:pPr>
    </w:p>
    <w:p w14:paraId="4BAF572B" w14:textId="51AA07C5" w:rsidR="0025387D" w:rsidRPr="00BB6FAA" w:rsidRDefault="003D15FA" w:rsidP="004A0D9D">
      <w:pPr>
        <w:pStyle w:val="ListParagraph"/>
        <w:numPr>
          <w:ilvl w:val="2"/>
          <w:numId w:val="29"/>
        </w:numPr>
        <w:ind w:left="0" w:firstLine="0"/>
        <w:rPr>
          <w:b/>
          <w:bCs/>
        </w:rPr>
      </w:pPr>
      <w:r w:rsidRPr="00BB6FAA">
        <w:t xml:space="preserve">Take the </w:t>
      </w:r>
      <w:r w:rsidR="00C1215F" w:rsidRPr="00BB6FAA">
        <w:t xml:space="preserve">Petri </w:t>
      </w:r>
      <w:r w:rsidRPr="00BB6FAA">
        <w:t xml:space="preserve">dish out of the chamber, flip the coverslips, and place them back in the chamber </w:t>
      </w:r>
      <w:r w:rsidR="001D66CF" w:rsidRPr="00BB6FAA">
        <w:t xml:space="preserve">to plasma </w:t>
      </w:r>
      <w:r w:rsidR="00F11482" w:rsidRPr="00BB6FAA">
        <w:t>expose</w:t>
      </w:r>
      <w:r w:rsidR="001D66CF" w:rsidRPr="00BB6FAA">
        <w:t xml:space="preserve"> the other side of the glass coverslip.</w:t>
      </w:r>
    </w:p>
    <w:p w14:paraId="20AFED35" w14:textId="77777777" w:rsidR="0025387D" w:rsidRPr="00BB6FAA" w:rsidRDefault="0025387D" w:rsidP="004A0D9D">
      <w:pPr>
        <w:pStyle w:val="ListParagraph"/>
        <w:ind w:left="0"/>
      </w:pPr>
    </w:p>
    <w:p w14:paraId="2C970F69" w14:textId="6C4D805F" w:rsidR="0025387D" w:rsidRPr="00BB6FAA" w:rsidRDefault="003D15FA" w:rsidP="004A0D9D">
      <w:pPr>
        <w:pStyle w:val="ListParagraph"/>
        <w:numPr>
          <w:ilvl w:val="2"/>
          <w:numId w:val="29"/>
        </w:numPr>
        <w:tabs>
          <w:tab w:val="left" w:pos="720"/>
        </w:tabs>
        <w:ind w:left="720"/>
        <w:rPr>
          <w:b/>
          <w:bCs/>
        </w:rPr>
      </w:pPr>
      <w:r>
        <w:t xml:space="preserve">Repeat </w:t>
      </w:r>
      <w:r w:rsidR="001D66CF">
        <w:t>step</w:t>
      </w:r>
      <w:r w:rsidR="003C45DD">
        <w:t>s</w:t>
      </w:r>
      <w:r w:rsidR="001D66CF">
        <w:t xml:space="preserve"> </w:t>
      </w:r>
      <w:r w:rsidR="0025387D">
        <w:t>4.1.</w:t>
      </w:r>
      <w:r w:rsidR="46D35394">
        <w:t>2</w:t>
      </w:r>
      <w:r w:rsidR="00AB73CD">
        <w:t>–</w:t>
      </w:r>
      <w:r w:rsidR="0025387D">
        <w:t>4.1.</w:t>
      </w:r>
      <w:r w:rsidR="73F7EB55">
        <w:t>4</w:t>
      </w:r>
      <w:r w:rsidR="00C1215F">
        <w:t xml:space="preserve"> </w:t>
      </w:r>
      <w:r w:rsidR="001D66CF">
        <w:t>to plasma clean the untreated side of the glass coverslip.</w:t>
      </w:r>
    </w:p>
    <w:p w14:paraId="3A36EE03" w14:textId="77777777" w:rsidR="0025387D" w:rsidRPr="00BB6FAA" w:rsidRDefault="0025387D" w:rsidP="004A0D9D">
      <w:pPr>
        <w:pStyle w:val="ListParagraph"/>
        <w:ind w:left="0"/>
      </w:pPr>
    </w:p>
    <w:p w14:paraId="0F10A4BB" w14:textId="798AC373" w:rsidR="003D15FA" w:rsidRPr="00BB6FAA" w:rsidRDefault="003D15FA" w:rsidP="004A0D9D">
      <w:pPr>
        <w:pStyle w:val="ListParagraph"/>
        <w:numPr>
          <w:ilvl w:val="2"/>
          <w:numId w:val="29"/>
        </w:numPr>
        <w:ind w:left="0" w:firstLine="0"/>
        <w:rPr>
          <w:b/>
          <w:bCs/>
        </w:rPr>
      </w:pPr>
      <w:r w:rsidRPr="00BB6FAA">
        <w:t>After completi</w:t>
      </w:r>
      <w:r w:rsidR="003C45DD" w:rsidRPr="00BB6FAA">
        <w:t>ng</w:t>
      </w:r>
      <w:r w:rsidRPr="00BB6FAA">
        <w:t xml:space="preserve"> the process, remove the </w:t>
      </w:r>
      <w:r w:rsidR="00C1215F" w:rsidRPr="00BB6FAA">
        <w:t xml:space="preserve">Petri </w:t>
      </w:r>
      <w:r w:rsidRPr="00BB6FAA">
        <w:t xml:space="preserve">dish </w:t>
      </w:r>
      <w:r w:rsidR="001D66CF" w:rsidRPr="00BB6FAA">
        <w:t xml:space="preserve">from the chamber </w:t>
      </w:r>
      <w:r w:rsidRPr="00BB6FAA">
        <w:t xml:space="preserve">and turn the plasma cleaner </w:t>
      </w:r>
      <w:r w:rsidR="001D66CF" w:rsidRPr="00BB6FAA">
        <w:t xml:space="preserve">and vacuum pump </w:t>
      </w:r>
      <w:r w:rsidRPr="00BB6FAA">
        <w:t>off.</w:t>
      </w:r>
    </w:p>
    <w:p w14:paraId="0C8C6491" w14:textId="77777777" w:rsidR="003D15FA" w:rsidRPr="00BB6FAA" w:rsidRDefault="003D15FA" w:rsidP="004A0D9D">
      <w:pPr>
        <w:contextualSpacing/>
      </w:pPr>
    </w:p>
    <w:p w14:paraId="00FABEDC" w14:textId="104D0955" w:rsidR="003D15FA" w:rsidRPr="00BB6FAA" w:rsidRDefault="00A85355" w:rsidP="004A0D9D">
      <w:pPr>
        <w:pStyle w:val="ListParagraph"/>
        <w:numPr>
          <w:ilvl w:val="1"/>
          <w:numId w:val="29"/>
        </w:numPr>
        <w:ind w:left="0" w:firstLine="0"/>
      </w:pPr>
      <w:r w:rsidRPr="00BB6FAA">
        <w:t>C</w:t>
      </w:r>
      <w:r w:rsidR="003D15FA" w:rsidRPr="00BB6FAA">
        <w:t>leaning and hydroxylation of the coverslips with piranha solution</w:t>
      </w:r>
    </w:p>
    <w:p w14:paraId="55EFFEC6" w14:textId="77777777" w:rsidR="00D1637D" w:rsidRPr="00BB6FAA" w:rsidRDefault="00D1637D" w:rsidP="005A0D59">
      <w:pPr>
        <w:ind w:left="360"/>
        <w:contextualSpacing/>
      </w:pPr>
    </w:p>
    <w:p w14:paraId="42A71842" w14:textId="77777777" w:rsidR="00C1215F" w:rsidRPr="00BB6FAA" w:rsidRDefault="003D15FA" w:rsidP="004A0D9D">
      <w:pPr>
        <w:contextualSpacing/>
      </w:pPr>
      <w:r w:rsidRPr="00BB6FAA">
        <w:t>N</w:t>
      </w:r>
      <w:r w:rsidR="00B62F69" w:rsidRPr="00BB6FAA">
        <w:t>OTE</w:t>
      </w:r>
      <w:r w:rsidRPr="00BB6FAA">
        <w:t>: Piranha solution is a 30:70 (v/v) mixture of H</w:t>
      </w:r>
      <w:r w:rsidRPr="00BB6FAA">
        <w:rPr>
          <w:vertAlign w:val="subscript"/>
        </w:rPr>
        <w:t>2</w:t>
      </w:r>
      <w:r w:rsidRPr="00BB6FAA">
        <w:t>O</w:t>
      </w:r>
      <w:r w:rsidRPr="00BB6FAA">
        <w:rPr>
          <w:vertAlign w:val="subscript"/>
        </w:rPr>
        <w:t>2</w:t>
      </w:r>
      <w:r w:rsidRPr="00BB6FAA">
        <w:t xml:space="preserve"> and H</w:t>
      </w:r>
      <w:r w:rsidRPr="00BB6FAA">
        <w:rPr>
          <w:vertAlign w:val="subscript"/>
        </w:rPr>
        <w:t>2</w:t>
      </w:r>
      <w:r w:rsidRPr="00BB6FAA">
        <w:t>SO</w:t>
      </w:r>
      <w:r w:rsidRPr="00BB6FAA">
        <w:rPr>
          <w:vertAlign w:val="subscript"/>
        </w:rPr>
        <w:t>4</w:t>
      </w:r>
      <w:r w:rsidRPr="00BB6FAA">
        <w:t>.</w:t>
      </w:r>
      <w:r w:rsidR="00471ADE" w:rsidRPr="00BB6FAA">
        <w:t xml:space="preserve"> </w:t>
      </w:r>
    </w:p>
    <w:p w14:paraId="20796F5E" w14:textId="77777777" w:rsidR="00C1215F" w:rsidRPr="00BB6FAA" w:rsidRDefault="00C1215F" w:rsidP="004A0D9D">
      <w:pPr>
        <w:contextualSpacing/>
      </w:pPr>
    </w:p>
    <w:p w14:paraId="3CE804A6" w14:textId="4E082272" w:rsidR="0025387D" w:rsidRPr="00BB6FAA" w:rsidRDefault="00471ADE" w:rsidP="004A0D9D">
      <w:pPr>
        <w:contextualSpacing/>
      </w:pPr>
      <w:r w:rsidRPr="00BB6FAA">
        <w:t>C</w:t>
      </w:r>
      <w:r w:rsidR="00C1215F" w:rsidRPr="00BB6FAA">
        <w:t>AUTION:</w:t>
      </w:r>
      <w:r w:rsidRPr="00BB6FAA">
        <w:t xml:space="preserve"> Piranha solution is strongly corrosive and should be handled with extreme care.</w:t>
      </w:r>
    </w:p>
    <w:p w14:paraId="296E1F88" w14:textId="77777777" w:rsidR="0025387D" w:rsidRPr="00BB6FAA" w:rsidRDefault="0025387D" w:rsidP="004A0D9D">
      <w:pPr>
        <w:contextualSpacing/>
      </w:pPr>
    </w:p>
    <w:p w14:paraId="3C771C22" w14:textId="291E50AC" w:rsidR="0025387D" w:rsidRPr="00BB6FAA" w:rsidRDefault="003D15FA" w:rsidP="004A0D9D">
      <w:pPr>
        <w:pStyle w:val="ListParagraph"/>
        <w:numPr>
          <w:ilvl w:val="2"/>
          <w:numId w:val="29"/>
        </w:numPr>
        <w:ind w:left="0" w:firstLine="0"/>
      </w:pPr>
      <w:r w:rsidRPr="00BB6FAA">
        <w:t>Place a 100</w:t>
      </w:r>
      <w:r w:rsidR="00C1215F" w:rsidRPr="00BB6FAA">
        <w:t xml:space="preserve"> mm </w:t>
      </w:r>
      <w:r w:rsidRPr="00BB6FAA">
        <w:t>x</w:t>
      </w:r>
      <w:r w:rsidR="00C1215F" w:rsidRPr="00BB6FAA">
        <w:t xml:space="preserve"> </w:t>
      </w:r>
      <w:r w:rsidRPr="00BB6FAA">
        <w:t xml:space="preserve">50 mm </w:t>
      </w:r>
      <w:r w:rsidR="00C1215F" w:rsidRPr="00BB6FAA">
        <w:t xml:space="preserve">glass </w:t>
      </w:r>
      <w:r w:rsidRPr="00BB6FAA">
        <w:t>dish on a magnetic stirrer under a fume hood</w:t>
      </w:r>
      <w:r w:rsidR="0025387D" w:rsidRPr="00BB6FAA">
        <w:t xml:space="preserve"> and a</w:t>
      </w:r>
      <w:r w:rsidRPr="00BB6FAA">
        <w:t>dd 14</w:t>
      </w:r>
      <w:r w:rsidR="00BF33FB" w:rsidRPr="00BB6FAA">
        <w:t xml:space="preserve"> </w:t>
      </w:r>
      <w:r w:rsidRPr="00BB6FAA">
        <w:t>mL of H</w:t>
      </w:r>
      <w:r w:rsidRPr="00BB6FAA">
        <w:rPr>
          <w:vertAlign w:val="subscript"/>
        </w:rPr>
        <w:t>2</w:t>
      </w:r>
      <w:r w:rsidRPr="00BB6FAA">
        <w:t>SO</w:t>
      </w:r>
      <w:r w:rsidRPr="00BB6FAA">
        <w:rPr>
          <w:vertAlign w:val="subscript"/>
        </w:rPr>
        <w:t>4</w:t>
      </w:r>
      <w:r w:rsidRPr="00BB6FAA">
        <w:t xml:space="preserve"> to the dish.</w:t>
      </w:r>
    </w:p>
    <w:p w14:paraId="6745F484" w14:textId="77777777" w:rsidR="0025387D" w:rsidRPr="00BB6FAA" w:rsidRDefault="0025387D" w:rsidP="005A0D59">
      <w:pPr>
        <w:pStyle w:val="ListParagraph"/>
        <w:ind w:left="1440"/>
      </w:pPr>
    </w:p>
    <w:p w14:paraId="6B0FE183" w14:textId="77777777" w:rsidR="00C1215F" w:rsidRPr="00BB6FAA" w:rsidRDefault="003D15FA" w:rsidP="00973AC1">
      <w:pPr>
        <w:pStyle w:val="ListParagraph"/>
        <w:numPr>
          <w:ilvl w:val="2"/>
          <w:numId w:val="29"/>
        </w:numPr>
        <w:ind w:left="0" w:firstLine="0"/>
      </w:pPr>
      <w:r w:rsidRPr="00BB6FAA">
        <w:t>Gently place a stir</w:t>
      </w:r>
      <w:r w:rsidR="00866E76" w:rsidRPr="00BB6FAA">
        <w:t xml:space="preserve"> </w:t>
      </w:r>
      <w:r w:rsidRPr="00BB6FAA">
        <w:t>bar inside the dish.</w:t>
      </w:r>
      <w:r w:rsidR="0025387D" w:rsidRPr="00BB6FAA">
        <w:t xml:space="preserve"> Then, t</w:t>
      </w:r>
      <w:r w:rsidRPr="00BB6FAA">
        <w:t>urn on the stirrer and put the setup on slow to avoid splashing the acid.</w:t>
      </w:r>
      <w:r w:rsidR="008459D8" w:rsidRPr="00BB6FAA">
        <w:t xml:space="preserve"> </w:t>
      </w:r>
    </w:p>
    <w:p w14:paraId="65D939FD" w14:textId="77777777" w:rsidR="00C1215F" w:rsidRPr="00BB6FAA" w:rsidRDefault="00C1215F" w:rsidP="007E08F4">
      <w:pPr>
        <w:pStyle w:val="ListParagraph"/>
      </w:pPr>
    </w:p>
    <w:p w14:paraId="2ECBE1A2" w14:textId="45DA843D" w:rsidR="0025387D" w:rsidRPr="00BB6FAA" w:rsidRDefault="00973AC1" w:rsidP="00973AC1">
      <w:pPr>
        <w:pStyle w:val="ListParagraph"/>
        <w:numPr>
          <w:ilvl w:val="2"/>
          <w:numId w:val="29"/>
        </w:numPr>
        <w:ind w:left="0" w:firstLine="0"/>
      </w:pPr>
      <w:r w:rsidRPr="00BB6FAA">
        <w:t>Next, g</w:t>
      </w:r>
      <w:r w:rsidR="003D15FA" w:rsidRPr="00BB6FAA">
        <w:t>ently add 6</w:t>
      </w:r>
      <w:r w:rsidR="00866E76" w:rsidRPr="00BB6FAA">
        <w:t xml:space="preserve"> </w:t>
      </w:r>
      <w:r w:rsidR="003D15FA" w:rsidRPr="00BB6FAA">
        <w:t>mL of H</w:t>
      </w:r>
      <w:r w:rsidR="003D15FA" w:rsidRPr="00BB6FAA">
        <w:rPr>
          <w:vertAlign w:val="subscript"/>
        </w:rPr>
        <w:t>2</w:t>
      </w:r>
      <w:r w:rsidR="003D15FA" w:rsidRPr="00BB6FAA">
        <w:t>O</w:t>
      </w:r>
      <w:r w:rsidR="003D15FA" w:rsidRPr="00BB6FAA">
        <w:rPr>
          <w:vertAlign w:val="subscript"/>
        </w:rPr>
        <w:t>2</w:t>
      </w:r>
      <w:r w:rsidR="003D15FA" w:rsidRPr="00BB6FAA">
        <w:t xml:space="preserve"> to the dish</w:t>
      </w:r>
      <w:r w:rsidR="0025387D" w:rsidRPr="00BB6FAA">
        <w:t xml:space="preserve"> and a</w:t>
      </w:r>
      <w:r w:rsidR="003D15FA" w:rsidRPr="00BB6FAA">
        <w:t xml:space="preserve">llow the solution to </w:t>
      </w:r>
      <w:r w:rsidR="00866E76" w:rsidRPr="00BB6FAA">
        <w:t>become</w:t>
      </w:r>
      <w:r w:rsidR="003D15FA" w:rsidRPr="00BB6FAA">
        <w:t xml:space="preserve"> well mixed.</w:t>
      </w:r>
    </w:p>
    <w:p w14:paraId="5E9BBDB2" w14:textId="77777777" w:rsidR="0025387D" w:rsidRPr="00BB6FAA" w:rsidRDefault="0025387D" w:rsidP="005A0D59">
      <w:pPr>
        <w:pStyle w:val="ListParagraph"/>
      </w:pPr>
    </w:p>
    <w:p w14:paraId="703A8001" w14:textId="0B09A77C" w:rsidR="0025387D" w:rsidRPr="00BB6FAA" w:rsidRDefault="003D15FA" w:rsidP="004A0D9D">
      <w:pPr>
        <w:pStyle w:val="ListParagraph"/>
        <w:numPr>
          <w:ilvl w:val="2"/>
          <w:numId w:val="29"/>
        </w:numPr>
        <w:ind w:left="0" w:firstLine="0"/>
      </w:pPr>
      <w:r w:rsidRPr="00BB6FAA">
        <w:t>Remove the stir bar from the dish.</w:t>
      </w:r>
      <w:r w:rsidR="0025387D" w:rsidRPr="00BB6FAA">
        <w:t xml:space="preserve"> Next, g</w:t>
      </w:r>
      <w:r w:rsidRPr="00BB6FAA">
        <w:t>ently place the coverslips inside the dish</w:t>
      </w:r>
      <w:r w:rsidR="0025387D" w:rsidRPr="00BB6FAA">
        <w:t xml:space="preserve"> and s</w:t>
      </w:r>
      <w:r w:rsidRPr="00BB6FAA">
        <w:t>et the temperature to 60</w:t>
      </w:r>
      <w:r w:rsidR="00C1215F" w:rsidRPr="00BB6FAA">
        <w:t>–</w:t>
      </w:r>
      <w:r w:rsidRPr="00BB6FAA">
        <w:t>80</w:t>
      </w:r>
      <w:r w:rsidR="00D1637D" w:rsidRPr="00BB6FAA">
        <w:t xml:space="preserve"> </w:t>
      </w:r>
      <w:r w:rsidRPr="00BB6FAA">
        <w:t>°C.</w:t>
      </w:r>
    </w:p>
    <w:p w14:paraId="0F4D9902" w14:textId="77777777" w:rsidR="0025387D" w:rsidRPr="00BB6FAA" w:rsidRDefault="0025387D" w:rsidP="005A0D59">
      <w:pPr>
        <w:pStyle w:val="ListParagraph"/>
      </w:pPr>
    </w:p>
    <w:p w14:paraId="5197806F" w14:textId="0C6B0117" w:rsidR="0025387D" w:rsidRPr="00BB6FAA" w:rsidRDefault="003D15FA" w:rsidP="004A0D9D">
      <w:pPr>
        <w:pStyle w:val="ListParagraph"/>
        <w:numPr>
          <w:ilvl w:val="2"/>
          <w:numId w:val="29"/>
        </w:numPr>
        <w:ind w:left="0" w:firstLine="0"/>
      </w:pPr>
      <w:r w:rsidRPr="00BB6FAA">
        <w:t xml:space="preserve">After 30 min, gently remove the coverslips using forceps and submerge them in </w:t>
      </w:r>
      <w:r w:rsidR="00BF33FB" w:rsidRPr="00BB6FAA">
        <w:t>deionized water (</w:t>
      </w:r>
      <w:r w:rsidRPr="00BB6FAA">
        <w:t>DI</w:t>
      </w:r>
      <w:r w:rsidR="00BF33FB" w:rsidRPr="00BB6FAA">
        <w:t>)</w:t>
      </w:r>
      <w:r w:rsidRPr="00BB6FAA">
        <w:t xml:space="preserve"> water </w:t>
      </w:r>
      <w:r w:rsidR="008459D8" w:rsidRPr="00BB6FAA">
        <w:t>two</w:t>
      </w:r>
      <w:r w:rsidRPr="00BB6FAA">
        <w:t xml:space="preserve"> times to wash out </w:t>
      </w:r>
      <w:r w:rsidR="005B0647" w:rsidRPr="00BB6FAA">
        <w:t xml:space="preserve">residual </w:t>
      </w:r>
      <w:r w:rsidRPr="00BB6FAA">
        <w:t>piranha solution.</w:t>
      </w:r>
    </w:p>
    <w:p w14:paraId="3C270F58" w14:textId="77777777" w:rsidR="0025387D" w:rsidRPr="00BB6FAA" w:rsidRDefault="0025387D" w:rsidP="004A0D9D">
      <w:pPr>
        <w:pStyle w:val="ListParagraph"/>
        <w:ind w:left="0"/>
      </w:pPr>
    </w:p>
    <w:p w14:paraId="115BF853" w14:textId="001575F3" w:rsidR="0025387D" w:rsidRPr="00BB6FAA" w:rsidRDefault="003D15FA" w:rsidP="004A0D9D">
      <w:pPr>
        <w:pStyle w:val="ListParagraph"/>
        <w:numPr>
          <w:ilvl w:val="2"/>
          <w:numId w:val="29"/>
        </w:numPr>
        <w:ind w:left="90" w:hanging="90"/>
      </w:pPr>
      <w:r w:rsidRPr="00BB6FAA">
        <w:lastRenderedPageBreak/>
        <w:t xml:space="preserve">After rinsing with water, store the coverslips in DI water at </w:t>
      </w:r>
      <w:r w:rsidR="00C1215F" w:rsidRPr="00BB6FAA">
        <w:t>RT</w:t>
      </w:r>
      <w:r w:rsidRPr="00BB6FAA">
        <w:t xml:space="preserve"> until further use.</w:t>
      </w:r>
    </w:p>
    <w:p w14:paraId="10523064" w14:textId="77777777" w:rsidR="0025387D" w:rsidRPr="00BB6FAA" w:rsidRDefault="0025387D" w:rsidP="004A0D9D">
      <w:pPr>
        <w:pStyle w:val="ListParagraph"/>
        <w:ind w:left="0"/>
      </w:pPr>
    </w:p>
    <w:p w14:paraId="362D4BF5" w14:textId="732979D4" w:rsidR="001D66CF" w:rsidRPr="00BB6FAA" w:rsidRDefault="003D15FA" w:rsidP="004A0D9D">
      <w:pPr>
        <w:pStyle w:val="ListParagraph"/>
        <w:numPr>
          <w:ilvl w:val="2"/>
          <w:numId w:val="29"/>
        </w:numPr>
        <w:ind w:left="0" w:firstLine="0"/>
      </w:pPr>
      <w:r w:rsidRPr="00BB6FAA">
        <w:t xml:space="preserve">Neutralize the piranha solution and </w:t>
      </w:r>
      <w:r w:rsidR="006D6767" w:rsidRPr="00BB6FAA">
        <w:t>pour</w:t>
      </w:r>
      <w:r w:rsidRPr="00BB6FAA">
        <w:t xml:space="preserve"> it down the sink.</w:t>
      </w:r>
    </w:p>
    <w:p w14:paraId="1F6757D5" w14:textId="77777777" w:rsidR="003D15FA" w:rsidRPr="00BB6FAA" w:rsidRDefault="003D15FA" w:rsidP="005A0D59">
      <w:pPr>
        <w:contextualSpacing/>
      </w:pPr>
    </w:p>
    <w:p w14:paraId="57871564" w14:textId="77777777" w:rsidR="0025387D" w:rsidRPr="00BB6FAA" w:rsidRDefault="003D15FA" w:rsidP="004A0D9D">
      <w:pPr>
        <w:pStyle w:val="ListParagraph"/>
        <w:numPr>
          <w:ilvl w:val="1"/>
          <w:numId w:val="29"/>
        </w:numPr>
        <w:ind w:left="0" w:firstLine="0"/>
      </w:pPr>
      <w:r w:rsidRPr="00BB6FAA">
        <w:t>Thiol functionalization of the coverslips</w:t>
      </w:r>
    </w:p>
    <w:p w14:paraId="37479E7B" w14:textId="77777777" w:rsidR="0025387D" w:rsidRPr="00BB6FAA" w:rsidRDefault="0025387D" w:rsidP="005A0D59">
      <w:pPr>
        <w:pStyle w:val="ListParagraph"/>
      </w:pPr>
    </w:p>
    <w:p w14:paraId="7A3A69EE" w14:textId="525A8D4B" w:rsidR="003D15FA" w:rsidRPr="00BB6FAA" w:rsidRDefault="003D15FA" w:rsidP="004A0D9D">
      <w:pPr>
        <w:pStyle w:val="ListParagraph"/>
        <w:numPr>
          <w:ilvl w:val="2"/>
          <w:numId w:val="29"/>
        </w:numPr>
        <w:ind w:left="0" w:firstLine="0"/>
      </w:pPr>
      <w:r w:rsidRPr="00BB6FAA">
        <w:t xml:space="preserve">Prepare a </w:t>
      </w:r>
      <w:r w:rsidR="00A61450" w:rsidRPr="00BB6FAA">
        <w:t xml:space="preserve">5% (v/v) </w:t>
      </w:r>
      <w:r w:rsidRPr="00BB6FAA">
        <w:t>solution of 269 mM of (3-mercaptopropyl) trimethoxysilane (MPTS) solution in dry toluene.</w:t>
      </w:r>
    </w:p>
    <w:p w14:paraId="0CBF77BA" w14:textId="77777777" w:rsidR="0025387D" w:rsidRPr="00BB6FAA" w:rsidRDefault="0025387D" w:rsidP="005A0D59">
      <w:pPr>
        <w:ind w:left="720"/>
        <w:contextualSpacing/>
      </w:pPr>
    </w:p>
    <w:p w14:paraId="720BB576" w14:textId="07DF5A09" w:rsidR="003D15FA" w:rsidRPr="00BB6FAA" w:rsidRDefault="003D15FA" w:rsidP="004A0D9D">
      <w:pPr>
        <w:pStyle w:val="ListParagraph"/>
        <w:numPr>
          <w:ilvl w:val="2"/>
          <w:numId w:val="29"/>
        </w:numPr>
        <w:ind w:left="0" w:firstLine="0"/>
      </w:pPr>
      <w:r w:rsidRPr="00BB6FAA">
        <w:t>Add 10</w:t>
      </w:r>
      <w:r w:rsidR="00D1637D" w:rsidRPr="00BB6FAA">
        <w:t xml:space="preserve"> </w:t>
      </w:r>
      <w:r w:rsidRPr="00BB6FAA">
        <w:t xml:space="preserve">mL of the solution to individual 50 mL </w:t>
      </w:r>
      <w:r w:rsidR="0018027F" w:rsidRPr="00BB6FAA">
        <w:t xml:space="preserve">conical centrifuge </w:t>
      </w:r>
      <w:r w:rsidRPr="00BB6FAA">
        <w:t>tubes</w:t>
      </w:r>
      <w:r w:rsidR="0025387D" w:rsidRPr="00BB6FAA">
        <w:t xml:space="preserve"> and p</w:t>
      </w:r>
      <w:r w:rsidRPr="00BB6FAA">
        <w:t xml:space="preserve">lace </w:t>
      </w:r>
      <w:r w:rsidR="00A61450" w:rsidRPr="00BB6FAA">
        <w:t>one</w:t>
      </w:r>
      <w:r w:rsidRPr="00BB6FAA">
        <w:t xml:space="preserve"> </w:t>
      </w:r>
      <w:r w:rsidR="00A85355" w:rsidRPr="00BB6FAA">
        <w:t xml:space="preserve">cleaned </w:t>
      </w:r>
      <w:r w:rsidRPr="00BB6FAA">
        <w:t xml:space="preserve">coverslip in each tube </w:t>
      </w:r>
      <w:r w:rsidR="00A85355" w:rsidRPr="00BB6FAA">
        <w:t xml:space="preserve">and </w:t>
      </w:r>
      <w:r w:rsidRPr="00BB6FAA">
        <w:t>submerg</w:t>
      </w:r>
      <w:r w:rsidR="00A61450" w:rsidRPr="00BB6FAA">
        <w:t>e it within the solution</w:t>
      </w:r>
      <w:r w:rsidRPr="00BB6FAA">
        <w:t>.</w:t>
      </w:r>
    </w:p>
    <w:p w14:paraId="06300FDD" w14:textId="77777777" w:rsidR="00D1637D" w:rsidRPr="00BB6FAA" w:rsidRDefault="00D1637D" w:rsidP="005A0D59">
      <w:pPr>
        <w:contextualSpacing/>
      </w:pPr>
    </w:p>
    <w:p w14:paraId="463D5326" w14:textId="1E8DBA2D" w:rsidR="003D15FA" w:rsidRPr="00BB6FAA" w:rsidRDefault="003D15FA" w:rsidP="004A0D9D">
      <w:pPr>
        <w:contextualSpacing/>
      </w:pPr>
      <w:r w:rsidRPr="00BB6FAA">
        <w:t>N</w:t>
      </w:r>
      <w:r w:rsidR="00B62F69" w:rsidRPr="00BB6FAA">
        <w:t>OTE</w:t>
      </w:r>
      <w:r w:rsidRPr="00BB6FAA">
        <w:t xml:space="preserve">: One coverslip per </w:t>
      </w:r>
      <w:r w:rsidR="0018027F" w:rsidRPr="00BB6FAA">
        <w:t xml:space="preserve">50 </w:t>
      </w:r>
      <w:r w:rsidR="002E45AE" w:rsidRPr="00BB6FAA">
        <w:t>mL tube</w:t>
      </w:r>
      <w:r w:rsidRPr="00BB6FAA">
        <w:t xml:space="preserve"> is used to assure the thiolation of both sides of the substrate without being disturbed by other substrates. </w:t>
      </w:r>
    </w:p>
    <w:p w14:paraId="67C53F7C" w14:textId="77777777" w:rsidR="0025387D" w:rsidRPr="00BB6FAA" w:rsidRDefault="0025387D" w:rsidP="004A0D9D">
      <w:pPr>
        <w:contextualSpacing/>
      </w:pPr>
    </w:p>
    <w:p w14:paraId="2133B1C3" w14:textId="76EB61EB" w:rsidR="00D1637D" w:rsidRPr="00BB6FAA" w:rsidRDefault="003D15FA" w:rsidP="004A0D9D">
      <w:pPr>
        <w:pStyle w:val="ListParagraph"/>
        <w:numPr>
          <w:ilvl w:val="2"/>
          <w:numId w:val="29"/>
        </w:numPr>
        <w:ind w:left="0" w:firstLine="0"/>
      </w:pPr>
      <w:r w:rsidRPr="00BB6FAA">
        <w:t xml:space="preserve">After 4 h, </w:t>
      </w:r>
      <w:r w:rsidR="00A61450" w:rsidRPr="00BB6FAA">
        <w:t>wash each coverslip (four washes per coverslip) with toluene, a 1:1 (v/v) ethanol:</w:t>
      </w:r>
      <w:r w:rsidR="003C45DD" w:rsidRPr="00BB6FAA">
        <w:t xml:space="preserve"> </w:t>
      </w:r>
      <w:r w:rsidR="00A61450" w:rsidRPr="00BB6FAA">
        <w:t>toluene mixture, and ethanol.</w:t>
      </w:r>
    </w:p>
    <w:p w14:paraId="1AF93952" w14:textId="77777777" w:rsidR="0025387D" w:rsidRPr="00BB6FAA" w:rsidRDefault="0025387D" w:rsidP="004A0D9D">
      <w:pPr>
        <w:pStyle w:val="ListParagraph"/>
        <w:ind w:left="0"/>
      </w:pPr>
    </w:p>
    <w:p w14:paraId="346E541F" w14:textId="3DAC1882" w:rsidR="0025387D" w:rsidRPr="00BB6FAA" w:rsidRDefault="003D15FA" w:rsidP="004A0D9D">
      <w:r w:rsidRPr="00BB6FAA">
        <w:t>N</w:t>
      </w:r>
      <w:r w:rsidR="00216872" w:rsidRPr="00BB6FAA">
        <w:t>OTE</w:t>
      </w:r>
      <w:r w:rsidRPr="00BB6FAA">
        <w:t xml:space="preserve">: This is done by immersing each coverslip sequentially into </w:t>
      </w:r>
      <w:r w:rsidR="0018027F" w:rsidRPr="00BB6FAA">
        <w:t>conical centrifuge tubes</w:t>
      </w:r>
      <w:r w:rsidRPr="00BB6FAA">
        <w:t xml:space="preserve"> containing the mentioned solutions.</w:t>
      </w:r>
    </w:p>
    <w:p w14:paraId="516E8AB3" w14:textId="77777777" w:rsidR="0025387D" w:rsidRPr="00BB6FAA" w:rsidRDefault="0025387D" w:rsidP="005A0D59">
      <w:pPr>
        <w:ind w:left="720"/>
      </w:pPr>
    </w:p>
    <w:p w14:paraId="6DAA65F9" w14:textId="06BEC417" w:rsidR="0025387D" w:rsidRPr="00BB6FAA" w:rsidRDefault="003D15FA" w:rsidP="004A0D9D">
      <w:pPr>
        <w:pStyle w:val="ListParagraph"/>
        <w:numPr>
          <w:ilvl w:val="2"/>
          <w:numId w:val="29"/>
        </w:numPr>
        <w:ind w:left="0" w:firstLine="0"/>
      </w:pPr>
      <w:r w:rsidRPr="00BB6FAA">
        <w:t>After rinsing the substrate, submerge them in ethanol and store them at 4</w:t>
      </w:r>
      <w:r w:rsidR="007B7645" w:rsidRPr="00BB6FAA">
        <w:t xml:space="preserve"> </w:t>
      </w:r>
      <w:r w:rsidRPr="00BB6FAA">
        <w:t xml:space="preserve">°C </w:t>
      </w:r>
      <w:r w:rsidR="00196197" w:rsidRPr="00BB6FAA">
        <w:t>until</w:t>
      </w:r>
      <w:r w:rsidRPr="00BB6FAA">
        <w:t xml:space="preserve"> further use.</w:t>
      </w:r>
    </w:p>
    <w:p w14:paraId="6D795FFE" w14:textId="77777777" w:rsidR="000876BD" w:rsidRPr="00BB6FAA" w:rsidRDefault="000876BD" w:rsidP="000876BD">
      <w:pPr>
        <w:pStyle w:val="ListParagraph"/>
        <w:ind w:left="1440"/>
      </w:pPr>
    </w:p>
    <w:p w14:paraId="354D71E8" w14:textId="3F185C86" w:rsidR="00D7027C" w:rsidRPr="00BB6FAA" w:rsidRDefault="00D7027C" w:rsidP="004A0D9D">
      <w:pPr>
        <w:pStyle w:val="ListParagraph"/>
        <w:ind w:left="0"/>
      </w:pPr>
      <w:r w:rsidRPr="00BB6FAA">
        <w:t xml:space="preserve">NOTE: </w:t>
      </w:r>
      <w:r w:rsidR="00066078" w:rsidRPr="00BB6FAA">
        <w:t>Depending on the number of coverslips, this</w:t>
      </w:r>
      <w:r w:rsidRPr="00BB6FAA">
        <w:t xml:space="preserve"> method c</w:t>
      </w:r>
      <w:r w:rsidR="00066078" w:rsidRPr="00BB6FAA">
        <w:t xml:space="preserve">an </w:t>
      </w:r>
      <w:r w:rsidRPr="00BB6FAA">
        <w:t>be</w:t>
      </w:r>
      <w:r w:rsidR="00066078" w:rsidRPr="00BB6FAA">
        <w:t>come</w:t>
      </w:r>
      <w:r w:rsidRPr="00BB6FAA">
        <w:t xml:space="preserve"> </w:t>
      </w:r>
      <w:r w:rsidR="000876BD" w:rsidRPr="00BB6FAA">
        <w:t>laborious</w:t>
      </w:r>
      <w:r w:rsidRPr="00BB6FAA">
        <w:t xml:space="preserve"> due to treating coverslips one at </w:t>
      </w:r>
      <w:r w:rsidR="00C1215F" w:rsidRPr="00BB6FAA">
        <w:t xml:space="preserve">a </w:t>
      </w:r>
      <w:r w:rsidRPr="00BB6FAA">
        <w:t xml:space="preserve">time. </w:t>
      </w:r>
      <w:r w:rsidR="00066078" w:rsidRPr="00BB6FAA">
        <w:t xml:space="preserve">For multiple coverslips, </w:t>
      </w:r>
      <w:r w:rsidRPr="00BB6FAA">
        <w:t xml:space="preserve">Columbia jars that fit several slides at the </w:t>
      </w:r>
      <w:r w:rsidR="00665E38" w:rsidRPr="00BB6FAA">
        <w:t xml:space="preserve">same </w:t>
      </w:r>
      <w:r w:rsidRPr="00BB6FAA">
        <w:t>time</w:t>
      </w:r>
      <w:r w:rsidR="00F411DF" w:rsidRPr="00BB6FAA">
        <w:t xml:space="preserve"> can be used</w:t>
      </w:r>
      <w:r w:rsidRPr="00BB6FAA">
        <w:t>.</w:t>
      </w:r>
    </w:p>
    <w:p w14:paraId="5E44F564" w14:textId="77777777" w:rsidR="009D11D3" w:rsidRPr="00BB6FAA" w:rsidRDefault="009D11D3" w:rsidP="004A0D9D">
      <w:pPr>
        <w:contextualSpacing/>
        <w:rPr>
          <w:b/>
          <w:bCs/>
        </w:rPr>
      </w:pPr>
    </w:p>
    <w:p w14:paraId="3758215D" w14:textId="7B68F1D8" w:rsidR="003D15FA" w:rsidRPr="00BB6FAA" w:rsidRDefault="000E4D0E" w:rsidP="004A0D9D">
      <w:pPr>
        <w:pStyle w:val="ListParagraph"/>
        <w:numPr>
          <w:ilvl w:val="0"/>
          <w:numId w:val="29"/>
        </w:numPr>
        <w:ind w:left="0" w:firstLine="0"/>
        <w:rPr>
          <w:b/>
          <w:bCs/>
        </w:rPr>
      </w:pPr>
      <w:r w:rsidRPr="00BB6FAA">
        <w:rPr>
          <w:b/>
          <w:bCs/>
        </w:rPr>
        <w:t>Fabrication</w:t>
      </w:r>
      <w:r w:rsidR="003D15FA" w:rsidRPr="00BB6FAA">
        <w:rPr>
          <w:b/>
          <w:bCs/>
        </w:rPr>
        <w:t xml:space="preserve"> of silicon microwell arrays</w:t>
      </w:r>
    </w:p>
    <w:p w14:paraId="4B04D097" w14:textId="77777777" w:rsidR="003D15FA" w:rsidRPr="00BB6FAA" w:rsidRDefault="003D15FA" w:rsidP="005A0D59">
      <w:pPr>
        <w:ind w:left="360"/>
        <w:contextualSpacing/>
        <w:rPr>
          <w:b/>
          <w:bCs/>
          <w:highlight w:val="yellow"/>
        </w:rPr>
      </w:pPr>
    </w:p>
    <w:p w14:paraId="0EB99538" w14:textId="77B49BFB" w:rsidR="001A0D40" w:rsidRPr="007E08F4" w:rsidRDefault="00226DD9" w:rsidP="007E08F4">
      <w:pPr>
        <w:pStyle w:val="ListParagraph"/>
        <w:numPr>
          <w:ilvl w:val="1"/>
          <w:numId w:val="38"/>
        </w:numPr>
        <w:ind w:left="0" w:firstLine="0"/>
      </w:pPr>
      <w:r w:rsidRPr="007E08F4">
        <w:t>Parylene coating</w:t>
      </w:r>
      <w:r w:rsidR="00C1215F" w:rsidRPr="007E08F4">
        <w:t xml:space="preserve">: Use </w:t>
      </w:r>
      <w:r w:rsidR="00C1215F" w:rsidRPr="00BB6FAA">
        <w:t>the standard protocol described in previous research articles</w:t>
      </w:r>
      <w:r w:rsidR="00C1215F" w:rsidRPr="007E08F4">
        <w:rPr>
          <w:rStyle w:val="FootnoteReference"/>
        </w:rPr>
        <w:fldChar w:fldCharType="begin" w:fldLock="1"/>
      </w:r>
      <w:r w:rsidR="00C1215F" w:rsidRPr="00BB6FAA">
        <w:instrText>ADDIN CSL_CITATION {"citationItems":[{"id":"ITEM-1","itemData":{"DOI":"10.1116/1.4991881","ISBN":"2166-2746, 2166-2754","ISSN":"2166-2746, 2166-2754","abstract":"© 2017 Author(s). Interfaces can be modified with azlactone-functional polymers in order to manipulate the chemical surface reactivity. Azlactone groups are highly reactive toward amine, thiol, and alcohol nucleophiles, providing a versatile coupling chemistry for secondary surface modification. Azlactone-based surface polymers have been explored in numerous applications, including chemical and biological capture, sensing, and cell culture. These applications often require that the polymer is copatterned within a chemically or biologically inert background; however, common fabrication methods degrade azlactone groups during processing steps or result in polymer films with poorly controlled thicknesses. Here, the authors develop fabrication strategies using parylene lift-off and interface-directed assembly methods to generate microscale patterns of azlactone-based block copolymer in chemically or biologically inert backgrounds. The functionality of azlactone groups was preserved during fabrication, and patterned films appeared as uniform, 80-120 nm brushlike films. The authors also develop a patterning approach that uses a novel microcontact stamping method to generate cross-linked, three-dimensional structures of azlactone-based polymers with controllable, microscale thicknesses. The authors identify the benefits of each approach and expect these polymers and patterning strategies to provide a versatile toolbox for developing synthetic interfaces with tuned chemical and physical features for sensing, cell culture, or material capture applications.","author":[{"dropping-particle":"","family":"Masigol","given":"Mohammadali","non-dropping-particle":"","parse-names":false,"suffix":""},{"dropping-particle":"","family":"Barua","given":"Niloy","non-dropping-particle":"","parse-names":false,"suffix":""},{"dropping-particle":"","family":"Retterer","given":"Scott T.","non-dropping-particle":"","parse-names":false,"suffix":""},{"dropping-particle":"","family":"Lokitz","given":"Bradley S.","non-dropping-particle":"","parse-names":false,"suffix":""},{"dropping-particle":"","family":"Hansen","given":"Ryan R.","non-dropping-particle":"","parse-names":false,"suffix":""}],"container-title":"Journal of Vacuum Science &amp; Technology B, Nanotechnology and Microelectronics: Materials, Processing, Measurement, and Phenomena","id":"ITEM-1","issue":"6","issued":{"date-parts":[["2017","11"]]},"language":"en","page":"06GJ01","title":"Chemical copatterning strategies using azlactone-based block copolymers","type":"article-journal","volume":"35"},"uris":["http://www.mendeley.com/documents/?uuid=e4cee947-6b3b-4291-abb8-11948f0cb143","http://www.mendeley.com/documents/?uuid=0b72bad0-1893-4db3-9f72-b660b493ad80","http://www.mendeley.com/documents/?uuid=61eec32a-9ae8-4e0e-91e5-47d1f3dc919f"]},{"id":"ITEM-2","itemData":{"DOI":"10.3791/57562","ISBN":"1940-087X","ISSN":"1940-087X","abstract":"In this paper, fabrication methods that generate novel surfaces using the azlactone-based block co-polymer, poly (glycidyl methacrylate)-blockpoly (vinyl dimethyl azlactone) (PGMA-b-PVDMA), are presented. Due to the high reactivity of azlactone groups towards amine, thiol, and hydroxyl groups, PGMA-b-PVDMA surfaces can be modified with secondary molecules to create chemically or biologically functionalized interfaces for a variety of applications. Previous reports of patterned PGMA-b-PVDMA interfaces have used traditional top-down patterning techniques that generate non-uniform films and poorly controlled background chemistries. Here, we describe customized patterning techniques that enable precise deposition of highly uniform PGMA-b-PVDMA films in backgrounds that are chemically inert or that have biomoleculerepellent properties. Importantly, these methods are designed to deposit PGMA-b-PVDMA films in a manner that completely preserves azlactone functionality through each processing step. Patterned films show well-controlled thicknesses that correspond to polymer brushes (~90 nm) or to highly crosslinked structures (~1-10 μm). Brush patterns are generated using either the parylene lift-off or interface directed assembly methods described and are useful for precise modulation of overall chemical surface reactivity by adjusting either the PGMA-b-PVDMA pattern density or the length of the VDMA block. In contrast, the thick, crosslinked PGMA-b-PVDMA patterns are obtained using a customized micro-contact printing technique and offer the benefit of higher loading or capture of secondary material due to higher surface area to volume ratios. Detailed experimental steps, critical film characterizations, and trouble-shooting guides for each fabrication method are discussed.","author":[{"dropping-particle":"","family":"Masigol","given":"Mohammadali","non-dropping-particle":"","parse-names":false,"suffix":""},{"dropping-particle":"","family":"Barua","given":"Niloy","non-dropping-particle":"","parse-names":false,"suffix":""},{"dropping-particle":"","family":"Lokitz","given":"Bradley S.","non-dropping-particle":"","parse-names":false,"suffix":""},{"dropping-particle":"","family":"Hansen","given":"Ryan R.","non-dropping-particle":"","parse-names":false,"suffix":""}],"container-title":"Journal of Visualized Experiments","id":"ITEM-2","issue":"136","issued":{"date-parts":[["2018","9"]]},"language":"en","page":"1-10","title":"Fabricating Reactive Surfaces with Brush-like and Crosslinked Films of Azlactone-Functionalized Block Co-Polymers","type":"article-journal","volume":"2018"},"uris":["http://www.mendeley.com/documents/?uuid=0ee62842-64c4-4fb6-a875-2bdbb891cf4b","http://www.mendeley.com/documents/?uuid=ae947e6e-1b41-454d-8890-989317ca8c9a","http://www.mendeley.com/documents/?uuid=3258954a-3017-4ca7-b230-d4aa98312291"]}],"mendeley":{"formattedCitation":"&lt;sup&gt;20, 21&lt;/sup&gt;","plainTextFormattedCitation":"20, 21","previouslyFormattedCitation":"&lt;sup&gt;20, 21&lt;/sup&gt;"},"properties":{"noteIndex":0},"schema":"https://github.com/citation-style-language/schema/raw/master/csl-citation.json"}</w:instrText>
      </w:r>
      <w:r w:rsidR="00C1215F" w:rsidRPr="007E08F4">
        <w:rPr>
          <w:rStyle w:val="FootnoteReference"/>
        </w:rPr>
        <w:fldChar w:fldCharType="separate"/>
      </w:r>
      <w:r w:rsidR="00C1215F" w:rsidRPr="00BB6FAA">
        <w:rPr>
          <w:bCs/>
          <w:noProof/>
          <w:vertAlign w:val="superscript"/>
        </w:rPr>
        <w:t>20,21</w:t>
      </w:r>
      <w:r w:rsidR="00C1215F" w:rsidRPr="007E08F4">
        <w:rPr>
          <w:rStyle w:val="FootnoteReference"/>
        </w:rPr>
        <w:fldChar w:fldCharType="end"/>
      </w:r>
      <w:r w:rsidR="00C1215F" w:rsidRPr="00BB6FAA">
        <w:t xml:space="preserve"> to coat silicon wafers with parylene.</w:t>
      </w:r>
    </w:p>
    <w:p w14:paraId="3D2B3833" w14:textId="77777777" w:rsidR="00B62F69" w:rsidRPr="00BB6FAA" w:rsidRDefault="00B62F69">
      <w:pPr>
        <w:pStyle w:val="ListParagraph"/>
        <w:ind w:left="0"/>
      </w:pPr>
    </w:p>
    <w:p w14:paraId="37CA9B93" w14:textId="7442B332" w:rsidR="001A0D40" w:rsidRPr="00BB6FAA" w:rsidRDefault="000E4D0E" w:rsidP="007E08F4">
      <w:pPr>
        <w:pStyle w:val="ListParagraph"/>
        <w:numPr>
          <w:ilvl w:val="1"/>
          <w:numId w:val="38"/>
        </w:numPr>
        <w:ind w:left="0" w:firstLine="0"/>
      </w:pPr>
      <w:r w:rsidRPr="00BB6FAA">
        <w:t>Microfabrication</w:t>
      </w:r>
      <w:r w:rsidR="00C1215F" w:rsidRPr="007E08F4">
        <w:t>: Follow the protocol described by Barua et al.</w:t>
      </w:r>
      <w:r w:rsidR="00C1215F" w:rsidRPr="007E08F4">
        <w:rPr>
          <w:vertAlign w:val="superscript"/>
        </w:rPr>
        <w:t>18</w:t>
      </w:r>
      <w:r w:rsidR="00C1215F" w:rsidRPr="007E08F4">
        <w:t xml:space="preserve"> to design and fabricate the microwell array </w:t>
      </w:r>
      <w:r w:rsidR="00C1215F" w:rsidRPr="00BB6FAA">
        <w:rPr>
          <w:b/>
          <w:bCs/>
        </w:rPr>
        <w:t>(Supplementary Figure 1)</w:t>
      </w:r>
      <w:r w:rsidR="00C1215F" w:rsidRPr="00BB6FAA">
        <w:t>.</w:t>
      </w:r>
    </w:p>
    <w:p w14:paraId="3196BD9E" w14:textId="77777777" w:rsidR="00FA6585" w:rsidRPr="00BB6FAA" w:rsidRDefault="00FA6585" w:rsidP="004A0D9D">
      <w:pPr>
        <w:pStyle w:val="ListParagraph"/>
        <w:ind w:left="0"/>
      </w:pPr>
    </w:p>
    <w:p w14:paraId="7B36A069" w14:textId="0E284B86" w:rsidR="00EA5A25" w:rsidRPr="00BB6FAA" w:rsidRDefault="00EA5A25" w:rsidP="004A0D9D">
      <w:pPr>
        <w:pStyle w:val="ListParagraph"/>
        <w:ind w:left="0"/>
      </w:pPr>
      <w:r w:rsidRPr="00BB6FAA">
        <w:t>N</w:t>
      </w:r>
      <w:r w:rsidR="00B62F69" w:rsidRPr="00BB6FAA">
        <w:t>OTE</w:t>
      </w:r>
      <w:r w:rsidRPr="00BB6FAA">
        <w:t xml:space="preserve">: </w:t>
      </w:r>
      <w:r w:rsidR="000E4D0E" w:rsidRPr="00BB6FAA">
        <w:t>Standard p</w:t>
      </w:r>
      <w:r w:rsidRPr="00BB6FAA">
        <w:t>hotolithograph</w:t>
      </w:r>
      <w:r w:rsidR="000E4D0E" w:rsidRPr="00BB6FAA">
        <w:t>ic</w:t>
      </w:r>
      <w:r w:rsidRPr="00BB6FAA">
        <w:t xml:space="preserve"> techniques described by </w:t>
      </w:r>
      <w:r w:rsidR="000E4D0E" w:rsidRPr="00BB6FAA">
        <w:t>Timm</w:t>
      </w:r>
      <w:r w:rsidRPr="00BB6FAA">
        <w:t xml:space="preserve"> </w:t>
      </w:r>
      <w:r w:rsidR="00EB444F" w:rsidRPr="00BB6FAA">
        <w:rPr>
          <w:iCs/>
        </w:rPr>
        <w:t>et al</w:t>
      </w:r>
      <w:r w:rsidRPr="00BB6FAA">
        <w:t>.</w:t>
      </w:r>
      <w:r w:rsidR="00E332D3" w:rsidRPr="007E08F4">
        <w:rPr>
          <w:rStyle w:val="FootnoteReference"/>
        </w:rPr>
        <w:fldChar w:fldCharType="begin" w:fldLock="1"/>
      </w:r>
      <w:r w:rsidR="003555D5" w:rsidRPr="00BB6FAA">
        <w:instrText>ADDIN CSL_CITATION {"citationItems":[{"id":"ITEM-1","itemData":{"DOI":"10.3389/fmicb.2020.601788","abstract":"Understanding the consequences of microbe-microbe interactions is critical in efforts to predict the function of microbiomes and to manipulate or construct communities to achieve desired outcomes. The investigation of these interactions poses a significant challenge - in part due to the lack of suitable experimental tools. We present the Microwell Recovery Array, a high throughput approach designed to rapidly screen interactions across a microbiome and uncover higher-order combinations of strains that either inhibit or promote the function of a GFP-producing focal species. One experiment generates 104 unique microbial communities that contain a focal species combined with a unique combination of previously uncharacterized cells from plant rhizosphere. Cells are then sequentially extracted from individual co-culture wells that display highest or lowest levels of focal species function using a novel high-resolution photopolymer extraction system. Microbes present are subsequently identified and the putative interactions are validated. Using this approach, we screen the Populus trichocarpa rhizosphere for bacterial strains affecting the survival and growth of Pantoea sp. YR343, a plant growth promoting strain isolated from the P. trichocarpa rhizosphere. We were able to simultaneously isolate and validate multiple Stenotrophomonas strains that antagonize strain YR343 growth and a set of Enterobacter strains that promote strain YR343 growth. The latter demonstrates the unique ability of the platform to uncover multi-membered consortia that generate emergent phenotypes. This knowledge will inform the development of beneficial consortia that promote the production of Populus biofuel feedstock, while the platform is adaptable to screening higher-order interactions in any microbiome of interest. Significance Statement Achieving a fundamental understanding of microbe-microbe interactions that occur within microbial communities is a grand challenge in microbiology due to the limited experimental tools available. In this report, we describe a new tool that enables one to screen microbial interactions across thousands of compositionally unique communities to discover collections of bacteria that antagonize or promote the survival and growth of bacteria with important functions. This approach has the unique ability to uncover higher-order combinations of bacteria that generate emergent phenotypes, information useful for development of biofertilizer, biocontrol, or p…","author":[{"dropping-particle":"","family":"Barua","given":"Niloy","non-dropping-particle":"","parse-names":false,"suffix":""},{"dropping-particle":"","family":"Herken","given":"Ashlee M.","non-dropping-particle":"","parse-names":false,"suffix":""},{"dropping-particle":"","family":"Stern","given":"Kyle R.","non-dropping-particle":"","parse-names":false,"suffix":""},{"dropping-particle":"","family":"Reese","given":"Sean","non-dropping-particle":"","parse-names":false,"suffix":""},{"dropping-particle":"","family":"Powers","given":"Roger L.","non-dropping-particle":"","parse-names":false,"suffix":""},{"dropping-particle":"","family":"Morrell-Falvey","given":"Jennifer L.","non-dropping-particle":"","parse-names":false,"suffix":""},{"dropping-particle":"","family":"Platt","given":"Thomas G.","non-dropping-particle":"","parse-names":false,"suffix":""},{"dropping-particle":"","family":"Hansen","given":"Ryan R.","non-dropping-particle":"","parse-names":false,"suffix":""}],"container-title":"Frontiers in Microbiology","id":"ITEM-1","issued":{"date-parts":[["2021"]]},"page":"3361","title":"Simultaneous discovery of positive and negative interactions among root microbiome bacteria using microwell recovery arrays","type":"article-journal","volume":"11"},"uris":["http://www.mendeley.com/documents/?uuid=7e9c6f85-0ce3-4958-bd1b-5de3a17e08be","http://www.mendeley.com/documents/?uuid=7aab9c95-b084-4637-990d-69fb010a4372","http://www.mendeley.com/documents/?uuid=7e9503c5-f30b-490d-9516-6ff4e14eea21"]}],"mendeley":{"formattedCitation":"&lt;sup&gt;18&lt;/sup&gt;","manualFormatting":"17","plainTextFormattedCitation":"18","previouslyFormattedCitation":"&lt;sup&gt;18&lt;/sup&gt;"},"properties":{"noteIndex":0},"schema":"https://github.com/citation-style-language/schema/raw/master/csl-citation.json"}</w:instrText>
      </w:r>
      <w:r w:rsidR="00E332D3" w:rsidRPr="007E08F4">
        <w:rPr>
          <w:rStyle w:val="FootnoteReference"/>
        </w:rPr>
        <w:fldChar w:fldCharType="separate"/>
      </w:r>
      <w:r w:rsidR="00E527AA" w:rsidRPr="00BB6FAA">
        <w:rPr>
          <w:noProof/>
          <w:vertAlign w:val="superscript"/>
        </w:rPr>
        <w:t>1</w:t>
      </w:r>
      <w:r w:rsidR="000E4D0E" w:rsidRPr="00BB6FAA">
        <w:rPr>
          <w:noProof/>
          <w:vertAlign w:val="superscript"/>
        </w:rPr>
        <w:t>7</w:t>
      </w:r>
      <w:r w:rsidR="00E332D3" w:rsidRPr="007E08F4">
        <w:rPr>
          <w:rStyle w:val="FootnoteReference"/>
        </w:rPr>
        <w:fldChar w:fldCharType="end"/>
      </w:r>
      <w:r w:rsidR="0017723A">
        <w:t xml:space="preserve"> </w:t>
      </w:r>
      <w:r w:rsidRPr="00BB6FAA">
        <w:t>were applied to fabricate microwell arrays on</w:t>
      </w:r>
      <w:r w:rsidR="006C710A" w:rsidRPr="00BB6FAA">
        <w:t xml:space="preserve"> parylene</w:t>
      </w:r>
      <w:r w:rsidR="00AC0E75" w:rsidRPr="00BB6FAA">
        <w:t>-</w:t>
      </w:r>
      <w:r w:rsidR="006C710A" w:rsidRPr="00BB6FAA">
        <w:t>coated</w:t>
      </w:r>
      <w:r w:rsidRPr="00BB6FAA">
        <w:t xml:space="preserve"> silicon wafers.</w:t>
      </w:r>
    </w:p>
    <w:p w14:paraId="6220F158" w14:textId="12C9FDB3" w:rsidR="0051191F" w:rsidRPr="00BB6FAA" w:rsidRDefault="0051191F" w:rsidP="005A0D59"/>
    <w:p w14:paraId="11EA1CB7" w14:textId="77777777" w:rsidR="005A0D59" w:rsidRPr="00BB6FAA" w:rsidRDefault="003D15FA" w:rsidP="007E08F4">
      <w:pPr>
        <w:numPr>
          <w:ilvl w:val="0"/>
          <w:numId w:val="38"/>
        </w:numPr>
        <w:ind w:left="0" w:firstLine="0"/>
        <w:contextualSpacing/>
        <w:rPr>
          <w:b/>
          <w:bCs/>
          <w:highlight w:val="yellow"/>
        </w:rPr>
      </w:pPr>
      <w:r w:rsidRPr="00BB6FAA">
        <w:rPr>
          <w:b/>
          <w:bCs/>
          <w:highlight w:val="yellow"/>
        </w:rPr>
        <w:t>Hydrogel formation</w:t>
      </w:r>
    </w:p>
    <w:p w14:paraId="3C5B9F54" w14:textId="77777777" w:rsidR="005A0D59" w:rsidRPr="00BB6FAA" w:rsidRDefault="005A0D59" w:rsidP="005A0D59">
      <w:pPr>
        <w:ind w:left="360"/>
        <w:contextualSpacing/>
        <w:rPr>
          <w:b/>
          <w:bCs/>
          <w:highlight w:val="yellow"/>
        </w:rPr>
      </w:pPr>
    </w:p>
    <w:p w14:paraId="08F6B2A6" w14:textId="6DA3E43A" w:rsidR="005A0D59" w:rsidRPr="00BB6FAA" w:rsidRDefault="00C00407" w:rsidP="007E08F4">
      <w:pPr>
        <w:pStyle w:val="ListParagraph"/>
        <w:numPr>
          <w:ilvl w:val="1"/>
          <w:numId w:val="38"/>
        </w:numPr>
        <w:ind w:left="0" w:firstLine="0"/>
        <w:rPr>
          <w:b/>
          <w:bCs/>
          <w:highlight w:val="yellow"/>
        </w:rPr>
      </w:pPr>
      <w:r w:rsidRPr="00BB6FAA">
        <w:rPr>
          <w:highlight w:val="yellow"/>
        </w:rPr>
        <w:t>Bulk h</w:t>
      </w:r>
      <w:r w:rsidR="003D15FA" w:rsidRPr="00BB6FAA">
        <w:rPr>
          <w:highlight w:val="yellow"/>
        </w:rPr>
        <w:t xml:space="preserve">ydrogel formation on </w:t>
      </w:r>
      <w:r w:rsidR="00027421" w:rsidRPr="00BB6FAA">
        <w:rPr>
          <w:highlight w:val="yellow"/>
        </w:rPr>
        <w:t>g</w:t>
      </w:r>
      <w:r w:rsidR="003D15FA" w:rsidRPr="00BB6FAA">
        <w:rPr>
          <w:highlight w:val="yellow"/>
        </w:rPr>
        <w:t>lass coverslip</w:t>
      </w:r>
      <w:r w:rsidR="005724A8" w:rsidRPr="00BB6FAA">
        <w:rPr>
          <w:highlight w:val="yellow"/>
        </w:rPr>
        <w:t>s</w:t>
      </w:r>
    </w:p>
    <w:p w14:paraId="02B98A9C" w14:textId="77777777" w:rsidR="005A0D59" w:rsidRPr="00BB6FAA" w:rsidRDefault="005A0D59" w:rsidP="005A0D59">
      <w:pPr>
        <w:pStyle w:val="ListParagraph"/>
        <w:rPr>
          <w:b/>
          <w:bCs/>
          <w:highlight w:val="yellow"/>
        </w:rPr>
      </w:pPr>
    </w:p>
    <w:p w14:paraId="1A7105DC" w14:textId="2D541721" w:rsidR="00C54A31" w:rsidRPr="00BB6FAA" w:rsidRDefault="00C54A31" w:rsidP="007E08F4">
      <w:pPr>
        <w:pStyle w:val="ListParagraph"/>
        <w:numPr>
          <w:ilvl w:val="2"/>
          <w:numId w:val="38"/>
        </w:numPr>
        <w:ind w:left="0" w:firstLine="0"/>
        <w:rPr>
          <w:b/>
          <w:bCs/>
          <w:highlight w:val="yellow"/>
        </w:rPr>
      </w:pPr>
      <w:r w:rsidRPr="00BB6FAA">
        <w:rPr>
          <w:highlight w:val="yellow"/>
        </w:rPr>
        <w:t>Hydrogel precursor solution</w:t>
      </w:r>
      <w:r w:rsidR="00835C79" w:rsidRPr="00BB6FAA">
        <w:rPr>
          <w:highlight w:val="yellow"/>
        </w:rPr>
        <w:t xml:space="preserve">: </w:t>
      </w:r>
      <w:r w:rsidRPr="00BB6FAA">
        <w:rPr>
          <w:highlight w:val="yellow"/>
        </w:rPr>
        <w:t xml:space="preserve">Add 12.5 µL of the crosslinking buffer to an </w:t>
      </w:r>
      <w:r w:rsidR="0018027F" w:rsidRPr="00BB6FAA">
        <w:rPr>
          <w:highlight w:val="yellow"/>
        </w:rPr>
        <w:t xml:space="preserve">0.5 mL </w:t>
      </w:r>
      <w:r w:rsidR="0018027F" w:rsidRPr="00BB6FAA">
        <w:rPr>
          <w:highlight w:val="yellow"/>
        </w:rPr>
        <w:lastRenderedPageBreak/>
        <w:t xml:space="preserve">microcentrifuge </w:t>
      </w:r>
      <w:r w:rsidRPr="00BB6FAA">
        <w:rPr>
          <w:highlight w:val="yellow"/>
        </w:rPr>
        <w:t>tube</w:t>
      </w:r>
      <w:r w:rsidR="005A0D59" w:rsidRPr="00BB6FAA">
        <w:rPr>
          <w:highlight w:val="yellow"/>
        </w:rPr>
        <w:t xml:space="preserve">, followed by </w:t>
      </w:r>
      <w:r w:rsidRPr="00BB6FAA">
        <w:rPr>
          <w:highlight w:val="yellow"/>
        </w:rPr>
        <w:t xml:space="preserve">5.6 µL of </w:t>
      </w:r>
      <w:bookmarkStart w:id="5" w:name="_Hlk73900883"/>
      <w:r w:rsidR="00C27D2D" w:rsidRPr="00BB6FAA">
        <w:rPr>
          <w:highlight w:val="yellow"/>
        </w:rPr>
        <w:t>PEG-</w:t>
      </w:r>
      <w:r w:rsidR="00C27D2D" w:rsidRPr="00BB6FAA">
        <w:rPr>
          <w:i/>
          <w:iCs/>
          <w:highlight w:val="yellow"/>
        </w:rPr>
        <w:t>o</w:t>
      </w:r>
      <w:r w:rsidR="00C27D2D" w:rsidRPr="00BB6FAA">
        <w:rPr>
          <w:highlight w:val="yellow"/>
        </w:rPr>
        <w:t xml:space="preserve">-NB-diacrylate </w:t>
      </w:r>
      <w:bookmarkEnd w:id="5"/>
      <w:r w:rsidR="005724A8" w:rsidRPr="00BB6FAA">
        <w:rPr>
          <w:highlight w:val="yellow"/>
        </w:rPr>
        <w:t>solution</w:t>
      </w:r>
      <w:r w:rsidRPr="00BB6FAA">
        <w:rPr>
          <w:highlight w:val="yellow"/>
        </w:rPr>
        <w:t>.</w:t>
      </w:r>
      <w:r w:rsidR="005A0D59" w:rsidRPr="00BB6FAA">
        <w:rPr>
          <w:highlight w:val="yellow"/>
        </w:rPr>
        <w:t xml:space="preserve"> </w:t>
      </w:r>
      <w:r w:rsidRPr="00BB6FAA">
        <w:rPr>
          <w:highlight w:val="yellow"/>
        </w:rPr>
        <w:t xml:space="preserve">Lastly, add 6.9 µL of 4-arm PEG-thiol </w:t>
      </w:r>
      <w:r w:rsidR="005724A8" w:rsidRPr="00BB6FAA">
        <w:rPr>
          <w:highlight w:val="yellow"/>
        </w:rPr>
        <w:t xml:space="preserve">solution </w:t>
      </w:r>
      <w:r w:rsidRPr="00BB6FAA">
        <w:rPr>
          <w:highlight w:val="yellow"/>
        </w:rPr>
        <w:t>to the mixture.</w:t>
      </w:r>
    </w:p>
    <w:p w14:paraId="7CFA92A6" w14:textId="77777777" w:rsidR="00C54A31" w:rsidRPr="007E08F4" w:rsidRDefault="00C54A31" w:rsidP="004A0D9D">
      <w:pPr>
        <w:contextualSpacing/>
      </w:pPr>
    </w:p>
    <w:p w14:paraId="33D8E051" w14:textId="3BD2BB0D" w:rsidR="00C54A31" w:rsidRPr="007E08F4" w:rsidRDefault="00C54A31" w:rsidP="004A0D9D">
      <w:pPr>
        <w:contextualSpacing/>
      </w:pPr>
      <w:r w:rsidRPr="007E08F4">
        <w:t>N</w:t>
      </w:r>
      <w:r w:rsidR="00027421" w:rsidRPr="007E08F4">
        <w:t>OTE</w:t>
      </w:r>
      <w:r w:rsidRPr="007E08F4">
        <w:t>: Adding the 4-arm</w:t>
      </w:r>
      <w:r w:rsidR="005724A8" w:rsidRPr="007E08F4">
        <w:t xml:space="preserve"> PEG</w:t>
      </w:r>
      <w:r w:rsidRPr="007E08F4">
        <w:t xml:space="preserve"> thiol to the mixture initiates the crosslinking reaction. Thus, the hydrogel precursor solution should be </w:t>
      </w:r>
      <w:r w:rsidR="001857FC" w:rsidRPr="007E08F4">
        <w:t>used</w:t>
      </w:r>
      <w:r w:rsidRPr="007E08F4">
        <w:t xml:space="preserve"> immediately</w:t>
      </w:r>
      <w:r w:rsidR="00DF703D" w:rsidRPr="007E08F4">
        <w:t xml:space="preserve"> after mixing</w:t>
      </w:r>
      <w:r w:rsidRPr="007E08F4">
        <w:t>.</w:t>
      </w:r>
    </w:p>
    <w:p w14:paraId="69E11805" w14:textId="77777777" w:rsidR="00F35EE1" w:rsidRPr="00BB6FAA" w:rsidRDefault="00F35EE1" w:rsidP="004A0D9D">
      <w:pPr>
        <w:contextualSpacing/>
        <w:rPr>
          <w:highlight w:val="yellow"/>
        </w:rPr>
      </w:pPr>
    </w:p>
    <w:p w14:paraId="7C01592B" w14:textId="0E081AB1" w:rsidR="005A0D59" w:rsidRPr="00BB6FAA" w:rsidRDefault="00835C79" w:rsidP="007E08F4">
      <w:pPr>
        <w:pStyle w:val="ListParagraph"/>
        <w:numPr>
          <w:ilvl w:val="2"/>
          <w:numId w:val="38"/>
        </w:numPr>
        <w:ind w:left="0" w:firstLine="0"/>
        <w:rPr>
          <w:highlight w:val="yellow"/>
        </w:rPr>
      </w:pPr>
      <w:r w:rsidRPr="00BB6FAA">
        <w:rPr>
          <w:highlight w:val="yellow"/>
        </w:rPr>
        <w:t>For c</w:t>
      </w:r>
      <w:r w:rsidR="003D15FA" w:rsidRPr="00BB6FAA">
        <w:rPr>
          <w:highlight w:val="yellow"/>
        </w:rPr>
        <w:t xml:space="preserve">ell encapsulation in </w:t>
      </w:r>
      <w:r w:rsidR="004E4B6B" w:rsidRPr="00BB6FAA">
        <w:rPr>
          <w:highlight w:val="yellow"/>
        </w:rPr>
        <w:t xml:space="preserve">the </w:t>
      </w:r>
      <w:r w:rsidR="003D15FA" w:rsidRPr="00BB6FAA">
        <w:rPr>
          <w:highlight w:val="yellow"/>
        </w:rPr>
        <w:t>hydrogel precursor solution</w:t>
      </w:r>
      <w:r w:rsidR="00C1215F" w:rsidRPr="00BB6FAA">
        <w:rPr>
          <w:highlight w:val="yellow"/>
        </w:rPr>
        <w:t>,</w:t>
      </w:r>
      <w:r w:rsidRPr="00BB6FAA">
        <w:rPr>
          <w:highlight w:val="yellow"/>
        </w:rPr>
        <w:t xml:space="preserve"> follow steps 6.1.3–6.1.9.</w:t>
      </w:r>
    </w:p>
    <w:p w14:paraId="13CF808B" w14:textId="77777777" w:rsidR="005A0D59" w:rsidRPr="00BB6FAA" w:rsidRDefault="005A0D59" w:rsidP="004A0D9D">
      <w:pPr>
        <w:pStyle w:val="ListParagraph"/>
        <w:ind w:left="0"/>
        <w:rPr>
          <w:highlight w:val="yellow"/>
        </w:rPr>
      </w:pPr>
    </w:p>
    <w:p w14:paraId="095BDF4E" w14:textId="32828B0A" w:rsidR="005A0D59" w:rsidRPr="00BB6FAA" w:rsidRDefault="003D15FA" w:rsidP="007E08F4">
      <w:pPr>
        <w:pStyle w:val="ListParagraph"/>
        <w:numPr>
          <w:ilvl w:val="2"/>
          <w:numId w:val="38"/>
        </w:numPr>
        <w:ind w:left="0" w:firstLine="0"/>
        <w:rPr>
          <w:highlight w:val="yellow"/>
        </w:rPr>
      </w:pPr>
      <w:r w:rsidRPr="00BB6FAA">
        <w:rPr>
          <w:highlight w:val="yellow"/>
        </w:rPr>
        <w:t>For cell encapsulation,</w:t>
      </w:r>
      <w:r w:rsidR="001857FC" w:rsidRPr="00BB6FAA">
        <w:rPr>
          <w:highlight w:val="yellow"/>
        </w:rPr>
        <w:t xml:space="preserve"> before step </w:t>
      </w:r>
      <w:r w:rsidR="001F4FA2" w:rsidRPr="00BB6FAA">
        <w:rPr>
          <w:highlight w:val="yellow"/>
        </w:rPr>
        <w:t>6</w:t>
      </w:r>
      <w:r w:rsidR="001857FC" w:rsidRPr="00BB6FAA">
        <w:rPr>
          <w:highlight w:val="yellow"/>
        </w:rPr>
        <w:t>.1.1,</w:t>
      </w:r>
      <w:r w:rsidRPr="00BB6FAA">
        <w:rPr>
          <w:highlight w:val="yellow"/>
        </w:rPr>
        <w:t xml:space="preserve"> </w:t>
      </w:r>
      <w:r w:rsidR="00C54A31" w:rsidRPr="00BB6FAA">
        <w:rPr>
          <w:highlight w:val="yellow"/>
        </w:rPr>
        <w:t>inoculate the</w:t>
      </w:r>
      <w:r w:rsidRPr="00BB6FAA">
        <w:rPr>
          <w:highlight w:val="yellow"/>
        </w:rPr>
        <w:t xml:space="preserve"> crosslinking buffer</w:t>
      </w:r>
      <w:r w:rsidR="00C54A31" w:rsidRPr="00BB6FAA">
        <w:rPr>
          <w:highlight w:val="yellow"/>
        </w:rPr>
        <w:t xml:space="preserve"> with the desired cell density</w:t>
      </w:r>
      <w:r w:rsidRPr="00BB6FAA">
        <w:rPr>
          <w:highlight w:val="yellow"/>
        </w:rPr>
        <w:t>.</w:t>
      </w:r>
      <w:r w:rsidR="003B40E2" w:rsidRPr="00BB6FAA">
        <w:rPr>
          <w:highlight w:val="yellow"/>
        </w:rPr>
        <w:t xml:space="preserve"> </w:t>
      </w:r>
      <w:r w:rsidR="003B40E2" w:rsidRPr="00490C23">
        <w:t>As reported previously</w:t>
      </w:r>
      <w:r w:rsidR="00E332D3" w:rsidRPr="00490C23">
        <w:rPr>
          <w:rStyle w:val="FootnoteReference"/>
        </w:rPr>
        <w:fldChar w:fldCharType="begin" w:fldLock="1"/>
      </w:r>
      <w:r w:rsidR="003555D5" w:rsidRPr="00490C23">
        <w:instrText>ADDIN CSL_CITATION {"citationItems":[{"id":"ITEM-1","itemData":{"DOI":"10.1021/acs.biomac.0c00543","ISSN":"1525-7797","abstract":"Screening mutant libraries (MLs) of bacteria for strains with specific phenotypes is often a slow and laborious process that requires assessment of tens of thousands of individual cell colonies after plating and culturing on solid media. In this report, we develop a three-dimensional, photodegradable hydrogel interface designed to dramatically improve the throughput of ML screening by combining high-density cell culture with precision extraction and the recovery of individual, microscale colonies for follow-up genetic and phenotypic characterization. ML populations are first added to a hydrogel precursor solution consisting of polyethylene glycol (PEG) o-nitrobenzyl diacrylate and PEG-tetrathiol macromers, where they become encapsulated into 13 μm thick hydrogel layers at a density of 90 cells/mm 2 , enabling parallel monitoring of 2.8 × 10 4 mutants per hydrogel. Encapsulated cells remain confined within the elastic matrix during culture, allowing one to track individual cells that grow into small, stable microcolonies (45 ± 4 μm in diameter) over the course of 72 h. Colonies with rare growth profiles can then be identified, extracted, and recovered from the hydrogel in a sequential manner and with minimal damage using a high-resolution, 365 nm patterned light source. The light pattern can be varied to release motile cells, cellular aggregates, or microcolonies encapsulated in protective PEG coatings. To access the benefits of this approach for ML screening, an Agrobacterium tumefaciens C58 transposon ML was screened for rare, resistant mutants able to grow in the presence of cell free culture media from Rhizobium rhizogenes K84, a well-known inhibitor of C58 cell growth. Subsequent genomic analysis of rare cells (9/28,000) that developed into microcolonies identified that seven of the resistant strains had mutations in the acc locus of the Ti plasmid. These observations are consistent with past research demonstrating that the disruption of this locus confers resistance to agrocin 84, an inhibitory molecule produced by K84. The high-throughput nature of the screen allows the A. tumefaciens genome (approximately 5.6 Mbps) to be screened to saturation in a single experimental trial, compared to hundreds of platings required by conventional plating approaches. As a miniaturized version of the gold-standard plating assay, this materials-based approach offers a simple, inexpensive, and highly translational screening technique that does not require microflui…","author":[{"dropping-particle":"","family":"Fattahi","given":"Niloufar","non-dropping-particle":"","parse-names":false,"suffix":""},{"dropping-particle":"","family":"Nieves-Otero","given":"Priscila A.","non-dropping-particle":"","parse-names":false,"suffix":""},{"dropping-particle":"","family":"Masigol","given":"Mohammadali","non-dropping-particle":"","parse-names":false,"suffix":""},{"dropping-particle":"","family":"Vlies","given":"André J.","non-dropping-particle":"Van der","parse-names":false,"suffix":""},{"dropping-particle":"","family":"Jensen","given":"Reilly Shawn","non-dropping-particle":"","parse-names":false,"suffix":""},{"dropping-particle":"","family":"Hansen","given":"Ryan Robert","non-dropping-particle":"","parse-names":false,"suffix":""},{"dropping-particle":"","family":"Platt","given":"Thomas Gene","non-dropping-particle":"","parse-names":false,"suffix":""}],"container-title":"Biomacromolecules","id":"ITEM-1","issued":{"date-parts":[["2020","6","19"]]},"publisher":"American Chemical Society (ACS)","title":"Photodegradable hydrogels for rapid screening, isolation, and genetic characterization of bacteria with rare phenotypes","type":"article-journal"},"uris":["http://www.mendeley.com/documents/?uuid=c4069157-0834-3ae4-a769-b302696b9fda"]}],"mendeley":{"formattedCitation":"&lt;sup&gt;19&lt;/sup&gt;","plainTextFormattedCitation":"19","previouslyFormattedCitation":"&lt;sup&gt;19&lt;/sup&gt;"},"properties":{"noteIndex":0},"schema":"https://github.com/citation-style-language/schema/raw/master/csl-citation.json"}</w:instrText>
      </w:r>
      <w:r w:rsidR="00E332D3" w:rsidRPr="00490C23">
        <w:rPr>
          <w:rStyle w:val="FootnoteReference"/>
        </w:rPr>
        <w:fldChar w:fldCharType="separate"/>
      </w:r>
      <w:r w:rsidR="00E94DDD" w:rsidRPr="00490C23">
        <w:rPr>
          <w:noProof/>
          <w:vertAlign w:val="superscript"/>
        </w:rPr>
        <w:t>19</w:t>
      </w:r>
      <w:r w:rsidR="00E332D3" w:rsidRPr="00490C23">
        <w:rPr>
          <w:rStyle w:val="FootnoteReference"/>
        </w:rPr>
        <w:fldChar w:fldCharType="end"/>
      </w:r>
      <w:r w:rsidR="003B740C" w:rsidRPr="00490C23">
        <w:t>,</w:t>
      </w:r>
      <w:r w:rsidR="003B40E2" w:rsidRPr="00490C23">
        <w:t xml:space="preserve"> it was observed that cell density of</w:t>
      </w:r>
      <w:r w:rsidR="00C54A31" w:rsidRPr="00490C23">
        <w:t xml:space="preserve"> 7.26 × 10</w:t>
      </w:r>
      <w:r w:rsidR="00C54A31" w:rsidRPr="00490C23">
        <w:rPr>
          <w:vertAlign w:val="superscript"/>
        </w:rPr>
        <w:t>7</w:t>
      </w:r>
      <w:r w:rsidR="00C54A31" w:rsidRPr="00490C23">
        <w:t xml:space="preserve"> CFU/mL in the crosslinking buffer correlates to </w:t>
      </w:r>
      <w:r w:rsidR="00E91C03" w:rsidRPr="00490C23">
        <w:t>a density of</w:t>
      </w:r>
      <w:r w:rsidR="00C54A31" w:rsidRPr="00490C23">
        <w:t xml:space="preserve"> ~</w:t>
      </w:r>
      <w:r w:rsidR="00310471" w:rsidRPr="00490C23">
        <w:t xml:space="preserve"> </w:t>
      </w:r>
      <w:r w:rsidR="00C54A31" w:rsidRPr="00490C23">
        <w:t>90 cells/mm</w:t>
      </w:r>
      <w:r w:rsidR="00C54A31" w:rsidRPr="00490C23">
        <w:rPr>
          <w:vertAlign w:val="superscript"/>
        </w:rPr>
        <w:t>2</w:t>
      </w:r>
      <w:r w:rsidR="00C54A31" w:rsidRPr="00490C23">
        <w:t xml:space="preserve"> </w:t>
      </w:r>
      <w:r w:rsidR="00E91C03" w:rsidRPr="00490C23">
        <w:t xml:space="preserve">encapsulated </w:t>
      </w:r>
      <w:r w:rsidR="00C54A31" w:rsidRPr="00490C23">
        <w:t>across the hydrogel.</w:t>
      </w:r>
    </w:p>
    <w:p w14:paraId="1D73E2C6" w14:textId="77777777" w:rsidR="005A0D59" w:rsidRPr="00BB6FAA" w:rsidRDefault="005A0D59" w:rsidP="004A0D9D">
      <w:pPr>
        <w:pStyle w:val="ListParagraph"/>
        <w:ind w:left="0"/>
        <w:rPr>
          <w:highlight w:val="yellow"/>
        </w:rPr>
      </w:pPr>
    </w:p>
    <w:p w14:paraId="2937EAEF" w14:textId="4F5303FF" w:rsidR="005A0D59" w:rsidRPr="00BB6FAA" w:rsidRDefault="001857FC" w:rsidP="007E08F4">
      <w:pPr>
        <w:pStyle w:val="ListParagraph"/>
        <w:numPr>
          <w:ilvl w:val="2"/>
          <w:numId w:val="38"/>
        </w:numPr>
        <w:ind w:left="0" w:firstLine="0"/>
        <w:rPr>
          <w:highlight w:val="yellow"/>
        </w:rPr>
      </w:pPr>
      <w:r w:rsidRPr="00BB6FAA">
        <w:rPr>
          <w:highlight w:val="yellow"/>
        </w:rPr>
        <w:t xml:space="preserve">Place the thiolated </w:t>
      </w:r>
      <w:r w:rsidR="000321EE" w:rsidRPr="00BB6FAA">
        <w:rPr>
          <w:highlight w:val="yellow"/>
        </w:rPr>
        <w:t xml:space="preserve">base </w:t>
      </w:r>
      <w:r w:rsidRPr="00BB6FAA">
        <w:rPr>
          <w:highlight w:val="yellow"/>
        </w:rPr>
        <w:t xml:space="preserve">coverslip on a clean </w:t>
      </w:r>
      <w:r w:rsidR="001B4109" w:rsidRPr="00BB6FAA">
        <w:rPr>
          <w:highlight w:val="yellow"/>
        </w:rPr>
        <w:t xml:space="preserve">Petri </w:t>
      </w:r>
      <w:r w:rsidRPr="00BB6FAA">
        <w:rPr>
          <w:highlight w:val="yellow"/>
        </w:rPr>
        <w:t>dish.</w:t>
      </w:r>
      <w:r w:rsidR="005A0D59" w:rsidRPr="00BB6FAA">
        <w:rPr>
          <w:highlight w:val="yellow"/>
        </w:rPr>
        <w:t xml:space="preserve"> </w:t>
      </w:r>
      <w:r w:rsidRPr="00BB6FAA">
        <w:rPr>
          <w:highlight w:val="yellow"/>
        </w:rPr>
        <w:t xml:space="preserve">Place two </w:t>
      </w:r>
      <w:r w:rsidR="00F24DE3" w:rsidRPr="00BB6FAA">
        <w:rPr>
          <w:highlight w:val="yellow"/>
        </w:rPr>
        <w:t>spacers</w:t>
      </w:r>
      <w:r w:rsidR="001F4FA2" w:rsidRPr="00BB6FAA">
        <w:rPr>
          <w:highlight w:val="yellow"/>
        </w:rPr>
        <w:t xml:space="preserve"> (see </w:t>
      </w:r>
      <w:r w:rsidR="001F4FA2" w:rsidRPr="00BB6FAA">
        <w:rPr>
          <w:b/>
          <w:bCs/>
          <w:highlight w:val="yellow"/>
        </w:rPr>
        <w:t>Table of Materials</w:t>
      </w:r>
      <w:r w:rsidR="001F4FA2" w:rsidRPr="00BB6FAA">
        <w:rPr>
          <w:highlight w:val="yellow"/>
        </w:rPr>
        <w:t xml:space="preserve">) </w:t>
      </w:r>
      <w:r w:rsidRPr="00BB6FAA">
        <w:rPr>
          <w:highlight w:val="yellow"/>
        </w:rPr>
        <w:t xml:space="preserve">on the two </w:t>
      </w:r>
      <w:r w:rsidR="00F24DE3" w:rsidRPr="00BB6FAA">
        <w:rPr>
          <w:highlight w:val="yellow"/>
        </w:rPr>
        <w:t>opposing sides</w:t>
      </w:r>
      <w:r w:rsidRPr="00BB6FAA">
        <w:rPr>
          <w:highlight w:val="yellow"/>
        </w:rPr>
        <w:t xml:space="preserve"> of the coverslip.</w:t>
      </w:r>
    </w:p>
    <w:p w14:paraId="49D956E4" w14:textId="77777777" w:rsidR="007B7645" w:rsidRPr="007E08F4" w:rsidRDefault="007B7645" w:rsidP="007B7645">
      <w:pPr>
        <w:pStyle w:val="ListParagraph"/>
      </w:pPr>
    </w:p>
    <w:p w14:paraId="32CBA72E" w14:textId="2C7B3276" w:rsidR="007B7645" w:rsidRPr="007E08F4" w:rsidRDefault="007B7645" w:rsidP="004A0D9D">
      <w:pPr>
        <w:pStyle w:val="ListParagraph"/>
        <w:ind w:left="0"/>
      </w:pPr>
      <w:r w:rsidRPr="007E08F4">
        <w:t xml:space="preserve">NOTE: Thiol functionalization of the coverslips is necessary for </w:t>
      </w:r>
      <w:r w:rsidR="001B4109" w:rsidRPr="007E08F4">
        <w:t xml:space="preserve">the </w:t>
      </w:r>
      <w:r w:rsidRPr="007E08F4">
        <w:t xml:space="preserve">covalent attachment of the hydrogel to the coverslip surface. This is done through </w:t>
      </w:r>
      <w:r w:rsidR="001B4109" w:rsidRPr="007E08F4">
        <w:t xml:space="preserve">the </w:t>
      </w:r>
      <w:r w:rsidRPr="007E08F4">
        <w:t>reaction of thiol groups on the surface and the acrylate groups present in the hydrogel precursor solution.</w:t>
      </w:r>
    </w:p>
    <w:p w14:paraId="613CA997" w14:textId="77777777" w:rsidR="005A0D59" w:rsidRPr="00BB6FAA" w:rsidRDefault="005A0D59" w:rsidP="004A0D9D">
      <w:pPr>
        <w:pStyle w:val="ListParagraph"/>
        <w:ind w:left="0"/>
        <w:rPr>
          <w:highlight w:val="yellow"/>
        </w:rPr>
      </w:pPr>
    </w:p>
    <w:p w14:paraId="2CA9F81B" w14:textId="3ECD406D" w:rsidR="005A0D59" w:rsidRPr="00BB6FAA" w:rsidRDefault="001857FC" w:rsidP="007E08F4">
      <w:pPr>
        <w:pStyle w:val="ListParagraph"/>
        <w:numPr>
          <w:ilvl w:val="2"/>
          <w:numId w:val="38"/>
        </w:numPr>
        <w:ind w:left="0" w:firstLine="0"/>
        <w:rPr>
          <w:highlight w:val="yellow"/>
        </w:rPr>
      </w:pPr>
      <w:r w:rsidRPr="00BB6FAA">
        <w:rPr>
          <w:highlight w:val="yellow"/>
        </w:rPr>
        <w:t xml:space="preserve">Fix the spacers on the </w:t>
      </w:r>
      <w:r w:rsidR="00385245" w:rsidRPr="00BB6FAA">
        <w:rPr>
          <w:highlight w:val="yellow"/>
        </w:rPr>
        <w:t xml:space="preserve">base </w:t>
      </w:r>
      <w:r w:rsidRPr="00BB6FAA">
        <w:rPr>
          <w:highlight w:val="yellow"/>
        </w:rPr>
        <w:t xml:space="preserve">coverslip by taping the spacers to the </w:t>
      </w:r>
      <w:r w:rsidR="001B4109" w:rsidRPr="00BB6FAA">
        <w:rPr>
          <w:highlight w:val="yellow"/>
        </w:rPr>
        <w:t xml:space="preserve">Petri </w:t>
      </w:r>
      <w:r w:rsidRPr="00BB6FAA">
        <w:rPr>
          <w:highlight w:val="yellow"/>
        </w:rPr>
        <w:t>dish.</w:t>
      </w:r>
    </w:p>
    <w:p w14:paraId="0F9FF7E2" w14:textId="77777777" w:rsidR="005A0D59" w:rsidRPr="00BB6FAA" w:rsidRDefault="005A0D59" w:rsidP="004A0D9D">
      <w:pPr>
        <w:pStyle w:val="ListParagraph"/>
        <w:ind w:left="0"/>
        <w:rPr>
          <w:highlight w:val="yellow"/>
        </w:rPr>
      </w:pPr>
    </w:p>
    <w:p w14:paraId="6C25B583" w14:textId="28EDEEFE" w:rsidR="005A0D59" w:rsidRPr="00BB6FAA" w:rsidRDefault="003D15FA" w:rsidP="007E08F4">
      <w:pPr>
        <w:pStyle w:val="ListParagraph"/>
        <w:numPr>
          <w:ilvl w:val="2"/>
          <w:numId w:val="38"/>
        </w:numPr>
        <w:ind w:left="0" w:firstLine="0"/>
        <w:rPr>
          <w:highlight w:val="yellow"/>
        </w:rPr>
      </w:pPr>
      <w:r w:rsidRPr="00BB6FAA">
        <w:rPr>
          <w:highlight w:val="yellow"/>
        </w:rPr>
        <w:t>Pipe</w:t>
      </w:r>
      <w:r w:rsidR="00A61450" w:rsidRPr="00BB6FAA">
        <w:rPr>
          <w:highlight w:val="yellow"/>
        </w:rPr>
        <w:t>t</w:t>
      </w:r>
      <w:r w:rsidRPr="00BB6FAA">
        <w:rPr>
          <w:highlight w:val="yellow"/>
        </w:rPr>
        <w:t>t</w:t>
      </w:r>
      <w:r w:rsidR="00A61450" w:rsidRPr="00BB6FAA">
        <w:rPr>
          <w:highlight w:val="yellow"/>
        </w:rPr>
        <w:t>e</w:t>
      </w:r>
      <w:r w:rsidRPr="00BB6FAA">
        <w:rPr>
          <w:highlight w:val="yellow"/>
        </w:rPr>
        <w:t xml:space="preserve"> the desired volume of the precursor solution on a </w:t>
      </w:r>
      <w:r w:rsidR="000321EE" w:rsidRPr="00BB6FAA">
        <w:rPr>
          <w:highlight w:val="yellow"/>
        </w:rPr>
        <w:t xml:space="preserve">non-reactive, </w:t>
      </w:r>
      <w:r w:rsidR="001F4FA2" w:rsidRPr="00BB6FAA">
        <w:rPr>
          <w:highlight w:val="yellow"/>
        </w:rPr>
        <w:t xml:space="preserve">perfluoroalkylated </w:t>
      </w:r>
      <w:r w:rsidRPr="00BB6FAA">
        <w:rPr>
          <w:highlight w:val="yellow"/>
        </w:rPr>
        <w:t>glass slide.</w:t>
      </w:r>
    </w:p>
    <w:p w14:paraId="7DB1664F" w14:textId="77777777" w:rsidR="005A0D59" w:rsidRPr="00BB6FAA" w:rsidRDefault="005A0D59" w:rsidP="004A0D9D">
      <w:pPr>
        <w:pStyle w:val="ListParagraph"/>
        <w:ind w:left="0"/>
        <w:rPr>
          <w:highlight w:val="yellow"/>
        </w:rPr>
      </w:pPr>
    </w:p>
    <w:p w14:paraId="195D52A5" w14:textId="62AB5B40" w:rsidR="005A0D59" w:rsidRPr="00BB6FAA" w:rsidRDefault="003D15FA" w:rsidP="007E08F4">
      <w:pPr>
        <w:pStyle w:val="ListParagraph"/>
        <w:numPr>
          <w:ilvl w:val="2"/>
          <w:numId w:val="38"/>
        </w:numPr>
        <w:ind w:left="0" w:firstLine="0"/>
        <w:rPr>
          <w:highlight w:val="yellow"/>
        </w:rPr>
      </w:pPr>
      <w:r w:rsidRPr="00BB6FAA">
        <w:rPr>
          <w:highlight w:val="yellow"/>
        </w:rPr>
        <w:t xml:space="preserve">Place the </w:t>
      </w:r>
      <w:r w:rsidR="001F4FA2" w:rsidRPr="00BB6FAA">
        <w:rPr>
          <w:highlight w:val="yellow"/>
        </w:rPr>
        <w:t>perfluoroalkylated</w:t>
      </w:r>
      <w:r w:rsidRPr="00BB6FAA">
        <w:rPr>
          <w:highlight w:val="yellow"/>
        </w:rPr>
        <w:t xml:space="preserve"> glass slide on the </w:t>
      </w:r>
      <w:r w:rsidR="00AB3D08" w:rsidRPr="00BB6FAA">
        <w:rPr>
          <w:highlight w:val="yellow"/>
        </w:rPr>
        <w:t xml:space="preserve">base </w:t>
      </w:r>
      <w:r w:rsidRPr="00BB6FAA">
        <w:rPr>
          <w:highlight w:val="yellow"/>
        </w:rPr>
        <w:t xml:space="preserve">coverslip </w:t>
      </w:r>
      <w:r w:rsidR="00283E53" w:rsidRPr="00BB6FAA">
        <w:rPr>
          <w:b/>
          <w:bCs/>
          <w:highlight w:val="yellow"/>
        </w:rPr>
        <w:t xml:space="preserve">(Figure </w:t>
      </w:r>
      <w:r w:rsidR="00075447" w:rsidRPr="00BB6FAA">
        <w:rPr>
          <w:b/>
          <w:bCs/>
          <w:highlight w:val="yellow"/>
        </w:rPr>
        <w:t>1</w:t>
      </w:r>
      <w:r w:rsidR="009B09CC" w:rsidRPr="00BB6FAA">
        <w:rPr>
          <w:b/>
          <w:bCs/>
          <w:highlight w:val="yellow"/>
        </w:rPr>
        <w:t>C</w:t>
      </w:r>
      <w:r w:rsidR="00283E53" w:rsidRPr="00BB6FAA">
        <w:rPr>
          <w:b/>
          <w:bCs/>
          <w:highlight w:val="yellow"/>
        </w:rPr>
        <w:t>)</w:t>
      </w:r>
      <w:r w:rsidRPr="00BB6FAA">
        <w:rPr>
          <w:highlight w:val="yellow"/>
        </w:rPr>
        <w:t>.</w:t>
      </w:r>
      <w:r w:rsidR="005A0D59" w:rsidRPr="00BB6FAA">
        <w:rPr>
          <w:highlight w:val="yellow"/>
        </w:rPr>
        <w:t xml:space="preserve"> </w:t>
      </w:r>
      <w:r w:rsidRPr="00BB6FAA">
        <w:rPr>
          <w:highlight w:val="yellow"/>
        </w:rPr>
        <w:t>Wait</w:t>
      </w:r>
      <w:r w:rsidR="001B4109" w:rsidRPr="00BB6FAA">
        <w:rPr>
          <w:highlight w:val="yellow"/>
        </w:rPr>
        <w:t xml:space="preserve"> for</w:t>
      </w:r>
      <w:r w:rsidRPr="00BB6FAA">
        <w:rPr>
          <w:highlight w:val="yellow"/>
        </w:rPr>
        <w:t xml:space="preserve"> 25 min</w:t>
      </w:r>
      <w:r w:rsidR="005672F9" w:rsidRPr="00BB6FAA">
        <w:rPr>
          <w:highlight w:val="yellow"/>
        </w:rPr>
        <w:t xml:space="preserve"> at </w:t>
      </w:r>
      <w:r w:rsidR="001B4109" w:rsidRPr="00BB6FAA">
        <w:rPr>
          <w:highlight w:val="yellow"/>
        </w:rPr>
        <w:t>RT</w:t>
      </w:r>
      <w:r w:rsidRPr="00BB6FAA">
        <w:rPr>
          <w:highlight w:val="yellow"/>
        </w:rPr>
        <w:t xml:space="preserve"> for </w:t>
      </w:r>
      <w:r w:rsidR="005672F9" w:rsidRPr="00BB6FAA">
        <w:rPr>
          <w:highlight w:val="yellow"/>
        </w:rPr>
        <w:t xml:space="preserve">hydrogel formation </w:t>
      </w:r>
      <w:r w:rsidRPr="00BB6FAA">
        <w:rPr>
          <w:highlight w:val="yellow"/>
        </w:rPr>
        <w:t>to complete.</w:t>
      </w:r>
    </w:p>
    <w:p w14:paraId="2C383CD0" w14:textId="77777777" w:rsidR="005A0D59" w:rsidRPr="00BB6FAA" w:rsidRDefault="005A0D59" w:rsidP="004A0D9D">
      <w:pPr>
        <w:pStyle w:val="ListParagraph"/>
        <w:ind w:left="0"/>
        <w:rPr>
          <w:highlight w:val="yellow"/>
        </w:rPr>
      </w:pPr>
    </w:p>
    <w:p w14:paraId="7FDBE7AB" w14:textId="6BA01500" w:rsidR="003D15FA" w:rsidRPr="00BB6FAA" w:rsidRDefault="003D15FA" w:rsidP="007E08F4">
      <w:pPr>
        <w:pStyle w:val="ListParagraph"/>
        <w:numPr>
          <w:ilvl w:val="2"/>
          <w:numId w:val="38"/>
        </w:numPr>
        <w:ind w:left="0" w:firstLine="0"/>
        <w:rPr>
          <w:highlight w:val="yellow"/>
        </w:rPr>
      </w:pPr>
      <w:r w:rsidRPr="00BB6FAA">
        <w:rPr>
          <w:highlight w:val="yellow"/>
        </w:rPr>
        <w:t xml:space="preserve">After gelation, gently remove the </w:t>
      </w:r>
      <w:r w:rsidR="001F4FA2" w:rsidRPr="00BB6FAA">
        <w:rPr>
          <w:highlight w:val="yellow"/>
        </w:rPr>
        <w:t>perfluoroalkylated</w:t>
      </w:r>
      <w:r w:rsidRPr="00BB6FAA">
        <w:rPr>
          <w:highlight w:val="yellow"/>
        </w:rPr>
        <w:t xml:space="preserve"> glass slide</w:t>
      </w:r>
      <w:r w:rsidR="00385245" w:rsidRPr="00BB6FAA">
        <w:rPr>
          <w:highlight w:val="yellow"/>
        </w:rPr>
        <w:t xml:space="preserve">. </w:t>
      </w:r>
      <w:r w:rsidR="00385245" w:rsidRPr="007E08F4">
        <w:t>The</w:t>
      </w:r>
      <w:r w:rsidRPr="007E08F4">
        <w:t xml:space="preserve"> </w:t>
      </w:r>
      <w:r w:rsidR="00385245" w:rsidRPr="007E08F4">
        <w:t xml:space="preserve">hydrogel will </w:t>
      </w:r>
      <w:r w:rsidRPr="007E08F4">
        <w:t xml:space="preserve">stay attached to the </w:t>
      </w:r>
      <w:r w:rsidR="00385245" w:rsidRPr="007E08F4">
        <w:t>base</w:t>
      </w:r>
      <w:r w:rsidRPr="007E08F4">
        <w:t xml:space="preserve"> coverslip.</w:t>
      </w:r>
    </w:p>
    <w:p w14:paraId="07005D16" w14:textId="77777777" w:rsidR="005A0D59" w:rsidRPr="00BB6FAA" w:rsidRDefault="005A0D59" w:rsidP="004A0D9D">
      <w:pPr>
        <w:pStyle w:val="ListParagraph"/>
        <w:ind w:left="0"/>
        <w:rPr>
          <w:highlight w:val="yellow"/>
        </w:rPr>
      </w:pPr>
    </w:p>
    <w:p w14:paraId="48DCFF7C" w14:textId="1E415730" w:rsidR="00A8200C" w:rsidRPr="007E08F4" w:rsidRDefault="005A0D59" w:rsidP="007E08F4">
      <w:pPr>
        <w:pStyle w:val="ListParagraph"/>
        <w:ind w:left="0"/>
      </w:pPr>
      <w:r w:rsidRPr="007E08F4">
        <w:t xml:space="preserve">NOTE: </w:t>
      </w:r>
      <w:r w:rsidR="00274FE9" w:rsidRPr="00BB6FAA">
        <w:rPr>
          <w:highlight w:val="yellow"/>
        </w:rPr>
        <w:t>F</w:t>
      </w:r>
      <w:r w:rsidRPr="00BB6FAA">
        <w:rPr>
          <w:highlight w:val="yellow"/>
        </w:rPr>
        <w:t>or 18</w:t>
      </w:r>
      <w:r w:rsidR="001B4109" w:rsidRPr="00BB6FAA">
        <w:rPr>
          <w:highlight w:val="yellow"/>
        </w:rPr>
        <w:t xml:space="preserve"> mm x </w:t>
      </w:r>
      <w:r w:rsidRPr="00BB6FAA">
        <w:rPr>
          <w:highlight w:val="yellow"/>
        </w:rPr>
        <w:t xml:space="preserve">8 mm coverslips to obtain a 12.7 µm thick membrane, use ~7 µL of the precursor solution </w:t>
      </w:r>
      <w:r w:rsidRPr="00BB6FAA">
        <w:rPr>
          <w:b/>
          <w:bCs/>
          <w:highlight w:val="yellow"/>
        </w:rPr>
        <w:t xml:space="preserve">(Figure </w:t>
      </w:r>
      <w:r w:rsidR="00075447" w:rsidRPr="00BB6FAA">
        <w:rPr>
          <w:b/>
          <w:bCs/>
          <w:highlight w:val="yellow"/>
        </w:rPr>
        <w:t>1</w:t>
      </w:r>
      <w:r w:rsidRPr="00BB6FAA">
        <w:rPr>
          <w:b/>
          <w:bCs/>
          <w:highlight w:val="yellow"/>
        </w:rPr>
        <w:t>A,B)</w:t>
      </w:r>
      <w:r w:rsidRPr="00BB6FAA">
        <w:rPr>
          <w:highlight w:val="yellow"/>
        </w:rPr>
        <w:t>.</w:t>
      </w:r>
      <w:r w:rsidR="001B4109" w:rsidRPr="007E08F4">
        <w:t xml:space="preserve"> </w:t>
      </w:r>
      <w:r w:rsidR="00552052" w:rsidRPr="007E08F4">
        <w:t>U</w:t>
      </w:r>
      <w:r w:rsidR="000876BD" w:rsidRPr="007E08F4">
        <w:t xml:space="preserve">sing </w:t>
      </w:r>
      <w:r w:rsidR="00552052" w:rsidRPr="007E08F4">
        <w:t xml:space="preserve">higher </w:t>
      </w:r>
      <w:r w:rsidRPr="007E08F4">
        <w:t>volume</w:t>
      </w:r>
      <w:r w:rsidR="00552052" w:rsidRPr="007E08F4">
        <w:t>s</w:t>
      </w:r>
      <w:r w:rsidRPr="007E08F4">
        <w:t xml:space="preserve"> of precursor solution </w:t>
      </w:r>
      <w:r w:rsidR="00552052" w:rsidRPr="007E08F4">
        <w:t>may result in hydrogel</w:t>
      </w:r>
      <w:r w:rsidRPr="007E08F4">
        <w:t xml:space="preserve"> underneath the </w:t>
      </w:r>
      <w:r w:rsidR="00492AC0" w:rsidRPr="007E08F4">
        <w:t xml:space="preserve">base </w:t>
      </w:r>
      <w:r w:rsidRPr="007E08F4">
        <w:t xml:space="preserve">coverslip. This </w:t>
      </w:r>
      <w:r w:rsidR="00552052" w:rsidRPr="007E08F4">
        <w:t xml:space="preserve">may cause </w:t>
      </w:r>
      <w:r w:rsidRPr="007E08F4">
        <w:t xml:space="preserve">the </w:t>
      </w:r>
      <w:r w:rsidR="009D7D74" w:rsidRPr="007E08F4">
        <w:t xml:space="preserve">base </w:t>
      </w:r>
      <w:r w:rsidRPr="007E08F4">
        <w:t xml:space="preserve">coverslip </w:t>
      </w:r>
      <w:r w:rsidR="003555D5" w:rsidRPr="007E08F4">
        <w:t xml:space="preserve">to </w:t>
      </w:r>
      <w:r w:rsidRPr="007E08F4">
        <w:t xml:space="preserve">stick to the </w:t>
      </w:r>
      <w:r w:rsidR="001B4109" w:rsidRPr="007E08F4">
        <w:t xml:space="preserve">Petri </w:t>
      </w:r>
      <w:r w:rsidRPr="007E08F4">
        <w:t xml:space="preserve">dish and </w:t>
      </w:r>
      <w:r w:rsidR="00552052" w:rsidRPr="007E08F4">
        <w:t>break</w:t>
      </w:r>
      <w:r w:rsidRPr="007E08F4">
        <w:t xml:space="preserve"> upon </w:t>
      </w:r>
      <w:r w:rsidR="001B4109" w:rsidRPr="007E08F4">
        <w:t xml:space="preserve">an </w:t>
      </w:r>
      <w:r w:rsidRPr="007E08F4">
        <w:t>attempt of removal. Also, hydrogel</w:t>
      </w:r>
      <w:r w:rsidR="00072EE7" w:rsidRPr="007E08F4">
        <w:t xml:space="preserve"> residue</w:t>
      </w:r>
      <w:r w:rsidRPr="007E08F4">
        <w:t xml:space="preserve"> underneath the coverslip is problematic for microscopy.</w:t>
      </w:r>
      <w:r w:rsidR="001B4109" w:rsidRPr="007E08F4">
        <w:t xml:space="preserve"> </w:t>
      </w:r>
      <w:r w:rsidR="00D63929" w:rsidRPr="007E08F4">
        <w:t>Gentle removal of the non-reactive perfluoroalkylated glass slide is required</w:t>
      </w:r>
      <w:r w:rsidR="001516A0" w:rsidRPr="007E08F4">
        <w:t xml:space="preserve"> as</w:t>
      </w:r>
      <w:r w:rsidR="00D63929" w:rsidRPr="007E08F4">
        <w:t xml:space="preserve"> f</w:t>
      </w:r>
      <w:r w:rsidR="00A8200C" w:rsidRPr="007E08F4">
        <w:t xml:space="preserve">ast removal </w:t>
      </w:r>
      <w:r w:rsidR="00FE4D75" w:rsidRPr="007E08F4">
        <w:t>can</w:t>
      </w:r>
      <w:r w:rsidR="00A8200C" w:rsidRPr="007E08F4">
        <w:t xml:space="preserve"> </w:t>
      </w:r>
      <w:r w:rsidR="003C45DD" w:rsidRPr="007E08F4">
        <w:t>damage</w:t>
      </w:r>
      <w:r w:rsidR="00A8200C" w:rsidRPr="007E08F4">
        <w:t xml:space="preserve"> the hydrogel.</w:t>
      </w:r>
    </w:p>
    <w:p w14:paraId="176B0AD3" w14:textId="77777777" w:rsidR="00283E53" w:rsidRPr="00BB6FAA" w:rsidRDefault="00283E53" w:rsidP="004A0D9D">
      <w:pPr>
        <w:pStyle w:val="ListParagraph"/>
        <w:ind w:left="0"/>
        <w:rPr>
          <w:highlight w:val="yellow"/>
        </w:rPr>
      </w:pPr>
    </w:p>
    <w:p w14:paraId="53379C11" w14:textId="23999321" w:rsidR="00283E53" w:rsidRPr="00BB6FAA" w:rsidRDefault="005A0D59" w:rsidP="007E08F4">
      <w:pPr>
        <w:pStyle w:val="ListParagraph"/>
        <w:numPr>
          <w:ilvl w:val="2"/>
          <w:numId w:val="38"/>
        </w:numPr>
        <w:ind w:left="0" w:firstLine="0"/>
        <w:rPr>
          <w:highlight w:val="yellow"/>
        </w:rPr>
      </w:pPr>
      <w:r w:rsidRPr="003F4A18">
        <w:rPr>
          <w:highlight w:val="yellow"/>
        </w:rPr>
        <w:t>Place the substrate in a 60</w:t>
      </w:r>
      <w:r w:rsidR="001B4109" w:rsidRPr="003F4A18">
        <w:rPr>
          <w:highlight w:val="yellow"/>
        </w:rPr>
        <w:t xml:space="preserve"> mm</w:t>
      </w:r>
      <w:r w:rsidRPr="003F4A18">
        <w:rPr>
          <w:highlight w:val="yellow"/>
        </w:rPr>
        <w:t xml:space="preserve"> x 15 mm </w:t>
      </w:r>
      <w:r w:rsidR="001B4109" w:rsidRPr="003F4A18">
        <w:rPr>
          <w:highlight w:val="yellow"/>
        </w:rPr>
        <w:t xml:space="preserve">Petri </w:t>
      </w:r>
      <w:r w:rsidRPr="003F4A18">
        <w:rPr>
          <w:highlight w:val="yellow"/>
        </w:rPr>
        <w:t xml:space="preserve">dish </w:t>
      </w:r>
      <w:r w:rsidR="00283E53" w:rsidRPr="003F4A18">
        <w:rPr>
          <w:highlight w:val="yellow"/>
        </w:rPr>
        <w:t xml:space="preserve">in </w:t>
      </w:r>
      <w:r w:rsidR="00F24DE3" w:rsidRPr="003F4A18">
        <w:rPr>
          <w:highlight w:val="yellow"/>
        </w:rPr>
        <w:t xml:space="preserve">specified </w:t>
      </w:r>
      <w:r w:rsidR="00F37EDA" w:rsidRPr="003F4A18">
        <w:rPr>
          <w:highlight w:val="yellow"/>
        </w:rPr>
        <w:t>culture</w:t>
      </w:r>
      <w:r w:rsidR="001516A0" w:rsidRPr="003F4A18">
        <w:rPr>
          <w:highlight w:val="yellow"/>
        </w:rPr>
        <w:t xml:space="preserve"> media</w:t>
      </w:r>
      <w:r w:rsidR="00210DB1" w:rsidRPr="003F4A18">
        <w:rPr>
          <w:highlight w:val="yellow"/>
        </w:rPr>
        <w:t>.</w:t>
      </w:r>
      <w:r w:rsidR="00F24DE3" w:rsidRPr="003F4A18">
        <w:rPr>
          <w:highlight w:val="yellow"/>
        </w:rPr>
        <w:t xml:space="preserve"> </w:t>
      </w:r>
      <w:r w:rsidR="00210DB1" w:rsidRPr="003F4A18">
        <w:rPr>
          <w:highlight w:val="yellow"/>
        </w:rPr>
        <w:t>H</w:t>
      </w:r>
      <w:r w:rsidRPr="003F4A18">
        <w:rPr>
          <w:highlight w:val="yellow"/>
        </w:rPr>
        <w:t>ere, ATGN media supplemented with 100</w:t>
      </w:r>
      <w:r w:rsidR="007E5741" w:rsidRPr="003F4A18">
        <w:rPr>
          <w:highlight w:val="yellow"/>
        </w:rPr>
        <w:t xml:space="preserve"> </w:t>
      </w:r>
      <w:r w:rsidR="69CE18C8" w:rsidRPr="003F4A18">
        <w:rPr>
          <w:highlight w:val="yellow"/>
        </w:rPr>
        <w:t>µ</w:t>
      </w:r>
      <w:r w:rsidRPr="003F4A18">
        <w:rPr>
          <w:highlight w:val="yellow"/>
        </w:rPr>
        <w:t>g/m</w:t>
      </w:r>
      <w:r w:rsidR="00266B1C" w:rsidRPr="003F4A18">
        <w:rPr>
          <w:highlight w:val="yellow"/>
        </w:rPr>
        <w:t>L</w:t>
      </w:r>
      <w:r w:rsidRPr="003F4A18">
        <w:rPr>
          <w:highlight w:val="yellow"/>
        </w:rPr>
        <w:t xml:space="preserve"> spectinomycin for </w:t>
      </w:r>
      <w:r w:rsidRPr="003F4A18">
        <w:rPr>
          <w:i/>
          <w:iCs/>
          <w:highlight w:val="yellow"/>
        </w:rPr>
        <w:t>B.</w:t>
      </w:r>
      <w:r w:rsidR="00AA54D1" w:rsidRPr="003F4A18">
        <w:rPr>
          <w:i/>
          <w:iCs/>
          <w:highlight w:val="yellow"/>
        </w:rPr>
        <w:t xml:space="preserve"> </w:t>
      </w:r>
      <w:r w:rsidRPr="003F4A18">
        <w:rPr>
          <w:i/>
          <w:iCs/>
          <w:highlight w:val="yellow"/>
        </w:rPr>
        <w:t>subt</w:t>
      </w:r>
      <w:r w:rsidR="009E33BC" w:rsidRPr="003F4A18">
        <w:rPr>
          <w:i/>
          <w:iCs/>
          <w:highlight w:val="yellow"/>
        </w:rPr>
        <w:t>i</w:t>
      </w:r>
      <w:r w:rsidRPr="003F4A18">
        <w:rPr>
          <w:i/>
          <w:iCs/>
          <w:highlight w:val="yellow"/>
        </w:rPr>
        <w:t>lis</w:t>
      </w:r>
      <w:r w:rsidRPr="003F4A18">
        <w:rPr>
          <w:highlight w:val="yellow"/>
        </w:rPr>
        <w:t xml:space="preserve"> </w:t>
      </w:r>
      <w:r w:rsidR="001516A0" w:rsidRPr="003F4A18">
        <w:rPr>
          <w:highlight w:val="yellow"/>
        </w:rPr>
        <w:t xml:space="preserve">or </w:t>
      </w:r>
      <w:r w:rsidRPr="003F4A18">
        <w:rPr>
          <w:highlight w:val="yellow"/>
        </w:rPr>
        <w:t>100</w:t>
      </w:r>
      <w:r w:rsidR="007E5741" w:rsidRPr="003F4A18">
        <w:rPr>
          <w:highlight w:val="yellow"/>
        </w:rPr>
        <w:t xml:space="preserve"> </w:t>
      </w:r>
      <w:r w:rsidR="73DF5732" w:rsidRPr="003F4A18">
        <w:rPr>
          <w:highlight w:val="yellow"/>
        </w:rPr>
        <w:t>µ</w:t>
      </w:r>
      <w:r w:rsidRPr="003F4A18">
        <w:rPr>
          <w:highlight w:val="yellow"/>
        </w:rPr>
        <w:t>g/m</w:t>
      </w:r>
      <w:r w:rsidR="00266B1C" w:rsidRPr="003F4A18">
        <w:rPr>
          <w:highlight w:val="yellow"/>
        </w:rPr>
        <w:t>L</w:t>
      </w:r>
      <w:r w:rsidRPr="003F4A18">
        <w:rPr>
          <w:highlight w:val="yellow"/>
        </w:rPr>
        <w:t xml:space="preserve"> ampicillin for </w:t>
      </w:r>
      <w:r w:rsidRPr="003F4A18">
        <w:rPr>
          <w:i/>
          <w:iCs/>
          <w:highlight w:val="yellow"/>
        </w:rPr>
        <w:t xml:space="preserve">E.coli </w:t>
      </w:r>
      <w:r w:rsidRPr="003F4A18">
        <w:rPr>
          <w:highlight w:val="yellow"/>
        </w:rPr>
        <w:t xml:space="preserve">at 37 °C </w:t>
      </w:r>
      <w:r w:rsidR="001516A0" w:rsidRPr="003F4A18">
        <w:rPr>
          <w:highlight w:val="yellow"/>
        </w:rPr>
        <w:t>was used for 24 h culture</w:t>
      </w:r>
      <w:r w:rsidR="00923A2B" w:rsidRPr="003F4A18">
        <w:rPr>
          <w:highlight w:val="yellow"/>
        </w:rPr>
        <w:t xml:space="preserve"> times</w:t>
      </w:r>
      <w:r w:rsidRPr="003F4A18">
        <w:rPr>
          <w:highlight w:val="yellow"/>
        </w:rPr>
        <w:t>.</w:t>
      </w:r>
    </w:p>
    <w:p w14:paraId="09952033" w14:textId="77777777" w:rsidR="00A0477F" w:rsidRPr="00BB6FAA" w:rsidRDefault="00A0477F" w:rsidP="004A0D9D">
      <w:pPr>
        <w:pStyle w:val="ListParagraph"/>
        <w:ind w:left="0"/>
        <w:rPr>
          <w:highlight w:val="yellow"/>
        </w:rPr>
      </w:pPr>
    </w:p>
    <w:p w14:paraId="1D757398" w14:textId="605AB1D2" w:rsidR="00A0477F" w:rsidRPr="007E08F4" w:rsidRDefault="005C6189" w:rsidP="004A0D9D">
      <w:pPr>
        <w:contextualSpacing/>
        <w:jc w:val="center"/>
      </w:pPr>
      <w:r w:rsidRPr="007E08F4">
        <w:t xml:space="preserve">[Place </w:t>
      </w:r>
      <w:r w:rsidRPr="007E08F4">
        <w:rPr>
          <w:b/>
          <w:bCs/>
        </w:rPr>
        <w:t xml:space="preserve">Figure </w:t>
      </w:r>
      <w:r w:rsidR="00075447" w:rsidRPr="007E08F4">
        <w:rPr>
          <w:b/>
          <w:bCs/>
        </w:rPr>
        <w:t>1</w:t>
      </w:r>
      <w:r w:rsidR="004B3B0B" w:rsidRPr="007E08F4">
        <w:t xml:space="preserve"> </w:t>
      </w:r>
      <w:r w:rsidRPr="007E08F4">
        <w:t>here]</w:t>
      </w:r>
    </w:p>
    <w:p w14:paraId="0D754D9F" w14:textId="77777777" w:rsidR="005C6189" w:rsidRPr="00BB6FAA" w:rsidRDefault="005C6189" w:rsidP="005A0D59">
      <w:pPr>
        <w:ind w:left="1080"/>
        <w:contextualSpacing/>
        <w:jc w:val="center"/>
        <w:rPr>
          <w:highlight w:val="yellow"/>
        </w:rPr>
      </w:pPr>
    </w:p>
    <w:p w14:paraId="6E34B784" w14:textId="0A3FEEA0" w:rsidR="005A0D59" w:rsidRPr="00BB6FAA" w:rsidRDefault="003D15FA" w:rsidP="007E08F4">
      <w:pPr>
        <w:numPr>
          <w:ilvl w:val="0"/>
          <w:numId w:val="38"/>
        </w:numPr>
        <w:spacing w:after="240"/>
        <w:ind w:left="0" w:firstLine="0"/>
        <w:contextualSpacing/>
        <w:rPr>
          <w:b/>
          <w:bCs/>
          <w:highlight w:val="yellow"/>
        </w:rPr>
      </w:pPr>
      <w:r w:rsidRPr="00BB6FAA">
        <w:rPr>
          <w:b/>
          <w:bCs/>
          <w:highlight w:val="yellow"/>
        </w:rPr>
        <w:t>Hydrogel formation over microwell arrays</w:t>
      </w:r>
    </w:p>
    <w:p w14:paraId="78B69CA3" w14:textId="344DF8E5" w:rsidR="005A0D59" w:rsidRPr="00BB6FAA" w:rsidRDefault="009D11D3" w:rsidP="007E08F4">
      <w:pPr>
        <w:pStyle w:val="ListParagraph"/>
        <w:numPr>
          <w:ilvl w:val="1"/>
          <w:numId w:val="38"/>
        </w:numPr>
        <w:ind w:left="0" w:firstLine="0"/>
        <w:rPr>
          <w:b/>
          <w:bCs/>
          <w:highlight w:val="yellow"/>
        </w:rPr>
      </w:pPr>
      <w:r w:rsidRPr="00BB6FAA">
        <w:rPr>
          <w:highlight w:val="yellow"/>
        </w:rPr>
        <w:lastRenderedPageBreak/>
        <w:t>Bacteria seeding in microwell arrays</w:t>
      </w:r>
    </w:p>
    <w:p w14:paraId="2E522656" w14:textId="77777777" w:rsidR="006829DE" w:rsidRPr="00BB6FAA" w:rsidRDefault="006829DE" w:rsidP="0006070A">
      <w:pPr>
        <w:pStyle w:val="ListParagraph"/>
        <w:ind w:left="0"/>
        <w:rPr>
          <w:b/>
          <w:bCs/>
          <w:highlight w:val="yellow"/>
        </w:rPr>
      </w:pPr>
    </w:p>
    <w:p w14:paraId="703897F9" w14:textId="58BCE208" w:rsidR="00516CE2" w:rsidRPr="007E08F4" w:rsidRDefault="00516CE2" w:rsidP="0006070A">
      <w:r w:rsidRPr="007E08F4">
        <w:t>N</w:t>
      </w:r>
      <w:r w:rsidR="009E33BC" w:rsidRPr="007E08F4">
        <w:t>OTE</w:t>
      </w:r>
      <w:r w:rsidRPr="007E08F4">
        <w:t>: 700</w:t>
      </w:r>
      <w:r w:rsidR="009E33BC" w:rsidRPr="007E08F4">
        <w:t xml:space="preserve"> </w:t>
      </w:r>
      <w:r w:rsidRPr="007E08F4">
        <w:t>µ</w:t>
      </w:r>
      <w:r w:rsidR="004D46BE" w:rsidRPr="007E08F4">
        <w:t>L</w:t>
      </w:r>
      <w:r w:rsidRPr="007E08F4">
        <w:t xml:space="preserve"> of </w:t>
      </w:r>
      <w:r w:rsidR="001B4109" w:rsidRPr="007E08F4">
        <w:t xml:space="preserve">0.1 </w:t>
      </w:r>
      <w:r w:rsidRPr="007E08F4">
        <w:t>OD</w:t>
      </w:r>
      <w:r w:rsidRPr="007E08F4">
        <w:rPr>
          <w:vertAlign w:val="subscript"/>
        </w:rPr>
        <w:t>600</w:t>
      </w:r>
      <w:r w:rsidR="0010315C" w:rsidRPr="007E08F4">
        <w:rPr>
          <w:vertAlign w:val="subscript"/>
        </w:rPr>
        <w:t xml:space="preserve"> </w:t>
      </w:r>
      <w:r w:rsidR="001B4109" w:rsidRPr="007E08F4">
        <w:rPr>
          <w:vertAlign w:val="subscript"/>
        </w:rPr>
        <w:t xml:space="preserve"> </w:t>
      </w:r>
      <w:r w:rsidRPr="007E08F4">
        <w:t>cell suspensions were seeded over the microwell array substrates</w:t>
      </w:r>
      <w:r w:rsidR="001B4109" w:rsidRPr="007E08F4">
        <w:t>,</w:t>
      </w:r>
      <w:r w:rsidRPr="007E08F4">
        <w:t xml:space="preserve"> and </w:t>
      </w:r>
      <w:r w:rsidR="0010315C" w:rsidRPr="007E08F4">
        <w:t xml:space="preserve">the </w:t>
      </w:r>
      <w:r w:rsidRPr="007E08F4">
        <w:t xml:space="preserve">parylene lift-off method was applied to remove cells from the background using the protocol described by Timm </w:t>
      </w:r>
      <w:r w:rsidR="00EB444F" w:rsidRPr="007E08F4">
        <w:rPr>
          <w:iCs/>
        </w:rPr>
        <w:t>et al</w:t>
      </w:r>
      <w:r w:rsidRPr="007E08F4">
        <w:rPr>
          <w:i/>
          <w:iCs/>
        </w:rPr>
        <w:t>.</w:t>
      </w:r>
      <w:r w:rsidRPr="007E08F4">
        <w:fldChar w:fldCharType="begin" w:fldLock="1"/>
      </w:r>
      <w:r w:rsidR="003555D5" w:rsidRPr="007E08F4">
        <w:instrText>ADDIN CSL_CITATION {"citationItems":[{"id":"ITEM-1","itemData":{"DOI":"10.3791/55701","ISSN":"1940087X","abstract":"The development of microbial communities depends on a combination of complex deterministic and stochastic factors that can dramatically alter the spatial distribution and activities of community members. We have developed a microwell array platform that can be used to rapidly assemble and track thousands of bacterial communities in parallel. This protocol highlights the utility of the platform and describes its use for optically monitoring the development of simple, two-member communities within an ensemble of arrays within the platform. This demonstration uses two mutants of Pseudomonas aeruginosa, part of a series of mutants developed to study Type VI secretion pathogenicity. Chromosomal inserts of either mCherry or GFP genes facilitate the constitutive expression of fluorescent proteins with distinct emission wavelengths that can be used to monitor community member abundance and location within each microwell. This protocol describes a detailed method for assembling mixtures of bacteria into the wells of the array and using time-lapse fluorescence imaging and quantitative image analysis to measure the relative growth of each member population over time. The seeding and assembly of the microwell platform, the imaging procedures necessary for the quantitative analysis of microbial communities within the array, and the methods that can be used to reveal interactions between microbial species area all discussed.","author":[{"dropping-particle":"","family":"Timm","given":"Andrea C.","non-dropping-particle":"","parse-names":false,"suffix":""},{"dropping-particle":"","family":"Halsted","given":"Michelle C.","non-dropping-particle":"","parse-names":false,"suffix":""},{"dropping-particle":"","family":"Wilmoth","given":"Jared L.","non-dropping-particle":"","parse-names":false,"suffix":""},{"dropping-particle":"","family":"Retterer","given":"Scott T.","non-dropping-particle":"","parse-names":false,"suffix":""}],"container-title":"Journal of Visualized Experiments","id":"ITEM-1","issue":"124","issued":{"date-parts":[["2017"]]},"page":"6:e55701","title":"Assembly and tracking of microbial community development within a microwell array platform","type":"article-journal"},"uris":["http://www.mendeley.com/documents/?uuid=89ccaa6a-b96b-4e02-b55f-f14d75dda4d2","http://www.mendeley.com/documents/?uuid=5c24c99f-4242-4ffd-91b9-9d3a86afe6a1"]}],"mendeley":{"formattedCitation":"&lt;sup&gt;22&lt;/sup&gt;","plainTextFormattedCitation":"22","previouslyFormattedCitation":"&lt;sup&gt;22&lt;/sup&gt;"},"properties":{"noteIndex":0},"schema":"https://github.com/citation-style-language/schema/raw/master/csl-citation.json"}</w:instrText>
      </w:r>
      <w:r w:rsidRPr="007E08F4">
        <w:fldChar w:fldCharType="separate"/>
      </w:r>
      <w:r w:rsidR="00E94DDD" w:rsidRPr="007E08F4">
        <w:rPr>
          <w:noProof/>
          <w:vertAlign w:val="superscript"/>
        </w:rPr>
        <w:t>22</w:t>
      </w:r>
      <w:r w:rsidRPr="007E08F4">
        <w:fldChar w:fldCharType="end"/>
      </w:r>
      <w:r w:rsidR="003B740C" w:rsidRPr="007E08F4">
        <w:t>.</w:t>
      </w:r>
    </w:p>
    <w:p w14:paraId="52144CD3" w14:textId="77777777" w:rsidR="005A0D59" w:rsidRPr="00BB6FAA" w:rsidRDefault="005A0D59" w:rsidP="0006070A">
      <w:pPr>
        <w:contextualSpacing/>
        <w:rPr>
          <w:highlight w:val="yellow"/>
        </w:rPr>
      </w:pPr>
    </w:p>
    <w:p w14:paraId="00927157" w14:textId="42CB9834" w:rsidR="005A0D59" w:rsidRPr="00BB6FAA" w:rsidRDefault="00D36F4D" w:rsidP="007E08F4">
      <w:pPr>
        <w:pStyle w:val="ListParagraph"/>
        <w:numPr>
          <w:ilvl w:val="1"/>
          <w:numId w:val="38"/>
        </w:numPr>
        <w:ind w:left="0" w:firstLine="0"/>
        <w:rPr>
          <w:highlight w:val="yellow"/>
        </w:rPr>
      </w:pPr>
      <w:r w:rsidRPr="00BB6FAA">
        <w:rPr>
          <w:highlight w:val="yellow"/>
        </w:rPr>
        <w:t xml:space="preserve">Prepare the </w:t>
      </w:r>
      <w:r w:rsidR="00EB4B1D" w:rsidRPr="00BB6FAA">
        <w:rPr>
          <w:highlight w:val="yellow"/>
        </w:rPr>
        <w:t>hydrogel precursor solution</w:t>
      </w:r>
      <w:r w:rsidRPr="00BB6FAA">
        <w:rPr>
          <w:highlight w:val="yellow"/>
        </w:rPr>
        <w:t xml:space="preserve"> by adding 5.6 μL of the </w:t>
      </w:r>
      <w:r w:rsidR="001F4FA2" w:rsidRPr="00BB6FAA">
        <w:rPr>
          <w:highlight w:val="yellow"/>
        </w:rPr>
        <w:t>PEG-</w:t>
      </w:r>
      <w:r w:rsidR="001F4FA2" w:rsidRPr="00BB6FAA">
        <w:rPr>
          <w:i/>
          <w:iCs/>
          <w:highlight w:val="yellow"/>
        </w:rPr>
        <w:t>o</w:t>
      </w:r>
      <w:r w:rsidR="001F4FA2" w:rsidRPr="00BB6FAA">
        <w:rPr>
          <w:highlight w:val="yellow"/>
        </w:rPr>
        <w:t>-NB-diacrylate</w:t>
      </w:r>
      <w:r w:rsidRPr="00BB6FAA">
        <w:rPr>
          <w:highlight w:val="yellow"/>
        </w:rPr>
        <w:t xml:space="preserve"> </w:t>
      </w:r>
      <w:r w:rsidR="00825B73" w:rsidRPr="00BB6FAA">
        <w:rPr>
          <w:highlight w:val="yellow"/>
        </w:rPr>
        <w:t xml:space="preserve">with </w:t>
      </w:r>
      <w:r w:rsidRPr="00BB6FAA">
        <w:rPr>
          <w:highlight w:val="yellow"/>
        </w:rPr>
        <w:t>12.5 μL</w:t>
      </w:r>
      <w:r w:rsidR="001B4109" w:rsidRPr="00BB6FAA">
        <w:rPr>
          <w:highlight w:val="yellow"/>
        </w:rPr>
        <w:t xml:space="preserve"> of</w:t>
      </w:r>
      <w:r w:rsidRPr="00BB6FAA">
        <w:rPr>
          <w:highlight w:val="yellow"/>
        </w:rPr>
        <w:t xml:space="preserve"> </w:t>
      </w:r>
      <w:r w:rsidR="00825B73" w:rsidRPr="00BB6FAA">
        <w:rPr>
          <w:highlight w:val="yellow"/>
        </w:rPr>
        <w:t>pH</w:t>
      </w:r>
      <w:r w:rsidR="00FD7EAA" w:rsidRPr="00BB6FAA">
        <w:rPr>
          <w:highlight w:val="yellow"/>
        </w:rPr>
        <w:t xml:space="preserve"> </w:t>
      </w:r>
      <w:r w:rsidR="00825B73" w:rsidRPr="00BB6FAA">
        <w:rPr>
          <w:highlight w:val="yellow"/>
        </w:rPr>
        <w:t xml:space="preserve">8 </w:t>
      </w:r>
      <w:r w:rsidR="001B4109" w:rsidRPr="00BB6FAA">
        <w:rPr>
          <w:highlight w:val="yellow"/>
        </w:rPr>
        <w:t>phosphate-</w:t>
      </w:r>
      <w:r w:rsidR="00825B73" w:rsidRPr="00BB6FAA">
        <w:rPr>
          <w:highlight w:val="yellow"/>
        </w:rPr>
        <w:t>buffered saline ATGN and mixing with 6.9 μL of the four-arm PEG thiol solution</w:t>
      </w:r>
      <w:r w:rsidR="00C33C55" w:rsidRPr="00BB6FAA">
        <w:rPr>
          <w:highlight w:val="yellow"/>
        </w:rPr>
        <w:t>.</w:t>
      </w:r>
    </w:p>
    <w:p w14:paraId="21F6DACD" w14:textId="77777777" w:rsidR="005A0D59" w:rsidRPr="00BB6FAA" w:rsidRDefault="005A0D59" w:rsidP="0006070A">
      <w:pPr>
        <w:pStyle w:val="ListParagraph"/>
        <w:ind w:left="0"/>
        <w:rPr>
          <w:highlight w:val="yellow"/>
        </w:rPr>
      </w:pPr>
    </w:p>
    <w:p w14:paraId="0A045F62" w14:textId="179AE80C" w:rsidR="005A0D59" w:rsidRPr="00BB6FAA" w:rsidRDefault="00EB4B1D" w:rsidP="007E08F4">
      <w:pPr>
        <w:pStyle w:val="ListParagraph"/>
        <w:numPr>
          <w:ilvl w:val="1"/>
          <w:numId w:val="38"/>
        </w:numPr>
        <w:ind w:left="0" w:firstLine="0"/>
        <w:rPr>
          <w:highlight w:val="yellow"/>
        </w:rPr>
      </w:pPr>
      <w:r w:rsidRPr="00BB6FAA">
        <w:rPr>
          <w:highlight w:val="yellow"/>
        </w:rPr>
        <w:t>Pipet</w:t>
      </w:r>
      <w:r w:rsidR="00290AB0" w:rsidRPr="00BB6FAA">
        <w:rPr>
          <w:highlight w:val="yellow"/>
        </w:rPr>
        <w:t>te</w:t>
      </w:r>
      <w:r w:rsidRPr="00BB6FAA">
        <w:rPr>
          <w:highlight w:val="yellow"/>
        </w:rPr>
        <w:t xml:space="preserve"> </w:t>
      </w:r>
      <w:r w:rsidR="00825B73" w:rsidRPr="00BB6FAA">
        <w:rPr>
          <w:highlight w:val="yellow"/>
        </w:rPr>
        <w:t>12.5 μL</w:t>
      </w:r>
      <w:r w:rsidRPr="00BB6FAA">
        <w:rPr>
          <w:highlight w:val="yellow"/>
        </w:rPr>
        <w:t xml:space="preserve"> of the precursor solution on </w:t>
      </w:r>
      <w:r w:rsidR="00825B73" w:rsidRPr="00BB6FAA">
        <w:rPr>
          <w:highlight w:val="yellow"/>
        </w:rPr>
        <w:t xml:space="preserve">a </w:t>
      </w:r>
      <w:r w:rsidR="00217B55" w:rsidRPr="00BB6FAA">
        <w:rPr>
          <w:highlight w:val="yellow"/>
        </w:rPr>
        <w:t>non-reactive</w:t>
      </w:r>
      <w:r w:rsidR="00FF6337" w:rsidRPr="00BB6FAA">
        <w:rPr>
          <w:highlight w:val="yellow"/>
        </w:rPr>
        <w:t>,</w:t>
      </w:r>
      <w:r w:rsidR="00217B55" w:rsidRPr="00BB6FAA">
        <w:rPr>
          <w:highlight w:val="yellow"/>
        </w:rPr>
        <w:t xml:space="preserve"> </w:t>
      </w:r>
      <w:r w:rsidR="000F0E42" w:rsidRPr="00BB6FAA">
        <w:rPr>
          <w:highlight w:val="yellow"/>
        </w:rPr>
        <w:t>p</w:t>
      </w:r>
      <w:r w:rsidR="00825B73" w:rsidRPr="00BB6FAA">
        <w:rPr>
          <w:highlight w:val="yellow"/>
        </w:rPr>
        <w:t>erfluoroalkylated glass slide</w:t>
      </w:r>
      <w:r w:rsidR="005A0D59" w:rsidRPr="00BB6FAA">
        <w:rPr>
          <w:highlight w:val="yellow"/>
        </w:rPr>
        <w:t xml:space="preserve"> and p</w:t>
      </w:r>
      <w:r w:rsidR="00825B73" w:rsidRPr="00BB6FAA">
        <w:rPr>
          <w:highlight w:val="yellow"/>
        </w:rPr>
        <w:t>lace two 38 µm steel spacers (</w:t>
      </w:r>
      <w:r w:rsidR="005A0D59" w:rsidRPr="00BB6FAA">
        <w:rPr>
          <w:highlight w:val="yellow"/>
        </w:rPr>
        <w:t xml:space="preserve">see </w:t>
      </w:r>
      <w:r w:rsidR="005A0D59" w:rsidRPr="00BB6FAA">
        <w:rPr>
          <w:b/>
          <w:bCs/>
          <w:highlight w:val="yellow"/>
        </w:rPr>
        <w:t>Table of Materials</w:t>
      </w:r>
      <w:r w:rsidR="00825B73" w:rsidRPr="00BB6FAA">
        <w:rPr>
          <w:highlight w:val="yellow"/>
        </w:rPr>
        <w:t>) on two opposing sides of the microwell array substrate inoculated with cells.</w:t>
      </w:r>
    </w:p>
    <w:p w14:paraId="64CBF37D" w14:textId="77777777" w:rsidR="005A0D59" w:rsidRPr="00BB6FAA" w:rsidRDefault="005A0D59" w:rsidP="0006070A">
      <w:pPr>
        <w:pStyle w:val="ListParagraph"/>
        <w:ind w:left="0"/>
        <w:rPr>
          <w:highlight w:val="yellow"/>
        </w:rPr>
      </w:pPr>
    </w:p>
    <w:p w14:paraId="1DA951EC" w14:textId="6CC9F1DE" w:rsidR="005A0D59" w:rsidRPr="00BB6FAA" w:rsidRDefault="00BA31F9" w:rsidP="007E08F4">
      <w:pPr>
        <w:pStyle w:val="ListParagraph"/>
        <w:numPr>
          <w:ilvl w:val="1"/>
          <w:numId w:val="38"/>
        </w:numPr>
        <w:ind w:left="0" w:firstLine="0"/>
        <w:rPr>
          <w:highlight w:val="yellow"/>
        </w:rPr>
      </w:pPr>
      <w:r w:rsidRPr="00BB6FAA">
        <w:rPr>
          <w:highlight w:val="yellow"/>
        </w:rPr>
        <w:t xml:space="preserve">Invert the </w:t>
      </w:r>
      <w:r w:rsidR="001F4FA2" w:rsidRPr="00BB6FAA">
        <w:rPr>
          <w:highlight w:val="yellow"/>
        </w:rPr>
        <w:t>perfluoroalkylated</w:t>
      </w:r>
      <w:r w:rsidR="00EB4B1D" w:rsidRPr="00BB6FAA">
        <w:rPr>
          <w:highlight w:val="yellow"/>
        </w:rPr>
        <w:t xml:space="preserve"> glass slide</w:t>
      </w:r>
      <w:r w:rsidR="00825B73" w:rsidRPr="00BB6FAA">
        <w:rPr>
          <w:highlight w:val="yellow"/>
        </w:rPr>
        <w:t xml:space="preserve"> with the precursor solution droplet</w:t>
      </w:r>
      <w:r w:rsidR="00EB4B1D" w:rsidRPr="00BB6FAA">
        <w:rPr>
          <w:highlight w:val="yellow"/>
        </w:rPr>
        <w:t xml:space="preserve"> </w:t>
      </w:r>
      <w:r w:rsidRPr="00BB6FAA">
        <w:rPr>
          <w:highlight w:val="yellow"/>
        </w:rPr>
        <w:t xml:space="preserve">and place the droplet in the middle of </w:t>
      </w:r>
      <w:r w:rsidR="00EB4B1D" w:rsidRPr="00BB6FAA">
        <w:rPr>
          <w:highlight w:val="yellow"/>
        </w:rPr>
        <w:t xml:space="preserve">the </w:t>
      </w:r>
      <w:r w:rsidR="00825B73" w:rsidRPr="00BB6FAA">
        <w:rPr>
          <w:highlight w:val="yellow"/>
        </w:rPr>
        <w:t>microwell substrate</w:t>
      </w:r>
      <w:r w:rsidR="005A0D59" w:rsidRPr="00BB6FAA">
        <w:rPr>
          <w:highlight w:val="yellow"/>
        </w:rPr>
        <w:t>. Then, i</w:t>
      </w:r>
      <w:r w:rsidRPr="00BB6FAA">
        <w:rPr>
          <w:highlight w:val="yellow"/>
        </w:rPr>
        <w:t>ncubate for</w:t>
      </w:r>
      <w:r w:rsidR="00EB4B1D" w:rsidRPr="00BB6FAA">
        <w:rPr>
          <w:highlight w:val="yellow"/>
        </w:rPr>
        <w:t xml:space="preserve"> 25 min</w:t>
      </w:r>
      <w:r w:rsidRPr="00BB6FAA">
        <w:rPr>
          <w:highlight w:val="yellow"/>
        </w:rPr>
        <w:t xml:space="preserve"> at </w:t>
      </w:r>
      <w:r w:rsidR="001B4109" w:rsidRPr="00BB6FAA">
        <w:rPr>
          <w:highlight w:val="yellow"/>
        </w:rPr>
        <w:t>RT</w:t>
      </w:r>
      <w:r w:rsidR="00EB4B1D" w:rsidRPr="00BB6FAA">
        <w:rPr>
          <w:highlight w:val="yellow"/>
        </w:rPr>
        <w:t xml:space="preserve"> </w:t>
      </w:r>
      <w:r w:rsidRPr="00BB6FAA">
        <w:rPr>
          <w:highlight w:val="yellow"/>
        </w:rPr>
        <w:t>for hydrogel formation.</w:t>
      </w:r>
    </w:p>
    <w:p w14:paraId="03B87A8B" w14:textId="77777777" w:rsidR="005A0D59" w:rsidRPr="00BB6FAA" w:rsidRDefault="005A0D59" w:rsidP="0006070A">
      <w:pPr>
        <w:pStyle w:val="ListParagraph"/>
        <w:ind w:left="0"/>
        <w:rPr>
          <w:highlight w:val="yellow"/>
        </w:rPr>
      </w:pPr>
    </w:p>
    <w:p w14:paraId="56C77A2C" w14:textId="1A50C916" w:rsidR="00EB4B1D" w:rsidRPr="00BB6FAA" w:rsidRDefault="00BA31F9" w:rsidP="007E08F4">
      <w:pPr>
        <w:pStyle w:val="ListParagraph"/>
        <w:numPr>
          <w:ilvl w:val="1"/>
          <w:numId w:val="38"/>
        </w:numPr>
        <w:ind w:left="0" w:firstLine="0"/>
        <w:rPr>
          <w:highlight w:val="yellow"/>
        </w:rPr>
      </w:pPr>
      <w:r w:rsidRPr="00BB6FAA">
        <w:rPr>
          <w:highlight w:val="yellow"/>
        </w:rPr>
        <w:t>G</w:t>
      </w:r>
      <w:r w:rsidR="00EB4B1D" w:rsidRPr="00BB6FAA">
        <w:rPr>
          <w:highlight w:val="yellow"/>
        </w:rPr>
        <w:t xml:space="preserve">ently </w:t>
      </w:r>
      <w:r w:rsidR="00B90ECD" w:rsidRPr="00BB6FAA">
        <w:rPr>
          <w:highlight w:val="yellow"/>
        </w:rPr>
        <w:t xml:space="preserve">remove </w:t>
      </w:r>
      <w:r w:rsidR="00EB4B1D" w:rsidRPr="00BB6FAA">
        <w:rPr>
          <w:highlight w:val="yellow"/>
        </w:rPr>
        <w:t>the glass slide</w:t>
      </w:r>
      <w:r w:rsidRPr="00BB6FAA">
        <w:rPr>
          <w:highlight w:val="yellow"/>
        </w:rPr>
        <w:t xml:space="preserve"> from the microwell substrate</w:t>
      </w:r>
      <w:r w:rsidR="00D14A04" w:rsidRPr="00BB6FAA">
        <w:rPr>
          <w:highlight w:val="yellow"/>
        </w:rPr>
        <w:t>.</w:t>
      </w:r>
      <w:r w:rsidR="00EB4B1D" w:rsidRPr="00BB6FAA">
        <w:rPr>
          <w:highlight w:val="yellow"/>
        </w:rPr>
        <w:t xml:space="preserve"> </w:t>
      </w:r>
      <w:r w:rsidR="00621DBD" w:rsidRPr="007E08F4">
        <w:t>The hydrogel</w:t>
      </w:r>
      <w:r w:rsidR="00EB4B1D" w:rsidRPr="007E08F4">
        <w:t xml:space="preserve"> membrane</w:t>
      </w:r>
      <w:r w:rsidR="00621DBD" w:rsidRPr="007E08F4">
        <w:t xml:space="preserve"> should remain</w:t>
      </w:r>
      <w:r w:rsidR="00EB4B1D" w:rsidRPr="007E08F4">
        <w:t xml:space="preserve"> attached to the </w:t>
      </w:r>
      <w:r w:rsidR="00621DBD" w:rsidRPr="007E08F4">
        <w:t xml:space="preserve">microwell </w:t>
      </w:r>
      <w:r w:rsidRPr="007E08F4">
        <w:t>substrate</w:t>
      </w:r>
      <w:bookmarkStart w:id="6" w:name="_Hlk72838999"/>
      <w:r w:rsidR="00621DBD" w:rsidRPr="007E08F4">
        <w:t>.</w:t>
      </w:r>
      <w:r w:rsidR="00F33BB6" w:rsidRPr="00BB6FAA">
        <w:rPr>
          <w:highlight w:val="yellow"/>
        </w:rPr>
        <w:t xml:space="preserve"> </w:t>
      </w:r>
      <w:r w:rsidR="00C226F4" w:rsidRPr="00BB6FAA">
        <w:rPr>
          <w:highlight w:val="yellow"/>
        </w:rPr>
        <w:t>Proceed</w:t>
      </w:r>
      <w:r w:rsidR="00621DBD" w:rsidRPr="00BB6FAA">
        <w:rPr>
          <w:highlight w:val="yellow"/>
        </w:rPr>
        <w:t xml:space="preserve"> to </w:t>
      </w:r>
      <w:r w:rsidR="005A0D59" w:rsidRPr="00BB6FAA">
        <w:rPr>
          <w:highlight w:val="yellow"/>
        </w:rPr>
        <w:t>step 6.1.</w:t>
      </w:r>
      <w:r w:rsidR="001B4109" w:rsidRPr="00BB6FAA">
        <w:rPr>
          <w:highlight w:val="yellow"/>
        </w:rPr>
        <w:t>9</w:t>
      </w:r>
      <w:r w:rsidR="005A0D59" w:rsidRPr="00BB6FAA">
        <w:rPr>
          <w:highlight w:val="yellow"/>
        </w:rPr>
        <w:t>.</w:t>
      </w:r>
    </w:p>
    <w:bookmarkEnd w:id="6"/>
    <w:p w14:paraId="5E4E2171" w14:textId="77777777" w:rsidR="003D15FA" w:rsidRPr="00BB6FAA" w:rsidRDefault="003D15FA" w:rsidP="0006070A">
      <w:pPr>
        <w:contextualSpacing/>
      </w:pPr>
    </w:p>
    <w:p w14:paraId="41917685" w14:textId="77777777" w:rsidR="00F33BB6" w:rsidRPr="00BB6FAA" w:rsidRDefault="003D15FA" w:rsidP="007E08F4">
      <w:pPr>
        <w:numPr>
          <w:ilvl w:val="0"/>
          <w:numId w:val="38"/>
        </w:numPr>
        <w:ind w:left="0" w:firstLine="0"/>
        <w:contextualSpacing/>
        <w:rPr>
          <w:b/>
          <w:bCs/>
        </w:rPr>
      </w:pPr>
      <w:r w:rsidRPr="00BB6FAA">
        <w:rPr>
          <w:b/>
          <w:bCs/>
        </w:rPr>
        <w:t>Material preparation for cell extraction</w:t>
      </w:r>
      <w:r w:rsidR="00140EF9" w:rsidRPr="00BB6FAA">
        <w:rPr>
          <w:b/>
          <w:bCs/>
        </w:rPr>
        <w:t xml:space="preserve"> </w:t>
      </w:r>
    </w:p>
    <w:p w14:paraId="3CEDDEFB" w14:textId="77777777" w:rsidR="00F33BB6" w:rsidRPr="00BB6FAA" w:rsidRDefault="00F33BB6" w:rsidP="0006070A">
      <w:pPr>
        <w:ind w:left="360"/>
        <w:contextualSpacing/>
        <w:rPr>
          <w:b/>
          <w:bCs/>
        </w:rPr>
      </w:pPr>
    </w:p>
    <w:p w14:paraId="1710825C" w14:textId="2E02B763" w:rsidR="00F33BB6" w:rsidRPr="00BB6FAA" w:rsidRDefault="003D15FA" w:rsidP="007E08F4">
      <w:pPr>
        <w:pStyle w:val="ListParagraph"/>
        <w:numPr>
          <w:ilvl w:val="1"/>
          <w:numId w:val="38"/>
        </w:numPr>
        <w:ind w:left="0" w:firstLine="0"/>
        <w:rPr>
          <w:b/>
          <w:bCs/>
        </w:rPr>
      </w:pPr>
      <w:r w:rsidRPr="00BB6FAA">
        <w:t>PDMS holder preparation</w:t>
      </w:r>
    </w:p>
    <w:p w14:paraId="2C124822" w14:textId="77777777" w:rsidR="00F33BB6" w:rsidRPr="00BB6FAA" w:rsidRDefault="00F33BB6" w:rsidP="0006070A">
      <w:pPr>
        <w:pStyle w:val="ListParagraph"/>
        <w:rPr>
          <w:b/>
          <w:bCs/>
        </w:rPr>
      </w:pPr>
    </w:p>
    <w:p w14:paraId="095664FA" w14:textId="070DD0EB" w:rsidR="00F33BB6" w:rsidRPr="00BB6FAA" w:rsidRDefault="003D15FA" w:rsidP="007E08F4">
      <w:pPr>
        <w:pStyle w:val="ListParagraph"/>
        <w:numPr>
          <w:ilvl w:val="2"/>
          <w:numId w:val="38"/>
        </w:numPr>
        <w:ind w:left="0" w:firstLine="0"/>
        <w:rPr>
          <w:b/>
          <w:bCs/>
        </w:rPr>
      </w:pPr>
      <w:r w:rsidRPr="00BB6FAA">
        <w:t>Tape</w:t>
      </w:r>
      <w:r w:rsidR="00F35EE1" w:rsidRPr="00BB6FAA">
        <w:t xml:space="preserve"> a stack of</w:t>
      </w:r>
      <w:r w:rsidRPr="00BB6FAA">
        <w:t xml:space="preserve"> </w:t>
      </w:r>
      <w:r w:rsidR="006829DE" w:rsidRPr="00BB6FAA">
        <w:t>ten</w:t>
      </w:r>
      <w:r w:rsidRPr="00BB6FAA">
        <w:t xml:space="preserve"> 18</w:t>
      </w:r>
      <w:r w:rsidR="001046B3" w:rsidRPr="00BB6FAA">
        <w:t xml:space="preserve"> </w:t>
      </w:r>
      <w:r w:rsidR="001B4109" w:rsidRPr="00BB6FAA">
        <w:t xml:space="preserve">x </w:t>
      </w:r>
      <w:r w:rsidRPr="00BB6FAA">
        <w:t>18 mm coverslips together</w:t>
      </w:r>
      <w:r w:rsidR="00F33BB6" w:rsidRPr="00BB6FAA">
        <w:t xml:space="preserve"> and g</w:t>
      </w:r>
      <w:r w:rsidRPr="00BB6FAA">
        <w:t xml:space="preserve">lue </w:t>
      </w:r>
      <w:r w:rsidR="00A61450" w:rsidRPr="00BB6FAA">
        <w:t>this stack of coverslips</w:t>
      </w:r>
      <w:r w:rsidRPr="00BB6FAA">
        <w:t xml:space="preserve"> to the bottom of a </w:t>
      </w:r>
      <w:r w:rsidR="001B4109" w:rsidRPr="00BB6FAA">
        <w:t xml:space="preserve">Petri </w:t>
      </w:r>
      <w:r w:rsidRPr="00BB6FAA">
        <w:t>dish.</w:t>
      </w:r>
    </w:p>
    <w:p w14:paraId="267843D2" w14:textId="77777777" w:rsidR="00F33BB6" w:rsidRPr="00BB6FAA" w:rsidRDefault="00F33BB6" w:rsidP="0006070A">
      <w:pPr>
        <w:pStyle w:val="ListParagraph"/>
        <w:ind w:left="0"/>
        <w:rPr>
          <w:b/>
          <w:bCs/>
        </w:rPr>
      </w:pPr>
    </w:p>
    <w:p w14:paraId="3C672BC6" w14:textId="3144E88C" w:rsidR="00F33BB6" w:rsidRPr="00BB6FAA" w:rsidRDefault="001B4109" w:rsidP="007E08F4">
      <w:pPr>
        <w:pStyle w:val="ListParagraph"/>
        <w:numPr>
          <w:ilvl w:val="2"/>
          <w:numId w:val="38"/>
        </w:numPr>
        <w:ind w:left="0" w:firstLine="0"/>
        <w:rPr>
          <w:b/>
          <w:bCs/>
        </w:rPr>
      </w:pPr>
      <w:r w:rsidRPr="00BB6FAA">
        <w:t>To f</w:t>
      </w:r>
      <w:r w:rsidR="003D15FA" w:rsidRPr="00BB6FAA">
        <w:t>abricate PDMS holders</w:t>
      </w:r>
      <w:r w:rsidRPr="00BB6FAA">
        <w:t xml:space="preserve">, </w:t>
      </w:r>
      <w:r w:rsidR="004A211D" w:rsidRPr="00BB6FAA">
        <w:t>mix PDMS precursor and curing agent at a</w:t>
      </w:r>
      <w:r w:rsidR="00A61450" w:rsidRPr="00BB6FAA">
        <w:t xml:space="preserve"> </w:t>
      </w:r>
      <w:r w:rsidR="003D15FA" w:rsidRPr="00BB6FAA">
        <w:t xml:space="preserve">ratio of 10:1 </w:t>
      </w:r>
      <w:r w:rsidR="007E3AD4" w:rsidRPr="00BB6FAA">
        <w:t>volume ratio</w:t>
      </w:r>
      <w:r w:rsidR="003D15FA" w:rsidRPr="00BB6FAA">
        <w:t xml:space="preserve"> </w:t>
      </w:r>
      <w:r w:rsidR="002D551A" w:rsidRPr="00BB6FAA">
        <w:t>in a plastic cup</w:t>
      </w:r>
      <w:r w:rsidRPr="00BB6FAA">
        <w:t>,</w:t>
      </w:r>
      <w:r w:rsidR="00A61450" w:rsidRPr="00BB6FAA">
        <w:t xml:space="preserve"> </w:t>
      </w:r>
      <w:r w:rsidR="002D551A" w:rsidRPr="00BB6FAA">
        <w:t xml:space="preserve">degas the mixture in a </w:t>
      </w:r>
      <w:r w:rsidR="00800CCE" w:rsidRPr="00BB6FAA">
        <w:t>vacuum desiccator,</w:t>
      </w:r>
      <w:r w:rsidRPr="00BB6FAA">
        <w:t xml:space="preserve"> and</w:t>
      </w:r>
      <w:r w:rsidR="00800CCE" w:rsidRPr="00BB6FAA">
        <w:t xml:space="preserve"> </w:t>
      </w:r>
      <w:r w:rsidRPr="00BB6FAA">
        <w:t>then pour the mixture into</w:t>
      </w:r>
      <w:r w:rsidR="003D15FA" w:rsidRPr="00BB6FAA">
        <w:t xml:space="preserve"> the </w:t>
      </w:r>
      <w:r w:rsidRPr="00BB6FAA">
        <w:t xml:space="preserve">Petri </w:t>
      </w:r>
      <w:r w:rsidR="003D15FA" w:rsidRPr="00BB6FAA">
        <w:t>dish.</w:t>
      </w:r>
    </w:p>
    <w:p w14:paraId="5D072AE9" w14:textId="77777777" w:rsidR="00F33BB6" w:rsidRPr="00BB6FAA" w:rsidRDefault="00F33BB6" w:rsidP="0006070A">
      <w:pPr>
        <w:pStyle w:val="ListParagraph"/>
        <w:ind w:left="0"/>
      </w:pPr>
    </w:p>
    <w:p w14:paraId="571172AF" w14:textId="1DD3C42C" w:rsidR="003D15FA" w:rsidRPr="00BB6FAA" w:rsidRDefault="001B4109" w:rsidP="007E08F4">
      <w:pPr>
        <w:pStyle w:val="ListParagraph"/>
        <w:numPr>
          <w:ilvl w:val="2"/>
          <w:numId w:val="38"/>
        </w:numPr>
        <w:ind w:left="0" w:firstLine="0"/>
        <w:rPr>
          <w:b/>
          <w:bCs/>
        </w:rPr>
      </w:pPr>
      <w:r w:rsidRPr="00BB6FAA">
        <w:t>Cure</w:t>
      </w:r>
      <w:r w:rsidR="00A61450" w:rsidRPr="00BB6FAA">
        <w:t xml:space="preserve"> PDMS</w:t>
      </w:r>
      <w:r w:rsidR="00800CCE" w:rsidRPr="00BB6FAA">
        <w:t xml:space="preserve"> for 90 min at 80 </w:t>
      </w:r>
      <w:r w:rsidR="007B7645" w:rsidRPr="00BB6FAA">
        <w:t>°C</w:t>
      </w:r>
      <w:r w:rsidRPr="00BB6FAA">
        <w:t>. Then,</w:t>
      </w:r>
      <w:r w:rsidR="003D15FA" w:rsidRPr="00BB6FAA">
        <w:t xml:space="preserve"> cut around the taped block</w:t>
      </w:r>
      <w:r w:rsidR="00A61450" w:rsidRPr="00BB6FAA">
        <w:t xml:space="preserve"> to remove the PDMS holder</w:t>
      </w:r>
      <w:r w:rsidR="00F33BB6" w:rsidRPr="00BB6FAA">
        <w:t xml:space="preserve"> and place the PDMS holder on a glass slide for easier handling for microscopy</w:t>
      </w:r>
      <w:r w:rsidR="000876BD" w:rsidRPr="00BB6FAA">
        <w:t>.</w:t>
      </w:r>
    </w:p>
    <w:p w14:paraId="73175AE6" w14:textId="77777777" w:rsidR="00F35EE1" w:rsidRPr="00BB6FAA" w:rsidRDefault="00F35EE1" w:rsidP="0006070A">
      <w:pPr>
        <w:contextualSpacing/>
      </w:pPr>
    </w:p>
    <w:p w14:paraId="11EE9252" w14:textId="2269CB83" w:rsidR="003D15FA" w:rsidRPr="00BB6FAA" w:rsidRDefault="003D15FA" w:rsidP="007E08F4">
      <w:pPr>
        <w:pStyle w:val="ListParagraph"/>
        <w:numPr>
          <w:ilvl w:val="1"/>
          <w:numId w:val="38"/>
        </w:numPr>
        <w:ind w:left="0" w:firstLine="0"/>
      </w:pPr>
      <w:r w:rsidRPr="00BB6FAA">
        <w:t>Microsyringe and tubing preparation</w:t>
      </w:r>
    </w:p>
    <w:p w14:paraId="44DA4BAE" w14:textId="77777777" w:rsidR="00F35EE1" w:rsidRPr="00BB6FAA" w:rsidRDefault="00F35EE1" w:rsidP="0006070A">
      <w:pPr>
        <w:contextualSpacing/>
      </w:pPr>
    </w:p>
    <w:p w14:paraId="4C9FCFB4" w14:textId="3482ECFA" w:rsidR="003D15FA" w:rsidRPr="00BB6FAA" w:rsidRDefault="003D15FA" w:rsidP="007E08F4">
      <w:pPr>
        <w:pStyle w:val="ListParagraph"/>
        <w:numPr>
          <w:ilvl w:val="2"/>
          <w:numId w:val="38"/>
        </w:numPr>
        <w:ind w:left="0" w:firstLine="0"/>
      </w:pPr>
      <w:r w:rsidRPr="00BB6FAA">
        <w:t>Cut 20 cm of PTFE tubing</w:t>
      </w:r>
      <w:r w:rsidR="001B4109" w:rsidRPr="00BB6FAA">
        <w:t xml:space="preserve"> (0.05 in I.D.)</w:t>
      </w:r>
      <w:r w:rsidR="00F33BB6" w:rsidRPr="00BB6FAA">
        <w:t xml:space="preserve"> and a</w:t>
      </w:r>
      <w:r w:rsidRPr="00BB6FAA">
        <w:t xml:space="preserve">ttach one end of the tubing to a 100 µL </w:t>
      </w:r>
      <w:r w:rsidR="00A61450" w:rsidRPr="00BB6FAA">
        <w:t xml:space="preserve">microliter </w:t>
      </w:r>
      <w:r w:rsidRPr="00BB6FAA">
        <w:t>syringe.</w:t>
      </w:r>
    </w:p>
    <w:p w14:paraId="420BCBD5" w14:textId="77777777" w:rsidR="00A8200C" w:rsidRPr="00BB6FAA" w:rsidRDefault="00A8200C" w:rsidP="0006070A">
      <w:pPr>
        <w:pStyle w:val="ListParagraph"/>
        <w:ind w:left="0"/>
      </w:pPr>
    </w:p>
    <w:p w14:paraId="71B1836C" w14:textId="67ED8840" w:rsidR="00A8200C" w:rsidRPr="00BB6FAA" w:rsidRDefault="00A8200C" w:rsidP="0006070A">
      <w:pPr>
        <w:contextualSpacing/>
      </w:pPr>
      <w:r w:rsidRPr="00BB6FAA">
        <w:t xml:space="preserve">NOTE: For extraction, avoid using pipettes as drawing the released cells via </w:t>
      </w:r>
      <w:r w:rsidR="001939D5" w:rsidRPr="00BB6FAA">
        <w:t xml:space="preserve">a </w:t>
      </w:r>
      <w:r w:rsidRPr="00BB6FAA">
        <w:t xml:space="preserve">pipette tip </w:t>
      </w:r>
      <w:r w:rsidR="0033777C" w:rsidRPr="00BB6FAA">
        <w:t>can</w:t>
      </w:r>
      <w:r w:rsidRPr="00BB6FAA">
        <w:t xml:space="preserve"> damage the hydrogel surface</w:t>
      </w:r>
      <w:r w:rsidR="0033777C" w:rsidRPr="00BB6FAA">
        <w:t xml:space="preserve"> and </w:t>
      </w:r>
      <w:r w:rsidR="003C45DD" w:rsidRPr="00BB6FAA">
        <w:t>lead</w:t>
      </w:r>
      <w:r w:rsidRPr="00BB6FAA">
        <w:t xml:space="preserve"> to contamination.</w:t>
      </w:r>
    </w:p>
    <w:p w14:paraId="29F0033C" w14:textId="77777777" w:rsidR="003D15FA" w:rsidRPr="00BB6FAA" w:rsidRDefault="003D15FA" w:rsidP="0006070A">
      <w:pPr>
        <w:contextualSpacing/>
      </w:pPr>
    </w:p>
    <w:p w14:paraId="77B8DC47" w14:textId="2BB4C857" w:rsidR="003D15FA" w:rsidRPr="00BB6FAA" w:rsidRDefault="00206001" w:rsidP="007E08F4">
      <w:pPr>
        <w:numPr>
          <w:ilvl w:val="0"/>
          <w:numId w:val="38"/>
        </w:numPr>
        <w:contextualSpacing/>
        <w:rPr>
          <w:b/>
          <w:bCs/>
        </w:rPr>
      </w:pPr>
      <w:r w:rsidRPr="00BB6FAA">
        <w:rPr>
          <w:b/>
          <w:bCs/>
        </w:rPr>
        <w:t xml:space="preserve">Hydrogel </w:t>
      </w:r>
      <w:r w:rsidR="001B4109" w:rsidRPr="00BB6FAA">
        <w:rPr>
          <w:b/>
          <w:bCs/>
        </w:rPr>
        <w:t>degradation with the patterned illumination tool</w:t>
      </w:r>
    </w:p>
    <w:p w14:paraId="24360127" w14:textId="46D6ED70" w:rsidR="000876BD" w:rsidRPr="00BB6FAA" w:rsidRDefault="000876BD" w:rsidP="0006070A">
      <w:pPr>
        <w:contextualSpacing/>
        <w:rPr>
          <w:b/>
          <w:bCs/>
        </w:rPr>
      </w:pPr>
    </w:p>
    <w:p w14:paraId="3E5FCB56" w14:textId="68B024E9" w:rsidR="000876BD" w:rsidRPr="00BB6FAA" w:rsidRDefault="000876BD" w:rsidP="0006070A">
      <w:pPr>
        <w:contextualSpacing/>
      </w:pPr>
      <w:r>
        <w:t>NOTE: The following steps described in this section are identical for both bulk hydrogels</w:t>
      </w:r>
      <w:r w:rsidR="00A94BA9">
        <w:t xml:space="preserve"> and microwell arrays</w:t>
      </w:r>
      <w:r>
        <w:t xml:space="preserve">, except for the </w:t>
      </w:r>
      <w:r w:rsidR="00A277ED">
        <w:t xml:space="preserve">light exposure </w:t>
      </w:r>
      <w:r>
        <w:t xml:space="preserve">patterns described in </w:t>
      </w:r>
      <w:r w:rsidR="001B4109">
        <w:t xml:space="preserve">steps </w:t>
      </w:r>
      <w:r>
        <w:t>9.</w:t>
      </w:r>
      <w:r w:rsidR="008459D8">
        <w:t>6</w:t>
      </w:r>
      <w:r>
        <w:t>.4</w:t>
      </w:r>
      <w:r w:rsidR="001B4109">
        <w:t>–9.6.6</w:t>
      </w:r>
      <w:r w:rsidR="75B3A4DB">
        <w:t xml:space="preserve"> and 9.6.7–9.6.10. </w:t>
      </w:r>
    </w:p>
    <w:p w14:paraId="01DC4D97" w14:textId="77777777" w:rsidR="00F35EE1" w:rsidRPr="00BB6FAA" w:rsidRDefault="00F35EE1" w:rsidP="0006070A">
      <w:pPr>
        <w:contextualSpacing/>
        <w:rPr>
          <w:b/>
          <w:bCs/>
        </w:rPr>
      </w:pPr>
    </w:p>
    <w:p w14:paraId="2ADAAC84" w14:textId="511525F3" w:rsidR="00F33BB6" w:rsidRPr="00BB6FAA" w:rsidRDefault="003D15FA" w:rsidP="007E08F4">
      <w:pPr>
        <w:pStyle w:val="ListParagraph"/>
        <w:numPr>
          <w:ilvl w:val="1"/>
          <w:numId w:val="38"/>
        </w:numPr>
        <w:ind w:left="0" w:firstLine="0"/>
      </w:pPr>
      <w:r w:rsidRPr="00BB6FAA">
        <w:t>Turn on the microscope</w:t>
      </w:r>
      <w:r w:rsidR="009B09CC" w:rsidRPr="00BB6FAA">
        <w:t xml:space="preserve"> (see </w:t>
      </w:r>
      <w:r w:rsidR="009B09CC" w:rsidRPr="00BB6FAA">
        <w:rPr>
          <w:b/>
          <w:bCs/>
        </w:rPr>
        <w:t>Table of Materials</w:t>
      </w:r>
      <w:r w:rsidR="009B09CC" w:rsidRPr="00BB6FAA">
        <w:t>)</w:t>
      </w:r>
      <w:r w:rsidRPr="00BB6FAA">
        <w:t>.</w:t>
      </w:r>
      <w:r w:rsidR="00F33BB6" w:rsidRPr="00BB6FAA">
        <w:t xml:space="preserve"> Then, t</w:t>
      </w:r>
      <w:r w:rsidRPr="00BB6FAA">
        <w:t xml:space="preserve">urn on the </w:t>
      </w:r>
      <w:r w:rsidR="0016016F" w:rsidRPr="00BB6FAA">
        <w:t>patterned illumination tool</w:t>
      </w:r>
      <w:r w:rsidRPr="00BB6FAA">
        <w:t xml:space="preserve"> </w:t>
      </w:r>
      <w:r w:rsidR="009B09CC" w:rsidRPr="00BB6FAA">
        <w:t xml:space="preserve">(see </w:t>
      </w:r>
      <w:r w:rsidR="009B09CC" w:rsidRPr="00BB6FAA">
        <w:rPr>
          <w:b/>
          <w:bCs/>
        </w:rPr>
        <w:t>Table of Materials</w:t>
      </w:r>
      <w:r w:rsidR="009B09CC" w:rsidRPr="00BB6FAA">
        <w:t>)</w:t>
      </w:r>
      <w:r w:rsidRPr="00BB6FAA">
        <w:t xml:space="preserve">. </w:t>
      </w:r>
    </w:p>
    <w:p w14:paraId="22190D3C" w14:textId="77777777" w:rsidR="00F33BB6" w:rsidRPr="00BB6FAA" w:rsidRDefault="00F33BB6" w:rsidP="0006070A">
      <w:pPr>
        <w:pStyle w:val="ListParagraph"/>
        <w:ind w:left="0"/>
      </w:pPr>
    </w:p>
    <w:p w14:paraId="3731B92A" w14:textId="6AD14C9A" w:rsidR="00F33BB6" w:rsidRPr="00BB6FAA" w:rsidRDefault="003D15FA" w:rsidP="007E08F4">
      <w:pPr>
        <w:pStyle w:val="ListParagraph"/>
        <w:numPr>
          <w:ilvl w:val="1"/>
          <w:numId w:val="38"/>
        </w:numPr>
        <w:ind w:left="0" w:firstLine="0"/>
      </w:pPr>
      <w:r w:rsidRPr="00BB6FAA">
        <w:t xml:space="preserve">Turn on the </w:t>
      </w:r>
      <w:r w:rsidR="00D57E31" w:rsidRPr="00BB6FAA">
        <w:t xml:space="preserve">365 nm </w:t>
      </w:r>
      <w:r w:rsidR="0018027F" w:rsidRPr="00BB6FAA">
        <w:t xml:space="preserve">LED light source </w:t>
      </w:r>
      <w:r w:rsidRPr="00BB6FAA">
        <w:t>Analog and Digital control module.</w:t>
      </w:r>
      <w:r w:rsidR="00F33BB6" w:rsidRPr="00BB6FAA">
        <w:t xml:space="preserve"> Next, t</w:t>
      </w:r>
      <w:r w:rsidRPr="00BB6FAA">
        <w:t xml:space="preserve">urn on the </w:t>
      </w:r>
      <w:r w:rsidR="0018027F" w:rsidRPr="00BB6FAA">
        <w:t>LED l</w:t>
      </w:r>
      <w:r w:rsidRPr="00BB6FAA">
        <w:t xml:space="preserve">ight </w:t>
      </w:r>
      <w:r w:rsidR="0018027F" w:rsidRPr="00BB6FAA">
        <w:t>s</w:t>
      </w:r>
      <w:r w:rsidRPr="00BB6FAA">
        <w:t xml:space="preserve">ource </w:t>
      </w:r>
      <w:r w:rsidR="0018027F" w:rsidRPr="00BB6FAA">
        <w:t>c</w:t>
      </w:r>
      <w:r w:rsidRPr="00BB6FAA">
        <w:t xml:space="preserve">ontrol </w:t>
      </w:r>
      <w:r w:rsidR="0018027F" w:rsidRPr="00BB6FAA">
        <w:t>m</w:t>
      </w:r>
      <w:r w:rsidRPr="00BB6FAA">
        <w:t>odule.</w:t>
      </w:r>
    </w:p>
    <w:p w14:paraId="09994160" w14:textId="77777777" w:rsidR="00F33BB6" w:rsidRPr="00BB6FAA" w:rsidRDefault="00F33BB6" w:rsidP="0006070A">
      <w:pPr>
        <w:pStyle w:val="ListParagraph"/>
      </w:pPr>
    </w:p>
    <w:p w14:paraId="208A34A0" w14:textId="335DB292" w:rsidR="003D15FA" w:rsidRPr="00BB6FAA" w:rsidRDefault="003D15FA" w:rsidP="007E08F4">
      <w:pPr>
        <w:pStyle w:val="ListParagraph"/>
        <w:numPr>
          <w:ilvl w:val="1"/>
          <w:numId w:val="38"/>
        </w:numPr>
        <w:ind w:left="0" w:firstLine="0"/>
      </w:pPr>
      <w:r w:rsidRPr="00BB6FAA">
        <w:t>Open the microscope software</w:t>
      </w:r>
      <w:r w:rsidR="00F33BB6" w:rsidRPr="00BB6FAA">
        <w:t xml:space="preserve"> and </w:t>
      </w:r>
      <w:r w:rsidR="0018027F" w:rsidRPr="00BB6FAA">
        <w:t xml:space="preserve">the </w:t>
      </w:r>
      <w:r w:rsidR="00F33BB6" w:rsidRPr="00BB6FAA">
        <w:t>software</w:t>
      </w:r>
      <w:r w:rsidR="0016016F" w:rsidRPr="00BB6FAA">
        <w:t xml:space="preserve"> for the patterned illumination tool</w:t>
      </w:r>
      <w:r w:rsidR="00F33BB6" w:rsidRPr="00BB6FAA">
        <w:t xml:space="preserve">. </w:t>
      </w:r>
      <w:r w:rsidRPr="00BB6FAA">
        <w:t xml:space="preserve">When the </w:t>
      </w:r>
      <w:r w:rsidR="00F47588" w:rsidRPr="00BB6FAA">
        <w:t>h</w:t>
      </w:r>
      <w:r w:rsidRPr="00BB6FAA">
        <w:t>ardware configuration window is opened, select</w:t>
      </w:r>
      <w:r w:rsidR="00A61450" w:rsidRPr="00BB6FAA">
        <w:t xml:space="preserve"> the</w:t>
      </w:r>
      <w:r w:rsidRPr="00BB6FAA">
        <w:t xml:space="preserve"> </w:t>
      </w:r>
      <w:r w:rsidRPr="007E08F4">
        <w:rPr>
          <w:b/>
          <w:bCs/>
        </w:rPr>
        <w:t>Load</w:t>
      </w:r>
      <w:r w:rsidRPr="00BB6FAA">
        <w:t xml:space="preserve"> button.</w:t>
      </w:r>
    </w:p>
    <w:p w14:paraId="0FE56693" w14:textId="77777777" w:rsidR="00F35EE1" w:rsidRPr="00BB6FAA" w:rsidRDefault="00F35EE1" w:rsidP="0006070A">
      <w:pPr>
        <w:contextualSpacing/>
      </w:pPr>
    </w:p>
    <w:p w14:paraId="2676FBBC" w14:textId="47118446" w:rsidR="00F33BB6" w:rsidRPr="00BB6FAA" w:rsidRDefault="003D15FA" w:rsidP="0006070A">
      <w:pPr>
        <w:contextualSpacing/>
      </w:pPr>
      <w:r w:rsidRPr="00BB6FAA">
        <w:t>N</w:t>
      </w:r>
      <w:r w:rsidR="006829DE" w:rsidRPr="00BB6FAA">
        <w:t>OTE</w:t>
      </w:r>
      <w:r w:rsidRPr="00BB6FAA">
        <w:t xml:space="preserve">: </w:t>
      </w:r>
      <w:r w:rsidR="00543EC2" w:rsidRPr="00BB6FAA">
        <w:t>T</w:t>
      </w:r>
      <w:r w:rsidR="002E263C" w:rsidRPr="00BB6FAA">
        <w:t>hree</w:t>
      </w:r>
      <w:r w:rsidRPr="00BB6FAA">
        <w:t xml:space="preserve"> devices </w:t>
      </w:r>
      <w:r w:rsidR="00543EC2" w:rsidRPr="00BB6FAA">
        <w:t xml:space="preserve">will be loaded </w:t>
      </w:r>
      <w:r w:rsidRPr="00BB6FAA">
        <w:t>here. (</w:t>
      </w:r>
      <w:r w:rsidR="003C45DD" w:rsidRPr="00BB6FAA">
        <w:t>Third-</w:t>
      </w:r>
      <w:r w:rsidRPr="00BB6FAA">
        <w:t>party camera,</w:t>
      </w:r>
      <w:r w:rsidR="00A61450" w:rsidRPr="00BB6FAA">
        <w:t xml:space="preserve"> a</w:t>
      </w:r>
      <w:r w:rsidRPr="00BB6FAA">
        <w:t xml:space="preserve"> control module, and </w:t>
      </w:r>
      <w:r w:rsidR="00A61450" w:rsidRPr="00BB6FAA">
        <w:t xml:space="preserve">the </w:t>
      </w:r>
      <w:r w:rsidR="0016016F" w:rsidRPr="00BB6FAA">
        <w:t>patterned illumination tool</w:t>
      </w:r>
      <w:r w:rsidRPr="00BB6FAA">
        <w:t>)</w:t>
      </w:r>
    </w:p>
    <w:p w14:paraId="5C783556" w14:textId="77777777" w:rsidR="00F33BB6" w:rsidRPr="00BB6FAA" w:rsidRDefault="00F33BB6" w:rsidP="0006070A">
      <w:pPr>
        <w:contextualSpacing/>
      </w:pPr>
    </w:p>
    <w:p w14:paraId="6BF59548" w14:textId="6B26D725" w:rsidR="00F33BB6" w:rsidRPr="00BB6FAA" w:rsidRDefault="003D15FA" w:rsidP="007E08F4">
      <w:pPr>
        <w:pStyle w:val="ListParagraph"/>
        <w:numPr>
          <w:ilvl w:val="1"/>
          <w:numId w:val="38"/>
        </w:numPr>
        <w:ind w:left="0" w:firstLine="0"/>
      </w:pPr>
      <w:r w:rsidRPr="00BB6FAA">
        <w:t xml:space="preserve">Press </w:t>
      </w:r>
      <w:r w:rsidR="00A61450" w:rsidRPr="00BB6FAA">
        <w:t xml:space="preserve">the </w:t>
      </w:r>
      <w:r w:rsidRPr="007E08F4">
        <w:rPr>
          <w:b/>
          <w:bCs/>
        </w:rPr>
        <w:t xml:space="preserve">Start </w:t>
      </w:r>
      <w:r w:rsidRPr="00BB6FAA">
        <w:t>button.</w:t>
      </w:r>
      <w:r w:rsidR="008459D8" w:rsidRPr="00BB6FAA">
        <w:t xml:space="preserve"> </w:t>
      </w:r>
      <w:r w:rsidR="00A61450" w:rsidRPr="00BB6FAA">
        <w:t xml:space="preserve">The </w:t>
      </w:r>
      <w:r w:rsidR="0018027F" w:rsidRPr="00BB6FAA">
        <w:t xml:space="preserve">light patterning </w:t>
      </w:r>
      <w:r w:rsidRPr="00BB6FAA">
        <w:t xml:space="preserve">software window </w:t>
      </w:r>
      <w:r w:rsidR="00A61450" w:rsidRPr="00BB6FAA">
        <w:t>will</w:t>
      </w:r>
      <w:r w:rsidRPr="00BB6FAA">
        <w:t xml:space="preserve"> now open.</w:t>
      </w:r>
      <w:r w:rsidR="008459D8" w:rsidRPr="00BB6FAA">
        <w:t xml:space="preserve"> </w:t>
      </w:r>
      <w:r w:rsidRPr="00BB6FAA">
        <w:t xml:space="preserve">Select the first option, </w:t>
      </w:r>
      <w:r w:rsidR="00A07F3A" w:rsidRPr="00BB6FAA">
        <w:t xml:space="preserve">the </w:t>
      </w:r>
      <w:r w:rsidRPr="007E08F4">
        <w:rPr>
          <w:b/>
          <w:bCs/>
        </w:rPr>
        <w:t>Device Control</w:t>
      </w:r>
      <w:r w:rsidRPr="00BB6FAA">
        <w:t xml:space="preserve"> button</w:t>
      </w:r>
      <w:r w:rsidR="001B4109" w:rsidRPr="00BB6FAA">
        <w:t>,</w:t>
      </w:r>
      <w:r w:rsidRPr="00BB6FAA">
        <w:t xml:space="preserve"> on the left sidebar of the window.</w:t>
      </w:r>
    </w:p>
    <w:p w14:paraId="369410EE" w14:textId="77777777" w:rsidR="00F33BB6" w:rsidRPr="00BB6FAA" w:rsidRDefault="00F33BB6" w:rsidP="0006070A">
      <w:pPr>
        <w:pStyle w:val="ListParagraph"/>
        <w:ind w:left="0"/>
      </w:pPr>
    </w:p>
    <w:p w14:paraId="4C8C82ED" w14:textId="21AA7C7D" w:rsidR="00F33BB6" w:rsidRPr="00BB6FAA" w:rsidRDefault="003D15FA" w:rsidP="007E08F4">
      <w:pPr>
        <w:pStyle w:val="ListParagraph"/>
        <w:numPr>
          <w:ilvl w:val="1"/>
          <w:numId w:val="38"/>
        </w:numPr>
        <w:ind w:left="0" w:firstLine="0"/>
      </w:pPr>
      <w:r w:rsidRPr="00BB6FAA">
        <w:t xml:space="preserve">Calibrate the </w:t>
      </w:r>
      <w:r w:rsidR="0016016F" w:rsidRPr="00BB6FAA">
        <w:t>patterned illumination tool</w:t>
      </w:r>
      <w:r w:rsidRPr="00BB6FAA">
        <w:t xml:space="preserve">. </w:t>
      </w:r>
    </w:p>
    <w:p w14:paraId="334508D8" w14:textId="7B33A0B2" w:rsidR="00731C63" w:rsidRPr="00BB6FAA" w:rsidRDefault="00731C63" w:rsidP="0006070A">
      <w:pPr>
        <w:pStyle w:val="ListParagraph"/>
        <w:ind w:left="0"/>
      </w:pPr>
    </w:p>
    <w:p w14:paraId="06A8D2DD" w14:textId="14BD9BC8" w:rsidR="00731C63" w:rsidRPr="00BB6FAA" w:rsidRDefault="00731C63" w:rsidP="0006070A">
      <w:pPr>
        <w:pStyle w:val="ListParagraph"/>
        <w:ind w:left="0"/>
      </w:pPr>
      <w:r w:rsidRPr="00BB6FAA">
        <w:t>NOTE: Calibration must be done with the same microscope objective and filter that will be used for light exposure.</w:t>
      </w:r>
    </w:p>
    <w:p w14:paraId="490DFF67" w14:textId="77777777" w:rsidR="00731C63" w:rsidRPr="00BB6FAA" w:rsidRDefault="00731C63" w:rsidP="0006070A">
      <w:pPr>
        <w:pStyle w:val="ListParagraph"/>
        <w:ind w:left="0"/>
      </w:pPr>
    </w:p>
    <w:p w14:paraId="6FC9BEDB" w14:textId="4C188E4B" w:rsidR="00543EC2" w:rsidRPr="00BB6FAA" w:rsidRDefault="00731C63" w:rsidP="007E08F4">
      <w:pPr>
        <w:pStyle w:val="ListParagraph"/>
        <w:numPr>
          <w:ilvl w:val="2"/>
          <w:numId w:val="38"/>
        </w:numPr>
        <w:ind w:left="0" w:firstLine="0"/>
      </w:pPr>
      <w:r w:rsidRPr="00BB6FAA">
        <w:t xml:space="preserve">Set the microscope objective to </w:t>
      </w:r>
      <w:r w:rsidR="001B4109" w:rsidRPr="00BB6FAA">
        <w:t xml:space="preserve">10x </w:t>
      </w:r>
      <w:r w:rsidRPr="00BB6FAA">
        <w:t>magnification.</w:t>
      </w:r>
    </w:p>
    <w:p w14:paraId="156CC2F4" w14:textId="77777777" w:rsidR="00543EC2" w:rsidRPr="00BB6FAA" w:rsidRDefault="00543EC2" w:rsidP="009C3C32">
      <w:pPr>
        <w:pStyle w:val="ListParagraph"/>
        <w:ind w:left="0"/>
      </w:pPr>
    </w:p>
    <w:p w14:paraId="1EB805A7" w14:textId="7406DD96" w:rsidR="00731C63" w:rsidRPr="00BB6FAA" w:rsidRDefault="00543EC2" w:rsidP="00543EC2">
      <w:pPr>
        <w:pStyle w:val="ListParagraph"/>
        <w:ind w:left="0"/>
      </w:pPr>
      <w:r w:rsidRPr="00BB6FAA">
        <w:t xml:space="preserve">NOTE: </w:t>
      </w:r>
      <w:r w:rsidR="00731C63" w:rsidRPr="00BB6FAA">
        <w:t>This magnification allows enough working distance between the microscope lens and the sample surface. It also allows for monitoring and recording the retrieval process in real-time through the image window.</w:t>
      </w:r>
    </w:p>
    <w:p w14:paraId="45879A56" w14:textId="77777777" w:rsidR="00F33BB6" w:rsidRPr="00BB6FAA" w:rsidRDefault="00F33BB6" w:rsidP="0006070A">
      <w:pPr>
        <w:pStyle w:val="ListParagraph"/>
        <w:ind w:left="0"/>
      </w:pPr>
    </w:p>
    <w:p w14:paraId="649E2A05" w14:textId="6517A3CB" w:rsidR="00F33BB6" w:rsidRPr="00BB6FAA" w:rsidRDefault="003D15FA" w:rsidP="007E08F4">
      <w:pPr>
        <w:pStyle w:val="ListParagraph"/>
        <w:numPr>
          <w:ilvl w:val="2"/>
          <w:numId w:val="38"/>
        </w:numPr>
        <w:ind w:left="0" w:firstLine="0"/>
      </w:pPr>
      <w:r w:rsidRPr="00BB6FAA">
        <w:t xml:space="preserve">Set the microscope lens and filter to the </w:t>
      </w:r>
      <w:r w:rsidR="00A61450" w:rsidRPr="00BB6FAA">
        <w:t>settings</w:t>
      </w:r>
      <w:r w:rsidRPr="00BB6FAA">
        <w:t xml:space="preserve"> used for light exposure</w:t>
      </w:r>
      <w:r w:rsidR="00F33BB6" w:rsidRPr="00BB6FAA">
        <w:t xml:space="preserve"> and p</w:t>
      </w:r>
      <w:r w:rsidRPr="00BB6FAA">
        <w:t>lace the calibration mirror under the microscope.</w:t>
      </w:r>
    </w:p>
    <w:p w14:paraId="13645B03" w14:textId="77777777" w:rsidR="00F33BB6" w:rsidRPr="00BB6FAA" w:rsidRDefault="00F33BB6" w:rsidP="0006070A">
      <w:pPr>
        <w:pStyle w:val="ListParagraph"/>
        <w:ind w:left="0"/>
      </w:pPr>
    </w:p>
    <w:p w14:paraId="33AC0AA8" w14:textId="00CEF1FA" w:rsidR="00F33BB6" w:rsidRPr="00BB6FAA" w:rsidRDefault="003D15FA" w:rsidP="007E08F4">
      <w:pPr>
        <w:pStyle w:val="ListParagraph"/>
        <w:numPr>
          <w:ilvl w:val="2"/>
          <w:numId w:val="38"/>
        </w:numPr>
        <w:ind w:left="0" w:firstLine="0"/>
      </w:pPr>
      <w:r w:rsidRPr="00BB6FAA">
        <w:t xml:space="preserve">In the Device Control window, press the </w:t>
      </w:r>
      <w:r w:rsidRPr="007E08F4">
        <w:rPr>
          <w:b/>
          <w:bCs/>
        </w:rPr>
        <w:t>LED Control</w:t>
      </w:r>
      <w:r w:rsidRPr="00BB6FAA">
        <w:t xml:space="preserve"> tab</w:t>
      </w:r>
      <w:r w:rsidR="00B3561A" w:rsidRPr="00BB6FAA">
        <w:t>.</w:t>
      </w:r>
      <w:r w:rsidR="00F33BB6" w:rsidRPr="00BB6FAA">
        <w:t xml:space="preserve"> </w:t>
      </w:r>
      <w:r w:rsidRPr="00BB6FAA">
        <w:t>Turn on LED</w:t>
      </w:r>
      <w:r w:rsidR="000E27E5" w:rsidRPr="00BB6FAA">
        <w:t xml:space="preserve"> </w:t>
      </w:r>
      <w:r w:rsidRPr="00BB6FAA">
        <w:t xml:space="preserve">#1 and set the light intensity to the desired </w:t>
      </w:r>
      <w:r w:rsidR="00B5247E" w:rsidRPr="00BB6FAA">
        <w:t>n</w:t>
      </w:r>
      <w:r w:rsidRPr="00BB6FAA">
        <w:t>umber.</w:t>
      </w:r>
      <w:r w:rsidR="00F47588" w:rsidRPr="00BB6FAA">
        <w:t xml:space="preserve"> In standard extraction experiments, this is set to </w:t>
      </w:r>
      <w:r w:rsidR="0060052D" w:rsidRPr="00BB6FAA">
        <w:t>60%</w:t>
      </w:r>
      <w:r w:rsidR="00451F7B" w:rsidRPr="00BB6FAA">
        <w:t>.</w:t>
      </w:r>
    </w:p>
    <w:p w14:paraId="6A218B45" w14:textId="77777777" w:rsidR="00F33BB6" w:rsidRPr="00BB6FAA" w:rsidRDefault="00F33BB6" w:rsidP="0006070A">
      <w:pPr>
        <w:pStyle w:val="ListParagraph"/>
        <w:ind w:left="0"/>
      </w:pPr>
    </w:p>
    <w:p w14:paraId="57F3EEDF" w14:textId="2B1A7F2A" w:rsidR="003D15FA" w:rsidRPr="00BB6FAA" w:rsidRDefault="003D15FA" w:rsidP="007E08F4">
      <w:pPr>
        <w:pStyle w:val="ListParagraph"/>
        <w:numPr>
          <w:ilvl w:val="2"/>
          <w:numId w:val="38"/>
        </w:numPr>
        <w:ind w:left="0" w:firstLine="0"/>
      </w:pPr>
      <w:r w:rsidRPr="00BB6FAA">
        <w:t xml:space="preserve">Press the </w:t>
      </w:r>
      <w:r w:rsidR="005D4019" w:rsidRPr="00BB6FAA">
        <w:t xml:space="preserve">tab </w:t>
      </w:r>
      <w:r w:rsidR="00360C2C" w:rsidRPr="00BB6FAA">
        <w:t xml:space="preserve">titled with the patterned illumination tool product name </w:t>
      </w:r>
      <w:r w:rsidRPr="00BB6FAA">
        <w:t>in the Device Control window</w:t>
      </w:r>
      <w:r w:rsidR="00F33BB6" w:rsidRPr="00BB6FAA">
        <w:t>. Then, p</w:t>
      </w:r>
      <w:r w:rsidRPr="00BB6FAA">
        <w:t>ress</w:t>
      </w:r>
      <w:r w:rsidR="00A61450" w:rsidRPr="00BB6FAA">
        <w:t xml:space="preserve"> the</w:t>
      </w:r>
      <w:r w:rsidRPr="00BB6FAA">
        <w:t xml:space="preserve"> </w:t>
      </w:r>
      <w:r w:rsidRPr="007E08F4">
        <w:rPr>
          <w:b/>
          <w:bCs/>
        </w:rPr>
        <w:t>Show Grid</w:t>
      </w:r>
      <w:r w:rsidRPr="00BB6FAA">
        <w:t xml:space="preserve"> button.</w:t>
      </w:r>
    </w:p>
    <w:p w14:paraId="62C7B311" w14:textId="77777777" w:rsidR="00B3561A" w:rsidRPr="00BB6FAA" w:rsidRDefault="00B3561A" w:rsidP="0006070A">
      <w:pPr>
        <w:contextualSpacing/>
      </w:pPr>
    </w:p>
    <w:p w14:paraId="441FCF9B" w14:textId="159E253E" w:rsidR="003D15FA" w:rsidRPr="00BB6FAA" w:rsidRDefault="003D15FA" w:rsidP="0006070A">
      <w:pPr>
        <w:contextualSpacing/>
      </w:pPr>
      <w:r w:rsidRPr="00BB6FAA">
        <w:t>N</w:t>
      </w:r>
      <w:r w:rsidR="00F9440A" w:rsidRPr="00BB6FAA">
        <w:t>OTE</w:t>
      </w:r>
      <w:r w:rsidRPr="00BB6FAA">
        <w:t>:</w:t>
      </w:r>
      <w:r w:rsidR="00A61450" w:rsidRPr="00BB6FAA">
        <w:t xml:space="preserve"> A</w:t>
      </w:r>
      <w:r w:rsidRPr="00BB6FAA">
        <w:t xml:space="preserve"> grid pattern will be projected on the calibration mirror</w:t>
      </w:r>
      <w:r w:rsidR="00B3561A" w:rsidRPr="00BB6FAA">
        <w:t>.</w:t>
      </w:r>
    </w:p>
    <w:p w14:paraId="1AE5B56B" w14:textId="77777777" w:rsidR="00B3561A" w:rsidRPr="00BB6FAA" w:rsidRDefault="00B3561A" w:rsidP="0006070A">
      <w:pPr>
        <w:contextualSpacing/>
      </w:pPr>
    </w:p>
    <w:p w14:paraId="6AD5065C" w14:textId="7DA28BBA" w:rsidR="00F33BB6" w:rsidRPr="00BB6FAA" w:rsidRDefault="003D15FA" w:rsidP="007E08F4">
      <w:pPr>
        <w:pStyle w:val="ListParagraph"/>
        <w:numPr>
          <w:ilvl w:val="2"/>
          <w:numId w:val="38"/>
        </w:numPr>
        <w:ind w:left="0" w:firstLine="0"/>
      </w:pPr>
      <w:r w:rsidRPr="00BB6FAA">
        <w:t xml:space="preserve">Adjust the microscope focus and camera exposure to </w:t>
      </w:r>
      <w:r w:rsidR="009B36EE" w:rsidRPr="00BB6FAA">
        <w:t xml:space="preserve">obtain high </w:t>
      </w:r>
      <w:r w:rsidRPr="00BB6FAA">
        <w:t>image quality</w:t>
      </w:r>
      <w:r w:rsidR="00A61450" w:rsidRPr="00BB6FAA">
        <w:t xml:space="preserve"> of </w:t>
      </w:r>
      <w:r w:rsidR="009B36EE" w:rsidRPr="00BB6FAA">
        <w:t xml:space="preserve">the </w:t>
      </w:r>
      <w:r w:rsidR="00A61450" w:rsidRPr="00BB6FAA">
        <w:t>grid</w:t>
      </w:r>
      <w:r w:rsidR="00F33BB6" w:rsidRPr="00BB6FAA">
        <w:t xml:space="preserve"> and r</w:t>
      </w:r>
      <w:r w:rsidR="00A61450" w:rsidRPr="00BB6FAA">
        <w:t>otate</w:t>
      </w:r>
      <w:r w:rsidRPr="00BB6FAA">
        <w:t xml:space="preserve"> the camera to </w:t>
      </w:r>
      <w:r w:rsidR="00A61450" w:rsidRPr="00BB6FAA">
        <w:t>align</w:t>
      </w:r>
      <w:r w:rsidRPr="00BB6FAA">
        <w:t xml:space="preserve"> the grid lines</w:t>
      </w:r>
      <w:r w:rsidR="00A61450" w:rsidRPr="00BB6FAA">
        <w:t xml:space="preserve"> parallel to</w:t>
      </w:r>
      <w:r w:rsidRPr="00BB6FAA">
        <w:t xml:space="preserve"> the camera window</w:t>
      </w:r>
      <w:r w:rsidR="00A61450" w:rsidRPr="00BB6FAA">
        <w:t xml:space="preserve"> frame</w:t>
      </w:r>
      <w:r w:rsidR="003E64EA" w:rsidRPr="00BB6FAA">
        <w:t>,</w:t>
      </w:r>
      <w:r w:rsidR="00F33BB6" w:rsidRPr="00BB6FAA">
        <w:t xml:space="preserve"> if needed</w:t>
      </w:r>
      <w:r w:rsidRPr="00BB6FAA">
        <w:t>.</w:t>
      </w:r>
    </w:p>
    <w:p w14:paraId="5449DF23" w14:textId="77777777" w:rsidR="00B415C1" w:rsidRPr="00BB6FAA" w:rsidRDefault="00B415C1" w:rsidP="0006070A"/>
    <w:p w14:paraId="4006FA06" w14:textId="28B367C0" w:rsidR="003D15FA" w:rsidRPr="00BB6FAA" w:rsidRDefault="003D15FA" w:rsidP="007E08F4">
      <w:pPr>
        <w:pStyle w:val="ListParagraph"/>
        <w:numPr>
          <w:ilvl w:val="2"/>
          <w:numId w:val="38"/>
        </w:numPr>
        <w:ind w:left="0" w:firstLine="0"/>
      </w:pPr>
      <w:r w:rsidRPr="00BB6FAA">
        <w:t xml:space="preserve">Select the </w:t>
      </w:r>
      <w:r w:rsidRPr="007E08F4">
        <w:rPr>
          <w:b/>
          <w:bCs/>
        </w:rPr>
        <w:t>Calibration Wizard</w:t>
      </w:r>
      <w:r w:rsidRPr="00BB6FAA">
        <w:t xml:space="preserve"> button under </w:t>
      </w:r>
      <w:r w:rsidR="003C45DD" w:rsidRPr="00BB6FAA">
        <w:t xml:space="preserve">the </w:t>
      </w:r>
      <w:r w:rsidR="005D4019" w:rsidRPr="00BB6FAA">
        <w:t xml:space="preserve">tab </w:t>
      </w:r>
      <w:r w:rsidR="00360C2C" w:rsidRPr="00BB6FAA">
        <w:t>titled with</w:t>
      </w:r>
      <w:r w:rsidR="005D4019" w:rsidRPr="00BB6FAA">
        <w:t xml:space="preserve"> the </w:t>
      </w:r>
      <w:r w:rsidR="00360C2C" w:rsidRPr="00BB6FAA">
        <w:t xml:space="preserve">patterned illumination tool </w:t>
      </w:r>
      <w:r w:rsidR="005D4019" w:rsidRPr="00BB6FAA">
        <w:t xml:space="preserve">product name </w:t>
      </w:r>
      <w:r w:rsidR="00F33BB6" w:rsidRPr="00BB6FAA">
        <w:t xml:space="preserve">and follow the instructions </w:t>
      </w:r>
      <w:r w:rsidR="000412E5" w:rsidRPr="00BB6FAA">
        <w:t xml:space="preserve">provided by the software in </w:t>
      </w:r>
      <w:r w:rsidR="00F33BB6" w:rsidRPr="00BB6FAA">
        <w:t>this window.</w:t>
      </w:r>
    </w:p>
    <w:p w14:paraId="47E4886E" w14:textId="77777777" w:rsidR="00B3561A" w:rsidRPr="00BB6FAA" w:rsidRDefault="00B3561A" w:rsidP="0006070A">
      <w:pPr>
        <w:contextualSpacing/>
      </w:pPr>
    </w:p>
    <w:p w14:paraId="19CECFF2" w14:textId="6A586E8F" w:rsidR="00F33BB6" w:rsidRPr="00BB6FAA" w:rsidRDefault="003D15FA" w:rsidP="0006070A">
      <w:pPr>
        <w:contextualSpacing/>
      </w:pPr>
      <w:r w:rsidRPr="00BB6FAA">
        <w:t>N</w:t>
      </w:r>
      <w:r w:rsidR="00F9440A" w:rsidRPr="00BB6FAA">
        <w:t>OTE</w:t>
      </w:r>
      <w:r w:rsidRPr="00BB6FAA">
        <w:t xml:space="preserve">: </w:t>
      </w:r>
      <w:r w:rsidR="00A61450" w:rsidRPr="00BB6FAA">
        <w:t xml:space="preserve">A </w:t>
      </w:r>
      <w:r w:rsidR="003C45DD" w:rsidRPr="00BB6FAA">
        <w:t>third-</w:t>
      </w:r>
      <w:r w:rsidRPr="00BB6FAA">
        <w:t xml:space="preserve">party camera </w:t>
      </w:r>
      <w:r w:rsidR="00274FE9" w:rsidRPr="00BB6FAA">
        <w:t>s</w:t>
      </w:r>
      <w:r w:rsidRPr="00BB6FAA">
        <w:t>etup window will be opened.</w:t>
      </w:r>
    </w:p>
    <w:p w14:paraId="261EB4D8" w14:textId="77777777" w:rsidR="00F33BB6" w:rsidRPr="00BB6FAA" w:rsidRDefault="00F33BB6" w:rsidP="0006070A">
      <w:pPr>
        <w:contextualSpacing/>
      </w:pPr>
    </w:p>
    <w:p w14:paraId="4184E4EB" w14:textId="6327199D" w:rsidR="00F33BB6" w:rsidRPr="00BB6FAA" w:rsidRDefault="00597A41" w:rsidP="007E08F4">
      <w:pPr>
        <w:pStyle w:val="ListParagraph"/>
        <w:numPr>
          <w:ilvl w:val="2"/>
          <w:numId w:val="38"/>
        </w:numPr>
        <w:ind w:left="0" w:firstLine="0"/>
      </w:pPr>
      <w:r w:rsidRPr="00BB6FAA">
        <w:t>A</w:t>
      </w:r>
      <w:r w:rsidR="00171B19" w:rsidRPr="00BB6FAA">
        <w:t xml:space="preserve"> </w:t>
      </w:r>
      <w:r w:rsidR="00A4569E" w:rsidRPr="00BB6FAA">
        <w:t>c</w:t>
      </w:r>
      <w:r w:rsidR="003D15FA" w:rsidRPr="00BB6FAA">
        <w:t xml:space="preserve">alibration Type Selection window will be opened. Select </w:t>
      </w:r>
      <w:r w:rsidR="003D15FA" w:rsidRPr="007E08F4">
        <w:rPr>
          <w:b/>
          <w:bCs/>
        </w:rPr>
        <w:t>Automatic Calibration</w:t>
      </w:r>
      <w:r w:rsidR="009B3079" w:rsidRPr="00BB6FAA">
        <w:t xml:space="preserve"> </w:t>
      </w:r>
      <w:r w:rsidR="003D15FA" w:rsidRPr="00BB6FAA">
        <w:t xml:space="preserve">and press </w:t>
      </w:r>
      <w:r w:rsidR="003D15FA" w:rsidRPr="007E08F4">
        <w:rPr>
          <w:b/>
          <w:bCs/>
        </w:rPr>
        <w:t>Next</w:t>
      </w:r>
      <w:r w:rsidR="003D15FA" w:rsidRPr="00BB6FAA">
        <w:t xml:space="preserve">. </w:t>
      </w:r>
    </w:p>
    <w:p w14:paraId="49A1E46F" w14:textId="77777777" w:rsidR="00F33BB6" w:rsidRPr="00BB6FAA" w:rsidRDefault="00F33BB6" w:rsidP="0006070A">
      <w:pPr>
        <w:pStyle w:val="ListParagraph"/>
        <w:ind w:left="0"/>
      </w:pPr>
    </w:p>
    <w:p w14:paraId="3AAB2C42" w14:textId="58E2E1E4" w:rsidR="00F33BB6" w:rsidRPr="00BB6FAA" w:rsidRDefault="003D15FA" w:rsidP="007E08F4">
      <w:pPr>
        <w:pStyle w:val="ListParagraph"/>
        <w:numPr>
          <w:ilvl w:val="2"/>
          <w:numId w:val="38"/>
        </w:numPr>
        <w:ind w:left="0" w:firstLine="0"/>
      </w:pPr>
      <w:r w:rsidRPr="00BB6FAA">
        <w:t xml:space="preserve">When </w:t>
      </w:r>
      <w:r w:rsidR="005C14B3" w:rsidRPr="00BB6FAA">
        <w:t xml:space="preserve">the </w:t>
      </w:r>
      <w:r w:rsidRPr="00BB6FAA">
        <w:t>Pre</w:t>
      </w:r>
      <w:r w:rsidR="00036119" w:rsidRPr="00BB6FAA">
        <w:t>-</w:t>
      </w:r>
      <w:r w:rsidRPr="00BB6FAA">
        <w:t xml:space="preserve">calibration Adjustment window opens, follow the </w:t>
      </w:r>
      <w:r w:rsidR="00482A20" w:rsidRPr="00BB6FAA">
        <w:t xml:space="preserve">software </w:t>
      </w:r>
      <w:r w:rsidR="00F9440A" w:rsidRPr="00BB6FAA">
        <w:t>instructions,</w:t>
      </w:r>
      <w:r w:rsidR="005C14B3" w:rsidRPr="00BB6FAA">
        <w:t xml:space="preserve"> </w:t>
      </w:r>
      <w:r w:rsidRPr="00BB6FAA">
        <w:t xml:space="preserve">and press the </w:t>
      </w:r>
      <w:r w:rsidRPr="007E08F4">
        <w:rPr>
          <w:b/>
          <w:bCs/>
        </w:rPr>
        <w:t>Next</w:t>
      </w:r>
      <w:r w:rsidRPr="00BB6FAA">
        <w:t xml:space="preserve"> button.</w:t>
      </w:r>
    </w:p>
    <w:p w14:paraId="53CDBBEA" w14:textId="77777777" w:rsidR="00F33BB6" w:rsidRPr="00BB6FAA" w:rsidRDefault="00F33BB6" w:rsidP="0006070A">
      <w:pPr>
        <w:pStyle w:val="ListParagraph"/>
        <w:ind w:left="0"/>
      </w:pPr>
    </w:p>
    <w:p w14:paraId="26CD1498" w14:textId="7A14C244" w:rsidR="003D15FA" w:rsidRPr="00BB6FAA" w:rsidRDefault="003D15FA" w:rsidP="007E08F4">
      <w:pPr>
        <w:pStyle w:val="ListParagraph"/>
        <w:numPr>
          <w:ilvl w:val="2"/>
          <w:numId w:val="38"/>
        </w:numPr>
        <w:ind w:left="0" w:firstLine="0"/>
      </w:pPr>
      <w:r w:rsidRPr="00BB6FAA">
        <w:t xml:space="preserve">When the Mapping Information window opens, save </w:t>
      </w:r>
      <w:r w:rsidR="005C14B3" w:rsidRPr="00BB6FAA">
        <w:t>this</w:t>
      </w:r>
      <w:r w:rsidRPr="00BB6FAA">
        <w:t xml:space="preserve"> calibration accordingly in the desired folder.</w:t>
      </w:r>
      <w:r w:rsidR="008459D8" w:rsidRPr="00BB6FAA">
        <w:t xml:space="preserve"> </w:t>
      </w:r>
      <w:r w:rsidRPr="00BB6FAA">
        <w:t xml:space="preserve">This is done by putting in the date, microscope name, </w:t>
      </w:r>
      <w:r w:rsidR="00EE4B0A" w:rsidRPr="00BB6FAA">
        <w:t>o</w:t>
      </w:r>
      <w:r w:rsidRPr="00BB6FAA">
        <w:t xml:space="preserve">bjective </w:t>
      </w:r>
      <w:r w:rsidR="00EE4B0A" w:rsidRPr="00BB6FAA">
        <w:t>l</w:t>
      </w:r>
      <w:r w:rsidRPr="00BB6FAA">
        <w:t xml:space="preserve">ens, </w:t>
      </w:r>
      <w:r w:rsidR="00451F7B" w:rsidRPr="00BB6FAA">
        <w:t xml:space="preserve">and </w:t>
      </w:r>
      <w:r w:rsidR="00EE4B0A" w:rsidRPr="00BB6FAA">
        <w:t>f</w:t>
      </w:r>
      <w:r w:rsidRPr="00BB6FAA">
        <w:t>ilter.</w:t>
      </w:r>
    </w:p>
    <w:p w14:paraId="50D14CB2" w14:textId="77777777" w:rsidR="00F33BB6" w:rsidRPr="00BB6FAA" w:rsidRDefault="00F33BB6" w:rsidP="0006070A">
      <w:pPr>
        <w:contextualSpacing/>
      </w:pPr>
    </w:p>
    <w:p w14:paraId="249BCB5C" w14:textId="3F29CD5A" w:rsidR="003D15FA" w:rsidRPr="00BB6FAA" w:rsidRDefault="003D15FA" w:rsidP="007E08F4">
      <w:pPr>
        <w:pStyle w:val="ListParagraph"/>
        <w:numPr>
          <w:ilvl w:val="2"/>
          <w:numId w:val="38"/>
        </w:numPr>
        <w:ind w:left="0" w:firstLine="0"/>
      </w:pPr>
      <w:r w:rsidRPr="00BB6FAA">
        <w:t xml:space="preserve">After calibration, press the </w:t>
      </w:r>
      <w:r w:rsidRPr="007E08F4">
        <w:rPr>
          <w:b/>
          <w:bCs/>
        </w:rPr>
        <w:t>Working Area Definition</w:t>
      </w:r>
      <w:r w:rsidR="009B3079" w:rsidRPr="00BB6FAA">
        <w:t xml:space="preserve"> </w:t>
      </w:r>
      <w:r w:rsidRPr="00BB6FAA">
        <w:t>button</w:t>
      </w:r>
      <w:r w:rsidR="005D4019" w:rsidRPr="00BB6FAA">
        <w:t xml:space="preserve"> found</w:t>
      </w:r>
      <w:r w:rsidRPr="00BB6FAA">
        <w:t xml:space="preserve"> under </w:t>
      </w:r>
      <w:r w:rsidR="003C45DD" w:rsidRPr="00BB6FAA">
        <w:t xml:space="preserve">the </w:t>
      </w:r>
      <w:r w:rsidR="005D4019" w:rsidRPr="00BB6FAA">
        <w:t xml:space="preserve">tab </w:t>
      </w:r>
      <w:r w:rsidR="007017D2" w:rsidRPr="00BB6FAA">
        <w:t>t</w:t>
      </w:r>
      <w:r w:rsidR="00360C2C" w:rsidRPr="00BB6FAA">
        <w:t>itled with the patterned illumination tool product name</w:t>
      </w:r>
      <w:r w:rsidR="005D4019" w:rsidRPr="00BB6FAA">
        <w:t xml:space="preserve"> </w:t>
      </w:r>
      <w:r w:rsidRPr="00BB6FAA">
        <w:t xml:space="preserve">to define the working area </w:t>
      </w:r>
      <w:r w:rsidR="0016016F" w:rsidRPr="00BB6FAA">
        <w:t xml:space="preserve">of the patterned illumination tool </w:t>
      </w:r>
      <w:r w:rsidRPr="00BB6FAA">
        <w:t>if needed.</w:t>
      </w:r>
    </w:p>
    <w:p w14:paraId="07D54E7C" w14:textId="77777777" w:rsidR="003D15FA" w:rsidRPr="00BB6FAA" w:rsidRDefault="003D15FA" w:rsidP="00F12D57"/>
    <w:p w14:paraId="31A100A1" w14:textId="77777777" w:rsidR="00F33BB6" w:rsidRPr="00BB6FAA" w:rsidRDefault="003D15FA" w:rsidP="007E08F4">
      <w:pPr>
        <w:pStyle w:val="ListParagraph"/>
        <w:numPr>
          <w:ilvl w:val="1"/>
          <w:numId w:val="38"/>
        </w:numPr>
        <w:ind w:left="0" w:firstLine="0"/>
      </w:pPr>
      <w:r w:rsidRPr="00BB6FAA">
        <w:t>Sequence Design section for pattern preparation.</w:t>
      </w:r>
    </w:p>
    <w:p w14:paraId="4472AF36" w14:textId="77777777" w:rsidR="00F33BB6" w:rsidRPr="00BB6FAA" w:rsidRDefault="00F33BB6" w:rsidP="00F33BB6">
      <w:pPr>
        <w:pStyle w:val="ListParagraph"/>
      </w:pPr>
    </w:p>
    <w:p w14:paraId="7D87CA12" w14:textId="431792A6" w:rsidR="00F33BB6" w:rsidRPr="00BB6FAA" w:rsidRDefault="003D15FA" w:rsidP="007E08F4">
      <w:pPr>
        <w:pStyle w:val="ListParagraph"/>
        <w:numPr>
          <w:ilvl w:val="2"/>
          <w:numId w:val="38"/>
        </w:numPr>
        <w:ind w:left="0" w:firstLine="0"/>
      </w:pPr>
      <w:r w:rsidRPr="00BB6FAA">
        <w:t xml:space="preserve">Press the </w:t>
      </w:r>
      <w:r w:rsidRPr="007E08F4">
        <w:rPr>
          <w:b/>
          <w:bCs/>
        </w:rPr>
        <w:t>Sequence Design</w:t>
      </w:r>
      <w:r w:rsidRPr="00BB6FAA">
        <w:t xml:space="preserve"> button on the left-sidebar of the software window.</w:t>
      </w:r>
      <w:r w:rsidR="00F33BB6" w:rsidRPr="00BB6FAA">
        <w:t xml:space="preserve"> Then, p</w:t>
      </w:r>
      <w:r w:rsidRPr="00BB6FAA">
        <w:t xml:space="preserve">ress </w:t>
      </w:r>
      <w:r w:rsidR="00B84E78" w:rsidRPr="00BB6FAA">
        <w:t xml:space="preserve">the </w:t>
      </w:r>
      <w:r w:rsidRPr="007E08F4">
        <w:rPr>
          <w:b/>
          <w:bCs/>
        </w:rPr>
        <w:t>Profile Sequence Editor</w:t>
      </w:r>
      <w:r w:rsidRPr="00BB6FAA">
        <w:t xml:space="preserve"> button.</w:t>
      </w:r>
    </w:p>
    <w:p w14:paraId="486201B5" w14:textId="77777777" w:rsidR="00F33BB6" w:rsidRPr="00BB6FAA" w:rsidRDefault="00F33BB6" w:rsidP="00F12D57">
      <w:pPr>
        <w:pStyle w:val="ListParagraph"/>
        <w:ind w:left="0"/>
      </w:pPr>
    </w:p>
    <w:p w14:paraId="3C1462FC" w14:textId="75E12753" w:rsidR="003D15FA" w:rsidRPr="00BB6FAA" w:rsidRDefault="003D15FA" w:rsidP="007E08F4">
      <w:pPr>
        <w:pStyle w:val="ListParagraph"/>
        <w:numPr>
          <w:ilvl w:val="2"/>
          <w:numId w:val="38"/>
        </w:numPr>
        <w:ind w:left="0" w:firstLine="0"/>
      </w:pPr>
      <w:r w:rsidRPr="00BB6FAA">
        <w:t xml:space="preserve">When the Profile Sequence Editor window opens, select the </w:t>
      </w:r>
      <w:r w:rsidRPr="007E08F4">
        <w:rPr>
          <w:b/>
          <w:bCs/>
        </w:rPr>
        <w:t>New Profile</w:t>
      </w:r>
      <w:r w:rsidRPr="00BB6FAA">
        <w:t xml:space="preserve"> option under the </w:t>
      </w:r>
      <w:r w:rsidRPr="007E08F4">
        <w:rPr>
          <w:b/>
          <w:bCs/>
        </w:rPr>
        <w:t>Profile List</w:t>
      </w:r>
      <w:r w:rsidRPr="00BB6FAA">
        <w:t>.</w:t>
      </w:r>
    </w:p>
    <w:p w14:paraId="7C550916" w14:textId="77777777" w:rsidR="00A06556" w:rsidRPr="00BB6FAA" w:rsidRDefault="00A06556" w:rsidP="005A0D59">
      <w:pPr>
        <w:contextualSpacing/>
      </w:pPr>
    </w:p>
    <w:p w14:paraId="752621CE" w14:textId="29A05BDA" w:rsidR="003D15FA" w:rsidRPr="00BB6FAA" w:rsidRDefault="003D15FA" w:rsidP="00F12D57">
      <w:pPr>
        <w:contextualSpacing/>
      </w:pPr>
      <w:r w:rsidRPr="00BB6FAA">
        <w:t>N</w:t>
      </w:r>
      <w:r w:rsidR="00F9440A" w:rsidRPr="00BB6FAA">
        <w:t>OTE</w:t>
      </w:r>
      <w:r w:rsidRPr="00BB6FAA">
        <w:t>: Now</w:t>
      </w:r>
      <w:r w:rsidR="003C45DD" w:rsidRPr="00BB6FAA">
        <w:t>,</w:t>
      </w:r>
      <w:r w:rsidRPr="00BB6FAA">
        <w:t xml:space="preserve"> a </w:t>
      </w:r>
      <w:r w:rsidRPr="00490C23">
        <w:t>Pattern Editor</w:t>
      </w:r>
      <w:r w:rsidRPr="00BB6FAA">
        <w:t xml:space="preserve"> window will be opened.</w:t>
      </w:r>
    </w:p>
    <w:p w14:paraId="03D5B1C9" w14:textId="77777777" w:rsidR="00A06556" w:rsidRPr="00BB6FAA" w:rsidRDefault="00A06556" w:rsidP="00F12D57">
      <w:pPr>
        <w:contextualSpacing/>
      </w:pPr>
    </w:p>
    <w:p w14:paraId="3B1A3989" w14:textId="0F2BB407" w:rsidR="00F33BB6" w:rsidRPr="00BB6FAA" w:rsidRDefault="003D15FA" w:rsidP="007E08F4">
      <w:pPr>
        <w:pStyle w:val="ListParagraph"/>
        <w:numPr>
          <w:ilvl w:val="2"/>
          <w:numId w:val="38"/>
        </w:numPr>
        <w:ind w:left="0" w:firstLine="0"/>
      </w:pPr>
      <w:r w:rsidRPr="00BB6FAA">
        <w:t xml:space="preserve">Prepare </w:t>
      </w:r>
      <w:r w:rsidR="006351D7" w:rsidRPr="00BB6FAA">
        <w:t>the</w:t>
      </w:r>
      <w:r w:rsidRPr="00BB6FAA">
        <w:t xml:space="preserve"> desired pattern for light exposure by choosing different pattern shapes </w:t>
      </w:r>
      <w:r w:rsidR="006351D7" w:rsidRPr="00BB6FAA">
        <w:t>and sizes</w:t>
      </w:r>
      <w:r w:rsidR="004A49BA" w:rsidRPr="00BB6FAA">
        <w:t>,</w:t>
      </w:r>
      <w:r w:rsidRPr="00BB6FAA">
        <w:t xml:space="preserve"> or </w:t>
      </w:r>
      <w:r w:rsidR="006351D7" w:rsidRPr="00BB6FAA">
        <w:t>manually</w:t>
      </w:r>
      <w:r w:rsidRPr="00BB6FAA">
        <w:t xml:space="preserve"> draw</w:t>
      </w:r>
      <w:r w:rsidR="00451F7B" w:rsidRPr="00BB6FAA">
        <w:t xml:space="preserve"> the</w:t>
      </w:r>
      <w:r w:rsidRPr="00BB6FAA">
        <w:t xml:space="preserve"> pattern</w:t>
      </w:r>
      <w:r w:rsidR="00B71E6E" w:rsidRPr="00BB6FAA">
        <w:t>, if desired</w:t>
      </w:r>
      <w:r w:rsidRPr="00BB6FAA">
        <w:t>.</w:t>
      </w:r>
    </w:p>
    <w:p w14:paraId="360E2811" w14:textId="77777777" w:rsidR="00F33BB6" w:rsidRPr="00BB6FAA" w:rsidRDefault="00F33BB6" w:rsidP="00F33BB6">
      <w:pPr>
        <w:pStyle w:val="ListParagraph"/>
        <w:ind w:left="1440"/>
      </w:pPr>
    </w:p>
    <w:p w14:paraId="6A9A84EB" w14:textId="199F0E6A" w:rsidR="00D54BF7" w:rsidRPr="00BB6FAA" w:rsidRDefault="00835C79" w:rsidP="007E08F4">
      <w:pPr>
        <w:pStyle w:val="ListParagraph"/>
        <w:numPr>
          <w:ilvl w:val="2"/>
          <w:numId w:val="38"/>
        </w:numPr>
        <w:ind w:left="-90" w:firstLine="90"/>
      </w:pPr>
      <w:r w:rsidRPr="00BB6FAA">
        <w:t xml:space="preserve">For circle </w:t>
      </w:r>
      <w:r w:rsidR="00D54BF7" w:rsidRPr="00BB6FAA">
        <w:t>and broken cross patterns for</w:t>
      </w:r>
      <w:r w:rsidR="001B4109" w:rsidRPr="00BB6FAA">
        <w:t xml:space="preserve"> the</w:t>
      </w:r>
      <w:r w:rsidR="00D54BF7" w:rsidRPr="00BB6FAA">
        <w:t xml:space="preserve"> </w:t>
      </w:r>
      <w:r w:rsidR="004B3B0B" w:rsidRPr="00BB6FAA">
        <w:t xml:space="preserve">bulk </w:t>
      </w:r>
      <w:r w:rsidR="00D54BF7" w:rsidRPr="00BB6FAA">
        <w:t>hydrogel</w:t>
      </w:r>
      <w:r w:rsidR="001B4109" w:rsidRPr="00BB6FAA">
        <w:t>,</w:t>
      </w:r>
      <w:r w:rsidRPr="00BB6FAA">
        <w:t xml:space="preserve"> follow steps 9.6.5– 9.6.6</w:t>
      </w:r>
    </w:p>
    <w:p w14:paraId="6F778294" w14:textId="77777777" w:rsidR="00F9440A" w:rsidRPr="00BB6FAA" w:rsidRDefault="00F9440A" w:rsidP="00F12D57">
      <w:pPr>
        <w:ind w:left="-90"/>
        <w:contextualSpacing/>
      </w:pPr>
    </w:p>
    <w:p w14:paraId="6CABC48D" w14:textId="2FCB15A5" w:rsidR="00F33BB6" w:rsidRPr="00BB6FAA" w:rsidRDefault="00D54BF7" w:rsidP="007E08F4">
      <w:pPr>
        <w:pStyle w:val="ListParagraph"/>
        <w:numPr>
          <w:ilvl w:val="2"/>
          <w:numId w:val="38"/>
        </w:numPr>
        <w:ind w:left="-90" w:firstLine="90"/>
      </w:pPr>
      <w:r w:rsidRPr="00BB6FAA">
        <w:t>For circle pattern</w:t>
      </w:r>
      <w:r w:rsidR="001B4109" w:rsidRPr="00BB6FAA">
        <w:t>s</w:t>
      </w:r>
      <w:r w:rsidRPr="00BB6FAA">
        <w:t xml:space="preserve">, </w:t>
      </w:r>
      <w:r w:rsidR="00A23A18" w:rsidRPr="00BB6FAA">
        <w:t xml:space="preserve">define </w:t>
      </w:r>
      <w:r w:rsidRPr="00BB6FAA">
        <w:t xml:space="preserve">a circle </w:t>
      </w:r>
      <w:r w:rsidR="00C85037" w:rsidRPr="00BB6FAA">
        <w:t xml:space="preserve">with </w:t>
      </w:r>
      <w:r w:rsidR="00651569" w:rsidRPr="00BB6FAA">
        <w:t xml:space="preserve">a 30 µm </w:t>
      </w:r>
      <w:r w:rsidR="00C85037" w:rsidRPr="00BB6FAA">
        <w:t xml:space="preserve">diameter over </w:t>
      </w:r>
      <w:r w:rsidR="00651569" w:rsidRPr="00BB6FAA">
        <w:t xml:space="preserve">a </w:t>
      </w:r>
      <w:r w:rsidR="00C85037" w:rsidRPr="00BB6FAA">
        <w:t xml:space="preserve">target </w:t>
      </w:r>
      <w:r w:rsidR="00651569" w:rsidRPr="00BB6FAA">
        <w:t xml:space="preserve">bacteria </w:t>
      </w:r>
      <w:r w:rsidR="00C85037" w:rsidRPr="00BB6FAA">
        <w:t xml:space="preserve">colony </w:t>
      </w:r>
      <w:r w:rsidR="001B4109" w:rsidRPr="00BB6FAA">
        <w:t>to cover</w:t>
      </w:r>
      <w:r w:rsidR="00C85037" w:rsidRPr="00BB6FAA">
        <w:t xml:space="preserve"> the whole colony</w:t>
      </w:r>
      <w:r w:rsidRPr="00BB6FAA">
        <w:t>. Choose the shape fill color white.</w:t>
      </w:r>
    </w:p>
    <w:p w14:paraId="62D52C8E" w14:textId="77777777" w:rsidR="00F33BB6" w:rsidRPr="00BB6FAA" w:rsidRDefault="00F33BB6" w:rsidP="00F12D57">
      <w:pPr>
        <w:pStyle w:val="ListParagraph"/>
        <w:ind w:left="0"/>
      </w:pPr>
    </w:p>
    <w:p w14:paraId="62BD26DA" w14:textId="6221DA5F" w:rsidR="00C85037" w:rsidRPr="00BB6FAA" w:rsidRDefault="00C85037" w:rsidP="007E08F4">
      <w:pPr>
        <w:pStyle w:val="ListParagraph"/>
        <w:numPr>
          <w:ilvl w:val="2"/>
          <w:numId w:val="38"/>
        </w:numPr>
        <w:ind w:left="-90" w:firstLine="90"/>
      </w:pPr>
      <w:r w:rsidRPr="00BB6FAA">
        <w:t>For broken cross patterns, choose the rectangle shape from the pattern drawing window with 3</w:t>
      </w:r>
      <w:r w:rsidR="001B4109" w:rsidRPr="00BB6FAA">
        <w:t xml:space="preserve"> µm x </w:t>
      </w:r>
      <w:r w:rsidRPr="00BB6FAA">
        <w:t>8 µm</w:t>
      </w:r>
      <w:r w:rsidR="001B4109" w:rsidRPr="00BB6FAA">
        <w:t xml:space="preserve"> dimensions</w:t>
      </w:r>
      <w:r w:rsidRPr="00BB6FAA">
        <w:t xml:space="preserve">. Place </w:t>
      </w:r>
      <w:r w:rsidR="001B4109" w:rsidRPr="00BB6FAA">
        <w:t xml:space="preserve">four </w:t>
      </w:r>
      <w:r w:rsidRPr="00BB6FAA">
        <w:t xml:space="preserve">rectangles with this dimension on the edges of the target colony, while half the patterns have </w:t>
      </w:r>
      <w:r w:rsidR="003C45DD" w:rsidRPr="00BB6FAA">
        <w:t xml:space="preserve">an </w:t>
      </w:r>
      <w:r w:rsidRPr="00BB6FAA">
        <w:t>overlay with the colony.</w:t>
      </w:r>
    </w:p>
    <w:p w14:paraId="49FCF33C" w14:textId="77777777" w:rsidR="00D54BF7" w:rsidRPr="00BB6FAA" w:rsidRDefault="00D54BF7" w:rsidP="00F12D57">
      <w:pPr>
        <w:contextualSpacing/>
      </w:pPr>
    </w:p>
    <w:p w14:paraId="3A3863F9" w14:textId="2CE05228" w:rsidR="00D54BF7" w:rsidRPr="00BB6FAA" w:rsidRDefault="00835C79" w:rsidP="007E08F4">
      <w:pPr>
        <w:pStyle w:val="ListParagraph"/>
        <w:numPr>
          <w:ilvl w:val="2"/>
          <w:numId w:val="38"/>
        </w:numPr>
        <w:ind w:left="0" w:firstLine="0"/>
      </w:pPr>
      <w:r w:rsidRPr="00BB6FAA">
        <w:t xml:space="preserve">For circle </w:t>
      </w:r>
      <w:r w:rsidR="00D54BF7" w:rsidRPr="00BB6FAA">
        <w:t xml:space="preserve">and ring patterns for </w:t>
      </w:r>
      <w:r w:rsidR="001B4109" w:rsidRPr="00BB6FAA">
        <w:t xml:space="preserve">the </w:t>
      </w:r>
      <w:r w:rsidR="00D54BF7" w:rsidRPr="00BB6FAA">
        <w:t>microwell arrays</w:t>
      </w:r>
      <w:r w:rsidR="001B4109" w:rsidRPr="00BB6FAA">
        <w:t>,</w:t>
      </w:r>
      <w:r w:rsidRPr="00BB6FAA">
        <w:t xml:space="preserve"> follow steps 9.6.8–9.6.</w:t>
      </w:r>
      <w:r w:rsidR="001B4109" w:rsidRPr="00BB6FAA">
        <w:t>10</w:t>
      </w:r>
      <w:r w:rsidRPr="00BB6FAA">
        <w:t>.</w:t>
      </w:r>
    </w:p>
    <w:p w14:paraId="6AFE034A" w14:textId="77777777" w:rsidR="00F9440A" w:rsidRPr="00BB6FAA" w:rsidRDefault="00F9440A" w:rsidP="005F0757">
      <w:pPr>
        <w:contextualSpacing/>
      </w:pPr>
    </w:p>
    <w:p w14:paraId="45ABD364" w14:textId="77777777" w:rsidR="00F33BB6" w:rsidRPr="00BB6FAA" w:rsidRDefault="00D54BF7" w:rsidP="007E08F4">
      <w:pPr>
        <w:pStyle w:val="ListParagraph"/>
        <w:numPr>
          <w:ilvl w:val="2"/>
          <w:numId w:val="38"/>
        </w:numPr>
        <w:ind w:left="0" w:firstLine="0"/>
      </w:pPr>
      <w:r w:rsidRPr="00BB6FAA">
        <w:t xml:space="preserve">For circle patterns, draw a 10 µm </w:t>
      </w:r>
      <w:r w:rsidR="004B3B0B" w:rsidRPr="00BB6FAA">
        <w:t xml:space="preserve">diameter circle </w:t>
      </w:r>
      <w:r w:rsidRPr="00BB6FAA">
        <w:t xml:space="preserve">around the well perimeter. Choose the </w:t>
      </w:r>
      <w:r w:rsidRPr="00BB6FAA">
        <w:lastRenderedPageBreak/>
        <w:t>shape fill color white.</w:t>
      </w:r>
    </w:p>
    <w:p w14:paraId="13333A52" w14:textId="77777777" w:rsidR="00F33BB6" w:rsidRPr="00BB6FAA" w:rsidRDefault="00F33BB6" w:rsidP="00F33BB6">
      <w:pPr>
        <w:pStyle w:val="ListParagraph"/>
        <w:ind w:left="1800"/>
      </w:pPr>
    </w:p>
    <w:p w14:paraId="589D6FB4" w14:textId="34BC9EED" w:rsidR="001B4109" w:rsidRPr="00BB6FAA" w:rsidRDefault="00D54BF7" w:rsidP="00C1215F">
      <w:pPr>
        <w:pStyle w:val="ListParagraph"/>
        <w:numPr>
          <w:ilvl w:val="2"/>
          <w:numId w:val="38"/>
        </w:numPr>
        <w:ind w:left="0" w:firstLine="0"/>
      </w:pPr>
      <w:r w:rsidRPr="00BB6FAA">
        <w:t xml:space="preserve">For </w:t>
      </w:r>
      <w:r w:rsidR="001B4109" w:rsidRPr="00BB6FAA">
        <w:t xml:space="preserve">the </w:t>
      </w:r>
      <w:r w:rsidRPr="00BB6FAA">
        <w:t>ring pattern, draw a circle of diameter 20 µm</w:t>
      </w:r>
      <w:r w:rsidR="001B4109" w:rsidRPr="00BB6FAA">
        <w:t>,</w:t>
      </w:r>
      <w:r w:rsidRPr="00BB6FAA">
        <w:t xml:space="preserve"> place it over the well and choose the shape fill color white. </w:t>
      </w:r>
    </w:p>
    <w:p w14:paraId="6EE1E473" w14:textId="77777777" w:rsidR="001B4109" w:rsidRPr="00BB6FAA" w:rsidRDefault="001B4109" w:rsidP="007E08F4">
      <w:pPr>
        <w:pStyle w:val="ListParagraph"/>
      </w:pPr>
    </w:p>
    <w:p w14:paraId="748A7CE6" w14:textId="1AE4DA75" w:rsidR="00D54BF7" w:rsidRPr="00BB6FAA" w:rsidRDefault="00D54BF7" w:rsidP="007E08F4">
      <w:pPr>
        <w:pStyle w:val="ListParagraph"/>
        <w:numPr>
          <w:ilvl w:val="2"/>
          <w:numId w:val="38"/>
        </w:numPr>
        <w:ind w:left="0" w:firstLine="0"/>
      </w:pPr>
      <w:r w:rsidRPr="00BB6FAA">
        <w:t>Draw another circle pattern of diameter 10 µm with fill shape color black and place it around the perimeter of the well.</w:t>
      </w:r>
    </w:p>
    <w:p w14:paraId="2A381DD8" w14:textId="77777777" w:rsidR="00A06556" w:rsidRPr="00BB6FAA" w:rsidRDefault="00A06556" w:rsidP="002B40A7">
      <w:pPr>
        <w:contextualSpacing/>
      </w:pPr>
    </w:p>
    <w:p w14:paraId="5B25ED9F" w14:textId="1AA61915" w:rsidR="00F33BB6" w:rsidRPr="00BB6FAA" w:rsidRDefault="006351D7" w:rsidP="007E08F4">
      <w:pPr>
        <w:pStyle w:val="ListParagraph"/>
        <w:numPr>
          <w:ilvl w:val="1"/>
          <w:numId w:val="38"/>
        </w:numPr>
        <w:ind w:left="0" w:firstLine="0"/>
      </w:pPr>
      <w:r w:rsidRPr="00BB6FAA">
        <w:t>Edit the pat</w:t>
      </w:r>
      <w:r w:rsidR="00D77027" w:rsidRPr="00BB6FAA">
        <w:t>tern and modify the</w:t>
      </w:r>
      <w:r w:rsidRPr="00BB6FAA">
        <w:t xml:space="preserve"> shapes</w:t>
      </w:r>
      <w:r w:rsidR="00D77027" w:rsidRPr="00BB6FAA">
        <w:t xml:space="preserve"> </w:t>
      </w:r>
      <w:r w:rsidR="00684320" w:rsidRPr="00BB6FAA">
        <w:t xml:space="preserve">based on </w:t>
      </w:r>
      <w:r w:rsidR="003C45DD" w:rsidRPr="00BB6FAA">
        <w:t xml:space="preserve">the </w:t>
      </w:r>
      <w:r w:rsidR="00684320" w:rsidRPr="00BB6FAA">
        <w:t>desired extraction method</w:t>
      </w:r>
      <w:r w:rsidR="00E71FE2" w:rsidRPr="00BB6FAA">
        <w:t>.</w:t>
      </w:r>
      <w:r w:rsidR="00F33BB6" w:rsidRPr="00BB6FAA">
        <w:t xml:space="preserve"> </w:t>
      </w:r>
      <w:r w:rsidR="00E71FE2" w:rsidRPr="00BB6FAA">
        <w:t>Ensure that the desired pattern exists within the working area</w:t>
      </w:r>
      <w:r w:rsidR="0001612C" w:rsidRPr="00BB6FAA">
        <w:t xml:space="preserve"> of the patterned illumination tool</w:t>
      </w:r>
      <w:r w:rsidR="00E71FE2" w:rsidRPr="00BB6FAA">
        <w:t>.</w:t>
      </w:r>
    </w:p>
    <w:p w14:paraId="4E54C310" w14:textId="77777777" w:rsidR="00F33BB6" w:rsidRPr="00BB6FAA" w:rsidRDefault="00F33BB6" w:rsidP="002B40A7">
      <w:pPr>
        <w:pStyle w:val="ListParagraph"/>
        <w:ind w:left="0"/>
        <w:rPr>
          <w:highlight w:val="yellow"/>
        </w:rPr>
      </w:pPr>
    </w:p>
    <w:p w14:paraId="6A9DD81C" w14:textId="77777777" w:rsidR="001B4109" w:rsidRPr="00BB6FAA" w:rsidRDefault="00E71FE2" w:rsidP="00C1215F">
      <w:pPr>
        <w:pStyle w:val="ListParagraph"/>
        <w:numPr>
          <w:ilvl w:val="1"/>
          <w:numId w:val="38"/>
        </w:numPr>
        <w:ind w:left="0" w:firstLine="0"/>
        <w:rPr>
          <w:highlight w:val="yellow"/>
        </w:rPr>
      </w:pPr>
      <w:r w:rsidRPr="00BB6FAA">
        <w:rPr>
          <w:highlight w:val="yellow"/>
        </w:rPr>
        <w:t>P</w:t>
      </w:r>
      <w:r w:rsidR="003D15FA" w:rsidRPr="00BB6FAA">
        <w:rPr>
          <w:highlight w:val="yellow"/>
        </w:rPr>
        <w:t>lace the sample in a PDMS holder and pipet</w:t>
      </w:r>
      <w:r w:rsidRPr="00BB6FAA">
        <w:rPr>
          <w:highlight w:val="yellow"/>
        </w:rPr>
        <w:t>te</w:t>
      </w:r>
      <w:r w:rsidR="003D15FA" w:rsidRPr="00BB6FAA">
        <w:rPr>
          <w:highlight w:val="yellow"/>
        </w:rPr>
        <w:t xml:space="preserve"> the defined media on top of the sample to prevent </w:t>
      </w:r>
      <w:r w:rsidRPr="00BB6FAA">
        <w:rPr>
          <w:highlight w:val="yellow"/>
        </w:rPr>
        <w:t xml:space="preserve">sample </w:t>
      </w:r>
      <w:r w:rsidR="003D15FA" w:rsidRPr="00BB6FAA">
        <w:rPr>
          <w:highlight w:val="yellow"/>
        </w:rPr>
        <w:t xml:space="preserve">dehydration and </w:t>
      </w:r>
      <w:r w:rsidRPr="00BB6FAA">
        <w:rPr>
          <w:highlight w:val="yellow"/>
        </w:rPr>
        <w:t>provide a carrier</w:t>
      </w:r>
      <w:r w:rsidR="003D15FA" w:rsidRPr="00BB6FAA">
        <w:rPr>
          <w:highlight w:val="yellow"/>
        </w:rPr>
        <w:t xml:space="preserve"> solution for released cells.</w:t>
      </w:r>
      <w:r w:rsidR="00F33BB6" w:rsidRPr="00BB6FAA">
        <w:rPr>
          <w:highlight w:val="yellow"/>
        </w:rPr>
        <w:t xml:space="preserve"> </w:t>
      </w:r>
    </w:p>
    <w:p w14:paraId="54384855" w14:textId="77777777" w:rsidR="001B4109" w:rsidRPr="00BB6FAA" w:rsidRDefault="001B4109" w:rsidP="007E08F4">
      <w:pPr>
        <w:pStyle w:val="ListParagraph"/>
        <w:rPr>
          <w:highlight w:val="yellow"/>
        </w:rPr>
      </w:pPr>
    </w:p>
    <w:p w14:paraId="513D4414" w14:textId="24C31232" w:rsidR="00F33BB6" w:rsidRPr="00BB6FAA" w:rsidRDefault="00F33BB6" w:rsidP="007E08F4">
      <w:pPr>
        <w:pStyle w:val="ListParagraph"/>
        <w:numPr>
          <w:ilvl w:val="1"/>
          <w:numId w:val="38"/>
        </w:numPr>
        <w:ind w:left="0" w:firstLine="0"/>
        <w:rPr>
          <w:highlight w:val="yellow"/>
        </w:rPr>
      </w:pPr>
      <w:r w:rsidRPr="00BB6FAA">
        <w:rPr>
          <w:highlight w:val="yellow"/>
        </w:rPr>
        <w:t>Then, replace this with the calibration mirror.</w:t>
      </w:r>
    </w:p>
    <w:p w14:paraId="3B7DDB5E" w14:textId="77777777" w:rsidR="00800CCE" w:rsidRPr="00BB6FAA" w:rsidRDefault="00800CCE" w:rsidP="002B40A7">
      <w:pPr>
        <w:pStyle w:val="ListParagraph"/>
        <w:ind w:left="0"/>
        <w:rPr>
          <w:highlight w:val="yellow"/>
        </w:rPr>
      </w:pPr>
    </w:p>
    <w:p w14:paraId="0CB94AF9" w14:textId="7293FB85" w:rsidR="00800CCE" w:rsidRPr="00BB6FAA" w:rsidRDefault="00800CCE" w:rsidP="007E08F4">
      <w:pPr>
        <w:pStyle w:val="ListParagraph"/>
        <w:numPr>
          <w:ilvl w:val="1"/>
          <w:numId w:val="38"/>
        </w:numPr>
        <w:ind w:left="0" w:firstLine="0"/>
        <w:rPr>
          <w:highlight w:val="yellow"/>
        </w:rPr>
      </w:pPr>
      <w:r w:rsidRPr="00BB6FAA">
        <w:rPr>
          <w:highlight w:val="yellow"/>
        </w:rPr>
        <w:t>Adjust the microscope focus to get a sharp image of the colonies within the hydrogel.</w:t>
      </w:r>
      <w:r w:rsidR="009932C1" w:rsidRPr="00BB6FAA">
        <w:rPr>
          <w:highlight w:val="yellow"/>
        </w:rPr>
        <w:t xml:space="preserve"> Inspect the colonies to identify a colony of interest.</w:t>
      </w:r>
    </w:p>
    <w:p w14:paraId="36698D08" w14:textId="77777777" w:rsidR="00F33BB6" w:rsidRPr="00BB6FAA" w:rsidRDefault="00F33BB6" w:rsidP="002B40A7">
      <w:pPr>
        <w:pStyle w:val="ListParagraph"/>
        <w:ind w:left="0"/>
        <w:rPr>
          <w:highlight w:val="yellow"/>
        </w:rPr>
      </w:pPr>
    </w:p>
    <w:p w14:paraId="15CB76D9" w14:textId="310A257F" w:rsidR="00F33BB6" w:rsidRPr="00BB6FAA" w:rsidRDefault="003D15FA" w:rsidP="007E08F4">
      <w:pPr>
        <w:pStyle w:val="ListParagraph"/>
        <w:numPr>
          <w:ilvl w:val="1"/>
          <w:numId w:val="38"/>
        </w:numPr>
        <w:ind w:left="0" w:firstLine="0"/>
        <w:rPr>
          <w:highlight w:val="yellow"/>
        </w:rPr>
      </w:pPr>
      <w:r w:rsidRPr="00BB6FAA">
        <w:rPr>
          <w:highlight w:val="yellow"/>
        </w:rPr>
        <w:t xml:space="preserve">Here, </w:t>
      </w:r>
      <w:r w:rsidR="001B4109" w:rsidRPr="00BB6FAA">
        <w:rPr>
          <w:highlight w:val="yellow"/>
        </w:rPr>
        <w:t xml:space="preserve">design the </w:t>
      </w:r>
      <w:r w:rsidRPr="00BB6FAA">
        <w:rPr>
          <w:highlight w:val="yellow"/>
        </w:rPr>
        <w:t xml:space="preserve">light patterns while the camera view </w:t>
      </w:r>
      <w:r w:rsidR="001B4109" w:rsidRPr="00BB6FAA">
        <w:rPr>
          <w:highlight w:val="yellow"/>
        </w:rPr>
        <w:t>shows</w:t>
      </w:r>
      <w:r w:rsidRPr="00BB6FAA">
        <w:rPr>
          <w:highlight w:val="yellow"/>
        </w:rPr>
        <w:t xml:space="preserve"> the</w:t>
      </w:r>
      <w:r w:rsidR="00800CCE" w:rsidRPr="00BB6FAA">
        <w:rPr>
          <w:highlight w:val="yellow"/>
        </w:rPr>
        <w:t xml:space="preserve"> colonies inside the</w:t>
      </w:r>
      <w:r w:rsidRPr="00BB6FAA">
        <w:rPr>
          <w:highlight w:val="yellow"/>
        </w:rPr>
        <w:t xml:space="preserve"> sample </w:t>
      </w:r>
      <w:r w:rsidR="00E71FE2" w:rsidRPr="00BB6FAA">
        <w:rPr>
          <w:highlight w:val="yellow"/>
        </w:rPr>
        <w:t>to test different patterns for cell extraction.</w:t>
      </w:r>
    </w:p>
    <w:p w14:paraId="399B2D76" w14:textId="77777777" w:rsidR="00F33BB6" w:rsidRPr="00BB6FAA" w:rsidRDefault="00F33BB6" w:rsidP="0006070A">
      <w:pPr>
        <w:pStyle w:val="ListParagraph"/>
        <w:ind w:left="0"/>
        <w:rPr>
          <w:highlight w:val="yellow"/>
        </w:rPr>
      </w:pPr>
    </w:p>
    <w:p w14:paraId="5F7882D8" w14:textId="77777777" w:rsidR="001B4109" w:rsidRPr="00BB6FAA" w:rsidRDefault="003D15FA" w:rsidP="00C1215F">
      <w:pPr>
        <w:pStyle w:val="ListParagraph"/>
        <w:numPr>
          <w:ilvl w:val="1"/>
          <w:numId w:val="38"/>
        </w:numPr>
        <w:ind w:left="0" w:firstLine="0"/>
        <w:rPr>
          <w:highlight w:val="yellow"/>
        </w:rPr>
      </w:pPr>
      <w:r w:rsidRPr="00BB6FAA">
        <w:rPr>
          <w:highlight w:val="yellow"/>
        </w:rPr>
        <w:t>Save the defined pattern.</w:t>
      </w:r>
      <w:r w:rsidR="00F33BB6" w:rsidRPr="00BB6FAA">
        <w:rPr>
          <w:highlight w:val="yellow"/>
        </w:rPr>
        <w:t xml:space="preserve"> </w:t>
      </w:r>
      <w:r w:rsidRPr="00BB6FAA">
        <w:rPr>
          <w:highlight w:val="yellow"/>
        </w:rPr>
        <w:t>After saving the defined pattern,</w:t>
      </w:r>
      <w:r w:rsidR="00E71FE2" w:rsidRPr="00BB6FAA">
        <w:rPr>
          <w:highlight w:val="yellow"/>
        </w:rPr>
        <w:t xml:space="preserve"> select</w:t>
      </w:r>
      <w:r w:rsidRPr="00BB6FAA">
        <w:rPr>
          <w:highlight w:val="yellow"/>
        </w:rPr>
        <w:t xml:space="preserve"> the</w:t>
      </w:r>
      <w:r w:rsidR="00B415C1" w:rsidRPr="00BB6FAA">
        <w:rPr>
          <w:highlight w:val="yellow"/>
        </w:rPr>
        <w:t xml:space="preserve"> </w:t>
      </w:r>
      <w:r w:rsidRPr="00BB6FAA">
        <w:rPr>
          <w:highlight w:val="yellow"/>
        </w:rPr>
        <w:t xml:space="preserve">Session </w:t>
      </w:r>
      <w:r w:rsidR="00B415C1" w:rsidRPr="00BB6FAA">
        <w:rPr>
          <w:highlight w:val="yellow"/>
        </w:rPr>
        <w:t>C</w:t>
      </w:r>
      <w:r w:rsidRPr="00BB6FAA">
        <w:rPr>
          <w:highlight w:val="yellow"/>
        </w:rPr>
        <w:t>ontrol section</w:t>
      </w:r>
      <w:r w:rsidR="00E71FE2" w:rsidRPr="00BB6FAA">
        <w:rPr>
          <w:highlight w:val="yellow"/>
        </w:rPr>
        <w:t>.</w:t>
      </w:r>
      <w:r w:rsidR="00F33BB6" w:rsidRPr="00BB6FAA">
        <w:rPr>
          <w:highlight w:val="yellow"/>
        </w:rPr>
        <w:t xml:space="preserve"> </w:t>
      </w:r>
    </w:p>
    <w:p w14:paraId="1037FD1D" w14:textId="77777777" w:rsidR="001B4109" w:rsidRPr="00BB6FAA" w:rsidRDefault="001B4109" w:rsidP="007E08F4">
      <w:pPr>
        <w:pStyle w:val="ListParagraph"/>
        <w:rPr>
          <w:highlight w:val="yellow"/>
        </w:rPr>
      </w:pPr>
    </w:p>
    <w:p w14:paraId="3B8E6555" w14:textId="23ED3E37" w:rsidR="00F33BB6" w:rsidRPr="00BB6FAA" w:rsidRDefault="003D15FA" w:rsidP="007E08F4">
      <w:pPr>
        <w:pStyle w:val="ListParagraph"/>
        <w:numPr>
          <w:ilvl w:val="1"/>
          <w:numId w:val="38"/>
        </w:numPr>
        <w:ind w:left="0" w:firstLine="0"/>
        <w:rPr>
          <w:highlight w:val="yellow"/>
        </w:rPr>
      </w:pPr>
      <w:r w:rsidRPr="00BB6FAA">
        <w:rPr>
          <w:highlight w:val="yellow"/>
        </w:rPr>
        <w:t xml:space="preserve">In this section, under the </w:t>
      </w:r>
      <w:r w:rsidR="005D4019" w:rsidRPr="00BB6FAA">
        <w:rPr>
          <w:highlight w:val="yellow"/>
        </w:rPr>
        <w:t xml:space="preserve">tab </w:t>
      </w:r>
      <w:r w:rsidR="007017D2" w:rsidRPr="00BB6FAA">
        <w:rPr>
          <w:highlight w:val="yellow"/>
        </w:rPr>
        <w:t>titled with the patterned illumination tool product name</w:t>
      </w:r>
      <w:r w:rsidRPr="00BB6FAA">
        <w:rPr>
          <w:highlight w:val="yellow"/>
        </w:rPr>
        <w:t xml:space="preserve">, </w:t>
      </w:r>
      <w:r w:rsidR="00E71FE2" w:rsidRPr="00BB6FAA">
        <w:rPr>
          <w:highlight w:val="yellow"/>
        </w:rPr>
        <w:t>add the saved sequence</w:t>
      </w:r>
      <w:r w:rsidR="00F33BB6" w:rsidRPr="00BB6FAA">
        <w:rPr>
          <w:highlight w:val="yellow"/>
        </w:rPr>
        <w:t>.</w:t>
      </w:r>
    </w:p>
    <w:p w14:paraId="60D2538E" w14:textId="77777777" w:rsidR="00F33BB6" w:rsidRPr="00BB6FAA" w:rsidRDefault="00F33BB6" w:rsidP="0006070A">
      <w:pPr>
        <w:pStyle w:val="ListParagraph"/>
        <w:ind w:left="0"/>
        <w:rPr>
          <w:highlight w:val="yellow"/>
        </w:rPr>
      </w:pPr>
    </w:p>
    <w:p w14:paraId="12378521" w14:textId="11E28ED6" w:rsidR="003D15FA" w:rsidRPr="00BB6FAA" w:rsidRDefault="003D15FA" w:rsidP="007E08F4">
      <w:pPr>
        <w:pStyle w:val="ListParagraph"/>
        <w:numPr>
          <w:ilvl w:val="1"/>
          <w:numId w:val="38"/>
        </w:numPr>
        <w:ind w:left="0" w:firstLine="0"/>
        <w:rPr>
          <w:highlight w:val="yellow"/>
        </w:rPr>
      </w:pPr>
      <w:r w:rsidRPr="00BB6FAA">
        <w:rPr>
          <w:highlight w:val="yellow"/>
        </w:rPr>
        <w:t>After adding the sequence, choo</w:t>
      </w:r>
      <w:r w:rsidR="00E71FE2" w:rsidRPr="00BB6FAA">
        <w:rPr>
          <w:highlight w:val="yellow"/>
        </w:rPr>
        <w:t xml:space="preserve">se </w:t>
      </w:r>
      <w:r w:rsidRPr="00BB6FAA">
        <w:rPr>
          <w:highlight w:val="yellow"/>
        </w:rPr>
        <w:t xml:space="preserve">the </w:t>
      </w:r>
      <w:r w:rsidR="00E71FE2" w:rsidRPr="00BB6FAA">
        <w:rPr>
          <w:highlight w:val="yellow"/>
        </w:rPr>
        <w:t xml:space="preserve">option to </w:t>
      </w:r>
      <w:r w:rsidRPr="00BB6FAA">
        <w:rPr>
          <w:highlight w:val="yellow"/>
        </w:rPr>
        <w:t xml:space="preserve">simulate </w:t>
      </w:r>
      <w:r w:rsidR="00E71FE2" w:rsidRPr="00BB6FAA">
        <w:rPr>
          <w:highlight w:val="yellow"/>
        </w:rPr>
        <w:t>the pattern to view and adjust for the desired location of exposure.</w:t>
      </w:r>
    </w:p>
    <w:p w14:paraId="3AA436AE" w14:textId="77777777" w:rsidR="00A06556" w:rsidRPr="00BB6FAA" w:rsidRDefault="00A06556" w:rsidP="0006070A">
      <w:pPr>
        <w:contextualSpacing/>
        <w:rPr>
          <w:highlight w:val="yellow"/>
        </w:rPr>
      </w:pPr>
    </w:p>
    <w:p w14:paraId="76FB0EBD" w14:textId="19CC4B91" w:rsidR="003D15FA" w:rsidRPr="007E08F4" w:rsidRDefault="003D15FA" w:rsidP="0006070A">
      <w:pPr>
        <w:contextualSpacing/>
      </w:pPr>
      <w:r w:rsidRPr="007E08F4">
        <w:t>N</w:t>
      </w:r>
      <w:r w:rsidR="00F9440A" w:rsidRPr="007E08F4">
        <w:t>OTE</w:t>
      </w:r>
      <w:r w:rsidRPr="007E08F4">
        <w:t xml:space="preserve">: Sample location can be adjusted here to assure the pattern is projected </w:t>
      </w:r>
      <w:r w:rsidR="003C45DD" w:rsidRPr="007E08F4">
        <w:t xml:space="preserve">precisely </w:t>
      </w:r>
      <w:r w:rsidRPr="007E08F4">
        <w:t>on the targeted area.</w:t>
      </w:r>
    </w:p>
    <w:p w14:paraId="077D2494" w14:textId="77777777" w:rsidR="00A06556" w:rsidRPr="00BB6FAA" w:rsidRDefault="00A06556" w:rsidP="0006070A">
      <w:pPr>
        <w:contextualSpacing/>
        <w:rPr>
          <w:highlight w:val="yellow"/>
        </w:rPr>
      </w:pPr>
    </w:p>
    <w:p w14:paraId="18715B01" w14:textId="46226448" w:rsidR="003D15FA" w:rsidRPr="00BB6FAA" w:rsidRDefault="003D15FA" w:rsidP="007E08F4">
      <w:pPr>
        <w:pStyle w:val="ListParagraph"/>
        <w:numPr>
          <w:ilvl w:val="1"/>
          <w:numId w:val="38"/>
        </w:numPr>
        <w:ind w:left="0" w:firstLine="0"/>
        <w:rPr>
          <w:highlight w:val="yellow"/>
        </w:rPr>
      </w:pPr>
      <w:r w:rsidRPr="00BB6FAA">
        <w:rPr>
          <w:highlight w:val="yellow"/>
        </w:rPr>
        <w:t>Next</w:t>
      </w:r>
      <w:r w:rsidR="00E71FE2" w:rsidRPr="00BB6FAA">
        <w:rPr>
          <w:highlight w:val="yellow"/>
        </w:rPr>
        <w:t>,</w:t>
      </w:r>
      <w:r w:rsidRPr="00BB6FAA">
        <w:rPr>
          <w:highlight w:val="yellow"/>
        </w:rPr>
        <w:t xml:space="preserve"> adjust the light intensity </w:t>
      </w:r>
      <w:r w:rsidR="00F94B94" w:rsidRPr="00BB6FAA">
        <w:rPr>
          <w:highlight w:val="yellow"/>
        </w:rPr>
        <w:t xml:space="preserve">to 60% </w:t>
      </w:r>
      <w:r w:rsidRPr="00BB6FAA">
        <w:rPr>
          <w:highlight w:val="yellow"/>
        </w:rPr>
        <w:t xml:space="preserve">and the exposure time </w:t>
      </w:r>
      <w:r w:rsidR="00F94B94" w:rsidRPr="00BB6FAA">
        <w:rPr>
          <w:highlight w:val="yellow"/>
        </w:rPr>
        <w:t>to 40</w:t>
      </w:r>
      <w:r w:rsidR="00370A18" w:rsidRPr="00BB6FAA">
        <w:rPr>
          <w:highlight w:val="yellow"/>
        </w:rPr>
        <w:t xml:space="preserve"> </w:t>
      </w:r>
      <w:r w:rsidR="00F94B94" w:rsidRPr="00BB6FAA">
        <w:rPr>
          <w:highlight w:val="yellow"/>
        </w:rPr>
        <w:t xml:space="preserve">s </w:t>
      </w:r>
      <w:r w:rsidRPr="00BB6FAA">
        <w:rPr>
          <w:highlight w:val="yellow"/>
        </w:rPr>
        <w:t>under the LED control tab and start the exposure process.</w:t>
      </w:r>
    </w:p>
    <w:p w14:paraId="0A80365A" w14:textId="4CE791AF" w:rsidR="00F94B94" w:rsidRPr="00BB6FAA" w:rsidRDefault="00F94B94" w:rsidP="0006070A">
      <w:pPr>
        <w:ind w:left="360"/>
        <w:contextualSpacing/>
        <w:rPr>
          <w:highlight w:val="yellow"/>
        </w:rPr>
      </w:pPr>
    </w:p>
    <w:p w14:paraId="341FB4BA" w14:textId="77777777" w:rsidR="001E6947" w:rsidRPr="00BB6FAA" w:rsidRDefault="00E71FE2" w:rsidP="007E08F4">
      <w:pPr>
        <w:pStyle w:val="ListParagraph"/>
        <w:numPr>
          <w:ilvl w:val="1"/>
          <w:numId w:val="38"/>
        </w:numPr>
        <w:ind w:left="0" w:firstLine="0"/>
        <w:rPr>
          <w:highlight w:val="yellow"/>
        </w:rPr>
      </w:pPr>
      <w:r w:rsidRPr="00BB6FAA">
        <w:rPr>
          <w:highlight w:val="yellow"/>
        </w:rPr>
        <w:t>Monitor the h</w:t>
      </w:r>
      <w:r w:rsidR="003D15FA" w:rsidRPr="00BB6FAA">
        <w:rPr>
          <w:highlight w:val="yellow"/>
        </w:rPr>
        <w:t>ydrogel degradation</w:t>
      </w:r>
      <w:r w:rsidRPr="00BB6FAA">
        <w:rPr>
          <w:highlight w:val="yellow"/>
        </w:rPr>
        <w:t xml:space="preserve"> in </w:t>
      </w:r>
      <w:r w:rsidR="003C45DD" w:rsidRPr="00BB6FAA">
        <w:rPr>
          <w:highlight w:val="yellow"/>
        </w:rPr>
        <w:t>real-</w:t>
      </w:r>
      <w:r w:rsidRPr="00BB6FAA">
        <w:rPr>
          <w:highlight w:val="yellow"/>
        </w:rPr>
        <w:t>time</w:t>
      </w:r>
      <w:r w:rsidR="009B144D" w:rsidRPr="00BB6FAA">
        <w:rPr>
          <w:highlight w:val="yellow"/>
        </w:rPr>
        <w:t xml:space="preserve"> and brightfield mode</w:t>
      </w:r>
      <w:r w:rsidRPr="00BB6FAA">
        <w:rPr>
          <w:highlight w:val="yellow"/>
        </w:rPr>
        <w:t xml:space="preserve"> to ensure cell release.</w:t>
      </w:r>
    </w:p>
    <w:p w14:paraId="1B830A93" w14:textId="77777777" w:rsidR="001E6947" w:rsidRPr="00BB6FAA" w:rsidRDefault="001E6947" w:rsidP="009C3C32">
      <w:pPr>
        <w:pStyle w:val="ListParagraph"/>
        <w:rPr>
          <w:highlight w:val="yellow"/>
        </w:rPr>
      </w:pPr>
    </w:p>
    <w:p w14:paraId="4FBCF008" w14:textId="306E0555" w:rsidR="003D15FA" w:rsidRPr="00BB6FAA" w:rsidRDefault="001E6947" w:rsidP="009C3C32">
      <w:pPr>
        <w:pStyle w:val="ListParagraph"/>
        <w:ind w:left="0"/>
        <w:rPr>
          <w:highlight w:val="yellow"/>
        </w:rPr>
      </w:pPr>
      <w:r w:rsidRPr="007E08F4">
        <w:t xml:space="preserve">NOTE: Prevent any movements to the sample during light exposure as it can cause degradation of unwanted areas of the hydrogel resulting in </w:t>
      </w:r>
      <w:r w:rsidR="001B4109" w:rsidRPr="007E08F4">
        <w:t>cross-</w:t>
      </w:r>
      <w:r w:rsidRPr="007E08F4">
        <w:t>contamination</w:t>
      </w:r>
      <w:r w:rsidRPr="00490C23">
        <w:t>.</w:t>
      </w:r>
    </w:p>
    <w:p w14:paraId="1E51455D" w14:textId="77777777" w:rsidR="003D15FA" w:rsidRPr="00BB6FAA" w:rsidRDefault="003D15FA" w:rsidP="0006070A">
      <w:pPr>
        <w:contextualSpacing/>
        <w:rPr>
          <w:highlight w:val="yellow"/>
        </w:rPr>
      </w:pPr>
    </w:p>
    <w:p w14:paraId="4EBBD4A0" w14:textId="6FFC1B0D" w:rsidR="000876BD" w:rsidRPr="00BB6FAA" w:rsidRDefault="003D15FA" w:rsidP="007E08F4">
      <w:pPr>
        <w:numPr>
          <w:ilvl w:val="0"/>
          <w:numId w:val="38"/>
        </w:numPr>
        <w:ind w:left="0" w:firstLine="0"/>
        <w:contextualSpacing/>
        <w:rPr>
          <w:b/>
          <w:bCs/>
          <w:highlight w:val="yellow"/>
        </w:rPr>
      </w:pPr>
      <w:r w:rsidRPr="00BB6FAA">
        <w:rPr>
          <w:b/>
          <w:bCs/>
          <w:highlight w:val="yellow"/>
        </w:rPr>
        <w:t>Cell retrieval</w:t>
      </w:r>
    </w:p>
    <w:p w14:paraId="6CC82C41" w14:textId="77777777" w:rsidR="000E317B" w:rsidRPr="007E08F4" w:rsidRDefault="000E317B" w:rsidP="0006070A">
      <w:pPr>
        <w:ind w:left="360"/>
        <w:contextualSpacing/>
        <w:rPr>
          <w:b/>
          <w:bCs/>
        </w:rPr>
      </w:pPr>
    </w:p>
    <w:p w14:paraId="169FFEE4" w14:textId="5BB098AD" w:rsidR="000876BD" w:rsidRPr="007E08F4" w:rsidRDefault="000876BD" w:rsidP="0006070A">
      <w:pPr>
        <w:contextualSpacing/>
      </w:pPr>
      <w:r w:rsidRPr="007E08F4">
        <w:t>NOTE: Cell retrieval procedure is identical for both bulk hydrogels</w:t>
      </w:r>
      <w:r w:rsidR="00BF1471" w:rsidRPr="007E08F4">
        <w:t xml:space="preserve"> and microwell arrays</w:t>
      </w:r>
      <w:r w:rsidRPr="007E08F4">
        <w:t>.</w:t>
      </w:r>
    </w:p>
    <w:p w14:paraId="266C995A" w14:textId="77777777" w:rsidR="00A81B50" w:rsidRPr="00BB6FAA" w:rsidRDefault="00A81B50" w:rsidP="0006070A">
      <w:pPr>
        <w:ind w:left="360"/>
        <w:contextualSpacing/>
        <w:rPr>
          <w:b/>
          <w:bCs/>
          <w:highlight w:val="yellow"/>
        </w:rPr>
      </w:pPr>
    </w:p>
    <w:p w14:paraId="32CF3C48" w14:textId="07CF6C4B" w:rsidR="00F33BB6" w:rsidRPr="00BB6FAA" w:rsidRDefault="003D15FA" w:rsidP="007E08F4">
      <w:pPr>
        <w:pStyle w:val="ListParagraph"/>
        <w:numPr>
          <w:ilvl w:val="1"/>
          <w:numId w:val="38"/>
        </w:numPr>
        <w:ind w:left="0" w:firstLine="0"/>
        <w:rPr>
          <w:highlight w:val="yellow"/>
        </w:rPr>
      </w:pPr>
      <w:r w:rsidRPr="00BB6FAA">
        <w:rPr>
          <w:highlight w:val="yellow"/>
        </w:rPr>
        <w:t xml:space="preserve">After </w:t>
      </w:r>
      <w:r w:rsidR="00094796" w:rsidRPr="00BB6FAA">
        <w:rPr>
          <w:highlight w:val="yellow"/>
        </w:rPr>
        <w:t xml:space="preserve">365 nm </w:t>
      </w:r>
      <w:r w:rsidRPr="00BB6FAA">
        <w:rPr>
          <w:highlight w:val="yellow"/>
        </w:rPr>
        <w:t xml:space="preserve">light exposure and cell release, </w:t>
      </w:r>
      <w:r w:rsidR="001B4109" w:rsidRPr="00BB6FAA">
        <w:rPr>
          <w:highlight w:val="yellow"/>
        </w:rPr>
        <w:t xml:space="preserve">collect the </w:t>
      </w:r>
      <w:r w:rsidRPr="00BB6FAA">
        <w:rPr>
          <w:highlight w:val="yellow"/>
        </w:rPr>
        <w:t>cells using</w:t>
      </w:r>
      <w:r w:rsidR="00E71FE2" w:rsidRPr="00BB6FAA">
        <w:rPr>
          <w:highlight w:val="yellow"/>
        </w:rPr>
        <w:t xml:space="preserve"> a</w:t>
      </w:r>
      <w:r w:rsidRPr="00BB6FAA">
        <w:rPr>
          <w:highlight w:val="yellow"/>
        </w:rPr>
        <w:t xml:space="preserve"> micro</w:t>
      </w:r>
      <w:r w:rsidR="00E71FE2" w:rsidRPr="00BB6FAA">
        <w:rPr>
          <w:highlight w:val="yellow"/>
        </w:rPr>
        <w:t>liter</w:t>
      </w:r>
      <w:r w:rsidRPr="00BB6FAA">
        <w:rPr>
          <w:highlight w:val="yellow"/>
        </w:rPr>
        <w:t xml:space="preserve"> syringe and </w:t>
      </w:r>
      <w:r w:rsidR="00E71FE2" w:rsidRPr="00BB6FAA">
        <w:rPr>
          <w:highlight w:val="yellow"/>
        </w:rPr>
        <w:t xml:space="preserve">microfluidic </w:t>
      </w:r>
      <w:r w:rsidRPr="00BB6FAA">
        <w:rPr>
          <w:highlight w:val="yellow"/>
        </w:rPr>
        <w:t>tubing</w:t>
      </w:r>
      <w:r w:rsidR="007D0CE3" w:rsidRPr="00BB6FAA">
        <w:rPr>
          <w:highlight w:val="yellow"/>
        </w:rPr>
        <w:t xml:space="preserve"> </w:t>
      </w:r>
      <w:r w:rsidR="007D0CE3" w:rsidRPr="00BB6FAA">
        <w:rPr>
          <w:b/>
          <w:bCs/>
          <w:highlight w:val="yellow"/>
        </w:rPr>
        <w:t xml:space="preserve">(Figure </w:t>
      </w:r>
      <w:r w:rsidR="00075447" w:rsidRPr="00BB6FAA">
        <w:rPr>
          <w:b/>
          <w:bCs/>
          <w:highlight w:val="yellow"/>
        </w:rPr>
        <w:t>2</w:t>
      </w:r>
      <w:r w:rsidR="007D0CE3" w:rsidRPr="00BB6FAA">
        <w:rPr>
          <w:b/>
          <w:bCs/>
          <w:highlight w:val="yellow"/>
        </w:rPr>
        <w:t>)</w:t>
      </w:r>
      <w:r w:rsidRPr="00BB6FAA">
        <w:rPr>
          <w:highlight w:val="yellow"/>
        </w:rPr>
        <w:t>.</w:t>
      </w:r>
    </w:p>
    <w:p w14:paraId="79BFD2C7" w14:textId="77777777" w:rsidR="00543EC2" w:rsidRPr="007E08F4" w:rsidRDefault="00543EC2" w:rsidP="009C3C32">
      <w:pPr>
        <w:pStyle w:val="ListParagraph"/>
        <w:ind w:left="0"/>
      </w:pPr>
    </w:p>
    <w:p w14:paraId="07294E9B" w14:textId="77777777" w:rsidR="00543EC2" w:rsidRPr="007E08F4" w:rsidRDefault="00543EC2" w:rsidP="007E08F4">
      <w:r w:rsidRPr="007E08F4">
        <w:t>NOTE: Cell retrieval needs to be done immediately after pattern exposure. This allows for localized cell recovery before the released cells move away from the irradiated area.</w:t>
      </w:r>
    </w:p>
    <w:p w14:paraId="70AE0325" w14:textId="77777777" w:rsidR="00543EC2" w:rsidRPr="00BB6FAA" w:rsidRDefault="00543EC2" w:rsidP="0006070A">
      <w:pPr>
        <w:pStyle w:val="ListParagraph"/>
        <w:ind w:left="0"/>
        <w:rPr>
          <w:highlight w:val="yellow"/>
        </w:rPr>
      </w:pPr>
    </w:p>
    <w:p w14:paraId="7EB36EE3" w14:textId="584F0FAC" w:rsidR="00F33BB6" w:rsidRPr="00BB6FAA" w:rsidRDefault="003476FD" w:rsidP="007E08F4">
      <w:pPr>
        <w:pStyle w:val="ListParagraph"/>
        <w:numPr>
          <w:ilvl w:val="1"/>
          <w:numId w:val="38"/>
        </w:numPr>
        <w:ind w:left="0" w:firstLine="0"/>
        <w:rPr>
          <w:highlight w:val="yellow"/>
        </w:rPr>
      </w:pPr>
      <w:r w:rsidRPr="00BB6FAA">
        <w:rPr>
          <w:highlight w:val="yellow"/>
        </w:rPr>
        <w:t>C</w:t>
      </w:r>
      <w:r w:rsidR="00E71FE2" w:rsidRPr="00BB6FAA">
        <w:rPr>
          <w:highlight w:val="yellow"/>
        </w:rPr>
        <w:t xml:space="preserve">hange </w:t>
      </w:r>
      <w:r w:rsidR="003D15FA" w:rsidRPr="00BB6FAA">
        <w:rPr>
          <w:highlight w:val="yellow"/>
        </w:rPr>
        <w:t>the microscope filter from brightfield to FITC</w:t>
      </w:r>
      <w:r w:rsidR="001B4109" w:rsidRPr="00BB6FAA">
        <w:rPr>
          <w:highlight w:val="yellow"/>
        </w:rPr>
        <w:t xml:space="preserve"> to</w:t>
      </w:r>
      <w:r w:rsidR="003D15FA" w:rsidRPr="00BB6FAA">
        <w:rPr>
          <w:highlight w:val="yellow"/>
        </w:rPr>
        <w:t xml:space="preserve"> allow</w:t>
      </w:r>
      <w:r w:rsidR="001B4109" w:rsidRPr="00BB6FAA">
        <w:rPr>
          <w:highlight w:val="yellow"/>
        </w:rPr>
        <w:t xml:space="preserve"> </w:t>
      </w:r>
      <w:r w:rsidR="003D15FA" w:rsidRPr="00BB6FAA">
        <w:rPr>
          <w:highlight w:val="yellow"/>
        </w:rPr>
        <w:t>for visualizing the exposed area o</w:t>
      </w:r>
      <w:r w:rsidR="00E71FE2" w:rsidRPr="00BB6FAA">
        <w:rPr>
          <w:highlight w:val="yellow"/>
        </w:rPr>
        <w:t>f</w:t>
      </w:r>
      <w:r w:rsidR="003D15FA" w:rsidRPr="00BB6FAA">
        <w:rPr>
          <w:highlight w:val="yellow"/>
        </w:rPr>
        <w:t xml:space="preserve"> the sample by </w:t>
      </w:r>
      <w:r w:rsidR="003C45DD" w:rsidRPr="00BB6FAA">
        <w:rPr>
          <w:highlight w:val="yellow"/>
        </w:rPr>
        <w:t xml:space="preserve">the </w:t>
      </w:r>
      <w:r w:rsidR="00E71FE2" w:rsidRPr="00BB6FAA">
        <w:rPr>
          <w:highlight w:val="yellow"/>
        </w:rPr>
        <w:t>naked eye</w:t>
      </w:r>
      <w:r w:rsidR="003D15FA" w:rsidRPr="00BB6FAA">
        <w:rPr>
          <w:highlight w:val="yellow"/>
        </w:rPr>
        <w:t>.</w:t>
      </w:r>
    </w:p>
    <w:p w14:paraId="2A597D63" w14:textId="77777777" w:rsidR="00F33BB6" w:rsidRPr="00BB6FAA" w:rsidRDefault="00F33BB6" w:rsidP="0006070A">
      <w:pPr>
        <w:pStyle w:val="ListParagraph"/>
        <w:ind w:left="0"/>
        <w:rPr>
          <w:highlight w:val="yellow"/>
        </w:rPr>
      </w:pPr>
    </w:p>
    <w:p w14:paraId="20B477FA" w14:textId="77777777" w:rsidR="00F33BB6" w:rsidRPr="00BB6FAA" w:rsidRDefault="00E71FE2" w:rsidP="007E08F4">
      <w:pPr>
        <w:pStyle w:val="ListParagraph"/>
        <w:numPr>
          <w:ilvl w:val="1"/>
          <w:numId w:val="38"/>
        </w:numPr>
        <w:ind w:left="0" w:firstLine="0"/>
        <w:rPr>
          <w:highlight w:val="yellow"/>
        </w:rPr>
      </w:pPr>
      <w:r w:rsidRPr="00BB6FAA">
        <w:rPr>
          <w:highlight w:val="yellow"/>
        </w:rPr>
        <w:t>Once</w:t>
      </w:r>
      <w:r w:rsidR="003D15FA" w:rsidRPr="00BB6FAA">
        <w:rPr>
          <w:highlight w:val="yellow"/>
        </w:rPr>
        <w:t xml:space="preserve"> the exposed area is located, </w:t>
      </w:r>
      <w:r w:rsidRPr="00BB6FAA">
        <w:rPr>
          <w:highlight w:val="yellow"/>
        </w:rPr>
        <w:t xml:space="preserve">place </w:t>
      </w:r>
      <w:r w:rsidR="003D15FA" w:rsidRPr="00BB6FAA">
        <w:rPr>
          <w:highlight w:val="yellow"/>
        </w:rPr>
        <w:t xml:space="preserve">the end of the tubing </w:t>
      </w:r>
      <w:r w:rsidRPr="00BB6FAA">
        <w:rPr>
          <w:highlight w:val="yellow"/>
        </w:rPr>
        <w:t>upon</w:t>
      </w:r>
      <w:r w:rsidR="003D15FA" w:rsidRPr="00BB6FAA">
        <w:rPr>
          <w:highlight w:val="yellow"/>
        </w:rPr>
        <w:t xml:space="preserve"> the irradiated spot.</w:t>
      </w:r>
      <w:r w:rsidR="00F33BB6" w:rsidRPr="00BB6FAA">
        <w:rPr>
          <w:highlight w:val="yellow"/>
        </w:rPr>
        <w:t xml:space="preserve"> Then c</w:t>
      </w:r>
      <w:r w:rsidR="003D15FA" w:rsidRPr="00BB6FAA">
        <w:rPr>
          <w:highlight w:val="yellow"/>
        </w:rPr>
        <w:t>hange the microscope filter back to brightfield</w:t>
      </w:r>
      <w:r w:rsidR="00F87960" w:rsidRPr="00BB6FAA">
        <w:rPr>
          <w:highlight w:val="yellow"/>
        </w:rPr>
        <w:t xml:space="preserve"> to monitor cell retrieval in </w:t>
      </w:r>
      <w:r w:rsidR="004E4B6B" w:rsidRPr="00BB6FAA">
        <w:rPr>
          <w:highlight w:val="yellow"/>
        </w:rPr>
        <w:t>real-</w:t>
      </w:r>
      <w:r w:rsidR="00F87960" w:rsidRPr="00BB6FAA">
        <w:rPr>
          <w:highlight w:val="yellow"/>
        </w:rPr>
        <w:t>time.</w:t>
      </w:r>
    </w:p>
    <w:p w14:paraId="466B7329" w14:textId="77777777" w:rsidR="00F33BB6" w:rsidRPr="00BB6FAA" w:rsidRDefault="00F33BB6" w:rsidP="0006070A">
      <w:pPr>
        <w:pStyle w:val="ListParagraph"/>
        <w:ind w:left="0"/>
        <w:rPr>
          <w:highlight w:val="yellow"/>
        </w:rPr>
      </w:pPr>
    </w:p>
    <w:p w14:paraId="060C409D" w14:textId="49E372A3" w:rsidR="003D15FA" w:rsidRPr="00BB6FAA" w:rsidRDefault="003D15FA" w:rsidP="007E08F4">
      <w:pPr>
        <w:pStyle w:val="ListParagraph"/>
        <w:numPr>
          <w:ilvl w:val="1"/>
          <w:numId w:val="38"/>
        </w:numPr>
        <w:ind w:left="0" w:firstLine="0"/>
        <w:rPr>
          <w:highlight w:val="yellow"/>
        </w:rPr>
      </w:pPr>
      <w:r w:rsidRPr="00BB6FAA">
        <w:rPr>
          <w:highlight w:val="yellow"/>
        </w:rPr>
        <w:t xml:space="preserve">Use the syringe attached to the other end of the tubing to </w:t>
      </w:r>
      <w:r w:rsidR="003C45DD" w:rsidRPr="00BB6FAA">
        <w:rPr>
          <w:highlight w:val="yellow"/>
        </w:rPr>
        <w:t>carefully withdraw the released cells</w:t>
      </w:r>
      <w:r w:rsidR="00A24246" w:rsidRPr="00BB6FAA">
        <w:rPr>
          <w:highlight w:val="yellow"/>
        </w:rPr>
        <w:t xml:space="preserve">. </w:t>
      </w:r>
      <w:r w:rsidR="001B4109" w:rsidRPr="00BB6FAA">
        <w:rPr>
          <w:highlight w:val="yellow"/>
        </w:rPr>
        <w:t xml:space="preserve">Withdraw </w:t>
      </w:r>
      <w:r w:rsidR="003C45DD" w:rsidRPr="00BB6FAA">
        <w:rPr>
          <w:highlight w:val="yellow"/>
        </w:rPr>
        <w:t>200 µL</w:t>
      </w:r>
      <w:r w:rsidR="00A24246" w:rsidRPr="00BB6FAA">
        <w:rPr>
          <w:highlight w:val="yellow"/>
        </w:rPr>
        <w:t xml:space="preserve"> of </w:t>
      </w:r>
      <w:r w:rsidR="001B4109" w:rsidRPr="00BB6FAA">
        <w:rPr>
          <w:highlight w:val="yellow"/>
        </w:rPr>
        <w:t xml:space="preserve">the </w:t>
      </w:r>
      <w:r w:rsidR="00A24246" w:rsidRPr="00BB6FAA">
        <w:rPr>
          <w:highlight w:val="yellow"/>
        </w:rPr>
        <w:t>solution</w:t>
      </w:r>
      <w:r w:rsidR="001B4109" w:rsidRPr="00BB6FAA">
        <w:rPr>
          <w:highlight w:val="yellow"/>
        </w:rPr>
        <w:t xml:space="preserve"> and </w:t>
      </w:r>
      <w:r w:rsidR="00023A91" w:rsidRPr="00BB6FAA">
        <w:rPr>
          <w:highlight w:val="yellow"/>
        </w:rPr>
        <w:t>i</w:t>
      </w:r>
      <w:r w:rsidRPr="00BB6FAA">
        <w:rPr>
          <w:highlight w:val="yellow"/>
        </w:rPr>
        <w:t xml:space="preserve">nsert the solution into </w:t>
      </w:r>
      <w:r w:rsidR="001B4109" w:rsidRPr="00BB6FAA">
        <w:rPr>
          <w:highlight w:val="yellow"/>
        </w:rPr>
        <w:t xml:space="preserve">a </w:t>
      </w:r>
      <w:r w:rsidR="0018027F" w:rsidRPr="00BB6FAA">
        <w:rPr>
          <w:highlight w:val="yellow"/>
        </w:rPr>
        <w:t>1.5 mL centrifuge</w:t>
      </w:r>
      <w:r w:rsidRPr="00BB6FAA">
        <w:rPr>
          <w:highlight w:val="yellow"/>
        </w:rPr>
        <w:t xml:space="preserve"> tube for </w:t>
      </w:r>
      <w:r w:rsidR="00375FA6" w:rsidRPr="00BB6FAA">
        <w:rPr>
          <w:highlight w:val="yellow"/>
        </w:rPr>
        <w:t xml:space="preserve">DNA analysis </w:t>
      </w:r>
      <w:r w:rsidR="00F87960" w:rsidRPr="00BB6FAA">
        <w:rPr>
          <w:highlight w:val="yellow"/>
        </w:rPr>
        <w:t xml:space="preserve">or </w:t>
      </w:r>
      <w:r w:rsidRPr="00BB6FAA">
        <w:rPr>
          <w:highlight w:val="yellow"/>
        </w:rPr>
        <w:t>plating.</w:t>
      </w:r>
    </w:p>
    <w:p w14:paraId="309A5A0F" w14:textId="77777777" w:rsidR="00545E23" w:rsidRPr="00BB6FAA" w:rsidRDefault="00545E23" w:rsidP="0006070A">
      <w:pPr>
        <w:contextualSpacing/>
        <w:rPr>
          <w:highlight w:val="yellow"/>
        </w:rPr>
      </w:pPr>
    </w:p>
    <w:p w14:paraId="4015356B" w14:textId="23F42048" w:rsidR="006E4797" w:rsidRPr="007E08F4" w:rsidRDefault="005C6189" w:rsidP="009C3C32">
      <w:pPr>
        <w:pBdr>
          <w:top w:val="nil"/>
          <w:left w:val="nil"/>
          <w:bottom w:val="nil"/>
          <w:right w:val="nil"/>
          <w:between w:val="nil"/>
        </w:pBdr>
        <w:jc w:val="center"/>
        <w:rPr>
          <w:bCs/>
        </w:rPr>
      </w:pPr>
      <w:r w:rsidRPr="007E08F4">
        <w:rPr>
          <w:bCs/>
        </w:rPr>
        <w:t xml:space="preserve">[Place </w:t>
      </w:r>
      <w:r w:rsidRPr="007E08F4">
        <w:rPr>
          <w:b/>
        </w:rPr>
        <w:t xml:space="preserve">Figure </w:t>
      </w:r>
      <w:r w:rsidR="00075447" w:rsidRPr="007E08F4">
        <w:rPr>
          <w:b/>
        </w:rPr>
        <w:t>2</w:t>
      </w:r>
      <w:r w:rsidRPr="007E08F4">
        <w:rPr>
          <w:bCs/>
        </w:rPr>
        <w:t xml:space="preserve"> here]</w:t>
      </w:r>
    </w:p>
    <w:p w14:paraId="55981AB8" w14:textId="77777777" w:rsidR="0071128C" w:rsidRPr="007E08F4" w:rsidRDefault="0071128C" w:rsidP="0006070A">
      <w:pPr>
        <w:pBdr>
          <w:top w:val="nil"/>
          <w:left w:val="nil"/>
          <w:bottom w:val="nil"/>
          <w:right w:val="nil"/>
          <w:between w:val="nil"/>
        </w:pBdr>
        <w:rPr>
          <w:bCs/>
        </w:rPr>
      </w:pPr>
    </w:p>
    <w:p w14:paraId="545C72A0" w14:textId="7C1900CF" w:rsidR="00CC4BC9" w:rsidRPr="007E08F4" w:rsidRDefault="00CC4BC9" w:rsidP="007E08F4">
      <w:pPr>
        <w:pStyle w:val="ListParagraph"/>
        <w:numPr>
          <w:ilvl w:val="0"/>
          <w:numId w:val="38"/>
        </w:numPr>
        <w:ind w:left="0" w:firstLine="0"/>
        <w:rPr>
          <w:b/>
        </w:rPr>
      </w:pPr>
      <w:r w:rsidRPr="007E08F4">
        <w:rPr>
          <w:b/>
        </w:rPr>
        <w:t xml:space="preserve">Genomic DNA </w:t>
      </w:r>
      <w:r w:rsidR="001B4109" w:rsidRPr="007E08F4">
        <w:rPr>
          <w:b/>
        </w:rPr>
        <w:t xml:space="preserve">purification </w:t>
      </w:r>
      <w:r w:rsidR="00B913A5" w:rsidRPr="007E08F4">
        <w:rPr>
          <w:b/>
        </w:rPr>
        <w:t xml:space="preserve">and DNA quality measurement </w:t>
      </w:r>
    </w:p>
    <w:p w14:paraId="089A5EB6" w14:textId="77777777" w:rsidR="00F020A0" w:rsidRPr="007E08F4" w:rsidRDefault="00F020A0" w:rsidP="0006070A">
      <w:pPr>
        <w:pStyle w:val="ListParagraph"/>
        <w:ind w:left="360"/>
        <w:rPr>
          <w:b/>
        </w:rPr>
      </w:pPr>
    </w:p>
    <w:p w14:paraId="1C18DF72" w14:textId="7D94DC3B" w:rsidR="000876BD" w:rsidRPr="007E08F4" w:rsidRDefault="007E4401" w:rsidP="007E08F4">
      <w:pPr>
        <w:pStyle w:val="ListParagraph"/>
        <w:numPr>
          <w:ilvl w:val="1"/>
          <w:numId w:val="38"/>
        </w:numPr>
        <w:ind w:left="0" w:firstLine="0"/>
        <w:rPr>
          <w:bCs/>
        </w:rPr>
      </w:pPr>
      <w:r w:rsidRPr="007E08F4">
        <w:rPr>
          <w:bCs/>
        </w:rPr>
        <w:t xml:space="preserve">Use </w:t>
      </w:r>
      <w:r w:rsidR="00C5403B">
        <w:rPr>
          <w:bCs/>
        </w:rPr>
        <w:t>DNA purification kit</w:t>
      </w:r>
      <w:r w:rsidRPr="007E08F4">
        <w:rPr>
          <w:bCs/>
        </w:rPr>
        <w:t xml:space="preserve"> (</w:t>
      </w:r>
      <w:r w:rsidR="001B4109" w:rsidRPr="007E08F4">
        <w:rPr>
          <w:bCs/>
        </w:rPr>
        <w:t xml:space="preserve">see </w:t>
      </w:r>
      <w:r w:rsidR="00310471" w:rsidRPr="007E08F4">
        <w:rPr>
          <w:b/>
        </w:rPr>
        <w:t>Table of Materials</w:t>
      </w:r>
      <w:r w:rsidR="00310471" w:rsidRPr="007E08F4">
        <w:rPr>
          <w:bCs/>
        </w:rPr>
        <w:t>)</w:t>
      </w:r>
      <w:r w:rsidRPr="007E08F4">
        <w:rPr>
          <w:bCs/>
        </w:rPr>
        <w:t xml:space="preserve"> to extract DNA from bacteria </w:t>
      </w:r>
      <w:r w:rsidR="00310471" w:rsidRPr="007E08F4">
        <w:rPr>
          <w:bCs/>
        </w:rPr>
        <w:t>isolates.</w:t>
      </w:r>
    </w:p>
    <w:p w14:paraId="2407CB47" w14:textId="77777777" w:rsidR="000876BD" w:rsidRPr="007E08F4" w:rsidRDefault="000876BD" w:rsidP="002B40A7">
      <w:pPr>
        <w:pStyle w:val="ListParagraph"/>
        <w:ind w:left="0"/>
        <w:rPr>
          <w:bCs/>
        </w:rPr>
      </w:pPr>
    </w:p>
    <w:p w14:paraId="79B7E541" w14:textId="52D1B8EC" w:rsidR="000876BD" w:rsidRPr="007E08F4" w:rsidRDefault="000876BD" w:rsidP="007E08F4">
      <w:pPr>
        <w:pStyle w:val="ListParagraph"/>
        <w:numPr>
          <w:ilvl w:val="2"/>
          <w:numId w:val="38"/>
        </w:numPr>
        <w:ind w:left="0" w:firstLine="0"/>
        <w:rPr>
          <w:bCs/>
        </w:rPr>
      </w:pPr>
      <w:r w:rsidRPr="007E08F4">
        <w:rPr>
          <w:bCs/>
        </w:rPr>
        <w:t xml:space="preserve">Follow the manufacturer’s specification described in </w:t>
      </w:r>
      <w:r w:rsidR="00C5403B">
        <w:rPr>
          <w:bCs/>
        </w:rPr>
        <w:t>the DNA purification kit</w:t>
      </w:r>
      <w:r w:rsidR="00C5403B" w:rsidRPr="007E08F4">
        <w:rPr>
          <w:bCs/>
        </w:rPr>
        <w:t xml:space="preserve"> </w:t>
      </w:r>
      <w:r w:rsidRPr="007E08F4">
        <w:rPr>
          <w:bCs/>
        </w:rPr>
        <w:t>handbook</w:t>
      </w:r>
      <w:r w:rsidRPr="007E08F4">
        <w:rPr>
          <w:bCs/>
        </w:rPr>
        <w:fldChar w:fldCharType="begin" w:fldLock="1"/>
      </w:r>
      <w:r w:rsidR="003555D5" w:rsidRPr="007E08F4">
        <w:rPr>
          <w:bCs/>
        </w:rPr>
        <w:instrText>ADDIN CSL_CITATION {"citationItems":[{"id":"ITEM-1","itemData":{"URL":"https://www.qiagen.com/us/resources/resourcedetail?id=68f29296-5a9f-40fa-8b3d-1c148d0b3030&amp;lang=en","accessed":{"date-parts":[["2021","5","27"]]},"id":"ITEM-1","issued":{"date-parts":[["0"]]},"title":"DNeasy Blood &amp; Tissue Handbook - QIAGEN","type":"webpage"},"uris":["http://www.mendeley.com/documents/?uuid=95b8f062-7955-35ef-aa42-9dc949faf86e","http://www.mendeley.com/documents/?uuid=33b734c7-b476-4816-a523-343d823552f8"]}],"mendeley":{"formattedCitation":"&lt;sup&gt;23&lt;/sup&gt;","plainTextFormattedCitation":"23","previouslyFormattedCitation":"&lt;sup&gt;23&lt;/sup&gt;"},"properties":{"noteIndex":0},"schema":"https://github.com/citation-style-language/schema/raw/master/csl-citation.json"}</w:instrText>
      </w:r>
      <w:r w:rsidRPr="007E08F4">
        <w:rPr>
          <w:bCs/>
        </w:rPr>
        <w:fldChar w:fldCharType="separate"/>
      </w:r>
      <w:r w:rsidR="00E94DDD" w:rsidRPr="007E08F4">
        <w:rPr>
          <w:bCs/>
          <w:noProof/>
          <w:vertAlign w:val="superscript"/>
        </w:rPr>
        <w:t>23</w:t>
      </w:r>
      <w:r w:rsidRPr="007E08F4">
        <w:rPr>
          <w:bCs/>
        </w:rPr>
        <w:fldChar w:fldCharType="end"/>
      </w:r>
      <w:r w:rsidRPr="007E08F4">
        <w:rPr>
          <w:bCs/>
        </w:rPr>
        <w:t xml:space="preserve"> up to the last step </w:t>
      </w:r>
      <w:r w:rsidR="001B4109" w:rsidRPr="007E08F4">
        <w:rPr>
          <w:bCs/>
        </w:rPr>
        <w:t>(</w:t>
      </w:r>
      <w:r w:rsidRPr="007E08F4">
        <w:rPr>
          <w:bCs/>
        </w:rPr>
        <w:t>step 7</w:t>
      </w:r>
      <w:r w:rsidR="001B4109" w:rsidRPr="007E08F4">
        <w:rPr>
          <w:bCs/>
        </w:rPr>
        <w:t>)</w:t>
      </w:r>
      <w:r w:rsidRPr="007E08F4">
        <w:rPr>
          <w:bCs/>
        </w:rPr>
        <w:t>, requiring elution with Buffer AE.</w:t>
      </w:r>
    </w:p>
    <w:p w14:paraId="4116B7AD" w14:textId="77777777" w:rsidR="000876BD" w:rsidRPr="007E08F4" w:rsidRDefault="000876BD" w:rsidP="0006070A">
      <w:pPr>
        <w:pStyle w:val="ListParagraph"/>
        <w:ind w:left="0"/>
        <w:rPr>
          <w:bCs/>
        </w:rPr>
      </w:pPr>
    </w:p>
    <w:p w14:paraId="4B198987" w14:textId="7B187D27" w:rsidR="000876BD" w:rsidRPr="007E08F4" w:rsidRDefault="000876BD" w:rsidP="007E08F4">
      <w:pPr>
        <w:pStyle w:val="ListParagraph"/>
        <w:numPr>
          <w:ilvl w:val="2"/>
          <w:numId w:val="38"/>
        </w:numPr>
        <w:ind w:left="0" w:firstLine="0"/>
        <w:rPr>
          <w:bCs/>
        </w:rPr>
      </w:pPr>
      <w:r w:rsidRPr="007E08F4">
        <w:rPr>
          <w:bCs/>
        </w:rPr>
        <w:t>For the elution step</w:t>
      </w:r>
      <w:r w:rsidR="001B4109" w:rsidRPr="007E08F4">
        <w:rPr>
          <w:bCs/>
        </w:rPr>
        <w:t>,</w:t>
      </w:r>
      <w:r w:rsidRPr="007E08F4">
        <w:rPr>
          <w:bCs/>
        </w:rPr>
        <w:t xml:space="preserve"> follow the manufacturer’s specification, with the difference of using 100 µL </w:t>
      </w:r>
      <w:r w:rsidR="001B4109" w:rsidRPr="007E08F4">
        <w:rPr>
          <w:bCs/>
        </w:rPr>
        <w:t xml:space="preserve">of </w:t>
      </w:r>
      <w:r w:rsidRPr="007E08F4">
        <w:rPr>
          <w:bCs/>
        </w:rPr>
        <w:t>Buffer AE instead of 200 µL.</w:t>
      </w:r>
    </w:p>
    <w:p w14:paraId="2DBDD04B" w14:textId="77777777" w:rsidR="000876BD" w:rsidRPr="007E08F4" w:rsidRDefault="000876BD" w:rsidP="0006070A">
      <w:pPr>
        <w:pStyle w:val="ListParagraph"/>
        <w:ind w:left="0"/>
        <w:rPr>
          <w:bCs/>
        </w:rPr>
      </w:pPr>
    </w:p>
    <w:p w14:paraId="431815E8" w14:textId="2907E604" w:rsidR="000876BD" w:rsidRPr="007E08F4" w:rsidRDefault="000876BD" w:rsidP="007E08F4">
      <w:pPr>
        <w:pStyle w:val="ListParagraph"/>
        <w:numPr>
          <w:ilvl w:val="2"/>
          <w:numId w:val="38"/>
        </w:numPr>
        <w:ind w:left="0" w:firstLine="0"/>
        <w:rPr>
          <w:bCs/>
        </w:rPr>
      </w:pPr>
      <w:r w:rsidRPr="007E08F4">
        <w:rPr>
          <w:bCs/>
        </w:rPr>
        <w:t>Repeat elution once as described in step 11.1.2. This step leads to increased overall DNA yield.</w:t>
      </w:r>
    </w:p>
    <w:p w14:paraId="4FA733F3" w14:textId="77777777" w:rsidR="00B913A5" w:rsidRPr="007E08F4" w:rsidRDefault="00B913A5" w:rsidP="0006070A">
      <w:pPr>
        <w:pStyle w:val="ListParagraph"/>
        <w:ind w:left="0"/>
        <w:rPr>
          <w:bCs/>
        </w:rPr>
      </w:pPr>
    </w:p>
    <w:p w14:paraId="3BB5B912" w14:textId="18B74568" w:rsidR="00B913A5" w:rsidRPr="007E08F4" w:rsidRDefault="00B913A5" w:rsidP="007E08F4">
      <w:pPr>
        <w:pStyle w:val="ListParagraph"/>
        <w:numPr>
          <w:ilvl w:val="1"/>
          <w:numId w:val="38"/>
        </w:numPr>
        <w:ind w:left="0" w:firstLine="0"/>
        <w:rPr>
          <w:bCs/>
        </w:rPr>
      </w:pPr>
      <w:r w:rsidRPr="007E08F4">
        <w:rPr>
          <w:bCs/>
        </w:rPr>
        <w:t xml:space="preserve">Measure DNA quality by using </w:t>
      </w:r>
      <w:r w:rsidR="004E4B6B" w:rsidRPr="007E08F4">
        <w:rPr>
          <w:bCs/>
        </w:rPr>
        <w:t xml:space="preserve">a </w:t>
      </w:r>
      <w:r w:rsidR="004137BB" w:rsidRPr="007E08F4">
        <w:rPr>
          <w:bCs/>
        </w:rPr>
        <w:t xml:space="preserve">UV-Vis </w:t>
      </w:r>
      <w:r w:rsidR="00EB002B" w:rsidRPr="007E08F4">
        <w:rPr>
          <w:bCs/>
        </w:rPr>
        <w:t xml:space="preserve">spectrophotometer </w:t>
      </w:r>
      <w:r w:rsidR="009C1D09" w:rsidRPr="007E08F4">
        <w:rPr>
          <w:bCs/>
        </w:rPr>
        <w:t xml:space="preserve">(see </w:t>
      </w:r>
      <w:r w:rsidR="009C1D09" w:rsidRPr="007E08F4">
        <w:rPr>
          <w:b/>
        </w:rPr>
        <w:t xml:space="preserve">Table of </w:t>
      </w:r>
      <w:r w:rsidR="00EB002B" w:rsidRPr="007E08F4">
        <w:rPr>
          <w:b/>
        </w:rPr>
        <w:tab/>
      </w:r>
      <w:r w:rsidR="009C1D09" w:rsidRPr="007E08F4">
        <w:rPr>
          <w:b/>
        </w:rPr>
        <w:t>Materials</w:t>
      </w:r>
      <w:r w:rsidR="009C1D09" w:rsidRPr="007E08F4">
        <w:rPr>
          <w:bCs/>
        </w:rPr>
        <w:t>)</w:t>
      </w:r>
      <w:r w:rsidR="009E6FB7" w:rsidRPr="007E08F4">
        <w:rPr>
          <w:bCs/>
        </w:rPr>
        <w:t>.</w:t>
      </w:r>
    </w:p>
    <w:p w14:paraId="33F3502B" w14:textId="77777777" w:rsidR="009E6FB7" w:rsidRPr="007E08F4" w:rsidRDefault="009E6FB7" w:rsidP="0006070A">
      <w:pPr>
        <w:pStyle w:val="ListParagraph"/>
        <w:ind w:left="0"/>
        <w:rPr>
          <w:bCs/>
        </w:rPr>
      </w:pPr>
    </w:p>
    <w:p w14:paraId="5D564755" w14:textId="5C7E944E" w:rsidR="009E6FB7" w:rsidRPr="007E08F4" w:rsidRDefault="009E6FB7" w:rsidP="007E08F4">
      <w:pPr>
        <w:pStyle w:val="ListParagraph"/>
        <w:numPr>
          <w:ilvl w:val="2"/>
          <w:numId w:val="38"/>
        </w:numPr>
        <w:ind w:left="0" w:firstLine="0"/>
        <w:rPr>
          <w:bCs/>
        </w:rPr>
      </w:pPr>
      <w:r w:rsidRPr="007E08F4">
        <w:rPr>
          <w:bCs/>
        </w:rPr>
        <w:t xml:space="preserve">Turn on the </w:t>
      </w:r>
      <w:r w:rsidR="004137BB" w:rsidRPr="007E08F4">
        <w:rPr>
          <w:bCs/>
        </w:rPr>
        <w:t>spectrophotometer</w:t>
      </w:r>
      <w:r w:rsidRPr="007E08F4">
        <w:rPr>
          <w:bCs/>
        </w:rPr>
        <w:t>.</w:t>
      </w:r>
      <w:r w:rsidR="00BF33FB" w:rsidRPr="007E08F4">
        <w:rPr>
          <w:bCs/>
        </w:rPr>
        <w:t xml:space="preserve"> </w:t>
      </w:r>
      <w:r w:rsidRPr="007E08F4">
        <w:rPr>
          <w:bCs/>
        </w:rPr>
        <w:t xml:space="preserve">After the device initialization, </w:t>
      </w:r>
      <w:r w:rsidR="004E4B6B" w:rsidRPr="007E08F4">
        <w:rPr>
          <w:bCs/>
        </w:rPr>
        <w:t>o</w:t>
      </w:r>
      <w:r w:rsidRPr="007E08F4">
        <w:rPr>
          <w:bCs/>
        </w:rPr>
        <w:t xml:space="preserve">n the home page, select the </w:t>
      </w:r>
      <w:r w:rsidRPr="007E08F4">
        <w:rPr>
          <w:b/>
        </w:rPr>
        <w:t>dsDNA</w:t>
      </w:r>
      <w:r w:rsidRPr="007E08F4">
        <w:rPr>
          <w:bCs/>
        </w:rPr>
        <w:t xml:space="preserve"> option</w:t>
      </w:r>
      <w:r w:rsidR="006B15EF" w:rsidRPr="007E08F4">
        <w:rPr>
          <w:bCs/>
        </w:rPr>
        <w:t xml:space="preserve"> on the screen</w:t>
      </w:r>
      <w:r w:rsidRPr="007E08F4">
        <w:rPr>
          <w:bCs/>
        </w:rPr>
        <w:t>.</w:t>
      </w:r>
    </w:p>
    <w:p w14:paraId="0E81CC90" w14:textId="77777777" w:rsidR="009E6FB7" w:rsidRPr="007E08F4" w:rsidRDefault="009E6FB7" w:rsidP="0006070A">
      <w:pPr>
        <w:pStyle w:val="ListParagraph"/>
        <w:ind w:left="0"/>
        <w:rPr>
          <w:bCs/>
        </w:rPr>
      </w:pPr>
    </w:p>
    <w:p w14:paraId="2817AB99" w14:textId="42EA8A26" w:rsidR="006B15EF" w:rsidRPr="007E08F4" w:rsidRDefault="009E6FB7" w:rsidP="007E08F4">
      <w:pPr>
        <w:pStyle w:val="ListParagraph"/>
        <w:numPr>
          <w:ilvl w:val="2"/>
          <w:numId w:val="38"/>
        </w:numPr>
        <w:ind w:left="0" w:firstLine="0"/>
        <w:rPr>
          <w:bCs/>
        </w:rPr>
      </w:pPr>
      <w:r w:rsidRPr="007E08F4">
        <w:rPr>
          <w:bCs/>
        </w:rPr>
        <w:t xml:space="preserve">Next, </w:t>
      </w:r>
      <w:r w:rsidR="006B15EF" w:rsidRPr="007E08F4">
        <w:rPr>
          <w:bCs/>
        </w:rPr>
        <w:t>lift</w:t>
      </w:r>
      <w:r w:rsidRPr="007E08F4">
        <w:rPr>
          <w:bCs/>
        </w:rPr>
        <w:t xml:space="preserve"> the pedestal arm </w:t>
      </w:r>
      <w:r w:rsidR="006B15EF" w:rsidRPr="007E08F4">
        <w:rPr>
          <w:bCs/>
        </w:rPr>
        <w:t xml:space="preserve">and clean the pedestal position with DI water and </w:t>
      </w:r>
      <w:r w:rsidR="001B4109" w:rsidRPr="007E08F4">
        <w:rPr>
          <w:bCs/>
        </w:rPr>
        <w:t>lint-free wipes</w:t>
      </w:r>
      <w:r w:rsidR="006B15EF" w:rsidRPr="007E08F4">
        <w:rPr>
          <w:bCs/>
        </w:rPr>
        <w:t>.</w:t>
      </w:r>
    </w:p>
    <w:p w14:paraId="2F1ECE72" w14:textId="77777777" w:rsidR="006B15EF" w:rsidRPr="007E08F4" w:rsidRDefault="006B15EF" w:rsidP="0006070A">
      <w:pPr>
        <w:pStyle w:val="ListParagraph"/>
        <w:ind w:left="0"/>
        <w:rPr>
          <w:bCs/>
        </w:rPr>
      </w:pPr>
    </w:p>
    <w:p w14:paraId="3397208F" w14:textId="572DDFE6" w:rsidR="00924EAA" w:rsidRPr="007E08F4" w:rsidRDefault="006B15EF" w:rsidP="007E08F4">
      <w:pPr>
        <w:pStyle w:val="ListParagraph"/>
        <w:numPr>
          <w:ilvl w:val="2"/>
          <w:numId w:val="38"/>
        </w:numPr>
        <w:ind w:left="0" w:firstLine="0"/>
        <w:rPr>
          <w:bCs/>
        </w:rPr>
      </w:pPr>
      <w:r w:rsidRPr="007E08F4">
        <w:rPr>
          <w:bCs/>
        </w:rPr>
        <w:t>P</w:t>
      </w:r>
      <w:r w:rsidR="009E6FB7" w:rsidRPr="007E08F4">
        <w:rPr>
          <w:bCs/>
        </w:rPr>
        <w:t xml:space="preserve">ipette </w:t>
      </w:r>
      <w:r w:rsidRPr="007E08F4">
        <w:rPr>
          <w:bCs/>
        </w:rPr>
        <w:t xml:space="preserve">2 µL of </w:t>
      </w:r>
      <w:r w:rsidR="001C3CDD" w:rsidRPr="007E08F4">
        <w:rPr>
          <w:bCs/>
        </w:rPr>
        <w:t xml:space="preserve">a </w:t>
      </w:r>
      <w:r w:rsidR="009E6FB7" w:rsidRPr="007E08F4">
        <w:rPr>
          <w:bCs/>
        </w:rPr>
        <w:t>blank solution</w:t>
      </w:r>
      <w:r w:rsidRPr="007E08F4">
        <w:rPr>
          <w:bCs/>
        </w:rPr>
        <w:t xml:space="preserve">, here AE buffer, on the pedestal position and gently bring the pedestal arm down and select </w:t>
      </w:r>
      <w:r w:rsidRPr="007E08F4">
        <w:rPr>
          <w:b/>
        </w:rPr>
        <w:t>Blank</w:t>
      </w:r>
      <w:r w:rsidRPr="007E08F4">
        <w:rPr>
          <w:bCs/>
        </w:rPr>
        <w:t xml:space="preserve"> on the screen.</w:t>
      </w:r>
    </w:p>
    <w:p w14:paraId="47C8CCBD" w14:textId="77777777" w:rsidR="00924EAA" w:rsidRPr="007E08F4" w:rsidRDefault="00924EAA" w:rsidP="0006070A">
      <w:pPr>
        <w:pStyle w:val="ListParagraph"/>
        <w:ind w:left="0"/>
        <w:rPr>
          <w:bCs/>
        </w:rPr>
      </w:pPr>
    </w:p>
    <w:p w14:paraId="22188387" w14:textId="31D0FEA3" w:rsidR="006B15EF" w:rsidRPr="007E08F4" w:rsidRDefault="002E45AE" w:rsidP="007E08F4">
      <w:pPr>
        <w:pStyle w:val="ListParagraph"/>
        <w:numPr>
          <w:ilvl w:val="2"/>
          <w:numId w:val="38"/>
        </w:numPr>
        <w:ind w:left="0" w:firstLine="0"/>
        <w:rPr>
          <w:bCs/>
        </w:rPr>
      </w:pPr>
      <w:r w:rsidRPr="007E08F4">
        <w:rPr>
          <w:bCs/>
        </w:rPr>
        <w:t>Next, lift the pedestal and clean the pedestal position with DI water to</w:t>
      </w:r>
      <w:r w:rsidR="00451F7B" w:rsidRPr="007E08F4">
        <w:rPr>
          <w:bCs/>
        </w:rPr>
        <w:t xml:space="preserve"> </w:t>
      </w:r>
      <w:r w:rsidRPr="007E08F4">
        <w:rPr>
          <w:bCs/>
        </w:rPr>
        <w:t>remove any residu</w:t>
      </w:r>
      <w:r w:rsidR="00451F7B" w:rsidRPr="007E08F4">
        <w:rPr>
          <w:bCs/>
        </w:rPr>
        <w:t>al material</w:t>
      </w:r>
      <w:r w:rsidRPr="007E08F4">
        <w:rPr>
          <w:bCs/>
        </w:rPr>
        <w:t xml:space="preserve"> from the previous measurement.</w:t>
      </w:r>
    </w:p>
    <w:p w14:paraId="70426FB5" w14:textId="77777777" w:rsidR="006B15EF" w:rsidRPr="007E08F4" w:rsidRDefault="006B15EF" w:rsidP="0006070A">
      <w:pPr>
        <w:pStyle w:val="ListParagraph"/>
        <w:ind w:left="0"/>
        <w:rPr>
          <w:bCs/>
        </w:rPr>
      </w:pPr>
    </w:p>
    <w:p w14:paraId="5EC96C09" w14:textId="75AFF28B" w:rsidR="006B15EF" w:rsidRPr="007E08F4" w:rsidRDefault="006B15EF" w:rsidP="007E08F4">
      <w:pPr>
        <w:pStyle w:val="ListParagraph"/>
        <w:numPr>
          <w:ilvl w:val="2"/>
          <w:numId w:val="38"/>
        </w:numPr>
        <w:ind w:left="0" w:firstLine="0"/>
        <w:rPr>
          <w:bCs/>
        </w:rPr>
      </w:pPr>
      <w:r w:rsidRPr="007E08F4">
        <w:rPr>
          <w:bCs/>
        </w:rPr>
        <w:t xml:space="preserve">Load </w:t>
      </w:r>
      <w:r w:rsidR="00A81BC5" w:rsidRPr="007E08F4">
        <w:rPr>
          <w:bCs/>
        </w:rPr>
        <w:t xml:space="preserve">the </w:t>
      </w:r>
      <w:r w:rsidRPr="007E08F4">
        <w:rPr>
          <w:bCs/>
        </w:rPr>
        <w:t>sample</w:t>
      </w:r>
      <w:r w:rsidR="00924EAA" w:rsidRPr="007E08F4">
        <w:rPr>
          <w:bCs/>
        </w:rPr>
        <w:t xml:space="preserve"> (2 µL)</w:t>
      </w:r>
      <w:r w:rsidRPr="007E08F4">
        <w:rPr>
          <w:bCs/>
        </w:rPr>
        <w:t xml:space="preserve"> on the pedestal position, bring the pedestal arm down, and select </w:t>
      </w:r>
      <w:r w:rsidR="004E4B6B" w:rsidRPr="007E08F4">
        <w:rPr>
          <w:bCs/>
        </w:rPr>
        <w:t xml:space="preserve">the </w:t>
      </w:r>
      <w:r w:rsidRPr="007E08F4">
        <w:rPr>
          <w:b/>
        </w:rPr>
        <w:t>Measure</w:t>
      </w:r>
      <w:r w:rsidR="001B4109" w:rsidRPr="007E08F4">
        <w:rPr>
          <w:b/>
        </w:rPr>
        <w:t xml:space="preserve"> </w:t>
      </w:r>
      <w:r w:rsidRPr="007E08F4">
        <w:rPr>
          <w:bCs/>
        </w:rPr>
        <w:t>button on the screen.</w:t>
      </w:r>
    </w:p>
    <w:p w14:paraId="41E48234" w14:textId="77777777" w:rsidR="006B15EF" w:rsidRPr="007E08F4" w:rsidRDefault="006B15EF" w:rsidP="0006070A">
      <w:pPr>
        <w:pStyle w:val="ListParagraph"/>
        <w:ind w:left="0"/>
        <w:rPr>
          <w:bCs/>
        </w:rPr>
      </w:pPr>
    </w:p>
    <w:p w14:paraId="253A1FD9" w14:textId="3BE24122" w:rsidR="006B15EF" w:rsidRPr="007E08F4" w:rsidRDefault="006B15EF" w:rsidP="007E08F4">
      <w:pPr>
        <w:pStyle w:val="ListParagraph"/>
        <w:numPr>
          <w:ilvl w:val="2"/>
          <w:numId w:val="38"/>
        </w:numPr>
        <w:ind w:left="0" w:firstLine="0"/>
        <w:rPr>
          <w:bCs/>
        </w:rPr>
      </w:pPr>
      <w:r w:rsidRPr="007E08F4">
        <w:rPr>
          <w:bCs/>
        </w:rPr>
        <w:t xml:space="preserve">Redo steps </w:t>
      </w:r>
      <w:r w:rsidR="004F08ED" w:rsidRPr="007E08F4">
        <w:rPr>
          <w:bCs/>
        </w:rPr>
        <w:t>11.2.</w:t>
      </w:r>
      <w:r w:rsidR="00BF33FB" w:rsidRPr="007E08F4">
        <w:rPr>
          <w:bCs/>
        </w:rPr>
        <w:t xml:space="preserve">4 </w:t>
      </w:r>
      <w:r w:rsidR="00924EAA" w:rsidRPr="007E08F4">
        <w:rPr>
          <w:bCs/>
        </w:rPr>
        <w:t xml:space="preserve">and </w:t>
      </w:r>
      <w:r w:rsidR="004F08ED" w:rsidRPr="007E08F4">
        <w:rPr>
          <w:bCs/>
        </w:rPr>
        <w:t>11.2.</w:t>
      </w:r>
      <w:r w:rsidR="00BF33FB" w:rsidRPr="007E08F4">
        <w:rPr>
          <w:bCs/>
        </w:rPr>
        <w:t xml:space="preserve">5 </w:t>
      </w:r>
      <w:r w:rsidRPr="007E08F4">
        <w:rPr>
          <w:bCs/>
        </w:rPr>
        <w:t>for all samples.</w:t>
      </w:r>
    </w:p>
    <w:p w14:paraId="2624CAFA" w14:textId="77777777" w:rsidR="006B15EF" w:rsidRPr="007E08F4" w:rsidRDefault="006B15EF" w:rsidP="0006070A">
      <w:pPr>
        <w:pStyle w:val="ListParagraph"/>
        <w:ind w:left="0"/>
        <w:rPr>
          <w:bCs/>
        </w:rPr>
      </w:pPr>
    </w:p>
    <w:p w14:paraId="3743B898" w14:textId="6873DE44" w:rsidR="00924EAA" w:rsidRPr="007E08F4" w:rsidRDefault="006B15EF" w:rsidP="007E08F4">
      <w:pPr>
        <w:pStyle w:val="ListParagraph"/>
        <w:numPr>
          <w:ilvl w:val="2"/>
          <w:numId w:val="38"/>
        </w:numPr>
        <w:ind w:left="0" w:firstLine="0"/>
        <w:rPr>
          <w:bCs/>
        </w:rPr>
      </w:pPr>
      <w:r w:rsidRPr="007E08F4">
        <w:rPr>
          <w:bCs/>
        </w:rPr>
        <w:t xml:space="preserve">Once the measurement is done, select </w:t>
      </w:r>
      <w:r w:rsidR="00D636E5" w:rsidRPr="007E08F4">
        <w:rPr>
          <w:bCs/>
        </w:rPr>
        <w:t>“</w:t>
      </w:r>
      <w:r w:rsidRPr="007E08F4">
        <w:rPr>
          <w:bCs/>
        </w:rPr>
        <w:t>End Experiments</w:t>
      </w:r>
      <w:r w:rsidR="00D636E5" w:rsidRPr="007E08F4">
        <w:rPr>
          <w:bCs/>
        </w:rPr>
        <w:t>”</w:t>
      </w:r>
      <w:r w:rsidRPr="007E08F4">
        <w:rPr>
          <w:bCs/>
        </w:rPr>
        <w:t xml:space="preserve"> on the screen.</w:t>
      </w:r>
      <w:r w:rsidR="00BF33FB" w:rsidRPr="007E08F4">
        <w:rPr>
          <w:bCs/>
        </w:rPr>
        <w:t xml:space="preserve"> </w:t>
      </w:r>
      <w:r w:rsidRPr="007E08F4">
        <w:rPr>
          <w:bCs/>
        </w:rPr>
        <w:t xml:space="preserve">Insert </w:t>
      </w:r>
      <w:r w:rsidR="00A81BC5" w:rsidRPr="007E08F4">
        <w:rPr>
          <w:bCs/>
        </w:rPr>
        <w:t xml:space="preserve">the </w:t>
      </w:r>
      <w:r w:rsidRPr="007E08F4">
        <w:rPr>
          <w:bCs/>
        </w:rPr>
        <w:t xml:space="preserve">flash drive into the device and press </w:t>
      </w:r>
      <w:r w:rsidR="00D636E5" w:rsidRPr="007E08F4">
        <w:rPr>
          <w:bCs/>
        </w:rPr>
        <w:t>“</w:t>
      </w:r>
      <w:r w:rsidRPr="007E08F4">
        <w:rPr>
          <w:bCs/>
        </w:rPr>
        <w:t>Export data</w:t>
      </w:r>
      <w:r w:rsidR="00D636E5" w:rsidRPr="007E08F4">
        <w:rPr>
          <w:bCs/>
        </w:rPr>
        <w:t>”</w:t>
      </w:r>
      <w:r w:rsidRPr="007E08F4">
        <w:rPr>
          <w:bCs/>
        </w:rPr>
        <w:t xml:space="preserve"> on the screen.</w:t>
      </w:r>
    </w:p>
    <w:p w14:paraId="190626E0" w14:textId="23D59173" w:rsidR="00B913A5" w:rsidRPr="007E08F4" w:rsidRDefault="00B913A5" w:rsidP="0006070A">
      <w:pPr>
        <w:rPr>
          <w:bCs/>
        </w:rPr>
      </w:pPr>
    </w:p>
    <w:p w14:paraId="21F86AFF" w14:textId="7B95D0DC" w:rsidR="00CC4BC9" w:rsidRPr="007E08F4" w:rsidRDefault="000427B1" w:rsidP="007E08F4">
      <w:pPr>
        <w:pStyle w:val="ListParagraph"/>
        <w:numPr>
          <w:ilvl w:val="0"/>
          <w:numId w:val="38"/>
        </w:numPr>
        <w:ind w:left="0" w:firstLine="0"/>
        <w:rPr>
          <w:b/>
        </w:rPr>
      </w:pPr>
      <w:r w:rsidRPr="007E08F4">
        <w:rPr>
          <w:b/>
        </w:rPr>
        <w:t xml:space="preserve">Determining </w:t>
      </w:r>
      <w:r w:rsidR="001B4109" w:rsidRPr="007E08F4">
        <w:rPr>
          <w:b/>
        </w:rPr>
        <w:t>cell viability from hydrogel and microwell extracts</w:t>
      </w:r>
    </w:p>
    <w:p w14:paraId="7F30F8E8" w14:textId="77777777" w:rsidR="00F020A0" w:rsidRPr="007E08F4" w:rsidRDefault="00F020A0" w:rsidP="0006070A">
      <w:pPr>
        <w:pStyle w:val="ListParagraph"/>
        <w:ind w:left="0"/>
        <w:rPr>
          <w:b/>
        </w:rPr>
      </w:pPr>
    </w:p>
    <w:p w14:paraId="5D4CDFC1" w14:textId="7B0A2FDA" w:rsidR="00F33BB6" w:rsidRPr="007E08F4" w:rsidRDefault="003F5547" w:rsidP="007E08F4">
      <w:pPr>
        <w:pStyle w:val="ListParagraph"/>
        <w:numPr>
          <w:ilvl w:val="1"/>
          <w:numId w:val="38"/>
        </w:numPr>
        <w:pBdr>
          <w:top w:val="nil"/>
          <w:left w:val="nil"/>
          <w:bottom w:val="nil"/>
          <w:right w:val="nil"/>
          <w:between w:val="nil"/>
        </w:pBdr>
        <w:ind w:left="0" w:firstLine="0"/>
        <w:rPr>
          <w:bCs/>
        </w:rPr>
      </w:pPr>
      <w:r w:rsidRPr="007E08F4">
        <w:rPr>
          <w:bCs/>
        </w:rPr>
        <w:t>Dilute</w:t>
      </w:r>
      <w:r w:rsidR="00537B97" w:rsidRPr="007E08F4">
        <w:rPr>
          <w:bCs/>
        </w:rPr>
        <w:t xml:space="preserve"> the bacterial suspensions </w:t>
      </w:r>
      <w:r w:rsidRPr="007E08F4">
        <w:rPr>
          <w:bCs/>
        </w:rPr>
        <w:t>by</w:t>
      </w:r>
      <w:r w:rsidR="009B0420" w:rsidRPr="007E08F4">
        <w:rPr>
          <w:bCs/>
        </w:rPr>
        <w:t xml:space="preserve"> a dilution factor </w:t>
      </w:r>
      <w:r w:rsidRPr="007E08F4">
        <w:rPr>
          <w:bCs/>
        </w:rPr>
        <w:t>of 10</w:t>
      </w:r>
      <w:r w:rsidRPr="007E08F4">
        <w:rPr>
          <w:bCs/>
          <w:vertAlign w:val="superscript"/>
        </w:rPr>
        <w:t>5</w:t>
      </w:r>
      <w:r w:rsidRPr="007E08F4">
        <w:rPr>
          <w:bCs/>
        </w:rPr>
        <w:t xml:space="preserve"> </w:t>
      </w:r>
      <w:r w:rsidR="00537B97" w:rsidRPr="007E08F4">
        <w:rPr>
          <w:bCs/>
        </w:rPr>
        <w:t xml:space="preserve">using </w:t>
      </w:r>
      <w:r w:rsidR="00BE3F27" w:rsidRPr="007E08F4">
        <w:rPr>
          <w:bCs/>
        </w:rPr>
        <w:t>a 96-well plate.</w:t>
      </w:r>
    </w:p>
    <w:p w14:paraId="02962A48" w14:textId="77777777" w:rsidR="00F33BB6" w:rsidRPr="00BB6FAA" w:rsidRDefault="00F33BB6" w:rsidP="0006070A"/>
    <w:p w14:paraId="18DA60BC" w14:textId="77777777" w:rsidR="001B4109" w:rsidRPr="007E08F4" w:rsidRDefault="00BE3F27" w:rsidP="00C1215F">
      <w:pPr>
        <w:pStyle w:val="ListParagraph"/>
        <w:numPr>
          <w:ilvl w:val="1"/>
          <w:numId w:val="38"/>
        </w:numPr>
        <w:pBdr>
          <w:top w:val="nil"/>
          <w:left w:val="nil"/>
          <w:bottom w:val="nil"/>
          <w:right w:val="nil"/>
          <w:between w:val="nil"/>
        </w:pBdr>
        <w:ind w:left="0" w:firstLine="0"/>
      </w:pPr>
      <w:r w:rsidRPr="007E08F4">
        <w:rPr>
          <w:bCs/>
        </w:rPr>
        <w:t>Pipet</w:t>
      </w:r>
      <w:r w:rsidR="00B37EAA" w:rsidRPr="007E08F4">
        <w:rPr>
          <w:bCs/>
        </w:rPr>
        <w:t>te</w:t>
      </w:r>
      <w:r w:rsidRPr="007E08F4">
        <w:rPr>
          <w:bCs/>
        </w:rPr>
        <w:t xml:space="preserve"> 10 </w:t>
      </w:r>
      <w:r w:rsidR="007D636A" w:rsidRPr="007E08F4">
        <w:rPr>
          <w:bCs/>
        </w:rPr>
        <w:t>μL</w:t>
      </w:r>
      <w:r w:rsidR="00C70CAC" w:rsidRPr="007E08F4">
        <w:rPr>
          <w:bCs/>
        </w:rPr>
        <w:t xml:space="preserve"> of</w:t>
      </w:r>
      <w:r w:rsidR="003F5547" w:rsidRPr="007E08F4">
        <w:rPr>
          <w:bCs/>
        </w:rPr>
        <w:t xml:space="preserve"> the diluted</w:t>
      </w:r>
      <w:r w:rsidR="00537B97" w:rsidRPr="007E08F4">
        <w:rPr>
          <w:bCs/>
        </w:rPr>
        <w:t xml:space="preserve"> </w:t>
      </w:r>
      <w:r w:rsidRPr="007E08F4">
        <w:rPr>
          <w:bCs/>
        </w:rPr>
        <w:t>bacterial suspension</w:t>
      </w:r>
      <w:r w:rsidR="009B0420" w:rsidRPr="007E08F4">
        <w:rPr>
          <w:bCs/>
        </w:rPr>
        <w:t xml:space="preserve"> </w:t>
      </w:r>
      <w:r w:rsidRPr="007E08F4">
        <w:rPr>
          <w:bCs/>
        </w:rPr>
        <w:t>and spot three times on ATGN plates for each bacteria suspension.</w:t>
      </w:r>
      <w:r w:rsidR="00537B97" w:rsidRPr="007E08F4">
        <w:rPr>
          <w:bCs/>
        </w:rPr>
        <w:t xml:space="preserve"> </w:t>
      </w:r>
    </w:p>
    <w:p w14:paraId="286986E6" w14:textId="77777777" w:rsidR="001B4109" w:rsidRPr="007E08F4" w:rsidRDefault="001B4109" w:rsidP="007E08F4">
      <w:pPr>
        <w:pStyle w:val="ListParagraph"/>
        <w:rPr>
          <w:bCs/>
        </w:rPr>
      </w:pPr>
    </w:p>
    <w:p w14:paraId="5C34E63E" w14:textId="1977829C" w:rsidR="00F33BB6" w:rsidRPr="00BB6FAA" w:rsidRDefault="00537B97" w:rsidP="007E08F4">
      <w:pPr>
        <w:pStyle w:val="ListParagraph"/>
        <w:numPr>
          <w:ilvl w:val="1"/>
          <w:numId w:val="38"/>
        </w:numPr>
        <w:pBdr>
          <w:top w:val="nil"/>
          <w:left w:val="nil"/>
          <w:bottom w:val="nil"/>
          <w:right w:val="nil"/>
          <w:between w:val="nil"/>
        </w:pBdr>
        <w:ind w:left="0" w:firstLine="0"/>
      </w:pPr>
      <w:r w:rsidRPr="007E08F4">
        <w:rPr>
          <w:bCs/>
        </w:rPr>
        <w:t>Tilt the plates to spread the cells on agar surfaces</w:t>
      </w:r>
      <w:r w:rsidR="00453A16" w:rsidRPr="007E08F4">
        <w:rPr>
          <w:bCs/>
        </w:rPr>
        <w:t xml:space="preserve">. </w:t>
      </w:r>
      <w:r w:rsidR="00453A16" w:rsidRPr="00BB6FAA">
        <w:t>A</w:t>
      </w:r>
      <w:r w:rsidR="00BE3F27" w:rsidRPr="00BB6FAA">
        <w:t xml:space="preserve">ir-dry the </w:t>
      </w:r>
      <w:r w:rsidR="00F020A0" w:rsidRPr="00BB6FAA">
        <w:t>ATGN</w:t>
      </w:r>
      <w:r w:rsidR="00BE3F27" w:rsidRPr="00BB6FAA">
        <w:t xml:space="preserve"> plates </w:t>
      </w:r>
      <w:r w:rsidR="003C03E2" w:rsidRPr="00BB6FAA">
        <w:t xml:space="preserve">containing the </w:t>
      </w:r>
      <w:r w:rsidR="00BE3F27" w:rsidRPr="00BB6FAA">
        <w:t>bacterial suspensions.</w:t>
      </w:r>
    </w:p>
    <w:p w14:paraId="7471CB03" w14:textId="77777777" w:rsidR="00F33BB6" w:rsidRPr="007E08F4" w:rsidRDefault="00F33BB6" w:rsidP="0006070A">
      <w:pPr>
        <w:pStyle w:val="ListParagraph"/>
        <w:ind w:left="0"/>
        <w:rPr>
          <w:bCs/>
        </w:rPr>
      </w:pPr>
    </w:p>
    <w:p w14:paraId="1E79F511" w14:textId="79F8BD7F" w:rsidR="00BE3F27" w:rsidRPr="007E08F4" w:rsidRDefault="00BE3F27" w:rsidP="007E08F4">
      <w:pPr>
        <w:pStyle w:val="ListParagraph"/>
        <w:numPr>
          <w:ilvl w:val="1"/>
          <w:numId w:val="38"/>
        </w:numPr>
        <w:pBdr>
          <w:top w:val="nil"/>
          <w:left w:val="nil"/>
          <w:bottom w:val="nil"/>
          <w:right w:val="nil"/>
          <w:between w:val="nil"/>
        </w:pBdr>
        <w:ind w:left="0" w:firstLine="0"/>
        <w:rPr>
          <w:bCs/>
        </w:rPr>
      </w:pPr>
      <w:r w:rsidRPr="007E08F4">
        <w:rPr>
          <w:bCs/>
        </w:rPr>
        <w:t>Incubate the plates at 37 °C for 48 h.</w:t>
      </w:r>
      <w:r w:rsidR="000775B8" w:rsidRPr="007E08F4">
        <w:rPr>
          <w:bCs/>
        </w:rPr>
        <w:t xml:space="preserve"> </w:t>
      </w:r>
      <w:r w:rsidRPr="007E08F4">
        <w:rPr>
          <w:bCs/>
        </w:rPr>
        <w:t xml:space="preserve">Count and record the </w:t>
      </w:r>
      <w:r w:rsidR="004E4B6B" w:rsidRPr="007E08F4">
        <w:rPr>
          <w:bCs/>
        </w:rPr>
        <w:t>Colony Formation Units (CFUs) numbers</w:t>
      </w:r>
      <w:r w:rsidR="00F631AE" w:rsidRPr="007E08F4">
        <w:rPr>
          <w:bCs/>
        </w:rPr>
        <w:t xml:space="preserve">. </w:t>
      </w:r>
      <w:r w:rsidR="002457FC" w:rsidRPr="007E08F4">
        <w:rPr>
          <w:bCs/>
        </w:rPr>
        <w:t>Count all</w:t>
      </w:r>
      <w:r w:rsidR="00F631AE" w:rsidRPr="007E08F4">
        <w:rPr>
          <w:bCs/>
        </w:rPr>
        <w:t xml:space="preserve"> three</w:t>
      </w:r>
      <w:r w:rsidRPr="007E08F4">
        <w:rPr>
          <w:bCs/>
        </w:rPr>
        <w:t xml:space="preserve"> spre</w:t>
      </w:r>
      <w:r w:rsidR="004B6228" w:rsidRPr="007E08F4">
        <w:rPr>
          <w:bCs/>
        </w:rPr>
        <w:t xml:space="preserve">ads of bacterial suspensions </w:t>
      </w:r>
      <w:r w:rsidRPr="007E08F4">
        <w:rPr>
          <w:bCs/>
        </w:rPr>
        <w:t>on each plate</w:t>
      </w:r>
      <w:r w:rsidR="004B6228" w:rsidRPr="007E08F4">
        <w:rPr>
          <w:bCs/>
        </w:rPr>
        <w:t>.</w:t>
      </w:r>
    </w:p>
    <w:p w14:paraId="4208833B" w14:textId="77777777" w:rsidR="00F020A0" w:rsidRPr="007E08F4" w:rsidRDefault="00F020A0" w:rsidP="0006070A">
      <w:pPr>
        <w:pStyle w:val="ListParagraph"/>
        <w:pBdr>
          <w:top w:val="nil"/>
          <w:left w:val="nil"/>
          <w:bottom w:val="nil"/>
          <w:right w:val="nil"/>
          <w:between w:val="nil"/>
        </w:pBdr>
        <w:ind w:left="0"/>
        <w:rPr>
          <w:bCs/>
        </w:rPr>
      </w:pPr>
    </w:p>
    <w:p w14:paraId="08DF37DA" w14:textId="5812139D" w:rsidR="00537B97" w:rsidRPr="007E08F4" w:rsidRDefault="004B6228" w:rsidP="0006070A">
      <w:pPr>
        <w:pBdr>
          <w:top w:val="nil"/>
          <w:left w:val="nil"/>
          <w:bottom w:val="nil"/>
          <w:right w:val="nil"/>
          <w:between w:val="nil"/>
        </w:pBdr>
        <w:rPr>
          <w:b/>
        </w:rPr>
      </w:pPr>
      <w:r w:rsidRPr="007E08F4">
        <w:rPr>
          <w:bCs/>
        </w:rPr>
        <w:t>N</w:t>
      </w:r>
      <w:r w:rsidR="00370A18" w:rsidRPr="007E08F4">
        <w:rPr>
          <w:bCs/>
        </w:rPr>
        <w:t>OTE</w:t>
      </w:r>
      <w:r w:rsidRPr="007E08F4">
        <w:rPr>
          <w:bCs/>
        </w:rPr>
        <w:t xml:space="preserve">: Perform steps </w:t>
      </w:r>
      <w:r w:rsidR="001B4109" w:rsidRPr="007E08F4">
        <w:rPr>
          <w:bCs/>
        </w:rPr>
        <w:t>12.</w:t>
      </w:r>
      <w:r w:rsidRPr="007E08F4">
        <w:rPr>
          <w:bCs/>
        </w:rPr>
        <w:t>1</w:t>
      </w:r>
      <w:r w:rsidR="001B4109" w:rsidRPr="007E08F4">
        <w:rPr>
          <w:bCs/>
        </w:rPr>
        <w:t>–12.4</w:t>
      </w:r>
      <w:r w:rsidRPr="007E08F4">
        <w:rPr>
          <w:bCs/>
        </w:rPr>
        <w:t xml:space="preserve"> in a biological safety cabinet </w:t>
      </w:r>
      <w:r w:rsidR="007D636A" w:rsidRPr="007E08F4">
        <w:rPr>
          <w:bCs/>
        </w:rPr>
        <w:t>to avoid contaminat</w:t>
      </w:r>
      <w:r w:rsidR="00C70CAC" w:rsidRPr="007E08F4">
        <w:rPr>
          <w:bCs/>
        </w:rPr>
        <w:t>ion</w:t>
      </w:r>
      <w:r w:rsidR="007D636A" w:rsidRPr="007E08F4">
        <w:rPr>
          <w:bCs/>
        </w:rPr>
        <w:t xml:space="preserve"> of the plate</w:t>
      </w:r>
      <w:r w:rsidRPr="007E08F4">
        <w:rPr>
          <w:bCs/>
        </w:rPr>
        <w:t>.</w:t>
      </w:r>
    </w:p>
    <w:bookmarkEnd w:id="2"/>
    <w:p w14:paraId="1C371586" w14:textId="77777777" w:rsidR="00B4559B" w:rsidRPr="00BB6FAA" w:rsidRDefault="00B4559B" w:rsidP="00C04417">
      <w:pPr>
        <w:rPr>
          <w:b/>
        </w:rPr>
      </w:pPr>
    </w:p>
    <w:p w14:paraId="177BE2CA" w14:textId="35314362" w:rsidR="00182FD2" w:rsidRPr="007E08F4" w:rsidRDefault="00D72992" w:rsidP="005A0D59">
      <w:r w:rsidRPr="00BB6FAA">
        <w:rPr>
          <w:b/>
        </w:rPr>
        <w:t xml:space="preserve">REPRESENTATIVE RESULTS:  </w:t>
      </w:r>
    </w:p>
    <w:p w14:paraId="23389340" w14:textId="266E8532" w:rsidR="003D15FA" w:rsidRPr="00BB6FAA" w:rsidRDefault="00D7093C" w:rsidP="005A0D59">
      <w:r w:rsidRPr="00BB6FAA">
        <w:t xml:space="preserve">To investigate the ability of UV light to trigger controlled hydrogel degradation for </w:t>
      </w:r>
      <w:r w:rsidR="005B5B7E" w:rsidRPr="00BB6FAA">
        <w:t xml:space="preserve">cell release, </w:t>
      </w:r>
      <w:r w:rsidR="00602163" w:rsidRPr="00BB6FAA">
        <w:t xml:space="preserve">hydrogels were first encapsulated over thiolated coverslips without bacteria </w:t>
      </w:r>
      <w:r w:rsidR="00D702BA" w:rsidRPr="00BB6FAA">
        <w:t>present</w:t>
      </w:r>
      <w:r w:rsidR="00602163" w:rsidRPr="00BB6FAA">
        <w:t xml:space="preserve">. Each hydrogel was exposed to three replicate circle patterns of light at different </w:t>
      </w:r>
      <w:r w:rsidR="002E45AE" w:rsidRPr="00BB6FAA">
        <w:t>intensities</w:t>
      </w:r>
      <w:r w:rsidR="00602163" w:rsidRPr="00BB6FAA">
        <w:t xml:space="preserve"> and exposure ti</w:t>
      </w:r>
      <w:r w:rsidR="00C11564" w:rsidRPr="00BB6FAA">
        <w:t>m</w:t>
      </w:r>
      <w:r w:rsidR="00602163" w:rsidRPr="00BB6FAA">
        <w:t>es.  T</w:t>
      </w:r>
      <w:r w:rsidR="00ED77A0" w:rsidRPr="00BB6FAA">
        <w:t xml:space="preserve">he </w:t>
      </w:r>
      <w:r w:rsidR="005B5B7E" w:rsidRPr="00BB6FAA">
        <w:t xml:space="preserve">percent gel degradation was calculated after UV light exposure </w:t>
      </w:r>
      <w:r w:rsidR="00602163" w:rsidRPr="00BB6FAA">
        <w:t>at each</w:t>
      </w:r>
      <w:r w:rsidR="005B5B7E" w:rsidRPr="00BB6FAA">
        <w:t xml:space="preserve"> light intensity</w:t>
      </w:r>
      <w:r w:rsidR="001F1F4C" w:rsidRPr="00BB6FAA">
        <w:t>,</w:t>
      </w:r>
      <w:r w:rsidR="005B5B7E" w:rsidRPr="00BB6FAA">
        <w:t xml:space="preserve"> and </w:t>
      </w:r>
      <w:r w:rsidR="001B4109" w:rsidRPr="00BB6FAA">
        <w:t xml:space="preserve">the </w:t>
      </w:r>
      <w:r w:rsidR="005B5B7E" w:rsidRPr="00BB6FAA">
        <w:t>exposure time</w:t>
      </w:r>
      <w:r w:rsidR="00602163" w:rsidRPr="00BB6FAA">
        <w:t xml:space="preserve"> was then quantified by coupling pendant thiol groups with a fluorescein-5-maelimide dye for </w:t>
      </w:r>
      <w:r w:rsidR="00C74E03" w:rsidRPr="00BB6FAA">
        <w:t>fluorescence</w:t>
      </w:r>
      <w:r w:rsidR="00602163" w:rsidRPr="00BB6FAA">
        <w:t xml:space="preserve"> imaging</w:t>
      </w:r>
      <w:r w:rsidR="00842251" w:rsidRPr="007E08F4">
        <w:fldChar w:fldCharType="begin" w:fldLock="1"/>
      </w:r>
      <w:r w:rsidR="003555D5" w:rsidRPr="00BB6FAA">
        <w:instrText>ADDIN CSL_CITATION {"citationItems":[{"id":"ITEM-1","itemData":{"DOI":"10.1021/bc200148v","ISSN":"1043-1802","author":[{"dropping-particle":"","family":"Baldwin","given":"Aaron D.","non-dropping-particle":"","parse-names":false,"suffix":""},{"dropping-particle":"","family":"Kiick","given":"Kristi L.","non-dropping-particle":"","parse-names":false,"suffix":""}],"container-title":"Bioconjugate Chemistry","id":"ITEM-1","issue":"10","issued":{"date-parts":[["2011","10","19"]]},"page":"1946-1953","title":"Tunable Degradation of Maleimide–Thiol Adducts in Reducing Environments","type":"article-journal","volume":"22"},"uris":["http://www.mendeley.com/documents/?uuid=ad14dfb6-8152-3400-ae86-710eacccf912"]},{"id":"ITEM-2","itemData":{"DOI":"10.1021/acs.biomac.0c00543","ISSN":"1525-7797","abstract":"Screening mutant libraries (MLs) of bacteria for strains with specific phenotypes is often a slow and laborious process that requires assessment of tens of thousands of individual cell colonies after plating and culturing on solid media. In this report, we develop a three-dimensional, photodegradable hydrogel interface designed to dramatically improve the throughput of ML screening by combining high-density cell culture with precision extraction and the recovery of individual, microscale colonies for follow-up genetic and phenotypic characterization. ML populations are first added to a hydrogel precursor solution consisting of polyethylene glycol (PEG) o-nitrobenzyl diacrylate and PEG-tetrathiol macromers, where they become encapsulated into 13 μm thick hydrogel layers at a density of 90 cells/mm 2 , enabling parallel monitoring of 2.8 × 10 4 mutants per hydrogel. Encapsulated cells remain confined within the elastic matrix during culture, allowing one to track individual cells that grow into small, stable microcolonies (45 ± 4 μm in diameter) over the course of 72 h. Colonies with rare growth profiles can then be identified, extracted, and recovered from the hydrogel in a sequential manner and with minimal damage using a high-resolution, 365 nm patterned light source. The light pattern can be varied to release motile cells, cellular aggregates, or microcolonies encapsulated in protective PEG coatings. To access the benefits of this approach for ML screening, an Agrobacterium tumefaciens C58 transposon ML was screened for rare, resistant mutants able to grow in the presence of cell free culture media from Rhizobium rhizogenes K84, a well-known inhibitor of C58 cell growth. Subsequent genomic analysis of rare cells (9/28,000) that developed into microcolonies identified that seven of the resistant strains had mutations in the acc locus of the Ti plasmid. These observations are consistent with past research demonstrating that the disruption of this locus confers resistance to agrocin 84, an inhibitory molecule produced by K84. The high-throughput nature of the screen allows the A. tumefaciens genome (approximately 5.6 Mbps) to be screened to saturation in a single experimental trial, compared to hundreds of platings required by conventional plating approaches. As a miniaturized version of the gold-standard plating assay, this materials-based approach offers a simple, inexpensive, and highly translational screening technique that does not require microflui…","author":[{"dropping-particle":"","family":"Fattahi","given":"Niloufar","non-dropping-particle":"","parse-names":false,"suffix":""},{"dropping-particle":"","family":"Nieves-Otero","given":"Priscila A.","non-dropping-particle":"","parse-names":false,"suffix":""},{"dropping-particle":"","family":"Masigol","given":"Mohammadali","non-dropping-particle":"","parse-names":false,"suffix":""},{"dropping-particle":"","family":"Vlies","given":"André J.","non-dropping-particle":"Van der","parse-names":false,"suffix":""},{"dropping-particle":"","family":"Jensen","given":"Reilly Shawn","non-dropping-particle":"","parse-names":false,"suffix":""},{"dropping-particle":"","family":"Hansen","given":"Ryan Robert","non-dropping-particle":"","parse-names":false,"suffix":""},{"dropping-particle":"","family":"Platt","given":"Thomas Gene","non-dropping-particle":"","parse-names":false,"suffix":""}],"container-title":"Biomacromolecules","id":"ITEM-2","issued":{"date-parts":[["2020","6","19"]]},"publisher":"American Chemical Society (ACS)","title":"Photodegradable hydrogels for rapid screening, isolation, and genetic characterization of bacteria with rare phenotypes","type":"article-journal"},"uris":["http://www.mendeley.com/documents/?uuid=c4069157-0834-3ae4-a769-b302696b9fda"]}],"mendeley":{"formattedCitation":"&lt;sup&gt;19, 24&lt;/sup&gt;","plainTextFormattedCitation":"19, 24","previouslyFormattedCitation":"&lt;sup&gt;19, 24&lt;/sup&gt;"},"properties":{"noteIndex":0},"schema":"https://github.com/citation-style-language/schema/raw/master/csl-citation.json"}</w:instrText>
      </w:r>
      <w:r w:rsidR="00842251" w:rsidRPr="007E08F4">
        <w:fldChar w:fldCharType="separate"/>
      </w:r>
      <w:r w:rsidR="00E94DDD" w:rsidRPr="00BB6FAA">
        <w:rPr>
          <w:noProof/>
          <w:vertAlign w:val="superscript"/>
        </w:rPr>
        <w:t>19,24</w:t>
      </w:r>
      <w:r w:rsidR="00842251" w:rsidRPr="007E08F4">
        <w:fldChar w:fldCharType="end"/>
      </w:r>
      <w:r w:rsidR="003B740C" w:rsidRPr="00BB6FAA">
        <w:t>.</w:t>
      </w:r>
      <w:r w:rsidR="005B5B7E" w:rsidRPr="00BB6FAA">
        <w:t xml:space="preserve"> A representative example of how these two parameters affect hydrogel degradation is shown in </w:t>
      </w:r>
      <w:r w:rsidR="005B5B7E" w:rsidRPr="00BB6FAA">
        <w:rPr>
          <w:b/>
          <w:bCs/>
        </w:rPr>
        <w:t xml:space="preserve">Figure </w:t>
      </w:r>
      <w:r w:rsidR="00075447" w:rsidRPr="00BB6FAA">
        <w:rPr>
          <w:b/>
          <w:bCs/>
        </w:rPr>
        <w:t>3</w:t>
      </w:r>
      <w:r w:rsidR="005B5B7E" w:rsidRPr="00BB6FAA">
        <w:t>.</w:t>
      </w:r>
      <w:r w:rsidR="0029170C" w:rsidRPr="00BB6FAA">
        <w:t xml:space="preserve"> As evident, patterned light provided by the </w:t>
      </w:r>
      <w:r w:rsidR="0001612C" w:rsidRPr="00BB6FAA">
        <w:t xml:space="preserve">patterned illumination </w:t>
      </w:r>
      <w:r w:rsidR="0029170C" w:rsidRPr="00BB6FAA">
        <w:t xml:space="preserve">tool provides </w:t>
      </w:r>
      <w:r w:rsidR="007D3701" w:rsidRPr="00BB6FAA">
        <w:t>spatial</w:t>
      </w:r>
      <w:r w:rsidR="0029170C" w:rsidRPr="00BB6FAA">
        <w:t xml:space="preserve">-temporal control of hydrogel degradation at a resolution that can enable </w:t>
      </w:r>
      <w:r w:rsidR="001B4109" w:rsidRPr="00BB6FAA">
        <w:t xml:space="preserve">the </w:t>
      </w:r>
      <w:r w:rsidR="0029170C" w:rsidRPr="00BB6FAA">
        <w:t xml:space="preserve">release of only a </w:t>
      </w:r>
      <w:r w:rsidR="00075447" w:rsidRPr="00BB6FAA">
        <w:t>small number of cells</w:t>
      </w:r>
      <w:r w:rsidR="0029170C" w:rsidRPr="00BB6FAA">
        <w:t>.</w:t>
      </w:r>
    </w:p>
    <w:p w14:paraId="134453BA" w14:textId="0C4288F3" w:rsidR="003D15FA" w:rsidRPr="007E08F4" w:rsidRDefault="003D15FA" w:rsidP="005A0D59"/>
    <w:p w14:paraId="752EF69B" w14:textId="492917C0" w:rsidR="003D15FA" w:rsidRPr="00BB6FAA" w:rsidRDefault="005C6189" w:rsidP="005A0D59">
      <w:pPr>
        <w:jc w:val="center"/>
      </w:pPr>
      <w:r w:rsidRPr="00BB6FAA">
        <w:t xml:space="preserve">[Place </w:t>
      </w:r>
      <w:r w:rsidR="003D15FA" w:rsidRPr="007E08F4">
        <w:rPr>
          <w:b/>
          <w:bCs/>
        </w:rPr>
        <w:t xml:space="preserve">Figure </w:t>
      </w:r>
      <w:r w:rsidR="00075447" w:rsidRPr="007E08F4">
        <w:rPr>
          <w:b/>
          <w:bCs/>
        </w:rPr>
        <w:t>3</w:t>
      </w:r>
      <w:r w:rsidR="00C04417" w:rsidRPr="00BB6FAA">
        <w:t xml:space="preserve"> </w:t>
      </w:r>
      <w:r w:rsidRPr="00BB6FAA">
        <w:t>here]</w:t>
      </w:r>
    </w:p>
    <w:p w14:paraId="25B79D15" w14:textId="77777777" w:rsidR="003D15FA" w:rsidRPr="00BB6FAA" w:rsidRDefault="003D15FA" w:rsidP="005A0D59"/>
    <w:p w14:paraId="4DE8A1D4" w14:textId="2D48B366" w:rsidR="009274F9" w:rsidRPr="00BB6FAA" w:rsidRDefault="0037060A" w:rsidP="005A0D59">
      <w:pPr>
        <w:rPr>
          <w:b/>
          <w:bCs/>
        </w:rPr>
      </w:pPr>
      <w:r w:rsidRPr="00BB6FAA">
        <w:t>For cell extraction,</w:t>
      </w:r>
      <w:r w:rsidR="003D15FA" w:rsidRPr="00BB6FAA">
        <w:t xml:space="preserve"> </w:t>
      </w:r>
      <w:r w:rsidRPr="00BB6FAA">
        <w:t>d</w:t>
      </w:r>
      <w:r w:rsidR="003D15FA" w:rsidRPr="00BB6FAA">
        <w:t xml:space="preserve">ifferent </w:t>
      </w:r>
      <w:r w:rsidR="00F347AA" w:rsidRPr="00BB6FAA">
        <w:t xml:space="preserve">light </w:t>
      </w:r>
      <w:r w:rsidR="003D15FA" w:rsidRPr="00BB6FAA">
        <w:t xml:space="preserve">patterns </w:t>
      </w:r>
      <w:r w:rsidR="007D3701" w:rsidRPr="00BB6FAA">
        <w:t>were used to investigate</w:t>
      </w:r>
      <w:r w:rsidR="003C45DD" w:rsidRPr="00BB6FAA">
        <w:t xml:space="preserve"> </w:t>
      </w:r>
      <w:r w:rsidR="003D15FA" w:rsidRPr="00BB6FAA">
        <w:t xml:space="preserve">cell release </w:t>
      </w:r>
      <w:r w:rsidR="003D15FA" w:rsidRPr="00BB6FAA">
        <w:rPr>
          <w:b/>
          <w:bCs/>
        </w:rPr>
        <w:t xml:space="preserve">(Figure </w:t>
      </w:r>
      <w:r w:rsidR="00075447" w:rsidRPr="00BB6FAA">
        <w:rPr>
          <w:b/>
          <w:bCs/>
        </w:rPr>
        <w:t>4</w:t>
      </w:r>
      <w:r w:rsidR="003D15FA" w:rsidRPr="00BB6FAA">
        <w:rPr>
          <w:b/>
          <w:bCs/>
        </w:rPr>
        <w:t>)</w:t>
      </w:r>
      <w:r w:rsidR="003D15FA" w:rsidRPr="00BB6FAA">
        <w:t xml:space="preserve">. </w:t>
      </w:r>
      <w:r w:rsidR="00D04F64" w:rsidRPr="00BB6FAA">
        <w:t xml:space="preserve">Here, </w:t>
      </w:r>
      <w:r w:rsidR="005D0252" w:rsidRPr="00BB6FAA">
        <w:rPr>
          <w:i/>
          <w:iCs/>
        </w:rPr>
        <w:t>Agrobacterium</w:t>
      </w:r>
      <w:r w:rsidR="005D0252" w:rsidRPr="00BB6FAA">
        <w:t xml:space="preserve"> bacteria </w:t>
      </w:r>
      <w:r w:rsidR="00D04F64" w:rsidRPr="00BB6FAA">
        <w:t>cells were encapsulated into bulk hydrogels over thiolated glass coverslips, then cultured</w:t>
      </w:r>
      <w:r w:rsidR="005D0252" w:rsidRPr="00BB6FAA">
        <w:t xml:space="preserve"> into microscale colonies. Hydrogels were then inspected in brightfield microscopy, and </w:t>
      </w:r>
      <w:r w:rsidR="00AD1BBD" w:rsidRPr="00BB6FAA">
        <w:t xml:space="preserve">targeted microcolonies were </w:t>
      </w:r>
      <w:r w:rsidR="005D0252" w:rsidRPr="00BB6FAA">
        <w:t>exposed to varied UV light patterns</w:t>
      </w:r>
      <w:r w:rsidR="008A11E3" w:rsidRPr="00BB6FAA">
        <w:t>.</w:t>
      </w:r>
      <w:r w:rsidR="005D0252" w:rsidRPr="00BB6FAA">
        <w:t xml:space="preserve"> </w:t>
      </w:r>
      <w:r w:rsidR="007D3701" w:rsidRPr="00BB6FAA">
        <w:t>I</w:t>
      </w:r>
      <w:r w:rsidR="003C45DD" w:rsidRPr="00BB6FAA">
        <w:t xml:space="preserve">t was </w:t>
      </w:r>
      <w:r w:rsidR="003C45DD" w:rsidRPr="00BB6FAA">
        <w:lastRenderedPageBreak/>
        <w:t xml:space="preserve">observed </w:t>
      </w:r>
      <w:r w:rsidR="0070059C" w:rsidRPr="00BB6FAA">
        <w:t xml:space="preserve">that </w:t>
      </w:r>
      <w:r w:rsidR="003C45DD" w:rsidRPr="00BB6FAA">
        <w:t xml:space="preserve">different </w:t>
      </w:r>
      <w:r w:rsidR="00090841" w:rsidRPr="00BB6FAA">
        <w:t xml:space="preserve">exposure </w:t>
      </w:r>
      <w:r w:rsidR="003C45DD" w:rsidRPr="00BB6FAA">
        <w:t xml:space="preserve">patterns </w:t>
      </w:r>
      <w:r w:rsidR="00F347AA" w:rsidRPr="00BB6FAA">
        <w:t>influenced</w:t>
      </w:r>
      <w:r w:rsidR="003C45DD" w:rsidRPr="00BB6FAA">
        <w:t xml:space="preserve"> the morphology </w:t>
      </w:r>
      <w:r w:rsidR="003A3655" w:rsidRPr="00BB6FAA">
        <w:t xml:space="preserve">of </w:t>
      </w:r>
      <w:r w:rsidR="00F347AA" w:rsidRPr="00BB6FAA">
        <w:t xml:space="preserve">the </w:t>
      </w:r>
      <w:r w:rsidR="003A3655" w:rsidRPr="00BB6FAA">
        <w:t>released cells</w:t>
      </w:r>
      <w:r w:rsidR="005A1034" w:rsidRPr="00BB6FAA">
        <w:t xml:space="preserve">. This </w:t>
      </w:r>
      <w:r w:rsidR="00AD3D5E" w:rsidRPr="00BB6FAA">
        <w:t xml:space="preserve">is potentially </w:t>
      </w:r>
      <w:r w:rsidR="005A1034" w:rsidRPr="00BB6FAA">
        <w:t xml:space="preserve">beneficial </w:t>
      </w:r>
      <w:r w:rsidR="0030029F" w:rsidRPr="00BB6FAA">
        <w:t xml:space="preserve">for </w:t>
      </w:r>
      <w:r w:rsidR="003C45DD" w:rsidRPr="00BB6FAA">
        <w:t xml:space="preserve">various </w:t>
      </w:r>
      <w:r w:rsidR="0030029F" w:rsidRPr="00BB6FAA">
        <w:t>applications. For instance,</w:t>
      </w:r>
      <w:r w:rsidR="003D15FA" w:rsidRPr="00BB6FAA">
        <w:t xml:space="preserve"> exposing a ring pattern around the target colony </w:t>
      </w:r>
      <w:r w:rsidR="0030029F" w:rsidRPr="00BB6FAA">
        <w:t>results in</w:t>
      </w:r>
      <w:r w:rsidR="003D15FA" w:rsidRPr="00BB6FAA">
        <w:t xml:space="preserve"> </w:t>
      </w:r>
      <w:r w:rsidR="001B4109" w:rsidRPr="00BB6FAA">
        <w:t xml:space="preserve">the </w:t>
      </w:r>
      <w:r w:rsidR="003D15FA" w:rsidRPr="00BB6FAA">
        <w:t>releas</w:t>
      </w:r>
      <w:r w:rsidR="0030029F" w:rsidRPr="00BB6FAA">
        <w:t xml:space="preserve">e of the </w:t>
      </w:r>
      <w:r w:rsidR="005606CC" w:rsidRPr="00BB6FAA">
        <w:t xml:space="preserve">entire </w:t>
      </w:r>
      <w:r w:rsidR="0030029F" w:rsidRPr="00BB6FAA">
        <w:t>colony</w:t>
      </w:r>
      <w:r w:rsidR="003D15FA" w:rsidRPr="00BB6FAA">
        <w:t xml:space="preserve"> </w:t>
      </w:r>
      <w:r w:rsidR="005606CC" w:rsidRPr="00BB6FAA">
        <w:t xml:space="preserve">still </w:t>
      </w:r>
      <w:r w:rsidR="003A3655" w:rsidRPr="00BB6FAA">
        <w:t xml:space="preserve">encapsulated in a protective PEG hydrogel and </w:t>
      </w:r>
      <w:r w:rsidR="003D15FA" w:rsidRPr="00BB6FAA">
        <w:t>without direct UV light exposure</w:t>
      </w:r>
      <w:r w:rsidR="00125548" w:rsidRPr="00BB6FAA">
        <w:t xml:space="preserve"> </w:t>
      </w:r>
      <w:r w:rsidR="00125548" w:rsidRPr="00BB6FAA">
        <w:rPr>
          <w:b/>
          <w:bCs/>
        </w:rPr>
        <w:t xml:space="preserve">(Figure </w:t>
      </w:r>
      <w:r w:rsidR="00075447" w:rsidRPr="00BB6FAA">
        <w:rPr>
          <w:b/>
          <w:bCs/>
        </w:rPr>
        <w:t>4</w:t>
      </w:r>
      <w:r w:rsidR="00C04417" w:rsidRPr="00BB6FAA">
        <w:rPr>
          <w:b/>
          <w:bCs/>
        </w:rPr>
        <w:t>A</w:t>
      </w:r>
      <w:r w:rsidR="00125548" w:rsidRPr="00BB6FAA">
        <w:rPr>
          <w:b/>
          <w:bCs/>
        </w:rPr>
        <w:t>)</w:t>
      </w:r>
      <w:r w:rsidR="003D15FA" w:rsidRPr="00BB6FAA">
        <w:t>,</w:t>
      </w:r>
      <w:r w:rsidR="005606CC" w:rsidRPr="00BB6FAA">
        <w:t xml:space="preserve"> which may preserve cells and </w:t>
      </w:r>
      <w:r w:rsidR="001C5FC9" w:rsidRPr="00BB6FAA">
        <w:t>provide easy downstream purificatio</w:t>
      </w:r>
      <w:r w:rsidR="00FA5EA6" w:rsidRPr="00BB6FAA">
        <w:t>n</w:t>
      </w:r>
      <w:r w:rsidR="003A3655" w:rsidRPr="00BB6FAA">
        <w:t xml:space="preserve">. In contrast, </w:t>
      </w:r>
      <w:r w:rsidR="00D46C34" w:rsidRPr="00BB6FAA">
        <w:t xml:space="preserve">by </w:t>
      </w:r>
      <w:r w:rsidR="003D15FA" w:rsidRPr="00BB6FAA">
        <w:t>exposing part</w:t>
      </w:r>
      <w:r w:rsidR="00D46C34" w:rsidRPr="00BB6FAA">
        <w:t xml:space="preserve"> or all</w:t>
      </w:r>
      <w:r w:rsidR="003D15FA" w:rsidRPr="00BB6FAA">
        <w:t xml:space="preserve"> of the colony to UV light, cells can be extracted </w:t>
      </w:r>
      <w:r w:rsidR="00125548" w:rsidRPr="00BB6FAA">
        <w:t xml:space="preserve">either as aggregated cell clusters </w:t>
      </w:r>
      <w:r w:rsidR="00125548" w:rsidRPr="00BB6FAA">
        <w:rPr>
          <w:b/>
          <w:bCs/>
        </w:rPr>
        <w:t xml:space="preserve">(Figure </w:t>
      </w:r>
      <w:r w:rsidR="00075447" w:rsidRPr="00BB6FAA">
        <w:rPr>
          <w:b/>
          <w:bCs/>
        </w:rPr>
        <w:t>4</w:t>
      </w:r>
      <w:r w:rsidR="00C04417" w:rsidRPr="00BB6FAA">
        <w:rPr>
          <w:b/>
          <w:bCs/>
        </w:rPr>
        <w:t>B</w:t>
      </w:r>
      <w:r w:rsidR="00125548" w:rsidRPr="00BB6FAA">
        <w:rPr>
          <w:b/>
          <w:bCs/>
        </w:rPr>
        <w:t xml:space="preserve">) </w:t>
      </w:r>
      <w:r w:rsidR="003D15FA" w:rsidRPr="00BB6FAA">
        <w:t>or</w:t>
      </w:r>
      <w:r w:rsidR="00125548" w:rsidRPr="00BB6FAA">
        <w:t xml:space="preserve"> as</w:t>
      </w:r>
      <w:r w:rsidR="003D15FA" w:rsidRPr="00BB6FAA">
        <w:t xml:space="preserve"> </w:t>
      </w:r>
      <w:r w:rsidR="00125548" w:rsidRPr="00BB6FAA">
        <w:t xml:space="preserve">free, individual cells </w:t>
      </w:r>
      <w:r w:rsidR="00125548" w:rsidRPr="00BB6FAA">
        <w:rPr>
          <w:b/>
          <w:bCs/>
        </w:rPr>
        <w:t xml:space="preserve">(Figure </w:t>
      </w:r>
      <w:r w:rsidR="00075447" w:rsidRPr="00BB6FAA">
        <w:rPr>
          <w:b/>
          <w:bCs/>
        </w:rPr>
        <w:t>4</w:t>
      </w:r>
      <w:r w:rsidR="00C04417" w:rsidRPr="00BB6FAA">
        <w:rPr>
          <w:b/>
          <w:bCs/>
        </w:rPr>
        <w:t>C</w:t>
      </w:r>
      <w:r w:rsidR="00125548" w:rsidRPr="00BB6FAA">
        <w:rPr>
          <w:b/>
          <w:bCs/>
        </w:rPr>
        <w:t>)</w:t>
      </w:r>
      <w:r w:rsidR="003D15FA" w:rsidRPr="00BB6FAA">
        <w:t>.</w:t>
      </w:r>
      <w:r w:rsidR="00704477" w:rsidRPr="00BB6FAA">
        <w:t xml:space="preserve"> </w:t>
      </w:r>
    </w:p>
    <w:p w14:paraId="01FBF6CE" w14:textId="3B8A0CD1" w:rsidR="009274F9" w:rsidRPr="007E08F4" w:rsidRDefault="009274F9" w:rsidP="005A0D59"/>
    <w:p w14:paraId="45B2995C" w14:textId="658C5270" w:rsidR="00765471" w:rsidRPr="00BB6FAA" w:rsidRDefault="005C6189" w:rsidP="005A0D59">
      <w:pPr>
        <w:jc w:val="center"/>
      </w:pPr>
      <w:r w:rsidRPr="00BB6FAA">
        <w:t xml:space="preserve">[Place </w:t>
      </w:r>
      <w:r w:rsidR="005553D1" w:rsidRPr="007E08F4">
        <w:rPr>
          <w:b/>
          <w:bCs/>
        </w:rPr>
        <w:t xml:space="preserve">Figure </w:t>
      </w:r>
      <w:r w:rsidR="00075447" w:rsidRPr="007E08F4">
        <w:rPr>
          <w:b/>
          <w:bCs/>
        </w:rPr>
        <w:t>4</w:t>
      </w:r>
      <w:r w:rsidR="00405658" w:rsidRPr="00BB6FAA">
        <w:t xml:space="preserve"> </w:t>
      </w:r>
      <w:r w:rsidRPr="00BB6FAA">
        <w:t>here]</w:t>
      </w:r>
    </w:p>
    <w:p w14:paraId="43B9FDC3" w14:textId="4FC42675" w:rsidR="00765471" w:rsidRPr="007E08F4" w:rsidRDefault="00765471" w:rsidP="005A0D59"/>
    <w:p w14:paraId="440FC282" w14:textId="036EC324" w:rsidR="00C04417" w:rsidRPr="00BB6FAA" w:rsidRDefault="00791B2B" w:rsidP="00C04417">
      <w:pPr>
        <w:tabs>
          <w:tab w:val="left" w:pos="8253"/>
        </w:tabs>
      </w:pPr>
      <w:r w:rsidRPr="00BB6FAA">
        <w:t xml:space="preserve">Critical in the encapsulation protocol is both the </w:t>
      </w:r>
      <w:r w:rsidR="00275309" w:rsidRPr="00BB6FAA">
        <w:t xml:space="preserve">cell </w:t>
      </w:r>
      <w:r w:rsidRPr="00BB6FAA">
        <w:t xml:space="preserve">seeding density and the thickness of the hydrogel, as both of these parameters can influence the number of cells incorporated in the </w:t>
      </w:r>
      <w:r w:rsidR="00CA46FF" w:rsidRPr="00BB6FAA">
        <w:t>hydro</w:t>
      </w:r>
      <w:r w:rsidRPr="00BB6FAA">
        <w:t>gel for observation.</w:t>
      </w:r>
      <w:r w:rsidR="00C04417" w:rsidRPr="00BB6FAA">
        <w:t xml:space="preserve"> </w:t>
      </w:r>
      <w:r w:rsidR="00997353" w:rsidRPr="00BB6FAA">
        <w:t xml:space="preserve">To demonstrate, </w:t>
      </w:r>
      <w:r w:rsidR="004066FF" w:rsidRPr="00BB6FAA">
        <w:rPr>
          <w:i/>
          <w:iCs/>
        </w:rPr>
        <w:t>A</w:t>
      </w:r>
      <w:r w:rsidR="00A3154A" w:rsidRPr="00BB6FAA">
        <w:rPr>
          <w:i/>
          <w:iCs/>
        </w:rPr>
        <w:t xml:space="preserve">. tumefaciens </w:t>
      </w:r>
      <w:r w:rsidR="00EC01D9" w:rsidRPr="00BB6FAA">
        <w:t xml:space="preserve">cells </w:t>
      </w:r>
      <w:r w:rsidR="00C04417" w:rsidRPr="00BB6FAA">
        <w:t>samples were encapsulated</w:t>
      </w:r>
      <w:r w:rsidR="005B1D74" w:rsidRPr="00BB6FAA">
        <w:t xml:space="preserve"> into hydrogels </w:t>
      </w:r>
      <w:r w:rsidR="00060AB0" w:rsidRPr="00BB6FAA">
        <w:t xml:space="preserve">of </w:t>
      </w:r>
      <w:r w:rsidR="00C553F6" w:rsidRPr="00BB6FAA">
        <w:t xml:space="preserve">two </w:t>
      </w:r>
      <w:r w:rsidR="00060AB0" w:rsidRPr="00BB6FAA">
        <w:t>different thicknesses</w:t>
      </w:r>
      <w:r w:rsidR="009513ED" w:rsidRPr="00BB6FAA">
        <w:t xml:space="preserve"> using </w:t>
      </w:r>
      <w:r w:rsidR="00410753" w:rsidRPr="00BB6FAA">
        <w:t xml:space="preserve">thin </w:t>
      </w:r>
      <w:r w:rsidR="009513ED" w:rsidRPr="00BB6FAA">
        <w:t xml:space="preserve">spacers </w:t>
      </w:r>
      <w:r w:rsidR="00AF7452" w:rsidRPr="00BB6FAA">
        <w:t>(1</w:t>
      </w:r>
      <w:r w:rsidR="009513ED" w:rsidRPr="00BB6FAA">
        <w:t>2.7 μm</w:t>
      </w:r>
      <w:r w:rsidR="00256C09" w:rsidRPr="00BB6FAA">
        <w:t>)</w:t>
      </w:r>
      <w:r w:rsidR="009513ED" w:rsidRPr="00BB6FAA">
        <w:t xml:space="preserve"> </w:t>
      </w:r>
      <w:r w:rsidR="00CA6EA9" w:rsidRPr="00BB6FAA">
        <w:t>or</w:t>
      </w:r>
      <w:r w:rsidR="00256C09" w:rsidRPr="00BB6FAA">
        <w:t xml:space="preserve"> thick spacers </w:t>
      </w:r>
      <w:r w:rsidR="004335F6" w:rsidRPr="00BB6FAA">
        <w:t>(</w:t>
      </w:r>
      <w:r w:rsidR="003D4D30" w:rsidRPr="00BB6FAA">
        <w:t>2</w:t>
      </w:r>
      <w:r w:rsidR="009F38AE" w:rsidRPr="00BB6FAA">
        <w:t>5</w:t>
      </w:r>
      <w:r w:rsidR="009513ED" w:rsidRPr="00BB6FAA">
        <w:t xml:space="preserve"> μm</w:t>
      </w:r>
      <w:r w:rsidR="00256C09" w:rsidRPr="00BB6FAA">
        <w:t>)</w:t>
      </w:r>
      <w:r w:rsidR="009513ED" w:rsidRPr="00BB6FAA">
        <w:t xml:space="preserve"> </w:t>
      </w:r>
      <w:r w:rsidR="00C04417" w:rsidRPr="00BB6FAA">
        <w:t xml:space="preserve">cultured, and </w:t>
      </w:r>
      <w:r w:rsidR="007D4EBF" w:rsidRPr="00BB6FAA">
        <w:t xml:space="preserve">hydrogels </w:t>
      </w:r>
      <w:r w:rsidR="001906DA" w:rsidRPr="00BB6FAA">
        <w:t xml:space="preserve">were </w:t>
      </w:r>
      <w:r w:rsidR="00C04417" w:rsidRPr="00BB6FAA">
        <w:t>imaged</w:t>
      </w:r>
      <w:r w:rsidR="000271DA" w:rsidRPr="00BB6FAA">
        <w:t xml:space="preserve"> </w:t>
      </w:r>
      <w:r w:rsidR="00C04417" w:rsidRPr="00BB6FAA">
        <w:t>following the established protocols</w:t>
      </w:r>
      <w:r w:rsidR="00C20D18" w:rsidRPr="00BB6FAA">
        <w:t xml:space="preserve">. </w:t>
      </w:r>
      <w:r w:rsidR="00931A83" w:rsidRPr="00BB6FAA">
        <w:t>T</w:t>
      </w:r>
      <w:r w:rsidR="00256C09" w:rsidRPr="00BB6FAA">
        <w:t>hinner h</w:t>
      </w:r>
      <w:r w:rsidR="002278B3" w:rsidRPr="00BB6FAA">
        <w:t xml:space="preserve">ydrogels </w:t>
      </w:r>
      <w:r w:rsidR="00C04417" w:rsidRPr="00BB6FAA">
        <w:t>result</w:t>
      </w:r>
      <w:r w:rsidR="002278B3" w:rsidRPr="00BB6FAA">
        <w:t>ed</w:t>
      </w:r>
      <w:r w:rsidR="00C04417" w:rsidRPr="00BB6FAA">
        <w:t xml:space="preserve"> in a microcolony density of 90 colonies/mm</w:t>
      </w:r>
      <w:r w:rsidR="00C04417" w:rsidRPr="00BB6FAA">
        <w:rPr>
          <w:vertAlign w:val="superscript"/>
        </w:rPr>
        <w:t>2</w:t>
      </w:r>
      <w:r w:rsidR="00C04417" w:rsidRPr="00BB6FAA">
        <w:t xml:space="preserve"> throughout the hydrogel</w:t>
      </w:r>
      <w:r w:rsidR="002278B3" w:rsidRPr="00BB6FAA">
        <w:t xml:space="preserve">, where minimal </w:t>
      </w:r>
      <w:r w:rsidR="00B24528" w:rsidRPr="00BB6FAA">
        <w:t xml:space="preserve">colony </w:t>
      </w:r>
      <w:r w:rsidR="002278B3" w:rsidRPr="00BB6FAA">
        <w:t>overlap was observed</w:t>
      </w:r>
      <w:r w:rsidR="00931A83" w:rsidRPr="00BB6FAA">
        <w:t xml:space="preserve"> </w:t>
      </w:r>
      <w:r w:rsidR="00931A83" w:rsidRPr="00BB6FAA">
        <w:rPr>
          <w:b/>
          <w:bCs/>
        </w:rPr>
        <w:t>(Figure 5A)</w:t>
      </w:r>
      <w:r w:rsidR="00C04417" w:rsidRPr="00BB6FAA">
        <w:t xml:space="preserve">. </w:t>
      </w:r>
      <w:r w:rsidR="00931A83" w:rsidRPr="00BB6FAA">
        <w:t xml:space="preserve">In contrast, </w:t>
      </w:r>
      <w:r w:rsidR="00C04417" w:rsidRPr="00BB6FAA">
        <w:t>hydrogel thicknesses greater than 12.7 μm result</w:t>
      </w:r>
      <w:r w:rsidR="00931A83" w:rsidRPr="00BB6FAA">
        <w:t>ed in</w:t>
      </w:r>
      <w:r w:rsidR="00C04417" w:rsidRPr="00BB6FAA">
        <w:t xml:space="preserve"> the formation of overlapping colonies in the vertical direction</w:t>
      </w:r>
      <w:r w:rsidR="00931A83" w:rsidRPr="00BB6FAA">
        <w:t xml:space="preserve"> </w:t>
      </w:r>
      <w:r w:rsidR="00931A83" w:rsidRPr="00BB6FAA">
        <w:rPr>
          <w:b/>
          <w:bCs/>
        </w:rPr>
        <w:t>(Figure 5B)</w:t>
      </w:r>
      <w:r w:rsidR="00C04417" w:rsidRPr="00BB6FAA">
        <w:t>, which m</w:t>
      </w:r>
      <w:r w:rsidR="00CA6EA9" w:rsidRPr="00BB6FAA">
        <w:t>a</w:t>
      </w:r>
      <w:r w:rsidR="00C04417" w:rsidRPr="00BB6FAA">
        <w:t xml:space="preserve">y result in </w:t>
      </w:r>
      <w:r w:rsidR="001B4109" w:rsidRPr="00BB6FAA">
        <w:t xml:space="preserve">the </w:t>
      </w:r>
      <w:r w:rsidR="00C04417" w:rsidRPr="00BB6FAA">
        <w:t xml:space="preserve">extraction of multiple colonies. </w:t>
      </w:r>
      <w:r w:rsidR="007E66F1" w:rsidRPr="00BB6FAA">
        <w:t>Overlapping colonies can cause</w:t>
      </w:r>
      <w:r w:rsidR="00C04417" w:rsidRPr="00BB6FAA">
        <w:t xml:space="preserve"> cross-contamination during extraction </w:t>
      </w:r>
      <w:r w:rsidR="00335626" w:rsidRPr="00BB6FAA">
        <w:t xml:space="preserve">due to </w:t>
      </w:r>
      <w:r w:rsidR="001537BC" w:rsidRPr="00BB6FAA">
        <w:t>the two</w:t>
      </w:r>
      <w:r w:rsidR="00474B34" w:rsidRPr="00BB6FAA">
        <w:t>-d</w:t>
      </w:r>
      <w:r w:rsidR="001537BC" w:rsidRPr="00BB6FAA">
        <w:t>imensional nature of the light pattern</w:t>
      </w:r>
      <w:r w:rsidR="00C04417" w:rsidRPr="00BB6FAA">
        <w:t xml:space="preserve">. </w:t>
      </w:r>
      <w:r w:rsidR="0036281F" w:rsidRPr="00BB6FAA">
        <w:t xml:space="preserve">For </w:t>
      </w:r>
      <w:r w:rsidR="002E45AE" w:rsidRPr="00BB6FAA">
        <w:t>example,</w:t>
      </w:r>
      <w:r w:rsidR="00C04417" w:rsidRPr="00BB6FAA">
        <w:t xml:space="preserve"> a top colony </w:t>
      </w:r>
      <w:r w:rsidR="0036281F" w:rsidRPr="00BB6FAA">
        <w:t xml:space="preserve">can be </w:t>
      </w:r>
      <w:r w:rsidR="00D43AAE" w:rsidRPr="00BB6FAA">
        <w:t>targeted,</w:t>
      </w:r>
      <w:r w:rsidR="00C04417" w:rsidRPr="00BB6FAA">
        <w:t xml:space="preserve"> </w:t>
      </w:r>
      <w:r w:rsidR="009C3319" w:rsidRPr="00BB6FAA">
        <w:t xml:space="preserve">while </w:t>
      </w:r>
      <w:r w:rsidR="00C04417" w:rsidRPr="00BB6FAA">
        <w:t xml:space="preserve">an underlying colony </w:t>
      </w:r>
      <w:r w:rsidR="009C3319" w:rsidRPr="00BB6FAA">
        <w:t>also</w:t>
      </w:r>
      <w:r w:rsidR="00C04417" w:rsidRPr="00BB6FAA">
        <w:t xml:space="preserve"> </w:t>
      </w:r>
      <w:r w:rsidR="00E11028" w:rsidRPr="00BB6FAA">
        <w:t xml:space="preserve">is </w:t>
      </w:r>
      <w:r w:rsidR="00C04417" w:rsidRPr="00BB6FAA">
        <w:t>extracted with it</w:t>
      </w:r>
      <w:r w:rsidR="0036281F" w:rsidRPr="00BB6FAA">
        <w:t xml:space="preserve"> </w:t>
      </w:r>
      <w:r w:rsidR="0036281F" w:rsidRPr="00BB6FAA">
        <w:rPr>
          <w:b/>
          <w:bCs/>
        </w:rPr>
        <w:t>(Figure 5C)</w:t>
      </w:r>
      <w:r w:rsidR="00C04417" w:rsidRPr="00BB6FAA">
        <w:t>. Therefore, using 12.7 µm spacers is recommended for hydrogel preparation.</w:t>
      </w:r>
    </w:p>
    <w:p w14:paraId="2BA5DF2D" w14:textId="77777777" w:rsidR="00C04417" w:rsidRPr="007E08F4" w:rsidRDefault="00C04417" w:rsidP="00C04417">
      <w:pPr>
        <w:jc w:val="center"/>
      </w:pPr>
    </w:p>
    <w:p w14:paraId="156F950C" w14:textId="29AA412D" w:rsidR="00C04417" w:rsidRPr="00BB6FAA" w:rsidRDefault="00C04417" w:rsidP="00C04417">
      <w:pPr>
        <w:jc w:val="center"/>
      </w:pPr>
      <w:r w:rsidRPr="00BB6FAA">
        <w:t xml:space="preserve">[Place </w:t>
      </w:r>
      <w:r w:rsidRPr="007E08F4">
        <w:rPr>
          <w:b/>
          <w:bCs/>
        </w:rPr>
        <w:t xml:space="preserve">Figure </w:t>
      </w:r>
      <w:r w:rsidR="00075447" w:rsidRPr="007E08F4">
        <w:rPr>
          <w:b/>
          <w:bCs/>
        </w:rPr>
        <w:t>5</w:t>
      </w:r>
      <w:r w:rsidRPr="00BB6FAA">
        <w:t xml:space="preserve"> here]</w:t>
      </w:r>
    </w:p>
    <w:p w14:paraId="1BB03487" w14:textId="51DBD477" w:rsidR="00CC4BC9" w:rsidRPr="00BB6FAA" w:rsidRDefault="00CC4BC9" w:rsidP="005A0D59">
      <w:pPr>
        <w:jc w:val="left"/>
      </w:pPr>
    </w:p>
    <w:p w14:paraId="41B1F5C9" w14:textId="793CE386" w:rsidR="00355EFE" w:rsidRPr="00BB6FAA" w:rsidRDefault="003851F7" w:rsidP="005A0D59">
      <w:r w:rsidRPr="00BB6FAA">
        <w:t>Given the potential damage</w:t>
      </w:r>
      <w:r w:rsidR="00E11028" w:rsidRPr="00BB6FAA">
        <w:t xml:space="preserve"> to</w:t>
      </w:r>
      <w:r w:rsidRPr="00BB6FAA">
        <w:t xml:space="preserve"> </w:t>
      </w:r>
      <w:r w:rsidR="003455E6" w:rsidRPr="00BB6FAA">
        <w:t xml:space="preserve">bacteria with UV light, the effect of varied UV light micropatterns on cell viability was further </w:t>
      </w:r>
      <w:r w:rsidR="00C04417" w:rsidRPr="00BB6FAA">
        <w:t xml:space="preserve">studied </w:t>
      </w:r>
      <w:r w:rsidR="003455E6" w:rsidRPr="00BB6FAA">
        <w:t>using model</w:t>
      </w:r>
      <w:r w:rsidR="00D84C18" w:rsidRPr="00BB6FAA">
        <w:t>,</w:t>
      </w:r>
      <w:r w:rsidR="00355EFE" w:rsidRPr="00BB6FAA">
        <w:t xml:space="preserve"> Gram-positive bacteria (</w:t>
      </w:r>
      <w:r w:rsidRPr="00BB6FAA">
        <w:rPr>
          <w:i/>
          <w:iCs/>
        </w:rPr>
        <w:t xml:space="preserve">B. </w:t>
      </w:r>
      <w:r w:rsidR="00355EFE" w:rsidRPr="00BB6FAA">
        <w:rPr>
          <w:i/>
          <w:iCs/>
        </w:rPr>
        <w:t>subtilis</w:t>
      </w:r>
      <w:r w:rsidR="003455E6" w:rsidRPr="00BB6FAA">
        <w:t>)</w:t>
      </w:r>
      <w:r w:rsidR="00355EFE" w:rsidRPr="00BB6FAA">
        <w:t xml:space="preserve"> and model, Gram-negative bacteria (</w:t>
      </w:r>
      <w:r w:rsidRPr="00BB6FAA">
        <w:rPr>
          <w:i/>
          <w:iCs/>
        </w:rPr>
        <w:t xml:space="preserve">E. </w:t>
      </w:r>
      <w:r w:rsidR="00355EFE" w:rsidRPr="00BB6FAA">
        <w:rPr>
          <w:i/>
          <w:iCs/>
        </w:rPr>
        <w:t>coli</w:t>
      </w:r>
      <w:r w:rsidR="00355EFE" w:rsidRPr="00BB6FAA">
        <w:t xml:space="preserve">). </w:t>
      </w:r>
      <w:r w:rsidR="003C45DD" w:rsidRPr="00BB6FAA">
        <w:t>E</w:t>
      </w:r>
      <w:r w:rsidR="00355EFE" w:rsidRPr="00BB6FAA">
        <w:t xml:space="preserve">ach was encapsulated </w:t>
      </w:r>
      <w:r w:rsidR="00ED6221" w:rsidRPr="00BB6FAA">
        <w:t>within bulk hydrogels</w:t>
      </w:r>
      <w:r w:rsidR="006833F6" w:rsidRPr="00BB6FAA">
        <w:t xml:space="preserve"> and</w:t>
      </w:r>
      <w:r w:rsidR="00355EFE" w:rsidRPr="00BB6FAA">
        <w:t xml:space="preserve"> cultured </w:t>
      </w:r>
      <w:r w:rsidR="00CD271F" w:rsidRPr="00BB6FAA">
        <w:t>in</w:t>
      </w:r>
      <w:r w:rsidR="00355EFE" w:rsidRPr="00BB6FAA">
        <w:t>to microscale colonies</w:t>
      </w:r>
      <w:r w:rsidR="00C060DD" w:rsidRPr="00BB6FAA">
        <w:t xml:space="preserve"> according to standard protocols</w:t>
      </w:r>
      <w:r w:rsidR="00355EFE" w:rsidRPr="00BB6FAA">
        <w:t xml:space="preserve">, verifying their compatibility with the hydrogel. Targeted microcolonies of equivalent sizes </w:t>
      </w:r>
      <w:r w:rsidR="009A3827" w:rsidRPr="00BB6FAA">
        <w:t>(</w:t>
      </w:r>
      <w:r w:rsidR="005C529A" w:rsidRPr="00BB6FAA">
        <w:t>26</w:t>
      </w:r>
      <w:r w:rsidR="001B4109" w:rsidRPr="00BB6FAA">
        <w:t xml:space="preserve"> ±</w:t>
      </w:r>
      <w:r w:rsidR="009A3827" w:rsidRPr="00BB6FAA">
        <w:t xml:space="preserve"> </w:t>
      </w:r>
      <w:r w:rsidR="005C529A" w:rsidRPr="00BB6FAA">
        <w:t>1</w:t>
      </w:r>
      <w:r w:rsidR="009A3827" w:rsidRPr="00BB6FAA">
        <w:t xml:space="preserve"> </w:t>
      </w:r>
      <w:r w:rsidR="00236B52" w:rsidRPr="007E08F4">
        <w:t></w:t>
      </w:r>
      <w:r w:rsidR="009A3827" w:rsidRPr="00BB6FAA">
        <w:t>m diameter)</w:t>
      </w:r>
      <w:r w:rsidR="00D26423" w:rsidRPr="00BB6FAA">
        <w:t xml:space="preserve"> </w:t>
      </w:r>
      <w:r w:rsidR="00355EFE" w:rsidRPr="00BB6FAA">
        <w:t>were then exposed to a constant light dose (168 mJ/mm</w:t>
      </w:r>
      <w:r w:rsidR="00355EFE" w:rsidRPr="00BB6FAA">
        <w:rPr>
          <w:vertAlign w:val="superscript"/>
        </w:rPr>
        <w:t>2</w:t>
      </w:r>
      <w:r w:rsidR="00355EFE" w:rsidRPr="00BB6FAA">
        <w:t xml:space="preserve">), </w:t>
      </w:r>
      <w:r w:rsidR="006F13DF" w:rsidRPr="00BB6FAA">
        <w:t xml:space="preserve">either in the form of </w:t>
      </w:r>
      <w:r w:rsidR="00355EFE" w:rsidRPr="00BB6FAA">
        <w:t xml:space="preserve">circle patterns exposing entire microcolonies to UV light </w:t>
      </w:r>
      <w:r w:rsidR="006F13DF" w:rsidRPr="00BB6FAA">
        <w:t xml:space="preserve">or </w:t>
      </w:r>
      <w:r w:rsidR="00355EFE" w:rsidRPr="00BB6FAA">
        <w:t xml:space="preserve">cross-patterns that degrade only hydrogel edges to minimize light exposure to cells. Cells were then recovered and plated to quantify the CFU/mL recovered from each colony. </w:t>
      </w:r>
      <w:r w:rsidR="00C2043D" w:rsidRPr="00BB6FAA">
        <w:t>N</w:t>
      </w:r>
      <w:r w:rsidR="00355EFE" w:rsidRPr="00BB6FAA">
        <w:t xml:space="preserve">o significant difference in cell recovery level </w:t>
      </w:r>
      <w:r w:rsidR="004E4B6B" w:rsidRPr="00BB6FAA">
        <w:t xml:space="preserve">was </w:t>
      </w:r>
      <w:r w:rsidR="00355EFE" w:rsidRPr="00BB6FAA">
        <w:t>found</w:t>
      </w:r>
      <w:r w:rsidR="004C0C46" w:rsidRPr="00BB6FAA">
        <w:rPr>
          <w:b/>
          <w:bCs/>
        </w:rPr>
        <w:t xml:space="preserve"> (Figure 6A).</w:t>
      </w:r>
      <w:r w:rsidR="004C0C46" w:rsidRPr="00BB6FAA">
        <w:t xml:space="preserve"> </w:t>
      </w:r>
      <w:r w:rsidR="00F17788" w:rsidRPr="00BB6FAA">
        <w:t xml:space="preserve">To further investigate the </w:t>
      </w:r>
      <w:r w:rsidR="00F1593F" w:rsidRPr="00BB6FAA">
        <w:t xml:space="preserve">purity </w:t>
      </w:r>
      <w:r w:rsidR="00F17788" w:rsidRPr="00BB6FAA">
        <w:t xml:space="preserve">of the </w:t>
      </w:r>
      <w:r w:rsidR="00F1593F" w:rsidRPr="00BB6FAA">
        <w:t xml:space="preserve">extracted </w:t>
      </w:r>
      <w:r w:rsidR="00F17788" w:rsidRPr="00BB6FAA">
        <w:t>cell</w:t>
      </w:r>
      <w:r w:rsidR="0089745D" w:rsidRPr="00BB6FAA">
        <w:t>s</w:t>
      </w:r>
      <w:r w:rsidR="00F17788" w:rsidRPr="00BB6FAA">
        <w:t>, DNA was extracted</w:t>
      </w:r>
      <w:r w:rsidR="00221EAE" w:rsidRPr="00BB6FAA">
        <w:t xml:space="preserve"> from </w:t>
      </w:r>
      <w:r w:rsidR="00221EAE" w:rsidRPr="00BB6FAA">
        <w:rPr>
          <w:i/>
          <w:iCs/>
        </w:rPr>
        <w:t>E. coli</w:t>
      </w:r>
      <w:r w:rsidR="00221EAE" w:rsidRPr="00BB6FAA">
        <w:t xml:space="preserve"> samples </w:t>
      </w:r>
      <w:r w:rsidR="00F17788" w:rsidRPr="00BB6FAA">
        <w:t xml:space="preserve">and analyzed using a </w:t>
      </w:r>
      <w:r w:rsidR="00076153" w:rsidRPr="00BB6FAA">
        <w:t xml:space="preserve">UV-Vis </w:t>
      </w:r>
      <w:r w:rsidR="00F17788" w:rsidRPr="00BB6FAA">
        <w:t xml:space="preserve">spectrophotometer. </w:t>
      </w:r>
      <w:r w:rsidR="00B61990" w:rsidRPr="00BB6FAA">
        <w:t xml:space="preserve">For both patterns, </w:t>
      </w:r>
      <w:r w:rsidR="00355EFE" w:rsidRPr="00BB6FAA">
        <w:t>DNA quality levels fall within</w:t>
      </w:r>
      <w:r w:rsidR="001B4109" w:rsidRPr="00BB6FAA">
        <w:t xml:space="preserve"> a</w:t>
      </w:r>
      <w:r w:rsidR="00221EAE" w:rsidRPr="00BB6FAA">
        <w:t xml:space="preserve"> </w:t>
      </w:r>
      <w:r w:rsidR="00355EFE" w:rsidRPr="00BB6FAA">
        <w:t>A</w:t>
      </w:r>
      <w:r w:rsidR="00355EFE" w:rsidRPr="00BB6FAA">
        <w:rPr>
          <w:vertAlign w:val="subscript"/>
        </w:rPr>
        <w:t>260</w:t>
      </w:r>
      <w:r w:rsidR="00355EFE" w:rsidRPr="00BB6FAA">
        <w:t>/A</w:t>
      </w:r>
      <w:r w:rsidR="00355EFE" w:rsidRPr="00BB6FAA">
        <w:rPr>
          <w:vertAlign w:val="subscript"/>
        </w:rPr>
        <w:t>280</w:t>
      </w:r>
      <w:r w:rsidR="00355EFE" w:rsidRPr="00BB6FAA">
        <w:t xml:space="preserve"> </w:t>
      </w:r>
      <w:r w:rsidR="00221EAE" w:rsidRPr="00BB6FAA">
        <w:t xml:space="preserve">range </w:t>
      </w:r>
      <w:r w:rsidR="00355EFE" w:rsidRPr="00BB6FAA">
        <w:t>between 1.8 and 2.0</w:t>
      </w:r>
      <w:r w:rsidR="00E10EED" w:rsidRPr="00BB6FAA">
        <w:t xml:space="preserve"> </w:t>
      </w:r>
      <w:r w:rsidR="004C0C46" w:rsidRPr="00BB6FAA">
        <w:rPr>
          <w:b/>
          <w:bCs/>
        </w:rPr>
        <w:t>(</w:t>
      </w:r>
      <w:r w:rsidR="00E10EED" w:rsidRPr="00BB6FAA">
        <w:rPr>
          <w:b/>
          <w:bCs/>
        </w:rPr>
        <w:t>Figure 6B</w:t>
      </w:r>
      <w:r w:rsidR="004C0C46" w:rsidRPr="00BB6FAA">
        <w:rPr>
          <w:b/>
          <w:bCs/>
        </w:rPr>
        <w:t>)</w:t>
      </w:r>
      <w:r w:rsidR="00221EAE" w:rsidRPr="00BB6FAA">
        <w:t xml:space="preserve">, which is </w:t>
      </w:r>
      <w:r w:rsidR="00DC41C8" w:rsidRPr="00BB6FAA">
        <w:t xml:space="preserve">in </w:t>
      </w:r>
      <w:r w:rsidR="00221EAE" w:rsidRPr="00BB6FAA">
        <w:t>the ideal range for genomic sequencing</w:t>
      </w:r>
      <w:r w:rsidR="00D636E5" w:rsidRPr="007E08F4">
        <w:fldChar w:fldCharType="begin" w:fldLock="1"/>
      </w:r>
      <w:r w:rsidR="003555D5" w:rsidRPr="00BB6FAA">
        <w:instrText>ADDIN CSL_CITATION {"citationItems":[{"id":"ITEM-1","itemData":{"DOI":"10.18502/pbr.v4i2.218","ISSN":"2423-4486","abstract":" \r \r \r \r \r Extraction of high-quality and-quantity DNA is a fundamental requirement for genetic research. It is very important to address the use of DNA extraction methods that are simple and cost-effective in gene polymorphism with large number of samples. This study was designed to investigate the optimal DNA extraction from lymphocytic cells by salt-out method. In this study, 200 blood samples of the two groups of patients and control were collected and transferred to Ethylenediaminetetraacetic acid-containing tubes. Afterwards, DNA was extracted from 1 ml of blood cells by modified salt-out method. Furthermore, three parameters in this research were evaluated, including quality (optimal density at 260 nm), quantity (DNA concentration) by electrophoresis, and efficiency of extracted DNA or polymerase chain reaction (PCR) status. The findings revealed that extracted DNA had excellent concentration and purity. The obtained results of electrophoresis confirmed the absence of any fragments in the extracted DNA. The PCR of the extracted DNA were successful, indicating lack of inhibitors in the reaction. According to the results of this study, this modified method can be used as a simple, efficient, and economical method for DNA extraction.","author":[{"dropping-particle":"","family":"Shokrzadeh","given":"Mohammad","non-dropping-particle":"","parse-names":false,"suffix":""},{"dropping-particle":"","family":"Mohammadpour","given":"Abbas","non-dropping-particle":"","parse-names":false,"suffix":""}],"container-title":"Pharmaceutical and Biomedical Research","id":"ITEM-1","issue":"2","issued":{"date-parts":[["2018","12","23"]]},"page":"28","publisher":"Knowledge E","title":"Evaluation of a modified salt-out method for DNA extraction from whole blood lymphocytes: A simple and economical method for gene polymorphism","type":"article-journal","volume":"4"},"uris":["http://www.mendeley.com/documents/?uuid=52ef535e-4ceb-3b77-ad27-ddc0e3ad37fd","http://www.mendeley.com/documents/?uuid=d9cdce31-3a04-4b7f-a809-550056252a75"]}],"mendeley":{"formattedCitation":"&lt;sup&gt;25&lt;/sup&gt;","plainTextFormattedCitation":"25","previouslyFormattedCitation":"&lt;sup&gt;25&lt;/sup&gt;"},"properties":{"noteIndex":0},"schema":"https://github.com/citation-style-language/schema/raw/master/csl-citation.json"}</w:instrText>
      </w:r>
      <w:r w:rsidR="00D636E5" w:rsidRPr="007E08F4">
        <w:fldChar w:fldCharType="separate"/>
      </w:r>
      <w:r w:rsidR="00E94DDD" w:rsidRPr="00BB6FAA">
        <w:rPr>
          <w:noProof/>
          <w:vertAlign w:val="superscript"/>
        </w:rPr>
        <w:t>25</w:t>
      </w:r>
      <w:r w:rsidR="00D636E5" w:rsidRPr="007E08F4">
        <w:fldChar w:fldCharType="end"/>
      </w:r>
      <w:r w:rsidR="003B740C" w:rsidRPr="00BB6FAA">
        <w:t>.</w:t>
      </w:r>
      <w:r w:rsidR="00355EFE" w:rsidRPr="00BB6FAA">
        <w:t xml:space="preserve"> </w:t>
      </w:r>
      <w:r w:rsidR="0032008F" w:rsidRPr="00BB6FAA">
        <w:t xml:space="preserve">This demonstrates </w:t>
      </w:r>
      <w:r w:rsidR="00355EFE" w:rsidRPr="00BB6FAA">
        <w:t xml:space="preserve">that </w:t>
      </w:r>
      <w:r w:rsidR="00387848" w:rsidRPr="00BB6FAA">
        <w:t xml:space="preserve">the </w:t>
      </w:r>
      <w:r w:rsidR="00355EFE" w:rsidRPr="00BB6FAA">
        <w:t xml:space="preserve">UV </w:t>
      </w:r>
      <w:r w:rsidR="00387848" w:rsidRPr="00BB6FAA">
        <w:t xml:space="preserve">patterns used </w:t>
      </w:r>
      <w:r w:rsidR="00355EFE" w:rsidRPr="00BB6FAA">
        <w:t>for release</w:t>
      </w:r>
      <w:r w:rsidR="00636C51" w:rsidRPr="00BB6FAA">
        <w:t xml:space="preserve"> </w:t>
      </w:r>
      <w:r w:rsidR="0032008F" w:rsidRPr="00BB6FAA">
        <w:t xml:space="preserve">under the described conditions </w:t>
      </w:r>
      <w:r w:rsidR="001B4109" w:rsidRPr="00BB6FAA">
        <w:t xml:space="preserve">have </w:t>
      </w:r>
      <w:r w:rsidR="00355EFE" w:rsidRPr="00BB6FAA">
        <w:t xml:space="preserve">minimal effect on the </w:t>
      </w:r>
      <w:r w:rsidR="002C6C35" w:rsidRPr="00BB6FAA">
        <w:t xml:space="preserve">quantity </w:t>
      </w:r>
      <w:r w:rsidR="00355EFE" w:rsidRPr="00BB6FAA">
        <w:t xml:space="preserve">of </w:t>
      </w:r>
      <w:r w:rsidR="002C6C35" w:rsidRPr="00BB6FAA">
        <w:t xml:space="preserve">viable </w:t>
      </w:r>
      <w:r w:rsidR="00355EFE" w:rsidRPr="00BB6FAA">
        <w:t>cells</w:t>
      </w:r>
      <w:r w:rsidR="00ED6221" w:rsidRPr="00BB6FAA">
        <w:t xml:space="preserve"> </w:t>
      </w:r>
      <w:r w:rsidR="002C6C35" w:rsidRPr="00BB6FAA">
        <w:t>re</w:t>
      </w:r>
      <w:r w:rsidR="00410FA5" w:rsidRPr="00BB6FAA">
        <w:t>c</w:t>
      </w:r>
      <w:r w:rsidR="002C6C35" w:rsidRPr="00BB6FAA">
        <w:t xml:space="preserve">overed </w:t>
      </w:r>
      <w:r w:rsidR="00ED6221" w:rsidRPr="00BB6FAA">
        <w:t>from the bulk hydrogels</w:t>
      </w:r>
      <w:r w:rsidR="002C6C35" w:rsidRPr="00BB6FAA">
        <w:t xml:space="preserve"> or on </w:t>
      </w:r>
      <w:r w:rsidR="006A2F4D" w:rsidRPr="00BB6FAA">
        <w:t>genomic</w:t>
      </w:r>
      <w:r w:rsidR="002C6C35" w:rsidRPr="00BB6FAA">
        <w:t xml:space="preserve"> DNA quality after extraction</w:t>
      </w:r>
      <w:r w:rsidR="00355EFE" w:rsidRPr="00BB6FAA">
        <w:t>.</w:t>
      </w:r>
    </w:p>
    <w:p w14:paraId="38BB33A4" w14:textId="77777777" w:rsidR="00ED6221" w:rsidRPr="00BB6FAA" w:rsidRDefault="00ED6221" w:rsidP="005A0D59"/>
    <w:p w14:paraId="0AFB7E49" w14:textId="34EFC8C8" w:rsidR="00CC4BC9" w:rsidRPr="00BB6FAA" w:rsidRDefault="00CC4BC9" w:rsidP="005A0D59">
      <w:pPr>
        <w:jc w:val="center"/>
      </w:pPr>
      <w:r w:rsidRPr="00BB6FAA">
        <w:t xml:space="preserve">[Place </w:t>
      </w:r>
      <w:r w:rsidRPr="007E08F4">
        <w:rPr>
          <w:b/>
          <w:bCs/>
        </w:rPr>
        <w:t xml:space="preserve">Figure </w:t>
      </w:r>
      <w:r w:rsidR="00075447" w:rsidRPr="007E08F4">
        <w:rPr>
          <w:b/>
          <w:bCs/>
        </w:rPr>
        <w:t>6</w:t>
      </w:r>
      <w:r w:rsidR="00C04417" w:rsidRPr="00BB6FAA">
        <w:t xml:space="preserve"> </w:t>
      </w:r>
      <w:r w:rsidRPr="00BB6FAA">
        <w:t>here]</w:t>
      </w:r>
    </w:p>
    <w:p w14:paraId="56E597B2" w14:textId="77777777" w:rsidR="00E3592F" w:rsidRPr="00BB6FAA" w:rsidRDefault="00E3592F" w:rsidP="005A0D59"/>
    <w:p w14:paraId="28C107DB" w14:textId="46498F48" w:rsidR="005A7736" w:rsidRPr="00BB6FAA" w:rsidRDefault="007E648C">
      <w:r w:rsidRPr="00BB6FAA">
        <w:t>Microwell arrays provide an alternative</w:t>
      </w:r>
      <w:r w:rsidR="00AC57EE" w:rsidRPr="00BB6FAA">
        <w:t>, lab-on-a-chip</w:t>
      </w:r>
      <w:r w:rsidRPr="00BB6FAA">
        <w:t xml:space="preserve"> screening interface that</w:t>
      </w:r>
      <w:r w:rsidR="00D22707" w:rsidRPr="00BB6FAA">
        <w:t xml:space="preserve"> offers more </w:t>
      </w:r>
      <w:r w:rsidR="009E3F48" w:rsidRPr="00BB6FAA">
        <w:lastRenderedPageBreak/>
        <w:t>controlled</w:t>
      </w:r>
      <w:r w:rsidR="00D22707" w:rsidRPr="00BB6FAA">
        <w:t xml:space="preserve"> screening features compared to bulk hydrogels</w:t>
      </w:r>
      <w:r w:rsidR="00C6270F" w:rsidRPr="00BB6FAA">
        <w:t xml:space="preserve">. For example, microwell arrays enable </w:t>
      </w:r>
      <w:r w:rsidR="001B4109" w:rsidRPr="00BB6FAA">
        <w:t xml:space="preserve">the </w:t>
      </w:r>
      <w:r w:rsidR="00C6270F" w:rsidRPr="00BB6FAA">
        <w:t xml:space="preserve">seeding of bacteria into discrete culture sites where the number of cells in the </w:t>
      </w:r>
      <w:r w:rsidR="001E2586" w:rsidRPr="00BB6FAA">
        <w:t>inoculum</w:t>
      </w:r>
      <w:r w:rsidR="00C6270F" w:rsidRPr="00BB6FAA">
        <w:t xml:space="preserve"> can be controlled. </w:t>
      </w:r>
      <w:r w:rsidR="001E2586" w:rsidRPr="00BB6FAA">
        <w:t>Geometric features of microwells</w:t>
      </w:r>
      <w:r w:rsidR="00C6270F" w:rsidRPr="00BB6FAA">
        <w:t xml:space="preserve"> </w:t>
      </w:r>
      <w:r w:rsidR="00984CE8" w:rsidRPr="00BB6FAA">
        <w:t xml:space="preserve">such as well depth and diameter are also </w:t>
      </w:r>
      <w:r w:rsidR="00141C77" w:rsidRPr="00BB6FAA">
        <w:t>controlled</w:t>
      </w:r>
      <w:r w:rsidR="00C6270F" w:rsidRPr="00BB6FAA">
        <w:t xml:space="preserve"> through standard microfabrication methods.</w:t>
      </w:r>
      <w:r w:rsidR="000D35AC" w:rsidRPr="00BB6FAA">
        <w:t xml:space="preserve"> </w:t>
      </w:r>
      <w:r w:rsidR="00C6270F" w:rsidRPr="00BB6FAA">
        <w:t>With these benefits, microwells</w:t>
      </w:r>
      <w:r w:rsidR="00D22707" w:rsidRPr="00BB6FAA">
        <w:t xml:space="preserve"> </w:t>
      </w:r>
      <w:r w:rsidRPr="00BB6FAA">
        <w:t>ha</w:t>
      </w:r>
      <w:r w:rsidR="00C6270F" w:rsidRPr="00BB6FAA">
        <w:t>ve</w:t>
      </w:r>
      <w:r w:rsidRPr="00BB6FAA">
        <w:t xml:space="preserve"> been useful for studying bacteria growth under spatial confinement</w:t>
      </w:r>
      <w:r w:rsidR="00C04417" w:rsidRPr="007E08F4">
        <w:fldChar w:fldCharType="begin" w:fldLock="1"/>
      </w:r>
      <w:r w:rsidR="003555D5" w:rsidRPr="00BB6FAA">
        <w:instrText>ADDIN CSL_CITATION {"citationItems":[{"id":"ITEM-1","itemData":{"DOI":"10.1371/journal.pone.0155080","ISBN":"1932-6203","ISSN":"19326203","abstract":"The structure and function of microbial communities is deeply influenced by the physical and chemical architecture of the local microenvironment and the abundance of its community members. The complexity of this natural parameter space has made characterization of the key drivers of community development difficult. In order to facilitate these characterizations, we have developed a microwell platform designed to screen microbial growth and interactions across a wide variety of physical and initial conditions. Assembly of microbial communities into microwells was achieved using a novel biofabrication method that exploits well feature sizes for control of innoculum levels. Wells with incrementally smaller size features created populations with increasingly larger variations in inoculum levels. This allowed for reproducible growth measurement in large (20 μm diameter) wells, and screening for favorable growth conditions in small (5, 10 μm diameter) wells. We demonstrate the utility of this approach for screening and discovery using 5 μm wells to assemble P. aeruginosa colonies across a broad distribution of innoculum levels, and identify those conditions that promote the highest probability of survivial and growth under spatial confinement. Multimember community assembly was also characterized to demonstrate the broad potential of this platform for studying the role of member abundance on microbial competition, mutualism and community succession.","author":[{"dropping-particle":"","family":"Hansen","given":"Ryan H.","non-dropping-particle":"","parse-names":false,"suffix":""},{"dropping-particle":"","family":"Timm","given":"Andrea C.","non-dropping-particle":"","parse-names":false,"suffix":""},{"dropping-particle":"","family":"Timm","given":"Collin M.","non-dropping-particle":"","parse-names":false,"suffix":""},{"dropping-particle":"","family":"Bible","given":"Amber N.","non-dropping-particle":"","parse-names":false,"suffix":""},{"dropping-particle":"","family":"Morrell-Falvey","given":"Jennifer L.","non-dropping-particle":"","parse-names":false,"suffix":""},{"dropping-particle":"","family":"Pelletier","given":"Dale A.","non-dropping-particle":"","parse-names":false,"suffix":""},{"dropping-particle":"","family":"Simpson","given":"Michael L.","non-dropping-particle":"","parse-names":false,"suffix":""},{"dropping-particle":"","family":"Doktycz","given":"Mitchel J.","non-dropping-particle":"","parse-names":false,"suffix":""},{"dropping-particle":"","family":"Retterer","given":"Scott T.","non-dropping-particle":"","parse-names":false,"suffix":""}],"container-title":"PLOS ONE","editor":[{"dropping-particle":"","family":"Li","given":"Xiangzhen","non-dropping-particle":"","parse-names":false,"suffix":""}],"id":"ITEM-1","issue":"5","issued":{"date-parts":[["2016","9"]]},"language":"en","page":"e0155080","title":"Stochastic Assembly of Bacteria in Microwell Arrays Reveals the Importance of Confinement in Community Development","type":"article-journal","volume":"11"},"uris":["http://www.mendeley.com/documents/?uuid=84a0aded-0421-49b8-b005-24dad6032f3f"]}],"mendeley":{"formattedCitation":"&lt;sup&gt;26&lt;/sup&gt;","plainTextFormattedCitation":"26","previouslyFormattedCitation":"&lt;sup&gt;26&lt;/sup&gt;"},"properties":{"noteIndex":0},"schema":"https://github.com/citation-style-language/schema/raw/master/csl-citation.json"}</w:instrText>
      </w:r>
      <w:r w:rsidR="00C04417" w:rsidRPr="007E08F4">
        <w:fldChar w:fldCharType="separate"/>
      </w:r>
      <w:r w:rsidR="00E94DDD" w:rsidRPr="00BB6FAA">
        <w:rPr>
          <w:noProof/>
          <w:vertAlign w:val="superscript"/>
        </w:rPr>
        <w:t>26</w:t>
      </w:r>
      <w:r w:rsidR="00C04417" w:rsidRPr="007E08F4">
        <w:fldChar w:fldCharType="end"/>
      </w:r>
      <w:r w:rsidR="003B740C" w:rsidRPr="00BB6FAA">
        <w:t>,</w:t>
      </w:r>
      <w:r w:rsidRPr="00BB6FAA">
        <w:t xml:space="preserve"> and </w:t>
      </w:r>
      <w:r w:rsidR="00C35EAF" w:rsidRPr="00BB6FAA">
        <w:t xml:space="preserve">most recently </w:t>
      </w:r>
      <w:r w:rsidRPr="00BB6FAA">
        <w:t xml:space="preserve">for </w:t>
      </w:r>
      <w:r w:rsidR="001B4109" w:rsidRPr="00BB6FAA">
        <w:t xml:space="preserve">the </w:t>
      </w:r>
      <w:r w:rsidRPr="00BB6FAA">
        <w:t xml:space="preserve">discovery of </w:t>
      </w:r>
      <w:r w:rsidR="00AE0E6F" w:rsidRPr="00BB6FAA">
        <w:t xml:space="preserve">symbiotic and antagonistic </w:t>
      </w:r>
      <w:r w:rsidRPr="00BB6FAA">
        <w:t>interactions between different bacterial species</w:t>
      </w:r>
      <w:r w:rsidR="001619A7" w:rsidRPr="00BB6FAA">
        <w:t xml:space="preserve"> when</w:t>
      </w:r>
      <w:r w:rsidR="00DF5D98" w:rsidRPr="00BB6FAA">
        <w:t xml:space="preserve"> confined together at the microscale</w:t>
      </w:r>
      <w:r w:rsidR="00C04417" w:rsidRPr="007E08F4">
        <w:fldChar w:fldCharType="begin" w:fldLock="1"/>
      </w:r>
      <w:r w:rsidR="003555D5" w:rsidRPr="00BB6FAA">
        <w:instrText>ADDIN CSL_CITATION {"citationItems":[{"id":"ITEM-1","itemData":{"DOI":"10.3389/fmicb.2020.601788","abstract":"Understanding the consequences of microbe-microbe interactions is critical in efforts to predict the function of microbiomes and to manipulate or construct communities to achieve desired outcomes. The investigation of these interactions poses a significant challenge - in part due to the lack of suitable experimental tools. We present the Microwell Recovery Array, a high throughput approach designed to rapidly screen interactions across a microbiome and uncover higher-order combinations of strains that either inhibit or promote the function of a GFP-producing focal species. One experiment generates 104 unique microbial communities that contain a focal species combined with a unique combination of previously uncharacterized cells from plant rhizosphere. Cells are then sequentially extracted from individual co-culture wells that display highest or lowest levels of focal species function using a novel high-resolution photopolymer extraction system. Microbes present are subsequently identified and the putative interactions are validated. Using this approach, we screen the Populus trichocarpa rhizosphere for bacterial strains affecting the survival and growth of Pantoea sp. YR343, a plant growth promoting strain isolated from the P. trichocarpa rhizosphere. We were able to simultaneously isolate and validate multiple Stenotrophomonas strains that antagonize strain YR343 growth and a set of Enterobacter strains that promote strain YR343 growth. The latter demonstrates the unique ability of the platform to uncover multi-membered consortia that generate emergent phenotypes. This knowledge will inform the development of beneficial consortia that promote the production of Populus biofuel feedstock, while the platform is adaptable to screening higher-order interactions in any microbiome of interest. Significance Statement Achieving a fundamental understanding of microbe-microbe interactions that occur within microbial communities is a grand challenge in microbiology due to the limited experimental tools available. In this report, we describe a new tool that enables one to screen microbial interactions across thousands of compositionally unique communities to discover collections of bacteria that antagonize or promote the survival and growth of bacteria with important functions. This approach has the unique ability to uncover higher-order combinations of bacteria that generate emergent phenotypes, information useful for development of biofertilizer, biocontrol, or p…","author":[{"dropping-particle":"","family":"Barua","given":"Niloy","non-dropping-particle":"","parse-names":false,"suffix":""},{"dropping-particle":"","family":"Herken","given":"Ashlee M.","non-dropping-particle":"","parse-names":false,"suffix":""},{"dropping-particle":"","family":"Stern","given":"Kyle R.","non-dropping-particle":"","parse-names":false,"suffix":""},{"dropping-particle":"","family":"Reese","given":"Sean","non-dropping-particle":"","parse-names":false,"suffix":""},{"dropping-particle":"","family":"Powers","given":"Roger L.","non-dropping-particle":"","parse-names":false,"suffix":""},{"dropping-particle":"","family":"Morrell-Falvey","given":"Jennifer L.","non-dropping-particle":"","parse-names":false,"suffix":""},{"dropping-particle":"","family":"Platt","given":"Thomas G.","non-dropping-particle":"","parse-names":false,"suffix":""},{"dropping-particle":"","family":"Hansen","given":"Ryan R.","non-dropping-particle":"","parse-names":false,"suffix":""}],"container-title":"Frontiers in Microbiology","id":"ITEM-1","issued":{"date-parts":[["2021"]]},"page":"3361","title":"Simultaneous discovery of positive and negative interactions among root microbiome bacteria using microwell recovery arrays","type":"article-journal","volume":"11"},"uris":["http://www.mendeley.com/documents/?uuid=7e9503c5-f30b-490d-9516-6ff4e14eea21"]}],"mendeley":{"formattedCitation":"&lt;sup&gt;18&lt;/sup&gt;","plainTextFormattedCitation":"18","previouslyFormattedCitation":"&lt;sup&gt;18&lt;/sup&gt;"},"properties":{"noteIndex":0},"schema":"https://github.com/citation-style-language/schema/raw/master/csl-citation.json"}</w:instrText>
      </w:r>
      <w:r w:rsidR="00C04417" w:rsidRPr="007E08F4">
        <w:fldChar w:fldCharType="separate"/>
      </w:r>
      <w:r w:rsidR="00E94DDD" w:rsidRPr="00BB6FAA">
        <w:rPr>
          <w:noProof/>
          <w:vertAlign w:val="superscript"/>
        </w:rPr>
        <w:t>18</w:t>
      </w:r>
      <w:r w:rsidR="00C04417" w:rsidRPr="007E08F4">
        <w:fldChar w:fldCharType="end"/>
      </w:r>
      <w:r w:rsidR="003B740C" w:rsidRPr="00BB6FAA">
        <w:t>.</w:t>
      </w:r>
      <w:r w:rsidRPr="00BB6FAA">
        <w:t xml:space="preserve"> </w:t>
      </w:r>
      <w:r w:rsidR="00C7716B" w:rsidRPr="00BB6FAA">
        <w:t>C</w:t>
      </w:r>
      <w:r w:rsidR="0000284B" w:rsidRPr="00BB6FAA">
        <w:t>ell</w:t>
      </w:r>
      <w:r w:rsidR="00C7716B" w:rsidRPr="00BB6FAA">
        <w:t xml:space="preserve">ular extraction from wells for </w:t>
      </w:r>
      <w:r w:rsidR="005A7736" w:rsidRPr="00BB6FAA">
        <w:t xml:space="preserve">genomic </w:t>
      </w:r>
      <w:r w:rsidR="00C7716B" w:rsidRPr="00BB6FAA">
        <w:t>analysis</w:t>
      </w:r>
      <w:r w:rsidR="00AA051C" w:rsidRPr="00BB6FAA">
        <w:t xml:space="preserve"> such as 16S amplicon sequencing</w:t>
      </w:r>
      <w:r w:rsidR="00C7716B" w:rsidRPr="00BB6FAA">
        <w:t xml:space="preserve"> is </w:t>
      </w:r>
      <w:r w:rsidR="00B26BD3" w:rsidRPr="00BB6FAA">
        <w:t>critical</w:t>
      </w:r>
      <w:r w:rsidR="00C7716B" w:rsidRPr="00BB6FAA">
        <w:t xml:space="preserve"> </w:t>
      </w:r>
      <w:r w:rsidR="00141C77" w:rsidRPr="00BB6FAA">
        <w:t xml:space="preserve">for </w:t>
      </w:r>
      <w:r w:rsidR="00C7716B" w:rsidRPr="00BB6FAA">
        <w:t xml:space="preserve">these </w:t>
      </w:r>
      <w:r w:rsidR="00F179E8" w:rsidRPr="00BB6FAA">
        <w:t>applications</w:t>
      </w:r>
      <w:r w:rsidR="005A7736" w:rsidRPr="00BB6FAA">
        <w:t>.</w:t>
      </w:r>
      <w:r w:rsidR="0000284B" w:rsidRPr="00BB6FAA">
        <w:t xml:space="preserve"> </w:t>
      </w:r>
      <w:r w:rsidR="005A7736" w:rsidRPr="00BB6FAA">
        <w:t>U</w:t>
      </w:r>
      <w:r w:rsidR="0000284B" w:rsidRPr="00BB6FAA">
        <w:t>sing</w:t>
      </w:r>
      <w:r w:rsidR="005A7736" w:rsidRPr="00BB6FAA">
        <w:t xml:space="preserve"> the same </w:t>
      </w:r>
      <w:r w:rsidR="00DB220F" w:rsidRPr="00BB6FAA">
        <w:t>hydrogel material</w:t>
      </w:r>
      <w:r w:rsidR="005A7736" w:rsidRPr="00BB6FAA">
        <w:t>,</w:t>
      </w:r>
      <w:r w:rsidR="0000284B" w:rsidRPr="00BB6FAA">
        <w:t xml:space="preserve"> </w:t>
      </w:r>
      <w:r w:rsidR="00F179E8" w:rsidRPr="00BB6FAA">
        <w:t xml:space="preserve">UV light </w:t>
      </w:r>
      <w:r w:rsidR="005A7736" w:rsidRPr="00BB6FAA">
        <w:t xml:space="preserve">can be </w:t>
      </w:r>
      <w:r w:rsidR="00F179E8" w:rsidRPr="00BB6FAA">
        <w:t xml:space="preserve">exposed </w:t>
      </w:r>
      <w:r w:rsidR="00B71655" w:rsidRPr="00BB6FAA">
        <w:t xml:space="preserve">over a well containing cells of interest, </w:t>
      </w:r>
      <w:r w:rsidR="00F179E8" w:rsidRPr="00BB6FAA">
        <w:t xml:space="preserve">either as </w:t>
      </w:r>
      <w:r w:rsidR="0000284B" w:rsidRPr="00BB6FAA">
        <w:t>circle</w:t>
      </w:r>
      <w:r w:rsidR="00F179E8" w:rsidRPr="00BB6FAA">
        <w:t xml:space="preserve"> or</w:t>
      </w:r>
      <w:r w:rsidR="0000284B" w:rsidRPr="00BB6FAA">
        <w:t xml:space="preserve"> ring patterns</w:t>
      </w:r>
      <w:r w:rsidR="00141C77" w:rsidRPr="00BB6FAA">
        <w:rPr>
          <w:b/>
          <w:bCs/>
        </w:rPr>
        <w:t xml:space="preserve">. </w:t>
      </w:r>
      <w:r w:rsidR="00F179E8" w:rsidRPr="00BB6FAA">
        <w:t>The latter</w:t>
      </w:r>
      <w:r w:rsidR="0000284B" w:rsidRPr="00BB6FAA">
        <w:t xml:space="preserve"> ensure</w:t>
      </w:r>
      <w:r w:rsidR="00F179E8" w:rsidRPr="00BB6FAA">
        <w:t>s</w:t>
      </w:r>
      <w:r w:rsidR="0000284B" w:rsidRPr="00BB6FAA">
        <w:t xml:space="preserve"> </w:t>
      </w:r>
      <w:r w:rsidR="000A341A" w:rsidRPr="00BB6FAA">
        <w:t>hydrogel</w:t>
      </w:r>
      <w:r w:rsidR="00F179E8" w:rsidRPr="00BB6FAA">
        <w:t xml:space="preserve"> </w:t>
      </w:r>
      <w:r w:rsidR="000D593E" w:rsidRPr="00BB6FAA">
        <w:t>degradation</w:t>
      </w:r>
      <w:r w:rsidR="000A341A" w:rsidRPr="00BB6FAA">
        <w:t xml:space="preserve"> </w:t>
      </w:r>
      <w:r w:rsidR="0000284B" w:rsidRPr="00BB6FAA">
        <w:t>only</w:t>
      </w:r>
      <w:r w:rsidR="000A341A" w:rsidRPr="00BB6FAA">
        <w:t xml:space="preserve"> at</w:t>
      </w:r>
      <w:r w:rsidR="0000284B" w:rsidRPr="00BB6FAA">
        <w:t xml:space="preserve"> the </w:t>
      </w:r>
      <w:r w:rsidR="004E4B6B" w:rsidRPr="00BB6FAA">
        <w:t xml:space="preserve">microwell perimeter </w:t>
      </w:r>
      <w:r w:rsidR="000A341A" w:rsidRPr="00BB6FAA">
        <w:t>to prevent direct irradiation of cells</w:t>
      </w:r>
      <w:r w:rsidR="00F179E8" w:rsidRPr="00BB6FAA">
        <w:t>.</w:t>
      </w:r>
      <w:r w:rsidR="000A341A" w:rsidRPr="00BB6FAA">
        <w:t xml:space="preserve"> </w:t>
      </w:r>
      <w:r w:rsidR="00141C77" w:rsidRPr="00BB6FAA">
        <w:t xml:space="preserve">To demonstrate this, </w:t>
      </w:r>
      <w:r w:rsidR="00141C77" w:rsidRPr="00BB6FAA">
        <w:rPr>
          <w:i/>
          <w:iCs/>
        </w:rPr>
        <w:t xml:space="preserve">A. tumefaciens </w:t>
      </w:r>
      <w:r w:rsidR="00141C77" w:rsidRPr="00BB6FAA">
        <w:t>cells expressing mCherry were seeded into wells, the hydrogel was then attached to the microwell array</w:t>
      </w:r>
      <w:r w:rsidR="001B4109" w:rsidRPr="00BB6FAA">
        <w:t>.</w:t>
      </w:r>
      <w:r w:rsidR="00141C77" w:rsidRPr="00BB6FAA">
        <w:t xml:space="preserve"> </w:t>
      </w:r>
      <w:r w:rsidR="001B4109" w:rsidRPr="00BB6FAA">
        <w:t>C</w:t>
      </w:r>
      <w:r w:rsidR="00141C77" w:rsidRPr="00BB6FAA">
        <w:t>ells were cultured and</w:t>
      </w:r>
      <w:r w:rsidR="000930A5" w:rsidRPr="00BB6FAA">
        <w:t xml:space="preserve"> then</w:t>
      </w:r>
      <w:r w:rsidR="00141C77" w:rsidRPr="00BB6FAA">
        <w:t xml:space="preserve"> irradiated with </w:t>
      </w:r>
      <w:r w:rsidR="000930A5" w:rsidRPr="00BB6FAA">
        <w:t xml:space="preserve">either </w:t>
      </w:r>
      <w:r w:rsidR="00141C77" w:rsidRPr="00BB6FAA">
        <w:t xml:space="preserve">circle or ring patterns. </w:t>
      </w:r>
      <w:r w:rsidR="00AC3F99" w:rsidRPr="00BB6FAA">
        <w:t>The membrane was then stained with fluorescein-5-mal</w:t>
      </w:r>
      <w:r w:rsidR="00DE47CA" w:rsidRPr="00BB6FAA">
        <w:t>e</w:t>
      </w:r>
      <w:r w:rsidR="00AC3F99" w:rsidRPr="00BB6FAA">
        <w:t>imide dye. T</w:t>
      </w:r>
      <w:r w:rsidR="00141C77" w:rsidRPr="00BB6FAA">
        <w:t>wo</w:t>
      </w:r>
      <w:r w:rsidR="00264362" w:rsidRPr="00BB6FAA">
        <w:t>-</w:t>
      </w:r>
      <w:r w:rsidR="00141C77" w:rsidRPr="00BB6FAA">
        <w:t xml:space="preserve">color </w:t>
      </w:r>
      <w:r w:rsidR="000963B8" w:rsidRPr="00BB6FAA">
        <w:t>fluorescence</w:t>
      </w:r>
      <w:r w:rsidR="00141C77" w:rsidRPr="00BB6FAA">
        <w:t xml:space="preserve"> images </w:t>
      </w:r>
      <w:r w:rsidR="000963B8" w:rsidRPr="00BB6FAA">
        <w:t>revealed th</w:t>
      </w:r>
      <w:r w:rsidR="001A345E" w:rsidRPr="00BB6FAA">
        <w:t>a</w:t>
      </w:r>
      <w:r w:rsidR="000963B8" w:rsidRPr="00BB6FAA">
        <w:t>t both the membrane and the cells within the wells are removed for both irradiation patterns</w:t>
      </w:r>
      <w:r w:rsidR="008B0114" w:rsidRPr="007E08F4">
        <w:fldChar w:fldCharType="begin" w:fldLock="1"/>
      </w:r>
      <w:r w:rsidR="003555D5" w:rsidRPr="00BB6FAA">
        <w:instrText>ADDIN CSL_CITATION {"citationItems":[{"id":"ITEM-1","itemData":{"DOI":"10.1126/science.1169494","ISSN":"00368075","abstract":"We report a strategy to create photodegradable poly(ethylene glycol)-based hydrogels through rapid polymerization of cytocompatible macromers for remote manipulation of gel properties in situ. Postgelation control of the gel properties was demonstrated to introduce temporal changes, creation of arbitrarily shaped features, and on-demand pendant functionality release. Channels photodegraded within a hydrogel containing encapsulated cells allow cell migration. Temporal variation of the biochemical gel composition was used to influence chondrogenic differentiation of encapsulated stem cells. Photodegradable gels that allow real-time manipulation of material properties or chemistry provide dynamic environments with the scope to answer fundamental questions about material regulation of live cell function and may affect an array of applications from design of drug delivery vehicles to tissue engineering systems.","author":[{"dropping-particle":"","family":"Kloxin","given":"April M.","non-dropping-particle":"","parse-names":false,"suffix":""},{"dropping-particle":"","family":"Kasko","given":"Andrea M.","non-dropping-particle":"","parse-names":false,"suffix":""},{"dropping-particle":"","family":"Salinas","given":"Chelsea N.","non-dropping-particle":"","parse-names":false,"suffix":""},{"dropping-particle":"","family":"Anseth","given":"Kristi S.","non-dropping-particle":"","parse-names":false,"suffix":""}],"container-title":"Science","id":"ITEM-1","issue":"5923","issued":{"date-parts":[["2009","4","3"]]},"page":"59-63","title":"Photodegradable hydrogels for dynamic tuning of physical and chemical properties","type":"article-journal","volume":"324"},"uris":["http://www.mendeley.com/documents/?uuid=774b7b01-5dce-3f94-be01-b52b175f9ebe"]},{"id":"ITEM-2","itemData":{"DOI":"10.1021/acsabm.8b00592","ISSN":"25766422","abstract":"Microwell arrays are important tools for studying single cell behavior and cell-cell interactions, both in microbial and mammalian systems. However, retrieval of cells from microwell arrays with high spatial precision remains a major technical hurdle that prevents follow-up genetic and phenotypic characterization of cells within observed microwells. This work describes a new, material-based approach to grow and retrieve live bacterial cells from small (≥20 μm diameter) microwells in an array using the plant pathogen Agrobacterium tumefaciens as a model bacterium. Our approach uses a light-responsive, step-polymerized poly(ethylene glycol) hydrogel interface as a membrane that confines motile cells within microwells while allowing nutrient exchange and cell growth. The key design feature is the photodegradability of the membrane, as it enables individual wells of interest to be opened using patterned UV light for selective release and retrieval of cells. Extraction can occur in parallel from any number and combination of wells defined by the user. These advancements represent a new use for light-responsive hydrogels and the ability to retrieve cells from microwells with high spatial precision enables several applications that require the isolation and characterization of cells with rare phenotypes from heterogeneous populations.","author":[{"dropping-particle":"","family":"Vlies","given":"André J.","non-dropping-particle":"Van Der","parse-names":false,"suffix":""},{"dropping-particle":"","family":"Barua","given":"Niloy","non-dropping-particle":"","parse-names":false,"suffix":""},{"dropping-particle":"","family":"Nieves-Otero","given":"Priscila A.","non-dropping-particle":"","parse-names":false,"suffix":""},{"dropping-particle":"","family":"Platt","given":"Thomas G.","non-dropping-particle":"","parse-names":false,"suffix":""},{"dropping-particle":"","family":"Hansen","given":"Ryan R.","non-dropping-particle":"","parse-names":false,"suffix":""}],"container-title":"ACS Applied Bio Materials","id":"ITEM-2","issue":"1","issued":{"date-parts":[["2019","1","22"]]},"page":"266-276","publisher":"American Chemical Society","title":"On Demand Release and Retrieval of Bacteria from Microwell Arrays Using Photodegradable Hydrogel Membranes","type":"article-journal","volume":"2"},"uris":["http://www.mendeley.com/documents/?uuid=8be3b3a6-58ac-33fc-b709-f7a41ae18680"]}],"mendeley":{"formattedCitation":"&lt;sup&gt;16, 17&lt;/sup&gt;","manualFormatting":"11","plainTextFormattedCitation":"16, 17","previouslyFormattedCitation":"&lt;sup&gt;16, 17&lt;/sup&gt;"},"properties":{"noteIndex":0},"schema":"https://github.com/citation-style-language/schema/raw/master/csl-citation.json"}</w:instrText>
      </w:r>
      <w:r w:rsidR="008B0114" w:rsidRPr="007E08F4">
        <w:fldChar w:fldCharType="separate"/>
      </w:r>
      <w:r w:rsidR="008B0114" w:rsidRPr="00BB6FAA">
        <w:rPr>
          <w:noProof/>
          <w:vertAlign w:val="superscript"/>
        </w:rPr>
        <w:t>11</w:t>
      </w:r>
      <w:r w:rsidR="008B0114" w:rsidRPr="007E08F4">
        <w:fldChar w:fldCharType="end"/>
      </w:r>
      <w:r w:rsidR="003B740C" w:rsidRPr="00BB6FAA">
        <w:t>.</w:t>
      </w:r>
      <w:r w:rsidR="008B0114" w:rsidRPr="00BB6FAA">
        <w:t xml:space="preserve"> </w:t>
      </w:r>
      <w:r w:rsidR="005A7736" w:rsidRPr="00BB6FAA">
        <w:t>Unlike the bulk hydrogel format, cell extraction here has only been observed in the shape of cell clusters</w:t>
      </w:r>
      <w:r w:rsidR="005A7736" w:rsidRPr="007E08F4">
        <w:fldChar w:fldCharType="begin" w:fldLock="1"/>
      </w:r>
      <w:r w:rsidR="003555D5" w:rsidRPr="00BB6FAA">
        <w:instrText>ADDIN CSL_CITATION {"citationItems":[{"id":"ITEM-1","itemData":{"DOI":"10.3389/fmicb.2020.601788","abstract":"Understanding the consequences of microbe-microbe interactions is critical in efforts to predict the function of microbiomes and to manipulate or construct communities to achieve desired outcomes. The investigation of these interactions poses a significant challenge - in part due to the lack of suitable experimental tools. We present the Microwell Recovery Array, a high throughput approach designed to rapidly screen interactions across a microbiome and uncover higher-order combinations of strains that either inhibit or promote the function of a GFP-producing focal species. One experiment generates 104 unique microbial communities that contain a focal species combined with a unique combination of previously uncharacterized cells from plant rhizosphere. Cells are then sequentially extracted from individual co-culture wells that display highest or lowest levels of focal species function using a novel high-resolution photopolymer extraction system. Microbes present are subsequently identified and the putative interactions are validated. Using this approach, we screen the Populus trichocarpa rhizosphere for bacterial strains affecting the survival and growth of Pantoea sp. YR343, a plant growth promoting strain isolated from the P. trichocarpa rhizosphere. We were able to simultaneously isolate and validate multiple Stenotrophomonas strains that antagonize strain YR343 growth and a set of Enterobacter strains that promote strain YR343 growth. The latter demonstrates the unique ability of the platform to uncover multi-membered consortia that generate emergent phenotypes. This knowledge will inform the development of beneficial consortia that promote the production of Populus biofuel feedstock, while the platform is adaptable to screening higher-order interactions in any microbiome of interest. Significance Statement Achieving a fundamental understanding of microbe-microbe interactions that occur within microbial communities is a grand challenge in microbiology due to the limited experimental tools available. In this report, we describe a new tool that enables one to screen microbial interactions across thousands of compositionally unique communities to discover collections of bacteria that antagonize or promote the survival and growth of bacteria with important functions. This approach has the unique ability to uncover higher-order combinations of bacteria that generate emergent phenotypes, information useful for development of biofertilizer, biocontrol, or p…","author":[{"dropping-particle":"","family":"Barua","given":"Niloy","non-dropping-particle":"","parse-names":false,"suffix":""},{"dropping-particle":"","family":"Herken","given":"Ashlee M.","non-dropping-particle":"","parse-names":false,"suffix":""},{"dropping-particle":"","family":"Stern","given":"Kyle R.","non-dropping-particle":"","parse-names":false,"suffix":""},{"dropping-particle":"","family":"Reese","given":"Sean","non-dropping-particle":"","parse-names":false,"suffix":""},{"dropping-particle":"","family":"Powers","given":"Roger L.","non-dropping-particle":"","parse-names":false,"suffix":""},{"dropping-particle":"","family":"Morrell-Falvey","given":"Jennifer L.","non-dropping-particle":"","parse-names":false,"suffix":""},{"dropping-particle":"","family":"Platt","given":"Thomas G.","non-dropping-particle":"","parse-names":false,"suffix":""},{"dropping-particle":"","family":"Hansen","given":"Ryan R.","non-dropping-particle":"","parse-names":false,"suffix":""}],"container-title":"Frontiers in Microbiology","id":"ITEM-1","issued":{"date-parts":[["2021"]]},"page":"3361","title":"Simultaneous discovery of positive and negative interactions among root microbiome bacteria using microwell recovery arrays","type":"article-journal","volume":"11"},"uris":["http://www.mendeley.com/documents/?uuid=7e9503c5-f30b-490d-9516-6ff4e14eea21"]}],"mendeley":{"formattedCitation":"&lt;sup&gt;18&lt;/sup&gt;","plainTextFormattedCitation":"18","previouslyFormattedCitation":"&lt;sup&gt;18&lt;/sup&gt;"},"properties":{"noteIndex":0},"schema":"https://github.com/citation-style-language/schema/raw/master/csl-citation.json"}</w:instrText>
      </w:r>
      <w:r w:rsidR="005A7736" w:rsidRPr="007E08F4">
        <w:fldChar w:fldCharType="separate"/>
      </w:r>
      <w:r w:rsidR="00E94DDD" w:rsidRPr="00BB6FAA">
        <w:rPr>
          <w:noProof/>
          <w:vertAlign w:val="superscript"/>
        </w:rPr>
        <w:t>18</w:t>
      </w:r>
      <w:r w:rsidR="005A7736" w:rsidRPr="007E08F4">
        <w:fldChar w:fldCharType="end"/>
      </w:r>
      <w:r w:rsidR="003B740C" w:rsidRPr="00BB6FAA">
        <w:t>.</w:t>
      </w:r>
    </w:p>
    <w:p w14:paraId="5119A2A9" w14:textId="5F820732" w:rsidR="00E660C6" w:rsidRPr="00BB6FAA" w:rsidRDefault="00E660C6"/>
    <w:p w14:paraId="1A5AEA93" w14:textId="5281E025" w:rsidR="00E660C6" w:rsidRPr="00BB6FAA" w:rsidRDefault="00E660C6" w:rsidP="00E660C6">
      <w:pPr>
        <w:jc w:val="center"/>
        <w:rPr>
          <w:b/>
          <w:bCs/>
        </w:rPr>
      </w:pPr>
      <w:r w:rsidRPr="00BB6FAA">
        <w:t xml:space="preserve">[Place </w:t>
      </w:r>
      <w:r w:rsidRPr="007E08F4">
        <w:rPr>
          <w:b/>
          <w:bCs/>
        </w:rPr>
        <w:t>Figure 7</w:t>
      </w:r>
      <w:r w:rsidRPr="00BB6FAA">
        <w:t xml:space="preserve"> here]</w:t>
      </w:r>
    </w:p>
    <w:p w14:paraId="56B4F460" w14:textId="770FEBBA" w:rsidR="0000284B" w:rsidRPr="00BB6FAA" w:rsidRDefault="0000284B" w:rsidP="005A0D59"/>
    <w:p w14:paraId="03941179" w14:textId="21FF60F4" w:rsidR="00E3592F" w:rsidRPr="00BB6FAA" w:rsidRDefault="002F2579" w:rsidP="005A0D59">
      <w:r w:rsidRPr="00BB6FAA">
        <w:t xml:space="preserve">To </w:t>
      </w:r>
      <w:r w:rsidR="00DB68A4" w:rsidRPr="00BB6FAA">
        <w:t>quantify</w:t>
      </w:r>
      <w:r w:rsidRPr="00BB6FAA">
        <w:t xml:space="preserve"> </w:t>
      </w:r>
      <w:r w:rsidR="00D37D49" w:rsidRPr="00BB6FAA">
        <w:t xml:space="preserve">bacteria </w:t>
      </w:r>
      <w:r w:rsidRPr="00BB6FAA">
        <w:t xml:space="preserve">cell viability </w:t>
      </w:r>
      <w:r w:rsidR="007B2C9A" w:rsidRPr="00BB6FAA">
        <w:t xml:space="preserve">and DNA </w:t>
      </w:r>
      <w:r w:rsidR="00E11028" w:rsidRPr="00BB6FAA">
        <w:t>quality</w:t>
      </w:r>
      <w:r w:rsidR="007B2C9A" w:rsidRPr="00BB6FAA">
        <w:t xml:space="preserve"> </w:t>
      </w:r>
      <w:r w:rsidRPr="00BB6FAA">
        <w:t xml:space="preserve">after </w:t>
      </w:r>
      <w:r w:rsidR="00E05803" w:rsidRPr="00BB6FAA">
        <w:t xml:space="preserve">extraction </w:t>
      </w:r>
      <w:r w:rsidRPr="00BB6FAA">
        <w:t>in this format,</w:t>
      </w:r>
      <w:r w:rsidR="00E05803" w:rsidRPr="00BB6FAA">
        <w:t xml:space="preserve"> </w:t>
      </w:r>
      <w:r w:rsidR="00E3592F" w:rsidRPr="00BB6FAA">
        <w:rPr>
          <w:i/>
          <w:iCs/>
        </w:rPr>
        <w:t>B</w:t>
      </w:r>
      <w:r w:rsidRPr="00BB6FAA">
        <w:rPr>
          <w:i/>
          <w:iCs/>
        </w:rPr>
        <w:t>.</w:t>
      </w:r>
      <w:r w:rsidR="00E3592F" w:rsidRPr="00BB6FAA">
        <w:rPr>
          <w:i/>
          <w:iCs/>
        </w:rPr>
        <w:t xml:space="preserve"> subtilis</w:t>
      </w:r>
      <w:r w:rsidR="00E05803" w:rsidRPr="00BB6FAA">
        <w:t xml:space="preserve"> and</w:t>
      </w:r>
      <w:r w:rsidR="00E3592F" w:rsidRPr="00BB6FAA">
        <w:t xml:space="preserve"> </w:t>
      </w:r>
      <w:r w:rsidRPr="00BB6FAA">
        <w:rPr>
          <w:i/>
          <w:iCs/>
        </w:rPr>
        <w:t xml:space="preserve">E. </w:t>
      </w:r>
      <w:r w:rsidR="00E3592F" w:rsidRPr="00BB6FAA">
        <w:rPr>
          <w:i/>
          <w:iCs/>
        </w:rPr>
        <w:t>coli</w:t>
      </w:r>
      <w:r w:rsidR="00E3592F" w:rsidRPr="00BB6FAA">
        <w:t xml:space="preserve"> </w:t>
      </w:r>
      <w:r w:rsidR="00E05803" w:rsidRPr="00BB6FAA">
        <w:t xml:space="preserve">cells </w:t>
      </w:r>
      <w:r w:rsidR="007B2C9A" w:rsidRPr="00BB6FAA">
        <w:t xml:space="preserve">were </w:t>
      </w:r>
      <w:r w:rsidR="00AE688A" w:rsidRPr="00BB6FAA">
        <w:t xml:space="preserve">seeded, cultured, </w:t>
      </w:r>
      <w:r w:rsidR="00EB5038" w:rsidRPr="00BB6FAA">
        <w:t xml:space="preserve">and </w:t>
      </w:r>
      <w:r w:rsidR="00AE688A" w:rsidRPr="00BB6FAA">
        <w:t xml:space="preserve">then </w:t>
      </w:r>
      <w:r w:rsidR="00DB68A4" w:rsidRPr="00BB6FAA">
        <w:t xml:space="preserve">released </w:t>
      </w:r>
      <w:r w:rsidR="00E924FC" w:rsidRPr="00BB6FAA">
        <w:t>from microwell arrays using circle and ring patterns</w:t>
      </w:r>
      <w:r w:rsidR="000D7406" w:rsidRPr="00BB6FAA">
        <w:t xml:space="preserve"> </w:t>
      </w:r>
      <w:r w:rsidR="00A06E43" w:rsidRPr="00BB6FAA">
        <w:rPr>
          <w:b/>
          <w:bCs/>
        </w:rPr>
        <w:t>(Figure 8A, B)</w:t>
      </w:r>
      <w:r w:rsidR="00684518" w:rsidRPr="00BB6FAA">
        <w:t>. Released cells</w:t>
      </w:r>
      <w:r w:rsidR="00DB68A4" w:rsidRPr="00BB6FAA">
        <w:t xml:space="preserve"> were</w:t>
      </w:r>
      <w:r w:rsidR="00E924FC" w:rsidRPr="00BB6FAA">
        <w:t xml:space="preserve"> </w:t>
      </w:r>
      <w:r w:rsidR="00684518" w:rsidRPr="00BB6FAA">
        <w:t xml:space="preserve">then </w:t>
      </w:r>
      <w:r w:rsidR="00DB68A4" w:rsidRPr="00BB6FAA">
        <w:t>plated on</w:t>
      </w:r>
      <w:r w:rsidR="00E924FC" w:rsidRPr="00BB6FAA">
        <w:t xml:space="preserve"> ATGN agar plates</w:t>
      </w:r>
      <w:r w:rsidR="00EB5038" w:rsidRPr="00BB6FAA">
        <w:t>,</w:t>
      </w:r>
      <w:r w:rsidR="00A951AB" w:rsidRPr="00BB6FAA">
        <w:t xml:space="preserve"> and</w:t>
      </w:r>
      <w:r w:rsidR="00226F7A" w:rsidRPr="00BB6FAA">
        <w:t xml:space="preserve"> the</w:t>
      </w:r>
      <w:r w:rsidR="004E4B6B" w:rsidRPr="00BB6FAA">
        <w:t xml:space="preserve"> </w:t>
      </w:r>
      <w:r w:rsidR="00FB0754" w:rsidRPr="00BB6FAA">
        <w:t xml:space="preserve">DNA quality of the </w:t>
      </w:r>
      <w:r w:rsidR="00A951AB" w:rsidRPr="00BB6FAA">
        <w:t xml:space="preserve">extracted </w:t>
      </w:r>
      <w:r w:rsidR="00FB0754" w:rsidRPr="00BB6FAA">
        <w:t>cells was quantified</w:t>
      </w:r>
      <w:r w:rsidR="00617C01" w:rsidRPr="00BB6FAA">
        <w:t>.</w:t>
      </w:r>
      <w:r w:rsidR="006A01EC" w:rsidRPr="00BB6FAA">
        <w:t xml:space="preserve"> </w:t>
      </w:r>
      <w:r w:rsidR="00C6076C" w:rsidRPr="00BB6FAA">
        <w:t>To ensure</w:t>
      </w:r>
      <w:r w:rsidR="00E11028" w:rsidRPr="00BB6FAA">
        <w:t xml:space="preserve"> that</w:t>
      </w:r>
      <w:r w:rsidR="00C6076C" w:rsidRPr="00BB6FAA">
        <w:t xml:space="preserve"> a consistent number of cells</w:t>
      </w:r>
      <w:r w:rsidR="00226F7A" w:rsidRPr="00BB6FAA">
        <w:t xml:space="preserve"> was present</w:t>
      </w:r>
      <w:r w:rsidR="00C6076C" w:rsidRPr="00BB6FAA">
        <w:t xml:space="preserve"> during each extra</w:t>
      </w:r>
      <w:r w:rsidR="00972FD5" w:rsidRPr="00BB6FAA">
        <w:t>c</w:t>
      </w:r>
      <w:r w:rsidR="00C6076C" w:rsidRPr="00BB6FAA">
        <w:t>tion, m</w:t>
      </w:r>
      <w:r w:rsidR="00E0005F" w:rsidRPr="00BB6FAA">
        <w:t xml:space="preserve">icrowells </w:t>
      </w:r>
      <w:r w:rsidR="005B7051" w:rsidRPr="00BB6FAA">
        <w:t>with</w:t>
      </w:r>
      <w:r w:rsidR="00E0005F" w:rsidRPr="00BB6FAA">
        <w:t xml:space="preserve"> similar fluorescent intensities (~60</w:t>
      </w:r>
      <w:r w:rsidR="00F1202E" w:rsidRPr="00BB6FAA">
        <w:t>0</w:t>
      </w:r>
      <w:r w:rsidR="00E0005F" w:rsidRPr="00BB6FAA">
        <w:t xml:space="preserve">0 A.U.) </w:t>
      </w:r>
      <w:r w:rsidR="00444EC1" w:rsidRPr="00BB6FAA">
        <w:t>and therefore</w:t>
      </w:r>
      <w:r w:rsidR="00E0005F" w:rsidRPr="00BB6FAA">
        <w:t xml:space="preserve"> </w:t>
      </w:r>
      <w:r w:rsidR="001B4109" w:rsidRPr="00BB6FAA">
        <w:t xml:space="preserve">a </w:t>
      </w:r>
      <w:r w:rsidR="00E0005F" w:rsidRPr="00BB6FAA">
        <w:t>similar number of cells were targeted for release</w:t>
      </w:r>
      <w:r w:rsidR="00617C01" w:rsidRPr="00BB6FAA">
        <w:t xml:space="preserve">. </w:t>
      </w:r>
      <w:r w:rsidR="00360796" w:rsidRPr="00BB6FAA">
        <w:t>T</w:t>
      </w:r>
      <w:r w:rsidR="00FB0754" w:rsidRPr="00BB6FAA">
        <w:t xml:space="preserve">he number of viable cells extracted using </w:t>
      </w:r>
      <w:r w:rsidR="00484C27" w:rsidRPr="00BB6FAA">
        <w:t xml:space="preserve">a </w:t>
      </w:r>
      <w:r w:rsidR="00FB0754" w:rsidRPr="00BB6FAA">
        <w:t>circle pattern was not significantly different from the number of viable cells extracted using ring pattern</w:t>
      </w:r>
      <w:r w:rsidR="005C6CEF" w:rsidRPr="00BB6FAA">
        <w:t xml:space="preserve"> for </w:t>
      </w:r>
      <w:r w:rsidR="007817A9" w:rsidRPr="00BB6FAA">
        <w:t>either bacterium</w:t>
      </w:r>
      <w:r w:rsidR="00360796" w:rsidRPr="00BB6FAA">
        <w:t xml:space="preserve"> (</w:t>
      </w:r>
      <w:r w:rsidR="00360796" w:rsidRPr="00BB6FAA">
        <w:rPr>
          <w:b/>
          <w:bCs/>
        </w:rPr>
        <w:t>Figure 8C)</w:t>
      </w:r>
      <w:r w:rsidR="00FB0754" w:rsidRPr="00BB6FAA">
        <w:t xml:space="preserve">. Also, the </w:t>
      </w:r>
      <w:r w:rsidR="00E3592F" w:rsidRPr="00BB6FAA">
        <w:t>DNA quality levels</w:t>
      </w:r>
      <w:r w:rsidR="009D238C" w:rsidRPr="00BB6FAA">
        <w:t xml:space="preserve"> for </w:t>
      </w:r>
      <w:r w:rsidR="009D238C" w:rsidRPr="00BB6FAA">
        <w:rPr>
          <w:i/>
          <w:iCs/>
        </w:rPr>
        <w:t>E. coli</w:t>
      </w:r>
      <w:r w:rsidR="00E3592F" w:rsidRPr="00BB6FAA">
        <w:t xml:space="preserve"> </w:t>
      </w:r>
      <w:r w:rsidR="002040FC" w:rsidRPr="00BB6FAA">
        <w:t>were not significantly different between the circle and ring patterns</w:t>
      </w:r>
      <w:r w:rsidR="00806808" w:rsidRPr="00BB6FAA">
        <w:t xml:space="preserve"> for either bacteria</w:t>
      </w:r>
      <w:r w:rsidR="00360796" w:rsidRPr="00BB6FAA">
        <w:t xml:space="preserve"> (</w:t>
      </w:r>
      <w:r w:rsidR="00245D94" w:rsidRPr="00BB6FAA">
        <w:rPr>
          <w:b/>
          <w:bCs/>
        </w:rPr>
        <w:t>Figure 8D</w:t>
      </w:r>
      <w:r w:rsidR="00360796" w:rsidRPr="00BB6FAA">
        <w:rPr>
          <w:b/>
          <w:bCs/>
        </w:rPr>
        <w:t>)</w:t>
      </w:r>
      <w:r w:rsidR="002040FC" w:rsidRPr="00BB6FAA">
        <w:t>.</w:t>
      </w:r>
      <w:r w:rsidR="00E3592F" w:rsidRPr="00BB6FAA">
        <w:t xml:space="preserve"> </w:t>
      </w:r>
      <w:r w:rsidR="002040FC" w:rsidRPr="00BB6FAA">
        <w:t xml:space="preserve">Hence, </w:t>
      </w:r>
      <w:r w:rsidR="00DF64AB" w:rsidRPr="00BB6FAA">
        <w:t xml:space="preserve">similar to findings in bulk hydrogels, </w:t>
      </w:r>
      <w:r w:rsidR="001B4109" w:rsidRPr="00BB6FAA">
        <w:t xml:space="preserve">the </w:t>
      </w:r>
      <w:r w:rsidR="002040FC" w:rsidRPr="00BB6FAA">
        <w:t xml:space="preserve">application of UV light at the intensity and duration specified here had </w:t>
      </w:r>
      <w:r w:rsidR="004E4B6B" w:rsidRPr="00BB6FAA">
        <w:t xml:space="preserve">a </w:t>
      </w:r>
      <w:r w:rsidR="002040FC" w:rsidRPr="00BB6FAA">
        <w:t>negligible</w:t>
      </w:r>
      <w:r w:rsidR="00E3592F" w:rsidRPr="00BB6FAA">
        <w:t xml:space="preserve"> </w:t>
      </w:r>
      <w:r w:rsidR="002040FC" w:rsidRPr="00BB6FAA">
        <w:t>impact</w:t>
      </w:r>
      <w:r w:rsidR="00E3592F" w:rsidRPr="00BB6FAA">
        <w:t xml:space="preserve"> on the </w:t>
      </w:r>
      <w:r w:rsidR="002040FC" w:rsidRPr="00BB6FAA">
        <w:t xml:space="preserve">viability and DNA </w:t>
      </w:r>
      <w:r w:rsidR="00A428A4" w:rsidRPr="00BB6FAA">
        <w:t xml:space="preserve">quality </w:t>
      </w:r>
      <w:r w:rsidR="002040FC" w:rsidRPr="00BB6FAA">
        <w:t xml:space="preserve">of </w:t>
      </w:r>
      <w:r w:rsidR="00E3592F" w:rsidRPr="00BB6FAA">
        <w:t xml:space="preserve">cells </w:t>
      </w:r>
      <w:r w:rsidR="002040FC" w:rsidRPr="00BB6FAA">
        <w:t xml:space="preserve">extracted </w:t>
      </w:r>
      <w:r w:rsidR="00E3592F" w:rsidRPr="00BB6FAA">
        <w:t xml:space="preserve">from the </w:t>
      </w:r>
      <w:r w:rsidR="002040FC" w:rsidRPr="00BB6FAA">
        <w:t>microwell arrays</w:t>
      </w:r>
      <w:r w:rsidR="00E3592F" w:rsidRPr="00BB6FAA">
        <w:t>.</w:t>
      </w:r>
      <w:r w:rsidR="00102D16" w:rsidRPr="00BB6FAA">
        <w:t xml:space="preserve"> These findings demonstrate that viable bacteria cells can be selectively retrieved from microwells with minimal damage for downstream </w:t>
      </w:r>
      <w:r w:rsidR="00066C54" w:rsidRPr="00BB6FAA">
        <w:t>analysis</w:t>
      </w:r>
      <w:r w:rsidR="00102D16" w:rsidRPr="00BB6FAA">
        <w:t xml:space="preserve">. </w:t>
      </w:r>
    </w:p>
    <w:p w14:paraId="42B4A729" w14:textId="217F7652" w:rsidR="006D6B6C" w:rsidRPr="00BB6FAA" w:rsidRDefault="006D6B6C" w:rsidP="005A0D59"/>
    <w:p w14:paraId="31EADD24" w14:textId="0FBEE915" w:rsidR="00E660C6" w:rsidRPr="00BB6FAA" w:rsidRDefault="00E660C6" w:rsidP="00E660C6">
      <w:pPr>
        <w:jc w:val="center"/>
      </w:pPr>
      <w:r w:rsidRPr="00BB6FAA">
        <w:t xml:space="preserve">[Place </w:t>
      </w:r>
      <w:r w:rsidRPr="007E08F4">
        <w:rPr>
          <w:b/>
          <w:bCs/>
        </w:rPr>
        <w:t>Figure 8</w:t>
      </w:r>
      <w:r w:rsidRPr="00BB6FAA">
        <w:t xml:space="preserve"> here]</w:t>
      </w:r>
    </w:p>
    <w:p w14:paraId="2A008094" w14:textId="77777777" w:rsidR="00E660C6" w:rsidRPr="00BB6FAA" w:rsidRDefault="00E660C6" w:rsidP="005A0D59"/>
    <w:p w14:paraId="4504E668" w14:textId="5D37289C" w:rsidR="00663DD8" w:rsidRPr="00BB6FAA" w:rsidRDefault="00551D82" w:rsidP="005A0D59">
      <w:r w:rsidRPr="00BB6FAA">
        <w:rPr>
          <w:b/>
        </w:rPr>
        <w:t>FIGURE AND TABLE LEGENDS:</w:t>
      </w:r>
      <w:r w:rsidRPr="007E08F4">
        <w:t xml:space="preserve"> </w:t>
      </w:r>
    </w:p>
    <w:p w14:paraId="4DEBEEF3" w14:textId="5B8271BD" w:rsidR="00663DD8" w:rsidRPr="00BB6FAA" w:rsidRDefault="00522D25" w:rsidP="00075447">
      <w:r w:rsidRPr="00BB6FAA">
        <w:rPr>
          <w:b/>
          <w:bCs/>
        </w:rPr>
        <w:t xml:space="preserve">Figure </w:t>
      </w:r>
      <w:r w:rsidR="00075447" w:rsidRPr="00BB6FAA">
        <w:rPr>
          <w:b/>
          <w:bCs/>
        </w:rPr>
        <w:t>1</w:t>
      </w:r>
      <w:r w:rsidRPr="00BB6FAA">
        <w:rPr>
          <w:b/>
          <w:bCs/>
        </w:rPr>
        <w:t>:</w:t>
      </w:r>
      <w:r w:rsidRPr="00BB6FAA">
        <w:t xml:space="preserve"> </w:t>
      </w:r>
      <w:r w:rsidRPr="00BB6FAA">
        <w:rPr>
          <w:b/>
          <w:bCs/>
        </w:rPr>
        <w:t xml:space="preserve">Hydrogel formation on </w:t>
      </w:r>
      <w:r w:rsidR="005B52CC" w:rsidRPr="00BB6FAA">
        <w:rPr>
          <w:b/>
          <w:bCs/>
        </w:rPr>
        <w:t xml:space="preserve">thiolated </w:t>
      </w:r>
      <w:r w:rsidRPr="00BB6FAA">
        <w:rPr>
          <w:b/>
          <w:bCs/>
        </w:rPr>
        <w:t>glass coverslips.</w:t>
      </w:r>
      <w:r w:rsidRPr="00BB6FAA">
        <w:t xml:space="preserve"> </w:t>
      </w:r>
      <w:r w:rsidRPr="007E08F4">
        <w:t>(</w:t>
      </w:r>
      <w:r w:rsidR="001B4109" w:rsidRPr="007E08F4">
        <w:rPr>
          <w:b/>
          <w:bCs/>
        </w:rPr>
        <w:t>A</w:t>
      </w:r>
      <w:r w:rsidRPr="007E08F4">
        <w:t>)</w:t>
      </w:r>
      <w:r w:rsidRPr="00BB6FAA">
        <w:t xml:space="preserve"> Spacers with </w:t>
      </w:r>
      <w:r w:rsidR="001B4109" w:rsidRPr="00BB6FAA">
        <w:t xml:space="preserve">a </w:t>
      </w:r>
      <w:r w:rsidRPr="00BB6FAA">
        <w:t xml:space="preserve">thickness of 12.7 µm are placed on </w:t>
      </w:r>
      <w:r w:rsidR="00F1202E" w:rsidRPr="00BB6FAA">
        <w:t>two opposite sides</w:t>
      </w:r>
      <w:r w:rsidRPr="00BB6FAA">
        <w:t xml:space="preserve"> of </w:t>
      </w:r>
      <w:r w:rsidR="005B52CC" w:rsidRPr="00BB6FAA">
        <w:t xml:space="preserve">a base </w:t>
      </w:r>
      <w:r w:rsidRPr="00BB6FAA">
        <w:t>coverslip</w:t>
      </w:r>
      <w:r w:rsidR="002F6A8A" w:rsidRPr="00BB6FAA">
        <w:t xml:space="preserve"> containing reactive thiol groups</w:t>
      </w:r>
      <w:r w:rsidR="001B4109" w:rsidRPr="00BB6FAA">
        <w:t xml:space="preserve">. </w:t>
      </w:r>
      <w:r w:rsidRPr="007E08F4">
        <w:t>(</w:t>
      </w:r>
      <w:r w:rsidR="001B4109" w:rsidRPr="00BB6FAA">
        <w:rPr>
          <w:b/>
          <w:bCs/>
        </w:rPr>
        <w:t>B</w:t>
      </w:r>
      <w:r w:rsidRPr="007E08F4">
        <w:t>)</w:t>
      </w:r>
      <w:r w:rsidRPr="00BB6FAA">
        <w:t xml:space="preserve"> </w:t>
      </w:r>
      <w:r w:rsidR="001B4109" w:rsidRPr="00BB6FAA">
        <w:t xml:space="preserve">The hydrogel </w:t>
      </w:r>
      <w:r w:rsidRPr="00BB6FAA">
        <w:t xml:space="preserve">precursor solution is pipetted </w:t>
      </w:r>
      <w:r w:rsidR="005B52CC" w:rsidRPr="00BB6FAA">
        <w:t xml:space="preserve">over </w:t>
      </w:r>
      <w:r w:rsidRPr="00BB6FAA">
        <w:t xml:space="preserve">a </w:t>
      </w:r>
      <w:r w:rsidR="005E6560" w:rsidRPr="00BB6FAA">
        <w:t>non-reactive</w:t>
      </w:r>
      <w:r w:rsidR="005B52CC" w:rsidRPr="00BB6FAA">
        <w:t>,</w:t>
      </w:r>
      <w:r w:rsidR="005E6560" w:rsidRPr="00BB6FAA">
        <w:t xml:space="preserve"> fluorinated </w:t>
      </w:r>
      <w:r w:rsidRPr="00BB6FAA">
        <w:t>glass slide</w:t>
      </w:r>
      <w:r w:rsidR="001B4109" w:rsidRPr="00BB6FAA">
        <w:t xml:space="preserve">. </w:t>
      </w:r>
      <w:r w:rsidRPr="007E08F4">
        <w:t>(</w:t>
      </w:r>
      <w:r w:rsidR="001B4109" w:rsidRPr="00BB6FAA">
        <w:rPr>
          <w:b/>
          <w:bCs/>
        </w:rPr>
        <w:t>C</w:t>
      </w:r>
      <w:r w:rsidRPr="007E08F4">
        <w:t>)</w:t>
      </w:r>
      <w:r w:rsidRPr="00BB6FAA">
        <w:t xml:space="preserve"> </w:t>
      </w:r>
      <w:r w:rsidR="001B4109" w:rsidRPr="00BB6FAA">
        <w:t xml:space="preserve">The </w:t>
      </w:r>
      <w:r w:rsidR="005E6560" w:rsidRPr="00BB6FAA">
        <w:t xml:space="preserve">non-reactive </w:t>
      </w:r>
      <w:r w:rsidRPr="00BB6FAA">
        <w:t xml:space="preserve">glass slide is placed on the spacers for </w:t>
      </w:r>
      <w:r w:rsidR="003C45DD" w:rsidRPr="00BB6FAA">
        <w:t xml:space="preserve">the </w:t>
      </w:r>
      <w:r w:rsidRPr="00BB6FAA">
        <w:t>formation of 12.7</w:t>
      </w:r>
      <w:r w:rsidR="009E33BC" w:rsidRPr="00BB6FAA">
        <w:t xml:space="preserve"> </w:t>
      </w:r>
      <w:r w:rsidRPr="00BB6FAA">
        <w:t>µm thick hydrogel</w:t>
      </w:r>
      <w:r w:rsidR="001B4109" w:rsidRPr="00BB6FAA">
        <w:t>.</w:t>
      </w:r>
      <w:r w:rsidRPr="00BB6FAA">
        <w:t xml:space="preserve"> </w:t>
      </w:r>
      <w:r w:rsidRPr="007E08F4">
        <w:t>(</w:t>
      </w:r>
      <w:r w:rsidR="001B4109" w:rsidRPr="00BB6FAA">
        <w:rPr>
          <w:b/>
          <w:bCs/>
        </w:rPr>
        <w:t>D</w:t>
      </w:r>
      <w:r w:rsidRPr="007E08F4">
        <w:t>)</w:t>
      </w:r>
      <w:r w:rsidRPr="00BB6FAA">
        <w:t xml:space="preserve"> </w:t>
      </w:r>
      <w:r w:rsidR="001B4109" w:rsidRPr="00BB6FAA">
        <w:t xml:space="preserve">The </w:t>
      </w:r>
      <w:r w:rsidR="005E6560" w:rsidRPr="00BB6FAA">
        <w:t xml:space="preserve">non-reactive </w:t>
      </w:r>
      <w:r w:rsidRPr="00BB6FAA">
        <w:t>glass slide is gently removed,</w:t>
      </w:r>
      <w:r w:rsidR="005E6560" w:rsidRPr="00BB6FAA">
        <w:t xml:space="preserve"> leaving the hydrogel attached to the </w:t>
      </w:r>
      <w:r w:rsidR="002F6A8A" w:rsidRPr="00BB6FAA">
        <w:t xml:space="preserve">base </w:t>
      </w:r>
      <w:r w:rsidR="005E6560" w:rsidRPr="00BB6FAA">
        <w:t>coverslip</w:t>
      </w:r>
      <w:r w:rsidR="001B4109" w:rsidRPr="00BB6FAA">
        <w:t>.</w:t>
      </w:r>
      <w:r w:rsidRPr="00BB6FAA">
        <w:t xml:space="preserve"> </w:t>
      </w:r>
      <w:r w:rsidRPr="007E08F4">
        <w:t>(</w:t>
      </w:r>
      <w:r w:rsidR="001B4109" w:rsidRPr="00BB6FAA">
        <w:rPr>
          <w:b/>
          <w:bCs/>
        </w:rPr>
        <w:t>E</w:t>
      </w:r>
      <w:r w:rsidRPr="007E08F4">
        <w:t>)</w:t>
      </w:r>
      <w:r w:rsidRPr="00BB6FAA">
        <w:t xml:space="preserve"> </w:t>
      </w:r>
      <w:r w:rsidR="001B4109" w:rsidRPr="00BB6FAA">
        <w:t xml:space="preserve">The </w:t>
      </w:r>
      <w:r w:rsidRPr="00BB6FAA">
        <w:t xml:space="preserve">prepared hydrogel can be incubated in media for </w:t>
      </w:r>
      <w:r w:rsidR="00356177" w:rsidRPr="00BB6FAA">
        <w:t>culture</w:t>
      </w:r>
      <w:r w:rsidRPr="00BB6FAA">
        <w:t>.</w:t>
      </w:r>
    </w:p>
    <w:p w14:paraId="3BAF5AD0" w14:textId="282AD6CE" w:rsidR="00663DD8" w:rsidRPr="00BB6FAA" w:rsidRDefault="00663DD8" w:rsidP="005A0D59"/>
    <w:p w14:paraId="5800CE45" w14:textId="6CE5E002" w:rsidR="00AB2274" w:rsidRPr="00BB6FAA" w:rsidRDefault="003F6DF1" w:rsidP="00236B6A">
      <w:pPr>
        <w:contextualSpacing/>
      </w:pPr>
      <w:r w:rsidRPr="003F4A18">
        <w:rPr>
          <w:b/>
          <w:bCs/>
        </w:rPr>
        <w:t xml:space="preserve">Figure </w:t>
      </w:r>
      <w:r w:rsidR="00075447" w:rsidRPr="003F4A18">
        <w:rPr>
          <w:b/>
          <w:bCs/>
        </w:rPr>
        <w:t>2</w:t>
      </w:r>
      <w:r w:rsidRPr="003F4A18">
        <w:rPr>
          <w:b/>
          <w:bCs/>
        </w:rPr>
        <w:t>:</w:t>
      </w:r>
      <w:r>
        <w:t xml:space="preserve"> </w:t>
      </w:r>
      <w:r w:rsidRPr="003F4A18">
        <w:rPr>
          <w:b/>
          <w:bCs/>
        </w:rPr>
        <w:t xml:space="preserve">Schematic representation of the extraction method for collecting cells </w:t>
      </w:r>
      <w:r w:rsidR="00A624F2" w:rsidRPr="003F4A18">
        <w:rPr>
          <w:b/>
          <w:bCs/>
        </w:rPr>
        <w:t xml:space="preserve">released </w:t>
      </w:r>
      <w:r w:rsidRPr="003F4A18">
        <w:rPr>
          <w:b/>
          <w:bCs/>
        </w:rPr>
        <w:t xml:space="preserve">from </w:t>
      </w:r>
      <w:r w:rsidRPr="003F4A18">
        <w:rPr>
          <w:b/>
          <w:bCs/>
        </w:rPr>
        <w:lastRenderedPageBreak/>
        <w:t xml:space="preserve">the </w:t>
      </w:r>
      <w:r w:rsidR="00A624F2" w:rsidRPr="003F4A18">
        <w:rPr>
          <w:b/>
          <w:bCs/>
        </w:rPr>
        <w:t>hydrogel</w:t>
      </w:r>
      <w:r w:rsidRPr="003F4A18">
        <w:rPr>
          <w:b/>
          <w:bCs/>
        </w:rPr>
        <w:t xml:space="preserve">. </w:t>
      </w:r>
      <w:r>
        <w:t xml:space="preserve">Here, </w:t>
      </w:r>
      <w:r w:rsidR="00337C39">
        <w:t xml:space="preserve">immediately </w:t>
      </w:r>
      <w:r>
        <w:t xml:space="preserve">after </w:t>
      </w:r>
      <w:r w:rsidR="009D0A3B">
        <w:t xml:space="preserve">365 nm </w:t>
      </w:r>
      <w:r w:rsidR="00337C39">
        <w:t>UV exposure, hydrogel degradation</w:t>
      </w:r>
      <w:r w:rsidR="00656A97">
        <w:t>,</w:t>
      </w:r>
      <w:r w:rsidR="00337C39">
        <w:t xml:space="preserve"> and </w:t>
      </w:r>
      <w:r>
        <w:t xml:space="preserve">cell release, the microscope </w:t>
      </w:r>
      <w:r w:rsidR="005163CC">
        <w:t xml:space="preserve">is used to </w:t>
      </w:r>
      <w:r w:rsidR="00BA48DC">
        <w:t xml:space="preserve">illuminate the </w:t>
      </w:r>
      <w:r w:rsidR="00B12C44">
        <w:t xml:space="preserve">hydrogel </w:t>
      </w:r>
      <w:r w:rsidR="00BA48DC">
        <w:t xml:space="preserve">sample </w:t>
      </w:r>
      <w:r w:rsidR="00337C39">
        <w:t>with</w:t>
      </w:r>
      <w:r w:rsidR="00BA48DC">
        <w:t xml:space="preserve"> </w:t>
      </w:r>
      <w:r w:rsidR="00B12C44">
        <w:t>light from a</w:t>
      </w:r>
      <w:r w:rsidR="00BA48DC">
        <w:t xml:space="preserve"> </w:t>
      </w:r>
      <w:r w:rsidR="7CB77C84">
        <w:t>TR</w:t>
      </w:r>
      <w:r>
        <w:t>ITC</w:t>
      </w:r>
      <w:r w:rsidR="00BA48DC">
        <w:t xml:space="preserve"> filter,</w:t>
      </w:r>
      <w:r>
        <w:t xml:space="preserve"> result</w:t>
      </w:r>
      <w:r w:rsidR="00BA48DC">
        <w:t>ing</w:t>
      </w:r>
      <w:r>
        <w:t xml:space="preserve"> in </w:t>
      </w:r>
      <w:r w:rsidR="003C45DD">
        <w:t xml:space="preserve">a </w:t>
      </w:r>
      <w:r>
        <w:t>bright</w:t>
      </w:r>
      <w:r w:rsidR="00B12C44">
        <w:t xml:space="preserve"> </w:t>
      </w:r>
      <w:r w:rsidR="1242C6EC">
        <w:t>green</w:t>
      </w:r>
      <w:r>
        <w:t xml:space="preserve"> spot covering the area</w:t>
      </w:r>
      <w:r w:rsidR="006C186C">
        <w:t xml:space="preserve"> where </w:t>
      </w:r>
      <w:r w:rsidR="00E26796">
        <w:t xml:space="preserve">cell </w:t>
      </w:r>
      <w:r w:rsidR="006C186C">
        <w:t>release occurred</w:t>
      </w:r>
      <w:r w:rsidR="00BA48DC">
        <w:t xml:space="preserve">. This assists the user in identifying the </w:t>
      </w:r>
      <w:r w:rsidR="005163CC">
        <w:t>spatial location</w:t>
      </w:r>
      <w:r w:rsidR="00BA48DC">
        <w:t xml:space="preserve"> </w:t>
      </w:r>
      <w:r w:rsidR="006C186C">
        <w:t>for sample collection</w:t>
      </w:r>
      <w:r>
        <w:t>. After visualizing th</w:t>
      </w:r>
      <w:r w:rsidR="007D5DFE">
        <w:t xml:space="preserve">is </w:t>
      </w:r>
      <w:r>
        <w:t xml:space="preserve">area, </w:t>
      </w:r>
      <w:r w:rsidR="00D01A02">
        <w:t xml:space="preserve">collection </w:t>
      </w:r>
      <w:r>
        <w:t>tubing attached to a micro</w:t>
      </w:r>
      <w:r w:rsidR="009F77A9">
        <w:t xml:space="preserve">liter </w:t>
      </w:r>
      <w:r>
        <w:t xml:space="preserve">syringe is placed </w:t>
      </w:r>
      <w:r w:rsidR="006E1538">
        <w:t xml:space="preserve">at </w:t>
      </w:r>
      <w:r>
        <w:t>this spot</w:t>
      </w:r>
      <w:r w:rsidR="007D5DFE">
        <w:t xml:space="preserve"> </w:t>
      </w:r>
      <w:r w:rsidR="00B12C44">
        <w:t>and the sample is</w:t>
      </w:r>
      <w:r w:rsidR="007D5DFE">
        <w:t xml:space="preserve"> </w:t>
      </w:r>
      <w:r w:rsidR="00B12C44">
        <w:t>collected</w:t>
      </w:r>
      <w:r>
        <w:t xml:space="preserve">. </w:t>
      </w:r>
      <w:r w:rsidR="008978AA">
        <w:t>Brightfield microscopy at</w:t>
      </w:r>
      <w:r w:rsidR="006E1538">
        <w:t xml:space="preserve"> </w:t>
      </w:r>
      <w:r w:rsidR="001B4109">
        <w:t xml:space="preserve">10x </w:t>
      </w:r>
      <w:r>
        <w:t xml:space="preserve">magnification </w:t>
      </w:r>
      <w:r w:rsidR="006E1538">
        <w:t>is used to</w:t>
      </w:r>
      <w:r w:rsidR="00242F4F">
        <w:t xml:space="preserve"> monitor</w:t>
      </w:r>
      <w:r w:rsidR="006E1538">
        <w:t xml:space="preserve"> </w:t>
      </w:r>
      <w:r>
        <w:t>the end of the tubing</w:t>
      </w:r>
      <w:r w:rsidR="00B12C44">
        <w:t xml:space="preserve"> and hydrogel surface</w:t>
      </w:r>
      <w:r>
        <w:t xml:space="preserve"> in </w:t>
      </w:r>
      <w:r w:rsidR="003C45DD">
        <w:t>real-</w:t>
      </w:r>
      <w:r>
        <w:t>time for precise cell collection.</w:t>
      </w:r>
    </w:p>
    <w:p w14:paraId="0B23E3B6" w14:textId="0C0DA552" w:rsidR="005C6189" w:rsidRPr="00BB6FAA" w:rsidRDefault="005C6189" w:rsidP="005A0D59"/>
    <w:p w14:paraId="4CDA2F3E" w14:textId="402AEF2F" w:rsidR="00603EA5" w:rsidRPr="00BB6FAA" w:rsidRDefault="00603EA5" w:rsidP="005A0D59">
      <w:r w:rsidRPr="00BB6FAA">
        <w:rPr>
          <w:b/>
          <w:bCs/>
        </w:rPr>
        <w:t xml:space="preserve">Figure </w:t>
      </w:r>
      <w:r w:rsidR="00075447" w:rsidRPr="00BB6FAA">
        <w:rPr>
          <w:b/>
          <w:bCs/>
        </w:rPr>
        <w:t>3</w:t>
      </w:r>
      <w:r w:rsidRPr="00BB6FAA">
        <w:rPr>
          <w:b/>
          <w:bCs/>
        </w:rPr>
        <w:t>:</w:t>
      </w:r>
      <w:r w:rsidRPr="00BB6FAA">
        <w:t xml:space="preserve"> </w:t>
      </w:r>
      <w:r w:rsidRPr="00BB6FAA">
        <w:rPr>
          <w:b/>
          <w:bCs/>
        </w:rPr>
        <w:t>Control over hydrogel degradation.</w:t>
      </w:r>
      <w:r w:rsidR="000E6144" w:rsidRPr="00BB6FAA">
        <w:rPr>
          <w:b/>
          <w:bCs/>
        </w:rPr>
        <w:t xml:space="preserve"> </w:t>
      </w:r>
      <w:r w:rsidR="00A26066" w:rsidRPr="00BB6FAA">
        <w:t xml:space="preserve">UV light </w:t>
      </w:r>
      <w:r w:rsidR="00DF3A07" w:rsidRPr="00BB6FAA">
        <w:t>dose and</w:t>
      </w:r>
      <w:r w:rsidR="00831500" w:rsidRPr="00BB6FAA">
        <w:t xml:space="preserve"> </w:t>
      </w:r>
      <w:r w:rsidR="006F798B" w:rsidRPr="00BB6FAA">
        <w:t>resulting</w:t>
      </w:r>
      <w:r w:rsidR="003C45DD" w:rsidRPr="00BB6FAA">
        <w:t xml:space="preserve"> </w:t>
      </w:r>
      <w:r w:rsidR="00831500" w:rsidRPr="00BB6FAA">
        <w:t xml:space="preserve">hydrogel degradation rate </w:t>
      </w:r>
      <w:r w:rsidR="001B4109" w:rsidRPr="00BB6FAA">
        <w:t xml:space="preserve">are </w:t>
      </w:r>
      <w:r w:rsidR="00831500" w:rsidRPr="00BB6FAA">
        <w:t>tunable via t</w:t>
      </w:r>
      <w:r w:rsidRPr="00BB6FAA">
        <w:t xml:space="preserve">he </w:t>
      </w:r>
      <w:r w:rsidR="0001612C" w:rsidRPr="00BB6FAA">
        <w:t>patterned illumination</w:t>
      </w:r>
      <w:r w:rsidRPr="00BB6FAA">
        <w:t xml:space="preserve"> tool. </w:t>
      </w:r>
      <w:r w:rsidR="001B4109" w:rsidRPr="00BB6FAA">
        <w:t>(</w:t>
      </w:r>
      <w:r w:rsidRPr="007E08F4">
        <w:t>Inset</w:t>
      </w:r>
      <w:r w:rsidR="001B4109" w:rsidRPr="007E08F4">
        <w:t>)</w:t>
      </w:r>
      <w:r w:rsidR="001B4109" w:rsidRPr="00BB6FAA">
        <w:rPr>
          <w:b/>
          <w:bCs/>
        </w:rPr>
        <w:t xml:space="preserve"> </w:t>
      </w:r>
      <w:r w:rsidR="0060052D" w:rsidRPr="00BB6FAA">
        <w:t xml:space="preserve">Two different light </w:t>
      </w:r>
      <w:r w:rsidR="0055573F" w:rsidRPr="00BB6FAA">
        <w:t>intensities</w:t>
      </w:r>
      <w:r w:rsidR="0060052D" w:rsidRPr="00BB6FAA">
        <w:t xml:space="preserve"> were chosen for pattern</w:t>
      </w:r>
      <w:r w:rsidR="00705E98" w:rsidRPr="00BB6FAA">
        <w:t>ed hydrogel</w:t>
      </w:r>
      <w:r w:rsidR="0060052D" w:rsidRPr="00BB6FAA">
        <w:t xml:space="preserve"> degradation. After </w:t>
      </w:r>
      <w:r w:rsidR="009D0A3B" w:rsidRPr="00BB6FAA">
        <w:t xml:space="preserve">365 nm </w:t>
      </w:r>
      <w:r w:rsidR="0060052D" w:rsidRPr="00BB6FAA">
        <w:t xml:space="preserve">UV light exposure, hydrogels were labeled with fluorescein-5-maleimide </w:t>
      </w:r>
      <w:r w:rsidR="00705E98" w:rsidRPr="00BB6FAA">
        <w:t>for</w:t>
      </w:r>
      <w:r w:rsidR="0060052D" w:rsidRPr="00BB6FAA">
        <w:t xml:space="preserve"> fluorescence imaging</w:t>
      </w:r>
      <w:r w:rsidRPr="00BB6FAA">
        <w:t>.</w:t>
      </w:r>
      <w:r w:rsidR="003B740C" w:rsidRPr="00BB6FAA">
        <w:t xml:space="preserve"> This figure has been adapted with permission from Fattahi et al.</w:t>
      </w:r>
      <w:r w:rsidR="003B740C" w:rsidRPr="007E08F4">
        <w:rPr>
          <w:vertAlign w:val="superscript"/>
        </w:rPr>
        <w:t>19</w:t>
      </w:r>
      <w:r w:rsidR="003B740C" w:rsidRPr="00BB6FAA">
        <w:t>.</w:t>
      </w:r>
    </w:p>
    <w:p w14:paraId="7DC046A4" w14:textId="77777777" w:rsidR="005C6189" w:rsidRPr="00BB6FAA" w:rsidRDefault="005C6189" w:rsidP="005A0D59">
      <w:pPr>
        <w:contextualSpacing/>
      </w:pPr>
    </w:p>
    <w:p w14:paraId="63226820" w14:textId="5EE6E65B" w:rsidR="00AB2274" w:rsidRPr="00BB6FAA" w:rsidRDefault="00AB2274" w:rsidP="005A0D59">
      <w:r w:rsidRPr="00BB6FAA">
        <w:rPr>
          <w:b/>
          <w:bCs/>
        </w:rPr>
        <w:t xml:space="preserve">Figure </w:t>
      </w:r>
      <w:r w:rsidR="00075447" w:rsidRPr="00BB6FAA">
        <w:rPr>
          <w:b/>
          <w:bCs/>
        </w:rPr>
        <w:t>4</w:t>
      </w:r>
      <w:r w:rsidRPr="00BB6FAA">
        <w:rPr>
          <w:b/>
          <w:bCs/>
        </w:rPr>
        <w:t xml:space="preserve">: Control over </w:t>
      </w:r>
      <w:r w:rsidR="003C45DD" w:rsidRPr="00BB6FAA">
        <w:rPr>
          <w:b/>
          <w:bCs/>
        </w:rPr>
        <w:t xml:space="preserve">the </w:t>
      </w:r>
      <w:r w:rsidRPr="00BB6FAA">
        <w:rPr>
          <w:b/>
          <w:bCs/>
        </w:rPr>
        <w:t xml:space="preserve">morphology of the extracted cells. </w:t>
      </w:r>
      <w:r w:rsidRPr="007E08F4">
        <w:rPr>
          <w:bCs/>
        </w:rPr>
        <w:t>(</w:t>
      </w:r>
      <w:r w:rsidRPr="00BB6FAA">
        <w:rPr>
          <w:b/>
          <w:bCs/>
        </w:rPr>
        <w:t>A</w:t>
      </w:r>
      <w:r w:rsidRPr="007E08F4">
        <w:rPr>
          <w:bCs/>
        </w:rPr>
        <w:t>)</w:t>
      </w:r>
      <w:r w:rsidRPr="007E08F4">
        <w:t xml:space="preserve"> </w:t>
      </w:r>
      <w:r w:rsidRPr="00BB6FAA">
        <w:t>Us</w:t>
      </w:r>
      <w:r w:rsidR="00201E0D" w:rsidRPr="00BB6FAA">
        <w:t>e of</w:t>
      </w:r>
      <w:r w:rsidRPr="00BB6FAA">
        <w:t xml:space="preserve"> a ring pattern to release the</w:t>
      </w:r>
      <w:r w:rsidR="00525807" w:rsidRPr="00BB6FAA">
        <w:t xml:space="preserve"> entire </w:t>
      </w:r>
      <w:r w:rsidRPr="00BB6FAA">
        <w:t>cell colony</w:t>
      </w:r>
      <w:r w:rsidR="00525807" w:rsidRPr="00BB6FAA">
        <w:t>,</w:t>
      </w:r>
      <w:r w:rsidRPr="00BB6FAA">
        <w:t xml:space="preserve"> protected in a PEG matrix</w:t>
      </w:r>
      <w:r w:rsidR="0060052D" w:rsidRPr="00BB6FAA">
        <w:t>.</w:t>
      </w:r>
      <w:r w:rsidRPr="00BB6FAA">
        <w:t xml:space="preserve"> </w:t>
      </w:r>
      <w:r w:rsidRPr="007E08F4">
        <w:rPr>
          <w:bCs/>
        </w:rPr>
        <w:t>(</w:t>
      </w:r>
      <w:r w:rsidRPr="00BB6FAA">
        <w:rPr>
          <w:b/>
          <w:bCs/>
        </w:rPr>
        <w:t>B</w:t>
      </w:r>
      <w:r w:rsidRPr="007E08F4">
        <w:rPr>
          <w:bCs/>
        </w:rPr>
        <w:t>)</w:t>
      </w:r>
      <w:r w:rsidRPr="00BB6FAA">
        <w:rPr>
          <w:b/>
          <w:bCs/>
        </w:rPr>
        <w:t xml:space="preserve"> </w:t>
      </w:r>
      <w:r w:rsidR="0060052D" w:rsidRPr="00BB6FAA">
        <w:t xml:space="preserve">Use </w:t>
      </w:r>
      <w:r w:rsidR="00201E0D" w:rsidRPr="00BB6FAA">
        <w:t>of</w:t>
      </w:r>
      <w:r w:rsidRPr="00BB6FAA">
        <w:t xml:space="preserve"> a broken cross pattern for cell release in aggregates</w:t>
      </w:r>
      <w:r w:rsidR="0060052D" w:rsidRPr="00BB6FAA">
        <w:t>.</w:t>
      </w:r>
      <w:r w:rsidRPr="007E08F4">
        <w:rPr>
          <w:bCs/>
        </w:rPr>
        <w:t xml:space="preserve"> (</w:t>
      </w:r>
      <w:r w:rsidRPr="00BB6FAA">
        <w:rPr>
          <w:b/>
          <w:bCs/>
        </w:rPr>
        <w:t>C</w:t>
      </w:r>
      <w:r w:rsidRPr="007E08F4">
        <w:rPr>
          <w:bCs/>
        </w:rPr>
        <w:t>)</w:t>
      </w:r>
      <w:r w:rsidRPr="00BB6FAA">
        <w:t xml:space="preserve"> </w:t>
      </w:r>
      <w:r w:rsidR="0060052D" w:rsidRPr="00BB6FAA">
        <w:t xml:space="preserve">Use </w:t>
      </w:r>
      <w:r w:rsidR="00201E0D" w:rsidRPr="00BB6FAA">
        <w:t xml:space="preserve">of </w:t>
      </w:r>
      <w:r w:rsidRPr="00BB6FAA">
        <w:t>a cross pattern to release individual cells.</w:t>
      </w:r>
      <w:r w:rsidR="00A71E04" w:rsidRPr="00BB6FAA">
        <w:t xml:space="preserve"> This figure has been adapted with permission from Fattahi et al.</w:t>
      </w:r>
      <w:r w:rsidR="00A71E04" w:rsidRPr="00BB6FAA">
        <w:rPr>
          <w:vertAlign w:val="superscript"/>
        </w:rPr>
        <w:t>19</w:t>
      </w:r>
      <w:r w:rsidR="00A71E04" w:rsidRPr="00BB6FAA">
        <w:t>.</w:t>
      </w:r>
    </w:p>
    <w:p w14:paraId="34F612C4" w14:textId="77777777" w:rsidR="00C04417" w:rsidRPr="00BB6FAA" w:rsidRDefault="00C04417" w:rsidP="00C04417">
      <w:pPr>
        <w:contextualSpacing/>
      </w:pPr>
    </w:p>
    <w:p w14:paraId="018E2B7D" w14:textId="6818BC4E" w:rsidR="00E03ACB" w:rsidRPr="00BB6FAA" w:rsidRDefault="00C04417" w:rsidP="00236B6A">
      <w:r w:rsidRPr="00BB6FAA">
        <w:rPr>
          <w:b/>
          <w:bCs/>
        </w:rPr>
        <w:t xml:space="preserve">Figure </w:t>
      </w:r>
      <w:r w:rsidR="00075447" w:rsidRPr="00BB6FAA">
        <w:rPr>
          <w:b/>
          <w:bCs/>
        </w:rPr>
        <w:t>5</w:t>
      </w:r>
      <w:r w:rsidRPr="00BB6FAA">
        <w:rPr>
          <w:b/>
          <w:bCs/>
        </w:rPr>
        <w:t>:</w:t>
      </w:r>
      <w:r w:rsidRPr="00BB6FAA">
        <w:t xml:space="preserve"> </w:t>
      </w:r>
      <w:r w:rsidRPr="00BB6FAA">
        <w:rPr>
          <w:b/>
          <w:bCs/>
        </w:rPr>
        <w:t>Hydrogel thickness affects the extraction purity.</w:t>
      </w:r>
      <w:r w:rsidR="00C24F23" w:rsidRPr="00BB6FAA">
        <w:rPr>
          <w:b/>
          <w:bCs/>
        </w:rPr>
        <w:t xml:space="preserve"> </w:t>
      </w:r>
      <w:r w:rsidRPr="007E08F4">
        <w:t>(</w:t>
      </w:r>
      <w:r w:rsidRPr="00BB6FAA">
        <w:rPr>
          <w:b/>
          <w:bCs/>
        </w:rPr>
        <w:t>A</w:t>
      </w:r>
      <w:r w:rsidRPr="007E08F4">
        <w:t>)</w:t>
      </w:r>
      <w:r w:rsidRPr="00BB6FAA">
        <w:t xml:space="preserve"> By utilizing spacers with a thickness of 12.7 μm for hydrogel formation, colonies are formed </w:t>
      </w:r>
      <w:r w:rsidR="00842FB5" w:rsidRPr="00BB6FAA">
        <w:t>with</w:t>
      </w:r>
      <w:r w:rsidRPr="00BB6FAA">
        <w:t xml:space="preserve">in one </w:t>
      </w:r>
      <w:r w:rsidR="001B4109" w:rsidRPr="00BB6FAA">
        <w:t xml:space="preserve">10x </w:t>
      </w:r>
      <w:r w:rsidRPr="00BB6FAA">
        <w:t xml:space="preserve">focal plane. </w:t>
      </w:r>
      <w:r w:rsidRPr="007E08F4">
        <w:t>(</w:t>
      </w:r>
      <w:r w:rsidRPr="00BB6FAA">
        <w:rPr>
          <w:b/>
          <w:bCs/>
        </w:rPr>
        <w:t>B</w:t>
      </w:r>
      <w:r w:rsidRPr="007E08F4">
        <w:t>)</w:t>
      </w:r>
      <w:r w:rsidRPr="00BB6FAA">
        <w:t xml:space="preserve"> Overlay of colonies </w:t>
      </w:r>
      <w:r w:rsidR="00224F56" w:rsidRPr="00BB6FAA">
        <w:t xml:space="preserve">can be </w:t>
      </w:r>
      <w:r w:rsidRPr="00BB6FAA">
        <w:t xml:space="preserve">observed </w:t>
      </w:r>
      <w:r w:rsidR="00950077" w:rsidRPr="00BB6FAA">
        <w:t xml:space="preserve">at </w:t>
      </w:r>
      <w:r w:rsidR="001B4109" w:rsidRPr="00BB6FAA">
        <w:t xml:space="preserve">10x </w:t>
      </w:r>
      <w:r w:rsidR="00950077" w:rsidRPr="00BB6FAA">
        <w:t xml:space="preserve">magnification </w:t>
      </w:r>
      <w:r w:rsidRPr="00BB6FAA">
        <w:t xml:space="preserve">if spacers with greater </w:t>
      </w:r>
      <w:r w:rsidR="00525807" w:rsidRPr="00BB6FAA">
        <w:t xml:space="preserve">thicknesses </w:t>
      </w:r>
      <w:r w:rsidRPr="00BB6FAA">
        <w:t xml:space="preserve">than 12.7 μm are used. </w:t>
      </w:r>
      <w:r w:rsidRPr="007E08F4">
        <w:t>(</w:t>
      </w:r>
      <w:r w:rsidRPr="00BB6FAA">
        <w:rPr>
          <w:b/>
          <w:bCs/>
        </w:rPr>
        <w:t>C</w:t>
      </w:r>
      <w:r w:rsidRPr="007E08F4">
        <w:t>)</w:t>
      </w:r>
      <w:r w:rsidRPr="00BB6FAA">
        <w:t xml:space="preserve"> Cross-contamination can </w:t>
      </w:r>
      <w:r w:rsidR="00525807" w:rsidRPr="00BB6FAA">
        <w:t>occur</w:t>
      </w:r>
      <w:r w:rsidRPr="00BB6FAA">
        <w:t xml:space="preserve"> with an overlay of colonies during cell release: </w:t>
      </w:r>
      <w:r w:rsidRPr="007E08F4">
        <w:t>(i)</w:t>
      </w:r>
      <w:r w:rsidRPr="00BB6FAA">
        <w:t xml:space="preserve"> </w:t>
      </w:r>
      <w:r w:rsidR="00224F56" w:rsidRPr="00BB6FAA">
        <w:t>a</w:t>
      </w:r>
      <w:r w:rsidRPr="00BB6FAA">
        <w:t xml:space="preserve"> </w:t>
      </w:r>
      <w:r w:rsidR="00B341FB" w:rsidRPr="00BB6FAA">
        <w:t>r</w:t>
      </w:r>
      <w:r w:rsidRPr="00BB6FAA">
        <w:t xml:space="preserve">ing pattern is used to release a targeted cell colony, </w:t>
      </w:r>
      <w:r w:rsidRPr="007E08F4">
        <w:t>(ii)</w:t>
      </w:r>
      <w:r w:rsidRPr="00BB6FAA">
        <w:t xml:space="preserve"> </w:t>
      </w:r>
      <w:r w:rsidR="00011A30" w:rsidRPr="00BB6FAA">
        <w:t xml:space="preserve">the </w:t>
      </w:r>
      <w:r w:rsidR="00F64169" w:rsidRPr="00BB6FAA">
        <w:t xml:space="preserve">targeted </w:t>
      </w:r>
      <w:r w:rsidR="00011A30" w:rsidRPr="00BB6FAA">
        <w:t xml:space="preserve">cell colony </w:t>
      </w:r>
      <w:r w:rsidR="00B40FA0" w:rsidRPr="00BB6FAA">
        <w:t>becomes</w:t>
      </w:r>
      <w:r w:rsidR="00011A30" w:rsidRPr="00BB6FAA">
        <w:t xml:space="preserve"> </w:t>
      </w:r>
      <w:r w:rsidR="00F64169" w:rsidRPr="00BB6FAA">
        <w:t>detached</w:t>
      </w:r>
      <w:r w:rsidR="00011A30" w:rsidRPr="00BB6FAA">
        <w:t xml:space="preserve"> from the hydrogel, and</w:t>
      </w:r>
      <w:r w:rsidRPr="00BB6FAA">
        <w:t xml:space="preserve"> </w:t>
      </w:r>
      <w:r w:rsidRPr="007E08F4">
        <w:t>(iii)</w:t>
      </w:r>
      <w:r w:rsidR="00011A30" w:rsidRPr="00BB6FAA">
        <w:t xml:space="preserve"> a second</w:t>
      </w:r>
      <w:r w:rsidR="00337F97" w:rsidRPr="00BB6FAA">
        <w:t>,</w:t>
      </w:r>
      <w:r w:rsidR="00011A30" w:rsidRPr="00BB6FAA">
        <w:t xml:space="preserve"> underlying colony is observed during the light exposure beneath the targeted colony</w:t>
      </w:r>
      <w:r w:rsidR="00F64169" w:rsidRPr="00BB6FAA">
        <w:t>. This colony is also removed,</w:t>
      </w:r>
      <w:r w:rsidRPr="00BB6FAA">
        <w:t xml:space="preserve"> </w:t>
      </w:r>
      <w:r w:rsidR="00525807" w:rsidRPr="00BB6FAA">
        <w:t>resulting in</w:t>
      </w:r>
      <w:r w:rsidR="00011A30" w:rsidRPr="00BB6FAA">
        <w:t xml:space="preserve"> </w:t>
      </w:r>
      <w:r w:rsidRPr="00BB6FAA">
        <w:t>cross-contaminatio</w:t>
      </w:r>
      <w:r w:rsidR="00011A30" w:rsidRPr="00BB6FAA">
        <w:t>n.</w:t>
      </w:r>
      <w:r w:rsidR="00A71E04" w:rsidRPr="00BB6FAA">
        <w:t xml:space="preserve"> This figure has been adapted with permission from Fattahi et al.</w:t>
      </w:r>
      <w:r w:rsidR="00A71E04" w:rsidRPr="00BB6FAA">
        <w:rPr>
          <w:vertAlign w:val="superscript"/>
        </w:rPr>
        <w:t>19</w:t>
      </w:r>
      <w:r w:rsidR="00A71E04" w:rsidRPr="00BB6FAA">
        <w:t>.</w:t>
      </w:r>
    </w:p>
    <w:p w14:paraId="32E89445" w14:textId="1F8CEA91" w:rsidR="00E9135C" w:rsidRPr="00BB6FAA" w:rsidRDefault="00E9135C" w:rsidP="005A0D59"/>
    <w:p w14:paraId="4BDCCC1E" w14:textId="17FCF739" w:rsidR="00CC4BC9" w:rsidRPr="00BB6FAA" w:rsidRDefault="00CC4BC9" w:rsidP="005A0D59">
      <w:r w:rsidRPr="00BB6FAA">
        <w:rPr>
          <w:b/>
          <w:bCs/>
        </w:rPr>
        <w:t xml:space="preserve">Figure </w:t>
      </w:r>
      <w:r w:rsidR="00075447" w:rsidRPr="00BB6FAA">
        <w:rPr>
          <w:b/>
          <w:bCs/>
        </w:rPr>
        <w:t>6</w:t>
      </w:r>
      <w:r w:rsidRPr="00BB6FAA">
        <w:rPr>
          <w:b/>
          <w:bCs/>
        </w:rPr>
        <w:t xml:space="preserve">: Impact of different </w:t>
      </w:r>
      <w:r w:rsidR="00F3233D" w:rsidRPr="00BB6FAA">
        <w:rPr>
          <w:b/>
          <w:bCs/>
        </w:rPr>
        <w:t xml:space="preserve">light exposure </w:t>
      </w:r>
      <w:r w:rsidRPr="00BB6FAA">
        <w:rPr>
          <w:b/>
          <w:bCs/>
        </w:rPr>
        <w:t>patterns on cell viability and DNA quality</w:t>
      </w:r>
      <w:r w:rsidR="00D803D4" w:rsidRPr="00BB6FAA">
        <w:rPr>
          <w:b/>
          <w:bCs/>
        </w:rPr>
        <w:t xml:space="preserve"> of </w:t>
      </w:r>
      <w:r w:rsidR="00E80E1A" w:rsidRPr="00BB6FAA">
        <w:rPr>
          <w:b/>
          <w:bCs/>
        </w:rPr>
        <w:t>bacteria</w:t>
      </w:r>
      <w:r w:rsidR="00D803D4" w:rsidRPr="00BB6FAA">
        <w:rPr>
          <w:b/>
          <w:bCs/>
        </w:rPr>
        <w:t xml:space="preserve"> released from</w:t>
      </w:r>
      <w:r w:rsidRPr="00BB6FAA">
        <w:rPr>
          <w:b/>
          <w:bCs/>
        </w:rPr>
        <w:t xml:space="preserve"> bulk hydrogels.</w:t>
      </w:r>
      <w:r w:rsidRPr="00BB6FAA">
        <w:t xml:space="preserve"> </w:t>
      </w:r>
      <w:r w:rsidRPr="007E08F4">
        <w:t>(</w:t>
      </w:r>
      <w:r w:rsidRPr="00BB6FAA">
        <w:rPr>
          <w:b/>
          <w:bCs/>
        </w:rPr>
        <w:t>A</w:t>
      </w:r>
      <w:r w:rsidRPr="007E08F4">
        <w:t>)</w:t>
      </w:r>
      <w:r w:rsidRPr="00BB6FAA">
        <w:t xml:space="preserve"> </w:t>
      </w:r>
      <w:r w:rsidR="00806A82" w:rsidRPr="00BB6FAA">
        <w:t>Cell recovery levels f</w:t>
      </w:r>
      <w:r w:rsidRPr="00BB6FAA">
        <w:t xml:space="preserve">or both </w:t>
      </w:r>
      <w:r w:rsidRPr="00BB6FAA">
        <w:rPr>
          <w:i/>
          <w:iCs/>
        </w:rPr>
        <w:t>E. coli</w:t>
      </w:r>
      <w:r w:rsidRPr="00BB6FAA">
        <w:t xml:space="preserve"> and </w:t>
      </w:r>
      <w:r w:rsidRPr="00BB6FAA">
        <w:rPr>
          <w:i/>
          <w:iCs/>
        </w:rPr>
        <w:t>B. subtilis</w:t>
      </w:r>
      <w:r w:rsidR="00806A82" w:rsidRPr="00BB6FAA">
        <w:t xml:space="preserve"> after extraction using</w:t>
      </w:r>
      <w:r w:rsidRPr="00BB6FAA">
        <w:t xml:space="preserve"> cross pattern</w:t>
      </w:r>
      <w:r w:rsidR="003C45DD" w:rsidRPr="00BB6FAA">
        <w:t>s</w:t>
      </w:r>
      <w:r w:rsidRPr="00BB6FAA">
        <w:t xml:space="preserve"> and circle pattern</w:t>
      </w:r>
      <w:r w:rsidR="003C45DD" w:rsidRPr="00BB6FAA">
        <w:t>s</w:t>
      </w:r>
      <w:r w:rsidRPr="00BB6FAA">
        <w:t>. For this experiment</w:t>
      </w:r>
      <w:r w:rsidR="001B4109" w:rsidRPr="00BB6FAA">
        <w:t>,</w:t>
      </w:r>
      <w:r w:rsidRPr="00BB6FAA">
        <w:t xml:space="preserve"> extraction was done from spherical colonies with the same diameter (26</w:t>
      </w:r>
      <w:r w:rsidR="001B4109" w:rsidRPr="00BB6FAA">
        <w:t xml:space="preserve"> </w:t>
      </w:r>
      <w:r w:rsidR="001B4109" w:rsidRPr="007E08F4">
        <w:t>µ</w:t>
      </w:r>
      <w:r w:rsidR="001B4109" w:rsidRPr="00BB6FAA">
        <w:t>m</w:t>
      </w:r>
      <w:r w:rsidR="00937DC6" w:rsidRPr="00BB6FAA">
        <w:t xml:space="preserve"> </w:t>
      </w:r>
      <w:r w:rsidRPr="007E08F4">
        <w:t>±</w:t>
      </w:r>
      <w:r w:rsidR="00937DC6" w:rsidRPr="007E08F4">
        <w:t xml:space="preserve"> </w:t>
      </w:r>
      <w:r w:rsidRPr="00BB6FAA">
        <w:t xml:space="preserve">1 </w:t>
      </w:r>
      <w:r w:rsidRPr="007E08F4">
        <w:t>µ</w:t>
      </w:r>
      <w:r w:rsidRPr="00BB6FAA">
        <w:t xml:space="preserve">m) to </w:t>
      </w:r>
      <w:r w:rsidR="00FC119C" w:rsidRPr="00BB6FAA">
        <w:t xml:space="preserve">ensure </w:t>
      </w:r>
      <w:r w:rsidRPr="00BB6FAA">
        <w:t xml:space="preserve">the number of released cells from each colony </w:t>
      </w:r>
      <w:r w:rsidR="001B4109" w:rsidRPr="00BB6FAA">
        <w:t xml:space="preserve">was </w:t>
      </w:r>
      <w:r w:rsidR="0017139C" w:rsidRPr="00BB6FAA">
        <w:t>equivalent</w:t>
      </w:r>
      <w:r w:rsidRPr="00BB6FAA">
        <w:t>. The extracted solutions were then plated to calculate the CFU/mL acquired from each pattern. Statistical analysis showed no significant difference in CFU/mL obtained from cross and circle pattern</w:t>
      </w:r>
      <w:r w:rsidR="003C45DD" w:rsidRPr="00BB6FAA">
        <w:t>s</w:t>
      </w:r>
      <w:r w:rsidRPr="00BB6FAA">
        <w:t xml:space="preserve"> for</w:t>
      </w:r>
      <w:r w:rsidR="009E3A78" w:rsidRPr="00BB6FAA">
        <w:t xml:space="preserve"> both</w:t>
      </w:r>
      <w:r w:rsidRPr="00BB6FAA">
        <w:t xml:space="preserve"> </w:t>
      </w:r>
      <w:r w:rsidRPr="00BB6FAA">
        <w:rPr>
          <w:i/>
          <w:iCs/>
        </w:rPr>
        <w:t>E. coli</w:t>
      </w:r>
      <w:r w:rsidRPr="00BB6FAA">
        <w:t xml:space="preserve"> and </w:t>
      </w:r>
      <w:r w:rsidRPr="00BB6FAA">
        <w:rPr>
          <w:i/>
          <w:iCs/>
        </w:rPr>
        <w:t>B. subtilis</w:t>
      </w:r>
      <w:r w:rsidRPr="00BB6FAA">
        <w:t xml:space="preserve"> (P-value &gt; 0.05</w:t>
      </w:r>
      <w:r w:rsidR="00562D5B" w:rsidRPr="00BB6FAA">
        <w:t>,</w:t>
      </w:r>
      <w:r w:rsidRPr="00BB6FAA">
        <w:t xml:space="preserve"> </w:t>
      </w:r>
      <w:r w:rsidR="00543EC2" w:rsidRPr="00BB6FAA">
        <w:t>n= 6 for both strains</w:t>
      </w:r>
      <w:r w:rsidR="00562D5B" w:rsidRPr="00BB6FAA">
        <w:t>)</w:t>
      </w:r>
      <w:r w:rsidR="00543EC2" w:rsidRPr="00BB6FAA">
        <w:t xml:space="preserve">. </w:t>
      </w:r>
      <w:r w:rsidRPr="007E08F4">
        <w:t>(</w:t>
      </w:r>
      <w:r w:rsidRPr="00BB6FAA">
        <w:rPr>
          <w:b/>
          <w:bCs/>
        </w:rPr>
        <w:t>B</w:t>
      </w:r>
      <w:r w:rsidRPr="007E08F4">
        <w:t>)</w:t>
      </w:r>
      <w:r w:rsidRPr="00BB6FAA">
        <w:t xml:space="preserve"> </w:t>
      </w:r>
      <w:r w:rsidR="00B87D0A" w:rsidRPr="00BB6FAA">
        <w:t xml:space="preserve">Spectrophotometric </w:t>
      </w:r>
      <w:r w:rsidR="00573F65" w:rsidRPr="00BB6FAA">
        <w:t>quantification of</w:t>
      </w:r>
      <w:r w:rsidRPr="00BB6FAA">
        <w:t xml:space="preserve"> DNA quality </w:t>
      </w:r>
      <w:r w:rsidR="00863F88" w:rsidRPr="00BB6FAA">
        <w:t xml:space="preserve">for </w:t>
      </w:r>
      <w:r w:rsidRPr="00BB6FAA">
        <w:t xml:space="preserve">isolated </w:t>
      </w:r>
      <w:r w:rsidRPr="00BB6FAA">
        <w:rPr>
          <w:i/>
          <w:iCs/>
        </w:rPr>
        <w:t>E. coli</w:t>
      </w:r>
      <w:r w:rsidRPr="00BB6FAA">
        <w:t xml:space="preserve"> cells using cross and circle pattern</w:t>
      </w:r>
      <w:r w:rsidR="00863F88" w:rsidRPr="00BB6FAA">
        <w:t>s</w:t>
      </w:r>
      <w:r w:rsidRPr="00BB6FAA">
        <w:t xml:space="preserve">. Here, statistical analysis did not show </w:t>
      </w:r>
      <w:r w:rsidR="00834637" w:rsidRPr="00BB6FAA">
        <w:t xml:space="preserve">a </w:t>
      </w:r>
      <w:r w:rsidRPr="00BB6FAA">
        <w:t xml:space="preserve">significant difference in DNA quality for the patterns </w:t>
      </w:r>
      <w:r w:rsidR="00DD1EB5" w:rsidRPr="00BB6FAA">
        <w:t xml:space="preserve">used </w:t>
      </w:r>
      <w:r w:rsidRPr="00BB6FAA">
        <w:t>(P-value &gt; 0.05</w:t>
      </w:r>
      <w:r w:rsidR="00176605" w:rsidRPr="00BB6FAA">
        <w:t>,</w:t>
      </w:r>
      <w:r w:rsidR="00543EC2" w:rsidRPr="00BB6FAA">
        <w:t xml:space="preserve"> n</w:t>
      </w:r>
      <w:r w:rsidR="001B4109" w:rsidRPr="00BB6FAA">
        <w:t xml:space="preserve"> </w:t>
      </w:r>
      <w:r w:rsidR="00543EC2" w:rsidRPr="00BB6FAA">
        <w:t>=</w:t>
      </w:r>
      <w:r w:rsidR="001B4109" w:rsidRPr="00BB6FAA">
        <w:t xml:space="preserve"> </w:t>
      </w:r>
      <w:r w:rsidR="00543EC2" w:rsidRPr="00BB6FAA">
        <w:t>6</w:t>
      </w:r>
      <w:r w:rsidR="00176605" w:rsidRPr="00BB6FAA">
        <w:t>)</w:t>
      </w:r>
      <w:r w:rsidRPr="00BB6FAA">
        <w:t xml:space="preserve"> </w:t>
      </w:r>
      <w:r w:rsidRPr="007E08F4">
        <w:t>(</w:t>
      </w:r>
      <w:r w:rsidRPr="00BB6FAA">
        <w:rPr>
          <w:b/>
          <w:bCs/>
        </w:rPr>
        <w:t>C</w:t>
      </w:r>
      <w:r w:rsidRPr="007E08F4">
        <w:t xml:space="preserve">) </w:t>
      </w:r>
      <w:r w:rsidRPr="00BB6FAA">
        <w:t>Brightfield images of colonies with equal diameters exposed to cross and circle pattern</w:t>
      </w:r>
      <w:r w:rsidR="003C45DD" w:rsidRPr="00BB6FAA">
        <w:t>s</w:t>
      </w:r>
      <w:r w:rsidRPr="00BB6FAA">
        <w:t>.</w:t>
      </w:r>
    </w:p>
    <w:p w14:paraId="22D605F6" w14:textId="07AF63CB" w:rsidR="00E660C6" w:rsidRPr="00BB6FAA" w:rsidRDefault="00E660C6" w:rsidP="005A0D59"/>
    <w:p w14:paraId="3E93A7A2" w14:textId="7492D576" w:rsidR="00A66978" w:rsidRPr="00BB6FAA" w:rsidRDefault="00E660C6" w:rsidP="00E660C6">
      <w:r w:rsidRPr="00BB6FAA">
        <w:rPr>
          <w:b/>
          <w:bCs/>
        </w:rPr>
        <w:t xml:space="preserve">Figure 7: Representative confocal microscopy images showing light pattern impact on cell isolation from microwell arrays. </w:t>
      </w:r>
      <w:r w:rsidRPr="007E08F4">
        <w:t>(</w:t>
      </w:r>
      <w:r w:rsidRPr="00BB6FAA">
        <w:rPr>
          <w:b/>
          <w:bCs/>
        </w:rPr>
        <w:t>A</w:t>
      </w:r>
      <w:r w:rsidRPr="007E08F4">
        <w:t>)</w:t>
      </w:r>
      <w:r w:rsidRPr="00BB6FAA">
        <w:t xml:space="preserve"> Microwells with diameter</w:t>
      </w:r>
      <w:r w:rsidR="003A3946" w:rsidRPr="00BB6FAA">
        <w:t>s</w:t>
      </w:r>
      <w:r w:rsidRPr="00BB6FAA">
        <w:t xml:space="preserve"> of 40 μm containing bacteria</w:t>
      </w:r>
      <w:r w:rsidR="006F3F35" w:rsidRPr="00BB6FAA">
        <w:t xml:space="preserve"> (red)</w:t>
      </w:r>
      <w:r w:rsidR="008A10C2" w:rsidRPr="00BB6FAA">
        <w:t xml:space="preserve"> </w:t>
      </w:r>
      <w:r w:rsidR="003A3946" w:rsidRPr="00BB6FAA">
        <w:t xml:space="preserve">after </w:t>
      </w:r>
      <w:r w:rsidR="008A10C2" w:rsidRPr="00BB6FAA">
        <w:t>seeding and culture</w:t>
      </w:r>
      <w:r w:rsidR="009F7E1E" w:rsidRPr="00BB6FAA">
        <w:t>.</w:t>
      </w:r>
      <w:r w:rsidRPr="00BB6FAA">
        <w:t xml:space="preserve"> </w:t>
      </w:r>
      <w:r w:rsidRPr="007E08F4">
        <w:t>(</w:t>
      </w:r>
      <w:r w:rsidRPr="00BB6FAA">
        <w:rPr>
          <w:b/>
          <w:bCs/>
        </w:rPr>
        <w:t>B</w:t>
      </w:r>
      <w:r w:rsidRPr="007E08F4">
        <w:t xml:space="preserve">) </w:t>
      </w:r>
      <w:r w:rsidRPr="00BB6FAA">
        <w:t xml:space="preserve">Light exposure using circle and ring patterns (blue). </w:t>
      </w:r>
      <w:r w:rsidRPr="007E08F4">
        <w:t>(</w:t>
      </w:r>
      <w:r w:rsidRPr="00BB6FAA">
        <w:rPr>
          <w:b/>
          <w:bCs/>
        </w:rPr>
        <w:t>C</w:t>
      </w:r>
      <w:r w:rsidRPr="007E08F4">
        <w:t>)</w:t>
      </w:r>
      <w:r w:rsidRPr="00BB6FAA">
        <w:t xml:space="preserve"> </w:t>
      </w:r>
      <w:r w:rsidR="008A10C2" w:rsidRPr="00BB6FAA">
        <w:t>Decreased</w:t>
      </w:r>
      <w:r w:rsidRPr="00BB6FAA">
        <w:t xml:space="preserve"> red fluorescen</w:t>
      </w:r>
      <w:r w:rsidR="000B608E" w:rsidRPr="00BB6FAA">
        <w:t>ce</w:t>
      </w:r>
      <w:r w:rsidRPr="00BB6FAA">
        <w:t xml:space="preserve"> demonstrates </w:t>
      </w:r>
      <w:r w:rsidR="000B608E" w:rsidRPr="00BB6FAA">
        <w:t xml:space="preserve">that </w:t>
      </w:r>
      <w:r w:rsidRPr="00BB6FAA">
        <w:t xml:space="preserve">cells </w:t>
      </w:r>
      <w:r w:rsidR="000B608E" w:rsidRPr="00BB6FAA">
        <w:t xml:space="preserve">are </w:t>
      </w:r>
      <w:r w:rsidR="00FD7819" w:rsidRPr="00BB6FAA">
        <w:t>extracted</w:t>
      </w:r>
      <w:r w:rsidR="000B608E" w:rsidRPr="00BB6FAA">
        <w:t xml:space="preserve"> </w:t>
      </w:r>
      <w:r w:rsidRPr="00BB6FAA">
        <w:t xml:space="preserve">from </w:t>
      </w:r>
      <w:r w:rsidR="000B608E" w:rsidRPr="00BB6FAA">
        <w:t xml:space="preserve">irradiated </w:t>
      </w:r>
      <w:r w:rsidRPr="00BB6FAA">
        <w:t xml:space="preserve">wells. </w:t>
      </w:r>
      <w:r w:rsidRPr="007E08F4">
        <w:t>(</w:t>
      </w:r>
      <w:r w:rsidRPr="00BB6FAA">
        <w:rPr>
          <w:b/>
          <w:bCs/>
        </w:rPr>
        <w:t>D</w:t>
      </w:r>
      <w:r w:rsidRPr="007E08F4">
        <w:t>)</w:t>
      </w:r>
      <w:r w:rsidRPr="00BB6FAA">
        <w:t xml:space="preserve"> </w:t>
      </w:r>
      <w:r w:rsidR="00A66978" w:rsidRPr="00BB6FAA">
        <w:t>Two-</w:t>
      </w:r>
      <w:r w:rsidR="00A66978" w:rsidRPr="00BB6FAA">
        <w:lastRenderedPageBreak/>
        <w:t xml:space="preserve">color </w:t>
      </w:r>
      <w:r w:rsidR="00FD7819" w:rsidRPr="00BB6FAA">
        <w:t>fluorescence</w:t>
      </w:r>
      <w:r w:rsidR="00A66978" w:rsidRPr="00BB6FAA">
        <w:t xml:space="preserve"> image of membranes and bacteria after irradiation, indicating removal of both the hydrogel (green) and bacteria (red) from target wells. </w:t>
      </w:r>
      <w:r w:rsidR="00A66978" w:rsidRPr="007E08F4">
        <w:t>(</w:t>
      </w:r>
      <w:r w:rsidR="00A66978" w:rsidRPr="00BB6FAA">
        <w:rPr>
          <w:b/>
          <w:bCs/>
        </w:rPr>
        <w:t>E</w:t>
      </w:r>
      <w:r w:rsidR="00A66978" w:rsidRPr="007E08F4">
        <w:t xml:space="preserve">) </w:t>
      </w:r>
      <w:r w:rsidR="00A66978" w:rsidRPr="00BB6FAA">
        <w:t>Z-stack, two</w:t>
      </w:r>
      <w:r w:rsidR="00961A8C" w:rsidRPr="00BB6FAA">
        <w:t>-</w:t>
      </w:r>
      <w:r w:rsidR="00A66978" w:rsidRPr="00BB6FAA">
        <w:t xml:space="preserve">color fluorescence image of target wells. </w:t>
      </w:r>
      <w:r w:rsidR="00AC447E" w:rsidRPr="00BB6FAA">
        <w:t>The r</w:t>
      </w:r>
      <w:r w:rsidR="00A66978" w:rsidRPr="00BB6FAA">
        <w:t>ed line</w:t>
      </w:r>
      <w:r w:rsidR="00AC447E" w:rsidRPr="00BB6FAA">
        <w:t xml:space="preserve"> </w:t>
      </w:r>
      <w:r w:rsidR="00A66978" w:rsidRPr="00BB6FAA">
        <w:t>in (</w:t>
      </w:r>
      <w:r w:rsidR="00A66978" w:rsidRPr="007E08F4">
        <w:rPr>
          <w:b/>
          <w:bCs/>
        </w:rPr>
        <w:t>D</w:t>
      </w:r>
      <w:r w:rsidR="00A66978" w:rsidRPr="00BB6FAA">
        <w:t xml:space="preserve">) </w:t>
      </w:r>
      <w:r w:rsidR="007E39AD" w:rsidRPr="00BB6FAA">
        <w:t>denotes the xz plane imaged in (</w:t>
      </w:r>
      <w:r w:rsidR="007E39AD" w:rsidRPr="007E08F4">
        <w:rPr>
          <w:b/>
          <w:bCs/>
        </w:rPr>
        <w:t>E</w:t>
      </w:r>
      <w:r w:rsidR="007E39AD" w:rsidRPr="00BB6FAA">
        <w:t>)</w:t>
      </w:r>
      <w:r w:rsidR="00602196" w:rsidRPr="00BB6FAA">
        <w:t>,</w:t>
      </w:r>
      <w:r w:rsidR="007E39AD" w:rsidRPr="00BB6FAA">
        <w:t xml:space="preserve"> and the green line</w:t>
      </w:r>
      <w:r w:rsidR="00AC447E" w:rsidRPr="00BB6FAA">
        <w:t xml:space="preserve"> </w:t>
      </w:r>
      <w:r w:rsidR="00A66978" w:rsidRPr="00BB6FAA">
        <w:t>in (</w:t>
      </w:r>
      <w:r w:rsidR="00A66978" w:rsidRPr="007E08F4">
        <w:rPr>
          <w:b/>
          <w:bCs/>
        </w:rPr>
        <w:t>E</w:t>
      </w:r>
      <w:r w:rsidR="00A66978" w:rsidRPr="00BB6FAA">
        <w:t>)</w:t>
      </w:r>
      <w:r w:rsidR="007E39AD" w:rsidRPr="00BB6FAA">
        <w:t xml:space="preserve"> denotes the xy plane imaged in (</w:t>
      </w:r>
      <w:r w:rsidR="007E39AD" w:rsidRPr="007E08F4">
        <w:rPr>
          <w:b/>
          <w:bCs/>
        </w:rPr>
        <w:t>D</w:t>
      </w:r>
      <w:r w:rsidR="007E39AD" w:rsidRPr="00BB6FAA">
        <w:t>)</w:t>
      </w:r>
      <w:r w:rsidR="00A66978" w:rsidRPr="00BB6FAA">
        <w:t xml:space="preserve">. Samples in images </w:t>
      </w:r>
      <w:r w:rsidR="00A66978" w:rsidRPr="007E08F4">
        <w:t>(</w:t>
      </w:r>
      <w:r w:rsidR="00A66978" w:rsidRPr="00BB6FAA">
        <w:rPr>
          <w:b/>
          <w:bCs/>
        </w:rPr>
        <w:t>C</w:t>
      </w:r>
      <w:r w:rsidR="001B4109" w:rsidRPr="00BB6FAA">
        <w:rPr>
          <w:b/>
          <w:bCs/>
        </w:rPr>
        <w:t>–</w:t>
      </w:r>
      <w:r w:rsidR="00A66978" w:rsidRPr="00BB6FAA">
        <w:rPr>
          <w:b/>
          <w:bCs/>
        </w:rPr>
        <w:t>E</w:t>
      </w:r>
      <w:r w:rsidR="00A66978" w:rsidRPr="007E08F4">
        <w:t>)</w:t>
      </w:r>
      <w:r w:rsidR="00A66978" w:rsidRPr="00BB6FAA">
        <w:t xml:space="preserve"> were washed for removal of released cells, then fixed and imaged. Scale bar = 40 μm.</w:t>
      </w:r>
      <w:r w:rsidR="00A71E04" w:rsidRPr="00BB6FAA">
        <w:t xml:space="preserve"> This figure has been adapted with permission from </w:t>
      </w:r>
      <w:r w:rsidR="00A71E04" w:rsidRPr="007E08F4">
        <w:t xml:space="preserve">van der Vlies </w:t>
      </w:r>
      <w:r w:rsidR="00A71E04" w:rsidRPr="007E08F4">
        <w:rPr>
          <w:iCs/>
        </w:rPr>
        <w:t>et al</w:t>
      </w:r>
      <w:r w:rsidR="00A71E04" w:rsidRPr="007E08F4">
        <w:rPr>
          <w:i/>
          <w:iCs/>
        </w:rPr>
        <w:t>.</w:t>
      </w:r>
      <w:r w:rsidR="00A71E04" w:rsidRPr="007E08F4">
        <w:rPr>
          <w:vertAlign w:val="superscript"/>
        </w:rPr>
        <w:t>17</w:t>
      </w:r>
      <w:r w:rsidR="00A71E04" w:rsidRPr="007E08F4">
        <w:t>.</w:t>
      </w:r>
    </w:p>
    <w:p w14:paraId="1E50C2FA" w14:textId="77777777" w:rsidR="00AB2274" w:rsidRPr="00BB6FAA" w:rsidRDefault="00AB2274" w:rsidP="005A0D59">
      <w:pPr>
        <w:contextualSpacing/>
      </w:pPr>
    </w:p>
    <w:p w14:paraId="08DCC3FD" w14:textId="1F4B64F7" w:rsidR="000E5AC7" w:rsidRDefault="000E5AC7" w:rsidP="000E5AC7">
      <w:r w:rsidRPr="00BB6FAA">
        <w:rPr>
          <w:b/>
          <w:bCs/>
        </w:rPr>
        <w:t xml:space="preserve">Figure </w:t>
      </w:r>
      <w:r w:rsidR="00E660C6" w:rsidRPr="00BB6FAA">
        <w:rPr>
          <w:b/>
          <w:bCs/>
        </w:rPr>
        <w:t>8</w:t>
      </w:r>
      <w:r w:rsidRPr="00BB6FAA">
        <w:rPr>
          <w:b/>
          <w:bCs/>
        </w:rPr>
        <w:t xml:space="preserve">: </w:t>
      </w:r>
      <w:r w:rsidR="006170DB" w:rsidRPr="00BB6FAA">
        <w:rPr>
          <w:b/>
          <w:bCs/>
        </w:rPr>
        <w:t>Impact of different light exposure patterns on cell viability and DNA quality of bacteria released from microwell arrays</w:t>
      </w:r>
      <w:r w:rsidRPr="00BB6FAA">
        <w:rPr>
          <w:b/>
          <w:bCs/>
        </w:rPr>
        <w:t>.</w:t>
      </w:r>
      <w:r w:rsidRPr="00BB6FAA">
        <w:t xml:space="preserve"> </w:t>
      </w:r>
      <w:r w:rsidRPr="007E08F4">
        <w:t>(</w:t>
      </w:r>
      <w:r w:rsidRPr="00BB6FAA">
        <w:rPr>
          <w:b/>
          <w:bCs/>
        </w:rPr>
        <w:t>A</w:t>
      </w:r>
      <w:r w:rsidRPr="007E08F4">
        <w:t>,</w:t>
      </w:r>
      <w:r w:rsidRPr="00BB6FAA">
        <w:rPr>
          <w:b/>
          <w:bCs/>
        </w:rPr>
        <w:t>B</w:t>
      </w:r>
      <w:r w:rsidRPr="007E08F4">
        <w:t>)</w:t>
      </w:r>
      <w:r w:rsidRPr="00BB6FAA">
        <w:t xml:space="preserve"> For both </w:t>
      </w:r>
      <w:r w:rsidRPr="00BB6FAA">
        <w:rPr>
          <w:i/>
          <w:iCs/>
        </w:rPr>
        <w:t>E. coli</w:t>
      </w:r>
      <w:r w:rsidRPr="00BB6FAA">
        <w:t xml:space="preserve"> and </w:t>
      </w:r>
      <w:r w:rsidRPr="00BB6FAA">
        <w:rPr>
          <w:i/>
          <w:iCs/>
        </w:rPr>
        <w:t>B. subtilis</w:t>
      </w:r>
      <w:r w:rsidRPr="00BB6FAA">
        <w:t>, circle patterns and ring patterns were used for cell extraction from 10 µm microwells</w:t>
      </w:r>
      <w:r w:rsidR="00B32A39" w:rsidRPr="00BB6FAA">
        <w:t>.</w:t>
      </w:r>
      <w:r w:rsidRPr="00BB6FAA">
        <w:t xml:space="preserve">  Circle pattern with a diameter of 10 µm and ring pattern with an inner diameter of 10 µm and outer diameter of 20 µm were used in this experiment for cell extraction. Microwells with the same diameters were used to ensure that the number of released cells from each microwell was the same. </w:t>
      </w:r>
      <w:r w:rsidRPr="007E08F4">
        <w:t>(</w:t>
      </w:r>
      <w:r w:rsidRPr="00BB6FAA">
        <w:rPr>
          <w:b/>
          <w:bCs/>
        </w:rPr>
        <w:t>C</w:t>
      </w:r>
      <w:r w:rsidRPr="007E08F4">
        <w:t>)</w:t>
      </w:r>
      <w:r w:rsidRPr="00BB6FAA">
        <w:t xml:space="preserve"> The extracted solutions were then plated to calculate the CFU/mL acquired from each </w:t>
      </w:r>
      <w:r w:rsidR="00601945" w:rsidRPr="00BB6FAA">
        <w:t xml:space="preserve">exposure </w:t>
      </w:r>
      <w:r w:rsidRPr="00BB6FAA">
        <w:t xml:space="preserve">pattern. Statistical analysis showed no significant difference in CFU/mL obtained from circle and ring pattern for both </w:t>
      </w:r>
      <w:r w:rsidRPr="00BB6FAA">
        <w:rPr>
          <w:i/>
          <w:iCs/>
        </w:rPr>
        <w:t>E. coli</w:t>
      </w:r>
      <w:r w:rsidRPr="00BB6FAA">
        <w:t xml:space="preserve"> and </w:t>
      </w:r>
      <w:r w:rsidRPr="00BB6FAA">
        <w:rPr>
          <w:i/>
          <w:iCs/>
        </w:rPr>
        <w:t>B. subtilis</w:t>
      </w:r>
      <w:r w:rsidRPr="00BB6FAA">
        <w:t xml:space="preserve"> (P-value &gt; 0.05</w:t>
      </w:r>
      <w:r w:rsidR="00484EFC" w:rsidRPr="00BB6FAA">
        <w:t>,</w:t>
      </w:r>
      <w:r w:rsidR="00543EC2" w:rsidRPr="00BB6FAA">
        <w:t xml:space="preserve"> n</w:t>
      </w:r>
      <w:r w:rsidR="001B4109" w:rsidRPr="00BB6FAA">
        <w:t xml:space="preserve"> </w:t>
      </w:r>
      <w:r w:rsidR="00543EC2" w:rsidRPr="00BB6FAA">
        <w:t>=</w:t>
      </w:r>
      <w:r w:rsidR="001B4109" w:rsidRPr="00BB6FAA">
        <w:t xml:space="preserve"> </w:t>
      </w:r>
      <w:r w:rsidR="00543EC2" w:rsidRPr="00BB6FAA">
        <w:t>6 for both strains</w:t>
      </w:r>
      <w:r w:rsidR="00484EFC" w:rsidRPr="00BB6FAA">
        <w:t>)</w:t>
      </w:r>
      <w:r w:rsidR="00543EC2" w:rsidRPr="00BB6FAA">
        <w:t>.</w:t>
      </w:r>
      <w:r w:rsidRPr="00BB6FAA">
        <w:t xml:space="preserve"> </w:t>
      </w:r>
      <w:r w:rsidRPr="007E08F4">
        <w:t>(</w:t>
      </w:r>
      <w:r w:rsidRPr="00BB6FAA">
        <w:rPr>
          <w:b/>
          <w:bCs/>
        </w:rPr>
        <w:t>D</w:t>
      </w:r>
      <w:r w:rsidRPr="007E08F4">
        <w:t>)</w:t>
      </w:r>
      <w:r w:rsidRPr="00BB6FAA">
        <w:t xml:space="preserve"> </w:t>
      </w:r>
      <w:r w:rsidR="00C978CC" w:rsidRPr="00BB6FAA">
        <w:t xml:space="preserve">Spectrophotometry </w:t>
      </w:r>
      <w:r w:rsidRPr="00BB6FAA">
        <w:t xml:space="preserve">was used to measure the DNA quality of both </w:t>
      </w:r>
      <w:r w:rsidRPr="00BB6FAA">
        <w:rPr>
          <w:i/>
          <w:iCs/>
        </w:rPr>
        <w:t>E. coli</w:t>
      </w:r>
      <w:r w:rsidRPr="00BB6FAA">
        <w:t xml:space="preserve"> and </w:t>
      </w:r>
      <w:r w:rsidRPr="00BB6FAA">
        <w:rPr>
          <w:i/>
          <w:iCs/>
        </w:rPr>
        <w:t>B. subtilis</w:t>
      </w:r>
      <w:r w:rsidRPr="00BB6FAA">
        <w:t xml:space="preserve"> cells using circle and ring patterns. Here, statistical analysis did not show any significant difference in the DNA quality for the patterns </w:t>
      </w:r>
      <w:r w:rsidR="00B87D0A" w:rsidRPr="00BB6FAA">
        <w:t xml:space="preserve">used </w:t>
      </w:r>
      <w:r w:rsidRPr="00BB6FAA">
        <w:t>(P-value &gt; 0.05</w:t>
      </w:r>
      <w:r w:rsidR="00484EFC" w:rsidRPr="00BB6FAA">
        <w:t>,</w:t>
      </w:r>
      <w:r w:rsidR="00543EC2" w:rsidRPr="00BB6FAA">
        <w:t xml:space="preserve"> n</w:t>
      </w:r>
      <w:r w:rsidR="001B4109" w:rsidRPr="00BB6FAA">
        <w:t xml:space="preserve"> </w:t>
      </w:r>
      <w:r w:rsidR="00543EC2" w:rsidRPr="00BB6FAA">
        <w:t>=</w:t>
      </w:r>
      <w:r w:rsidR="001B4109" w:rsidRPr="00BB6FAA">
        <w:t xml:space="preserve"> </w:t>
      </w:r>
      <w:r w:rsidR="00543EC2" w:rsidRPr="00BB6FAA">
        <w:t>6 for both strains</w:t>
      </w:r>
      <w:r w:rsidR="00484EFC" w:rsidRPr="00BB6FAA">
        <w:t>)</w:t>
      </w:r>
      <w:r w:rsidR="00543EC2" w:rsidRPr="00BB6FAA">
        <w:t>.</w:t>
      </w:r>
      <w:r w:rsidRPr="00BB6FAA">
        <w:t xml:space="preserve"> </w:t>
      </w:r>
    </w:p>
    <w:p w14:paraId="2A6D079C" w14:textId="7AABFB95" w:rsidR="00777C5F" w:rsidRDefault="00777C5F" w:rsidP="000E5AC7"/>
    <w:p w14:paraId="32DF704D" w14:textId="18DBA769" w:rsidR="00777C5F" w:rsidRPr="00777C5F" w:rsidRDefault="00777C5F" w:rsidP="00777C5F">
      <w:pPr>
        <w:widowControl/>
        <w:autoSpaceDE w:val="0"/>
        <w:autoSpaceDN w:val="0"/>
        <w:adjustRightInd w:val="0"/>
      </w:pPr>
      <w:r w:rsidRPr="00777C5F">
        <w:rPr>
          <w:b/>
          <w:bCs/>
        </w:rPr>
        <w:t>Supplementary Figure 1: Design and fabrication of microwell arrays.</w:t>
      </w:r>
      <w:r>
        <w:t xml:space="preserve"> (</w:t>
      </w:r>
      <w:r w:rsidRPr="00777C5F">
        <w:rPr>
          <w:b/>
          <w:bCs/>
        </w:rPr>
        <w:t>A</w:t>
      </w:r>
      <w:r>
        <w:t>) Standard microfabrication techniques were applied to fabricate microwell arrays on silicon wafers. (</w:t>
      </w:r>
      <w:r w:rsidRPr="00777C5F">
        <w:rPr>
          <w:b/>
          <w:bCs/>
        </w:rPr>
        <w:t>B</w:t>
      </w:r>
      <w:r>
        <w:t>) Each substrate consisted of 7 x 7 arrays of 10μm diameter wells with 20 μm depth and 30 μm pitch. (</w:t>
      </w:r>
      <w:r w:rsidRPr="00777C5F">
        <w:rPr>
          <w:b/>
          <w:bCs/>
        </w:rPr>
        <w:t>C</w:t>
      </w:r>
      <w:r>
        <w:t>) Each array consisted of 225 microwells. This figure has been modified from Barua et al.</w:t>
      </w:r>
      <w:r w:rsidRPr="00777C5F">
        <w:rPr>
          <w:vertAlign w:val="superscript"/>
        </w:rPr>
        <w:t>18</w:t>
      </w:r>
      <w:r>
        <w:t>.</w:t>
      </w:r>
    </w:p>
    <w:p w14:paraId="51BAB705" w14:textId="77777777" w:rsidR="00D43AAE" w:rsidRPr="007E08F4" w:rsidRDefault="00D43AAE" w:rsidP="005A0D59"/>
    <w:p w14:paraId="758C2CA5" w14:textId="5ABC8B40" w:rsidR="0076643C" w:rsidRPr="00BB6FAA" w:rsidRDefault="00551D82" w:rsidP="005A0D59">
      <w:pPr>
        <w:rPr>
          <w:b/>
        </w:rPr>
      </w:pPr>
      <w:r w:rsidRPr="00BB6FAA">
        <w:rPr>
          <w:b/>
        </w:rPr>
        <w:t xml:space="preserve">DISCUSSION: </w:t>
      </w:r>
    </w:p>
    <w:p w14:paraId="7DA5A43A" w14:textId="077C48EB" w:rsidR="001A3C77" w:rsidRPr="00BB6FAA" w:rsidRDefault="00C04417" w:rsidP="001A3C77">
      <w:pPr>
        <w:rPr>
          <w:bCs/>
        </w:rPr>
      </w:pPr>
      <w:r w:rsidRPr="00BB6FAA">
        <w:rPr>
          <w:bCs/>
        </w:rPr>
        <w:t>T</w:t>
      </w:r>
      <w:r w:rsidR="00466D33" w:rsidRPr="00BB6FAA">
        <w:rPr>
          <w:bCs/>
        </w:rPr>
        <w:t xml:space="preserve">his </w:t>
      </w:r>
      <w:r w:rsidR="00DE333C" w:rsidRPr="00BB6FAA">
        <w:rPr>
          <w:bCs/>
        </w:rPr>
        <w:t xml:space="preserve">manuscript </w:t>
      </w:r>
      <w:r w:rsidR="00FE1DE1" w:rsidRPr="00BB6FAA">
        <w:rPr>
          <w:bCs/>
        </w:rPr>
        <w:t>demonstrates</w:t>
      </w:r>
      <w:r w:rsidR="00466D33" w:rsidRPr="00BB6FAA">
        <w:rPr>
          <w:bCs/>
        </w:rPr>
        <w:t xml:space="preserve"> the use of photodegradable hydrogels for </w:t>
      </w:r>
      <w:r w:rsidR="00DE333C" w:rsidRPr="00BB6FAA">
        <w:rPr>
          <w:bCs/>
        </w:rPr>
        <w:t xml:space="preserve">bacteria </w:t>
      </w:r>
      <w:r w:rsidR="005929B1" w:rsidRPr="00BB6FAA">
        <w:rPr>
          <w:bCs/>
        </w:rPr>
        <w:t xml:space="preserve">screening and </w:t>
      </w:r>
      <w:r w:rsidR="00466D33" w:rsidRPr="00BB6FAA">
        <w:rPr>
          <w:bCs/>
        </w:rPr>
        <w:t>isolation</w:t>
      </w:r>
      <w:r w:rsidR="007C17ED" w:rsidRPr="00BB6FAA">
        <w:rPr>
          <w:bCs/>
        </w:rPr>
        <w:t xml:space="preserve">. The </w:t>
      </w:r>
      <w:r w:rsidR="000A6EB0" w:rsidRPr="00BB6FAA">
        <w:rPr>
          <w:bCs/>
        </w:rPr>
        <w:t>material</w:t>
      </w:r>
      <w:r w:rsidR="009A5707" w:rsidRPr="00BB6FAA">
        <w:rPr>
          <w:bCs/>
        </w:rPr>
        <w:t xml:space="preserve"> and approach</w:t>
      </w:r>
      <w:r w:rsidR="007C17ED" w:rsidRPr="00BB6FAA">
        <w:rPr>
          <w:bCs/>
        </w:rPr>
        <w:t xml:space="preserve"> enable</w:t>
      </w:r>
      <w:r w:rsidR="00AF7044" w:rsidRPr="00BB6FAA">
        <w:rPr>
          <w:bCs/>
        </w:rPr>
        <w:t xml:space="preserve"> </w:t>
      </w:r>
      <w:r w:rsidR="00C70938" w:rsidRPr="00BB6FAA">
        <w:rPr>
          <w:bCs/>
        </w:rPr>
        <w:t>high-throughput culture, control over growth media</w:t>
      </w:r>
      <w:r w:rsidR="000A6EB0" w:rsidRPr="00BB6FAA">
        <w:rPr>
          <w:bCs/>
        </w:rPr>
        <w:t xml:space="preserve"> and growth conditions,</w:t>
      </w:r>
      <w:r w:rsidR="00C70938" w:rsidRPr="00BB6FAA">
        <w:rPr>
          <w:bCs/>
        </w:rPr>
        <w:t xml:space="preserve"> and</w:t>
      </w:r>
      <w:r w:rsidR="007C17ED" w:rsidRPr="00BB6FAA">
        <w:rPr>
          <w:bCs/>
        </w:rPr>
        <w:t xml:space="preserve"> clean </w:t>
      </w:r>
      <w:r w:rsidR="00E16B28" w:rsidRPr="00BB6FAA">
        <w:rPr>
          <w:bCs/>
        </w:rPr>
        <w:t xml:space="preserve">and precise cell </w:t>
      </w:r>
      <w:r w:rsidR="007C17ED" w:rsidRPr="00BB6FAA">
        <w:rPr>
          <w:bCs/>
        </w:rPr>
        <w:t>extraction</w:t>
      </w:r>
      <w:r w:rsidR="00B276C5" w:rsidRPr="00BB6FAA">
        <w:rPr>
          <w:bCs/>
        </w:rPr>
        <w:t xml:space="preserve"> </w:t>
      </w:r>
      <w:r w:rsidR="001A7DB9" w:rsidRPr="00BB6FAA">
        <w:rPr>
          <w:bCs/>
        </w:rPr>
        <w:t>in a</w:t>
      </w:r>
      <w:r w:rsidR="007C17ED" w:rsidRPr="00BB6FAA">
        <w:rPr>
          <w:bCs/>
        </w:rPr>
        <w:t xml:space="preserve"> </w:t>
      </w:r>
      <w:r w:rsidR="00C61A8F" w:rsidRPr="00BB6FAA">
        <w:rPr>
          <w:bCs/>
        </w:rPr>
        <w:t xml:space="preserve">straightforward and </w:t>
      </w:r>
      <w:r w:rsidR="007C17ED" w:rsidRPr="00BB6FAA">
        <w:rPr>
          <w:bCs/>
        </w:rPr>
        <w:t>cost</w:t>
      </w:r>
      <w:r w:rsidR="000564A8" w:rsidRPr="00BB6FAA">
        <w:rPr>
          <w:bCs/>
        </w:rPr>
        <w:t>-</w:t>
      </w:r>
      <w:r w:rsidR="007C17ED" w:rsidRPr="00BB6FAA">
        <w:rPr>
          <w:bCs/>
        </w:rPr>
        <w:t xml:space="preserve">effective manner. </w:t>
      </w:r>
      <w:r w:rsidR="00D03CF1" w:rsidRPr="00BB6FAA">
        <w:t xml:space="preserve">Extraction only requires </w:t>
      </w:r>
      <w:r w:rsidR="00893E09" w:rsidRPr="00BB6FAA">
        <w:t>a</w:t>
      </w:r>
      <w:r w:rsidR="00D03CF1" w:rsidRPr="00BB6FAA">
        <w:t xml:space="preserve"> fluorescent microscope coupled </w:t>
      </w:r>
      <w:r w:rsidR="00893E09" w:rsidRPr="00BB6FAA">
        <w:t xml:space="preserve">with </w:t>
      </w:r>
      <w:r w:rsidR="00D03CF1" w:rsidRPr="00BB6FAA">
        <w:t>the patterned illumination tool</w:t>
      </w:r>
      <w:r w:rsidR="00D57E31" w:rsidRPr="00BB6FAA">
        <w:t xml:space="preserve"> and can be done in a sequential manner to </w:t>
      </w:r>
      <w:r w:rsidR="00A228F7" w:rsidRPr="00BB6FAA">
        <w:t>isolate</w:t>
      </w:r>
      <w:r w:rsidR="00D57E31" w:rsidRPr="00BB6FAA">
        <w:t xml:space="preserve"> multiple cell targets.  Each extraction takes 5</w:t>
      </w:r>
      <w:r w:rsidR="001B4109" w:rsidRPr="00BB6FAA">
        <w:t>–</w:t>
      </w:r>
      <w:r w:rsidR="00D57E31" w:rsidRPr="00BB6FAA">
        <w:t>10 min to perform, and up to 30 targeted colonies have been removed from a single hydrogel</w:t>
      </w:r>
      <w:r w:rsidR="00D03CF1" w:rsidRPr="00BB6FAA">
        <w:t>.</w:t>
      </w:r>
      <w:r w:rsidR="00D03CF1" w:rsidRPr="00BB6FAA">
        <w:rPr>
          <w:bCs/>
        </w:rPr>
        <w:t xml:space="preserve"> </w:t>
      </w:r>
      <w:r w:rsidR="00581142" w:rsidRPr="00BB6FAA">
        <w:rPr>
          <w:bCs/>
        </w:rPr>
        <w:t>A key advantage of the approach is it</w:t>
      </w:r>
      <w:r w:rsidR="00647760" w:rsidRPr="00BB6FAA">
        <w:rPr>
          <w:bCs/>
        </w:rPr>
        <w:t>s adaptability</w:t>
      </w:r>
      <w:r w:rsidR="00581142" w:rsidRPr="00BB6FAA">
        <w:rPr>
          <w:bCs/>
        </w:rPr>
        <w:t xml:space="preserve"> to a variety of different assay formats, as demonstrated here with screening from</w:t>
      </w:r>
      <w:r w:rsidR="00466D33" w:rsidRPr="00BB6FAA">
        <w:rPr>
          <w:bCs/>
        </w:rPr>
        <w:t xml:space="preserve"> both bulk hydrogels and microwell arrays</w:t>
      </w:r>
      <w:r w:rsidR="00BD52F7" w:rsidRPr="00BB6FAA">
        <w:rPr>
          <w:bCs/>
        </w:rPr>
        <w:t xml:space="preserve">. </w:t>
      </w:r>
      <w:r w:rsidR="00466D33" w:rsidRPr="00BB6FAA">
        <w:rPr>
          <w:bCs/>
        </w:rPr>
        <w:t xml:space="preserve">The separation process in both </w:t>
      </w:r>
      <w:r w:rsidR="00BD52F7" w:rsidRPr="00BB6FAA">
        <w:rPr>
          <w:bCs/>
        </w:rPr>
        <w:t xml:space="preserve">formats </w:t>
      </w:r>
      <w:r w:rsidR="00690301" w:rsidRPr="00BB6FAA">
        <w:rPr>
          <w:bCs/>
        </w:rPr>
        <w:t xml:space="preserve">has </w:t>
      </w:r>
      <w:r w:rsidR="00466D33" w:rsidRPr="00BB6FAA">
        <w:rPr>
          <w:bCs/>
        </w:rPr>
        <w:t>be</w:t>
      </w:r>
      <w:r w:rsidR="00690301" w:rsidRPr="00BB6FAA">
        <w:rPr>
          <w:bCs/>
        </w:rPr>
        <w:t>en successfully</w:t>
      </w:r>
      <w:r w:rsidR="00466D33" w:rsidRPr="00BB6FAA">
        <w:rPr>
          <w:bCs/>
        </w:rPr>
        <w:t xml:space="preserve"> used </w:t>
      </w:r>
      <w:r w:rsidR="00690301" w:rsidRPr="00BB6FAA">
        <w:rPr>
          <w:bCs/>
        </w:rPr>
        <w:t xml:space="preserve">to isolate bacteria </w:t>
      </w:r>
      <w:r w:rsidR="00DE333C" w:rsidRPr="00BB6FAA">
        <w:rPr>
          <w:bCs/>
        </w:rPr>
        <w:t>that display</w:t>
      </w:r>
      <w:r w:rsidR="00690301" w:rsidRPr="00BB6FAA">
        <w:rPr>
          <w:bCs/>
        </w:rPr>
        <w:t xml:space="preserve"> unique growth behavior </w:t>
      </w:r>
      <w:r w:rsidR="00150E05" w:rsidRPr="00BB6FAA">
        <w:rPr>
          <w:bCs/>
        </w:rPr>
        <w:t xml:space="preserve">for downstream genotyping </w:t>
      </w:r>
      <w:r w:rsidR="00690301" w:rsidRPr="00BB6FAA">
        <w:rPr>
          <w:bCs/>
        </w:rPr>
        <w:t>after culture and microscopic obser</w:t>
      </w:r>
      <w:r w:rsidR="008E06C5" w:rsidRPr="00BB6FAA">
        <w:rPr>
          <w:bCs/>
        </w:rPr>
        <w:t>v</w:t>
      </w:r>
      <w:r w:rsidR="00690301" w:rsidRPr="00BB6FAA">
        <w:rPr>
          <w:bCs/>
        </w:rPr>
        <w:t>ation</w:t>
      </w:r>
      <w:r w:rsidR="005A6A6E" w:rsidRPr="00BB6FAA">
        <w:rPr>
          <w:bCs/>
        </w:rPr>
        <w:t xml:space="preserve">, </w:t>
      </w:r>
      <w:r w:rsidR="00FD77FC" w:rsidRPr="00BB6FAA">
        <w:rPr>
          <w:bCs/>
        </w:rPr>
        <w:t xml:space="preserve">a </w:t>
      </w:r>
      <w:r w:rsidR="005A6A6E" w:rsidRPr="00BB6FAA">
        <w:rPr>
          <w:bCs/>
        </w:rPr>
        <w:t>critical</w:t>
      </w:r>
      <w:r w:rsidR="0002146A" w:rsidRPr="00BB6FAA">
        <w:rPr>
          <w:bCs/>
        </w:rPr>
        <w:t xml:space="preserve"> </w:t>
      </w:r>
      <w:r w:rsidR="00FD77FC" w:rsidRPr="00BB6FAA">
        <w:rPr>
          <w:bCs/>
        </w:rPr>
        <w:t xml:space="preserve">capability </w:t>
      </w:r>
      <w:r w:rsidR="0002146A" w:rsidRPr="00BB6FAA">
        <w:rPr>
          <w:bCs/>
        </w:rPr>
        <w:t xml:space="preserve">for connecting </w:t>
      </w:r>
      <w:r w:rsidR="002109A5" w:rsidRPr="00BB6FAA">
        <w:rPr>
          <w:bCs/>
        </w:rPr>
        <w:t xml:space="preserve">cell </w:t>
      </w:r>
      <w:r w:rsidR="0002146A" w:rsidRPr="00BB6FAA">
        <w:rPr>
          <w:bCs/>
        </w:rPr>
        <w:t>genotype to phenotype</w:t>
      </w:r>
      <w:r w:rsidR="00466D33" w:rsidRPr="00BB6FAA">
        <w:rPr>
          <w:bCs/>
        </w:rPr>
        <w:t>.</w:t>
      </w:r>
      <w:r w:rsidR="00FA4088" w:rsidRPr="00BB6FAA">
        <w:rPr>
          <w:bCs/>
        </w:rPr>
        <w:t xml:space="preserve"> </w:t>
      </w:r>
      <w:r w:rsidR="001A3C77" w:rsidRPr="00BB6FAA">
        <w:rPr>
          <w:bCs/>
        </w:rPr>
        <w:t>To date, genomic characterization</w:t>
      </w:r>
      <w:r w:rsidR="00D356B1" w:rsidRPr="00BB6FAA">
        <w:rPr>
          <w:bCs/>
        </w:rPr>
        <w:t>s</w:t>
      </w:r>
      <w:r w:rsidR="001A3C77" w:rsidRPr="00BB6FAA">
        <w:rPr>
          <w:bCs/>
        </w:rPr>
        <w:t xml:space="preserve"> of bacteria extracted from these interfaces </w:t>
      </w:r>
      <w:r w:rsidR="001B4109" w:rsidRPr="00BB6FAA">
        <w:rPr>
          <w:bCs/>
        </w:rPr>
        <w:t xml:space="preserve">have </w:t>
      </w:r>
      <w:r w:rsidR="001A3C77" w:rsidRPr="00BB6FAA">
        <w:rPr>
          <w:bCs/>
        </w:rPr>
        <w:t>include</w:t>
      </w:r>
      <w:r w:rsidR="004B6BC8" w:rsidRPr="00BB6FAA">
        <w:rPr>
          <w:bCs/>
        </w:rPr>
        <w:t>d</w:t>
      </w:r>
      <w:r w:rsidR="001A3C77" w:rsidRPr="00BB6FAA">
        <w:rPr>
          <w:bCs/>
        </w:rPr>
        <w:t xml:space="preserve"> 16S amplicon sequencing to identify multi-species collections </w:t>
      </w:r>
      <w:r w:rsidR="004B6BC8" w:rsidRPr="00BB6FAA">
        <w:rPr>
          <w:bCs/>
        </w:rPr>
        <w:t xml:space="preserve">of </w:t>
      </w:r>
      <w:r w:rsidR="001A3C77" w:rsidRPr="00BB6FAA">
        <w:rPr>
          <w:bCs/>
        </w:rPr>
        <w:t>bacteria from environmental microbiomes that generate emergent growth behavior</w:t>
      </w:r>
      <w:r w:rsidR="00D62E97" w:rsidRPr="007E08F4">
        <w:fldChar w:fldCharType="begin" w:fldLock="1"/>
      </w:r>
      <w:r w:rsidR="00D62E97" w:rsidRPr="00BB6FAA">
        <w:instrText>ADDIN CSL_CITATION {"citationItems":[{"id":"ITEM-1","itemData":{"DOI":"10.1371/journal.pone.0155080","ISBN":"1932-6203","ISSN":"19326203","abstract":"The structure and function of microbial communities is deeply influenced by the physical and chemical architecture of the local microenvironment and the abundance of its community members. The complexity of this natural parameter space has made characterization of the key drivers of community development difficult. In order to facilitate these characterizations, we have developed a microwell platform designed to screen microbial growth and interactions across a wide variety of physical and initial conditions. Assembly of microbial communities into microwells was achieved using a novel biofabrication method that exploits well feature sizes for control of innoculum levels. Wells with incrementally smaller size features created populations with increasingly larger variations in inoculum levels. This allowed for reproducible growth measurement in large (20 μm diameter) wells, and screening for favorable growth conditions in small (5, 10 μm diameter) wells. We demonstrate the utility of this approach for screening and discovery using 5 μm wells to assemble P. aeruginosa colonies across a broad distribution of innoculum levels, and identify those conditions that promote the highest probability of survivial and growth under spatial confinement. Multimember community assembly was also characterized to demonstrate the broad potential of this platform for studying the role of member abundance on microbial competition, mutualism and community succession.","author":[{"dropping-particle":"","family":"Hansen","given":"Ryan H.","non-dropping-particle":"","parse-names":false,"suffix":""},{"dropping-particle":"","family":"Timm","given":"Andrea C.","non-dropping-particle":"","parse-names":false,"suffix":""},{"dropping-particle":"","family":"Timm","given":"Collin M.","non-dropping-particle":"","parse-names":false,"suffix":""},{"dropping-particle":"","family":"Bible","given":"Amber N.","non-dropping-particle":"","parse-names":false,"suffix":""},{"dropping-particle":"","family":"Morrell-Falvey","given":"Jennifer L.","non-dropping-particle":"","parse-names":false,"suffix":""},{"dropping-particle":"","family":"Pelletier","given":"Dale A.","non-dropping-particle":"","parse-names":false,"suffix":""},{"dropping-particle":"","family":"Simpson","given":"Michael L.","non-dropping-particle":"","parse-names":false,"suffix":""},{"dropping-particle":"","family":"Doktycz","given":"Mitchel J.","non-dropping-particle":"","parse-names":false,"suffix":""},{"dropping-particle":"","family":"Retterer","given":"Scott T.","non-dropping-particle":"","parse-names":false,"suffix":""}],"container-title":"PLOS ONE","editor":[{"dropping-particle":"","family":"Li","given":"Xiangzhen","non-dropping-particle":"","parse-names":false,"suffix":""}],"id":"ITEM-1","issue":"5","issued":{"date-parts":[["2016","9"]]},"language":"en","page":"e0155080","title":"Stochastic Assembly of Bacteria in Microwell Arrays Reveals the Importance of Confinement in Community Development","type":"article-journal","volume":"11"},"uris":["http://www.mendeley.com/documents/?uuid=84a0aded-0421-49b8-b005-24dad6032f3f"]},{"id":"ITEM-2","itemData":{"DOI":"10.3389/fmicb.2020.601788","abstract":"Understanding the consequences of microbe-microbe interactions is critical in efforts to predict the function of microbiomes and to manipulate or construct communities to achieve desired outcomes. The investigation of these interactions poses a significant challenge - in part due to the lack of suitable experimental tools. We present the Microwell Recovery Array, a high throughput approach designed to rapidly screen interactions across a microbiome and uncover higher-order combinations of strains that either inhibit or promote the function of a GFP-producing focal species. One experiment generates 104 unique microbial communities that contain a focal species combined with a unique combination of previously uncharacterized cells from plant rhizosphere. Cells are then sequentially extracted from individual co-culture wells that display highest or lowest levels of focal species function using a novel high-resolution photopolymer extraction system. Microbes present are subsequently identified and the putative interactions are validated. Using this approach, we screen the Populus trichocarpa rhizosphere for bacterial strains affecting the survival and growth of Pantoea sp. YR343, a plant growth promoting strain isolated from the P. trichocarpa rhizosphere. We were able to simultaneously isolate and validate multiple Stenotrophomonas strains that antagonize strain YR343 growth and a set of Enterobacter strains that promote strain YR343 growth. The latter demonstrates the unique ability of the platform to uncover multi-membered consortia that generate emergent phenotypes. This knowledge will inform the development of beneficial consortia that promote the production of Populus biofuel feedstock, while the platform is adaptable to screening higher-order interactions in any microbiome of interest. Significance Statement Achieving a fundamental understanding of microbe-microbe interactions that occur within microbial communities is a grand challenge in microbiology due to the limited experimental tools available. In this report, we describe a new tool that enables one to screen microbial interactions across thousands of compositionally unique communities to discover collections of bacteria that antagonize or promote the survival and growth of bacteria with important functions. This approach has the unique ability to uncover higher-order combinations of bacteria that generate emergent phenotypes, information useful for development of biofertilizer, biocontrol, or p…","author":[{"dropping-particle":"","family":"Barua","given":"Niloy","non-dropping-particle":"","parse-names":false,"suffix":""},{"dropping-particle":"","family":"Herken","given":"Ashlee M.","non-dropping-particle":"","parse-names":false,"suffix":""},{"dropping-particle":"","family":"Stern","given":"Kyle R.","non-dropping-particle":"","parse-names":false,"suffix":""},{"dropping-particle":"","family":"Reese","given":"Sean","non-dropping-particle":"","parse-names":false,"suffix":""},{"dropping-particle":"","family":"Powers","given":"Roger L.","non-dropping-particle":"","parse-names":false,"suffix":""},{"dropping-particle":"","family":"Morrell-Falvey","given":"Jennifer L.","non-dropping-particle":"","parse-names":false,"suffix":""},{"dropping-particle":"","family":"Platt","given":"Thomas G.","non-dropping-particle":"","parse-names":false,"suffix":""},{"dropping-particle":"","family":"Hansen","given":"Ryan R.","non-dropping-particle":"","parse-names":false,"suffix":""}],"container-title":"Frontiers in Microbiology","id":"ITEM-2","issued":{"date-parts":[["2021"]]},"page":"3361","title":"Simultaneous discovery of positive and negative interactions among root microbiome bacteria using microwell recovery arrays","type":"article-journal","volume":"11"},"uris":["http://www.mendeley.com/documents/?uuid=7e9503c5-f30b-490d-9516-6ff4e14eea21"]},{"id":"ITEM-3","itemData":{"DOI":"10.1021/acsabm.8b00592","ISSN":"25766422","abstract":"Microwell arrays are important tools for studying single cell behavior and cell-cell interactions, both in microbial and mammalian systems. However, retrieval of cells from microwell arrays with high spatial precision remains a major technical hurdle that prevents follow-up genetic and phenotypic characterization of cells within observed microwells. This work describes a new, material-based approach to grow and retrieve live bacterial cells from small (≥20 μm diameter) microwells in an array using the plant pathogen Agrobacterium tumefaciens as a model bacterium. Our approach uses a light-responsive, step-polymerized poly(ethylene glycol) hydrogel interface as a membrane that confines motile cells within microwells while allowing nutrient exchange and cell growth. The key design feature is the photodegradability of the membrane, as it enables individual wells of interest to be opened using patterned UV light for selective release and retrieval of cells. Extraction can occur in parallel from any number and combination of wells defined by the user. These advancements represent a new use for light-responsive hydrogels and the ability to retrieve cells from microwells with high spatial precision enables several applications that require the isolation and characterization of cells with rare phenotypes from heterogeneous populations.","author":[{"dropping-particle":"","family":"Vlies","given":"André J.","non-dropping-particle":"Van Der","parse-names":false,"suffix":""},{"dropping-particle":"","family":"Barua","given":"Niloy","non-dropping-particle":"","parse-names":false,"suffix":""},{"dropping-particle":"","family":"Nieves-Otero","given":"Priscila A.","non-dropping-particle":"","parse-names":false,"suffix":""},{"dropping-particle":"","family":"Platt","given":"Thomas G.","non-dropping-particle":"","parse-names":false,"suffix":""},{"dropping-particle":"","family":"Hansen","given":"Ryan R.","non-dropping-particle":"","parse-names":false,"suffix":""}],"container-title":"ACS Applied Bio Materials","id":"ITEM-3","issue":"1","issued":{"date-parts":[["2019","1","22"]]},"page":"266-276","publisher":"American Chemical Society","title":"On Demand Release and Retrieval of Bacteria from Microwell Arrays Using Photodegradable Hydrogel Membranes","type":"article-journal","volume":"2"},"uris":["http://www.mendeley.com/documents/?uuid=8be3b3a6-58ac-33fc-b709-f7a41ae18680"]}],"mendeley":{"formattedCitation":"&lt;sup&gt;17, 18, 26&lt;/sup&gt;","plainTextFormattedCitation":"17, 18, 26","previouslyFormattedCitation":"&lt;sup&gt;17, 18, 26&lt;/sup&gt;"},"properties":{"noteIndex":0},"schema":"https://github.com/citation-style-language/schema/raw/master/csl-citation.json"}</w:instrText>
      </w:r>
      <w:r w:rsidR="00D62E97" w:rsidRPr="007E08F4">
        <w:fldChar w:fldCharType="separate"/>
      </w:r>
      <w:r w:rsidR="00D62E97" w:rsidRPr="00BB6FAA">
        <w:rPr>
          <w:noProof/>
          <w:vertAlign w:val="superscript"/>
        </w:rPr>
        <w:t>18</w:t>
      </w:r>
      <w:r w:rsidR="00D62E97" w:rsidRPr="007E08F4">
        <w:fldChar w:fldCharType="end"/>
      </w:r>
      <w:r w:rsidR="00A71E04" w:rsidRPr="00BB6FAA">
        <w:t>,</w:t>
      </w:r>
      <w:r w:rsidR="001A3C77" w:rsidRPr="00BB6FAA">
        <w:rPr>
          <w:bCs/>
        </w:rPr>
        <w:t xml:space="preserve"> and for </w:t>
      </w:r>
      <w:r w:rsidR="001B4109" w:rsidRPr="00BB6FAA">
        <w:rPr>
          <w:bCs/>
        </w:rPr>
        <w:t>whole-</w:t>
      </w:r>
      <w:r w:rsidR="001A3C77" w:rsidRPr="00BB6FAA">
        <w:rPr>
          <w:bCs/>
        </w:rPr>
        <w:t xml:space="preserve">genome sequencing to </w:t>
      </w:r>
      <w:r w:rsidR="00F57149" w:rsidRPr="00BB6FAA">
        <w:rPr>
          <w:bCs/>
        </w:rPr>
        <w:t xml:space="preserve">successfully </w:t>
      </w:r>
      <w:r w:rsidR="001A3C77" w:rsidRPr="00BB6FAA">
        <w:rPr>
          <w:bCs/>
        </w:rPr>
        <w:t xml:space="preserve">identify genetic mutations </w:t>
      </w:r>
      <w:r w:rsidR="009B7E10" w:rsidRPr="00BB6FAA">
        <w:rPr>
          <w:bCs/>
        </w:rPr>
        <w:t>that cau</w:t>
      </w:r>
      <w:r w:rsidR="00F35178" w:rsidRPr="00BB6FAA">
        <w:rPr>
          <w:bCs/>
        </w:rPr>
        <w:t>s</w:t>
      </w:r>
      <w:r w:rsidR="009B7E10" w:rsidRPr="00BB6FAA">
        <w:rPr>
          <w:bCs/>
        </w:rPr>
        <w:t>e</w:t>
      </w:r>
      <w:r w:rsidR="001A3C77" w:rsidRPr="00BB6FAA">
        <w:rPr>
          <w:bCs/>
        </w:rPr>
        <w:t xml:space="preserve"> rare </w:t>
      </w:r>
      <w:r w:rsidR="00FC5941" w:rsidRPr="00BB6FAA">
        <w:rPr>
          <w:bCs/>
        </w:rPr>
        <w:t xml:space="preserve">growth profiles in </w:t>
      </w:r>
      <w:r w:rsidR="001A3C77" w:rsidRPr="00BB6FAA">
        <w:rPr>
          <w:bCs/>
        </w:rPr>
        <w:t>cells present within mutant libraries</w:t>
      </w:r>
      <w:r w:rsidR="00C849E5" w:rsidRPr="007E08F4">
        <w:rPr>
          <w:rStyle w:val="FootnoteReference"/>
        </w:rPr>
        <w:fldChar w:fldCharType="begin" w:fldLock="1"/>
      </w:r>
      <w:r w:rsidR="00C849E5" w:rsidRPr="00BB6FAA">
        <w:instrText>ADDIN CSL_CITATION {"citationItems":[{"id":"ITEM-1","itemData":{"DOI":"10.1021/acs.biomac.0c00543","ISSN":"1525-7797","abstract":"Screening mutant libraries (MLs) of bacteria for strains with specific phenotypes is often a slow and laborious process that requires assessment of tens of thousands of individual cell colonies after plating and culturing on solid media. In this report, we develop a three-dimensional, photodegradable hydrogel interface designed to dramatically improve the throughput of ML screening by combining high-density cell culture with precision extraction and the recovery of individual, microscale colonies for follow-up genetic and phenotypic characterization. ML populations are first added to a hydrogel precursor solution consisting of polyethylene glycol (PEG) o-nitrobenzyl diacrylate and PEG-tetrathiol macromers, where they become encapsulated into 13 μm thick hydrogel layers at a density of 90 cells/mm 2 , enabling parallel monitoring of 2.8 × 10 4 mutants per hydrogel. Encapsulated cells remain confined within the elastic matrix during culture, allowing one to track individual cells that grow into small, stable microcolonies (45 ± 4 μm in diameter) over the course of 72 h. Colonies with rare growth profiles can then be identified, extracted, and recovered from the hydrogel in a sequential manner and with minimal damage using a high-resolution, 365 nm patterned light source. The light pattern can be varied to release motile cells, cellular aggregates, or microcolonies encapsulated in protective PEG coatings. To access the benefits of this approach for ML screening, an Agrobacterium tumefaciens C58 transposon ML was screened for rare, resistant mutants able to grow in the presence of cell free culture media from Rhizobium rhizogenes K84, a well-known inhibitor of C58 cell growth. Subsequent genomic analysis of rare cells (9/28,000) that developed into microcolonies identified that seven of the resistant strains had mutations in the acc locus of the Ti plasmid. These observations are consistent with past research demonstrating that the disruption of this locus confers resistance to agrocin 84, an inhibitory molecule produced by K84. The high-throughput nature of the screen allows the A. tumefaciens genome (approximately 5.6 Mbps) to be screened to saturation in a single experimental trial, compared to hundreds of platings required by conventional plating approaches. As a miniaturized version of the gold-standard plating assay, this materials-based approach offers a simple, inexpensive, and highly translational screening technique that does not require microflui…","author":[{"dropping-particle":"","family":"Fattahi","given":"Niloufar","non-dropping-particle":"","parse-names":false,"suffix":""},{"dropping-particle":"","family":"Nieves-Otero","given":"Priscila A.","non-dropping-particle":"","parse-names":false,"suffix":""},{"dropping-particle":"","family":"Masigol","given":"Mohammadali","non-dropping-particle":"","parse-names":false,"suffix":""},{"dropping-particle":"","family":"Vlies","given":"André J.","non-dropping-particle":"Van der","parse-names":false,"suffix":""},{"dropping-particle":"","family":"Jensen","given":"Reilly Shawn","non-dropping-particle":"","parse-names":false,"suffix":""},{"dropping-particle":"","family":"Hansen","given":"Ryan Robert","non-dropping-particle":"","parse-names":false,"suffix":""},{"dropping-particle":"","family":"Platt","given":"Thomas Gene","non-dropping-particle":"","parse-names":false,"suffix":""}],"container-title":"Biomacromolecules","id":"ITEM-1","issued":{"date-parts":[["2020","6","19"]]},"publisher":"American Chemical Society (ACS)","title":"Photodegradable hydrogels for rapid screening, isolation, and genetic characterization of bacteria with rare phenotypes","type":"article-journal"},"uris":["http://www.mendeley.com/documents/?uuid=c4069157-0834-3ae4-a769-b302696b9fda"]}],"mendeley":{"formattedCitation":"&lt;sup&gt;19&lt;/sup&gt;","plainTextFormattedCitation":"19","previouslyFormattedCitation":"&lt;sup&gt;19&lt;/sup&gt;"},"properties":{"noteIndex":0},"schema":"https://github.com/citation-style-language/schema/raw/master/csl-citation.json"}</w:instrText>
      </w:r>
      <w:r w:rsidR="00C849E5" w:rsidRPr="007E08F4">
        <w:rPr>
          <w:rStyle w:val="FootnoteReference"/>
        </w:rPr>
        <w:fldChar w:fldCharType="separate"/>
      </w:r>
      <w:r w:rsidR="00C849E5" w:rsidRPr="00BB6FAA">
        <w:rPr>
          <w:noProof/>
          <w:vertAlign w:val="superscript"/>
        </w:rPr>
        <w:t>19</w:t>
      </w:r>
      <w:r w:rsidR="00C849E5" w:rsidRPr="007E08F4">
        <w:rPr>
          <w:rStyle w:val="FootnoteReference"/>
        </w:rPr>
        <w:fldChar w:fldCharType="end"/>
      </w:r>
      <w:r w:rsidR="00A71E04" w:rsidRPr="00BB6FAA">
        <w:t>.</w:t>
      </w:r>
    </w:p>
    <w:p w14:paraId="2BCFCA5B" w14:textId="78EB842F" w:rsidR="003733FD" w:rsidRPr="00BB6FAA" w:rsidRDefault="003733FD" w:rsidP="009C3C32">
      <w:pPr>
        <w:rPr>
          <w:bCs/>
        </w:rPr>
      </w:pPr>
    </w:p>
    <w:p w14:paraId="53E68904" w14:textId="783B9D6A" w:rsidR="00063EDF" w:rsidRPr="00BB6FAA" w:rsidRDefault="00FB16A3" w:rsidP="00541014">
      <w:r w:rsidRPr="00BB6FAA">
        <w:t xml:space="preserve">Using bulk hydrogels for cell screening and isolation </w:t>
      </w:r>
      <w:r w:rsidR="005D3603" w:rsidRPr="00BB6FAA">
        <w:t>is</w:t>
      </w:r>
      <w:r w:rsidRPr="00BB6FAA">
        <w:t xml:space="preserve"> the most straightforward and simple </w:t>
      </w:r>
      <w:r w:rsidR="005D3603" w:rsidRPr="00BB6FAA">
        <w:lastRenderedPageBreak/>
        <w:t>format</w:t>
      </w:r>
      <w:r w:rsidRPr="00BB6FAA">
        <w:t xml:space="preserve">. </w:t>
      </w:r>
      <w:r w:rsidRPr="00BB6FAA">
        <w:rPr>
          <w:bCs/>
        </w:rPr>
        <w:t xml:space="preserve">Bulk photodegradable hydrogels form rapidly (25 min) after mixing the precursors over transparent glass coverslips to encapsulate cells in </w:t>
      </w:r>
      <w:r w:rsidRPr="00BB6FAA">
        <w:t xml:space="preserve">a 3-D cell culture matrix that is imaged with a standard upright or inverted fluorescence microscope. Thus, the method has </w:t>
      </w:r>
      <w:r w:rsidR="001B4109" w:rsidRPr="00BB6FAA">
        <w:t xml:space="preserve">the </w:t>
      </w:r>
      <w:r w:rsidRPr="00BB6FAA">
        <w:t xml:space="preserve">potential to be </w:t>
      </w:r>
      <w:r w:rsidR="001A3C77" w:rsidRPr="00BB6FAA">
        <w:t>translational</w:t>
      </w:r>
      <w:r w:rsidRPr="00BB6FAA">
        <w:t xml:space="preserve"> to common microbiology laboratories that do not have microfabrication resources or expertise.</w:t>
      </w:r>
      <w:r w:rsidR="00063EDF" w:rsidRPr="00BB6FAA">
        <w:t xml:space="preserve"> A drawback to this format is that cells are randomly oriented throughout the three-dimensional hydrogel. Therefore, cells can appear out of the focal plane when imaging with higher magnification objectives and extraction can be difficult if cell colonies are oriented too close to each other or if there is a vertical overlay of colonies. Depositing a thin hydrogel (&lt;13 </w:t>
      </w:r>
      <w:r w:rsidR="00063EDF" w:rsidRPr="007E08F4">
        <w:t></w:t>
      </w:r>
      <w:r w:rsidR="00063EDF" w:rsidRPr="00BB6FAA">
        <w:t xml:space="preserve">m) as described is </w:t>
      </w:r>
      <w:r w:rsidR="00586192" w:rsidRPr="00BB6FAA">
        <w:t>critical</w:t>
      </w:r>
      <w:r w:rsidR="00063EDF" w:rsidRPr="00BB6FAA">
        <w:t xml:space="preserve"> to </w:t>
      </w:r>
      <w:r w:rsidR="001B4109" w:rsidRPr="00BB6FAA">
        <w:t xml:space="preserve">mitigating </w:t>
      </w:r>
      <w:r w:rsidR="00063EDF" w:rsidRPr="00BB6FAA">
        <w:t>this drawback.</w:t>
      </w:r>
      <w:r w:rsidR="007F58DF" w:rsidRPr="00BB6FAA">
        <w:t xml:space="preserve"> Exposure in broken cross </w:t>
      </w:r>
      <w:r w:rsidR="00740CCE" w:rsidRPr="00BB6FAA">
        <w:t xml:space="preserve">light </w:t>
      </w:r>
      <w:r w:rsidR="007F58DF" w:rsidRPr="00BB6FAA">
        <w:t>patterns (</w:t>
      </w:r>
      <w:r w:rsidR="007F58DF" w:rsidRPr="00BB6FAA">
        <w:rPr>
          <w:b/>
          <w:bCs/>
        </w:rPr>
        <w:t>Figure 4B</w:t>
      </w:r>
      <w:r w:rsidR="007F58DF" w:rsidRPr="00BB6FAA">
        <w:t xml:space="preserve">) is preferable here, as </w:t>
      </w:r>
      <w:r w:rsidR="00C13A7A" w:rsidRPr="00BB6FAA">
        <w:t>this pattern</w:t>
      </w:r>
      <w:r w:rsidR="007F58DF" w:rsidRPr="00BB6FAA">
        <w:t xml:space="preserve"> results in cells free of the hydrogel that</w:t>
      </w:r>
      <w:r w:rsidR="00C13A7A" w:rsidRPr="00BB6FAA">
        <w:t xml:space="preserve"> have minimal exposure to UV light and</w:t>
      </w:r>
      <w:r w:rsidR="007F58DF" w:rsidRPr="00BB6FAA">
        <w:t xml:space="preserve"> can be readily recovered through plating.</w:t>
      </w:r>
    </w:p>
    <w:p w14:paraId="60A11418" w14:textId="77777777" w:rsidR="004835BD" w:rsidRPr="00BB6FAA" w:rsidRDefault="004835BD" w:rsidP="007E08F4"/>
    <w:p w14:paraId="27D7506F" w14:textId="18A3BCD3" w:rsidR="00575ED8" w:rsidRPr="00BB6FAA" w:rsidRDefault="006D31D3" w:rsidP="00575ED8">
      <w:pPr>
        <w:rPr>
          <w:bCs/>
        </w:rPr>
      </w:pPr>
      <w:r w:rsidRPr="00BB6FAA">
        <w:t xml:space="preserve">In contrast, </w:t>
      </w:r>
      <w:r w:rsidR="00575ED8" w:rsidRPr="00BB6FAA">
        <w:t xml:space="preserve">the </w:t>
      </w:r>
      <w:r w:rsidRPr="00BB6FAA">
        <w:t>microwell array</w:t>
      </w:r>
      <w:r w:rsidR="00575ED8" w:rsidRPr="00BB6FAA">
        <w:t xml:space="preserve"> format</w:t>
      </w:r>
      <w:r w:rsidRPr="00BB6FAA">
        <w:t xml:space="preserve"> provide</w:t>
      </w:r>
      <w:r w:rsidR="00575ED8" w:rsidRPr="00BB6FAA">
        <w:t>s</w:t>
      </w:r>
      <w:r w:rsidRPr="00BB6FAA">
        <w:t xml:space="preserve"> a more well-controlled interface, as bacteria cells are partitioned into discrete microwells that serve as small culture or co-cultures sites</w:t>
      </w:r>
      <w:r w:rsidRPr="007E08F4">
        <w:fldChar w:fldCharType="begin" w:fldLock="1"/>
      </w:r>
      <w:r w:rsidR="003555D5" w:rsidRPr="00BB6FAA">
        <w:instrText>ADDIN CSL_CITATION {"citationItems":[{"id":"ITEM-1","itemData":{"DOI":"10.1371/journal.pone.0155080","ISBN":"1932-6203","ISSN":"19326203","abstract":"The structure and function of microbial communities is deeply influenced by the physical and chemical architecture of the local microenvironment and the abundance of its community members. The complexity of this natural parameter space has made characterization of the key drivers of community development difficult. In order to facilitate these characterizations, we have developed a microwell platform designed to screen microbial growth and interactions across a wide variety of physical and initial conditions. Assembly of microbial communities into microwells was achieved using a novel biofabrication method that exploits well feature sizes for control of innoculum levels. Wells with incrementally smaller size features created populations with increasingly larger variations in inoculum levels. This allowed for reproducible growth measurement in large (20 μm diameter) wells, and screening for favorable growth conditions in small (5, 10 μm diameter) wells. We demonstrate the utility of this approach for screening and discovery using 5 μm wells to assemble P. aeruginosa colonies across a broad distribution of innoculum levels, and identify those conditions that promote the highest probability of survivial and growth under spatial confinement. Multimember community assembly was also characterized to demonstrate the broad potential of this platform for studying the role of member abundance on microbial competition, mutualism and community succession.","author":[{"dropping-particle":"","family":"Hansen","given":"Ryan H.","non-dropping-particle":"","parse-names":false,"suffix":""},{"dropping-particle":"","family":"Timm","given":"Andrea C.","non-dropping-particle":"","parse-names":false,"suffix":""},{"dropping-particle":"","family":"Timm","given":"Collin M.","non-dropping-particle":"","parse-names":false,"suffix":""},{"dropping-particle":"","family":"Bible","given":"Amber N.","non-dropping-particle":"","parse-names":false,"suffix":""},{"dropping-particle":"","family":"Morrell-Falvey","given":"Jennifer L.","non-dropping-particle":"","parse-names":false,"suffix":""},{"dropping-particle":"","family":"Pelletier","given":"Dale A.","non-dropping-particle":"","parse-names":false,"suffix":""},{"dropping-particle":"","family":"Simpson","given":"Michael L.","non-dropping-particle":"","parse-names":false,"suffix":""},{"dropping-particle":"","family":"Doktycz","given":"Mitchel J.","non-dropping-particle":"","parse-names":false,"suffix":""},{"dropping-particle":"","family":"Retterer","given":"Scott T.","non-dropping-particle":"","parse-names":false,"suffix":""}],"container-title":"PLOS ONE","editor":[{"dropping-particle":"","family":"Li","given":"Xiangzhen","non-dropping-particle":"","parse-names":false,"suffix":""}],"id":"ITEM-1","issue":"5","issued":{"date-parts":[["2016","9"]]},"language":"en","page":"e0155080","title":"Stochastic Assembly of Bacteria in Microwell Arrays Reveals the Importance of Confinement in Community Development","type":"article-journal","volume":"11"},"uris":["http://www.mendeley.com/documents/?uuid=84a0aded-0421-49b8-b005-24dad6032f3f"]},{"id":"ITEM-2","itemData":{"DOI":"10.3389/fmicb.2020.601788","abstract":"Understanding the consequences of microbe-microbe interactions is critical in efforts to predict the function of microbiomes and to manipulate or construct communities to achieve desired outcomes. The investigation of these interactions poses a significant challenge - in part due to the lack of suitable experimental tools. We present the Microwell Recovery Array, a high throughput approach designed to rapidly screen interactions across a microbiome and uncover higher-order combinations of strains that either inhibit or promote the function of a GFP-producing focal species. One experiment generates 104 unique microbial communities that contain a focal species combined with a unique combination of previously uncharacterized cells from plant rhizosphere. Cells are then sequentially extracted from individual co-culture wells that display highest or lowest levels of focal species function using a novel high-resolution photopolymer extraction system. Microbes present are subsequently identified and the putative interactions are validated. Using this approach, we screen the Populus trichocarpa rhizosphere for bacterial strains affecting the survival and growth of Pantoea sp. YR343, a plant growth promoting strain isolated from the P. trichocarpa rhizosphere. We were able to simultaneously isolate and validate multiple Stenotrophomonas strains that antagonize strain YR343 growth and a set of Enterobacter strains that promote strain YR343 growth. The latter demonstrates the unique ability of the platform to uncover multi-membered consortia that generate emergent phenotypes. This knowledge will inform the development of beneficial consortia that promote the production of Populus biofuel feedstock, while the platform is adaptable to screening higher-order interactions in any microbiome of interest. Significance Statement Achieving a fundamental understanding of microbe-microbe interactions that occur within microbial communities is a grand challenge in microbiology due to the limited experimental tools available. In this report, we describe a new tool that enables one to screen microbial interactions across thousands of compositionally unique communities to discover collections of bacteria that antagonize or promote the survival and growth of bacteria with important functions. This approach has the unique ability to uncover higher-order combinations of bacteria that generate emergent phenotypes, information useful for development of biofertilizer, biocontrol, or p…","author":[{"dropping-particle":"","family":"Barua","given":"Niloy","non-dropping-particle":"","parse-names":false,"suffix":""},{"dropping-particle":"","family":"Herken","given":"Ashlee M.","non-dropping-particle":"","parse-names":false,"suffix":""},{"dropping-particle":"","family":"Stern","given":"Kyle R.","non-dropping-particle":"","parse-names":false,"suffix":""},{"dropping-particle":"","family":"Reese","given":"Sean","non-dropping-particle":"","parse-names":false,"suffix":""},{"dropping-particle":"","family":"Powers","given":"Roger L.","non-dropping-particle":"","parse-names":false,"suffix":""},{"dropping-particle":"","family":"Morrell-Falvey","given":"Jennifer L.","non-dropping-particle":"","parse-names":false,"suffix":""},{"dropping-particle":"","family":"Platt","given":"Thomas G.","non-dropping-particle":"","parse-names":false,"suffix":""},{"dropping-particle":"","family":"Hansen","given":"Ryan R.","non-dropping-particle":"","parse-names":false,"suffix":""}],"container-title":"Frontiers in Microbiology","id":"ITEM-2","issued":{"date-parts":[["2021"]]},"page":"3361","title":"Simultaneous discovery of positive and negative interactions among root microbiome bacteria using microwell recovery arrays","type":"article-journal","volume":"11"},"uris":["http://www.mendeley.com/documents/?uuid=7e9503c5-f30b-490d-9516-6ff4e14eea21"]},{"id":"ITEM-3","itemData":{"DOI":"10.1021/acsabm.8b00592","ISSN":"25766422","abstract":"Microwell arrays are important tools for studying single cell behavior and cell-cell interactions, both in microbial and mammalian systems. However, retrieval of cells from microwell arrays with high spatial precision remains a major technical hurdle that prevents follow-up genetic and phenotypic characterization of cells within observed microwells. This work describes a new, material-based approach to grow and retrieve live bacterial cells from small (≥20 μm diameter) microwells in an array using the plant pathogen Agrobacterium tumefaciens as a model bacterium. Our approach uses a light-responsive, step-polymerized poly(ethylene glycol) hydrogel interface as a membrane that confines motile cells within microwells while allowing nutrient exchange and cell growth. The key design feature is the photodegradability of the membrane, as it enables individual wells of interest to be opened using patterned UV light for selective release and retrieval of cells. Extraction can occur in parallel from any number and combination of wells defined by the user. These advancements represent a new use for light-responsive hydrogels and the ability to retrieve cells from microwells with high spatial precision enables several applications that require the isolation and characterization of cells with rare phenotypes from heterogeneous populations.","author":[{"dropping-particle":"","family":"Vlies","given":"André J.","non-dropping-particle":"Van Der","parse-names":false,"suffix":""},{"dropping-particle":"","family":"Barua","given":"Niloy","non-dropping-particle":"","parse-names":false,"suffix":""},{"dropping-particle":"","family":"Nieves-Otero","given":"Priscila A.","non-dropping-particle":"","parse-names":false,"suffix":""},{"dropping-particle":"","family":"Platt","given":"Thomas G.","non-dropping-particle":"","parse-names":false,"suffix":""},{"dropping-particle":"","family":"Hansen","given":"Ryan R.","non-dropping-particle":"","parse-names":false,"suffix":""}],"container-title":"ACS Applied Bio Materials","id":"ITEM-3","issue":"1","issued":{"date-parts":[["2019","1","22"]]},"page":"266-276","publisher":"American Chemical Society","title":"On Demand Release and Retrieval of Bacteria from Microwell Arrays Using Photodegradable Hydrogel Membranes","type":"article-journal","volume":"2"},"uris":["http://www.mendeley.com/documents/?uuid=8be3b3a6-58ac-33fc-b709-f7a41ae18680"]}],"mendeley":{"formattedCitation":"&lt;sup&gt;17, 18, 26&lt;/sup&gt;","plainTextFormattedCitation":"17, 18, 26","previouslyFormattedCitation":"&lt;sup&gt;17, 18, 26&lt;/sup&gt;"},"properties":{"noteIndex":0},"schema":"https://github.com/citation-style-language/schema/raw/master/csl-citation.json"}</w:instrText>
      </w:r>
      <w:r w:rsidRPr="007E08F4">
        <w:fldChar w:fldCharType="separate"/>
      </w:r>
      <w:r w:rsidR="00E94DDD" w:rsidRPr="00BB6FAA">
        <w:rPr>
          <w:noProof/>
          <w:vertAlign w:val="superscript"/>
        </w:rPr>
        <w:t>17,18,26</w:t>
      </w:r>
      <w:r w:rsidRPr="007E08F4">
        <w:fldChar w:fldCharType="end"/>
      </w:r>
      <w:r w:rsidR="00A71E04" w:rsidRPr="00BB6FAA">
        <w:t>.</w:t>
      </w:r>
      <w:r w:rsidRPr="00BB6FAA">
        <w:t xml:space="preserve"> Microwell dimension, pitch, and density are </w:t>
      </w:r>
      <w:r w:rsidR="0068154D" w:rsidRPr="00BB6FAA">
        <w:t>fabricated</w:t>
      </w:r>
      <w:r w:rsidRPr="00BB6FAA">
        <w:t xml:space="preserve"> using standard photolithographic techniques. Compared to bulk hydrogels, bacteria can be extracted from microwell arrays with a high</w:t>
      </w:r>
      <w:r w:rsidR="00967B68" w:rsidRPr="00BB6FAA">
        <w:t>er</w:t>
      </w:r>
      <w:r w:rsidRPr="00BB6FAA">
        <w:t xml:space="preserve"> degree of specificity and lower chance of cross-contamination, as the cells are only present at predefined locations, not randomly dispersed throughout the hydrogel. The concentration and ratios of bacteria cells in the seeding solution can also be varied to control the quantity and composition of the microwell inoculum</w:t>
      </w:r>
      <w:r w:rsidR="002A74E3" w:rsidRPr="00BB6FAA">
        <w:t xml:space="preserve"> through</w:t>
      </w:r>
      <w:r w:rsidRPr="00BB6FAA">
        <w:t xml:space="preserve"> </w:t>
      </w:r>
      <w:r w:rsidR="00ED5F0D" w:rsidRPr="00BB6FAA">
        <w:t>a</w:t>
      </w:r>
      <w:r w:rsidRPr="00BB6FAA">
        <w:t xml:space="preserve"> seeding process</w:t>
      </w:r>
      <w:r w:rsidR="002A74E3" w:rsidRPr="00BB6FAA">
        <w:t xml:space="preserve"> that</w:t>
      </w:r>
      <w:r w:rsidRPr="00BB6FAA">
        <w:t xml:space="preserve"> has been characterized in previous reports</w:t>
      </w:r>
      <w:r w:rsidRPr="007E08F4">
        <w:fldChar w:fldCharType="begin" w:fldLock="1"/>
      </w:r>
      <w:r w:rsidR="003555D5" w:rsidRPr="00BB6FAA">
        <w:instrText>ADDIN CSL_CITATION {"citationItems":[{"id":"ITEM-1","itemData":{"DOI":"10.1371/journal.pone.0155080","ISBN":"1932-6203","ISSN":"19326203","abstract":"The structure and function of microbial communities is deeply influenced by the physical and chemical architecture of the local microenvironment and the abundance of its community members. The complexity of this natural parameter space has made characterization of the key drivers of community development difficult. In order to facilitate these characterizations, we have developed a microwell platform designed to screen microbial growth and interactions across a wide variety of physical and initial conditions. Assembly of microbial communities into microwells was achieved using a novel biofabrication method that exploits well feature sizes for control of innoculum levels. Wells with incrementally smaller size features created populations with increasingly larger variations in inoculum levels. This allowed for reproducible growth measurement in large (20 μm diameter) wells, and screening for favorable growth conditions in small (5, 10 μm diameter) wells. We demonstrate the utility of this approach for screening and discovery using 5 μm wells to assemble P. aeruginosa colonies across a broad distribution of innoculum levels, and identify those conditions that promote the highest probability of survivial and growth under spatial confinement. Multimember community assembly was also characterized to demonstrate the broad potential of this platform for studying the role of member abundance on microbial competition, mutualism and community succession.","author":[{"dropping-particle":"","family":"Hansen","given":"Ryan H.","non-dropping-particle":"","parse-names":false,"suffix":""},{"dropping-particle":"","family":"Timm","given":"Andrea C.","non-dropping-particle":"","parse-names":false,"suffix":""},{"dropping-particle":"","family":"Timm","given":"Collin M.","non-dropping-particle":"","parse-names":false,"suffix":""},{"dropping-particle":"","family":"Bible","given":"Amber N.","non-dropping-particle":"","parse-names":false,"suffix":""},{"dropping-particle":"","family":"Morrell-Falvey","given":"Jennifer L.","non-dropping-particle":"","parse-names":false,"suffix":""},{"dropping-particle":"","family":"Pelletier","given":"Dale A.","non-dropping-particle":"","parse-names":false,"suffix":""},{"dropping-particle":"","family":"Simpson","given":"Michael L.","non-dropping-particle":"","parse-names":false,"suffix":""},{"dropping-particle":"","family":"Doktycz","given":"Mitchel J.","non-dropping-particle":"","parse-names":false,"suffix":""},{"dropping-particle":"","family":"Retterer","given":"Scott T.","non-dropping-particle":"","parse-names":false,"suffix":""}],"container-title":"PLOS ONE","editor":[{"dropping-particle":"","family":"Li","given":"Xiangzhen","non-dropping-particle":"","parse-names":false,"suffix":""}],"id":"ITEM-1","issue":"5","issued":{"date-parts":[["2016","9"]]},"language":"en","page":"e0155080","title":"Stochastic Assembly of Bacteria in Microwell Arrays Reveals the Importance of Confinement in Community Development","type":"article-journal","volume":"11"},"uris":["http://www.mendeley.com/documents/?uuid=84a0aded-0421-49b8-b005-24dad6032f3f"]}],"mendeley":{"formattedCitation":"&lt;sup&gt;26&lt;/sup&gt;","plainTextFormattedCitation":"26","previouslyFormattedCitation":"&lt;sup&gt;26&lt;/sup&gt;"},"properties":{"noteIndex":0},"schema":"https://github.com/citation-style-language/schema/raw/master/csl-citation.json"}</w:instrText>
      </w:r>
      <w:r w:rsidRPr="007E08F4">
        <w:fldChar w:fldCharType="separate"/>
      </w:r>
      <w:r w:rsidR="00E94DDD" w:rsidRPr="00BB6FAA">
        <w:rPr>
          <w:noProof/>
          <w:vertAlign w:val="superscript"/>
        </w:rPr>
        <w:t>26</w:t>
      </w:r>
      <w:r w:rsidRPr="007E08F4">
        <w:fldChar w:fldCharType="end"/>
      </w:r>
      <w:r w:rsidR="00A71E04" w:rsidRPr="00BB6FAA">
        <w:t>,</w:t>
      </w:r>
      <w:r w:rsidRPr="00BB6FAA">
        <w:t xml:space="preserve"> giv</w:t>
      </w:r>
      <w:r w:rsidR="00515996" w:rsidRPr="00BB6FAA">
        <w:t>ing</w:t>
      </w:r>
      <w:r w:rsidRPr="00BB6FAA">
        <w:t xml:space="preserve"> the user flexibility in the experimental design of the screen.</w:t>
      </w:r>
      <w:r w:rsidR="001A3C77" w:rsidRPr="00BB6FAA">
        <w:t xml:space="preserve"> </w:t>
      </w:r>
      <w:r w:rsidR="00575ED8" w:rsidRPr="00BB6FAA">
        <w:rPr>
          <w:bCs/>
        </w:rPr>
        <w:t xml:space="preserve">The primary drawback of screening with the microwell array format is the added time and expertise required for microfabrication. Fabrication of microwells was estimated to cost ~$10 per array, which includes material costs and cleanroom expenses. In addition, microwells arrays are traditionally made from silicon, which can cause imaging difficulties since the substrates are non-transparent. Moreover, a high amount of light scattering from the silicon surface can limit imaging within the microwells and can decrease pattern resolution during </w:t>
      </w:r>
      <w:r w:rsidR="00515996" w:rsidRPr="00BB6FAA">
        <w:rPr>
          <w:bCs/>
        </w:rPr>
        <w:t>hydrogel</w:t>
      </w:r>
      <w:r w:rsidR="00575ED8" w:rsidRPr="00BB6FAA">
        <w:rPr>
          <w:bCs/>
        </w:rPr>
        <w:t xml:space="preserve"> exposure with UV light from the patterned illumination tool</w:t>
      </w:r>
      <w:r w:rsidR="00967B68" w:rsidRPr="00BB6FAA">
        <w:rPr>
          <w:bCs/>
        </w:rPr>
        <w:t xml:space="preserve"> (</w:t>
      </w:r>
      <w:r w:rsidR="00355FB3" w:rsidRPr="00BB6FAA">
        <w:rPr>
          <w:bCs/>
        </w:rPr>
        <w:t xml:space="preserve">seen in </w:t>
      </w:r>
      <w:r w:rsidR="00575ED8" w:rsidRPr="00BB6FAA">
        <w:rPr>
          <w:b/>
        </w:rPr>
        <w:t>Figure 8A</w:t>
      </w:r>
      <w:r w:rsidR="001B4109" w:rsidRPr="00BB6FAA">
        <w:rPr>
          <w:b/>
        </w:rPr>
        <w:t>,</w:t>
      </w:r>
      <w:r w:rsidR="00575ED8" w:rsidRPr="00BB6FAA">
        <w:rPr>
          <w:b/>
        </w:rPr>
        <w:t>B</w:t>
      </w:r>
      <w:r w:rsidR="00967B68" w:rsidRPr="00BB6FAA">
        <w:rPr>
          <w:b/>
        </w:rPr>
        <w:t>)</w:t>
      </w:r>
      <w:r w:rsidR="00575ED8" w:rsidRPr="00BB6FAA">
        <w:rPr>
          <w:bCs/>
        </w:rPr>
        <w:t>. Similar microwells have been fabricated on transparent quartz substrates to address these types of limitations</w:t>
      </w:r>
      <w:r w:rsidR="00575ED8" w:rsidRPr="007E08F4">
        <w:rPr>
          <w:bCs/>
        </w:rPr>
        <w:fldChar w:fldCharType="begin" w:fldLock="1"/>
      </w:r>
      <w:r w:rsidR="003555D5" w:rsidRPr="00BB6FAA">
        <w:rPr>
          <w:bCs/>
        </w:rPr>
        <w:instrText>ADDIN CSL_CITATION {"citationItems":[{"id":"ITEM-1","itemData":{"DOI":"10.1116/1.4962739","ISSN":"2166-2746","abstract":"Microbial communities are incredibly complex systems that dramatically\nand ubiquitously influence our lives. They help to shape our climate and\nenvironment, impact agriculture, drive business, and have a tremendous\nbearing on healthcare and physical security. Spatial confinement, as\nwell as local variations in physical and chemical properties, affects\ndevelopment and interactions within microbial communities that occupy\ncritical niches in the environment. Recent work has demonstrated the use\nof silicon based microwell arrays, combined with parylene lift-off\ntechniques, to perform both deterministic and stochastic assembly of\nmicrobial communities en masse, enabling the high-throughput screening\nof microbial communities for their response to growth in confined\nenvironments under different conditions. The implementation of a\ntransparent microwell array platform can expand and improve the imaging\nmodalities that can be used to characterize these assembled communities.\nHere, the fabrication and characterization of a next generation\ntransparent microwell array is described. The transparent arrays,\ncomprised of SU-8 patterned on a glass coverslip, retain the ability to\nuse parylene lift-off by integrating a low temperature atomic layer\ndeposition of silicon dioxide into the fabrication process. This silicon\ndioxide layer prevents adhesion of the parylene material to the\npatterned SU-8, facilitating dry lift-off, and maintaining the ability\nto easily assemble microbial communities within the microwells. These\ntransparent microwell arrays can screen numerous community compositions\nusing continuous, high resolution, imaging. The utility of the design\nwas successfully demonstrated through the stochastic seeding and imaging\nof green fluorescent protein expressing Escherichia coli using both\nfluorescence and brightfield microscopies. (C) 2016 American Vacuum\nSociety.","author":[{"dropping-particle":"","family":"Halsted","given":"Michelle","non-dropping-particle":"","parse-names":false,"suffix":""},{"dropping-particle":"","family":"Wilmoth","given":"Jared L.","non-dropping-particle":"","parse-names":false,"suffix":""},{"dropping-particle":"","family":"Briggs","given":"Paige A.","non-dropping-particle":"","parse-names":false,"suffix":""},{"dropping-particle":"","family":"Hansen","given":"Ryan R.","non-dropping-particle":"","parse-names":false,"suffix":""},{"dropping-particle":"","family":"Briggs","given":"Dayrl P.","non-dropping-particle":"","parse-names":false,"suffix":""},{"dropping-particle":"","family":"Timm","given":"Andrea C.","non-dropping-particle":"","parse-names":false,"suffix":""},{"dropping-particle":"","family":"Retterer","given":"Scott T.","non-dropping-particle":"","parse-names":false,"suffix":""}],"container-title":"Journal of Vacuum Science &amp; Technology B, Nanotechnology and Microelectronics: Materials, Processing, Measurement, and Phenomena","id":"ITEM-1","issue":"6","issued":{"date-parts":[["2016","11","22"]]},"page":"06KI03","publisher":"American Vacuum Society","title":"Development of transparent microwell arrays for optical monitoring and dissection of microbial communities","type":"article-journal","volume":"34"},"uris":["http://www.mendeley.com/documents/?uuid=59eb0e72-b0ad-329b-955a-8f171dcafde9"]}],"mendeley":{"formattedCitation":"&lt;sup&gt;27&lt;/sup&gt;","plainTextFormattedCitation":"27","previouslyFormattedCitation":"&lt;sup&gt;27&lt;/sup&gt;"},"properties":{"noteIndex":0},"schema":"https://github.com/citation-style-language/schema/raw/master/csl-citation.json"}</w:instrText>
      </w:r>
      <w:r w:rsidR="00575ED8" w:rsidRPr="007E08F4">
        <w:rPr>
          <w:bCs/>
        </w:rPr>
        <w:fldChar w:fldCharType="separate"/>
      </w:r>
      <w:r w:rsidR="00E94DDD" w:rsidRPr="00BB6FAA">
        <w:rPr>
          <w:bCs/>
          <w:noProof/>
          <w:vertAlign w:val="superscript"/>
        </w:rPr>
        <w:t>27</w:t>
      </w:r>
      <w:r w:rsidR="00575ED8" w:rsidRPr="007E08F4">
        <w:rPr>
          <w:bCs/>
        </w:rPr>
        <w:fldChar w:fldCharType="end"/>
      </w:r>
      <w:r w:rsidR="001B4109" w:rsidRPr="00BB6FAA">
        <w:rPr>
          <w:bCs/>
        </w:rPr>
        <w:t>;</w:t>
      </w:r>
      <w:r w:rsidR="00575ED8" w:rsidRPr="00BB6FAA">
        <w:rPr>
          <w:bCs/>
        </w:rPr>
        <w:t xml:space="preserve"> however</w:t>
      </w:r>
      <w:r w:rsidR="001B4109" w:rsidRPr="00BB6FAA">
        <w:rPr>
          <w:bCs/>
        </w:rPr>
        <w:t>,</w:t>
      </w:r>
      <w:r w:rsidR="00575ED8" w:rsidRPr="00BB6FAA">
        <w:rPr>
          <w:bCs/>
        </w:rPr>
        <w:t xml:space="preserve"> </w:t>
      </w:r>
      <w:r w:rsidR="00E42175" w:rsidRPr="00BB6FAA">
        <w:rPr>
          <w:bCs/>
        </w:rPr>
        <w:t>this</w:t>
      </w:r>
      <w:r w:rsidR="00575ED8" w:rsidRPr="00BB6FAA">
        <w:rPr>
          <w:bCs/>
        </w:rPr>
        <w:t xml:space="preserve"> fabrication is considerably more difficult. </w:t>
      </w:r>
      <w:r w:rsidR="00705E4B" w:rsidRPr="00BB6FAA">
        <w:rPr>
          <w:bCs/>
        </w:rPr>
        <w:t>Exposure</w:t>
      </w:r>
      <w:r w:rsidR="00740CCE" w:rsidRPr="00BB6FAA">
        <w:rPr>
          <w:bCs/>
        </w:rPr>
        <w:t xml:space="preserve"> to ring patterns that illuminate the perimeter of the well is preferable here to release free cells from the wells while minimizing UV exposure.</w:t>
      </w:r>
    </w:p>
    <w:p w14:paraId="2985C4B6" w14:textId="77777777" w:rsidR="001A3C77" w:rsidRPr="00BB6FAA" w:rsidRDefault="001A3C77" w:rsidP="006D31D3"/>
    <w:p w14:paraId="0EA7E6E6" w14:textId="0B9146A9" w:rsidR="00AD2F63" w:rsidRPr="00BB6FAA" w:rsidRDefault="000F58E2" w:rsidP="00575ED8">
      <w:pPr>
        <w:rPr>
          <w:bCs/>
        </w:rPr>
      </w:pPr>
      <w:r w:rsidRPr="00BB6FAA">
        <w:rPr>
          <w:bCs/>
        </w:rPr>
        <w:t>The most</w:t>
      </w:r>
      <w:r w:rsidR="00AD2F63" w:rsidRPr="00BB6FAA">
        <w:rPr>
          <w:bCs/>
        </w:rPr>
        <w:t xml:space="preserve"> common problem that occur</w:t>
      </w:r>
      <w:r w:rsidR="00DF11FE" w:rsidRPr="00BB6FAA">
        <w:rPr>
          <w:bCs/>
        </w:rPr>
        <w:t>s</w:t>
      </w:r>
      <w:r w:rsidR="00AD2F63" w:rsidRPr="00BB6FAA">
        <w:rPr>
          <w:bCs/>
        </w:rPr>
        <w:t xml:space="preserve"> </w:t>
      </w:r>
      <w:r w:rsidR="0067063D" w:rsidRPr="00BB6FAA">
        <w:rPr>
          <w:bCs/>
        </w:rPr>
        <w:t>in either format</w:t>
      </w:r>
      <w:r w:rsidR="00AD2F63" w:rsidRPr="00BB6FAA">
        <w:rPr>
          <w:bCs/>
        </w:rPr>
        <w:t xml:space="preserve"> </w:t>
      </w:r>
      <w:r w:rsidR="00A14256" w:rsidRPr="00BB6FAA">
        <w:rPr>
          <w:bCs/>
        </w:rPr>
        <w:t xml:space="preserve">is </w:t>
      </w:r>
      <w:r w:rsidR="00386C4B" w:rsidRPr="00BB6FAA">
        <w:rPr>
          <w:bCs/>
        </w:rPr>
        <w:t>detachment</w:t>
      </w:r>
      <w:r w:rsidR="00AD2F63" w:rsidRPr="00BB6FAA">
        <w:rPr>
          <w:bCs/>
        </w:rPr>
        <w:t xml:space="preserve"> of the hydrogel </w:t>
      </w:r>
      <w:r w:rsidR="00386C4B" w:rsidRPr="00BB6FAA">
        <w:rPr>
          <w:bCs/>
        </w:rPr>
        <w:t>from</w:t>
      </w:r>
      <w:r w:rsidR="00AD2F63" w:rsidRPr="00BB6FAA">
        <w:rPr>
          <w:bCs/>
        </w:rPr>
        <w:t xml:space="preserve"> the underlying substrate</w:t>
      </w:r>
      <w:r w:rsidR="0067063D" w:rsidRPr="00BB6FAA">
        <w:rPr>
          <w:bCs/>
        </w:rPr>
        <w:t xml:space="preserve"> </w:t>
      </w:r>
      <w:r w:rsidR="00386C4B" w:rsidRPr="00BB6FAA">
        <w:rPr>
          <w:bCs/>
        </w:rPr>
        <w:t>during culture</w:t>
      </w:r>
      <w:r w:rsidR="00AD2F63" w:rsidRPr="00BB6FAA">
        <w:rPr>
          <w:bCs/>
        </w:rPr>
        <w:t xml:space="preserve"> due to</w:t>
      </w:r>
      <w:r w:rsidR="00EC31C1" w:rsidRPr="00BB6FAA">
        <w:rPr>
          <w:bCs/>
        </w:rPr>
        <w:t xml:space="preserve"> </w:t>
      </w:r>
      <w:r w:rsidR="00A51FA7" w:rsidRPr="00BB6FAA">
        <w:rPr>
          <w:bCs/>
        </w:rPr>
        <w:t xml:space="preserve">hydrogel </w:t>
      </w:r>
      <w:r w:rsidR="00AD2F63" w:rsidRPr="00BB6FAA">
        <w:rPr>
          <w:bCs/>
        </w:rPr>
        <w:t>swelling</w:t>
      </w:r>
      <w:r w:rsidR="00592495" w:rsidRPr="00BB6FAA">
        <w:rPr>
          <w:bCs/>
        </w:rPr>
        <w:t>.</w:t>
      </w:r>
      <w:r w:rsidR="00C70632" w:rsidRPr="00BB6FAA">
        <w:rPr>
          <w:bCs/>
        </w:rPr>
        <w:t xml:space="preserve"> </w:t>
      </w:r>
      <w:r w:rsidR="004B5A54" w:rsidRPr="00BB6FAA">
        <w:rPr>
          <w:bCs/>
        </w:rPr>
        <w:t xml:space="preserve">If this is an issue for </w:t>
      </w:r>
      <w:r w:rsidR="001A3C77" w:rsidRPr="00BB6FAA">
        <w:rPr>
          <w:bCs/>
        </w:rPr>
        <w:t>bulk hydrogels</w:t>
      </w:r>
      <w:r w:rsidR="00707E9A" w:rsidRPr="00BB6FAA">
        <w:rPr>
          <w:bCs/>
        </w:rPr>
        <w:t xml:space="preserve">, the </w:t>
      </w:r>
      <w:r w:rsidR="00643270" w:rsidRPr="00BB6FAA">
        <w:rPr>
          <w:bCs/>
        </w:rPr>
        <w:t>presence</w:t>
      </w:r>
      <w:r w:rsidR="000475D2" w:rsidRPr="00BB6FAA">
        <w:rPr>
          <w:bCs/>
        </w:rPr>
        <w:t xml:space="preserve">, </w:t>
      </w:r>
      <w:r w:rsidR="009F7BA3" w:rsidRPr="00BB6FAA">
        <w:rPr>
          <w:bCs/>
        </w:rPr>
        <w:t>density</w:t>
      </w:r>
      <w:r w:rsidR="000475D2" w:rsidRPr="00BB6FAA">
        <w:rPr>
          <w:bCs/>
        </w:rPr>
        <w:t>, and uniformity</w:t>
      </w:r>
      <w:r w:rsidR="009F7BA3" w:rsidRPr="00BB6FAA">
        <w:rPr>
          <w:bCs/>
        </w:rPr>
        <w:t xml:space="preserve"> </w:t>
      </w:r>
      <w:r w:rsidR="00643270" w:rsidRPr="00BB6FAA">
        <w:rPr>
          <w:bCs/>
        </w:rPr>
        <w:t>of thiol group</w:t>
      </w:r>
      <w:r w:rsidR="00285EF0" w:rsidRPr="00BB6FAA">
        <w:rPr>
          <w:bCs/>
        </w:rPr>
        <w:t>s</w:t>
      </w:r>
      <w:r w:rsidR="00643270" w:rsidRPr="00BB6FAA">
        <w:rPr>
          <w:bCs/>
        </w:rPr>
        <w:t xml:space="preserve"> </w:t>
      </w:r>
      <w:r w:rsidR="003D539B" w:rsidRPr="00BB6FAA">
        <w:rPr>
          <w:bCs/>
        </w:rPr>
        <w:t>in the</w:t>
      </w:r>
      <w:r w:rsidR="00643270" w:rsidRPr="00BB6FAA">
        <w:rPr>
          <w:bCs/>
        </w:rPr>
        <w:t xml:space="preserve"> </w:t>
      </w:r>
      <w:r w:rsidR="00337FD4" w:rsidRPr="00BB6FAA">
        <w:rPr>
          <w:bCs/>
        </w:rPr>
        <w:t>chemical</w:t>
      </w:r>
      <w:r w:rsidR="00643270" w:rsidRPr="00BB6FAA">
        <w:rPr>
          <w:bCs/>
        </w:rPr>
        <w:t xml:space="preserve"> </w:t>
      </w:r>
      <w:r w:rsidR="001D0339" w:rsidRPr="00BB6FAA">
        <w:rPr>
          <w:bCs/>
        </w:rPr>
        <w:t xml:space="preserve">(MTPS) </w:t>
      </w:r>
      <w:r w:rsidR="004632A6" w:rsidRPr="00BB6FAA">
        <w:rPr>
          <w:bCs/>
        </w:rPr>
        <w:t xml:space="preserve">attachment </w:t>
      </w:r>
      <w:r w:rsidR="00E14D1B" w:rsidRPr="00BB6FAA">
        <w:rPr>
          <w:bCs/>
        </w:rPr>
        <w:t>layer</w:t>
      </w:r>
      <w:r w:rsidR="002B1C03" w:rsidRPr="00BB6FAA">
        <w:rPr>
          <w:bCs/>
        </w:rPr>
        <w:t xml:space="preserve"> </w:t>
      </w:r>
      <w:r w:rsidR="00C93E74" w:rsidRPr="00BB6FAA">
        <w:rPr>
          <w:bCs/>
        </w:rPr>
        <w:t xml:space="preserve">across the surface </w:t>
      </w:r>
      <w:r w:rsidR="004B5A54" w:rsidRPr="00BB6FAA">
        <w:rPr>
          <w:bCs/>
        </w:rPr>
        <w:t>o</w:t>
      </w:r>
      <w:r w:rsidR="00C93E74" w:rsidRPr="00BB6FAA">
        <w:rPr>
          <w:bCs/>
        </w:rPr>
        <w:t>f</w:t>
      </w:r>
      <w:r w:rsidR="004B5A54" w:rsidRPr="00BB6FAA">
        <w:rPr>
          <w:bCs/>
        </w:rPr>
        <w:t xml:space="preserve"> the base glass coverslip </w:t>
      </w:r>
      <w:r w:rsidR="00643270" w:rsidRPr="00BB6FAA">
        <w:rPr>
          <w:bCs/>
        </w:rPr>
        <w:t xml:space="preserve">should be </w:t>
      </w:r>
      <w:r w:rsidR="005268A7" w:rsidRPr="00BB6FAA">
        <w:rPr>
          <w:bCs/>
        </w:rPr>
        <w:t>verified</w:t>
      </w:r>
      <w:r w:rsidR="00E14D1B" w:rsidRPr="00BB6FAA">
        <w:rPr>
          <w:bCs/>
        </w:rPr>
        <w:t xml:space="preserve"> </w:t>
      </w:r>
      <w:r w:rsidR="000A6372" w:rsidRPr="00BB6FAA">
        <w:rPr>
          <w:bCs/>
        </w:rPr>
        <w:t xml:space="preserve">using </w:t>
      </w:r>
      <w:r w:rsidR="007E0814" w:rsidRPr="00BB6FAA">
        <w:rPr>
          <w:bCs/>
        </w:rPr>
        <w:t>an</w:t>
      </w:r>
      <w:r w:rsidR="000A6372" w:rsidRPr="00BB6FAA">
        <w:rPr>
          <w:bCs/>
        </w:rPr>
        <w:t xml:space="preserve"> </w:t>
      </w:r>
      <w:r w:rsidR="00BA6880" w:rsidRPr="00BB6FAA">
        <w:rPr>
          <w:bCs/>
        </w:rPr>
        <w:t>appropriate</w:t>
      </w:r>
      <w:r w:rsidR="000A6372" w:rsidRPr="00BB6FAA">
        <w:rPr>
          <w:bCs/>
        </w:rPr>
        <w:t xml:space="preserve"> surface</w:t>
      </w:r>
      <w:r w:rsidR="00A75305" w:rsidRPr="00BB6FAA">
        <w:rPr>
          <w:bCs/>
        </w:rPr>
        <w:t xml:space="preserve"> characterization</w:t>
      </w:r>
      <w:r w:rsidR="00E14D1B" w:rsidRPr="00BB6FAA">
        <w:rPr>
          <w:bCs/>
        </w:rPr>
        <w:t xml:space="preserve"> technique (XPS, ATR-FTIR, AFM, </w:t>
      </w:r>
      <w:r w:rsidR="00692394" w:rsidRPr="00BB6FAA">
        <w:rPr>
          <w:bCs/>
        </w:rPr>
        <w:t>etc.</w:t>
      </w:r>
      <w:r w:rsidR="00E14D1B" w:rsidRPr="00BB6FAA">
        <w:rPr>
          <w:bCs/>
        </w:rPr>
        <w:t>)</w:t>
      </w:r>
      <w:r w:rsidR="000738A9" w:rsidRPr="00BB6FAA">
        <w:rPr>
          <w:bCs/>
        </w:rPr>
        <w:t>. L</w:t>
      </w:r>
      <w:r w:rsidR="00705F36" w:rsidRPr="00BB6FAA">
        <w:rPr>
          <w:bCs/>
        </w:rPr>
        <w:t>ow densit</w:t>
      </w:r>
      <w:r w:rsidR="005B1024" w:rsidRPr="00BB6FAA">
        <w:rPr>
          <w:bCs/>
        </w:rPr>
        <w:t>ies</w:t>
      </w:r>
      <w:r w:rsidR="00705F36" w:rsidRPr="00BB6FAA">
        <w:rPr>
          <w:bCs/>
        </w:rPr>
        <w:t xml:space="preserve"> of surface thiol groups </w:t>
      </w:r>
      <w:r w:rsidR="002F06E6" w:rsidRPr="00BB6FAA">
        <w:rPr>
          <w:bCs/>
        </w:rPr>
        <w:t xml:space="preserve">due to inefficient surface functionalization </w:t>
      </w:r>
      <w:r w:rsidR="00217997" w:rsidRPr="00BB6FAA">
        <w:rPr>
          <w:bCs/>
        </w:rPr>
        <w:t xml:space="preserve">can lead to a weak interaction between the substrate and the hydrogel. </w:t>
      </w:r>
      <w:r w:rsidR="00896E51" w:rsidRPr="00BB6FAA">
        <w:rPr>
          <w:bCs/>
        </w:rPr>
        <w:t xml:space="preserve">If </w:t>
      </w:r>
      <w:r w:rsidR="00E85900" w:rsidRPr="00BB6FAA">
        <w:rPr>
          <w:bCs/>
        </w:rPr>
        <w:t>a low level of surface thiolation occurs</w:t>
      </w:r>
      <w:r w:rsidR="00896E51" w:rsidRPr="00BB6FAA">
        <w:rPr>
          <w:bCs/>
        </w:rPr>
        <w:t>, the stability of the MTPS solution should be checked</w:t>
      </w:r>
      <w:r w:rsidR="005E2E98" w:rsidRPr="00BB6FAA">
        <w:rPr>
          <w:bCs/>
        </w:rPr>
        <w:t>. C</w:t>
      </w:r>
      <w:r w:rsidR="002C0B90" w:rsidRPr="00BB6FAA">
        <w:rPr>
          <w:bCs/>
        </w:rPr>
        <w:t xml:space="preserve">are should be </w:t>
      </w:r>
      <w:r w:rsidR="005E2E98" w:rsidRPr="00BB6FAA">
        <w:rPr>
          <w:bCs/>
        </w:rPr>
        <w:t>taken</w:t>
      </w:r>
      <w:r w:rsidR="002C0B90" w:rsidRPr="00BB6FAA">
        <w:rPr>
          <w:bCs/>
        </w:rPr>
        <w:t xml:space="preserve"> in</w:t>
      </w:r>
      <w:r w:rsidR="00896E51" w:rsidRPr="00BB6FAA">
        <w:rPr>
          <w:bCs/>
        </w:rPr>
        <w:t xml:space="preserve"> the initial clean</w:t>
      </w:r>
      <w:r w:rsidR="00B00D18" w:rsidRPr="00BB6FAA">
        <w:rPr>
          <w:bCs/>
        </w:rPr>
        <w:t>ing</w:t>
      </w:r>
      <w:r w:rsidR="00896E51" w:rsidRPr="00BB6FAA">
        <w:rPr>
          <w:bCs/>
        </w:rPr>
        <w:t xml:space="preserve"> of the glass slide</w:t>
      </w:r>
      <w:r w:rsidR="000D16E3" w:rsidRPr="00BB6FAA">
        <w:rPr>
          <w:bCs/>
        </w:rPr>
        <w:t xml:space="preserve"> to assure a clean surface prior to MTPS treatment,</w:t>
      </w:r>
      <w:r w:rsidR="00896E51" w:rsidRPr="00BB6FAA">
        <w:rPr>
          <w:bCs/>
        </w:rPr>
        <w:t xml:space="preserve"> and </w:t>
      </w:r>
      <w:r w:rsidR="000D16E3" w:rsidRPr="00BB6FAA">
        <w:rPr>
          <w:bCs/>
        </w:rPr>
        <w:t xml:space="preserve">care should be taken </w:t>
      </w:r>
      <w:r w:rsidR="00FA6D93" w:rsidRPr="00BB6FAA">
        <w:rPr>
          <w:bCs/>
        </w:rPr>
        <w:t>to ensure</w:t>
      </w:r>
      <w:r w:rsidR="000D16E3" w:rsidRPr="00BB6FAA">
        <w:rPr>
          <w:bCs/>
        </w:rPr>
        <w:t xml:space="preserve"> </w:t>
      </w:r>
      <w:r w:rsidR="001B4109" w:rsidRPr="00BB6FAA">
        <w:rPr>
          <w:bCs/>
        </w:rPr>
        <w:t xml:space="preserve">the </w:t>
      </w:r>
      <w:r w:rsidR="000D16E3" w:rsidRPr="00BB6FAA">
        <w:rPr>
          <w:bCs/>
        </w:rPr>
        <w:t>use of</w:t>
      </w:r>
      <w:r w:rsidR="00F17E45" w:rsidRPr="00BB6FAA">
        <w:rPr>
          <w:bCs/>
        </w:rPr>
        <w:t xml:space="preserve"> anhydrous toluene</w:t>
      </w:r>
      <w:r w:rsidR="00C14279" w:rsidRPr="00BB6FAA">
        <w:rPr>
          <w:bCs/>
        </w:rPr>
        <w:t xml:space="preserve"> during the MTPS surface reaction (</w:t>
      </w:r>
      <w:r w:rsidR="003E2EAC" w:rsidRPr="00BB6FAA">
        <w:rPr>
          <w:bCs/>
        </w:rPr>
        <w:t xml:space="preserve">Protocol </w:t>
      </w:r>
      <w:r w:rsidR="00F878E6" w:rsidRPr="00BB6FAA">
        <w:rPr>
          <w:bCs/>
        </w:rPr>
        <w:t>S</w:t>
      </w:r>
      <w:r w:rsidR="003E2EAC" w:rsidRPr="00BB6FAA">
        <w:rPr>
          <w:bCs/>
        </w:rPr>
        <w:t>ection 4</w:t>
      </w:r>
      <w:r w:rsidR="00C14279" w:rsidRPr="00BB6FAA">
        <w:rPr>
          <w:bCs/>
        </w:rPr>
        <w:t>)</w:t>
      </w:r>
      <w:r w:rsidR="00F17E45" w:rsidRPr="00BB6FAA">
        <w:rPr>
          <w:bCs/>
        </w:rPr>
        <w:t>.</w:t>
      </w:r>
      <w:r w:rsidR="00EA7DFB" w:rsidRPr="00BB6FAA">
        <w:rPr>
          <w:bCs/>
        </w:rPr>
        <w:t xml:space="preserve"> </w:t>
      </w:r>
      <w:r w:rsidR="007123DF" w:rsidRPr="00BB6FAA">
        <w:rPr>
          <w:bCs/>
        </w:rPr>
        <w:t>In the case of microwell arrays,</w:t>
      </w:r>
      <w:r w:rsidR="00EE72FA" w:rsidRPr="00BB6FAA">
        <w:rPr>
          <w:bCs/>
        </w:rPr>
        <w:t xml:space="preserve"> surfaces are not thiolated</w:t>
      </w:r>
      <w:r w:rsidR="005E2E98" w:rsidRPr="00BB6FAA">
        <w:rPr>
          <w:bCs/>
        </w:rPr>
        <w:t>,</w:t>
      </w:r>
      <w:r w:rsidR="00EE72FA" w:rsidRPr="00BB6FAA">
        <w:rPr>
          <w:bCs/>
        </w:rPr>
        <w:t xml:space="preserve"> and</w:t>
      </w:r>
      <w:r w:rsidR="007123DF" w:rsidRPr="00BB6FAA">
        <w:rPr>
          <w:bCs/>
        </w:rPr>
        <w:t xml:space="preserve"> hydrogels </w:t>
      </w:r>
      <w:r w:rsidR="00EE72FA" w:rsidRPr="00BB6FAA">
        <w:rPr>
          <w:bCs/>
        </w:rPr>
        <w:t xml:space="preserve">instead </w:t>
      </w:r>
      <w:r w:rsidR="001A3C77" w:rsidRPr="00BB6FAA">
        <w:rPr>
          <w:bCs/>
        </w:rPr>
        <w:t xml:space="preserve">attach </w:t>
      </w:r>
      <w:r w:rsidR="00354DEC" w:rsidRPr="00BB6FAA">
        <w:rPr>
          <w:bCs/>
        </w:rPr>
        <w:t>through</w:t>
      </w:r>
      <w:r w:rsidR="009F3304" w:rsidRPr="00BB6FAA">
        <w:rPr>
          <w:bCs/>
        </w:rPr>
        <w:t xml:space="preserve"> </w:t>
      </w:r>
      <w:r w:rsidR="001B4109" w:rsidRPr="00BB6FAA">
        <w:rPr>
          <w:bCs/>
        </w:rPr>
        <w:t xml:space="preserve">the </w:t>
      </w:r>
      <w:r w:rsidR="007123DF" w:rsidRPr="00BB6FAA">
        <w:rPr>
          <w:bCs/>
        </w:rPr>
        <w:t>partial filling of the wells</w:t>
      </w:r>
      <w:r w:rsidR="009F3304" w:rsidRPr="00BB6FAA">
        <w:rPr>
          <w:bCs/>
        </w:rPr>
        <w:t xml:space="preserve"> with the hydrogel</w:t>
      </w:r>
      <w:r w:rsidR="007123DF" w:rsidRPr="00BB6FAA">
        <w:rPr>
          <w:bCs/>
        </w:rPr>
        <w:t>,</w:t>
      </w:r>
      <w:r w:rsidR="009F3304" w:rsidRPr="00BB6FAA">
        <w:rPr>
          <w:bCs/>
        </w:rPr>
        <w:t xml:space="preserve"> </w:t>
      </w:r>
      <w:r w:rsidR="00354DEC" w:rsidRPr="00BB6FAA">
        <w:rPr>
          <w:bCs/>
        </w:rPr>
        <w:t xml:space="preserve">which </w:t>
      </w:r>
      <w:r w:rsidR="009F3304" w:rsidRPr="00BB6FAA">
        <w:rPr>
          <w:bCs/>
        </w:rPr>
        <w:t>anchor</w:t>
      </w:r>
      <w:r w:rsidR="00354DEC" w:rsidRPr="00BB6FAA">
        <w:rPr>
          <w:bCs/>
        </w:rPr>
        <w:t>s</w:t>
      </w:r>
      <w:r w:rsidR="00192DE2" w:rsidRPr="00BB6FAA">
        <w:rPr>
          <w:bCs/>
        </w:rPr>
        <w:t xml:space="preserve"> </w:t>
      </w:r>
      <w:r w:rsidR="009F3304" w:rsidRPr="00BB6FAA">
        <w:rPr>
          <w:bCs/>
        </w:rPr>
        <w:t>the hydrogel to the silicon substrate</w:t>
      </w:r>
      <w:r w:rsidR="003555D5" w:rsidRPr="007E08F4">
        <w:rPr>
          <w:bCs/>
        </w:rPr>
        <w:fldChar w:fldCharType="begin" w:fldLock="1"/>
      </w:r>
      <w:r w:rsidR="00494195" w:rsidRPr="00BB6FAA">
        <w:rPr>
          <w:bCs/>
        </w:rPr>
        <w:instrText>ADDIN CSL_CITATION {"citationItems":[{"id":"ITEM-1","itemData":{"DOI":"10.1021/acsabm.8b00592","ISSN":"25766422","abstract":"Microwell arrays are important tools for studying single cell behavior and cell-cell interactions, both in microbial and mammalian systems. However, retrieval of cells from microwell arrays with high spatial precision remains a major technical hurdle that prevents follow-up genetic and phenotypic characterization of cells within observed microwells. This work describes a new, material-based approach to grow and retrieve live bacterial cells from small (≥20 μm diameter) microwells in an array using the plant pathogen Agrobacterium tumefaciens as a model bacterium. Our approach uses a light-responsive, step-polymerized poly(ethylene glycol) hydrogel interface as a membrane that confines motile cells within microwells while allowing nutrient exchange and cell growth. The key design feature is the photodegradability of the membrane, as it enables individual wells of interest to be opened using patterned UV light for selective release and retrieval of cells. Extraction can occur in parallel from any number and combination of wells defined by the user. These advancements represent a new use for light-responsive hydrogels and the ability to retrieve cells from microwells with high spatial precision enables several applications that require the isolation and characterization of cells with rare phenotypes from heterogeneous populations.","author":[{"dropping-particle":"","family":"Vlies","given":"André J.","non-dropping-particle":"Van Der","parse-names":false,"suffix":""},{"dropping-particle":"","family":"Barua","given":"Niloy","non-dropping-particle":"","parse-names":false,"suffix":""},{"dropping-particle":"","family":"Nieves-Otero","given":"Priscila A.","non-dropping-particle":"","parse-names":false,"suffix":""},{"dropping-particle":"","family":"Platt","given":"Thomas G.","non-dropping-particle":"","parse-names":false,"suffix":""},{"dropping-particle":"","family":"Hansen","given":"Ryan R.","non-dropping-particle":"","parse-names":false,"suffix":""}],"container-title":"ACS Applied Bio Materials","id":"ITEM-1","issue":"1","issued":{"date-parts":[["2019","1","22"]]},"page":"266-276","publisher":"American Chemical Society","title":"On Demand Release and Retrieval of Bacteria from Microwell Arrays Using Photodegradable Hydrogel Membranes","type":"article-journal","volume":"2"},"uris":["http://www.mendeley.com/documents/?uuid=8be3b3a6-58ac-33fc-b709-f7a41ae18680"]}],"mendeley":{"formattedCitation":"&lt;sup&gt;17&lt;/sup&gt;","plainTextFormattedCitation":"17","previouslyFormattedCitation":"&lt;sup&gt;17&lt;/sup&gt;"},"properties":{"noteIndex":0},"schema":"https://github.com/citation-style-language/schema/raw/master/csl-citation.json"}</w:instrText>
      </w:r>
      <w:r w:rsidR="003555D5" w:rsidRPr="007E08F4">
        <w:rPr>
          <w:bCs/>
        </w:rPr>
        <w:fldChar w:fldCharType="separate"/>
      </w:r>
      <w:r w:rsidR="003555D5" w:rsidRPr="00BB6FAA">
        <w:rPr>
          <w:bCs/>
          <w:noProof/>
          <w:vertAlign w:val="superscript"/>
        </w:rPr>
        <w:t>17</w:t>
      </w:r>
      <w:r w:rsidR="003555D5" w:rsidRPr="007E08F4">
        <w:rPr>
          <w:bCs/>
        </w:rPr>
        <w:fldChar w:fldCharType="end"/>
      </w:r>
      <w:r w:rsidR="00A71E04" w:rsidRPr="00BB6FAA">
        <w:rPr>
          <w:bCs/>
        </w:rPr>
        <w:t>.</w:t>
      </w:r>
      <w:r w:rsidR="007123DF" w:rsidRPr="00BB6FAA">
        <w:rPr>
          <w:bCs/>
        </w:rPr>
        <w:t xml:space="preserve"> </w:t>
      </w:r>
      <w:r w:rsidR="00664E70" w:rsidRPr="00BB6FAA">
        <w:rPr>
          <w:bCs/>
        </w:rPr>
        <w:t xml:space="preserve">If </w:t>
      </w:r>
      <w:r w:rsidR="009117DF" w:rsidRPr="00BB6FAA">
        <w:rPr>
          <w:bCs/>
        </w:rPr>
        <w:t xml:space="preserve">hydrogel </w:t>
      </w:r>
      <w:r w:rsidR="00664E70" w:rsidRPr="00BB6FAA">
        <w:rPr>
          <w:bCs/>
        </w:rPr>
        <w:t>de</w:t>
      </w:r>
      <w:r w:rsidR="00EA7DFB" w:rsidRPr="00BB6FAA">
        <w:rPr>
          <w:bCs/>
        </w:rPr>
        <w:t xml:space="preserve">tachment </w:t>
      </w:r>
      <w:r w:rsidR="009117DF" w:rsidRPr="00BB6FAA">
        <w:rPr>
          <w:bCs/>
        </w:rPr>
        <w:t>is an issue</w:t>
      </w:r>
      <w:r w:rsidR="0024187D" w:rsidRPr="00BB6FAA">
        <w:rPr>
          <w:bCs/>
        </w:rPr>
        <w:t xml:space="preserve"> </w:t>
      </w:r>
      <w:r w:rsidR="00664E70" w:rsidRPr="00BB6FAA">
        <w:rPr>
          <w:bCs/>
        </w:rPr>
        <w:t xml:space="preserve">in this </w:t>
      </w:r>
      <w:r w:rsidR="00664E70" w:rsidRPr="00BB6FAA">
        <w:rPr>
          <w:bCs/>
        </w:rPr>
        <w:lastRenderedPageBreak/>
        <w:t>system, more</w:t>
      </w:r>
      <w:r w:rsidR="00EA7DFB" w:rsidRPr="00BB6FAA">
        <w:rPr>
          <w:bCs/>
        </w:rPr>
        <w:t xml:space="preserve"> microwel</w:t>
      </w:r>
      <w:r w:rsidR="00664E70" w:rsidRPr="00BB6FAA">
        <w:rPr>
          <w:bCs/>
        </w:rPr>
        <w:t xml:space="preserve">ls </w:t>
      </w:r>
      <w:r w:rsidR="00BD006E" w:rsidRPr="00BB6FAA">
        <w:rPr>
          <w:bCs/>
        </w:rPr>
        <w:t xml:space="preserve">or other microscale features </w:t>
      </w:r>
      <w:r w:rsidR="009757BA" w:rsidRPr="00BB6FAA">
        <w:rPr>
          <w:bCs/>
        </w:rPr>
        <w:t>can</w:t>
      </w:r>
      <w:r w:rsidR="00664E70" w:rsidRPr="00BB6FAA">
        <w:rPr>
          <w:bCs/>
        </w:rPr>
        <w:t xml:space="preserve"> be </w:t>
      </w:r>
      <w:r w:rsidR="00BD006E" w:rsidRPr="00BB6FAA">
        <w:rPr>
          <w:bCs/>
        </w:rPr>
        <w:t>etched in</w:t>
      </w:r>
      <w:r w:rsidR="00664E70" w:rsidRPr="00BB6FAA">
        <w:rPr>
          <w:bCs/>
        </w:rPr>
        <w:t>to the array</w:t>
      </w:r>
      <w:r w:rsidR="009757BA" w:rsidRPr="00BB6FAA">
        <w:rPr>
          <w:bCs/>
        </w:rPr>
        <w:t xml:space="preserve"> </w:t>
      </w:r>
      <w:r w:rsidR="00BD006E" w:rsidRPr="00BB6FAA">
        <w:rPr>
          <w:bCs/>
        </w:rPr>
        <w:t xml:space="preserve">to </w:t>
      </w:r>
      <w:r w:rsidR="007C007D" w:rsidRPr="00BB6FAA">
        <w:rPr>
          <w:bCs/>
        </w:rPr>
        <w:t xml:space="preserve">further anchor the hydrogel to the substrate to </w:t>
      </w:r>
      <w:r w:rsidR="00BD006E" w:rsidRPr="00BB6FAA">
        <w:rPr>
          <w:bCs/>
        </w:rPr>
        <w:t>promote</w:t>
      </w:r>
      <w:r w:rsidR="009757BA" w:rsidRPr="00BB6FAA">
        <w:rPr>
          <w:bCs/>
        </w:rPr>
        <w:t xml:space="preserve"> stronger </w:t>
      </w:r>
      <w:r w:rsidR="002E45AE" w:rsidRPr="00BB6FAA">
        <w:rPr>
          <w:bCs/>
        </w:rPr>
        <w:t>attachment</w:t>
      </w:r>
      <w:r w:rsidR="009117DF" w:rsidRPr="00BB6FAA">
        <w:rPr>
          <w:bCs/>
        </w:rPr>
        <w:t>.</w:t>
      </w:r>
      <w:r w:rsidR="00664E70" w:rsidRPr="00BB6FAA">
        <w:rPr>
          <w:bCs/>
        </w:rPr>
        <w:t xml:space="preserve"> </w:t>
      </w:r>
    </w:p>
    <w:p w14:paraId="47D56278" w14:textId="77777777" w:rsidR="000D76F8" w:rsidRPr="00BB6FAA" w:rsidRDefault="000D76F8" w:rsidP="009C3C32">
      <w:pPr>
        <w:rPr>
          <w:bCs/>
        </w:rPr>
      </w:pPr>
    </w:p>
    <w:p w14:paraId="55D97BBA" w14:textId="4129D0E3" w:rsidR="001338D4" w:rsidRPr="00BB6FAA" w:rsidRDefault="00AD2F63" w:rsidP="007E08F4">
      <w:r w:rsidRPr="00BB6FAA">
        <w:rPr>
          <w:bCs/>
        </w:rPr>
        <w:t>A limitation of the technique</w:t>
      </w:r>
      <w:r w:rsidR="00F67412" w:rsidRPr="00BB6FAA">
        <w:rPr>
          <w:bCs/>
        </w:rPr>
        <w:t xml:space="preserve"> in either format</w:t>
      </w:r>
      <w:r w:rsidRPr="00BB6FAA">
        <w:rPr>
          <w:bCs/>
        </w:rPr>
        <w:t xml:space="preserve"> is the limited stability of the hydrogels in the presence of bacteria. </w:t>
      </w:r>
      <w:r w:rsidR="00991552" w:rsidRPr="00BB6FAA">
        <w:rPr>
          <w:bCs/>
        </w:rPr>
        <w:t>I</w:t>
      </w:r>
      <w:r w:rsidRPr="00BB6FAA">
        <w:rPr>
          <w:bCs/>
        </w:rPr>
        <w:t xml:space="preserve">t has been noted that some bacteria, such as </w:t>
      </w:r>
      <w:r w:rsidRPr="00BB6FAA">
        <w:rPr>
          <w:bCs/>
          <w:i/>
          <w:iCs/>
        </w:rPr>
        <w:t xml:space="preserve">A. </w:t>
      </w:r>
      <w:r w:rsidR="002E45AE" w:rsidRPr="00BB6FAA">
        <w:rPr>
          <w:bCs/>
          <w:i/>
          <w:iCs/>
        </w:rPr>
        <w:t>tumefaciens</w:t>
      </w:r>
      <w:r w:rsidRPr="00BB6FAA">
        <w:rPr>
          <w:bCs/>
        </w:rPr>
        <w:t xml:space="preserve">, can degrade the </w:t>
      </w:r>
      <w:r w:rsidR="004F0E23" w:rsidRPr="00BB6FAA">
        <w:rPr>
          <w:bCs/>
        </w:rPr>
        <w:t xml:space="preserve">hydrogel </w:t>
      </w:r>
      <w:r w:rsidRPr="00BB6FAA">
        <w:rPr>
          <w:bCs/>
        </w:rPr>
        <w:t xml:space="preserve">over the course of </w:t>
      </w:r>
      <w:r w:rsidR="009F38AE" w:rsidRPr="00BB6FAA">
        <w:rPr>
          <w:bCs/>
        </w:rPr>
        <w:t>5</w:t>
      </w:r>
      <w:r w:rsidRPr="00BB6FAA">
        <w:rPr>
          <w:bCs/>
        </w:rPr>
        <w:t>-</w:t>
      </w:r>
      <w:r w:rsidR="009F38AE" w:rsidRPr="00BB6FAA">
        <w:rPr>
          <w:bCs/>
        </w:rPr>
        <w:t>7</w:t>
      </w:r>
      <w:r w:rsidRPr="00BB6FAA">
        <w:rPr>
          <w:bCs/>
        </w:rPr>
        <w:t xml:space="preserve"> days</w:t>
      </w:r>
      <w:r w:rsidR="002623B5" w:rsidRPr="007E08F4">
        <w:rPr>
          <w:rStyle w:val="FootnoteReference"/>
        </w:rPr>
        <w:fldChar w:fldCharType="begin" w:fldLock="1"/>
      </w:r>
      <w:r w:rsidR="003555D5" w:rsidRPr="00BB6FAA">
        <w:instrText>ADDIN CSL_CITATION {"citationItems":[{"id":"ITEM-1","itemData":{"DOI":"10.1021/acsabm.8b00592","ISSN":"25766422","abstract":"Microwell arrays are important tools for studying single cell behavior and cell-cell interactions, both in microbial and mammalian systems. However, retrieval of cells from microwell arrays with high spatial precision remains a major technical hurdle that prevents follow-up genetic and phenotypic characterization of cells within observed microwells. This work describes a new, material-based approach to grow and retrieve live bacterial cells from small (≥20 μm diameter) microwells in an array using the plant pathogen Agrobacterium tumefaciens as a model bacterium. Our approach uses a light-responsive, step-polymerized poly(ethylene glycol) hydrogel interface as a membrane that confines motile cells within microwells while allowing nutrient exchange and cell growth. The key design feature is the photodegradability of the membrane, as it enables individual wells of interest to be opened using patterned UV light for selective release and retrieval of cells. Extraction can occur in parallel from any number and combination of wells defined by the user. These advancements represent a new use for light-responsive hydrogels and the ability to retrieve cells from microwells with high spatial precision enables several applications that require the isolation and characterization of cells with rare phenotypes from heterogeneous populations.","author":[{"dropping-particle":"","family":"Vlies","given":"André J.","non-dropping-particle":"Van Der","parse-names":false,"suffix":""},{"dropping-particle":"","family":"Barua","given":"Niloy","non-dropping-particle":"","parse-names":false,"suffix":""},{"dropping-particle":"","family":"Nieves-Otero","given":"Priscila A.","non-dropping-particle":"","parse-names":false,"suffix":""},{"dropping-particle":"","family":"Platt","given":"Thomas G.","non-dropping-particle":"","parse-names":false,"suffix":""},{"dropping-particle":"","family":"Hansen","given":"Ryan R.","non-dropping-particle":"","parse-names":false,"suffix":""}],"container-title":"ACS Applied Bio Materials","id":"ITEM-1","issue":"1","issued":{"date-parts":[["2019","1","22"]]},"page":"266-276","publisher":"American Chemical Society","title":"On Demand Release and Retrieval of Bacteria from Microwell Arrays Using Photodegradable Hydrogel Membranes","type":"article-journal","volume":"2"},"uris":["http://www.mendeley.com/documents/?uuid=8be3b3a6-58ac-33fc-b709-f7a41ae18680"]}],"mendeley":{"formattedCitation":"&lt;sup&gt;17&lt;/sup&gt;","plainTextFormattedCitation":"17","previouslyFormattedCitation":"&lt;sup&gt;17&lt;/sup&gt;"},"properties":{"noteIndex":0},"schema":"https://github.com/citation-style-language/schema/raw/master/csl-citation.json"}</w:instrText>
      </w:r>
      <w:r w:rsidR="002623B5" w:rsidRPr="007E08F4">
        <w:rPr>
          <w:rStyle w:val="FootnoteReference"/>
        </w:rPr>
        <w:fldChar w:fldCharType="separate"/>
      </w:r>
      <w:r w:rsidR="00E94DDD" w:rsidRPr="00BB6FAA">
        <w:rPr>
          <w:noProof/>
          <w:vertAlign w:val="superscript"/>
        </w:rPr>
        <w:t>17</w:t>
      </w:r>
      <w:r w:rsidR="002623B5" w:rsidRPr="007E08F4">
        <w:rPr>
          <w:rStyle w:val="FootnoteReference"/>
        </w:rPr>
        <w:fldChar w:fldCharType="end"/>
      </w:r>
      <w:r w:rsidR="002623B5" w:rsidRPr="00BB6FAA">
        <w:rPr>
          <w:rStyle w:val="FootnoteReference"/>
          <w:b/>
          <w:bCs/>
        </w:rPr>
        <w:t>,</w:t>
      </w:r>
      <w:r w:rsidR="002623B5" w:rsidRPr="007E08F4">
        <w:rPr>
          <w:rStyle w:val="FootnoteReference"/>
        </w:rPr>
        <w:fldChar w:fldCharType="begin" w:fldLock="1"/>
      </w:r>
      <w:r w:rsidR="003555D5" w:rsidRPr="00BB6FAA">
        <w:instrText>ADDIN CSL_CITATION {"citationItems":[{"id":"ITEM-1","itemData":{"DOI":"10.1021/acs.biomac.0c00543","ISSN":"1525-7797","abstract":"Screening mutant libraries (MLs) of bacteria for strains with specific phenotypes is often a slow and laborious process that requires assessment of tens of thousands of individual cell colonies after plating and culturing on solid media. In this report, we develop a three-dimensional, photodegradable hydrogel interface designed to dramatically improve the throughput of ML screening by combining high-density cell culture with precision extraction and the recovery of individual, microscale colonies for follow-up genetic and phenotypic characterization. ML populations are first added to a hydrogel precursor solution consisting of polyethylene glycol (PEG) o-nitrobenzyl diacrylate and PEG-tetrathiol macromers, where they become encapsulated into 13 μm thick hydrogel layers at a density of 90 cells/mm 2 , enabling parallel monitoring of 2.8 × 10 4 mutants per hydrogel. Encapsulated cells remain confined within the elastic matrix during culture, allowing one to track individual cells that grow into small, stable microcolonies (45 ± 4 μm in diameter) over the course of 72 h. Colonies with rare growth profiles can then be identified, extracted, and recovered from the hydrogel in a sequential manner and with minimal damage using a high-resolution, 365 nm patterned light source. The light pattern can be varied to release motile cells, cellular aggregates, or microcolonies encapsulated in protective PEG coatings. To access the benefits of this approach for ML screening, an Agrobacterium tumefaciens C58 transposon ML was screened for rare, resistant mutants able to grow in the presence of cell free culture media from Rhizobium rhizogenes K84, a well-known inhibitor of C58 cell growth. Subsequent genomic analysis of rare cells (9/28,000) that developed into microcolonies identified that seven of the resistant strains had mutations in the acc locus of the Ti plasmid. These observations are consistent with past research demonstrating that the disruption of this locus confers resistance to agrocin 84, an inhibitory molecule produced by K84. The high-throughput nature of the screen allows the A. tumefaciens genome (approximately 5.6 Mbps) to be screened to saturation in a single experimental trial, compared to hundreds of platings required by conventional plating approaches. As a miniaturized version of the gold-standard plating assay, this materials-based approach offers a simple, inexpensive, and highly translational screening technique that does not require microflui…","author":[{"dropping-particle":"","family":"Fattahi","given":"Niloufar","non-dropping-particle":"","parse-names":false,"suffix":""},{"dropping-particle":"","family":"Nieves-Otero","given":"Priscila A.","non-dropping-particle":"","parse-names":false,"suffix":""},{"dropping-particle":"","family":"Masigol","given":"Mohammadali","non-dropping-particle":"","parse-names":false,"suffix":""},{"dropping-particle":"","family":"Vlies","given":"André J.","non-dropping-particle":"Van der","parse-names":false,"suffix":""},{"dropping-particle":"","family":"Jensen","given":"Reilly Shawn","non-dropping-particle":"","parse-names":false,"suffix":""},{"dropping-particle":"","family":"Hansen","given":"Ryan Robert","non-dropping-particle":"","parse-names":false,"suffix":""},{"dropping-particle":"","family":"Platt","given":"Thomas Gene","non-dropping-particle":"","parse-names":false,"suffix":""}],"container-title":"Biomacromolecules","id":"ITEM-1","issued":{"date-parts":[["2020","6","19"]]},"publisher":"American Chemical Society (ACS)","title":"Photodegradable hydrogels for rapid screening, isolation, and genetic characterization of bacteria with rare phenotypes","type":"article-journal"},"uris":["http://www.mendeley.com/documents/?uuid=c4069157-0834-3ae4-a769-b302696b9fda"]}],"mendeley":{"formattedCitation":"&lt;sup&gt;19&lt;/sup&gt;","plainTextFormattedCitation":"19","previouslyFormattedCitation":"&lt;sup&gt;19&lt;/sup&gt;"},"properties":{"noteIndex":0},"schema":"https://github.com/citation-style-language/schema/raw/master/csl-citation.json"}</w:instrText>
      </w:r>
      <w:r w:rsidR="002623B5" w:rsidRPr="007E08F4">
        <w:rPr>
          <w:rStyle w:val="FootnoteReference"/>
        </w:rPr>
        <w:fldChar w:fldCharType="separate"/>
      </w:r>
      <w:r w:rsidR="00E94DDD" w:rsidRPr="00BB6FAA">
        <w:rPr>
          <w:noProof/>
          <w:vertAlign w:val="superscript"/>
        </w:rPr>
        <w:t>19</w:t>
      </w:r>
      <w:r w:rsidR="002623B5" w:rsidRPr="007E08F4">
        <w:rPr>
          <w:rStyle w:val="FootnoteReference"/>
        </w:rPr>
        <w:fldChar w:fldCharType="end"/>
      </w:r>
      <w:r w:rsidR="00A71E04" w:rsidRPr="00BB6FAA">
        <w:t>,</w:t>
      </w:r>
      <w:r w:rsidR="002623B5" w:rsidRPr="00BB6FAA" w:rsidDel="002623B5">
        <w:rPr>
          <w:bCs/>
        </w:rPr>
        <w:t xml:space="preserve"> </w:t>
      </w:r>
      <w:r w:rsidR="00856E40" w:rsidRPr="00BB6FAA">
        <w:rPr>
          <w:bCs/>
        </w:rPr>
        <w:t xml:space="preserve">which limits the </w:t>
      </w:r>
      <w:r w:rsidR="002042A7" w:rsidRPr="00BB6FAA">
        <w:rPr>
          <w:bCs/>
        </w:rPr>
        <w:t>experiment time</w:t>
      </w:r>
      <w:r w:rsidRPr="00BB6FAA">
        <w:rPr>
          <w:bCs/>
        </w:rPr>
        <w:t xml:space="preserve">. </w:t>
      </w:r>
      <w:r w:rsidR="001B4109" w:rsidRPr="00BB6FAA">
        <w:rPr>
          <w:bCs/>
        </w:rPr>
        <w:t xml:space="preserve">The current </w:t>
      </w:r>
      <w:r w:rsidRPr="00BB6FAA">
        <w:rPr>
          <w:bCs/>
        </w:rPr>
        <w:t xml:space="preserve">investigation </w:t>
      </w:r>
      <w:r w:rsidR="001B4109" w:rsidRPr="00BB6FAA">
        <w:rPr>
          <w:bCs/>
        </w:rPr>
        <w:t xml:space="preserve">of </w:t>
      </w:r>
      <w:r w:rsidRPr="00BB6FAA">
        <w:rPr>
          <w:bCs/>
        </w:rPr>
        <w:t xml:space="preserve">the </w:t>
      </w:r>
      <w:r w:rsidR="003E4E7C" w:rsidRPr="00BB6FAA">
        <w:rPr>
          <w:bCs/>
        </w:rPr>
        <w:t xml:space="preserve">mechanisms of bacterial </w:t>
      </w:r>
      <w:r w:rsidR="00CB2394" w:rsidRPr="00BB6FAA">
        <w:rPr>
          <w:bCs/>
        </w:rPr>
        <w:t>degradation</w:t>
      </w:r>
      <w:r w:rsidRPr="00BB6FAA">
        <w:rPr>
          <w:bCs/>
        </w:rPr>
        <w:t xml:space="preserve"> is underway</w:t>
      </w:r>
      <w:r w:rsidR="00991552" w:rsidRPr="00BB6FAA">
        <w:rPr>
          <w:bCs/>
        </w:rPr>
        <w:t>;</w:t>
      </w:r>
      <w:r w:rsidRPr="00BB6FAA">
        <w:rPr>
          <w:bCs/>
        </w:rPr>
        <w:t xml:space="preserve"> it is </w:t>
      </w:r>
      <w:r w:rsidR="00EC5530" w:rsidRPr="00BB6FAA">
        <w:rPr>
          <w:bCs/>
        </w:rPr>
        <w:t>hypothesized</w:t>
      </w:r>
      <w:r w:rsidRPr="00BB6FAA">
        <w:rPr>
          <w:bCs/>
        </w:rPr>
        <w:t xml:space="preserve"> that the </w:t>
      </w:r>
      <w:r w:rsidR="003555D5" w:rsidRPr="00BB6FAA">
        <w:rPr>
          <w:bCs/>
        </w:rPr>
        <w:t>ester</w:t>
      </w:r>
      <w:r w:rsidRPr="00BB6FAA">
        <w:rPr>
          <w:bCs/>
        </w:rPr>
        <w:t xml:space="preserve"> groups present from the</w:t>
      </w:r>
      <w:r w:rsidR="00441CA6" w:rsidRPr="00BB6FAA">
        <w:rPr>
          <w:bCs/>
        </w:rPr>
        <w:t xml:space="preserve"> diacrylate monomers</w:t>
      </w:r>
      <w:r w:rsidRPr="00BB6FAA">
        <w:rPr>
          <w:bCs/>
        </w:rPr>
        <w:t xml:space="preserve"> are subject to </w:t>
      </w:r>
      <w:r w:rsidR="00BE1302" w:rsidRPr="00BB6FAA">
        <w:rPr>
          <w:bCs/>
        </w:rPr>
        <w:t xml:space="preserve">bacteria-mediated </w:t>
      </w:r>
      <w:r w:rsidRPr="00BB6FAA">
        <w:rPr>
          <w:bCs/>
        </w:rPr>
        <w:t xml:space="preserve">hydrolysis and/or enzymatic </w:t>
      </w:r>
      <w:r w:rsidR="00BE1302" w:rsidRPr="00BB6FAA">
        <w:rPr>
          <w:bCs/>
        </w:rPr>
        <w:t>degradation</w:t>
      </w:r>
      <w:r w:rsidR="00AC3AF0" w:rsidRPr="00BB6FAA">
        <w:rPr>
          <w:bCs/>
        </w:rPr>
        <w:t>, as noted in other systems</w:t>
      </w:r>
      <w:r w:rsidR="00494195" w:rsidRPr="007E08F4">
        <w:rPr>
          <w:bCs/>
        </w:rPr>
        <w:fldChar w:fldCharType="begin" w:fldLock="1"/>
      </w:r>
      <w:r w:rsidR="00494195" w:rsidRPr="00BB6FAA">
        <w:rPr>
          <w:bCs/>
        </w:rPr>
        <w:instrText>ADDIN CSL_CITATION {"citationItems":[{"id":"ITEM-1","itemData":{"DOI":"10.1021/acsabm.8b00592","ISSN":"25766422","abstract":"Microwell arrays are important tools for studying single cell behavior and cell-cell interactions, both in microbial and mammalian systems. However, retrieval of cells from microwell arrays with high spatial precision remains a major technical hurdle that prevents follow-up genetic and phenotypic characterization of cells within observed microwells. This work describes a new, material-based approach to grow and retrieve live bacterial cells from small (≥20 μm diameter) microwells in an array using the plant pathogen Agrobacterium tumefaciens as a model bacterium. Our approach uses a light-responsive, step-polymerized poly(ethylene glycol) hydrogel interface as a membrane that confines motile cells within microwells while allowing nutrient exchange and cell growth. The key design feature is the photodegradability of the membrane, as it enables individual wells of interest to be opened using patterned UV light for selective release and retrieval of cells. Extraction can occur in parallel from any number and combination of wells defined by the user. These advancements represent a new use for light-responsive hydrogels and the ability to retrieve cells from microwells with high spatial precision enables several applications that require the isolation and characterization of cells with rare phenotypes from heterogeneous populations.","author":[{"dropping-particle":"","family":"Vlies","given":"André J.","non-dropping-particle":"Van Der","parse-names":false,"suffix":""},{"dropping-particle":"","family":"Barua","given":"Niloy","non-dropping-particle":"","parse-names":false,"suffix":""},{"dropping-particle":"","family":"Nieves-Otero","given":"Priscila A.","non-dropping-particle":"","parse-names":false,"suffix":""},{"dropping-particle":"","family":"Platt","given":"Thomas G.","non-dropping-particle":"","parse-names":false,"suffix":""},{"dropping-particle":"","family":"Hansen","given":"Ryan R.","non-dropping-particle":"","parse-names":false,"suffix":""}],"container-title":"ACS Applied Bio Materials","id":"ITEM-1","issue":"1","issued":{"date-parts":[["2019","1","22"]]},"page":"266-276","publisher":"American Chemical Society","title":"On Demand Release and Retrieval of Bacteria from Microwell Arrays Using Photodegradable Hydrogel Membranes","type":"article-journal","volume":"2"},"uris":["http://www.mendeley.com/documents/?uuid=8be3b3a6-58ac-33fc-b709-f7a41ae18680"]}],"mendeley":{"formattedCitation":"&lt;sup&gt;17&lt;/sup&gt;","plainTextFormattedCitation":"17"},"properties":{"noteIndex":0},"schema":"https://github.com/citation-style-language/schema/raw/master/csl-citation.json"}</w:instrText>
      </w:r>
      <w:r w:rsidR="00494195" w:rsidRPr="007E08F4">
        <w:rPr>
          <w:bCs/>
        </w:rPr>
        <w:fldChar w:fldCharType="separate"/>
      </w:r>
      <w:r w:rsidR="00494195" w:rsidRPr="00BB6FAA">
        <w:rPr>
          <w:bCs/>
          <w:noProof/>
          <w:vertAlign w:val="superscript"/>
        </w:rPr>
        <w:t>17</w:t>
      </w:r>
      <w:r w:rsidR="00494195" w:rsidRPr="007E08F4">
        <w:rPr>
          <w:bCs/>
        </w:rPr>
        <w:fldChar w:fldCharType="end"/>
      </w:r>
      <w:r w:rsidR="00A71E04" w:rsidRPr="00BB6FAA">
        <w:rPr>
          <w:bCs/>
        </w:rPr>
        <w:t>.</w:t>
      </w:r>
      <w:r w:rsidR="00494195" w:rsidRPr="00BB6FAA">
        <w:rPr>
          <w:bCs/>
        </w:rPr>
        <w:t xml:space="preserve"> </w:t>
      </w:r>
      <w:r w:rsidR="001C0414" w:rsidRPr="00BB6FAA">
        <w:rPr>
          <w:bCs/>
        </w:rPr>
        <w:t xml:space="preserve">Developing </w:t>
      </w:r>
      <w:r w:rsidR="00470AE8" w:rsidRPr="00BB6FAA">
        <w:rPr>
          <w:bCs/>
        </w:rPr>
        <w:t xml:space="preserve">more stable </w:t>
      </w:r>
      <w:r w:rsidR="000B536C" w:rsidRPr="00BB6FAA">
        <w:rPr>
          <w:bCs/>
        </w:rPr>
        <w:t>hydrogel chemistries</w:t>
      </w:r>
      <w:r w:rsidR="00470AE8" w:rsidRPr="00BB6FAA">
        <w:rPr>
          <w:bCs/>
        </w:rPr>
        <w:t xml:space="preserve"> </w:t>
      </w:r>
      <w:r w:rsidR="00856E40" w:rsidRPr="00BB6FAA">
        <w:rPr>
          <w:bCs/>
        </w:rPr>
        <w:t xml:space="preserve">will extend the time </w:t>
      </w:r>
      <w:r w:rsidR="00CA6A4F" w:rsidRPr="00BB6FAA">
        <w:rPr>
          <w:bCs/>
        </w:rPr>
        <w:t>that bacteria can remain in the hydrogel</w:t>
      </w:r>
      <w:r w:rsidR="001C0414" w:rsidRPr="00BB6FAA">
        <w:rPr>
          <w:bCs/>
        </w:rPr>
        <w:t xml:space="preserve"> and </w:t>
      </w:r>
      <w:r w:rsidR="007A5449" w:rsidRPr="00BB6FAA">
        <w:rPr>
          <w:bCs/>
        </w:rPr>
        <w:t>will</w:t>
      </w:r>
      <w:r w:rsidR="001C0414" w:rsidRPr="00BB6FAA">
        <w:rPr>
          <w:bCs/>
        </w:rPr>
        <w:t xml:space="preserve"> extend the screen to </w:t>
      </w:r>
      <w:r w:rsidR="005A723A" w:rsidRPr="00BB6FAA">
        <w:rPr>
          <w:bCs/>
        </w:rPr>
        <w:t>micro</w:t>
      </w:r>
      <w:r w:rsidR="001C0414" w:rsidRPr="00BB6FAA">
        <w:rPr>
          <w:bCs/>
        </w:rPr>
        <w:t>organisms</w:t>
      </w:r>
      <w:r w:rsidR="008A10E3" w:rsidRPr="00BB6FAA">
        <w:rPr>
          <w:bCs/>
        </w:rPr>
        <w:t xml:space="preserve"> with slower growth rates</w:t>
      </w:r>
      <w:r w:rsidR="00CA6A4F" w:rsidRPr="00BB6FAA">
        <w:rPr>
          <w:bCs/>
        </w:rPr>
        <w:t>.</w:t>
      </w:r>
      <w:r w:rsidR="003A751C" w:rsidRPr="00BB6FAA">
        <w:rPr>
          <w:bCs/>
        </w:rPr>
        <w:t xml:space="preserve"> A second limitation </w:t>
      </w:r>
      <w:r w:rsidR="00417FA9" w:rsidRPr="00BB6FAA">
        <w:rPr>
          <w:bCs/>
        </w:rPr>
        <w:t xml:space="preserve">is that in both formats, </w:t>
      </w:r>
      <w:r w:rsidR="00417FA9" w:rsidRPr="00BB6FAA">
        <w:t>c</w:t>
      </w:r>
      <w:r w:rsidR="00466D33" w:rsidRPr="00BB6FAA">
        <w:t>ell recovery and extraction</w:t>
      </w:r>
      <w:r w:rsidR="001B0EEA" w:rsidRPr="00BB6FAA">
        <w:t xml:space="preserve"> </w:t>
      </w:r>
      <w:r w:rsidR="00466D33" w:rsidRPr="00BB6FAA">
        <w:t>occur</w:t>
      </w:r>
      <w:r w:rsidR="003C45DD" w:rsidRPr="00BB6FAA">
        <w:t xml:space="preserve"> in an</w:t>
      </w:r>
      <w:r w:rsidR="00466D33" w:rsidRPr="00BB6FAA">
        <w:t xml:space="preserve"> open environment,</w:t>
      </w:r>
      <w:r w:rsidR="00B769D8" w:rsidRPr="00BB6FAA">
        <w:t xml:space="preserve"> resulting in relatively high extraction volumes (</w:t>
      </w:r>
      <w:r w:rsidR="009F38AE" w:rsidRPr="00BB6FAA">
        <w:t>30</w:t>
      </w:r>
      <w:r w:rsidR="00A71E04" w:rsidRPr="00BB6FAA">
        <w:t>–</w:t>
      </w:r>
      <w:r w:rsidR="00821A14" w:rsidRPr="00BB6FAA">
        <w:t>100</w:t>
      </w:r>
      <w:r w:rsidR="00B769D8" w:rsidRPr="00BB6FAA">
        <w:t xml:space="preserve"> </w:t>
      </w:r>
      <w:r w:rsidR="00B769D8" w:rsidRPr="007E08F4">
        <w:t>m</w:t>
      </w:r>
      <w:r w:rsidR="00B769D8" w:rsidRPr="00BB6FAA">
        <w:t>L)</w:t>
      </w:r>
      <w:r w:rsidR="001B4109" w:rsidRPr="00BB6FAA">
        <w:t>,</w:t>
      </w:r>
      <w:r w:rsidR="00D43A85" w:rsidRPr="00BB6FAA">
        <w:t xml:space="preserve"> which </w:t>
      </w:r>
      <w:r w:rsidR="003C694F" w:rsidRPr="00BB6FAA">
        <w:t xml:space="preserve">can be </w:t>
      </w:r>
      <w:r w:rsidR="002535CC" w:rsidRPr="00BB6FAA">
        <w:t>susceptible</w:t>
      </w:r>
      <w:r w:rsidR="00466D33" w:rsidRPr="00BB6FAA">
        <w:t xml:space="preserve"> </w:t>
      </w:r>
      <w:r w:rsidR="00D43A85" w:rsidRPr="00BB6FAA">
        <w:t>to</w:t>
      </w:r>
      <w:r w:rsidR="00466D33" w:rsidRPr="00BB6FAA">
        <w:t xml:space="preserve"> </w:t>
      </w:r>
      <w:r w:rsidR="000815A0" w:rsidRPr="00BB6FAA">
        <w:t xml:space="preserve">outside </w:t>
      </w:r>
      <w:r w:rsidR="00466D33" w:rsidRPr="00BB6FAA">
        <w:t>contamination</w:t>
      </w:r>
      <w:r w:rsidR="009E33BC" w:rsidRPr="00BB6FAA">
        <w:t>.</w:t>
      </w:r>
      <w:r w:rsidR="00D43A85" w:rsidRPr="00BB6FAA">
        <w:t xml:space="preserve"> </w:t>
      </w:r>
      <w:r w:rsidR="00263CBA" w:rsidRPr="00BB6FAA">
        <w:t>Thus, care</w:t>
      </w:r>
      <w:r w:rsidR="00673DDA" w:rsidRPr="00BB6FAA">
        <w:t xml:space="preserve"> must be </w:t>
      </w:r>
      <w:r w:rsidR="004670B8" w:rsidRPr="00BB6FAA">
        <w:t>gi</w:t>
      </w:r>
      <w:r w:rsidR="006B7894" w:rsidRPr="00BB6FAA">
        <w:t>v</w:t>
      </w:r>
      <w:r w:rsidR="004670B8" w:rsidRPr="00BB6FAA">
        <w:t xml:space="preserve">en </w:t>
      </w:r>
      <w:r w:rsidR="00673DDA" w:rsidRPr="00BB6FAA">
        <w:t>to</w:t>
      </w:r>
      <w:r w:rsidR="00466D33" w:rsidRPr="00BB6FAA">
        <w:t xml:space="preserve"> </w:t>
      </w:r>
      <w:r w:rsidR="00263CBA" w:rsidRPr="00BB6FAA">
        <w:t xml:space="preserve">ensure </w:t>
      </w:r>
      <w:r w:rsidR="003C45DD" w:rsidRPr="00BB6FAA">
        <w:t>enough cells</w:t>
      </w:r>
      <w:r w:rsidR="00263CBA" w:rsidRPr="00BB6FAA">
        <w:t xml:space="preserve"> are present</w:t>
      </w:r>
      <w:r w:rsidR="003C45DD" w:rsidRPr="00BB6FAA">
        <w:t xml:space="preserve"> from the target</w:t>
      </w:r>
      <w:r w:rsidR="00466D33" w:rsidRPr="00BB6FAA">
        <w:t xml:space="preserve"> colonies </w:t>
      </w:r>
      <w:r w:rsidR="00673DDA" w:rsidRPr="00BB6FAA">
        <w:t xml:space="preserve">while </w:t>
      </w:r>
      <w:r w:rsidR="003C45DD" w:rsidRPr="00BB6FAA">
        <w:t xml:space="preserve">minimizing </w:t>
      </w:r>
      <w:r w:rsidR="00466D33" w:rsidRPr="00BB6FAA">
        <w:t xml:space="preserve">the </w:t>
      </w:r>
      <w:r w:rsidR="00263CBA" w:rsidRPr="00BB6FAA">
        <w:t xml:space="preserve">extraction solution </w:t>
      </w:r>
      <w:r w:rsidR="00466D33" w:rsidRPr="00BB6FAA">
        <w:t xml:space="preserve">volume. To obtain enough </w:t>
      </w:r>
      <w:r w:rsidR="00D93575" w:rsidRPr="00BB6FAA">
        <w:t xml:space="preserve">cells </w:t>
      </w:r>
      <w:r w:rsidR="00466D33" w:rsidRPr="00BB6FAA">
        <w:t xml:space="preserve">for </w:t>
      </w:r>
      <w:r w:rsidR="00087061" w:rsidRPr="00BB6FAA">
        <w:t xml:space="preserve">plating and </w:t>
      </w:r>
      <w:r w:rsidR="00D93575" w:rsidRPr="00BB6FAA">
        <w:t xml:space="preserve">recovery </w:t>
      </w:r>
      <w:r w:rsidR="00466D33" w:rsidRPr="00BB6FAA">
        <w:t>or for extraction of DNA material,</w:t>
      </w:r>
      <w:r w:rsidR="00D93575" w:rsidRPr="00BB6FAA">
        <w:t xml:space="preserve"> </w:t>
      </w:r>
      <w:r w:rsidR="000A24FD" w:rsidRPr="00BB6FAA">
        <w:t>it was observed</w:t>
      </w:r>
      <w:r w:rsidR="00D93575" w:rsidRPr="00BB6FAA">
        <w:t xml:space="preserve"> that</w:t>
      </w:r>
      <w:r w:rsidR="00466D33" w:rsidRPr="00BB6FAA">
        <w:t xml:space="preserve"> </w:t>
      </w:r>
      <w:r w:rsidR="00794BC6" w:rsidRPr="00BB6FAA">
        <w:t xml:space="preserve">in bulk </w:t>
      </w:r>
      <w:r w:rsidR="00466D33" w:rsidRPr="00BB6FAA">
        <w:t>hydrogels</w:t>
      </w:r>
      <w:r w:rsidR="00794BC6" w:rsidRPr="00BB6FAA">
        <w:t>, cells</w:t>
      </w:r>
      <w:r w:rsidR="00466D33" w:rsidRPr="00BB6FAA">
        <w:t xml:space="preserve"> </w:t>
      </w:r>
      <w:r w:rsidR="00716E37" w:rsidRPr="00BB6FAA">
        <w:t xml:space="preserve">must be </w:t>
      </w:r>
      <w:r w:rsidR="005F6871" w:rsidRPr="00BB6FAA">
        <w:t xml:space="preserve">cultured </w:t>
      </w:r>
      <w:r w:rsidR="00466D33" w:rsidRPr="00BB6FAA">
        <w:t xml:space="preserve">long enough to reach colony </w:t>
      </w:r>
      <w:r w:rsidR="005F6871" w:rsidRPr="00BB6FAA">
        <w:t xml:space="preserve">diameters </w:t>
      </w:r>
      <w:r w:rsidR="00BF270E" w:rsidRPr="00BB6FAA">
        <w:t>of at least 10 µm</w:t>
      </w:r>
      <w:r w:rsidR="00466D33" w:rsidRPr="00BB6FAA">
        <w:t>.</w:t>
      </w:r>
      <w:r w:rsidR="00E527AA" w:rsidRPr="00BB6FAA">
        <w:t xml:space="preserve"> </w:t>
      </w:r>
      <w:r w:rsidR="00466D33" w:rsidRPr="00BB6FAA">
        <w:t xml:space="preserve">To lower the </w:t>
      </w:r>
      <w:r w:rsidR="00C44444" w:rsidRPr="00BB6FAA">
        <w:t xml:space="preserve">required </w:t>
      </w:r>
      <w:r w:rsidR="00466D33" w:rsidRPr="00BB6FAA">
        <w:t xml:space="preserve">volume for cell extraction, </w:t>
      </w:r>
      <w:r w:rsidR="000A24FD" w:rsidRPr="00BB6FAA">
        <w:t xml:space="preserve">it was </w:t>
      </w:r>
      <w:r w:rsidR="00466D33" w:rsidRPr="00BB6FAA">
        <w:t xml:space="preserve">observed that using </w:t>
      </w:r>
      <w:r w:rsidR="003C45DD" w:rsidRPr="00BB6FAA">
        <w:t xml:space="preserve">a microliter syringe and tubing </w:t>
      </w:r>
      <w:r w:rsidR="003C45DD" w:rsidRPr="00BB6FAA">
        <w:rPr>
          <w:b/>
          <w:bCs/>
        </w:rPr>
        <w:t xml:space="preserve">(Figure </w:t>
      </w:r>
      <w:r w:rsidR="00075447" w:rsidRPr="00BB6FAA">
        <w:rPr>
          <w:b/>
          <w:bCs/>
        </w:rPr>
        <w:t>2</w:t>
      </w:r>
      <w:r w:rsidR="003C45DD" w:rsidRPr="00BB6FAA">
        <w:rPr>
          <w:b/>
          <w:bCs/>
        </w:rPr>
        <w:t>)</w:t>
      </w:r>
      <w:r w:rsidR="003C45DD" w:rsidRPr="00BB6FAA">
        <w:t xml:space="preserve"> </w:t>
      </w:r>
      <w:r w:rsidR="000F19C3" w:rsidRPr="00BB6FAA">
        <w:t xml:space="preserve">was </w:t>
      </w:r>
      <w:r w:rsidR="003C45DD" w:rsidRPr="00BB6FAA">
        <w:t>more efficient</w:t>
      </w:r>
      <w:r w:rsidR="00466D33" w:rsidRPr="00BB6FAA">
        <w:t xml:space="preserve"> than pipett</w:t>
      </w:r>
      <w:r w:rsidR="000F19C3" w:rsidRPr="00BB6FAA">
        <w:t>ing</w:t>
      </w:r>
      <w:r w:rsidR="00466D33" w:rsidRPr="00BB6FAA">
        <w:t xml:space="preserve">. </w:t>
      </w:r>
      <w:r w:rsidR="000F7081" w:rsidRPr="00BB6FAA">
        <w:t xml:space="preserve">The </w:t>
      </w:r>
      <w:r w:rsidR="00466D33" w:rsidRPr="00BB6FAA">
        <w:t xml:space="preserve">tubing allowed the isolates </w:t>
      </w:r>
      <w:r w:rsidR="00C574EC" w:rsidRPr="00BB6FAA">
        <w:t xml:space="preserve">to be drawn </w:t>
      </w:r>
      <w:r w:rsidR="00466D33" w:rsidRPr="00BB6FAA">
        <w:t>from the release point more accurately, requiring less solution volume and lowering the chance of contamination</w:t>
      </w:r>
      <w:r w:rsidR="009E33BC" w:rsidRPr="00BB6FAA">
        <w:t>.</w:t>
      </w:r>
      <w:r w:rsidR="00BD58FC" w:rsidRPr="00BB6FAA">
        <w:t xml:space="preserve"> </w:t>
      </w:r>
    </w:p>
    <w:p w14:paraId="6B322F7D" w14:textId="15DDF7B7" w:rsidR="00747077" w:rsidRPr="00BB6FAA" w:rsidRDefault="00747077" w:rsidP="00236B6A">
      <w:pPr>
        <w:rPr>
          <w:bCs/>
        </w:rPr>
      </w:pPr>
    </w:p>
    <w:p w14:paraId="7F74E6F1" w14:textId="21227E5F" w:rsidR="00747077" w:rsidRPr="00BB6FAA" w:rsidRDefault="000D57EB" w:rsidP="00236B6A">
      <w:pPr>
        <w:rPr>
          <w:bCs/>
        </w:rPr>
      </w:pPr>
      <w:r w:rsidRPr="00BB6FAA">
        <w:rPr>
          <w:bCs/>
        </w:rPr>
        <w:t xml:space="preserve">Future work involves understanding the effect of hydrogel mechanical properties on cell growth, as mechanical features of these hydrogels are well-controlled by </w:t>
      </w:r>
      <w:r w:rsidR="001B4109" w:rsidRPr="00BB6FAA">
        <w:rPr>
          <w:bCs/>
        </w:rPr>
        <w:t xml:space="preserve">the </w:t>
      </w:r>
      <w:r w:rsidRPr="00BB6FAA">
        <w:rPr>
          <w:bCs/>
        </w:rPr>
        <w:t>selection of</w:t>
      </w:r>
      <w:r w:rsidR="00277437" w:rsidRPr="00BB6FAA">
        <w:rPr>
          <w:bCs/>
        </w:rPr>
        <w:t xml:space="preserve"> appropriate</w:t>
      </w:r>
      <w:r w:rsidRPr="00BB6FAA">
        <w:rPr>
          <w:bCs/>
        </w:rPr>
        <w:t xml:space="preserve"> monomer precursors</w:t>
      </w:r>
      <w:r w:rsidR="009F38AE" w:rsidRPr="007E08F4">
        <w:rPr>
          <w:bCs/>
        </w:rPr>
        <w:fldChar w:fldCharType="begin" w:fldLock="1"/>
      </w:r>
      <w:r w:rsidR="003555D5" w:rsidRPr="00BB6FAA">
        <w:rPr>
          <w:bCs/>
        </w:rPr>
        <w:instrText>ADDIN CSL_CITATION {"citationItems":[{"id":"ITEM-1","itemData":{"DOI":"10.1089/TEN.TEB.2012.0458","PMID":"23150926","abstract":"Recent advances in our understanding of the sophistication of the cellular microenvironment and the dynamics of tissue remodeling during development, disease, and regeneration have increased our appreciation of the current challenges facing tissue engineering. As this appreciation advances, we are better equipped to approach problems in the biology and therapeutics of even more complex fields, such as stem cells and cancer. To aid in these studies, as well as the established areas of tissue engineering, including cardiovascular, musculoskeletal, and neural applications, biomaterials scientists have developed an extensive array of materials with specifically designed chemical, mechanical, and biological properties. Herein, we highlight an important topic within this area of biomaterials research, protein-hydrogel interactions. Due to inherent advantages of hydrated scaffolds for soft tissue engineering as well as specialized bioactivity of proteins and peptides, this field is well-posed to tackle major needs within emerging areas of tissue engineering. We provide an overview of the major modes of interactions between hydrogels and proteins (e.g., weak forces, covalent binding, affinity binding), examples of applications within growth factor delivery and three-dimensional scaffolds, and finally future directions within the area of hydrogel-protein interactions that will advance our ability to control the cell-biomaterial interface. © 2013, Mary Ann Liebert, Inc. 2013.","author":[{"dropping-particle":"","family":"Zustiak","given":"Silviya P.","non-dropping-particle":"","parse-names":false,"suffix":""},{"dropping-particle":"","family":"Wei","given":"Yunqian","non-dropping-particle":"","parse-names":false,"suffix":""},{"dropping-particle":"","family":"Leach","given":"Jennie B.","non-dropping-particle":"","parse-names":false,"suffix":""}],"container-title":"Tissue Engineering. Part B, Reviews","id":"ITEM-1","issue":"2","issued":{"date-parts":[["2013","4","1"]]},"page":"160","publisher":"Mary Ann Liebert, Inc.","title":"Protein–Hydrogel Interactions in Tissue Engineering: Mechanisms and Applications","type":"article-journal","volume":"19"},"uris":["http://www.mendeley.com/documents/?uuid=e55e7b51-980f-3b19-8ddb-df7d2e3885be"]}],"mendeley":{"formattedCitation":"&lt;sup&gt;28&lt;/sup&gt;","plainTextFormattedCitation":"28","previouslyFormattedCitation":"&lt;sup&gt;28&lt;/sup&gt;"},"properties":{"noteIndex":0},"schema":"https://github.com/citation-style-language/schema/raw/master/csl-citation.json"}</w:instrText>
      </w:r>
      <w:r w:rsidR="009F38AE" w:rsidRPr="007E08F4">
        <w:rPr>
          <w:bCs/>
        </w:rPr>
        <w:fldChar w:fldCharType="separate"/>
      </w:r>
      <w:r w:rsidR="00E94DDD" w:rsidRPr="00BB6FAA">
        <w:rPr>
          <w:bCs/>
          <w:noProof/>
          <w:vertAlign w:val="superscript"/>
        </w:rPr>
        <w:t>28</w:t>
      </w:r>
      <w:r w:rsidR="009F38AE" w:rsidRPr="007E08F4">
        <w:rPr>
          <w:bCs/>
        </w:rPr>
        <w:fldChar w:fldCharType="end"/>
      </w:r>
      <w:r w:rsidR="00A71E04" w:rsidRPr="00BB6FAA">
        <w:rPr>
          <w:bCs/>
        </w:rPr>
        <w:t>,</w:t>
      </w:r>
      <w:r w:rsidRPr="00BB6FAA">
        <w:rPr>
          <w:bCs/>
        </w:rPr>
        <w:t xml:space="preserve"> and mechanical interactions likely play an important role in </w:t>
      </w:r>
      <w:r w:rsidR="007050A3" w:rsidRPr="00BB6FAA">
        <w:rPr>
          <w:bCs/>
        </w:rPr>
        <w:t>bacteria</w:t>
      </w:r>
      <w:r w:rsidRPr="00BB6FAA">
        <w:rPr>
          <w:bCs/>
        </w:rPr>
        <w:t xml:space="preserve"> behavior</w:t>
      </w:r>
      <w:r w:rsidR="00A04377" w:rsidRPr="007E08F4">
        <w:rPr>
          <w:bCs/>
        </w:rPr>
        <w:fldChar w:fldCharType="begin" w:fldLock="1"/>
      </w:r>
      <w:r w:rsidR="003555D5" w:rsidRPr="00BB6FAA">
        <w:rPr>
          <w:bCs/>
        </w:rPr>
        <w:instrText>ADDIN CSL_CITATION {"citationItems":[{"id":"ITEM-1","itemData":{"DOI":"10.1038/s41598-018-29269-x","ISSN":"2045-2322","abstract":"Mechanical interactions between bacterial cells and extracellular polymeric substance are essential in determining biofilm assembly and disassembly as well the mechanical characteristics of biofilms. However, the physics of these mechanical interactions in different cell culture conditions are poorly understood. We created typical artificial biofilm consisting of planktonic bacteria and hydrogel, in the absence of metabolic or regulatory effect. We have demonstrated that the cell culture medium can significantly affect the mechanical interactions between bacterial cells and hydrogels. The stiffness of the bacteria-hydrogel artificial biofilm cannot be simply attributed by the summation of the contribution from the bacteria and hydrogel based on the mathematical models and computational models. We have revealed that the tryptone component of Luria-Bertani broth medium plays an important role in stiffening effect of bacteria-hydrogel construct. Such significant stiffening effect can be explained by the following mechanism: the presence of tryptone in cell culture medium may enable the bacteria itself to crosslink the hydrogel polymer chains. Our findings have also demonstrated the synergy of modelling and innovative experiments which would potentially impact the biofilm control strategies.","author":[{"dropping-particle":"","family":"Kandemir","given":"Nehir","non-dropping-particle":"","parse-names":false,"suffix":""},{"dropping-particle":"","family":"Vollmer","given":"Waldemar","non-dropping-particle":"","parse-names":false,"suffix":""},{"dropping-particle":"","family":"Jakubovics","given":"Nicholas S.","non-dropping-particle":"","parse-names":false,"suffix":""},{"dropping-particle":"","family":"Chen","given":"Jinju","non-dropping-particle":"","parse-names":false,"suffix":""}],"container-title":"Scientific Reports 2018 8:1","id":"ITEM-1","issue":"1","issued":{"date-parts":[["2018","7","18"]]},"page":"1-11","publisher":"Nature Publishing Group","title":"Mechanical interactions between bacteria and hydrogels","type":"article-journal","volume":"8"},"uris":["http://www.mendeley.com/documents/?uuid=1c9dd76a-46a1-3861-af67-f43e5eeef7b7"]}],"mendeley":{"formattedCitation":"&lt;sup&gt;29&lt;/sup&gt;","plainTextFormattedCitation":"29","previouslyFormattedCitation":"&lt;sup&gt;29&lt;/sup&gt;"},"properties":{"noteIndex":0},"schema":"https://github.com/citation-style-language/schema/raw/master/csl-citation.json"}</w:instrText>
      </w:r>
      <w:r w:rsidR="00A04377" w:rsidRPr="007E08F4">
        <w:rPr>
          <w:bCs/>
        </w:rPr>
        <w:fldChar w:fldCharType="separate"/>
      </w:r>
      <w:r w:rsidR="00E94DDD" w:rsidRPr="00BB6FAA">
        <w:rPr>
          <w:bCs/>
          <w:noProof/>
          <w:vertAlign w:val="superscript"/>
        </w:rPr>
        <w:t>29</w:t>
      </w:r>
      <w:r w:rsidR="00A04377" w:rsidRPr="007E08F4">
        <w:rPr>
          <w:bCs/>
        </w:rPr>
        <w:fldChar w:fldCharType="end"/>
      </w:r>
      <w:r w:rsidR="00A71E04" w:rsidRPr="00BB6FAA">
        <w:rPr>
          <w:bCs/>
        </w:rPr>
        <w:t>.</w:t>
      </w:r>
      <w:r w:rsidR="003F3C9B" w:rsidRPr="00BB6FAA">
        <w:rPr>
          <w:bCs/>
        </w:rPr>
        <w:t xml:space="preserve"> </w:t>
      </w:r>
      <w:r w:rsidR="00747077" w:rsidRPr="00BB6FAA">
        <w:rPr>
          <w:bCs/>
        </w:rPr>
        <w:t>As the hydrogel materia</w:t>
      </w:r>
      <w:r w:rsidR="00706740" w:rsidRPr="00BB6FAA">
        <w:rPr>
          <w:bCs/>
        </w:rPr>
        <w:t>ls can be</w:t>
      </w:r>
      <w:r w:rsidR="00747077" w:rsidRPr="00BB6FAA">
        <w:rPr>
          <w:bCs/>
        </w:rPr>
        <w:t xml:space="preserve"> </w:t>
      </w:r>
      <w:r w:rsidR="00706740" w:rsidRPr="00BB6FAA">
        <w:rPr>
          <w:bCs/>
        </w:rPr>
        <w:t>readily</w:t>
      </w:r>
      <w:r w:rsidR="00747077" w:rsidRPr="00BB6FAA">
        <w:rPr>
          <w:bCs/>
        </w:rPr>
        <w:t xml:space="preserve"> incorporated into a variety of different systems and devices, </w:t>
      </w:r>
      <w:r w:rsidR="0006481D" w:rsidRPr="00BB6FAA">
        <w:rPr>
          <w:bCs/>
        </w:rPr>
        <w:t xml:space="preserve">further </w:t>
      </w:r>
      <w:r w:rsidR="00CA2AC1" w:rsidRPr="00BB6FAA">
        <w:rPr>
          <w:bCs/>
        </w:rPr>
        <w:t xml:space="preserve">development is </w:t>
      </w:r>
      <w:r w:rsidR="00CB6E16" w:rsidRPr="00BB6FAA">
        <w:rPr>
          <w:bCs/>
        </w:rPr>
        <w:t xml:space="preserve">also </w:t>
      </w:r>
      <w:r w:rsidR="00CA2AC1" w:rsidRPr="00BB6FAA">
        <w:rPr>
          <w:bCs/>
        </w:rPr>
        <w:t>focused on</w:t>
      </w:r>
      <w:r w:rsidR="00747077" w:rsidRPr="00BB6FAA">
        <w:rPr>
          <w:bCs/>
        </w:rPr>
        <w:t xml:space="preserve"> </w:t>
      </w:r>
      <w:r w:rsidR="001B4109" w:rsidRPr="00BB6FAA">
        <w:rPr>
          <w:bCs/>
        </w:rPr>
        <w:t xml:space="preserve">the </w:t>
      </w:r>
      <w:r w:rsidR="00747077" w:rsidRPr="00BB6FAA">
        <w:rPr>
          <w:bCs/>
        </w:rPr>
        <w:t>integration of this material into microfluidic systems. This</w:t>
      </w:r>
      <w:r w:rsidR="00012312" w:rsidRPr="00BB6FAA">
        <w:rPr>
          <w:bCs/>
        </w:rPr>
        <w:t xml:space="preserve"> </w:t>
      </w:r>
      <w:r w:rsidR="005E17DF" w:rsidRPr="00BB6FAA">
        <w:rPr>
          <w:bCs/>
        </w:rPr>
        <w:t xml:space="preserve">would reduce the </w:t>
      </w:r>
      <w:r w:rsidR="00420193" w:rsidRPr="00BB6FAA">
        <w:rPr>
          <w:bCs/>
        </w:rPr>
        <w:t xml:space="preserve">extraction </w:t>
      </w:r>
      <w:r w:rsidR="00D04B82" w:rsidRPr="00BB6FAA">
        <w:rPr>
          <w:bCs/>
        </w:rPr>
        <w:t xml:space="preserve">solution </w:t>
      </w:r>
      <w:r w:rsidR="005E17DF" w:rsidRPr="00BB6FAA">
        <w:rPr>
          <w:bCs/>
        </w:rPr>
        <w:t>to femtoliter to picoliter</w:t>
      </w:r>
      <w:r w:rsidR="00420193" w:rsidRPr="00BB6FAA">
        <w:rPr>
          <w:bCs/>
        </w:rPr>
        <w:t xml:space="preserve"> volumes</w:t>
      </w:r>
      <w:r w:rsidR="005E17DF" w:rsidRPr="00BB6FAA">
        <w:rPr>
          <w:bCs/>
        </w:rPr>
        <w:t xml:space="preserve">, compared to </w:t>
      </w:r>
      <w:r w:rsidR="006E011E" w:rsidRPr="00BB6FAA">
        <w:rPr>
          <w:bCs/>
        </w:rPr>
        <w:t>traditional</w:t>
      </w:r>
      <w:r w:rsidR="00747077" w:rsidRPr="00BB6FAA">
        <w:rPr>
          <w:bCs/>
        </w:rPr>
        <w:t xml:space="preserve"> </w:t>
      </w:r>
      <w:r w:rsidR="0062658A" w:rsidRPr="00BB6FAA">
        <w:rPr>
          <w:bCs/>
        </w:rPr>
        <w:t>3</w:t>
      </w:r>
      <w:r w:rsidR="00747077" w:rsidRPr="00BB6FAA">
        <w:rPr>
          <w:bCs/>
        </w:rPr>
        <w:t>0</w:t>
      </w:r>
      <w:r w:rsidR="00A71E04" w:rsidRPr="00BB6FAA">
        <w:rPr>
          <w:bCs/>
        </w:rPr>
        <w:t>–</w:t>
      </w:r>
      <w:r w:rsidR="00747077" w:rsidRPr="00BB6FAA">
        <w:rPr>
          <w:bCs/>
        </w:rPr>
        <w:t xml:space="preserve">100 </w:t>
      </w:r>
      <w:r w:rsidR="00D765B1" w:rsidRPr="007E08F4">
        <w:rPr>
          <w:bCs/>
        </w:rPr>
        <w:t>m</w:t>
      </w:r>
      <w:r w:rsidR="00747077" w:rsidRPr="00BB6FAA">
        <w:rPr>
          <w:bCs/>
        </w:rPr>
        <w:t>L volume</w:t>
      </w:r>
      <w:r w:rsidR="00FA7A25" w:rsidRPr="00BB6FAA">
        <w:rPr>
          <w:bCs/>
        </w:rPr>
        <w:t>s</w:t>
      </w:r>
      <w:r w:rsidR="006A5E02" w:rsidRPr="00BB6FAA">
        <w:rPr>
          <w:bCs/>
        </w:rPr>
        <w:t xml:space="preserve"> currently</w:t>
      </w:r>
      <w:r w:rsidR="005E17DF" w:rsidRPr="00BB6FAA">
        <w:rPr>
          <w:bCs/>
        </w:rPr>
        <w:t xml:space="preserve"> </w:t>
      </w:r>
      <w:r w:rsidR="006A5E02" w:rsidRPr="00BB6FAA">
        <w:rPr>
          <w:bCs/>
        </w:rPr>
        <w:t>required</w:t>
      </w:r>
      <w:r w:rsidR="005E17DF" w:rsidRPr="00BB6FAA">
        <w:rPr>
          <w:bCs/>
        </w:rPr>
        <w:t xml:space="preserve"> in the </w:t>
      </w:r>
      <w:r w:rsidR="006A5E02" w:rsidRPr="00BB6FAA">
        <w:rPr>
          <w:bCs/>
        </w:rPr>
        <w:t>o</w:t>
      </w:r>
      <w:r w:rsidR="005E17DF" w:rsidRPr="00BB6FAA">
        <w:rPr>
          <w:bCs/>
        </w:rPr>
        <w:t>pen collect</w:t>
      </w:r>
      <w:r w:rsidR="00687D84" w:rsidRPr="00BB6FAA">
        <w:rPr>
          <w:bCs/>
        </w:rPr>
        <w:t>ion</w:t>
      </w:r>
      <w:r w:rsidR="005E17DF" w:rsidRPr="00BB6FAA">
        <w:rPr>
          <w:bCs/>
        </w:rPr>
        <w:t xml:space="preserve"> format</w:t>
      </w:r>
      <w:r w:rsidR="00747077" w:rsidRPr="00BB6FAA">
        <w:rPr>
          <w:bCs/>
        </w:rPr>
        <w:t xml:space="preserve">. </w:t>
      </w:r>
      <w:r w:rsidR="00DC5E13" w:rsidRPr="00BB6FAA">
        <w:rPr>
          <w:bCs/>
        </w:rPr>
        <w:t xml:space="preserve">Smaller </w:t>
      </w:r>
      <w:r w:rsidR="000818CA" w:rsidRPr="00BB6FAA">
        <w:rPr>
          <w:bCs/>
        </w:rPr>
        <w:t xml:space="preserve">solution </w:t>
      </w:r>
      <w:r w:rsidR="00DC5E13" w:rsidRPr="00BB6FAA">
        <w:rPr>
          <w:bCs/>
        </w:rPr>
        <w:t xml:space="preserve">volumes would </w:t>
      </w:r>
      <w:r w:rsidR="000818CA" w:rsidRPr="00BB6FAA">
        <w:rPr>
          <w:bCs/>
        </w:rPr>
        <w:t xml:space="preserve">greatly </w:t>
      </w:r>
      <w:r w:rsidR="00DC5E13" w:rsidRPr="00BB6FAA">
        <w:rPr>
          <w:bCs/>
        </w:rPr>
        <w:t>reduce potential contamination</w:t>
      </w:r>
      <w:r w:rsidR="005B13E9" w:rsidRPr="00BB6FAA">
        <w:rPr>
          <w:bCs/>
        </w:rPr>
        <w:t xml:space="preserve"> and move </w:t>
      </w:r>
      <w:r w:rsidR="0091416F" w:rsidRPr="00BB6FAA">
        <w:rPr>
          <w:bCs/>
        </w:rPr>
        <w:t xml:space="preserve">the approach </w:t>
      </w:r>
      <w:r w:rsidR="005B13E9" w:rsidRPr="00BB6FAA">
        <w:rPr>
          <w:bCs/>
        </w:rPr>
        <w:t xml:space="preserve">towards </w:t>
      </w:r>
      <w:r w:rsidR="001B4109" w:rsidRPr="00BB6FAA">
        <w:rPr>
          <w:bCs/>
        </w:rPr>
        <w:t>single-</w:t>
      </w:r>
      <w:r w:rsidR="005B13E9" w:rsidRPr="00BB6FAA">
        <w:rPr>
          <w:bCs/>
        </w:rPr>
        <w:t>cell isolation and characterization.</w:t>
      </w:r>
    </w:p>
    <w:p w14:paraId="6DF1D98D" w14:textId="77777777" w:rsidR="007341A7" w:rsidRPr="007E08F4" w:rsidRDefault="007341A7" w:rsidP="00E527AA"/>
    <w:p w14:paraId="2AC18BB0" w14:textId="4356BB15" w:rsidR="006E75B0" w:rsidRPr="007E08F4" w:rsidRDefault="00551D82" w:rsidP="005A0D59">
      <w:pPr>
        <w:pBdr>
          <w:top w:val="nil"/>
          <w:left w:val="nil"/>
          <w:bottom w:val="nil"/>
          <w:right w:val="nil"/>
          <w:between w:val="nil"/>
        </w:pBdr>
      </w:pPr>
      <w:r w:rsidRPr="007E08F4">
        <w:rPr>
          <w:b/>
        </w:rPr>
        <w:t xml:space="preserve">ACKNOWLEDGMENTS: </w:t>
      </w:r>
    </w:p>
    <w:p w14:paraId="6D064C88" w14:textId="752DAEAE" w:rsidR="006E4797" w:rsidRPr="00BB6FAA" w:rsidRDefault="005B1443" w:rsidP="005A0D59">
      <w:r w:rsidRPr="00BB6FAA">
        <w:t xml:space="preserve">This research was supported by </w:t>
      </w:r>
      <w:r w:rsidR="001A731B" w:rsidRPr="00BB6FAA">
        <w:t xml:space="preserve">NSF CAREER Award #1944791. </w:t>
      </w:r>
    </w:p>
    <w:p w14:paraId="25B2FBBD" w14:textId="77777777" w:rsidR="006E4797" w:rsidRPr="00BB6FAA" w:rsidRDefault="006E4797" w:rsidP="005A0D59">
      <w:pPr>
        <w:rPr>
          <w:b/>
        </w:rPr>
      </w:pPr>
    </w:p>
    <w:p w14:paraId="7D68DE28" w14:textId="7153F3C9" w:rsidR="006E75B0" w:rsidRPr="00BB6FAA" w:rsidRDefault="00551D82" w:rsidP="005A0D59">
      <w:pPr>
        <w:pBdr>
          <w:top w:val="nil"/>
          <w:left w:val="nil"/>
          <w:bottom w:val="nil"/>
          <w:right w:val="nil"/>
          <w:between w:val="nil"/>
        </w:pBdr>
      </w:pPr>
      <w:r w:rsidRPr="00BB6FAA">
        <w:rPr>
          <w:b/>
        </w:rPr>
        <w:t xml:space="preserve">DISCLOSURES: </w:t>
      </w:r>
    </w:p>
    <w:p w14:paraId="132340D6" w14:textId="0C1F3E4C" w:rsidR="006E4797" w:rsidRPr="00BB6FAA" w:rsidRDefault="00112009" w:rsidP="005A0D59">
      <w:r w:rsidRPr="00BB6FAA">
        <w:t xml:space="preserve">RRH </w:t>
      </w:r>
      <w:r w:rsidR="00490B17" w:rsidRPr="00BB6FAA">
        <w:t xml:space="preserve">and AJV </w:t>
      </w:r>
      <w:r w:rsidRPr="00BB6FAA">
        <w:t>ha</w:t>
      </w:r>
      <w:r w:rsidR="00490B17" w:rsidRPr="00BB6FAA">
        <w:t>ve</w:t>
      </w:r>
      <w:r w:rsidRPr="00BB6FAA">
        <w:t xml:space="preserve"> filed a patent on this technology. The remaining authors declare no conflict of interest.</w:t>
      </w:r>
    </w:p>
    <w:p w14:paraId="4A7B0E5C" w14:textId="77777777" w:rsidR="006E4797" w:rsidRPr="007E08F4" w:rsidRDefault="006E4797" w:rsidP="005A0D59"/>
    <w:p w14:paraId="0EA6803D" w14:textId="3CBC5A16" w:rsidR="005E20A0" w:rsidRPr="007E08F4" w:rsidRDefault="00551D82" w:rsidP="005A0D59">
      <w:pPr>
        <w:rPr>
          <w:b/>
        </w:rPr>
      </w:pPr>
      <w:r w:rsidRPr="00BB6FAA">
        <w:rPr>
          <w:b/>
        </w:rPr>
        <w:t>REFERENCES:</w:t>
      </w:r>
      <w:r w:rsidRPr="00BB6FAA">
        <w:t xml:space="preserve"> </w:t>
      </w:r>
    </w:p>
    <w:p w14:paraId="0B06B4B6" w14:textId="3633C236" w:rsidR="00494195" w:rsidRPr="00BB6FAA" w:rsidRDefault="005E20A0" w:rsidP="007E08F4">
      <w:pPr>
        <w:autoSpaceDE w:val="0"/>
        <w:autoSpaceDN w:val="0"/>
        <w:adjustRightInd w:val="0"/>
        <w:rPr>
          <w:noProof/>
        </w:rPr>
      </w:pPr>
      <w:r w:rsidRPr="007E08F4">
        <w:rPr>
          <w:b/>
        </w:rPr>
        <w:fldChar w:fldCharType="begin" w:fldLock="1"/>
      </w:r>
      <w:r w:rsidRPr="007E08F4">
        <w:rPr>
          <w:b/>
        </w:rPr>
        <w:instrText xml:space="preserve">ADDIN Mendeley Bibliography CSL_BIBLIOGRAPHY </w:instrText>
      </w:r>
      <w:r w:rsidRPr="007E08F4">
        <w:rPr>
          <w:b/>
        </w:rPr>
        <w:fldChar w:fldCharType="separate"/>
      </w:r>
      <w:r w:rsidR="00494195" w:rsidRPr="00BB6FAA">
        <w:rPr>
          <w:noProof/>
        </w:rPr>
        <w:t>1.</w:t>
      </w:r>
      <w:r w:rsidR="00494195" w:rsidRPr="00BB6FAA">
        <w:rPr>
          <w:noProof/>
        </w:rPr>
        <w:tab/>
        <w:t>Welch, J.</w:t>
      </w:r>
      <w:r w:rsidR="00A71E04" w:rsidRPr="00BB6FAA">
        <w:rPr>
          <w:noProof/>
        </w:rPr>
        <w:t xml:space="preserve"> </w:t>
      </w:r>
      <w:r w:rsidR="00494195" w:rsidRPr="00BB6FAA">
        <w:rPr>
          <w:noProof/>
        </w:rPr>
        <w:t xml:space="preserve">D. </w:t>
      </w:r>
      <w:r w:rsidR="00EB444F" w:rsidRPr="00BB6FAA">
        <w:rPr>
          <w:iCs/>
          <w:noProof/>
        </w:rPr>
        <w:t>et al</w:t>
      </w:r>
      <w:r w:rsidR="00494195" w:rsidRPr="00BB6FAA">
        <w:rPr>
          <w:i/>
          <w:iCs/>
          <w:noProof/>
        </w:rPr>
        <w:t>.</w:t>
      </w:r>
      <w:r w:rsidR="00494195" w:rsidRPr="00BB6FAA">
        <w:rPr>
          <w:noProof/>
        </w:rPr>
        <w:t xml:space="preserve"> Selective single cell isolation for genomics using microraft arrays. </w:t>
      </w:r>
      <w:r w:rsidR="00494195" w:rsidRPr="00BB6FAA">
        <w:rPr>
          <w:i/>
          <w:iCs/>
          <w:noProof/>
        </w:rPr>
        <w:t>Nucleic Acids Research</w:t>
      </w:r>
      <w:r w:rsidR="00494195" w:rsidRPr="00BB6FAA">
        <w:rPr>
          <w:noProof/>
        </w:rPr>
        <w:t xml:space="preserve">. </w:t>
      </w:r>
      <w:r w:rsidR="00494195" w:rsidRPr="00BB6FAA">
        <w:rPr>
          <w:b/>
          <w:bCs/>
          <w:noProof/>
        </w:rPr>
        <w:t>44</w:t>
      </w:r>
      <w:r w:rsidR="00494195" w:rsidRPr="00BB6FAA">
        <w:rPr>
          <w:noProof/>
        </w:rPr>
        <w:t xml:space="preserve"> (17), 8292–8301</w:t>
      </w:r>
      <w:r w:rsidR="00A71E04" w:rsidRPr="00BB6FAA">
        <w:rPr>
          <w:noProof/>
        </w:rPr>
        <w:t xml:space="preserve"> </w:t>
      </w:r>
      <w:r w:rsidR="00494195" w:rsidRPr="00BB6FAA">
        <w:rPr>
          <w:noProof/>
        </w:rPr>
        <w:t>(2016).</w:t>
      </w:r>
    </w:p>
    <w:p w14:paraId="1B4F622B" w14:textId="7AAE6BC1" w:rsidR="00494195" w:rsidRPr="00BB6FAA" w:rsidRDefault="00494195" w:rsidP="007E08F4">
      <w:pPr>
        <w:autoSpaceDE w:val="0"/>
        <w:autoSpaceDN w:val="0"/>
        <w:adjustRightInd w:val="0"/>
        <w:rPr>
          <w:noProof/>
        </w:rPr>
      </w:pPr>
      <w:r w:rsidRPr="00BB6FAA">
        <w:rPr>
          <w:noProof/>
        </w:rPr>
        <w:t>2.</w:t>
      </w:r>
      <w:r w:rsidRPr="00BB6FAA">
        <w:rPr>
          <w:noProof/>
        </w:rPr>
        <w:tab/>
        <w:t>Lim, J.</w:t>
      </w:r>
      <w:r w:rsidR="00A71E04" w:rsidRPr="00BB6FAA">
        <w:rPr>
          <w:noProof/>
        </w:rPr>
        <w:t xml:space="preserve"> </w:t>
      </w:r>
      <w:r w:rsidRPr="00BB6FAA">
        <w:rPr>
          <w:noProof/>
        </w:rPr>
        <w:t>W., Shin, K.</w:t>
      </w:r>
      <w:r w:rsidR="00A71E04" w:rsidRPr="00BB6FAA">
        <w:rPr>
          <w:noProof/>
        </w:rPr>
        <w:t xml:space="preserve"> </w:t>
      </w:r>
      <w:r w:rsidRPr="00BB6FAA">
        <w:rPr>
          <w:noProof/>
        </w:rPr>
        <w:t>S., Moon, J., Lee, S.</w:t>
      </w:r>
      <w:r w:rsidR="00A71E04" w:rsidRPr="00BB6FAA">
        <w:rPr>
          <w:noProof/>
        </w:rPr>
        <w:t xml:space="preserve"> </w:t>
      </w:r>
      <w:r w:rsidRPr="00BB6FAA">
        <w:rPr>
          <w:noProof/>
        </w:rPr>
        <w:t xml:space="preserve">K., Kim, T. A </w:t>
      </w:r>
      <w:r w:rsidR="00A71E04" w:rsidRPr="00BB6FAA">
        <w:rPr>
          <w:noProof/>
        </w:rPr>
        <w:t>microfluidic platform for high-throughput screening of small mutant librari</w:t>
      </w:r>
      <w:r w:rsidRPr="00BB6FAA">
        <w:rPr>
          <w:noProof/>
        </w:rPr>
        <w:t xml:space="preserve">es. </w:t>
      </w:r>
      <w:r w:rsidRPr="00BB6FAA">
        <w:rPr>
          <w:i/>
          <w:iCs/>
          <w:noProof/>
        </w:rPr>
        <w:t>Analytical Chemistry</w:t>
      </w:r>
      <w:r w:rsidRPr="00BB6FAA">
        <w:rPr>
          <w:noProof/>
        </w:rPr>
        <w:t xml:space="preserve">. </w:t>
      </w:r>
      <w:r w:rsidRPr="00BB6FAA">
        <w:rPr>
          <w:b/>
          <w:bCs/>
          <w:noProof/>
        </w:rPr>
        <w:t>88</w:t>
      </w:r>
      <w:r w:rsidRPr="00BB6FAA">
        <w:rPr>
          <w:noProof/>
        </w:rPr>
        <w:t xml:space="preserve"> (10), 5234–5242</w:t>
      </w:r>
      <w:r w:rsidR="00A71E04" w:rsidRPr="00BB6FAA">
        <w:rPr>
          <w:noProof/>
        </w:rPr>
        <w:t xml:space="preserve"> </w:t>
      </w:r>
      <w:r w:rsidRPr="00BB6FAA">
        <w:rPr>
          <w:noProof/>
        </w:rPr>
        <w:t>(2016).</w:t>
      </w:r>
    </w:p>
    <w:p w14:paraId="4F75BA00" w14:textId="1068B8A9" w:rsidR="00494195" w:rsidRPr="00BB6FAA" w:rsidRDefault="00494195" w:rsidP="007E08F4">
      <w:pPr>
        <w:autoSpaceDE w:val="0"/>
        <w:autoSpaceDN w:val="0"/>
        <w:adjustRightInd w:val="0"/>
        <w:rPr>
          <w:noProof/>
        </w:rPr>
      </w:pPr>
      <w:r w:rsidRPr="00BB6FAA">
        <w:rPr>
          <w:noProof/>
        </w:rPr>
        <w:t>3.</w:t>
      </w:r>
      <w:r w:rsidRPr="00BB6FAA">
        <w:rPr>
          <w:noProof/>
        </w:rPr>
        <w:tab/>
        <w:t xml:space="preserve">Ishii, S., Tago, K., Senoo, K. Single-cell analysis and isolation for microbiology and </w:t>
      </w:r>
      <w:r w:rsidRPr="00BB6FAA">
        <w:rPr>
          <w:noProof/>
        </w:rPr>
        <w:lastRenderedPageBreak/>
        <w:t xml:space="preserve">biotechnology: Methods and applications. </w:t>
      </w:r>
      <w:r w:rsidRPr="00BB6FAA">
        <w:rPr>
          <w:i/>
          <w:iCs/>
          <w:noProof/>
        </w:rPr>
        <w:t>Applied Microbiology and Biotechnology</w:t>
      </w:r>
      <w:r w:rsidRPr="00BB6FAA">
        <w:rPr>
          <w:noProof/>
        </w:rPr>
        <w:t xml:space="preserve">. </w:t>
      </w:r>
      <w:r w:rsidRPr="00BB6FAA">
        <w:rPr>
          <w:b/>
          <w:bCs/>
          <w:noProof/>
        </w:rPr>
        <w:t>86</w:t>
      </w:r>
      <w:r w:rsidRPr="00BB6FAA">
        <w:rPr>
          <w:noProof/>
        </w:rPr>
        <w:t xml:space="preserve"> (5), 1281–1292 (2010).</w:t>
      </w:r>
    </w:p>
    <w:p w14:paraId="726D7C8C" w14:textId="0E264D7A" w:rsidR="00494195" w:rsidRPr="00BB6FAA" w:rsidRDefault="00494195" w:rsidP="007E08F4">
      <w:pPr>
        <w:autoSpaceDE w:val="0"/>
        <w:autoSpaceDN w:val="0"/>
        <w:adjustRightInd w:val="0"/>
        <w:rPr>
          <w:noProof/>
        </w:rPr>
      </w:pPr>
      <w:r w:rsidRPr="00BB6FAA">
        <w:rPr>
          <w:noProof/>
        </w:rPr>
        <w:t>4.</w:t>
      </w:r>
      <w:r w:rsidRPr="00BB6FAA">
        <w:rPr>
          <w:noProof/>
        </w:rPr>
        <w:tab/>
        <w:t xml:space="preserve">Nichols, D. </w:t>
      </w:r>
      <w:r w:rsidR="00EB444F" w:rsidRPr="00BB6FAA">
        <w:rPr>
          <w:iCs/>
          <w:noProof/>
        </w:rPr>
        <w:t>et al</w:t>
      </w:r>
      <w:r w:rsidRPr="00BB6FAA">
        <w:rPr>
          <w:i/>
          <w:iCs/>
          <w:noProof/>
        </w:rPr>
        <w:t>.</w:t>
      </w:r>
      <w:r w:rsidRPr="00BB6FAA">
        <w:rPr>
          <w:noProof/>
        </w:rPr>
        <w:t xml:space="preserve"> Use of ichip for high-throughput in situ cultivation of </w:t>
      </w:r>
      <w:r w:rsidR="001B4109" w:rsidRPr="00BB6FAA">
        <w:rPr>
          <w:noProof/>
        </w:rPr>
        <w:t>“</w:t>
      </w:r>
      <w:r w:rsidRPr="00BB6FAA">
        <w:rPr>
          <w:noProof/>
        </w:rPr>
        <w:t>uncultivable microbial species</w:t>
      </w:r>
      <w:r w:rsidRPr="00BB6FAA">
        <w:rPr>
          <w:rFonts w:ascii="Cambria Math" w:hAnsi="Cambria Math" w:cs="Cambria Math"/>
          <w:noProof/>
        </w:rPr>
        <w:t>▽</w:t>
      </w:r>
      <w:r w:rsidRPr="00BB6FAA">
        <w:rPr>
          <w:noProof/>
        </w:rPr>
        <w:t xml:space="preserve">. </w:t>
      </w:r>
      <w:r w:rsidRPr="00BB6FAA">
        <w:rPr>
          <w:i/>
          <w:iCs/>
          <w:noProof/>
        </w:rPr>
        <w:t>Applied and Environmental Microbiology</w:t>
      </w:r>
      <w:r w:rsidRPr="00BB6FAA">
        <w:rPr>
          <w:noProof/>
        </w:rPr>
        <w:t xml:space="preserve">. </w:t>
      </w:r>
      <w:r w:rsidRPr="00BB6FAA">
        <w:rPr>
          <w:b/>
          <w:bCs/>
          <w:noProof/>
        </w:rPr>
        <w:t>76</w:t>
      </w:r>
      <w:r w:rsidRPr="00BB6FAA">
        <w:rPr>
          <w:noProof/>
        </w:rPr>
        <w:t xml:space="preserve"> (8), 2445–2450 (2010).</w:t>
      </w:r>
    </w:p>
    <w:p w14:paraId="6D4FEBEF" w14:textId="6E77085A" w:rsidR="00494195" w:rsidRPr="00BB6FAA" w:rsidRDefault="00494195" w:rsidP="007E08F4">
      <w:pPr>
        <w:autoSpaceDE w:val="0"/>
        <w:autoSpaceDN w:val="0"/>
        <w:adjustRightInd w:val="0"/>
        <w:rPr>
          <w:noProof/>
        </w:rPr>
      </w:pPr>
      <w:r w:rsidRPr="00BB6FAA">
        <w:rPr>
          <w:noProof/>
        </w:rPr>
        <w:t>5.</w:t>
      </w:r>
      <w:r w:rsidRPr="00BB6FAA">
        <w:rPr>
          <w:noProof/>
        </w:rPr>
        <w:tab/>
        <w:t>Oliver, J.</w:t>
      </w:r>
      <w:r w:rsidR="00A71E04" w:rsidRPr="00BB6FAA">
        <w:rPr>
          <w:noProof/>
        </w:rPr>
        <w:t xml:space="preserve"> </w:t>
      </w:r>
      <w:r w:rsidRPr="00BB6FAA">
        <w:rPr>
          <w:noProof/>
        </w:rPr>
        <w:t xml:space="preserve">D. Recent findings on the viable but nonculturable state in pathogenic bacteria. </w:t>
      </w:r>
      <w:r w:rsidRPr="00BB6FAA">
        <w:rPr>
          <w:i/>
          <w:iCs/>
          <w:noProof/>
        </w:rPr>
        <w:t>FEMS Microbiology Reviews</w:t>
      </w:r>
      <w:r w:rsidRPr="00BB6FAA">
        <w:rPr>
          <w:noProof/>
        </w:rPr>
        <w:t xml:space="preserve">. </w:t>
      </w:r>
      <w:r w:rsidRPr="00BB6FAA">
        <w:rPr>
          <w:b/>
          <w:bCs/>
          <w:noProof/>
        </w:rPr>
        <w:t>34</w:t>
      </w:r>
      <w:r w:rsidRPr="00BB6FAA">
        <w:rPr>
          <w:noProof/>
        </w:rPr>
        <w:t xml:space="preserve"> (4), 415–425 (2010).</w:t>
      </w:r>
    </w:p>
    <w:p w14:paraId="2E1B3160" w14:textId="71F35295" w:rsidR="00494195" w:rsidRPr="00BB6FAA" w:rsidRDefault="00494195" w:rsidP="007E08F4">
      <w:pPr>
        <w:autoSpaceDE w:val="0"/>
        <w:autoSpaceDN w:val="0"/>
        <w:adjustRightInd w:val="0"/>
        <w:rPr>
          <w:noProof/>
        </w:rPr>
      </w:pPr>
      <w:r w:rsidRPr="00BB6FAA">
        <w:rPr>
          <w:noProof/>
        </w:rPr>
        <w:t>6.</w:t>
      </w:r>
      <w:r w:rsidRPr="00BB6FAA">
        <w:rPr>
          <w:noProof/>
        </w:rPr>
        <w:tab/>
        <w:t>Zhao, X., Zhong, J., Wei, C., Lin, C.</w:t>
      </w:r>
      <w:r w:rsidR="00A71E04" w:rsidRPr="00BB6FAA">
        <w:rPr>
          <w:noProof/>
        </w:rPr>
        <w:t xml:space="preserve"> </w:t>
      </w:r>
      <w:r w:rsidRPr="00BB6FAA">
        <w:rPr>
          <w:noProof/>
        </w:rPr>
        <w:t xml:space="preserve">W., Ding, T. Current perspectives on viable but nonculturable state in foodborne pathogens. </w:t>
      </w:r>
      <w:r w:rsidRPr="00BB6FAA">
        <w:rPr>
          <w:i/>
          <w:iCs/>
          <w:noProof/>
        </w:rPr>
        <w:t>Frontiers in Microbiology</w:t>
      </w:r>
      <w:r w:rsidRPr="00BB6FAA">
        <w:rPr>
          <w:noProof/>
        </w:rPr>
        <w:t xml:space="preserve">. </w:t>
      </w:r>
      <w:r w:rsidRPr="00BB6FAA">
        <w:rPr>
          <w:b/>
          <w:bCs/>
          <w:noProof/>
        </w:rPr>
        <w:t>8</w:t>
      </w:r>
      <w:r w:rsidRPr="00BB6FAA">
        <w:rPr>
          <w:noProof/>
        </w:rPr>
        <w:t xml:space="preserve"> (APR), 580 (2017).</w:t>
      </w:r>
    </w:p>
    <w:p w14:paraId="64420BF6" w14:textId="1EB40861" w:rsidR="00494195" w:rsidRPr="00BB6FAA" w:rsidRDefault="00494195" w:rsidP="007E08F4">
      <w:pPr>
        <w:autoSpaceDE w:val="0"/>
        <w:autoSpaceDN w:val="0"/>
        <w:adjustRightInd w:val="0"/>
        <w:rPr>
          <w:noProof/>
        </w:rPr>
      </w:pPr>
      <w:r w:rsidRPr="00BB6FAA">
        <w:rPr>
          <w:noProof/>
        </w:rPr>
        <w:t>7.</w:t>
      </w:r>
      <w:r w:rsidRPr="00BB6FAA">
        <w:rPr>
          <w:noProof/>
        </w:rPr>
        <w:tab/>
        <w:t xml:space="preserve">Wang, X., Gou, X., Chen, S., Yan, X., Sun, D. Cell manipulation tool with combined microwell array and optical tweezers for cell isolation and deposition. </w:t>
      </w:r>
      <w:r w:rsidRPr="00BB6FAA">
        <w:rPr>
          <w:i/>
          <w:iCs/>
          <w:noProof/>
        </w:rPr>
        <w:t>Journal of Micromechanics and Microengineering</w:t>
      </w:r>
      <w:r w:rsidRPr="00BB6FAA">
        <w:rPr>
          <w:noProof/>
        </w:rPr>
        <w:t xml:space="preserve">. </w:t>
      </w:r>
      <w:r w:rsidRPr="00BB6FAA">
        <w:rPr>
          <w:b/>
          <w:bCs/>
          <w:noProof/>
        </w:rPr>
        <w:t>23</w:t>
      </w:r>
      <w:r w:rsidRPr="00BB6FAA">
        <w:rPr>
          <w:noProof/>
        </w:rPr>
        <w:t xml:space="preserve"> (7), 075006 (2013).</w:t>
      </w:r>
    </w:p>
    <w:p w14:paraId="54D1BF46" w14:textId="39A843C8" w:rsidR="00494195" w:rsidRPr="00BB6FAA" w:rsidRDefault="00494195" w:rsidP="007E08F4">
      <w:pPr>
        <w:autoSpaceDE w:val="0"/>
        <w:autoSpaceDN w:val="0"/>
        <w:adjustRightInd w:val="0"/>
        <w:rPr>
          <w:noProof/>
        </w:rPr>
      </w:pPr>
      <w:r w:rsidRPr="00BB6FAA">
        <w:rPr>
          <w:noProof/>
        </w:rPr>
        <w:t>8.</w:t>
      </w:r>
      <w:r w:rsidRPr="00BB6FAA">
        <w:rPr>
          <w:noProof/>
        </w:rPr>
        <w:tab/>
        <w:t>Lewis, W.</w:t>
      </w:r>
      <w:r w:rsidR="00A71E04" w:rsidRPr="00BB6FAA">
        <w:rPr>
          <w:noProof/>
        </w:rPr>
        <w:t xml:space="preserve"> </w:t>
      </w:r>
      <w:r w:rsidRPr="00BB6FAA">
        <w:rPr>
          <w:noProof/>
        </w:rPr>
        <w:t>H., Tahon, G., Geesink, P., Sousa, D.</w:t>
      </w:r>
      <w:r w:rsidR="00A71E04" w:rsidRPr="00BB6FAA">
        <w:rPr>
          <w:noProof/>
        </w:rPr>
        <w:t xml:space="preserve"> </w:t>
      </w:r>
      <w:r w:rsidRPr="00BB6FAA">
        <w:rPr>
          <w:noProof/>
        </w:rPr>
        <w:t>Z., Ettema, T.</w:t>
      </w:r>
      <w:r w:rsidR="00A71E04" w:rsidRPr="00BB6FAA">
        <w:rPr>
          <w:noProof/>
        </w:rPr>
        <w:t xml:space="preserve"> </w:t>
      </w:r>
      <w:r w:rsidRPr="00BB6FAA">
        <w:rPr>
          <w:noProof/>
        </w:rPr>
        <w:t>J.</w:t>
      </w:r>
      <w:r w:rsidR="00A71E04" w:rsidRPr="00BB6FAA">
        <w:rPr>
          <w:noProof/>
        </w:rPr>
        <w:t xml:space="preserve"> </w:t>
      </w:r>
      <w:r w:rsidRPr="00BB6FAA">
        <w:rPr>
          <w:noProof/>
        </w:rPr>
        <w:t xml:space="preserve">G. Innovations to culturing the uncultured microbial majority. </w:t>
      </w:r>
      <w:r w:rsidRPr="00BB6FAA">
        <w:rPr>
          <w:i/>
          <w:iCs/>
          <w:noProof/>
        </w:rPr>
        <w:t>Nature Reviews Microbiology</w:t>
      </w:r>
      <w:r w:rsidR="00A71E04" w:rsidRPr="00BB6FAA">
        <w:rPr>
          <w:i/>
          <w:iCs/>
          <w:noProof/>
        </w:rPr>
        <w:t>.</w:t>
      </w:r>
      <w:r w:rsidRPr="00BB6FAA">
        <w:rPr>
          <w:i/>
          <w:iCs/>
          <w:noProof/>
        </w:rPr>
        <w:t xml:space="preserve"> </w:t>
      </w:r>
      <w:r w:rsidRPr="00BB6FAA">
        <w:rPr>
          <w:b/>
          <w:bCs/>
          <w:noProof/>
        </w:rPr>
        <w:t>19</w:t>
      </w:r>
      <w:r w:rsidRPr="00BB6FAA">
        <w:rPr>
          <w:noProof/>
        </w:rPr>
        <w:t xml:space="preserve"> (4), 225–240</w:t>
      </w:r>
      <w:r w:rsidR="004C5E0E" w:rsidRPr="00BB6FAA">
        <w:rPr>
          <w:noProof/>
        </w:rPr>
        <w:t xml:space="preserve"> </w:t>
      </w:r>
      <w:r w:rsidRPr="00BB6FAA">
        <w:rPr>
          <w:noProof/>
        </w:rPr>
        <w:t>(2020).</w:t>
      </w:r>
    </w:p>
    <w:p w14:paraId="0DA3B148" w14:textId="4FEF4480" w:rsidR="00494195" w:rsidRPr="00BB6FAA" w:rsidRDefault="00494195" w:rsidP="007E08F4">
      <w:pPr>
        <w:autoSpaceDE w:val="0"/>
        <w:autoSpaceDN w:val="0"/>
        <w:adjustRightInd w:val="0"/>
        <w:rPr>
          <w:noProof/>
        </w:rPr>
      </w:pPr>
      <w:r w:rsidRPr="00BB6FAA">
        <w:rPr>
          <w:noProof/>
        </w:rPr>
        <w:t>9.</w:t>
      </w:r>
      <w:r w:rsidRPr="00BB6FAA">
        <w:rPr>
          <w:noProof/>
        </w:rPr>
        <w:tab/>
        <w:t>P</w:t>
      </w:r>
      <w:r w:rsidR="00BF23EF" w:rsidRPr="00BB6FAA">
        <w:rPr>
          <w:noProof/>
        </w:rPr>
        <w:t>oonlapdecha, W</w:t>
      </w:r>
      <w:r w:rsidRPr="00BB6FAA">
        <w:rPr>
          <w:noProof/>
        </w:rPr>
        <w:t xml:space="preserve">. </w:t>
      </w:r>
      <w:r w:rsidR="00EB444F" w:rsidRPr="00BB6FAA">
        <w:rPr>
          <w:iCs/>
          <w:noProof/>
        </w:rPr>
        <w:t>et al</w:t>
      </w:r>
      <w:r w:rsidRPr="00BB6FAA">
        <w:rPr>
          <w:i/>
          <w:iCs/>
          <w:noProof/>
        </w:rPr>
        <w:t>.</w:t>
      </w:r>
      <w:r w:rsidRPr="00BB6FAA">
        <w:rPr>
          <w:noProof/>
        </w:rPr>
        <w:t xml:space="preserve"> Antibody-conjugated ferromagnetic nanoparticles with lateral flow test strip assay for rapid detection of Campylobacter jejuni in poultry samples. </w:t>
      </w:r>
      <w:r w:rsidRPr="00BB6FAA">
        <w:rPr>
          <w:i/>
          <w:iCs/>
          <w:noProof/>
        </w:rPr>
        <w:t>International Journal of Food Microbiology</w:t>
      </w:r>
      <w:r w:rsidRPr="00BB6FAA">
        <w:rPr>
          <w:noProof/>
        </w:rPr>
        <w:t xml:space="preserve">. </w:t>
      </w:r>
      <w:r w:rsidRPr="00BB6FAA">
        <w:rPr>
          <w:b/>
          <w:bCs/>
          <w:noProof/>
        </w:rPr>
        <w:t>286</w:t>
      </w:r>
      <w:r w:rsidRPr="00BB6FAA">
        <w:rPr>
          <w:noProof/>
        </w:rPr>
        <w:t>, 6–14 (2018).</w:t>
      </w:r>
    </w:p>
    <w:p w14:paraId="5BD4CA42" w14:textId="59597A28" w:rsidR="00494195" w:rsidRPr="00BB6FAA" w:rsidRDefault="00494195" w:rsidP="007E08F4">
      <w:pPr>
        <w:autoSpaceDE w:val="0"/>
        <w:autoSpaceDN w:val="0"/>
        <w:adjustRightInd w:val="0"/>
        <w:rPr>
          <w:noProof/>
        </w:rPr>
      </w:pPr>
      <w:r w:rsidRPr="00BB6FAA">
        <w:rPr>
          <w:noProof/>
        </w:rPr>
        <w:t>10.</w:t>
      </w:r>
      <w:r w:rsidRPr="00BB6FAA">
        <w:rPr>
          <w:noProof/>
        </w:rPr>
        <w:tab/>
        <w:t xml:space="preserve">Wang, Z., Cai, R., Gao, Z., Yuan, Y., Yue, T. Immunomagnetic separation: An effective pretreatment technology for isolation and enrichment in food microorganisms detection. </w:t>
      </w:r>
      <w:r w:rsidRPr="00BB6FAA">
        <w:rPr>
          <w:i/>
          <w:iCs/>
          <w:noProof/>
        </w:rPr>
        <w:t>Comprehensive Reviews in Food Science and Food Safety</w:t>
      </w:r>
      <w:r w:rsidRPr="00BB6FAA">
        <w:rPr>
          <w:noProof/>
        </w:rPr>
        <w:t xml:space="preserve">. </w:t>
      </w:r>
      <w:r w:rsidRPr="00BB6FAA">
        <w:rPr>
          <w:b/>
          <w:bCs/>
          <w:noProof/>
        </w:rPr>
        <w:t>19</w:t>
      </w:r>
      <w:r w:rsidRPr="00BB6FAA">
        <w:rPr>
          <w:noProof/>
        </w:rPr>
        <w:t xml:space="preserve"> (6), 3802–3824 (2020).</w:t>
      </w:r>
    </w:p>
    <w:p w14:paraId="0D601B2C" w14:textId="58B04425" w:rsidR="00494195" w:rsidRPr="00BB6FAA" w:rsidRDefault="00494195" w:rsidP="007E08F4">
      <w:pPr>
        <w:autoSpaceDE w:val="0"/>
        <w:autoSpaceDN w:val="0"/>
        <w:adjustRightInd w:val="0"/>
        <w:rPr>
          <w:noProof/>
        </w:rPr>
      </w:pPr>
      <w:r w:rsidRPr="00BB6FAA">
        <w:rPr>
          <w:noProof/>
        </w:rPr>
        <w:t>11.</w:t>
      </w:r>
      <w:r w:rsidRPr="00BB6FAA">
        <w:rPr>
          <w:noProof/>
        </w:rPr>
        <w:tab/>
        <w:t xml:space="preserve">Blainey, P.C. The future is now: Single-cell genomics of bacteria and archaea. </w:t>
      </w:r>
      <w:r w:rsidRPr="00BB6FAA">
        <w:rPr>
          <w:i/>
          <w:iCs/>
          <w:noProof/>
        </w:rPr>
        <w:t>FEMS Microbiology Reviews</w:t>
      </w:r>
      <w:r w:rsidRPr="00BB6FAA">
        <w:rPr>
          <w:noProof/>
        </w:rPr>
        <w:t xml:space="preserve">. </w:t>
      </w:r>
      <w:r w:rsidRPr="00BB6FAA">
        <w:rPr>
          <w:b/>
          <w:bCs/>
          <w:noProof/>
        </w:rPr>
        <w:t>37</w:t>
      </w:r>
      <w:r w:rsidRPr="00BB6FAA">
        <w:rPr>
          <w:noProof/>
        </w:rPr>
        <w:t xml:space="preserve"> (3), 407–427</w:t>
      </w:r>
      <w:r w:rsidR="004C5E0E" w:rsidRPr="00BB6FAA">
        <w:rPr>
          <w:noProof/>
        </w:rPr>
        <w:t xml:space="preserve"> </w:t>
      </w:r>
      <w:r w:rsidRPr="00BB6FAA">
        <w:rPr>
          <w:noProof/>
        </w:rPr>
        <w:t>(2013).</w:t>
      </w:r>
    </w:p>
    <w:p w14:paraId="3AFF2E9E" w14:textId="01910D49" w:rsidR="00494195" w:rsidRPr="00BB6FAA" w:rsidRDefault="00494195" w:rsidP="007E08F4">
      <w:pPr>
        <w:autoSpaceDE w:val="0"/>
        <w:autoSpaceDN w:val="0"/>
        <w:adjustRightInd w:val="0"/>
        <w:rPr>
          <w:noProof/>
        </w:rPr>
      </w:pPr>
      <w:r w:rsidRPr="00BB6FAA">
        <w:rPr>
          <w:noProof/>
        </w:rPr>
        <w:t>12.</w:t>
      </w:r>
      <w:r w:rsidRPr="00BB6FAA">
        <w:rPr>
          <w:noProof/>
        </w:rPr>
        <w:tab/>
        <w:t xml:space="preserve">Shrirao, A.B. </w:t>
      </w:r>
      <w:r w:rsidR="00EB444F" w:rsidRPr="00BB6FAA">
        <w:rPr>
          <w:iCs/>
          <w:noProof/>
        </w:rPr>
        <w:t>et al</w:t>
      </w:r>
      <w:r w:rsidRPr="00BB6FAA">
        <w:rPr>
          <w:i/>
          <w:iCs/>
          <w:noProof/>
        </w:rPr>
        <w:t>.</w:t>
      </w:r>
      <w:r w:rsidRPr="00BB6FAA">
        <w:rPr>
          <w:noProof/>
        </w:rPr>
        <w:t xml:space="preserve"> Microfluidic flow cytometry: The role of microfabrication methodologies, performance and functional specification. </w:t>
      </w:r>
      <w:r w:rsidRPr="00BB6FAA">
        <w:rPr>
          <w:i/>
          <w:iCs/>
          <w:noProof/>
        </w:rPr>
        <w:t>T</w:t>
      </w:r>
      <w:r w:rsidR="004C5E0E" w:rsidRPr="00BB6FAA">
        <w:rPr>
          <w:i/>
          <w:iCs/>
          <w:noProof/>
        </w:rPr>
        <w:t>echnology</w:t>
      </w:r>
      <w:r w:rsidR="004C5E0E" w:rsidRPr="00BB6FAA">
        <w:rPr>
          <w:noProof/>
        </w:rPr>
        <w:t>.</w:t>
      </w:r>
      <w:r w:rsidRPr="00BB6FAA">
        <w:rPr>
          <w:noProof/>
        </w:rPr>
        <w:t xml:space="preserve"> </w:t>
      </w:r>
      <w:r w:rsidRPr="00BB6FAA">
        <w:rPr>
          <w:b/>
          <w:bCs/>
          <w:noProof/>
        </w:rPr>
        <w:t>06</w:t>
      </w:r>
      <w:r w:rsidRPr="00BB6FAA">
        <w:rPr>
          <w:noProof/>
        </w:rPr>
        <w:t xml:space="preserve"> (01), 1–23 (2018).</w:t>
      </w:r>
    </w:p>
    <w:p w14:paraId="6AAC2FC0" w14:textId="34B76610" w:rsidR="00494195" w:rsidRPr="00BB6FAA" w:rsidRDefault="00494195" w:rsidP="007E08F4">
      <w:pPr>
        <w:autoSpaceDE w:val="0"/>
        <w:autoSpaceDN w:val="0"/>
        <w:adjustRightInd w:val="0"/>
        <w:rPr>
          <w:noProof/>
        </w:rPr>
      </w:pPr>
      <w:r w:rsidRPr="00BB6FAA">
        <w:rPr>
          <w:noProof/>
        </w:rPr>
        <w:t>13.</w:t>
      </w:r>
      <w:r w:rsidRPr="00BB6FAA">
        <w:rPr>
          <w:noProof/>
        </w:rPr>
        <w:tab/>
        <w:t xml:space="preserve">Kou, S., Cheng, D., Sun, F., Hsing, I.-M. Microfluidics and microbial engineering. </w:t>
      </w:r>
      <w:r w:rsidRPr="00BB6FAA">
        <w:rPr>
          <w:i/>
          <w:iCs/>
          <w:noProof/>
        </w:rPr>
        <w:t>Lab on a Chip</w:t>
      </w:r>
      <w:r w:rsidRPr="00BB6FAA">
        <w:rPr>
          <w:noProof/>
        </w:rPr>
        <w:t xml:space="preserve">. </w:t>
      </w:r>
      <w:r w:rsidRPr="00BB6FAA">
        <w:rPr>
          <w:b/>
          <w:bCs/>
          <w:noProof/>
        </w:rPr>
        <w:t>16</w:t>
      </w:r>
      <w:r w:rsidRPr="00BB6FAA">
        <w:rPr>
          <w:noProof/>
        </w:rPr>
        <w:t xml:space="preserve"> (3), 432–446</w:t>
      </w:r>
      <w:r w:rsidR="004C5E0E" w:rsidRPr="00BB6FAA">
        <w:rPr>
          <w:noProof/>
        </w:rPr>
        <w:t xml:space="preserve"> </w:t>
      </w:r>
      <w:r w:rsidRPr="00BB6FAA">
        <w:rPr>
          <w:noProof/>
        </w:rPr>
        <w:t>(2016).</w:t>
      </w:r>
    </w:p>
    <w:p w14:paraId="6AB0B61C" w14:textId="15FDEC5D" w:rsidR="00494195" w:rsidRPr="00BB6FAA" w:rsidRDefault="00494195" w:rsidP="007E08F4">
      <w:pPr>
        <w:autoSpaceDE w:val="0"/>
        <w:autoSpaceDN w:val="0"/>
        <w:adjustRightInd w:val="0"/>
        <w:rPr>
          <w:noProof/>
        </w:rPr>
      </w:pPr>
      <w:r w:rsidRPr="00BB6FAA">
        <w:rPr>
          <w:noProof/>
        </w:rPr>
        <w:t>14.</w:t>
      </w:r>
      <w:r w:rsidRPr="00BB6FAA">
        <w:rPr>
          <w:noProof/>
        </w:rPr>
        <w:tab/>
        <w:t xml:space="preserve">Kehe, J. </w:t>
      </w:r>
      <w:r w:rsidR="00EB444F" w:rsidRPr="00BB6FAA">
        <w:rPr>
          <w:iCs/>
          <w:noProof/>
        </w:rPr>
        <w:t>et al</w:t>
      </w:r>
      <w:r w:rsidRPr="00BB6FAA">
        <w:rPr>
          <w:i/>
          <w:iCs/>
          <w:noProof/>
        </w:rPr>
        <w:t>.</w:t>
      </w:r>
      <w:r w:rsidRPr="00BB6FAA">
        <w:rPr>
          <w:noProof/>
        </w:rPr>
        <w:t xml:space="preserve"> Massively parallel screening of synthetic microbial communities. </w:t>
      </w:r>
      <w:r w:rsidRPr="00BB6FAA">
        <w:rPr>
          <w:i/>
          <w:iCs/>
          <w:noProof/>
        </w:rPr>
        <w:t>Proceedings of the National Academy of Sciences</w:t>
      </w:r>
      <w:r w:rsidR="004C5E0E" w:rsidRPr="00BB6FAA">
        <w:rPr>
          <w:i/>
          <w:iCs/>
          <w:noProof/>
        </w:rPr>
        <w:t xml:space="preserve"> of the United States of America</w:t>
      </w:r>
      <w:r w:rsidRPr="00BB6FAA">
        <w:rPr>
          <w:noProof/>
        </w:rPr>
        <w:t xml:space="preserve">. </w:t>
      </w:r>
      <w:r w:rsidRPr="00BB6FAA">
        <w:rPr>
          <w:b/>
          <w:bCs/>
          <w:noProof/>
        </w:rPr>
        <w:t>116</w:t>
      </w:r>
      <w:r w:rsidRPr="00BB6FAA">
        <w:rPr>
          <w:noProof/>
        </w:rPr>
        <w:t xml:space="preserve"> (26), 12804–12809</w:t>
      </w:r>
      <w:r w:rsidR="004C5E0E" w:rsidRPr="00BB6FAA">
        <w:rPr>
          <w:noProof/>
        </w:rPr>
        <w:t xml:space="preserve"> </w:t>
      </w:r>
      <w:r w:rsidRPr="00BB6FAA">
        <w:rPr>
          <w:noProof/>
        </w:rPr>
        <w:t>(2019).</w:t>
      </w:r>
    </w:p>
    <w:p w14:paraId="18473674" w14:textId="4961694D" w:rsidR="00494195" w:rsidRPr="00BB6FAA" w:rsidRDefault="00494195" w:rsidP="007E08F4">
      <w:pPr>
        <w:autoSpaceDE w:val="0"/>
        <w:autoSpaceDN w:val="0"/>
        <w:adjustRightInd w:val="0"/>
        <w:rPr>
          <w:noProof/>
        </w:rPr>
      </w:pPr>
      <w:r w:rsidRPr="00BB6FAA">
        <w:rPr>
          <w:noProof/>
        </w:rPr>
        <w:t>15.</w:t>
      </w:r>
      <w:r w:rsidRPr="00BB6FAA">
        <w:rPr>
          <w:noProof/>
        </w:rPr>
        <w:tab/>
        <w:t>Tibbitt, M.</w:t>
      </w:r>
      <w:r w:rsidR="004C5E0E" w:rsidRPr="00BB6FAA">
        <w:rPr>
          <w:noProof/>
        </w:rPr>
        <w:t xml:space="preserve"> </w:t>
      </w:r>
      <w:r w:rsidRPr="00BB6FAA">
        <w:rPr>
          <w:noProof/>
        </w:rPr>
        <w:t>W., Kloxin, A.</w:t>
      </w:r>
      <w:r w:rsidR="004C5E0E" w:rsidRPr="00BB6FAA">
        <w:rPr>
          <w:noProof/>
        </w:rPr>
        <w:t xml:space="preserve"> </w:t>
      </w:r>
      <w:r w:rsidRPr="00BB6FAA">
        <w:rPr>
          <w:noProof/>
        </w:rPr>
        <w:t>M., Sawicki, L.</w:t>
      </w:r>
      <w:r w:rsidR="004C5E0E" w:rsidRPr="00BB6FAA">
        <w:rPr>
          <w:noProof/>
        </w:rPr>
        <w:t xml:space="preserve"> </w:t>
      </w:r>
      <w:r w:rsidRPr="00BB6FAA">
        <w:rPr>
          <w:noProof/>
        </w:rPr>
        <w:t>A., Anseth, K.</w:t>
      </w:r>
      <w:r w:rsidR="004C5E0E" w:rsidRPr="00BB6FAA">
        <w:rPr>
          <w:noProof/>
        </w:rPr>
        <w:t xml:space="preserve"> </w:t>
      </w:r>
      <w:r w:rsidRPr="00BB6FAA">
        <w:rPr>
          <w:noProof/>
        </w:rPr>
        <w:t xml:space="preserve">S. Mechanical properties and degradation of chain and step-polymerized photodegradable hydrogels. </w:t>
      </w:r>
      <w:r w:rsidRPr="00BB6FAA">
        <w:rPr>
          <w:i/>
          <w:iCs/>
          <w:noProof/>
        </w:rPr>
        <w:t>Macromolecules</w:t>
      </w:r>
      <w:r w:rsidRPr="00BB6FAA">
        <w:rPr>
          <w:noProof/>
        </w:rPr>
        <w:t xml:space="preserve">. </w:t>
      </w:r>
      <w:r w:rsidRPr="00BB6FAA">
        <w:rPr>
          <w:b/>
          <w:bCs/>
          <w:noProof/>
        </w:rPr>
        <w:t>46</w:t>
      </w:r>
      <w:r w:rsidRPr="00BB6FAA">
        <w:rPr>
          <w:noProof/>
        </w:rPr>
        <w:t xml:space="preserve"> (7), 2785–2792</w:t>
      </w:r>
      <w:r w:rsidR="004C5E0E" w:rsidRPr="00BB6FAA">
        <w:rPr>
          <w:noProof/>
        </w:rPr>
        <w:t xml:space="preserve"> </w:t>
      </w:r>
      <w:r w:rsidRPr="00BB6FAA">
        <w:rPr>
          <w:noProof/>
        </w:rPr>
        <w:t>(2013).</w:t>
      </w:r>
    </w:p>
    <w:p w14:paraId="7F00B14A" w14:textId="39118DAF" w:rsidR="00494195" w:rsidRPr="00BB6FAA" w:rsidRDefault="00494195" w:rsidP="007E08F4">
      <w:pPr>
        <w:autoSpaceDE w:val="0"/>
        <w:autoSpaceDN w:val="0"/>
        <w:adjustRightInd w:val="0"/>
        <w:rPr>
          <w:noProof/>
        </w:rPr>
      </w:pPr>
      <w:r w:rsidRPr="00BB6FAA">
        <w:rPr>
          <w:noProof/>
        </w:rPr>
        <w:t>16.</w:t>
      </w:r>
      <w:r w:rsidRPr="00BB6FAA">
        <w:rPr>
          <w:noProof/>
        </w:rPr>
        <w:tab/>
        <w:t>Kloxin, A.</w:t>
      </w:r>
      <w:r w:rsidR="004C5E0E" w:rsidRPr="00BB6FAA">
        <w:rPr>
          <w:noProof/>
        </w:rPr>
        <w:t xml:space="preserve"> </w:t>
      </w:r>
      <w:r w:rsidRPr="00BB6FAA">
        <w:rPr>
          <w:noProof/>
        </w:rPr>
        <w:t>M., Kasko, A.</w:t>
      </w:r>
      <w:r w:rsidR="004C5E0E" w:rsidRPr="00BB6FAA">
        <w:rPr>
          <w:noProof/>
        </w:rPr>
        <w:t xml:space="preserve"> </w:t>
      </w:r>
      <w:r w:rsidRPr="00BB6FAA">
        <w:rPr>
          <w:noProof/>
        </w:rPr>
        <w:t>M., Salinas, C.</w:t>
      </w:r>
      <w:r w:rsidR="004C5E0E" w:rsidRPr="00BB6FAA">
        <w:rPr>
          <w:noProof/>
        </w:rPr>
        <w:t xml:space="preserve"> </w:t>
      </w:r>
      <w:r w:rsidRPr="00BB6FAA">
        <w:rPr>
          <w:noProof/>
        </w:rPr>
        <w:t>N., Anseth, K.</w:t>
      </w:r>
      <w:r w:rsidR="004C5E0E" w:rsidRPr="00BB6FAA">
        <w:rPr>
          <w:noProof/>
        </w:rPr>
        <w:t xml:space="preserve"> </w:t>
      </w:r>
      <w:r w:rsidRPr="00BB6FAA">
        <w:rPr>
          <w:noProof/>
        </w:rPr>
        <w:t xml:space="preserve">S. Photodegradable hydrogels for dynamic tuning of physical and chemical properties. </w:t>
      </w:r>
      <w:r w:rsidRPr="00BB6FAA">
        <w:rPr>
          <w:i/>
          <w:iCs/>
          <w:noProof/>
        </w:rPr>
        <w:t>Science</w:t>
      </w:r>
      <w:r w:rsidRPr="00BB6FAA">
        <w:rPr>
          <w:noProof/>
        </w:rPr>
        <w:t xml:space="preserve">. </w:t>
      </w:r>
      <w:r w:rsidRPr="00BB6FAA">
        <w:rPr>
          <w:b/>
          <w:bCs/>
          <w:noProof/>
        </w:rPr>
        <w:t>324</w:t>
      </w:r>
      <w:r w:rsidRPr="00BB6FAA">
        <w:rPr>
          <w:noProof/>
        </w:rPr>
        <w:t xml:space="preserve"> (5923), 59–63</w:t>
      </w:r>
      <w:r w:rsidR="004C5E0E" w:rsidRPr="00BB6FAA">
        <w:rPr>
          <w:noProof/>
        </w:rPr>
        <w:t xml:space="preserve"> </w:t>
      </w:r>
      <w:r w:rsidRPr="00BB6FAA">
        <w:rPr>
          <w:noProof/>
        </w:rPr>
        <w:t>(2009).</w:t>
      </w:r>
    </w:p>
    <w:p w14:paraId="589E6A14" w14:textId="71753CD3" w:rsidR="00494195" w:rsidRPr="00BB6FAA" w:rsidRDefault="00494195" w:rsidP="007E08F4">
      <w:pPr>
        <w:autoSpaceDE w:val="0"/>
        <w:autoSpaceDN w:val="0"/>
        <w:adjustRightInd w:val="0"/>
        <w:rPr>
          <w:noProof/>
        </w:rPr>
      </w:pPr>
      <w:r w:rsidRPr="00BB6FAA">
        <w:rPr>
          <w:noProof/>
        </w:rPr>
        <w:t>17.</w:t>
      </w:r>
      <w:r w:rsidRPr="00BB6FAA">
        <w:rPr>
          <w:noProof/>
        </w:rPr>
        <w:tab/>
        <w:t>Van Der Vlies, A.</w:t>
      </w:r>
      <w:r w:rsidR="004C5E0E" w:rsidRPr="00BB6FAA">
        <w:rPr>
          <w:noProof/>
        </w:rPr>
        <w:t xml:space="preserve"> </w:t>
      </w:r>
      <w:r w:rsidRPr="00BB6FAA">
        <w:rPr>
          <w:noProof/>
        </w:rPr>
        <w:t>J., Barua, N., Nieves-Otero, P.</w:t>
      </w:r>
      <w:r w:rsidR="004C5E0E" w:rsidRPr="00BB6FAA">
        <w:rPr>
          <w:noProof/>
        </w:rPr>
        <w:t xml:space="preserve"> </w:t>
      </w:r>
      <w:r w:rsidRPr="00BB6FAA">
        <w:rPr>
          <w:noProof/>
        </w:rPr>
        <w:t>A., Platt, T.</w:t>
      </w:r>
      <w:r w:rsidR="004C5E0E" w:rsidRPr="00BB6FAA">
        <w:rPr>
          <w:noProof/>
        </w:rPr>
        <w:t xml:space="preserve"> </w:t>
      </w:r>
      <w:r w:rsidRPr="00BB6FAA">
        <w:rPr>
          <w:noProof/>
        </w:rPr>
        <w:t>G., Hansen, R.</w:t>
      </w:r>
      <w:r w:rsidR="004C5E0E" w:rsidRPr="00BB6FAA">
        <w:rPr>
          <w:noProof/>
        </w:rPr>
        <w:t xml:space="preserve"> </w:t>
      </w:r>
      <w:r w:rsidRPr="00BB6FAA">
        <w:rPr>
          <w:noProof/>
        </w:rPr>
        <w:t xml:space="preserve">R. On </w:t>
      </w:r>
      <w:r w:rsidR="004C5E0E" w:rsidRPr="00BB6FAA">
        <w:rPr>
          <w:noProof/>
        </w:rPr>
        <w:t>demand release and retrieval of bacteria from microwell arrays using photodegradable hydrogel membr</w:t>
      </w:r>
      <w:r w:rsidRPr="00BB6FAA">
        <w:rPr>
          <w:noProof/>
        </w:rPr>
        <w:t xml:space="preserve">anes. </w:t>
      </w:r>
      <w:r w:rsidRPr="00BB6FAA">
        <w:rPr>
          <w:i/>
          <w:iCs/>
          <w:noProof/>
        </w:rPr>
        <w:t>ACS Applied Bio Materials</w:t>
      </w:r>
      <w:r w:rsidRPr="00BB6FAA">
        <w:rPr>
          <w:noProof/>
        </w:rPr>
        <w:t xml:space="preserve">. </w:t>
      </w:r>
      <w:r w:rsidRPr="00BB6FAA">
        <w:rPr>
          <w:b/>
          <w:bCs/>
          <w:noProof/>
        </w:rPr>
        <w:t>2</w:t>
      </w:r>
      <w:r w:rsidRPr="00BB6FAA">
        <w:rPr>
          <w:noProof/>
        </w:rPr>
        <w:t xml:space="preserve"> (1), 266–276</w:t>
      </w:r>
      <w:r w:rsidR="004C5E0E" w:rsidRPr="00BB6FAA">
        <w:rPr>
          <w:noProof/>
        </w:rPr>
        <w:t xml:space="preserve"> </w:t>
      </w:r>
      <w:r w:rsidRPr="00BB6FAA">
        <w:rPr>
          <w:noProof/>
        </w:rPr>
        <w:t>(2019).</w:t>
      </w:r>
    </w:p>
    <w:p w14:paraId="50586764" w14:textId="0037C4FF" w:rsidR="00494195" w:rsidRPr="00BB6FAA" w:rsidRDefault="00494195" w:rsidP="007E08F4">
      <w:pPr>
        <w:autoSpaceDE w:val="0"/>
        <w:autoSpaceDN w:val="0"/>
        <w:adjustRightInd w:val="0"/>
        <w:rPr>
          <w:noProof/>
        </w:rPr>
      </w:pPr>
      <w:r w:rsidRPr="00BB6FAA">
        <w:rPr>
          <w:noProof/>
        </w:rPr>
        <w:t>18.</w:t>
      </w:r>
      <w:r w:rsidRPr="00BB6FAA">
        <w:rPr>
          <w:noProof/>
        </w:rPr>
        <w:tab/>
        <w:t xml:space="preserve">Barua, N. </w:t>
      </w:r>
      <w:r w:rsidR="00EB444F" w:rsidRPr="00BB6FAA">
        <w:rPr>
          <w:iCs/>
          <w:noProof/>
        </w:rPr>
        <w:t>et al</w:t>
      </w:r>
      <w:r w:rsidRPr="00BB6FAA">
        <w:rPr>
          <w:i/>
          <w:iCs/>
          <w:noProof/>
        </w:rPr>
        <w:t>.</w:t>
      </w:r>
      <w:r w:rsidRPr="00BB6FAA">
        <w:rPr>
          <w:noProof/>
        </w:rPr>
        <w:t xml:space="preserve"> Simultaneous discovery of positive and negative interactions among root microbiome bacteria using microwell recovery arrays. </w:t>
      </w:r>
      <w:r w:rsidRPr="00BB6FAA">
        <w:rPr>
          <w:i/>
          <w:iCs/>
          <w:noProof/>
        </w:rPr>
        <w:t>Frontiers in Microbiology</w:t>
      </w:r>
      <w:r w:rsidRPr="00BB6FAA">
        <w:rPr>
          <w:noProof/>
        </w:rPr>
        <w:t xml:space="preserve">. </w:t>
      </w:r>
      <w:r w:rsidRPr="00BB6FAA">
        <w:rPr>
          <w:b/>
          <w:bCs/>
          <w:noProof/>
        </w:rPr>
        <w:t>11</w:t>
      </w:r>
      <w:r w:rsidRPr="00BB6FAA">
        <w:rPr>
          <w:noProof/>
        </w:rPr>
        <w:t>, 3361</w:t>
      </w:r>
      <w:r w:rsidR="004C5E0E" w:rsidRPr="00BB6FAA">
        <w:rPr>
          <w:noProof/>
        </w:rPr>
        <w:t xml:space="preserve"> </w:t>
      </w:r>
      <w:r w:rsidRPr="00BB6FAA">
        <w:rPr>
          <w:noProof/>
        </w:rPr>
        <w:t>(2021).</w:t>
      </w:r>
    </w:p>
    <w:p w14:paraId="6A835745" w14:textId="1EF42E45" w:rsidR="00494195" w:rsidRPr="00BB6FAA" w:rsidRDefault="00494195" w:rsidP="007E08F4">
      <w:pPr>
        <w:autoSpaceDE w:val="0"/>
        <w:autoSpaceDN w:val="0"/>
        <w:adjustRightInd w:val="0"/>
        <w:rPr>
          <w:noProof/>
        </w:rPr>
      </w:pPr>
      <w:r w:rsidRPr="00BB6FAA">
        <w:rPr>
          <w:noProof/>
        </w:rPr>
        <w:t>19.</w:t>
      </w:r>
      <w:r w:rsidRPr="00BB6FAA">
        <w:rPr>
          <w:noProof/>
        </w:rPr>
        <w:tab/>
        <w:t xml:space="preserve">Fattahi, N. </w:t>
      </w:r>
      <w:r w:rsidR="00EB444F" w:rsidRPr="00BB6FAA">
        <w:rPr>
          <w:iCs/>
          <w:noProof/>
        </w:rPr>
        <w:t>et al</w:t>
      </w:r>
      <w:r w:rsidRPr="00BB6FAA">
        <w:rPr>
          <w:i/>
          <w:iCs/>
          <w:noProof/>
        </w:rPr>
        <w:t>.</w:t>
      </w:r>
      <w:r w:rsidRPr="00BB6FAA">
        <w:rPr>
          <w:noProof/>
        </w:rPr>
        <w:t xml:space="preserve"> Photodegradable hydrogels for rapid screening, isolation, and genetic characterization of bacteria with rare phenotypes. </w:t>
      </w:r>
      <w:r w:rsidRPr="00BB6FAA">
        <w:rPr>
          <w:i/>
          <w:iCs/>
          <w:noProof/>
        </w:rPr>
        <w:t>Biomacromolecules</w:t>
      </w:r>
      <w:r w:rsidRPr="00BB6FAA">
        <w:rPr>
          <w:noProof/>
        </w:rPr>
        <w:t xml:space="preserve">. </w:t>
      </w:r>
      <w:r w:rsidR="004C5E0E" w:rsidRPr="007E08F4">
        <w:rPr>
          <w:b/>
          <w:bCs/>
          <w:noProof/>
        </w:rPr>
        <w:t>21</w:t>
      </w:r>
      <w:r w:rsidR="004C5E0E" w:rsidRPr="00BB6FAA">
        <w:rPr>
          <w:noProof/>
        </w:rPr>
        <w:t xml:space="preserve"> (8), 3140–3151</w:t>
      </w:r>
      <w:r w:rsidRPr="00BB6FAA">
        <w:rPr>
          <w:noProof/>
        </w:rPr>
        <w:t xml:space="preserve"> (2020).</w:t>
      </w:r>
    </w:p>
    <w:p w14:paraId="4BB7DA24" w14:textId="189FDD78" w:rsidR="00494195" w:rsidRPr="00BB6FAA" w:rsidRDefault="00494195" w:rsidP="007E08F4">
      <w:pPr>
        <w:autoSpaceDE w:val="0"/>
        <w:autoSpaceDN w:val="0"/>
        <w:adjustRightInd w:val="0"/>
        <w:rPr>
          <w:noProof/>
        </w:rPr>
      </w:pPr>
      <w:r w:rsidRPr="00BB6FAA">
        <w:rPr>
          <w:noProof/>
        </w:rPr>
        <w:t>20.</w:t>
      </w:r>
      <w:r w:rsidRPr="00BB6FAA">
        <w:rPr>
          <w:noProof/>
        </w:rPr>
        <w:tab/>
        <w:t>Masigol, M., Barua, N., Retterer, S.</w:t>
      </w:r>
      <w:r w:rsidR="004C5E0E" w:rsidRPr="00BB6FAA">
        <w:rPr>
          <w:noProof/>
        </w:rPr>
        <w:t xml:space="preserve"> </w:t>
      </w:r>
      <w:r w:rsidRPr="00BB6FAA">
        <w:rPr>
          <w:noProof/>
        </w:rPr>
        <w:t>T., Lokitz, B.</w:t>
      </w:r>
      <w:r w:rsidR="004C5E0E" w:rsidRPr="00BB6FAA">
        <w:rPr>
          <w:noProof/>
        </w:rPr>
        <w:t xml:space="preserve"> </w:t>
      </w:r>
      <w:r w:rsidRPr="00BB6FAA">
        <w:rPr>
          <w:noProof/>
        </w:rPr>
        <w:t>S., Hansen, R.</w:t>
      </w:r>
      <w:r w:rsidR="004C5E0E" w:rsidRPr="00BB6FAA">
        <w:rPr>
          <w:noProof/>
        </w:rPr>
        <w:t xml:space="preserve"> </w:t>
      </w:r>
      <w:r w:rsidRPr="00BB6FAA">
        <w:rPr>
          <w:noProof/>
        </w:rPr>
        <w:t xml:space="preserve">R. Chemical copatterning strategies using azlactone-based block copolymers. </w:t>
      </w:r>
      <w:r w:rsidRPr="00BB6FAA">
        <w:rPr>
          <w:i/>
          <w:iCs/>
          <w:noProof/>
        </w:rPr>
        <w:t>Journal of Vacuum Science &amp; Technology B, Nanotechnology and Microelectronics: Materials, Processing, Measurement, and Phenomena</w:t>
      </w:r>
      <w:r w:rsidRPr="00BB6FAA">
        <w:rPr>
          <w:noProof/>
        </w:rPr>
        <w:t xml:space="preserve">. </w:t>
      </w:r>
      <w:r w:rsidRPr="00BB6FAA">
        <w:rPr>
          <w:b/>
          <w:bCs/>
          <w:noProof/>
        </w:rPr>
        <w:t>35</w:t>
      </w:r>
      <w:r w:rsidRPr="00BB6FAA">
        <w:rPr>
          <w:noProof/>
        </w:rPr>
        <w:t xml:space="preserve"> (6), 06GJ01</w:t>
      </w:r>
      <w:r w:rsidR="004C5E0E" w:rsidRPr="00BB6FAA">
        <w:rPr>
          <w:noProof/>
        </w:rPr>
        <w:t xml:space="preserve"> </w:t>
      </w:r>
      <w:r w:rsidRPr="00BB6FAA">
        <w:rPr>
          <w:noProof/>
        </w:rPr>
        <w:t>(2017).</w:t>
      </w:r>
    </w:p>
    <w:p w14:paraId="67387C61" w14:textId="5E9D299C" w:rsidR="00494195" w:rsidRPr="00BB6FAA" w:rsidRDefault="00494195" w:rsidP="007E08F4">
      <w:pPr>
        <w:autoSpaceDE w:val="0"/>
        <w:autoSpaceDN w:val="0"/>
        <w:adjustRightInd w:val="0"/>
        <w:rPr>
          <w:noProof/>
        </w:rPr>
      </w:pPr>
      <w:r w:rsidRPr="00BB6FAA">
        <w:rPr>
          <w:noProof/>
        </w:rPr>
        <w:lastRenderedPageBreak/>
        <w:t>21.</w:t>
      </w:r>
      <w:r w:rsidRPr="00BB6FAA">
        <w:rPr>
          <w:noProof/>
        </w:rPr>
        <w:tab/>
        <w:t>Masigol, M., Barua, N., Lokitz, B.</w:t>
      </w:r>
      <w:r w:rsidR="004C5E0E" w:rsidRPr="00BB6FAA">
        <w:rPr>
          <w:noProof/>
        </w:rPr>
        <w:t xml:space="preserve"> </w:t>
      </w:r>
      <w:r w:rsidRPr="00BB6FAA">
        <w:rPr>
          <w:noProof/>
        </w:rPr>
        <w:t>S., Hansen, R.</w:t>
      </w:r>
      <w:r w:rsidR="004C5E0E" w:rsidRPr="00BB6FAA">
        <w:rPr>
          <w:noProof/>
        </w:rPr>
        <w:t xml:space="preserve"> </w:t>
      </w:r>
      <w:r w:rsidRPr="00BB6FAA">
        <w:rPr>
          <w:noProof/>
        </w:rPr>
        <w:t xml:space="preserve">R. Fabricating </w:t>
      </w:r>
      <w:r w:rsidR="004C5E0E" w:rsidRPr="00BB6FAA">
        <w:rPr>
          <w:noProof/>
        </w:rPr>
        <w:t>reactive surfaces with brush-like and crosslinked films of azlactone-functionalized block co-polym</w:t>
      </w:r>
      <w:r w:rsidRPr="00BB6FAA">
        <w:rPr>
          <w:noProof/>
        </w:rPr>
        <w:t xml:space="preserve">ers. </w:t>
      </w:r>
      <w:r w:rsidRPr="00BB6FAA">
        <w:rPr>
          <w:i/>
          <w:iCs/>
          <w:noProof/>
        </w:rPr>
        <w:t>Journal of Visualized Experiments</w:t>
      </w:r>
      <w:r w:rsidR="004C5E0E" w:rsidRPr="00BB6FAA">
        <w:rPr>
          <w:i/>
          <w:iCs/>
          <w:noProof/>
        </w:rPr>
        <w:t>: JoVE</w:t>
      </w:r>
      <w:r w:rsidRPr="00BB6FAA">
        <w:rPr>
          <w:noProof/>
        </w:rPr>
        <w:t xml:space="preserve">. </w:t>
      </w:r>
      <w:r w:rsidRPr="007E08F4">
        <w:rPr>
          <w:b/>
          <w:bCs/>
          <w:noProof/>
        </w:rPr>
        <w:t>136</w:t>
      </w:r>
      <w:r w:rsidRPr="00BB6FAA">
        <w:rPr>
          <w:noProof/>
        </w:rPr>
        <w:t>, 57562 (2018).</w:t>
      </w:r>
    </w:p>
    <w:p w14:paraId="7D088541" w14:textId="365DA1CE" w:rsidR="00494195" w:rsidRPr="00BB6FAA" w:rsidRDefault="00494195" w:rsidP="007E08F4">
      <w:pPr>
        <w:autoSpaceDE w:val="0"/>
        <w:autoSpaceDN w:val="0"/>
        <w:adjustRightInd w:val="0"/>
        <w:rPr>
          <w:noProof/>
        </w:rPr>
      </w:pPr>
      <w:r w:rsidRPr="00BB6FAA">
        <w:rPr>
          <w:noProof/>
        </w:rPr>
        <w:t>22.</w:t>
      </w:r>
      <w:r w:rsidRPr="00BB6FAA">
        <w:rPr>
          <w:noProof/>
        </w:rPr>
        <w:tab/>
        <w:t>Timm, A.</w:t>
      </w:r>
      <w:r w:rsidR="004C5E0E" w:rsidRPr="00BB6FAA">
        <w:rPr>
          <w:noProof/>
        </w:rPr>
        <w:t xml:space="preserve"> </w:t>
      </w:r>
      <w:r w:rsidRPr="00BB6FAA">
        <w:rPr>
          <w:noProof/>
        </w:rPr>
        <w:t>C., Halsted, M.</w:t>
      </w:r>
      <w:r w:rsidR="004C5E0E" w:rsidRPr="00BB6FAA">
        <w:rPr>
          <w:noProof/>
        </w:rPr>
        <w:t xml:space="preserve"> </w:t>
      </w:r>
      <w:r w:rsidRPr="00BB6FAA">
        <w:rPr>
          <w:noProof/>
        </w:rPr>
        <w:t>C., Wilmoth, J.</w:t>
      </w:r>
      <w:r w:rsidR="004C5E0E" w:rsidRPr="00BB6FAA">
        <w:rPr>
          <w:noProof/>
        </w:rPr>
        <w:t xml:space="preserve"> </w:t>
      </w:r>
      <w:r w:rsidRPr="00BB6FAA">
        <w:rPr>
          <w:noProof/>
        </w:rPr>
        <w:t>L., Retterer, S.</w:t>
      </w:r>
      <w:r w:rsidR="004C5E0E" w:rsidRPr="00BB6FAA">
        <w:rPr>
          <w:noProof/>
        </w:rPr>
        <w:t xml:space="preserve"> </w:t>
      </w:r>
      <w:r w:rsidRPr="00BB6FAA">
        <w:rPr>
          <w:noProof/>
        </w:rPr>
        <w:t xml:space="preserve">T. Assembly and tracking of microbial community development within a microwell array platform. </w:t>
      </w:r>
      <w:r w:rsidRPr="00BB6FAA">
        <w:rPr>
          <w:i/>
          <w:iCs/>
          <w:noProof/>
        </w:rPr>
        <w:t>Journal of Visualized Experiments</w:t>
      </w:r>
      <w:r w:rsidR="004C5E0E" w:rsidRPr="00BB6FAA">
        <w:rPr>
          <w:i/>
          <w:iCs/>
          <w:noProof/>
        </w:rPr>
        <w:t>: JoVE</w:t>
      </w:r>
      <w:r w:rsidRPr="00BB6FAA">
        <w:rPr>
          <w:noProof/>
        </w:rPr>
        <w:t xml:space="preserve">. </w:t>
      </w:r>
      <w:r w:rsidRPr="007E08F4">
        <w:rPr>
          <w:b/>
          <w:bCs/>
          <w:noProof/>
        </w:rPr>
        <w:t>124</w:t>
      </w:r>
      <w:r w:rsidRPr="00BB6FAA">
        <w:rPr>
          <w:noProof/>
        </w:rPr>
        <w:t>, 55701</w:t>
      </w:r>
      <w:r w:rsidR="004C5E0E" w:rsidRPr="00BB6FAA">
        <w:rPr>
          <w:noProof/>
        </w:rPr>
        <w:t xml:space="preserve"> </w:t>
      </w:r>
      <w:r w:rsidRPr="00BB6FAA">
        <w:rPr>
          <w:noProof/>
        </w:rPr>
        <w:t>(2017).</w:t>
      </w:r>
    </w:p>
    <w:p w14:paraId="4AECFDA8" w14:textId="1B9BC90B" w:rsidR="00494195" w:rsidRPr="00BB6FAA" w:rsidRDefault="00494195" w:rsidP="007E08F4">
      <w:pPr>
        <w:autoSpaceDE w:val="0"/>
        <w:autoSpaceDN w:val="0"/>
        <w:adjustRightInd w:val="0"/>
        <w:rPr>
          <w:noProof/>
        </w:rPr>
      </w:pPr>
      <w:r w:rsidRPr="00BB6FAA">
        <w:rPr>
          <w:noProof/>
        </w:rPr>
        <w:t>23.</w:t>
      </w:r>
      <w:r w:rsidRPr="00BB6FAA">
        <w:rPr>
          <w:noProof/>
        </w:rPr>
        <w:tab/>
        <w:t>DNeasy Blood &amp; Tissue Handbook - QIAGEN. at &lt;https://www.qiagen.com/us/resources/resourcedetail?id=68f29296-5a9f-40fa-8b3d-1c148d0b3030&amp;lang=en&gt;</w:t>
      </w:r>
      <w:r w:rsidR="00541014" w:rsidRPr="00BB6FAA">
        <w:rPr>
          <w:noProof/>
        </w:rPr>
        <w:t xml:space="preserve"> (2021)</w:t>
      </w:r>
      <w:r w:rsidRPr="00BB6FAA">
        <w:rPr>
          <w:noProof/>
        </w:rPr>
        <w:t>.</w:t>
      </w:r>
    </w:p>
    <w:p w14:paraId="00CBF75E" w14:textId="4115300E" w:rsidR="00494195" w:rsidRPr="00BB6FAA" w:rsidRDefault="00494195" w:rsidP="007E08F4">
      <w:pPr>
        <w:autoSpaceDE w:val="0"/>
        <w:autoSpaceDN w:val="0"/>
        <w:adjustRightInd w:val="0"/>
        <w:rPr>
          <w:noProof/>
        </w:rPr>
      </w:pPr>
      <w:r w:rsidRPr="00BB6FAA">
        <w:rPr>
          <w:noProof/>
        </w:rPr>
        <w:t>24.</w:t>
      </w:r>
      <w:r w:rsidRPr="00BB6FAA">
        <w:rPr>
          <w:noProof/>
        </w:rPr>
        <w:tab/>
        <w:t>Baldwin, A.</w:t>
      </w:r>
      <w:r w:rsidR="00541014" w:rsidRPr="00BB6FAA">
        <w:rPr>
          <w:noProof/>
        </w:rPr>
        <w:t xml:space="preserve"> </w:t>
      </w:r>
      <w:r w:rsidRPr="00BB6FAA">
        <w:rPr>
          <w:noProof/>
        </w:rPr>
        <w:t>D., Kiick, K.</w:t>
      </w:r>
      <w:r w:rsidR="00541014" w:rsidRPr="00BB6FAA">
        <w:rPr>
          <w:noProof/>
        </w:rPr>
        <w:t xml:space="preserve"> </w:t>
      </w:r>
      <w:r w:rsidRPr="00BB6FAA">
        <w:rPr>
          <w:noProof/>
        </w:rPr>
        <w:t xml:space="preserve">L. Tunable </w:t>
      </w:r>
      <w:r w:rsidR="00541014" w:rsidRPr="00BB6FAA">
        <w:rPr>
          <w:noProof/>
        </w:rPr>
        <w:t>degradation</w:t>
      </w:r>
      <w:r w:rsidRPr="00BB6FAA">
        <w:rPr>
          <w:noProof/>
        </w:rPr>
        <w:t xml:space="preserve"> of Maleimide–Thiol </w:t>
      </w:r>
      <w:r w:rsidR="00541014" w:rsidRPr="00BB6FAA">
        <w:rPr>
          <w:noProof/>
        </w:rPr>
        <w:t>adducts in reducing environmen</w:t>
      </w:r>
      <w:r w:rsidRPr="00BB6FAA">
        <w:rPr>
          <w:noProof/>
        </w:rPr>
        <w:t xml:space="preserve">ts. </w:t>
      </w:r>
      <w:r w:rsidRPr="00BB6FAA">
        <w:rPr>
          <w:i/>
          <w:iCs/>
          <w:noProof/>
        </w:rPr>
        <w:t>Bioconjugate Chemistry</w:t>
      </w:r>
      <w:r w:rsidRPr="00BB6FAA">
        <w:rPr>
          <w:noProof/>
        </w:rPr>
        <w:t xml:space="preserve">. </w:t>
      </w:r>
      <w:r w:rsidRPr="00BB6FAA">
        <w:rPr>
          <w:b/>
          <w:bCs/>
          <w:noProof/>
        </w:rPr>
        <w:t>22</w:t>
      </w:r>
      <w:r w:rsidRPr="00BB6FAA">
        <w:rPr>
          <w:noProof/>
        </w:rPr>
        <w:t xml:space="preserve"> (10), 1946–1953</w:t>
      </w:r>
      <w:r w:rsidR="00541014" w:rsidRPr="00BB6FAA">
        <w:rPr>
          <w:noProof/>
        </w:rPr>
        <w:t xml:space="preserve"> </w:t>
      </w:r>
      <w:r w:rsidRPr="00BB6FAA">
        <w:rPr>
          <w:noProof/>
        </w:rPr>
        <w:t>(2011).</w:t>
      </w:r>
    </w:p>
    <w:p w14:paraId="2BDD82C1" w14:textId="64E16938" w:rsidR="00494195" w:rsidRPr="00BB6FAA" w:rsidRDefault="00494195" w:rsidP="007E08F4">
      <w:pPr>
        <w:autoSpaceDE w:val="0"/>
        <w:autoSpaceDN w:val="0"/>
        <w:adjustRightInd w:val="0"/>
        <w:rPr>
          <w:noProof/>
        </w:rPr>
      </w:pPr>
      <w:r w:rsidRPr="00BB6FAA">
        <w:rPr>
          <w:noProof/>
        </w:rPr>
        <w:t>25.</w:t>
      </w:r>
      <w:r w:rsidRPr="00BB6FAA">
        <w:rPr>
          <w:noProof/>
        </w:rPr>
        <w:tab/>
        <w:t xml:space="preserve">Shokrzadeh, M., Mohammadpour, A. Evaluation of a modified salt-out method for DNA extraction from whole blood lymphocytes: A simple and economical method for gene polymorphism. </w:t>
      </w:r>
      <w:r w:rsidRPr="00BB6FAA">
        <w:rPr>
          <w:i/>
          <w:iCs/>
          <w:noProof/>
        </w:rPr>
        <w:t>Pharmaceutical and Biomedical Research</w:t>
      </w:r>
      <w:r w:rsidRPr="00BB6FAA">
        <w:rPr>
          <w:noProof/>
        </w:rPr>
        <w:t xml:space="preserve">. </w:t>
      </w:r>
      <w:r w:rsidRPr="00BB6FAA">
        <w:rPr>
          <w:b/>
          <w:bCs/>
          <w:noProof/>
        </w:rPr>
        <w:t>4</w:t>
      </w:r>
      <w:r w:rsidRPr="00BB6FAA">
        <w:rPr>
          <w:noProof/>
        </w:rPr>
        <w:t xml:space="preserve"> (2), 28</w:t>
      </w:r>
      <w:r w:rsidR="00541014" w:rsidRPr="00BB6FAA">
        <w:rPr>
          <w:noProof/>
        </w:rPr>
        <w:t xml:space="preserve"> </w:t>
      </w:r>
      <w:r w:rsidRPr="00BB6FAA">
        <w:rPr>
          <w:noProof/>
        </w:rPr>
        <w:t>(2018).</w:t>
      </w:r>
    </w:p>
    <w:p w14:paraId="6BEDE307" w14:textId="640A182E" w:rsidR="00494195" w:rsidRPr="00BB6FAA" w:rsidRDefault="00494195" w:rsidP="007E08F4">
      <w:pPr>
        <w:autoSpaceDE w:val="0"/>
        <w:autoSpaceDN w:val="0"/>
        <w:adjustRightInd w:val="0"/>
        <w:rPr>
          <w:noProof/>
        </w:rPr>
      </w:pPr>
      <w:r w:rsidRPr="00BB6FAA">
        <w:rPr>
          <w:noProof/>
        </w:rPr>
        <w:t>26.</w:t>
      </w:r>
      <w:r w:rsidRPr="00BB6FAA">
        <w:rPr>
          <w:noProof/>
        </w:rPr>
        <w:tab/>
        <w:t>Hansen, R.</w:t>
      </w:r>
      <w:r w:rsidR="00541014" w:rsidRPr="00BB6FAA">
        <w:rPr>
          <w:noProof/>
        </w:rPr>
        <w:t xml:space="preserve"> </w:t>
      </w:r>
      <w:r w:rsidRPr="00BB6FAA">
        <w:rPr>
          <w:noProof/>
        </w:rPr>
        <w:t xml:space="preserve">H. </w:t>
      </w:r>
      <w:r w:rsidR="00EB444F" w:rsidRPr="00BB6FAA">
        <w:rPr>
          <w:iCs/>
          <w:noProof/>
        </w:rPr>
        <w:t>et al</w:t>
      </w:r>
      <w:r w:rsidRPr="00BB6FAA">
        <w:rPr>
          <w:i/>
          <w:iCs/>
          <w:noProof/>
        </w:rPr>
        <w:t>.</w:t>
      </w:r>
      <w:r w:rsidRPr="00BB6FAA">
        <w:rPr>
          <w:noProof/>
        </w:rPr>
        <w:t xml:space="preserve"> Stochastic </w:t>
      </w:r>
      <w:r w:rsidR="00541014" w:rsidRPr="00BB6FAA">
        <w:rPr>
          <w:noProof/>
        </w:rPr>
        <w:t>assembly of bacteria in microwell arrays reveals the importance of confinement in community develop</w:t>
      </w:r>
      <w:r w:rsidRPr="00BB6FAA">
        <w:rPr>
          <w:noProof/>
        </w:rPr>
        <w:t xml:space="preserve">ment. </w:t>
      </w:r>
      <w:r w:rsidR="00541014" w:rsidRPr="00BB6FAA">
        <w:rPr>
          <w:i/>
          <w:iCs/>
          <w:noProof/>
        </w:rPr>
        <w:t xml:space="preserve">PLoS </w:t>
      </w:r>
      <w:r w:rsidRPr="00BB6FAA">
        <w:rPr>
          <w:i/>
          <w:iCs/>
          <w:noProof/>
        </w:rPr>
        <w:t>O</w:t>
      </w:r>
      <w:r w:rsidR="00541014" w:rsidRPr="00BB6FAA">
        <w:rPr>
          <w:i/>
          <w:iCs/>
          <w:noProof/>
        </w:rPr>
        <w:t>ne</w:t>
      </w:r>
      <w:r w:rsidRPr="00BB6FAA">
        <w:rPr>
          <w:noProof/>
        </w:rPr>
        <w:t xml:space="preserve">. </w:t>
      </w:r>
      <w:r w:rsidRPr="00BB6FAA">
        <w:rPr>
          <w:b/>
          <w:bCs/>
          <w:noProof/>
        </w:rPr>
        <w:t>11</w:t>
      </w:r>
      <w:r w:rsidRPr="00BB6FAA">
        <w:rPr>
          <w:noProof/>
        </w:rPr>
        <w:t xml:space="preserve"> (5), e0155080</w:t>
      </w:r>
      <w:r w:rsidR="00541014" w:rsidRPr="00BB6FAA">
        <w:rPr>
          <w:noProof/>
        </w:rPr>
        <w:t xml:space="preserve"> </w:t>
      </w:r>
      <w:r w:rsidRPr="00BB6FAA">
        <w:rPr>
          <w:noProof/>
        </w:rPr>
        <w:t>(2016).</w:t>
      </w:r>
    </w:p>
    <w:p w14:paraId="202B82BC" w14:textId="4A264E5D" w:rsidR="00494195" w:rsidRPr="00BB6FAA" w:rsidRDefault="00494195" w:rsidP="007E08F4">
      <w:pPr>
        <w:autoSpaceDE w:val="0"/>
        <w:autoSpaceDN w:val="0"/>
        <w:adjustRightInd w:val="0"/>
        <w:rPr>
          <w:noProof/>
        </w:rPr>
      </w:pPr>
      <w:r w:rsidRPr="00BB6FAA">
        <w:rPr>
          <w:noProof/>
        </w:rPr>
        <w:t>27.</w:t>
      </w:r>
      <w:r w:rsidRPr="00BB6FAA">
        <w:rPr>
          <w:noProof/>
        </w:rPr>
        <w:tab/>
        <w:t xml:space="preserve">Halsted, M. </w:t>
      </w:r>
      <w:r w:rsidR="00EB444F" w:rsidRPr="00BB6FAA">
        <w:rPr>
          <w:iCs/>
          <w:noProof/>
        </w:rPr>
        <w:t>et al</w:t>
      </w:r>
      <w:r w:rsidRPr="00BB6FAA">
        <w:rPr>
          <w:i/>
          <w:iCs/>
          <w:noProof/>
        </w:rPr>
        <w:t>.</w:t>
      </w:r>
      <w:r w:rsidRPr="00BB6FAA">
        <w:rPr>
          <w:noProof/>
        </w:rPr>
        <w:t xml:space="preserve"> Development of transparent microwell arrays for optical monitoring and dissection of microbial communities. </w:t>
      </w:r>
      <w:r w:rsidRPr="00BB6FAA">
        <w:rPr>
          <w:i/>
          <w:iCs/>
          <w:noProof/>
        </w:rPr>
        <w:t>Journal of Vacuum Science &amp; Technology B, Nanotechnology and Microelectronics: Materials, Processing, Measurement, and Phenomena</w:t>
      </w:r>
      <w:r w:rsidRPr="00BB6FAA">
        <w:rPr>
          <w:noProof/>
        </w:rPr>
        <w:t xml:space="preserve">. </w:t>
      </w:r>
      <w:r w:rsidRPr="00BB6FAA">
        <w:rPr>
          <w:b/>
          <w:bCs/>
          <w:noProof/>
        </w:rPr>
        <w:t>34</w:t>
      </w:r>
      <w:r w:rsidRPr="00BB6FAA">
        <w:rPr>
          <w:noProof/>
        </w:rPr>
        <w:t xml:space="preserve"> (6), 06KI03</w:t>
      </w:r>
      <w:r w:rsidR="00541014" w:rsidRPr="00BB6FAA">
        <w:rPr>
          <w:noProof/>
        </w:rPr>
        <w:t xml:space="preserve"> </w:t>
      </w:r>
      <w:r w:rsidRPr="00BB6FAA">
        <w:rPr>
          <w:noProof/>
        </w:rPr>
        <w:t>(2016).</w:t>
      </w:r>
    </w:p>
    <w:p w14:paraId="404339D8" w14:textId="3A992B77" w:rsidR="00494195" w:rsidRPr="00BB6FAA" w:rsidRDefault="00494195" w:rsidP="007E08F4">
      <w:pPr>
        <w:autoSpaceDE w:val="0"/>
        <w:autoSpaceDN w:val="0"/>
        <w:adjustRightInd w:val="0"/>
        <w:rPr>
          <w:noProof/>
        </w:rPr>
      </w:pPr>
      <w:r w:rsidRPr="00BB6FAA">
        <w:rPr>
          <w:noProof/>
        </w:rPr>
        <w:t>28.</w:t>
      </w:r>
      <w:r w:rsidRPr="00BB6FAA">
        <w:rPr>
          <w:noProof/>
        </w:rPr>
        <w:tab/>
        <w:t>Zustiak, S.</w:t>
      </w:r>
      <w:r w:rsidR="00541014" w:rsidRPr="00BB6FAA">
        <w:rPr>
          <w:noProof/>
        </w:rPr>
        <w:t xml:space="preserve"> </w:t>
      </w:r>
      <w:r w:rsidRPr="00BB6FAA">
        <w:rPr>
          <w:noProof/>
        </w:rPr>
        <w:t>P., Wei, Y., Leach, J.</w:t>
      </w:r>
      <w:r w:rsidR="00541014" w:rsidRPr="00BB6FAA">
        <w:rPr>
          <w:noProof/>
        </w:rPr>
        <w:t xml:space="preserve"> </w:t>
      </w:r>
      <w:r w:rsidRPr="00BB6FAA">
        <w:rPr>
          <w:noProof/>
        </w:rPr>
        <w:t xml:space="preserve">B. Protein–Hydrogel Interactions in Tissue Engineering: Mechanisms and Applications. </w:t>
      </w:r>
      <w:r w:rsidRPr="00BB6FAA">
        <w:rPr>
          <w:i/>
          <w:iCs/>
          <w:noProof/>
        </w:rPr>
        <w:t>Tissue Engineering. Part B, Reviews</w:t>
      </w:r>
      <w:r w:rsidRPr="00BB6FAA">
        <w:rPr>
          <w:noProof/>
        </w:rPr>
        <w:t xml:space="preserve">. </w:t>
      </w:r>
      <w:r w:rsidRPr="00BB6FAA">
        <w:rPr>
          <w:b/>
          <w:bCs/>
          <w:noProof/>
        </w:rPr>
        <w:t>19</w:t>
      </w:r>
      <w:r w:rsidRPr="00BB6FAA">
        <w:rPr>
          <w:noProof/>
        </w:rPr>
        <w:t xml:space="preserve"> (2), 160</w:t>
      </w:r>
      <w:r w:rsidR="00541014" w:rsidRPr="00BB6FAA">
        <w:rPr>
          <w:noProof/>
        </w:rPr>
        <w:t xml:space="preserve"> </w:t>
      </w:r>
      <w:r w:rsidRPr="00BB6FAA">
        <w:rPr>
          <w:noProof/>
        </w:rPr>
        <w:t>(2013).</w:t>
      </w:r>
    </w:p>
    <w:p w14:paraId="6E0EDB3F" w14:textId="6E556C9F" w:rsidR="00494195" w:rsidRPr="00BB6FAA" w:rsidRDefault="00494195" w:rsidP="007E08F4">
      <w:pPr>
        <w:autoSpaceDE w:val="0"/>
        <w:autoSpaceDN w:val="0"/>
        <w:adjustRightInd w:val="0"/>
        <w:rPr>
          <w:noProof/>
        </w:rPr>
      </w:pPr>
      <w:r w:rsidRPr="00BB6FAA">
        <w:rPr>
          <w:noProof/>
        </w:rPr>
        <w:t>29.</w:t>
      </w:r>
      <w:r w:rsidRPr="00BB6FAA">
        <w:rPr>
          <w:noProof/>
        </w:rPr>
        <w:tab/>
        <w:t>Kandemir, N., Vollmer, W., Jakubovics, N.</w:t>
      </w:r>
      <w:r w:rsidR="00541014" w:rsidRPr="00BB6FAA">
        <w:rPr>
          <w:noProof/>
        </w:rPr>
        <w:t xml:space="preserve"> </w:t>
      </w:r>
      <w:r w:rsidRPr="00BB6FAA">
        <w:rPr>
          <w:noProof/>
        </w:rPr>
        <w:t xml:space="preserve">S., Chen, J. Mechanical interactions between bacteria and hydrogels. </w:t>
      </w:r>
      <w:r w:rsidRPr="00BB6FAA">
        <w:rPr>
          <w:i/>
          <w:iCs/>
          <w:noProof/>
        </w:rPr>
        <w:t>Scientific Reports</w:t>
      </w:r>
      <w:r w:rsidR="00541014" w:rsidRPr="00BB6FAA">
        <w:rPr>
          <w:i/>
          <w:iCs/>
          <w:noProof/>
        </w:rPr>
        <w:t>.</w:t>
      </w:r>
      <w:r w:rsidRPr="00BB6FAA">
        <w:rPr>
          <w:noProof/>
        </w:rPr>
        <w:t xml:space="preserve"> </w:t>
      </w:r>
      <w:r w:rsidRPr="00BB6FAA">
        <w:rPr>
          <w:b/>
          <w:bCs/>
          <w:noProof/>
        </w:rPr>
        <w:t>8</w:t>
      </w:r>
      <w:r w:rsidRPr="00BB6FAA">
        <w:rPr>
          <w:noProof/>
        </w:rPr>
        <w:t xml:space="preserve"> (1), 1</w:t>
      </w:r>
      <w:r w:rsidR="00541014" w:rsidRPr="00BB6FAA">
        <w:rPr>
          <w:noProof/>
        </w:rPr>
        <w:t xml:space="preserve">0893 </w:t>
      </w:r>
      <w:r w:rsidRPr="00BB6FAA">
        <w:rPr>
          <w:noProof/>
        </w:rPr>
        <w:t>(2018).</w:t>
      </w:r>
    </w:p>
    <w:p w14:paraId="6B2B1AA9" w14:textId="55EC8709" w:rsidR="006E4797" w:rsidRPr="007E08F4" w:rsidRDefault="005E20A0" w:rsidP="00545635">
      <w:pPr>
        <w:rPr>
          <w:b/>
        </w:rPr>
      </w:pPr>
      <w:r w:rsidRPr="007E08F4">
        <w:rPr>
          <w:b/>
        </w:rPr>
        <w:fldChar w:fldCharType="end"/>
      </w:r>
      <w:bookmarkStart w:id="7" w:name="3rdcrjn" w:colFirst="0" w:colLast="0"/>
      <w:bookmarkEnd w:id="7"/>
    </w:p>
    <w:sectPr w:rsidR="006E4797" w:rsidRPr="007E08F4" w:rsidSect="00C1215F">
      <w:headerReference w:type="even" r:id="rId9"/>
      <w:headerReference w:type="default" r:id="rId10"/>
      <w:footerReference w:type="even" r:id="rId11"/>
      <w:headerReference w:type="first"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AE83D" w14:textId="77777777" w:rsidR="00E76F5E" w:rsidRDefault="00E76F5E">
      <w:r>
        <w:separator/>
      </w:r>
    </w:p>
  </w:endnote>
  <w:endnote w:type="continuationSeparator" w:id="0">
    <w:p w14:paraId="6D275548" w14:textId="77777777" w:rsidR="00E76F5E" w:rsidRDefault="00E76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MT">
    <w:altName w:val="Arial"/>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3252495"/>
      <w:docPartObj>
        <w:docPartGallery w:val="Page Numbers (Bottom of Page)"/>
        <w:docPartUnique/>
      </w:docPartObj>
    </w:sdtPr>
    <w:sdtEndPr>
      <w:rPr>
        <w:rStyle w:val="PageNumber"/>
      </w:rPr>
    </w:sdtEndPr>
    <w:sdtContent>
      <w:p w14:paraId="7ABBABAB" w14:textId="3248F29C" w:rsidR="00337AF5" w:rsidRDefault="00337AF5" w:rsidP="0059009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E5172E" w14:textId="77777777" w:rsidR="007C2653" w:rsidRDefault="007C265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D5B59" w14:textId="77777777" w:rsidR="00E76F5E" w:rsidRDefault="00E76F5E">
      <w:r>
        <w:separator/>
      </w:r>
    </w:p>
  </w:footnote>
  <w:footnote w:type="continuationSeparator" w:id="0">
    <w:p w14:paraId="1633C1CC" w14:textId="77777777" w:rsidR="00E76F5E" w:rsidRDefault="00E76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7C2653" w:rsidRDefault="007C2653">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7C2653" w:rsidRDefault="007C2653">
    <w:pPr>
      <w:pBdr>
        <w:top w:val="nil"/>
        <w:left w:val="nil"/>
        <w:bottom w:val="nil"/>
        <w:right w:val="nil"/>
        <w:between w:val="nil"/>
      </w:pBdr>
      <w:tabs>
        <w:tab w:val="center" w:pos="4680"/>
        <w:tab w:val="right" w:pos="9360"/>
        <w:tab w:val="left" w:pos="5724"/>
      </w:tabs>
      <w:rPr>
        <w:b/>
        <w:color w:val="1F497D"/>
        <w:sz w:val="28"/>
        <w:szCs w:val="28"/>
      </w:rPr>
    </w:pPr>
    <w:bookmarkStart w:id="8" w:name="_26in1rg" w:colFirst="0" w:colLast="0"/>
    <w:bookmarkEnd w:id="8"/>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330DE578" w:rsidR="007C2653" w:rsidRDefault="007C2653">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F2531"/>
    <w:multiLevelType w:val="hybridMultilevel"/>
    <w:tmpl w:val="FF4482AA"/>
    <w:lvl w:ilvl="0" w:tplc="474EE07E">
      <w:start w:val="1"/>
      <w:numFmt w:val="decimal"/>
      <w:lvlText w:val="%1."/>
      <w:lvlJc w:val="left"/>
      <w:pPr>
        <w:ind w:left="360" w:hanging="360"/>
      </w:pPr>
      <w:rPr>
        <w:rFonts w:hint="default"/>
        <w:b w:val="0"/>
        <w:bCs w:val="0"/>
      </w:rPr>
    </w:lvl>
    <w:lvl w:ilvl="1" w:tplc="D8F0EF10">
      <w:start w:val="1"/>
      <w:numFmt w:val="decimal"/>
      <w:lvlText w:val="%2."/>
      <w:lvlJc w:val="left"/>
      <w:pPr>
        <w:ind w:left="360" w:hanging="360"/>
      </w:pPr>
      <w:rPr>
        <w:rFonts w:ascii="Calibri" w:eastAsia="Calibri" w:hAnsi="Calibri" w:cs="Calibri"/>
      </w:rPr>
    </w:lvl>
    <w:lvl w:ilvl="2" w:tplc="0409000F">
      <w:start w:val="1"/>
      <w:numFmt w:val="decimal"/>
      <w:lvlText w:val="%3."/>
      <w:lvlJc w:val="left"/>
      <w:pPr>
        <w:ind w:left="540" w:hanging="180"/>
      </w:pPr>
    </w:lvl>
    <w:lvl w:ilvl="3" w:tplc="0409000F">
      <w:start w:val="1"/>
      <w:numFmt w:val="decimal"/>
      <w:lvlText w:val="%4."/>
      <w:lvlJc w:val="left"/>
      <w:pPr>
        <w:ind w:left="108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204C82"/>
    <w:multiLevelType w:val="multilevel"/>
    <w:tmpl w:val="5FB06AD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440" w:hanging="720"/>
      </w:pPr>
      <w:rPr>
        <w:rFonts w:hint="default"/>
        <w:b w:val="0"/>
        <w:bCs/>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 w15:restartNumberingAfterBreak="0">
    <w:nsid w:val="1E33457C"/>
    <w:multiLevelType w:val="hybridMultilevel"/>
    <w:tmpl w:val="8CAE8086"/>
    <w:lvl w:ilvl="0" w:tplc="04CEAE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9001662"/>
    <w:multiLevelType w:val="hybridMultilevel"/>
    <w:tmpl w:val="C6BE1088"/>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BC1756"/>
    <w:multiLevelType w:val="hybridMultilevel"/>
    <w:tmpl w:val="B5F8625E"/>
    <w:lvl w:ilvl="0" w:tplc="65B438AC">
      <w:start w:val="1"/>
      <w:numFmt w:val="decimal"/>
      <w:lvlText w:val="%1."/>
      <w:lvlJc w:val="left"/>
      <w:pPr>
        <w:ind w:left="360" w:hanging="360"/>
      </w:pPr>
      <w:rPr>
        <w:rFonts w:hint="default"/>
        <w:b w:val="0"/>
        <w:bCs w:val="0"/>
      </w:rPr>
    </w:lvl>
    <w:lvl w:ilvl="1" w:tplc="0409000F">
      <w:start w:val="1"/>
      <w:numFmt w:val="decimal"/>
      <w:lvlText w:val="%2."/>
      <w:lvlJc w:val="left"/>
      <w:pPr>
        <w:ind w:left="1080" w:hanging="360"/>
      </w:pPr>
    </w:lvl>
    <w:lvl w:ilvl="2" w:tplc="15C0C460">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AE96E85"/>
    <w:multiLevelType w:val="hybridMultilevel"/>
    <w:tmpl w:val="65423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323BE3"/>
    <w:multiLevelType w:val="hybridMultilevel"/>
    <w:tmpl w:val="EB0838BC"/>
    <w:lvl w:ilvl="0" w:tplc="0409000F">
      <w:start w:val="1"/>
      <w:numFmt w:val="decimal"/>
      <w:lvlText w:val="%1."/>
      <w:lvlJc w:val="left"/>
      <w:pPr>
        <w:ind w:left="360" w:hanging="360"/>
      </w:pPr>
      <w:rPr>
        <w:rFonts w:hint="default"/>
      </w:rPr>
    </w:lvl>
    <w:lvl w:ilvl="1" w:tplc="EFC043F4">
      <w:start w:val="1"/>
      <w:numFmt w:val="decimal"/>
      <w:lvlText w:val="%2."/>
      <w:lvlJc w:val="left"/>
      <w:pPr>
        <w:ind w:left="1080" w:hanging="360"/>
      </w:pPr>
      <w:rPr>
        <w:b w:val="0"/>
        <w:bCs w:val="0"/>
      </w:rPr>
    </w:lvl>
    <w:lvl w:ilvl="2" w:tplc="0409000F">
      <w:start w:val="1"/>
      <w:numFmt w:val="decimal"/>
      <w:lvlText w:val="%3."/>
      <w:lvlJc w:val="left"/>
      <w:pPr>
        <w:ind w:left="135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12B0109"/>
    <w:multiLevelType w:val="hybridMultilevel"/>
    <w:tmpl w:val="EDCC316E"/>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3"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8345674"/>
    <w:multiLevelType w:val="hybridMultilevel"/>
    <w:tmpl w:val="3774E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6830CF"/>
    <w:multiLevelType w:val="hybridMultilevel"/>
    <w:tmpl w:val="3EFCB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8E2667"/>
    <w:multiLevelType w:val="hybridMultilevel"/>
    <w:tmpl w:val="118EF0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31A7454"/>
    <w:multiLevelType w:val="hybridMultilevel"/>
    <w:tmpl w:val="D04EC9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50E68FD"/>
    <w:multiLevelType w:val="hybridMultilevel"/>
    <w:tmpl w:val="2A10112E"/>
    <w:lvl w:ilvl="0" w:tplc="52A8713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C510F23"/>
    <w:multiLevelType w:val="multilevel"/>
    <w:tmpl w:val="08B8CE1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440" w:hanging="720"/>
      </w:pPr>
      <w:rPr>
        <w:rFonts w:hint="default"/>
        <w:b w:val="0"/>
        <w:bCs/>
      </w:rPr>
    </w:lvl>
    <w:lvl w:ilvl="3">
      <w:start w:val="1"/>
      <w:numFmt w:val="decimal"/>
      <w:isLgl/>
      <w:lvlText w:val="%1.%2.%3.%4"/>
      <w:lvlJc w:val="left"/>
      <w:pPr>
        <w:ind w:left="720" w:hanging="720"/>
      </w:pPr>
      <w:rPr>
        <w:rFonts w:hint="default"/>
        <w:b w:val="0"/>
        <w:bCs w:val="0"/>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3" w15:restartNumberingAfterBreak="0">
    <w:nsid w:val="4D8F2773"/>
    <w:multiLevelType w:val="hybridMultilevel"/>
    <w:tmpl w:val="48AC5532"/>
    <w:lvl w:ilvl="0" w:tplc="C674FE72">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4D06AD1"/>
    <w:multiLevelType w:val="hybridMultilevel"/>
    <w:tmpl w:val="BB18FA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5D3436E"/>
    <w:multiLevelType w:val="multilevel"/>
    <w:tmpl w:val="5FB06AD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440" w:hanging="720"/>
      </w:pPr>
      <w:rPr>
        <w:rFonts w:hint="default"/>
        <w:b w:val="0"/>
        <w:bCs/>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7" w15:restartNumberingAfterBreak="0">
    <w:nsid w:val="584A5441"/>
    <w:multiLevelType w:val="multilevel"/>
    <w:tmpl w:val="08B8CE1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440" w:hanging="720"/>
      </w:pPr>
      <w:rPr>
        <w:rFonts w:hint="default"/>
        <w:b w:val="0"/>
        <w:bCs/>
      </w:rPr>
    </w:lvl>
    <w:lvl w:ilvl="3">
      <w:start w:val="1"/>
      <w:numFmt w:val="decimal"/>
      <w:isLgl/>
      <w:lvlText w:val="%1.%2.%3.%4"/>
      <w:lvlJc w:val="left"/>
      <w:pPr>
        <w:ind w:left="1800" w:hanging="720"/>
      </w:pPr>
      <w:rPr>
        <w:rFonts w:hint="default"/>
        <w:b w:val="0"/>
        <w:bCs w:val="0"/>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8" w15:restartNumberingAfterBreak="0">
    <w:nsid w:val="5C8A580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F382502"/>
    <w:multiLevelType w:val="multilevel"/>
    <w:tmpl w:val="08B8CE1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440" w:hanging="720"/>
      </w:pPr>
      <w:rPr>
        <w:rFonts w:hint="default"/>
        <w:b w:val="0"/>
        <w:bCs/>
      </w:rPr>
    </w:lvl>
    <w:lvl w:ilvl="3">
      <w:start w:val="1"/>
      <w:numFmt w:val="decimal"/>
      <w:isLgl/>
      <w:lvlText w:val="%1.%2.%3.%4"/>
      <w:lvlJc w:val="left"/>
      <w:pPr>
        <w:ind w:left="1800" w:hanging="720"/>
      </w:pPr>
      <w:rPr>
        <w:rFonts w:hint="default"/>
        <w:b w:val="0"/>
        <w:bCs w:val="0"/>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30" w15:restartNumberingAfterBreak="0">
    <w:nsid w:val="64F973B0"/>
    <w:multiLevelType w:val="hybridMultilevel"/>
    <w:tmpl w:val="D48A5D72"/>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15:restartNumberingAfterBreak="0">
    <w:nsid w:val="667C7D90"/>
    <w:multiLevelType w:val="multilevel"/>
    <w:tmpl w:val="AB66E6D0"/>
    <w:lvl w:ilvl="0">
      <w:start w:val="1"/>
      <w:numFmt w:val="decimal"/>
      <w:lvlText w:val="%1"/>
      <w:lvlJc w:val="left"/>
      <w:pPr>
        <w:ind w:left="360" w:hanging="360"/>
      </w:pPr>
      <w:rPr>
        <w:rFonts w:hint="default"/>
        <w:b w:val="0"/>
      </w:rPr>
    </w:lvl>
    <w:lvl w:ilvl="1">
      <w:start w:val="2"/>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2" w15:restartNumberingAfterBreak="0">
    <w:nsid w:val="66D077FA"/>
    <w:multiLevelType w:val="multilevel"/>
    <w:tmpl w:val="DB40AD4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29E7399"/>
    <w:multiLevelType w:val="hybridMultilevel"/>
    <w:tmpl w:val="9AD8CD0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2AE3E48"/>
    <w:multiLevelType w:val="multilevel"/>
    <w:tmpl w:val="08B8CE1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440" w:hanging="720"/>
      </w:pPr>
      <w:rPr>
        <w:rFonts w:hint="default"/>
        <w:b w:val="0"/>
        <w:bCs/>
      </w:rPr>
    </w:lvl>
    <w:lvl w:ilvl="3">
      <w:start w:val="1"/>
      <w:numFmt w:val="decimal"/>
      <w:isLgl/>
      <w:lvlText w:val="%1.%2.%3.%4"/>
      <w:lvlJc w:val="left"/>
      <w:pPr>
        <w:ind w:left="1800" w:hanging="720"/>
      </w:pPr>
      <w:rPr>
        <w:rFonts w:hint="default"/>
        <w:b w:val="0"/>
        <w:bCs w:val="0"/>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37" w15:restartNumberingAfterBreak="0">
    <w:nsid w:val="7F4141CC"/>
    <w:multiLevelType w:val="hybridMultilevel"/>
    <w:tmpl w:val="4810D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8"/>
  </w:num>
  <w:num w:numId="3">
    <w:abstractNumId w:val="34"/>
  </w:num>
  <w:num w:numId="4">
    <w:abstractNumId w:val="3"/>
  </w:num>
  <w:num w:numId="5">
    <w:abstractNumId w:val="24"/>
  </w:num>
  <w:num w:numId="6">
    <w:abstractNumId w:val="33"/>
  </w:num>
  <w:num w:numId="7">
    <w:abstractNumId w:val="12"/>
  </w:num>
  <w:num w:numId="8">
    <w:abstractNumId w:val="17"/>
  </w:num>
  <w:num w:numId="9">
    <w:abstractNumId w:val="4"/>
  </w:num>
  <w:num w:numId="10">
    <w:abstractNumId w:val="13"/>
  </w:num>
  <w:num w:numId="11">
    <w:abstractNumId w:val="21"/>
  </w:num>
  <w:num w:numId="12">
    <w:abstractNumId w:val="9"/>
  </w:num>
  <w:num w:numId="13">
    <w:abstractNumId w:val="28"/>
  </w:num>
  <w:num w:numId="14">
    <w:abstractNumId w:val="6"/>
  </w:num>
  <w:num w:numId="15">
    <w:abstractNumId w:val="35"/>
  </w:num>
  <w:num w:numId="16">
    <w:abstractNumId w:val="5"/>
  </w:num>
  <w:num w:numId="17">
    <w:abstractNumId w:val="30"/>
  </w:num>
  <w:num w:numId="18">
    <w:abstractNumId w:val="10"/>
  </w:num>
  <w:num w:numId="19">
    <w:abstractNumId w:val="0"/>
  </w:num>
  <w:num w:numId="20">
    <w:abstractNumId w:val="14"/>
  </w:num>
  <w:num w:numId="21">
    <w:abstractNumId w:val="16"/>
  </w:num>
  <w:num w:numId="22">
    <w:abstractNumId w:val="2"/>
  </w:num>
  <w:num w:numId="23">
    <w:abstractNumId w:val="37"/>
  </w:num>
  <w:num w:numId="24">
    <w:abstractNumId w:val="23"/>
  </w:num>
  <w:num w:numId="25">
    <w:abstractNumId w:val="25"/>
  </w:num>
  <w:num w:numId="26">
    <w:abstractNumId w:val="19"/>
  </w:num>
  <w:num w:numId="27">
    <w:abstractNumId w:val="8"/>
  </w:num>
  <w:num w:numId="28">
    <w:abstractNumId w:val="7"/>
  </w:num>
  <w:num w:numId="29">
    <w:abstractNumId w:val="22"/>
  </w:num>
  <w:num w:numId="30">
    <w:abstractNumId w:val="31"/>
  </w:num>
  <w:num w:numId="31">
    <w:abstractNumId w:val="1"/>
  </w:num>
  <w:num w:numId="32">
    <w:abstractNumId w:val="26"/>
  </w:num>
  <w:num w:numId="33">
    <w:abstractNumId w:val="27"/>
  </w:num>
  <w:num w:numId="34">
    <w:abstractNumId w:val="36"/>
  </w:num>
  <w:num w:numId="35">
    <w:abstractNumId w:val="29"/>
  </w:num>
  <w:num w:numId="36">
    <w:abstractNumId w:val="15"/>
  </w:num>
  <w:num w:numId="37">
    <w:abstractNumId w:val="20"/>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zNTc1tzQwMbA0NjNV0lEKTi0uzszPAykwNqgFABuqFPQtAAAA"/>
  </w:docVars>
  <w:rsids>
    <w:rsidRoot w:val="006E4797"/>
    <w:rsid w:val="00001D28"/>
    <w:rsid w:val="0000284B"/>
    <w:rsid w:val="0001124F"/>
    <w:rsid w:val="0001189C"/>
    <w:rsid w:val="00011A30"/>
    <w:rsid w:val="00011F9E"/>
    <w:rsid w:val="000122E0"/>
    <w:rsid w:val="00012312"/>
    <w:rsid w:val="00012E30"/>
    <w:rsid w:val="0001359D"/>
    <w:rsid w:val="000144E7"/>
    <w:rsid w:val="00014DA0"/>
    <w:rsid w:val="00015751"/>
    <w:rsid w:val="0001612C"/>
    <w:rsid w:val="00016690"/>
    <w:rsid w:val="00017AC2"/>
    <w:rsid w:val="00017AF4"/>
    <w:rsid w:val="0002146A"/>
    <w:rsid w:val="00023A91"/>
    <w:rsid w:val="00024C80"/>
    <w:rsid w:val="00024EBF"/>
    <w:rsid w:val="00025EE5"/>
    <w:rsid w:val="00026DBA"/>
    <w:rsid w:val="000271DA"/>
    <w:rsid w:val="00027421"/>
    <w:rsid w:val="00027689"/>
    <w:rsid w:val="000321EE"/>
    <w:rsid w:val="0003265B"/>
    <w:rsid w:val="00032B75"/>
    <w:rsid w:val="0003439F"/>
    <w:rsid w:val="00035456"/>
    <w:rsid w:val="00035CC3"/>
    <w:rsid w:val="00036119"/>
    <w:rsid w:val="000412E5"/>
    <w:rsid w:val="000427B1"/>
    <w:rsid w:val="00042928"/>
    <w:rsid w:val="000475D2"/>
    <w:rsid w:val="000501F0"/>
    <w:rsid w:val="00050828"/>
    <w:rsid w:val="00053BB9"/>
    <w:rsid w:val="000564A8"/>
    <w:rsid w:val="0006070A"/>
    <w:rsid w:val="0006090B"/>
    <w:rsid w:val="00060AB0"/>
    <w:rsid w:val="000613DB"/>
    <w:rsid w:val="000621E2"/>
    <w:rsid w:val="000623EA"/>
    <w:rsid w:val="0006295B"/>
    <w:rsid w:val="00063EDF"/>
    <w:rsid w:val="0006481D"/>
    <w:rsid w:val="000654DA"/>
    <w:rsid w:val="00065F2F"/>
    <w:rsid w:val="00066078"/>
    <w:rsid w:val="00066C54"/>
    <w:rsid w:val="00072EE7"/>
    <w:rsid w:val="000738A9"/>
    <w:rsid w:val="00073D28"/>
    <w:rsid w:val="00075447"/>
    <w:rsid w:val="00075F72"/>
    <w:rsid w:val="00076153"/>
    <w:rsid w:val="000775B8"/>
    <w:rsid w:val="00077B9B"/>
    <w:rsid w:val="000815A0"/>
    <w:rsid w:val="000815C6"/>
    <w:rsid w:val="000818CA"/>
    <w:rsid w:val="00081FED"/>
    <w:rsid w:val="00083236"/>
    <w:rsid w:val="00083274"/>
    <w:rsid w:val="00084B57"/>
    <w:rsid w:val="00087061"/>
    <w:rsid w:val="0008709D"/>
    <w:rsid w:val="000876BD"/>
    <w:rsid w:val="000876F9"/>
    <w:rsid w:val="00090841"/>
    <w:rsid w:val="000911BF"/>
    <w:rsid w:val="00091852"/>
    <w:rsid w:val="0009200C"/>
    <w:rsid w:val="000930A5"/>
    <w:rsid w:val="0009358F"/>
    <w:rsid w:val="00094796"/>
    <w:rsid w:val="000963B8"/>
    <w:rsid w:val="000A0471"/>
    <w:rsid w:val="000A05D2"/>
    <w:rsid w:val="000A14C0"/>
    <w:rsid w:val="000A22C0"/>
    <w:rsid w:val="000A24FD"/>
    <w:rsid w:val="000A2800"/>
    <w:rsid w:val="000A341A"/>
    <w:rsid w:val="000A3BF2"/>
    <w:rsid w:val="000A4287"/>
    <w:rsid w:val="000A5FEC"/>
    <w:rsid w:val="000A6372"/>
    <w:rsid w:val="000A6EB0"/>
    <w:rsid w:val="000A7518"/>
    <w:rsid w:val="000B2D9E"/>
    <w:rsid w:val="000B38AB"/>
    <w:rsid w:val="000B520F"/>
    <w:rsid w:val="000B536C"/>
    <w:rsid w:val="000B608E"/>
    <w:rsid w:val="000B7303"/>
    <w:rsid w:val="000C3C64"/>
    <w:rsid w:val="000C3C81"/>
    <w:rsid w:val="000C4D30"/>
    <w:rsid w:val="000C6BD0"/>
    <w:rsid w:val="000D00EE"/>
    <w:rsid w:val="000D16E3"/>
    <w:rsid w:val="000D2011"/>
    <w:rsid w:val="000D21C7"/>
    <w:rsid w:val="000D35AC"/>
    <w:rsid w:val="000D57EB"/>
    <w:rsid w:val="000D593E"/>
    <w:rsid w:val="000D6E6B"/>
    <w:rsid w:val="000D7406"/>
    <w:rsid w:val="000D76F8"/>
    <w:rsid w:val="000E2083"/>
    <w:rsid w:val="000E26FD"/>
    <w:rsid w:val="000E27E5"/>
    <w:rsid w:val="000E317B"/>
    <w:rsid w:val="000E455B"/>
    <w:rsid w:val="000E4D0E"/>
    <w:rsid w:val="000E5AC7"/>
    <w:rsid w:val="000E6144"/>
    <w:rsid w:val="000E7153"/>
    <w:rsid w:val="000E77B7"/>
    <w:rsid w:val="000E7BE5"/>
    <w:rsid w:val="000F0D8D"/>
    <w:rsid w:val="000F0E42"/>
    <w:rsid w:val="000F1457"/>
    <w:rsid w:val="000F19C3"/>
    <w:rsid w:val="000F58E2"/>
    <w:rsid w:val="000F6717"/>
    <w:rsid w:val="000F7081"/>
    <w:rsid w:val="000F7405"/>
    <w:rsid w:val="00101CC4"/>
    <w:rsid w:val="00102C05"/>
    <w:rsid w:val="00102D16"/>
    <w:rsid w:val="0010315C"/>
    <w:rsid w:val="001031A9"/>
    <w:rsid w:val="001035F6"/>
    <w:rsid w:val="001046B3"/>
    <w:rsid w:val="0010674C"/>
    <w:rsid w:val="00106832"/>
    <w:rsid w:val="00110AD7"/>
    <w:rsid w:val="00111B58"/>
    <w:rsid w:val="00112009"/>
    <w:rsid w:val="001143AD"/>
    <w:rsid w:val="00114DF4"/>
    <w:rsid w:val="001172B6"/>
    <w:rsid w:val="0012063E"/>
    <w:rsid w:val="00120EFB"/>
    <w:rsid w:val="00124203"/>
    <w:rsid w:val="00125548"/>
    <w:rsid w:val="00125C63"/>
    <w:rsid w:val="00126264"/>
    <w:rsid w:val="00131EC6"/>
    <w:rsid w:val="001327CC"/>
    <w:rsid w:val="001338D4"/>
    <w:rsid w:val="00136DCE"/>
    <w:rsid w:val="00140EF9"/>
    <w:rsid w:val="00141C75"/>
    <w:rsid w:val="00141C77"/>
    <w:rsid w:val="00141CFA"/>
    <w:rsid w:val="001425E0"/>
    <w:rsid w:val="00144AF0"/>
    <w:rsid w:val="00146926"/>
    <w:rsid w:val="00147C5F"/>
    <w:rsid w:val="00150E05"/>
    <w:rsid w:val="001516A0"/>
    <w:rsid w:val="001537BC"/>
    <w:rsid w:val="0015484C"/>
    <w:rsid w:val="001558F1"/>
    <w:rsid w:val="00156369"/>
    <w:rsid w:val="0016016F"/>
    <w:rsid w:val="00160809"/>
    <w:rsid w:val="001619A7"/>
    <w:rsid w:val="001627CB"/>
    <w:rsid w:val="001662D8"/>
    <w:rsid w:val="00170B50"/>
    <w:rsid w:val="001712A2"/>
    <w:rsid w:val="0017139C"/>
    <w:rsid w:val="001713C3"/>
    <w:rsid w:val="00171B19"/>
    <w:rsid w:val="00172713"/>
    <w:rsid w:val="00172B2B"/>
    <w:rsid w:val="0017523A"/>
    <w:rsid w:val="001754A3"/>
    <w:rsid w:val="00176605"/>
    <w:rsid w:val="0017723A"/>
    <w:rsid w:val="0018027F"/>
    <w:rsid w:val="00182FD2"/>
    <w:rsid w:val="00184D2E"/>
    <w:rsid w:val="001857FC"/>
    <w:rsid w:val="001861F1"/>
    <w:rsid w:val="001871E2"/>
    <w:rsid w:val="001906DA"/>
    <w:rsid w:val="00192DE2"/>
    <w:rsid w:val="001939D5"/>
    <w:rsid w:val="001945A5"/>
    <w:rsid w:val="00196197"/>
    <w:rsid w:val="00197DB7"/>
    <w:rsid w:val="00197DE4"/>
    <w:rsid w:val="00197FC7"/>
    <w:rsid w:val="001A0D40"/>
    <w:rsid w:val="001A345E"/>
    <w:rsid w:val="001A397D"/>
    <w:rsid w:val="001A3C77"/>
    <w:rsid w:val="001A4879"/>
    <w:rsid w:val="001A731B"/>
    <w:rsid w:val="001A7DB9"/>
    <w:rsid w:val="001B0889"/>
    <w:rsid w:val="001B0EEA"/>
    <w:rsid w:val="001B24AD"/>
    <w:rsid w:val="001B391C"/>
    <w:rsid w:val="001B4109"/>
    <w:rsid w:val="001B42D9"/>
    <w:rsid w:val="001B501F"/>
    <w:rsid w:val="001B6027"/>
    <w:rsid w:val="001B68AB"/>
    <w:rsid w:val="001C0414"/>
    <w:rsid w:val="001C10A0"/>
    <w:rsid w:val="001C225E"/>
    <w:rsid w:val="001C3CDD"/>
    <w:rsid w:val="001C470B"/>
    <w:rsid w:val="001C48AF"/>
    <w:rsid w:val="001C52B8"/>
    <w:rsid w:val="001C5684"/>
    <w:rsid w:val="001C5FC9"/>
    <w:rsid w:val="001C690E"/>
    <w:rsid w:val="001C70F0"/>
    <w:rsid w:val="001D00ED"/>
    <w:rsid w:val="001D0339"/>
    <w:rsid w:val="001D1A6E"/>
    <w:rsid w:val="001D2300"/>
    <w:rsid w:val="001D3BBB"/>
    <w:rsid w:val="001D4E8D"/>
    <w:rsid w:val="001D5B57"/>
    <w:rsid w:val="001D66CF"/>
    <w:rsid w:val="001D75C1"/>
    <w:rsid w:val="001E0D4B"/>
    <w:rsid w:val="001E14A8"/>
    <w:rsid w:val="001E14B3"/>
    <w:rsid w:val="001E1FAB"/>
    <w:rsid w:val="001E2586"/>
    <w:rsid w:val="001E2FBE"/>
    <w:rsid w:val="001E31EC"/>
    <w:rsid w:val="001E6261"/>
    <w:rsid w:val="001E6947"/>
    <w:rsid w:val="001F17F4"/>
    <w:rsid w:val="001F1F4C"/>
    <w:rsid w:val="001F3CA2"/>
    <w:rsid w:val="001F43CF"/>
    <w:rsid w:val="001F43F3"/>
    <w:rsid w:val="001F4FA2"/>
    <w:rsid w:val="001F671E"/>
    <w:rsid w:val="001F6AC4"/>
    <w:rsid w:val="001F76C7"/>
    <w:rsid w:val="00201E0D"/>
    <w:rsid w:val="002040FC"/>
    <w:rsid w:val="002042A7"/>
    <w:rsid w:val="00204AC6"/>
    <w:rsid w:val="00205E55"/>
    <w:rsid w:val="00206001"/>
    <w:rsid w:val="0020658B"/>
    <w:rsid w:val="00207100"/>
    <w:rsid w:val="00207DDC"/>
    <w:rsid w:val="002109A5"/>
    <w:rsid w:val="00210DB1"/>
    <w:rsid w:val="00212513"/>
    <w:rsid w:val="00212B47"/>
    <w:rsid w:val="0021535D"/>
    <w:rsid w:val="00216872"/>
    <w:rsid w:val="00216AAB"/>
    <w:rsid w:val="00216D7F"/>
    <w:rsid w:val="00217997"/>
    <w:rsid w:val="00217B55"/>
    <w:rsid w:val="00221385"/>
    <w:rsid w:val="00221EAE"/>
    <w:rsid w:val="00222E43"/>
    <w:rsid w:val="00223E90"/>
    <w:rsid w:val="00224F56"/>
    <w:rsid w:val="00226DD9"/>
    <w:rsid w:val="00226F7A"/>
    <w:rsid w:val="002278B3"/>
    <w:rsid w:val="00235A5F"/>
    <w:rsid w:val="00236640"/>
    <w:rsid w:val="002368E3"/>
    <w:rsid w:val="00236B52"/>
    <w:rsid w:val="00236B6A"/>
    <w:rsid w:val="00237C77"/>
    <w:rsid w:val="00240624"/>
    <w:rsid w:val="00241335"/>
    <w:rsid w:val="002416DB"/>
    <w:rsid w:val="0024187D"/>
    <w:rsid w:val="00241FD4"/>
    <w:rsid w:val="00242F4F"/>
    <w:rsid w:val="002440E4"/>
    <w:rsid w:val="002457FC"/>
    <w:rsid w:val="00245D94"/>
    <w:rsid w:val="00251525"/>
    <w:rsid w:val="00251934"/>
    <w:rsid w:val="002526EF"/>
    <w:rsid w:val="002535CC"/>
    <w:rsid w:val="0025387D"/>
    <w:rsid w:val="00255585"/>
    <w:rsid w:val="00255BDB"/>
    <w:rsid w:val="00256C09"/>
    <w:rsid w:val="0026154B"/>
    <w:rsid w:val="002623B5"/>
    <w:rsid w:val="00263CBA"/>
    <w:rsid w:val="002641A9"/>
    <w:rsid w:val="00264362"/>
    <w:rsid w:val="00264B8F"/>
    <w:rsid w:val="00265E1E"/>
    <w:rsid w:val="00266B1C"/>
    <w:rsid w:val="00270598"/>
    <w:rsid w:val="00270DA0"/>
    <w:rsid w:val="00271B74"/>
    <w:rsid w:val="002734FD"/>
    <w:rsid w:val="00274943"/>
    <w:rsid w:val="00274FE9"/>
    <w:rsid w:val="00275309"/>
    <w:rsid w:val="00275C65"/>
    <w:rsid w:val="00277437"/>
    <w:rsid w:val="002824A0"/>
    <w:rsid w:val="0028334D"/>
    <w:rsid w:val="00283E53"/>
    <w:rsid w:val="00284E46"/>
    <w:rsid w:val="00285EF0"/>
    <w:rsid w:val="00290AB0"/>
    <w:rsid w:val="00290E54"/>
    <w:rsid w:val="0029170C"/>
    <w:rsid w:val="00292A55"/>
    <w:rsid w:val="00293AFB"/>
    <w:rsid w:val="00293CE3"/>
    <w:rsid w:val="002962E4"/>
    <w:rsid w:val="002970B0"/>
    <w:rsid w:val="002A141B"/>
    <w:rsid w:val="002A3B87"/>
    <w:rsid w:val="002A4507"/>
    <w:rsid w:val="002A6E69"/>
    <w:rsid w:val="002A74E3"/>
    <w:rsid w:val="002B1C03"/>
    <w:rsid w:val="002B207D"/>
    <w:rsid w:val="002B22A3"/>
    <w:rsid w:val="002B3591"/>
    <w:rsid w:val="002B3F9A"/>
    <w:rsid w:val="002B40A7"/>
    <w:rsid w:val="002B4A34"/>
    <w:rsid w:val="002B6031"/>
    <w:rsid w:val="002B7A87"/>
    <w:rsid w:val="002B7D02"/>
    <w:rsid w:val="002C0B90"/>
    <w:rsid w:val="002C3B50"/>
    <w:rsid w:val="002C3F4C"/>
    <w:rsid w:val="002C6C35"/>
    <w:rsid w:val="002D1BB4"/>
    <w:rsid w:val="002D1E77"/>
    <w:rsid w:val="002D2A87"/>
    <w:rsid w:val="002D551A"/>
    <w:rsid w:val="002D62EE"/>
    <w:rsid w:val="002D707E"/>
    <w:rsid w:val="002E1A23"/>
    <w:rsid w:val="002E263C"/>
    <w:rsid w:val="002E45AE"/>
    <w:rsid w:val="002E610D"/>
    <w:rsid w:val="002E6EC4"/>
    <w:rsid w:val="002E757B"/>
    <w:rsid w:val="002E75DB"/>
    <w:rsid w:val="002E7859"/>
    <w:rsid w:val="002F06E6"/>
    <w:rsid w:val="002F1476"/>
    <w:rsid w:val="002F21A9"/>
    <w:rsid w:val="002F2579"/>
    <w:rsid w:val="002F4340"/>
    <w:rsid w:val="002F68CD"/>
    <w:rsid w:val="002F6A8A"/>
    <w:rsid w:val="002F7FF2"/>
    <w:rsid w:val="0030029F"/>
    <w:rsid w:val="003019EC"/>
    <w:rsid w:val="00304994"/>
    <w:rsid w:val="00307648"/>
    <w:rsid w:val="00307A91"/>
    <w:rsid w:val="00310471"/>
    <w:rsid w:val="0031258A"/>
    <w:rsid w:val="00312C99"/>
    <w:rsid w:val="00312E8E"/>
    <w:rsid w:val="00312F92"/>
    <w:rsid w:val="003135FA"/>
    <w:rsid w:val="0032008F"/>
    <w:rsid w:val="00323670"/>
    <w:rsid w:val="00324AC4"/>
    <w:rsid w:val="0032585C"/>
    <w:rsid w:val="00326D71"/>
    <w:rsid w:val="00331F4D"/>
    <w:rsid w:val="003320BE"/>
    <w:rsid w:val="003341A6"/>
    <w:rsid w:val="00335396"/>
    <w:rsid w:val="00335626"/>
    <w:rsid w:val="003357B8"/>
    <w:rsid w:val="00336008"/>
    <w:rsid w:val="0033603D"/>
    <w:rsid w:val="0033777C"/>
    <w:rsid w:val="00337AF5"/>
    <w:rsid w:val="00337C39"/>
    <w:rsid w:val="00337F97"/>
    <w:rsid w:val="00337FD4"/>
    <w:rsid w:val="00340772"/>
    <w:rsid w:val="00342B41"/>
    <w:rsid w:val="003434F5"/>
    <w:rsid w:val="003455E6"/>
    <w:rsid w:val="00346B28"/>
    <w:rsid w:val="00347253"/>
    <w:rsid w:val="003476FD"/>
    <w:rsid w:val="00350106"/>
    <w:rsid w:val="003506BD"/>
    <w:rsid w:val="00351087"/>
    <w:rsid w:val="003510FA"/>
    <w:rsid w:val="0035142D"/>
    <w:rsid w:val="00353490"/>
    <w:rsid w:val="003537A2"/>
    <w:rsid w:val="003538B0"/>
    <w:rsid w:val="00354DEC"/>
    <w:rsid w:val="003555D5"/>
    <w:rsid w:val="00355EFE"/>
    <w:rsid w:val="00355FB3"/>
    <w:rsid w:val="00356177"/>
    <w:rsid w:val="00356850"/>
    <w:rsid w:val="00360796"/>
    <w:rsid w:val="00360C2C"/>
    <w:rsid w:val="0036281F"/>
    <w:rsid w:val="00363150"/>
    <w:rsid w:val="00365328"/>
    <w:rsid w:val="003668FF"/>
    <w:rsid w:val="003704A7"/>
    <w:rsid w:val="0037060A"/>
    <w:rsid w:val="00370A18"/>
    <w:rsid w:val="0037173E"/>
    <w:rsid w:val="003733FD"/>
    <w:rsid w:val="00374D1A"/>
    <w:rsid w:val="00375098"/>
    <w:rsid w:val="003754DA"/>
    <w:rsid w:val="00375FA6"/>
    <w:rsid w:val="00382764"/>
    <w:rsid w:val="00383B02"/>
    <w:rsid w:val="003851F7"/>
    <w:rsid w:val="00385245"/>
    <w:rsid w:val="00385A38"/>
    <w:rsid w:val="00385C5B"/>
    <w:rsid w:val="00386448"/>
    <w:rsid w:val="00386C4B"/>
    <w:rsid w:val="00387848"/>
    <w:rsid w:val="00391E39"/>
    <w:rsid w:val="00393BC5"/>
    <w:rsid w:val="003953D6"/>
    <w:rsid w:val="00396964"/>
    <w:rsid w:val="00397216"/>
    <w:rsid w:val="00397F6C"/>
    <w:rsid w:val="003A0CC0"/>
    <w:rsid w:val="003A2CAE"/>
    <w:rsid w:val="003A2FB3"/>
    <w:rsid w:val="003A3655"/>
    <w:rsid w:val="003A38E0"/>
    <w:rsid w:val="003A3946"/>
    <w:rsid w:val="003A3E3C"/>
    <w:rsid w:val="003A4ABC"/>
    <w:rsid w:val="003A72C7"/>
    <w:rsid w:val="003A751C"/>
    <w:rsid w:val="003A76C5"/>
    <w:rsid w:val="003B1535"/>
    <w:rsid w:val="003B40E2"/>
    <w:rsid w:val="003B5F8B"/>
    <w:rsid w:val="003B740C"/>
    <w:rsid w:val="003C03E2"/>
    <w:rsid w:val="003C057F"/>
    <w:rsid w:val="003C23B9"/>
    <w:rsid w:val="003C2AF5"/>
    <w:rsid w:val="003C45DD"/>
    <w:rsid w:val="003C47B9"/>
    <w:rsid w:val="003C487C"/>
    <w:rsid w:val="003C694F"/>
    <w:rsid w:val="003D0C81"/>
    <w:rsid w:val="003D15FA"/>
    <w:rsid w:val="003D17B7"/>
    <w:rsid w:val="003D4D30"/>
    <w:rsid w:val="003D4FD4"/>
    <w:rsid w:val="003D539B"/>
    <w:rsid w:val="003D60D6"/>
    <w:rsid w:val="003D79D0"/>
    <w:rsid w:val="003E0709"/>
    <w:rsid w:val="003E0D0A"/>
    <w:rsid w:val="003E2E57"/>
    <w:rsid w:val="003E2EAC"/>
    <w:rsid w:val="003E392F"/>
    <w:rsid w:val="003E4358"/>
    <w:rsid w:val="003E4878"/>
    <w:rsid w:val="003E4E7C"/>
    <w:rsid w:val="003E56F3"/>
    <w:rsid w:val="003E64EA"/>
    <w:rsid w:val="003E682A"/>
    <w:rsid w:val="003F00D9"/>
    <w:rsid w:val="003F10D5"/>
    <w:rsid w:val="003F335D"/>
    <w:rsid w:val="003F3C9B"/>
    <w:rsid w:val="003F466F"/>
    <w:rsid w:val="003F4A18"/>
    <w:rsid w:val="003F5547"/>
    <w:rsid w:val="003F6294"/>
    <w:rsid w:val="003F6912"/>
    <w:rsid w:val="003F6DF1"/>
    <w:rsid w:val="003F7964"/>
    <w:rsid w:val="00400834"/>
    <w:rsid w:val="00401A1A"/>
    <w:rsid w:val="00401B96"/>
    <w:rsid w:val="0040458D"/>
    <w:rsid w:val="00404E9D"/>
    <w:rsid w:val="00405658"/>
    <w:rsid w:val="00405E89"/>
    <w:rsid w:val="004066FF"/>
    <w:rsid w:val="004072D5"/>
    <w:rsid w:val="00407E75"/>
    <w:rsid w:val="00410699"/>
    <w:rsid w:val="00410753"/>
    <w:rsid w:val="00410FA5"/>
    <w:rsid w:val="0041167A"/>
    <w:rsid w:val="00411918"/>
    <w:rsid w:val="004137BB"/>
    <w:rsid w:val="00414539"/>
    <w:rsid w:val="0041510C"/>
    <w:rsid w:val="00415A84"/>
    <w:rsid w:val="0041696E"/>
    <w:rsid w:val="004169C0"/>
    <w:rsid w:val="00417FA9"/>
    <w:rsid w:val="00420193"/>
    <w:rsid w:val="004214E9"/>
    <w:rsid w:val="0042277D"/>
    <w:rsid w:val="00425775"/>
    <w:rsid w:val="00426229"/>
    <w:rsid w:val="0042671E"/>
    <w:rsid w:val="00426778"/>
    <w:rsid w:val="0042710E"/>
    <w:rsid w:val="0042717D"/>
    <w:rsid w:val="00427992"/>
    <w:rsid w:val="0043066B"/>
    <w:rsid w:val="00432C51"/>
    <w:rsid w:val="004335F6"/>
    <w:rsid w:val="00433AE5"/>
    <w:rsid w:val="00437A28"/>
    <w:rsid w:val="004402C5"/>
    <w:rsid w:val="00441CA6"/>
    <w:rsid w:val="00442D00"/>
    <w:rsid w:val="00444EC1"/>
    <w:rsid w:val="004456F6"/>
    <w:rsid w:val="00450B01"/>
    <w:rsid w:val="00451A20"/>
    <w:rsid w:val="00451F7B"/>
    <w:rsid w:val="00453A16"/>
    <w:rsid w:val="0045563E"/>
    <w:rsid w:val="0045638E"/>
    <w:rsid w:val="00456999"/>
    <w:rsid w:val="0045773F"/>
    <w:rsid w:val="00457C58"/>
    <w:rsid w:val="004602B1"/>
    <w:rsid w:val="00461F0C"/>
    <w:rsid w:val="00462554"/>
    <w:rsid w:val="004632A6"/>
    <w:rsid w:val="00464748"/>
    <w:rsid w:val="00464C7C"/>
    <w:rsid w:val="00464F81"/>
    <w:rsid w:val="004655D1"/>
    <w:rsid w:val="00466BBA"/>
    <w:rsid w:val="00466D33"/>
    <w:rsid w:val="004670B8"/>
    <w:rsid w:val="00470036"/>
    <w:rsid w:val="00470AE8"/>
    <w:rsid w:val="00471ADE"/>
    <w:rsid w:val="0047258B"/>
    <w:rsid w:val="004725EB"/>
    <w:rsid w:val="00473426"/>
    <w:rsid w:val="00473778"/>
    <w:rsid w:val="00473DE8"/>
    <w:rsid w:val="00474A59"/>
    <w:rsid w:val="00474B34"/>
    <w:rsid w:val="0047724E"/>
    <w:rsid w:val="00481FC6"/>
    <w:rsid w:val="004829E7"/>
    <w:rsid w:val="00482A20"/>
    <w:rsid w:val="004835BD"/>
    <w:rsid w:val="00484C27"/>
    <w:rsid w:val="00484EFC"/>
    <w:rsid w:val="00487D7C"/>
    <w:rsid w:val="0049005C"/>
    <w:rsid w:val="00490B17"/>
    <w:rsid w:val="00490C23"/>
    <w:rsid w:val="00492AC0"/>
    <w:rsid w:val="00494195"/>
    <w:rsid w:val="00494361"/>
    <w:rsid w:val="0049505D"/>
    <w:rsid w:val="0049593A"/>
    <w:rsid w:val="004A0D9D"/>
    <w:rsid w:val="004A1890"/>
    <w:rsid w:val="004A211D"/>
    <w:rsid w:val="004A49BA"/>
    <w:rsid w:val="004A5578"/>
    <w:rsid w:val="004A6B78"/>
    <w:rsid w:val="004A7891"/>
    <w:rsid w:val="004B0253"/>
    <w:rsid w:val="004B167B"/>
    <w:rsid w:val="004B16DA"/>
    <w:rsid w:val="004B181B"/>
    <w:rsid w:val="004B3B0B"/>
    <w:rsid w:val="004B3CE8"/>
    <w:rsid w:val="004B4F94"/>
    <w:rsid w:val="004B56EA"/>
    <w:rsid w:val="004B5903"/>
    <w:rsid w:val="004B5A54"/>
    <w:rsid w:val="004B612D"/>
    <w:rsid w:val="004B6179"/>
    <w:rsid w:val="004B6228"/>
    <w:rsid w:val="004B65C4"/>
    <w:rsid w:val="004B6B41"/>
    <w:rsid w:val="004B6BC8"/>
    <w:rsid w:val="004C0583"/>
    <w:rsid w:val="004C0C46"/>
    <w:rsid w:val="004C3564"/>
    <w:rsid w:val="004C3C7C"/>
    <w:rsid w:val="004C4C31"/>
    <w:rsid w:val="004C5E0E"/>
    <w:rsid w:val="004C6F09"/>
    <w:rsid w:val="004D2DCC"/>
    <w:rsid w:val="004D4520"/>
    <w:rsid w:val="004D46BE"/>
    <w:rsid w:val="004D6721"/>
    <w:rsid w:val="004E0793"/>
    <w:rsid w:val="004E3223"/>
    <w:rsid w:val="004E4616"/>
    <w:rsid w:val="004E4B6B"/>
    <w:rsid w:val="004E7F7A"/>
    <w:rsid w:val="004F08ED"/>
    <w:rsid w:val="004F0973"/>
    <w:rsid w:val="004F0E23"/>
    <w:rsid w:val="004F6A95"/>
    <w:rsid w:val="005015DF"/>
    <w:rsid w:val="00501C2A"/>
    <w:rsid w:val="00505FCF"/>
    <w:rsid w:val="005113BE"/>
    <w:rsid w:val="005117EE"/>
    <w:rsid w:val="0051191F"/>
    <w:rsid w:val="00515996"/>
    <w:rsid w:val="00515CA3"/>
    <w:rsid w:val="0051639D"/>
    <w:rsid w:val="005163CC"/>
    <w:rsid w:val="00516CE2"/>
    <w:rsid w:val="0052046C"/>
    <w:rsid w:val="00520DD4"/>
    <w:rsid w:val="00521676"/>
    <w:rsid w:val="00522D25"/>
    <w:rsid w:val="005243B7"/>
    <w:rsid w:val="00525807"/>
    <w:rsid w:val="0052623C"/>
    <w:rsid w:val="0052639D"/>
    <w:rsid w:val="005268A7"/>
    <w:rsid w:val="00532072"/>
    <w:rsid w:val="005344DA"/>
    <w:rsid w:val="00537B97"/>
    <w:rsid w:val="00541014"/>
    <w:rsid w:val="00542418"/>
    <w:rsid w:val="00542B0D"/>
    <w:rsid w:val="00543EC2"/>
    <w:rsid w:val="00545635"/>
    <w:rsid w:val="00545E23"/>
    <w:rsid w:val="00547152"/>
    <w:rsid w:val="00551D82"/>
    <w:rsid w:val="00552052"/>
    <w:rsid w:val="00553632"/>
    <w:rsid w:val="005540EF"/>
    <w:rsid w:val="00554658"/>
    <w:rsid w:val="005547ED"/>
    <w:rsid w:val="0055482D"/>
    <w:rsid w:val="005553D1"/>
    <w:rsid w:val="0055573F"/>
    <w:rsid w:val="00555A1C"/>
    <w:rsid w:val="00556764"/>
    <w:rsid w:val="00556803"/>
    <w:rsid w:val="00560179"/>
    <w:rsid w:val="00560593"/>
    <w:rsid w:val="005606CA"/>
    <w:rsid w:val="005606CC"/>
    <w:rsid w:val="00561142"/>
    <w:rsid w:val="005621F4"/>
    <w:rsid w:val="00562D5B"/>
    <w:rsid w:val="00563221"/>
    <w:rsid w:val="005649CF"/>
    <w:rsid w:val="00564A9B"/>
    <w:rsid w:val="005671C0"/>
    <w:rsid w:val="005672F9"/>
    <w:rsid w:val="00567B48"/>
    <w:rsid w:val="00570249"/>
    <w:rsid w:val="00571914"/>
    <w:rsid w:val="005724A8"/>
    <w:rsid w:val="005732B2"/>
    <w:rsid w:val="00573F65"/>
    <w:rsid w:val="00575ED8"/>
    <w:rsid w:val="0057623C"/>
    <w:rsid w:val="00581142"/>
    <w:rsid w:val="00581D44"/>
    <w:rsid w:val="00583900"/>
    <w:rsid w:val="00586192"/>
    <w:rsid w:val="005913D1"/>
    <w:rsid w:val="00592342"/>
    <w:rsid w:val="00592495"/>
    <w:rsid w:val="00592923"/>
    <w:rsid w:val="005929B1"/>
    <w:rsid w:val="00593BCB"/>
    <w:rsid w:val="00593D3F"/>
    <w:rsid w:val="00596455"/>
    <w:rsid w:val="00596D91"/>
    <w:rsid w:val="00597A41"/>
    <w:rsid w:val="005A0D59"/>
    <w:rsid w:val="005A1034"/>
    <w:rsid w:val="005A220A"/>
    <w:rsid w:val="005A2371"/>
    <w:rsid w:val="005A24B2"/>
    <w:rsid w:val="005A3142"/>
    <w:rsid w:val="005A3774"/>
    <w:rsid w:val="005A642E"/>
    <w:rsid w:val="005A6A04"/>
    <w:rsid w:val="005A6A6E"/>
    <w:rsid w:val="005A723A"/>
    <w:rsid w:val="005A7736"/>
    <w:rsid w:val="005A77A0"/>
    <w:rsid w:val="005B0647"/>
    <w:rsid w:val="005B1024"/>
    <w:rsid w:val="005B13E9"/>
    <w:rsid w:val="005B1443"/>
    <w:rsid w:val="005B1D74"/>
    <w:rsid w:val="005B36A1"/>
    <w:rsid w:val="005B52CC"/>
    <w:rsid w:val="005B5B7E"/>
    <w:rsid w:val="005B5CF1"/>
    <w:rsid w:val="005B7051"/>
    <w:rsid w:val="005C0584"/>
    <w:rsid w:val="005C128F"/>
    <w:rsid w:val="005C14B3"/>
    <w:rsid w:val="005C503D"/>
    <w:rsid w:val="005C529A"/>
    <w:rsid w:val="005C582E"/>
    <w:rsid w:val="005C6189"/>
    <w:rsid w:val="005C6CEF"/>
    <w:rsid w:val="005C6D68"/>
    <w:rsid w:val="005C7406"/>
    <w:rsid w:val="005C7772"/>
    <w:rsid w:val="005C79CB"/>
    <w:rsid w:val="005D0252"/>
    <w:rsid w:val="005D06D0"/>
    <w:rsid w:val="005D3081"/>
    <w:rsid w:val="005D3603"/>
    <w:rsid w:val="005D4019"/>
    <w:rsid w:val="005D5384"/>
    <w:rsid w:val="005D6504"/>
    <w:rsid w:val="005D6FF9"/>
    <w:rsid w:val="005E17DF"/>
    <w:rsid w:val="005E20A0"/>
    <w:rsid w:val="005E22EC"/>
    <w:rsid w:val="005E2E98"/>
    <w:rsid w:val="005E4DB4"/>
    <w:rsid w:val="005E6560"/>
    <w:rsid w:val="005E6F30"/>
    <w:rsid w:val="005E76A2"/>
    <w:rsid w:val="005F0757"/>
    <w:rsid w:val="005F26A4"/>
    <w:rsid w:val="005F6871"/>
    <w:rsid w:val="0060052D"/>
    <w:rsid w:val="00600F1C"/>
    <w:rsid w:val="00601677"/>
    <w:rsid w:val="00601945"/>
    <w:rsid w:val="00602163"/>
    <w:rsid w:val="00602196"/>
    <w:rsid w:val="006021EA"/>
    <w:rsid w:val="00602F01"/>
    <w:rsid w:val="00603EA5"/>
    <w:rsid w:val="00607BD2"/>
    <w:rsid w:val="00607DDD"/>
    <w:rsid w:val="00610196"/>
    <w:rsid w:val="00610A1A"/>
    <w:rsid w:val="00611E28"/>
    <w:rsid w:val="0061394B"/>
    <w:rsid w:val="006156EC"/>
    <w:rsid w:val="00616D1B"/>
    <w:rsid w:val="006170DB"/>
    <w:rsid w:val="00617C01"/>
    <w:rsid w:val="0062056B"/>
    <w:rsid w:val="006215E6"/>
    <w:rsid w:val="00621DBD"/>
    <w:rsid w:val="00622578"/>
    <w:rsid w:val="006233F9"/>
    <w:rsid w:val="0062360A"/>
    <w:rsid w:val="006245A9"/>
    <w:rsid w:val="00624B68"/>
    <w:rsid w:val="00626207"/>
    <w:rsid w:val="0062658A"/>
    <w:rsid w:val="00626E59"/>
    <w:rsid w:val="0062790E"/>
    <w:rsid w:val="0063076C"/>
    <w:rsid w:val="0063090D"/>
    <w:rsid w:val="00634629"/>
    <w:rsid w:val="006351D7"/>
    <w:rsid w:val="006362E1"/>
    <w:rsid w:val="00636773"/>
    <w:rsid w:val="00636C51"/>
    <w:rsid w:val="00641ED3"/>
    <w:rsid w:val="00643270"/>
    <w:rsid w:val="00644168"/>
    <w:rsid w:val="006441D4"/>
    <w:rsid w:val="006445C7"/>
    <w:rsid w:val="00647146"/>
    <w:rsid w:val="00647760"/>
    <w:rsid w:val="00647DD8"/>
    <w:rsid w:val="006504AF"/>
    <w:rsid w:val="00651569"/>
    <w:rsid w:val="00654899"/>
    <w:rsid w:val="00654947"/>
    <w:rsid w:val="00654EF6"/>
    <w:rsid w:val="00655C7B"/>
    <w:rsid w:val="00656A97"/>
    <w:rsid w:val="0065729B"/>
    <w:rsid w:val="00657A04"/>
    <w:rsid w:val="00663DD8"/>
    <w:rsid w:val="00664E70"/>
    <w:rsid w:val="00665E38"/>
    <w:rsid w:val="0066646E"/>
    <w:rsid w:val="00670255"/>
    <w:rsid w:val="0067063D"/>
    <w:rsid w:val="006715D9"/>
    <w:rsid w:val="006722AE"/>
    <w:rsid w:val="00673622"/>
    <w:rsid w:val="00673DDA"/>
    <w:rsid w:val="00675AC3"/>
    <w:rsid w:val="00677012"/>
    <w:rsid w:val="00680495"/>
    <w:rsid w:val="006810DC"/>
    <w:rsid w:val="0068154D"/>
    <w:rsid w:val="006829DE"/>
    <w:rsid w:val="006833F6"/>
    <w:rsid w:val="0068357E"/>
    <w:rsid w:val="00684320"/>
    <w:rsid w:val="00684518"/>
    <w:rsid w:val="00685130"/>
    <w:rsid w:val="0068525D"/>
    <w:rsid w:val="00687027"/>
    <w:rsid w:val="00687D84"/>
    <w:rsid w:val="00690301"/>
    <w:rsid w:val="00690FC2"/>
    <w:rsid w:val="00692191"/>
    <w:rsid w:val="00692394"/>
    <w:rsid w:val="00695A30"/>
    <w:rsid w:val="00695D19"/>
    <w:rsid w:val="006A01EC"/>
    <w:rsid w:val="006A2F4D"/>
    <w:rsid w:val="006A3331"/>
    <w:rsid w:val="006A5E02"/>
    <w:rsid w:val="006A6E4B"/>
    <w:rsid w:val="006A6E7B"/>
    <w:rsid w:val="006A7FB3"/>
    <w:rsid w:val="006B15EF"/>
    <w:rsid w:val="006B173A"/>
    <w:rsid w:val="006B228E"/>
    <w:rsid w:val="006B29F4"/>
    <w:rsid w:val="006B4A77"/>
    <w:rsid w:val="006B4D6D"/>
    <w:rsid w:val="006B7894"/>
    <w:rsid w:val="006C186C"/>
    <w:rsid w:val="006C2B6A"/>
    <w:rsid w:val="006C360B"/>
    <w:rsid w:val="006C3B6B"/>
    <w:rsid w:val="006C5758"/>
    <w:rsid w:val="006C710A"/>
    <w:rsid w:val="006D31D3"/>
    <w:rsid w:val="006D3CFF"/>
    <w:rsid w:val="006D3F65"/>
    <w:rsid w:val="006D6767"/>
    <w:rsid w:val="006D6B6C"/>
    <w:rsid w:val="006E011E"/>
    <w:rsid w:val="006E1538"/>
    <w:rsid w:val="006E4797"/>
    <w:rsid w:val="006E4862"/>
    <w:rsid w:val="006E5498"/>
    <w:rsid w:val="006E6BBA"/>
    <w:rsid w:val="006E6D47"/>
    <w:rsid w:val="006E75B0"/>
    <w:rsid w:val="006F13DF"/>
    <w:rsid w:val="006F17F5"/>
    <w:rsid w:val="006F1D73"/>
    <w:rsid w:val="006F31D5"/>
    <w:rsid w:val="006F3F35"/>
    <w:rsid w:val="006F580F"/>
    <w:rsid w:val="006F72A8"/>
    <w:rsid w:val="006F798B"/>
    <w:rsid w:val="006F7BE7"/>
    <w:rsid w:val="007000EF"/>
    <w:rsid w:val="0070059C"/>
    <w:rsid w:val="007008DA"/>
    <w:rsid w:val="007017D2"/>
    <w:rsid w:val="00701E8A"/>
    <w:rsid w:val="00703FDC"/>
    <w:rsid w:val="0070444F"/>
    <w:rsid w:val="00704477"/>
    <w:rsid w:val="00704796"/>
    <w:rsid w:val="007050A3"/>
    <w:rsid w:val="007053D9"/>
    <w:rsid w:val="0070555A"/>
    <w:rsid w:val="00705E4B"/>
    <w:rsid w:val="00705E98"/>
    <w:rsid w:val="00705F36"/>
    <w:rsid w:val="00705FEB"/>
    <w:rsid w:val="0070617F"/>
    <w:rsid w:val="0070632A"/>
    <w:rsid w:val="00706740"/>
    <w:rsid w:val="00707E9A"/>
    <w:rsid w:val="0071128C"/>
    <w:rsid w:val="007118C3"/>
    <w:rsid w:val="007123DF"/>
    <w:rsid w:val="00712654"/>
    <w:rsid w:val="00712669"/>
    <w:rsid w:val="0071342C"/>
    <w:rsid w:val="00716E37"/>
    <w:rsid w:val="0072022B"/>
    <w:rsid w:val="00720474"/>
    <w:rsid w:val="007233EA"/>
    <w:rsid w:val="00723846"/>
    <w:rsid w:val="0072698F"/>
    <w:rsid w:val="00726CAF"/>
    <w:rsid w:val="0072745B"/>
    <w:rsid w:val="00731C63"/>
    <w:rsid w:val="007325BE"/>
    <w:rsid w:val="007328F5"/>
    <w:rsid w:val="007341A7"/>
    <w:rsid w:val="00740CCE"/>
    <w:rsid w:val="00741354"/>
    <w:rsid w:val="007413B8"/>
    <w:rsid w:val="00741F18"/>
    <w:rsid w:val="00741FE5"/>
    <w:rsid w:val="0074556C"/>
    <w:rsid w:val="00746EA1"/>
    <w:rsid w:val="00747077"/>
    <w:rsid w:val="00747FF7"/>
    <w:rsid w:val="00750009"/>
    <w:rsid w:val="00751253"/>
    <w:rsid w:val="007537D7"/>
    <w:rsid w:val="00754F3E"/>
    <w:rsid w:val="007571A4"/>
    <w:rsid w:val="00761116"/>
    <w:rsid w:val="007631C9"/>
    <w:rsid w:val="0076508B"/>
    <w:rsid w:val="00765471"/>
    <w:rsid w:val="0076643C"/>
    <w:rsid w:val="007717E2"/>
    <w:rsid w:val="00777C5F"/>
    <w:rsid w:val="007817A9"/>
    <w:rsid w:val="00782E72"/>
    <w:rsid w:val="00784962"/>
    <w:rsid w:val="00786337"/>
    <w:rsid w:val="00787824"/>
    <w:rsid w:val="00791B2B"/>
    <w:rsid w:val="00793F69"/>
    <w:rsid w:val="00794BC6"/>
    <w:rsid w:val="00796220"/>
    <w:rsid w:val="007A0861"/>
    <w:rsid w:val="007A099C"/>
    <w:rsid w:val="007A1FDE"/>
    <w:rsid w:val="007A3AB2"/>
    <w:rsid w:val="007A5449"/>
    <w:rsid w:val="007B283D"/>
    <w:rsid w:val="007B2C9A"/>
    <w:rsid w:val="007B436A"/>
    <w:rsid w:val="007B6147"/>
    <w:rsid w:val="007B7645"/>
    <w:rsid w:val="007B7C7A"/>
    <w:rsid w:val="007C007D"/>
    <w:rsid w:val="007C02FA"/>
    <w:rsid w:val="007C17ED"/>
    <w:rsid w:val="007C2653"/>
    <w:rsid w:val="007C32E7"/>
    <w:rsid w:val="007C6DAD"/>
    <w:rsid w:val="007D0CE3"/>
    <w:rsid w:val="007D13BA"/>
    <w:rsid w:val="007D24B2"/>
    <w:rsid w:val="007D3701"/>
    <w:rsid w:val="007D4EBF"/>
    <w:rsid w:val="007D5DFE"/>
    <w:rsid w:val="007D636A"/>
    <w:rsid w:val="007D760D"/>
    <w:rsid w:val="007E0814"/>
    <w:rsid w:val="007E08F4"/>
    <w:rsid w:val="007E0A1F"/>
    <w:rsid w:val="007E1390"/>
    <w:rsid w:val="007E388D"/>
    <w:rsid w:val="007E39AD"/>
    <w:rsid w:val="007E3AD4"/>
    <w:rsid w:val="007E4401"/>
    <w:rsid w:val="007E5741"/>
    <w:rsid w:val="007E648C"/>
    <w:rsid w:val="007E66F1"/>
    <w:rsid w:val="007E6D04"/>
    <w:rsid w:val="007F0A4C"/>
    <w:rsid w:val="007F1E81"/>
    <w:rsid w:val="007F25B3"/>
    <w:rsid w:val="007F564D"/>
    <w:rsid w:val="007F58DF"/>
    <w:rsid w:val="00800CCE"/>
    <w:rsid w:val="008018D2"/>
    <w:rsid w:val="008022D4"/>
    <w:rsid w:val="008037F0"/>
    <w:rsid w:val="00803B75"/>
    <w:rsid w:val="008045E5"/>
    <w:rsid w:val="00805CBA"/>
    <w:rsid w:val="00806808"/>
    <w:rsid w:val="00806A82"/>
    <w:rsid w:val="00806DB9"/>
    <w:rsid w:val="00807351"/>
    <w:rsid w:val="00810B03"/>
    <w:rsid w:val="00816759"/>
    <w:rsid w:val="00816821"/>
    <w:rsid w:val="00817F7C"/>
    <w:rsid w:val="00821A14"/>
    <w:rsid w:val="008221B8"/>
    <w:rsid w:val="00822FC0"/>
    <w:rsid w:val="00822FC1"/>
    <w:rsid w:val="0082302B"/>
    <w:rsid w:val="008231B1"/>
    <w:rsid w:val="00825B73"/>
    <w:rsid w:val="00826A60"/>
    <w:rsid w:val="00827727"/>
    <w:rsid w:val="008301CA"/>
    <w:rsid w:val="00830EEE"/>
    <w:rsid w:val="00831500"/>
    <w:rsid w:val="00834637"/>
    <w:rsid w:val="0083595C"/>
    <w:rsid w:val="00835C79"/>
    <w:rsid w:val="0083703F"/>
    <w:rsid w:val="008404B2"/>
    <w:rsid w:val="00840B7A"/>
    <w:rsid w:val="00842251"/>
    <w:rsid w:val="00842FB5"/>
    <w:rsid w:val="00842FF9"/>
    <w:rsid w:val="00843E4A"/>
    <w:rsid w:val="0084535C"/>
    <w:rsid w:val="008459D8"/>
    <w:rsid w:val="00846486"/>
    <w:rsid w:val="008507A7"/>
    <w:rsid w:val="008508F7"/>
    <w:rsid w:val="008525F0"/>
    <w:rsid w:val="00856E40"/>
    <w:rsid w:val="00857B3E"/>
    <w:rsid w:val="00863ED5"/>
    <w:rsid w:val="00863F88"/>
    <w:rsid w:val="00864374"/>
    <w:rsid w:val="00864E2E"/>
    <w:rsid w:val="00866E76"/>
    <w:rsid w:val="00873F56"/>
    <w:rsid w:val="008762C4"/>
    <w:rsid w:val="00876584"/>
    <w:rsid w:val="0088038C"/>
    <w:rsid w:val="00880722"/>
    <w:rsid w:val="00880829"/>
    <w:rsid w:val="008824E9"/>
    <w:rsid w:val="00883E68"/>
    <w:rsid w:val="0088424F"/>
    <w:rsid w:val="008868B1"/>
    <w:rsid w:val="0088705F"/>
    <w:rsid w:val="00891577"/>
    <w:rsid w:val="00891E1E"/>
    <w:rsid w:val="0089214F"/>
    <w:rsid w:val="00893E09"/>
    <w:rsid w:val="00896E51"/>
    <w:rsid w:val="0089745D"/>
    <w:rsid w:val="008978AA"/>
    <w:rsid w:val="00897F93"/>
    <w:rsid w:val="008A0447"/>
    <w:rsid w:val="008A10C2"/>
    <w:rsid w:val="008A10E3"/>
    <w:rsid w:val="008A11E3"/>
    <w:rsid w:val="008A1824"/>
    <w:rsid w:val="008A704B"/>
    <w:rsid w:val="008B0114"/>
    <w:rsid w:val="008B0B1D"/>
    <w:rsid w:val="008B14CC"/>
    <w:rsid w:val="008B2ADA"/>
    <w:rsid w:val="008B6FF2"/>
    <w:rsid w:val="008C0877"/>
    <w:rsid w:val="008C1691"/>
    <w:rsid w:val="008C3492"/>
    <w:rsid w:val="008C3A2B"/>
    <w:rsid w:val="008D0223"/>
    <w:rsid w:val="008D4B3F"/>
    <w:rsid w:val="008E06C5"/>
    <w:rsid w:val="008E2AC8"/>
    <w:rsid w:val="008F2A65"/>
    <w:rsid w:val="008F3F75"/>
    <w:rsid w:val="008F6566"/>
    <w:rsid w:val="008F7BD1"/>
    <w:rsid w:val="008F7C5D"/>
    <w:rsid w:val="0090042D"/>
    <w:rsid w:val="00900578"/>
    <w:rsid w:val="009020D0"/>
    <w:rsid w:val="00904D28"/>
    <w:rsid w:val="00910B36"/>
    <w:rsid w:val="009116F5"/>
    <w:rsid w:val="009117DF"/>
    <w:rsid w:val="00912ADB"/>
    <w:rsid w:val="00913632"/>
    <w:rsid w:val="00913FD8"/>
    <w:rsid w:val="0091416F"/>
    <w:rsid w:val="00915A07"/>
    <w:rsid w:val="009160D0"/>
    <w:rsid w:val="009179D9"/>
    <w:rsid w:val="0092240C"/>
    <w:rsid w:val="00922EFA"/>
    <w:rsid w:val="00923A2B"/>
    <w:rsid w:val="00923BC1"/>
    <w:rsid w:val="00924EAA"/>
    <w:rsid w:val="009274F9"/>
    <w:rsid w:val="00931A83"/>
    <w:rsid w:val="009320A7"/>
    <w:rsid w:val="0093394E"/>
    <w:rsid w:val="009339E0"/>
    <w:rsid w:val="0093436A"/>
    <w:rsid w:val="00936856"/>
    <w:rsid w:val="0093734C"/>
    <w:rsid w:val="00937B86"/>
    <w:rsid w:val="00937DC6"/>
    <w:rsid w:val="0094088A"/>
    <w:rsid w:val="00940B1B"/>
    <w:rsid w:val="00941349"/>
    <w:rsid w:val="00942D7E"/>
    <w:rsid w:val="00943983"/>
    <w:rsid w:val="009458C4"/>
    <w:rsid w:val="00946038"/>
    <w:rsid w:val="00946625"/>
    <w:rsid w:val="00946D3C"/>
    <w:rsid w:val="00950077"/>
    <w:rsid w:val="009513ED"/>
    <w:rsid w:val="00956152"/>
    <w:rsid w:val="009575E0"/>
    <w:rsid w:val="0096080F"/>
    <w:rsid w:val="009615C7"/>
    <w:rsid w:val="00961A0D"/>
    <w:rsid w:val="00961A8C"/>
    <w:rsid w:val="00965558"/>
    <w:rsid w:val="009671BE"/>
    <w:rsid w:val="00967B68"/>
    <w:rsid w:val="00972D07"/>
    <w:rsid w:val="00972FD5"/>
    <w:rsid w:val="00973AC1"/>
    <w:rsid w:val="009757BA"/>
    <w:rsid w:val="0097748E"/>
    <w:rsid w:val="009801B4"/>
    <w:rsid w:val="009803ED"/>
    <w:rsid w:val="00980EC4"/>
    <w:rsid w:val="009814CE"/>
    <w:rsid w:val="009814ED"/>
    <w:rsid w:val="00981757"/>
    <w:rsid w:val="00983A4F"/>
    <w:rsid w:val="00984CE8"/>
    <w:rsid w:val="00985D58"/>
    <w:rsid w:val="00985F30"/>
    <w:rsid w:val="00987BD4"/>
    <w:rsid w:val="00990191"/>
    <w:rsid w:val="00991552"/>
    <w:rsid w:val="009932C1"/>
    <w:rsid w:val="00993692"/>
    <w:rsid w:val="00993AD6"/>
    <w:rsid w:val="00993C5D"/>
    <w:rsid w:val="00994718"/>
    <w:rsid w:val="00996788"/>
    <w:rsid w:val="00997353"/>
    <w:rsid w:val="009A1280"/>
    <w:rsid w:val="009A3827"/>
    <w:rsid w:val="009A42D8"/>
    <w:rsid w:val="009A44CA"/>
    <w:rsid w:val="009A4816"/>
    <w:rsid w:val="009A5707"/>
    <w:rsid w:val="009A669E"/>
    <w:rsid w:val="009A67DD"/>
    <w:rsid w:val="009B0420"/>
    <w:rsid w:val="009B09CC"/>
    <w:rsid w:val="009B0AD2"/>
    <w:rsid w:val="009B144D"/>
    <w:rsid w:val="009B1854"/>
    <w:rsid w:val="009B1E9E"/>
    <w:rsid w:val="009B3079"/>
    <w:rsid w:val="009B36EE"/>
    <w:rsid w:val="009B38F4"/>
    <w:rsid w:val="009B45F1"/>
    <w:rsid w:val="009B7E10"/>
    <w:rsid w:val="009C019C"/>
    <w:rsid w:val="009C13F6"/>
    <w:rsid w:val="009C186C"/>
    <w:rsid w:val="009C1D09"/>
    <w:rsid w:val="009C20D1"/>
    <w:rsid w:val="009C2613"/>
    <w:rsid w:val="009C3319"/>
    <w:rsid w:val="009C3C32"/>
    <w:rsid w:val="009C3EF6"/>
    <w:rsid w:val="009C45A7"/>
    <w:rsid w:val="009C6107"/>
    <w:rsid w:val="009C658A"/>
    <w:rsid w:val="009D0A3B"/>
    <w:rsid w:val="009D0AF0"/>
    <w:rsid w:val="009D11D3"/>
    <w:rsid w:val="009D1565"/>
    <w:rsid w:val="009D1867"/>
    <w:rsid w:val="009D1DAC"/>
    <w:rsid w:val="009D220F"/>
    <w:rsid w:val="009D238C"/>
    <w:rsid w:val="009D32DD"/>
    <w:rsid w:val="009D518F"/>
    <w:rsid w:val="009D5610"/>
    <w:rsid w:val="009D7D74"/>
    <w:rsid w:val="009E1562"/>
    <w:rsid w:val="009E2713"/>
    <w:rsid w:val="009E33BC"/>
    <w:rsid w:val="009E3A78"/>
    <w:rsid w:val="009E3F48"/>
    <w:rsid w:val="009E4845"/>
    <w:rsid w:val="009E64D0"/>
    <w:rsid w:val="009E67E6"/>
    <w:rsid w:val="009E6FB7"/>
    <w:rsid w:val="009E7177"/>
    <w:rsid w:val="009E72B9"/>
    <w:rsid w:val="009F081C"/>
    <w:rsid w:val="009F1FAC"/>
    <w:rsid w:val="009F2DD6"/>
    <w:rsid w:val="009F2F1B"/>
    <w:rsid w:val="009F3304"/>
    <w:rsid w:val="009F38AE"/>
    <w:rsid w:val="009F62A9"/>
    <w:rsid w:val="009F62C9"/>
    <w:rsid w:val="009F709E"/>
    <w:rsid w:val="009F77A9"/>
    <w:rsid w:val="009F7BA3"/>
    <w:rsid w:val="009F7E1E"/>
    <w:rsid w:val="00A042CA"/>
    <w:rsid w:val="00A04377"/>
    <w:rsid w:val="00A0477F"/>
    <w:rsid w:val="00A06556"/>
    <w:rsid w:val="00A065D4"/>
    <w:rsid w:val="00A06E43"/>
    <w:rsid w:val="00A07F3A"/>
    <w:rsid w:val="00A10DBF"/>
    <w:rsid w:val="00A140BF"/>
    <w:rsid w:val="00A14256"/>
    <w:rsid w:val="00A147F1"/>
    <w:rsid w:val="00A158F8"/>
    <w:rsid w:val="00A1656F"/>
    <w:rsid w:val="00A167B4"/>
    <w:rsid w:val="00A216B5"/>
    <w:rsid w:val="00A21857"/>
    <w:rsid w:val="00A228F7"/>
    <w:rsid w:val="00A23A18"/>
    <w:rsid w:val="00A23FDA"/>
    <w:rsid w:val="00A24246"/>
    <w:rsid w:val="00A25491"/>
    <w:rsid w:val="00A26066"/>
    <w:rsid w:val="00A277ED"/>
    <w:rsid w:val="00A3154A"/>
    <w:rsid w:val="00A31DBF"/>
    <w:rsid w:val="00A3284B"/>
    <w:rsid w:val="00A36C40"/>
    <w:rsid w:val="00A37B1A"/>
    <w:rsid w:val="00A428A4"/>
    <w:rsid w:val="00A4346A"/>
    <w:rsid w:val="00A44E84"/>
    <w:rsid w:val="00A4569E"/>
    <w:rsid w:val="00A45EC2"/>
    <w:rsid w:val="00A47124"/>
    <w:rsid w:val="00A479D0"/>
    <w:rsid w:val="00A50C81"/>
    <w:rsid w:val="00A5195F"/>
    <w:rsid w:val="00A51FA7"/>
    <w:rsid w:val="00A52B0C"/>
    <w:rsid w:val="00A52FCE"/>
    <w:rsid w:val="00A560F9"/>
    <w:rsid w:val="00A57594"/>
    <w:rsid w:val="00A60DEE"/>
    <w:rsid w:val="00A61450"/>
    <w:rsid w:val="00A624F2"/>
    <w:rsid w:val="00A65DD0"/>
    <w:rsid w:val="00A66978"/>
    <w:rsid w:val="00A7101E"/>
    <w:rsid w:val="00A71E04"/>
    <w:rsid w:val="00A72098"/>
    <w:rsid w:val="00A7300C"/>
    <w:rsid w:val="00A74385"/>
    <w:rsid w:val="00A75305"/>
    <w:rsid w:val="00A811E7"/>
    <w:rsid w:val="00A81B50"/>
    <w:rsid w:val="00A81BC5"/>
    <w:rsid w:val="00A8200C"/>
    <w:rsid w:val="00A82015"/>
    <w:rsid w:val="00A826BB"/>
    <w:rsid w:val="00A828CE"/>
    <w:rsid w:val="00A82EEE"/>
    <w:rsid w:val="00A835A2"/>
    <w:rsid w:val="00A85355"/>
    <w:rsid w:val="00A857F5"/>
    <w:rsid w:val="00A86E9E"/>
    <w:rsid w:val="00A874D7"/>
    <w:rsid w:val="00A87FF7"/>
    <w:rsid w:val="00A9092C"/>
    <w:rsid w:val="00A92B2A"/>
    <w:rsid w:val="00A947AC"/>
    <w:rsid w:val="00A94BA9"/>
    <w:rsid w:val="00A94EBE"/>
    <w:rsid w:val="00A951AB"/>
    <w:rsid w:val="00A958E0"/>
    <w:rsid w:val="00AA051C"/>
    <w:rsid w:val="00AA0F2A"/>
    <w:rsid w:val="00AA2024"/>
    <w:rsid w:val="00AA54D1"/>
    <w:rsid w:val="00AA5D47"/>
    <w:rsid w:val="00AB0188"/>
    <w:rsid w:val="00AB2274"/>
    <w:rsid w:val="00AB3D08"/>
    <w:rsid w:val="00AB6A90"/>
    <w:rsid w:val="00AB73CD"/>
    <w:rsid w:val="00AC0E75"/>
    <w:rsid w:val="00AC3AF0"/>
    <w:rsid w:val="00AC3F99"/>
    <w:rsid w:val="00AC447E"/>
    <w:rsid w:val="00AC57EE"/>
    <w:rsid w:val="00AD0D3F"/>
    <w:rsid w:val="00AD1BBD"/>
    <w:rsid w:val="00AD2F63"/>
    <w:rsid w:val="00AD3D5E"/>
    <w:rsid w:val="00AD53D7"/>
    <w:rsid w:val="00AD65E4"/>
    <w:rsid w:val="00AD70B1"/>
    <w:rsid w:val="00AE0E6F"/>
    <w:rsid w:val="00AE0FAC"/>
    <w:rsid w:val="00AE10BC"/>
    <w:rsid w:val="00AE20FF"/>
    <w:rsid w:val="00AE688A"/>
    <w:rsid w:val="00AF0856"/>
    <w:rsid w:val="00AF2E09"/>
    <w:rsid w:val="00AF469E"/>
    <w:rsid w:val="00AF5A2F"/>
    <w:rsid w:val="00AF6742"/>
    <w:rsid w:val="00AF7044"/>
    <w:rsid w:val="00AF7452"/>
    <w:rsid w:val="00AF74B1"/>
    <w:rsid w:val="00B006AB"/>
    <w:rsid w:val="00B0072D"/>
    <w:rsid w:val="00B00D18"/>
    <w:rsid w:val="00B03702"/>
    <w:rsid w:val="00B04DE2"/>
    <w:rsid w:val="00B05D5B"/>
    <w:rsid w:val="00B0680F"/>
    <w:rsid w:val="00B06FD5"/>
    <w:rsid w:val="00B106C9"/>
    <w:rsid w:val="00B1075A"/>
    <w:rsid w:val="00B12C44"/>
    <w:rsid w:val="00B132AB"/>
    <w:rsid w:val="00B15ED9"/>
    <w:rsid w:val="00B20A84"/>
    <w:rsid w:val="00B24528"/>
    <w:rsid w:val="00B24F82"/>
    <w:rsid w:val="00B26BD3"/>
    <w:rsid w:val="00B276C5"/>
    <w:rsid w:val="00B277AA"/>
    <w:rsid w:val="00B31172"/>
    <w:rsid w:val="00B32A39"/>
    <w:rsid w:val="00B341FB"/>
    <w:rsid w:val="00B347CC"/>
    <w:rsid w:val="00B3561A"/>
    <w:rsid w:val="00B37EAA"/>
    <w:rsid w:val="00B40FA0"/>
    <w:rsid w:val="00B413C1"/>
    <w:rsid w:val="00B415C1"/>
    <w:rsid w:val="00B434F7"/>
    <w:rsid w:val="00B4482E"/>
    <w:rsid w:val="00B44A6F"/>
    <w:rsid w:val="00B452A0"/>
    <w:rsid w:val="00B4559B"/>
    <w:rsid w:val="00B506EB"/>
    <w:rsid w:val="00B517AA"/>
    <w:rsid w:val="00B5247E"/>
    <w:rsid w:val="00B532B9"/>
    <w:rsid w:val="00B548F0"/>
    <w:rsid w:val="00B54A6F"/>
    <w:rsid w:val="00B56DD2"/>
    <w:rsid w:val="00B5772E"/>
    <w:rsid w:val="00B578F0"/>
    <w:rsid w:val="00B6130E"/>
    <w:rsid w:val="00B61990"/>
    <w:rsid w:val="00B61E2C"/>
    <w:rsid w:val="00B626F2"/>
    <w:rsid w:val="00B628FD"/>
    <w:rsid w:val="00B62F69"/>
    <w:rsid w:val="00B6369A"/>
    <w:rsid w:val="00B64F58"/>
    <w:rsid w:val="00B665CC"/>
    <w:rsid w:val="00B66C0D"/>
    <w:rsid w:val="00B711C5"/>
    <w:rsid w:val="00B71655"/>
    <w:rsid w:val="00B71BA6"/>
    <w:rsid w:val="00B71E6E"/>
    <w:rsid w:val="00B756B8"/>
    <w:rsid w:val="00B766F8"/>
    <w:rsid w:val="00B769D8"/>
    <w:rsid w:val="00B76ECE"/>
    <w:rsid w:val="00B83575"/>
    <w:rsid w:val="00B84E78"/>
    <w:rsid w:val="00B866B9"/>
    <w:rsid w:val="00B86AD0"/>
    <w:rsid w:val="00B873D2"/>
    <w:rsid w:val="00B87D0A"/>
    <w:rsid w:val="00B87F16"/>
    <w:rsid w:val="00B90ECD"/>
    <w:rsid w:val="00B91162"/>
    <w:rsid w:val="00B913A5"/>
    <w:rsid w:val="00B918E0"/>
    <w:rsid w:val="00B91CCD"/>
    <w:rsid w:val="00B93C07"/>
    <w:rsid w:val="00B940F0"/>
    <w:rsid w:val="00BA1714"/>
    <w:rsid w:val="00BA1A1C"/>
    <w:rsid w:val="00BA21FF"/>
    <w:rsid w:val="00BA31F9"/>
    <w:rsid w:val="00BA48DC"/>
    <w:rsid w:val="00BA639F"/>
    <w:rsid w:val="00BA6880"/>
    <w:rsid w:val="00BA70AD"/>
    <w:rsid w:val="00BB250B"/>
    <w:rsid w:val="00BB47EB"/>
    <w:rsid w:val="00BB6FAA"/>
    <w:rsid w:val="00BB7AFA"/>
    <w:rsid w:val="00BC23B3"/>
    <w:rsid w:val="00BC2CD8"/>
    <w:rsid w:val="00BD006E"/>
    <w:rsid w:val="00BD1477"/>
    <w:rsid w:val="00BD263C"/>
    <w:rsid w:val="00BD2B1B"/>
    <w:rsid w:val="00BD3EE0"/>
    <w:rsid w:val="00BD52F7"/>
    <w:rsid w:val="00BD58FC"/>
    <w:rsid w:val="00BD7EAF"/>
    <w:rsid w:val="00BE1302"/>
    <w:rsid w:val="00BE22A2"/>
    <w:rsid w:val="00BE3F27"/>
    <w:rsid w:val="00BE6428"/>
    <w:rsid w:val="00BE6B79"/>
    <w:rsid w:val="00BE70EA"/>
    <w:rsid w:val="00BF01F5"/>
    <w:rsid w:val="00BF0498"/>
    <w:rsid w:val="00BF0647"/>
    <w:rsid w:val="00BF1471"/>
    <w:rsid w:val="00BF1B0A"/>
    <w:rsid w:val="00BF1E9D"/>
    <w:rsid w:val="00BF23EF"/>
    <w:rsid w:val="00BF270E"/>
    <w:rsid w:val="00BF3087"/>
    <w:rsid w:val="00BF33FB"/>
    <w:rsid w:val="00BF6430"/>
    <w:rsid w:val="00BF6E82"/>
    <w:rsid w:val="00BF7160"/>
    <w:rsid w:val="00C00407"/>
    <w:rsid w:val="00C03079"/>
    <w:rsid w:val="00C03E06"/>
    <w:rsid w:val="00C0410D"/>
    <w:rsid w:val="00C04417"/>
    <w:rsid w:val="00C054FD"/>
    <w:rsid w:val="00C060DD"/>
    <w:rsid w:val="00C10C1F"/>
    <w:rsid w:val="00C11564"/>
    <w:rsid w:val="00C1215F"/>
    <w:rsid w:val="00C13A7A"/>
    <w:rsid w:val="00C14279"/>
    <w:rsid w:val="00C15291"/>
    <w:rsid w:val="00C159F8"/>
    <w:rsid w:val="00C2043D"/>
    <w:rsid w:val="00C2050E"/>
    <w:rsid w:val="00C20D18"/>
    <w:rsid w:val="00C226F4"/>
    <w:rsid w:val="00C24F23"/>
    <w:rsid w:val="00C261E5"/>
    <w:rsid w:val="00C26739"/>
    <w:rsid w:val="00C26A50"/>
    <w:rsid w:val="00C271AC"/>
    <w:rsid w:val="00C27D2D"/>
    <w:rsid w:val="00C30675"/>
    <w:rsid w:val="00C33C55"/>
    <w:rsid w:val="00C33EA2"/>
    <w:rsid w:val="00C342B2"/>
    <w:rsid w:val="00C35EAF"/>
    <w:rsid w:val="00C3650A"/>
    <w:rsid w:val="00C36978"/>
    <w:rsid w:val="00C43E5D"/>
    <w:rsid w:val="00C44444"/>
    <w:rsid w:val="00C44579"/>
    <w:rsid w:val="00C44D3D"/>
    <w:rsid w:val="00C455E4"/>
    <w:rsid w:val="00C52027"/>
    <w:rsid w:val="00C5403B"/>
    <w:rsid w:val="00C545C7"/>
    <w:rsid w:val="00C54A31"/>
    <w:rsid w:val="00C55368"/>
    <w:rsid w:val="00C553F6"/>
    <w:rsid w:val="00C56191"/>
    <w:rsid w:val="00C568F9"/>
    <w:rsid w:val="00C574EC"/>
    <w:rsid w:val="00C57FEC"/>
    <w:rsid w:val="00C6076C"/>
    <w:rsid w:val="00C60ECB"/>
    <w:rsid w:val="00C61A8F"/>
    <w:rsid w:val="00C6270F"/>
    <w:rsid w:val="00C63125"/>
    <w:rsid w:val="00C6564F"/>
    <w:rsid w:val="00C66C8F"/>
    <w:rsid w:val="00C67318"/>
    <w:rsid w:val="00C70632"/>
    <w:rsid w:val="00C70938"/>
    <w:rsid w:val="00C70CAC"/>
    <w:rsid w:val="00C72234"/>
    <w:rsid w:val="00C72BBD"/>
    <w:rsid w:val="00C7336E"/>
    <w:rsid w:val="00C74E03"/>
    <w:rsid w:val="00C759DD"/>
    <w:rsid w:val="00C76E8D"/>
    <w:rsid w:val="00C7716B"/>
    <w:rsid w:val="00C77741"/>
    <w:rsid w:val="00C8192F"/>
    <w:rsid w:val="00C81D83"/>
    <w:rsid w:val="00C82A2D"/>
    <w:rsid w:val="00C830A2"/>
    <w:rsid w:val="00C834C7"/>
    <w:rsid w:val="00C83666"/>
    <w:rsid w:val="00C8410D"/>
    <w:rsid w:val="00C849E5"/>
    <w:rsid w:val="00C85037"/>
    <w:rsid w:val="00C90B0F"/>
    <w:rsid w:val="00C91828"/>
    <w:rsid w:val="00C927F1"/>
    <w:rsid w:val="00C937A2"/>
    <w:rsid w:val="00C93E74"/>
    <w:rsid w:val="00C94911"/>
    <w:rsid w:val="00C968CD"/>
    <w:rsid w:val="00C978CC"/>
    <w:rsid w:val="00CA0234"/>
    <w:rsid w:val="00CA0B42"/>
    <w:rsid w:val="00CA1453"/>
    <w:rsid w:val="00CA2AC1"/>
    <w:rsid w:val="00CA31E5"/>
    <w:rsid w:val="00CA46FF"/>
    <w:rsid w:val="00CA6A4F"/>
    <w:rsid w:val="00CA6EA9"/>
    <w:rsid w:val="00CB0FB1"/>
    <w:rsid w:val="00CB2394"/>
    <w:rsid w:val="00CB61C3"/>
    <w:rsid w:val="00CB6E16"/>
    <w:rsid w:val="00CB7417"/>
    <w:rsid w:val="00CC10A4"/>
    <w:rsid w:val="00CC255F"/>
    <w:rsid w:val="00CC296B"/>
    <w:rsid w:val="00CC4090"/>
    <w:rsid w:val="00CC4A34"/>
    <w:rsid w:val="00CC4BC9"/>
    <w:rsid w:val="00CC680B"/>
    <w:rsid w:val="00CC7C11"/>
    <w:rsid w:val="00CD0C08"/>
    <w:rsid w:val="00CD1AA2"/>
    <w:rsid w:val="00CD271F"/>
    <w:rsid w:val="00CD3053"/>
    <w:rsid w:val="00CD366D"/>
    <w:rsid w:val="00CD48E8"/>
    <w:rsid w:val="00CD51B2"/>
    <w:rsid w:val="00CD5978"/>
    <w:rsid w:val="00CD78D1"/>
    <w:rsid w:val="00CF2B18"/>
    <w:rsid w:val="00CF4AE1"/>
    <w:rsid w:val="00CF635A"/>
    <w:rsid w:val="00CF7A11"/>
    <w:rsid w:val="00D00EB9"/>
    <w:rsid w:val="00D01A02"/>
    <w:rsid w:val="00D01D31"/>
    <w:rsid w:val="00D02082"/>
    <w:rsid w:val="00D03CF1"/>
    <w:rsid w:val="00D04B3A"/>
    <w:rsid w:val="00D04B82"/>
    <w:rsid w:val="00D04F64"/>
    <w:rsid w:val="00D06D50"/>
    <w:rsid w:val="00D07F50"/>
    <w:rsid w:val="00D13817"/>
    <w:rsid w:val="00D14199"/>
    <w:rsid w:val="00D14A04"/>
    <w:rsid w:val="00D14A0F"/>
    <w:rsid w:val="00D1637D"/>
    <w:rsid w:val="00D16A07"/>
    <w:rsid w:val="00D2090C"/>
    <w:rsid w:val="00D22707"/>
    <w:rsid w:val="00D22C34"/>
    <w:rsid w:val="00D25608"/>
    <w:rsid w:val="00D25AC4"/>
    <w:rsid w:val="00D26423"/>
    <w:rsid w:val="00D27C3A"/>
    <w:rsid w:val="00D31060"/>
    <w:rsid w:val="00D356B1"/>
    <w:rsid w:val="00D36F4D"/>
    <w:rsid w:val="00D37D3C"/>
    <w:rsid w:val="00D37D49"/>
    <w:rsid w:val="00D40035"/>
    <w:rsid w:val="00D4201F"/>
    <w:rsid w:val="00D43A85"/>
    <w:rsid w:val="00D43AAE"/>
    <w:rsid w:val="00D445A5"/>
    <w:rsid w:val="00D45799"/>
    <w:rsid w:val="00D46C34"/>
    <w:rsid w:val="00D53168"/>
    <w:rsid w:val="00D5317C"/>
    <w:rsid w:val="00D54497"/>
    <w:rsid w:val="00D54BF7"/>
    <w:rsid w:val="00D57E31"/>
    <w:rsid w:val="00D57F6F"/>
    <w:rsid w:val="00D6016B"/>
    <w:rsid w:val="00D6024A"/>
    <w:rsid w:val="00D607C7"/>
    <w:rsid w:val="00D60AAA"/>
    <w:rsid w:val="00D62A3A"/>
    <w:rsid w:val="00D62E97"/>
    <w:rsid w:val="00D636E5"/>
    <w:rsid w:val="00D637BF"/>
    <w:rsid w:val="00D63929"/>
    <w:rsid w:val="00D676E3"/>
    <w:rsid w:val="00D7027C"/>
    <w:rsid w:val="00D702BA"/>
    <w:rsid w:val="00D704BB"/>
    <w:rsid w:val="00D706A7"/>
    <w:rsid w:val="00D7093C"/>
    <w:rsid w:val="00D72530"/>
    <w:rsid w:val="00D72992"/>
    <w:rsid w:val="00D7494E"/>
    <w:rsid w:val="00D765B1"/>
    <w:rsid w:val="00D769DE"/>
    <w:rsid w:val="00D77027"/>
    <w:rsid w:val="00D803D4"/>
    <w:rsid w:val="00D80471"/>
    <w:rsid w:val="00D829C0"/>
    <w:rsid w:val="00D84C18"/>
    <w:rsid w:val="00D853F2"/>
    <w:rsid w:val="00D86FDE"/>
    <w:rsid w:val="00D927CE"/>
    <w:rsid w:val="00D93575"/>
    <w:rsid w:val="00D977F7"/>
    <w:rsid w:val="00DA75FC"/>
    <w:rsid w:val="00DB01A9"/>
    <w:rsid w:val="00DB1074"/>
    <w:rsid w:val="00DB220F"/>
    <w:rsid w:val="00DB4F9E"/>
    <w:rsid w:val="00DB68A4"/>
    <w:rsid w:val="00DB6CEA"/>
    <w:rsid w:val="00DC0229"/>
    <w:rsid w:val="00DC0C4B"/>
    <w:rsid w:val="00DC14BA"/>
    <w:rsid w:val="00DC41C8"/>
    <w:rsid w:val="00DC5E13"/>
    <w:rsid w:val="00DC6C5A"/>
    <w:rsid w:val="00DC73D0"/>
    <w:rsid w:val="00DD1643"/>
    <w:rsid w:val="00DD1EB5"/>
    <w:rsid w:val="00DD5A5D"/>
    <w:rsid w:val="00DE183D"/>
    <w:rsid w:val="00DE21DC"/>
    <w:rsid w:val="00DE30C5"/>
    <w:rsid w:val="00DE333C"/>
    <w:rsid w:val="00DE47CA"/>
    <w:rsid w:val="00DE5035"/>
    <w:rsid w:val="00DE6C55"/>
    <w:rsid w:val="00DE7807"/>
    <w:rsid w:val="00DF11FE"/>
    <w:rsid w:val="00DF2C74"/>
    <w:rsid w:val="00DF37DA"/>
    <w:rsid w:val="00DF3A07"/>
    <w:rsid w:val="00DF584E"/>
    <w:rsid w:val="00DF5D69"/>
    <w:rsid w:val="00DF5D98"/>
    <w:rsid w:val="00DF613E"/>
    <w:rsid w:val="00DF64AB"/>
    <w:rsid w:val="00DF7038"/>
    <w:rsid w:val="00DF703D"/>
    <w:rsid w:val="00E0005F"/>
    <w:rsid w:val="00E023B9"/>
    <w:rsid w:val="00E03ACB"/>
    <w:rsid w:val="00E05803"/>
    <w:rsid w:val="00E10EED"/>
    <w:rsid w:val="00E11028"/>
    <w:rsid w:val="00E13ECE"/>
    <w:rsid w:val="00E14D1B"/>
    <w:rsid w:val="00E159D7"/>
    <w:rsid w:val="00E16B28"/>
    <w:rsid w:val="00E17987"/>
    <w:rsid w:val="00E202A5"/>
    <w:rsid w:val="00E22C73"/>
    <w:rsid w:val="00E26796"/>
    <w:rsid w:val="00E268C2"/>
    <w:rsid w:val="00E27D98"/>
    <w:rsid w:val="00E27DD5"/>
    <w:rsid w:val="00E332D3"/>
    <w:rsid w:val="00E338CA"/>
    <w:rsid w:val="00E3592F"/>
    <w:rsid w:val="00E36817"/>
    <w:rsid w:val="00E3700F"/>
    <w:rsid w:val="00E37DF3"/>
    <w:rsid w:val="00E419D1"/>
    <w:rsid w:val="00E41DBE"/>
    <w:rsid w:val="00E42175"/>
    <w:rsid w:val="00E50B17"/>
    <w:rsid w:val="00E50C4F"/>
    <w:rsid w:val="00E5131D"/>
    <w:rsid w:val="00E51EF1"/>
    <w:rsid w:val="00E527AA"/>
    <w:rsid w:val="00E53B42"/>
    <w:rsid w:val="00E54052"/>
    <w:rsid w:val="00E5563E"/>
    <w:rsid w:val="00E5588D"/>
    <w:rsid w:val="00E55FF7"/>
    <w:rsid w:val="00E60CC3"/>
    <w:rsid w:val="00E63657"/>
    <w:rsid w:val="00E63DC7"/>
    <w:rsid w:val="00E6601F"/>
    <w:rsid w:val="00E660C6"/>
    <w:rsid w:val="00E66386"/>
    <w:rsid w:val="00E71FE2"/>
    <w:rsid w:val="00E725F9"/>
    <w:rsid w:val="00E7300D"/>
    <w:rsid w:val="00E730BE"/>
    <w:rsid w:val="00E751AA"/>
    <w:rsid w:val="00E76070"/>
    <w:rsid w:val="00E76F5E"/>
    <w:rsid w:val="00E80D01"/>
    <w:rsid w:val="00E80E1A"/>
    <w:rsid w:val="00E81369"/>
    <w:rsid w:val="00E83017"/>
    <w:rsid w:val="00E85900"/>
    <w:rsid w:val="00E87B8C"/>
    <w:rsid w:val="00E90287"/>
    <w:rsid w:val="00E90CDF"/>
    <w:rsid w:val="00E9135C"/>
    <w:rsid w:val="00E91C03"/>
    <w:rsid w:val="00E924FC"/>
    <w:rsid w:val="00E94DDD"/>
    <w:rsid w:val="00E961C5"/>
    <w:rsid w:val="00E97FFA"/>
    <w:rsid w:val="00EA3B8A"/>
    <w:rsid w:val="00EA4DA5"/>
    <w:rsid w:val="00EA5A25"/>
    <w:rsid w:val="00EA6DAE"/>
    <w:rsid w:val="00EA7DFB"/>
    <w:rsid w:val="00EB002B"/>
    <w:rsid w:val="00EB0D64"/>
    <w:rsid w:val="00EB1865"/>
    <w:rsid w:val="00EB1E68"/>
    <w:rsid w:val="00EB444F"/>
    <w:rsid w:val="00EB4B1D"/>
    <w:rsid w:val="00EB5038"/>
    <w:rsid w:val="00EB7F36"/>
    <w:rsid w:val="00EC01D9"/>
    <w:rsid w:val="00EC077E"/>
    <w:rsid w:val="00EC0C5A"/>
    <w:rsid w:val="00EC2086"/>
    <w:rsid w:val="00EC31C1"/>
    <w:rsid w:val="00EC4840"/>
    <w:rsid w:val="00EC5530"/>
    <w:rsid w:val="00EC56BE"/>
    <w:rsid w:val="00ED0991"/>
    <w:rsid w:val="00ED4608"/>
    <w:rsid w:val="00ED5F0D"/>
    <w:rsid w:val="00ED620D"/>
    <w:rsid w:val="00ED6221"/>
    <w:rsid w:val="00ED6D73"/>
    <w:rsid w:val="00ED7618"/>
    <w:rsid w:val="00ED77A0"/>
    <w:rsid w:val="00EE1BF9"/>
    <w:rsid w:val="00EE3475"/>
    <w:rsid w:val="00EE4B07"/>
    <w:rsid w:val="00EE4B0A"/>
    <w:rsid w:val="00EE6F95"/>
    <w:rsid w:val="00EE72FA"/>
    <w:rsid w:val="00EE7855"/>
    <w:rsid w:val="00EE7BD8"/>
    <w:rsid w:val="00EE7E88"/>
    <w:rsid w:val="00EF1EC1"/>
    <w:rsid w:val="00EF32D8"/>
    <w:rsid w:val="00EF3FBD"/>
    <w:rsid w:val="00F00B6B"/>
    <w:rsid w:val="00F01B94"/>
    <w:rsid w:val="00F020A0"/>
    <w:rsid w:val="00F10CEE"/>
    <w:rsid w:val="00F1137D"/>
    <w:rsid w:val="00F11482"/>
    <w:rsid w:val="00F1202E"/>
    <w:rsid w:val="00F12D57"/>
    <w:rsid w:val="00F1593F"/>
    <w:rsid w:val="00F17788"/>
    <w:rsid w:val="00F178FE"/>
    <w:rsid w:val="00F179E8"/>
    <w:rsid w:val="00F17E45"/>
    <w:rsid w:val="00F217D4"/>
    <w:rsid w:val="00F2215A"/>
    <w:rsid w:val="00F2249D"/>
    <w:rsid w:val="00F234BA"/>
    <w:rsid w:val="00F23926"/>
    <w:rsid w:val="00F24DE3"/>
    <w:rsid w:val="00F263A0"/>
    <w:rsid w:val="00F27F37"/>
    <w:rsid w:val="00F30ECC"/>
    <w:rsid w:val="00F3233D"/>
    <w:rsid w:val="00F32B43"/>
    <w:rsid w:val="00F33B37"/>
    <w:rsid w:val="00F33BB6"/>
    <w:rsid w:val="00F33C24"/>
    <w:rsid w:val="00F347AA"/>
    <w:rsid w:val="00F35178"/>
    <w:rsid w:val="00F352FE"/>
    <w:rsid w:val="00F35EE1"/>
    <w:rsid w:val="00F37157"/>
    <w:rsid w:val="00F378B5"/>
    <w:rsid w:val="00F37EDA"/>
    <w:rsid w:val="00F40602"/>
    <w:rsid w:val="00F411DF"/>
    <w:rsid w:val="00F43BF7"/>
    <w:rsid w:val="00F44C91"/>
    <w:rsid w:val="00F44F2B"/>
    <w:rsid w:val="00F47588"/>
    <w:rsid w:val="00F506DD"/>
    <w:rsid w:val="00F54229"/>
    <w:rsid w:val="00F5628D"/>
    <w:rsid w:val="00F565D8"/>
    <w:rsid w:val="00F57149"/>
    <w:rsid w:val="00F5778B"/>
    <w:rsid w:val="00F631AE"/>
    <w:rsid w:val="00F638AF"/>
    <w:rsid w:val="00F64169"/>
    <w:rsid w:val="00F6584E"/>
    <w:rsid w:val="00F65970"/>
    <w:rsid w:val="00F67412"/>
    <w:rsid w:val="00F70046"/>
    <w:rsid w:val="00F70AF0"/>
    <w:rsid w:val="00F723AA"/>
    <w:rsid w:val="00F73F73"/>
    <w:rsid w:val="00F75B46"/>
    <w:rsid w:val="00F82DD7"/>
    <w:rsid w:val="00F84A72"/>
    <w:rsid w:val="00F878E6"/>
    <w:rsid w:val="00F87960"/>
    <w:rsid w:val="00F93EC1"/>
    <w:rsid w:val="00F9440A"/>
    <w:rsid w:val="00F94548"/>
    <w:rsid w:val="00F94B94"/>
    <w:rsid w:val="00FA2E5D"/>
    <w:rsid w:val="00FA4088"/>
    <w:rsid w:val="00FA4186"/>
    <w:rsid w:val="00FA5EA6"/>
    <w:rsid w:val="00FA6585"/>
    <w:rsid w:val="00FA6D93"/>
    <w:rsid w:val="00FA7A25"/>
    <w:rsid w:val="00FB05DA"/>
    <w:rsid w:val="00FB0754"/>
    <w:rsid w:val="00FB16A3"/>
    <w:rsid w:val="00FB43B0"/>
    <w:rsid w:val="00FB7BBA"/>
    <w:rsid w:val="00FC08A9"/>
    <w:rsid w:val="00FC119C"/>
    <w:rsid w:val="00FC5941"/>
    <w:rsid w:val="00FD285F"/>
    <w:rsid w:val="00FD42C3"/>
    <w:rsid w:val="00FD4AC7"/>
    <w:rsid w:val="00FD639E"/>
    <w:rsid w:val="00FD77AD"/>
    <w:rsid w:val="00FD77FC"/>
    <w:rsid w:val="00FD7819"/>
    <w:rsid w:val="00FD7EAA"/>
    <w:rsid w:val="00FE1DE1"/>
    <w:rsid w:val="00FE3030"/>
    <w:rsid w:val="00FE4D75"/>
    <w:rsid w:val="00FE67D2"/>
    <w:rsid w:val="00FE6C35"/>
    <w:rsid w:val="00FE7109"/>
    <w:rsid w:val="00FE7D9C"/>
    <w:rsid w:val="00FF0EFC"/>
    <w:rsid w:val="00FF444B"/>
    <w:rsid w:val="00FF46D3"/>
    <w:rsid w:val="00FF48EF"/>
    <w:rsid w:val="00FF4B7A"/>
    <w:rsid w:val="00FF532E"/>
    <w:rsid w:val="00FF575A"/>
    <w:rsid w:val="00FF6337"/>
    <w:rsid w:val="00FF6EAB"/>
    <w:rsid w:val="00FF6FCC"/>
    <w:rsid w:val="00FF76A7"/>
    <w:rsid w:val="00FF7831"/>
    <w:rsid w:val="04F992DE"/>
    <w:rsid w:val="1242C6EC"/>
    <w:rsid w:val="1467A93A"/>
    <w:rsid w:val="24749818"/>
    <w:rsid w:val="2C24997A"/>
    <w:rsid w:val="43F0CC53"/>
    <w:rsid w:val="44131AC3"/>
    <w:rsid w:val="46D35394"/>
    <w:rsid w:val="4912BF1F"/>
    <w:rsid w:val="69CE18C8"/>
    <w:rsid w:val="72C40AC3"/>
    <w:rsid w:val="73DF5732"/>
    <w:rsid w:val="73F7EB55"/>
    <w:rsid w:val="75B3A4DB"/>
    <w:rsid w:val="79A20EF2"/>
    <w:rsid w:val="7AB877C9"/>
    <w:rsid w:val="7CB77C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DBA"/>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character" w:styleId="CommentReference">
    <w:name w:val="annotation reference"/>
    <w:basedOn w:val="DefaultParagraphFont"/>
    <w:uiPriority w:val="99"/>
    <w:semiHidden/>
    <w:unhideWhenUsed/>
    <w:rsid w:val="00A216B5"/>
    <w:rPr>
      <w:sz w:val="16"/>
      <w:szCs w:val="16"/>
    </w:rPr>
  </w:style>
  <w:style w:type="paragraph" w:styleId="CommentText">
    <w:name w:val="annotation text"/>
    <w:basedOn w:val="Normal"/>
    <w:link w:val="CommentTextChar"/>
    <w:uiPriority w:val="99"/>
    <w:unhideWhenUsed/>
    <w:rsid w:val="00A216B5"/>
    <w:rPr>
      <w:sz w:val="20"/>
      <w:szCs w:val="20"/>
    </w:rPr>
  </w:style>
  <w:style w:type="character" w:customStyle="1" w:styleId="CommentTextChar">
    <w:name w:val="Comment Text Char"/>
    <w:basedOn w:val="DefaultParagraphFont"/>
    <w:link w:val="CommentText"/>
    <w:uiPriority w:val="99"/>
    <w:rsid w:val="00A216B5"/>
    <w:rPr>
      <w:sz w:val="20"/>
      <w:szCs w:val="20"/>
    </w:rPr>
  </w:style>
  <w:style w:type="paragraph" w:styleId="ListParagraph">
    <w:name w:val="List Paragraph"/>
    <w:basedOn w:val="Normal"/>
    <w:uiPriority w:val="34"/>
    <w:qFormat/>
    <w:rsid w:val="00D1637D"/>
    <w:pPr>
      <w:ind w:left="720"/>
      <w:contextualSpacing/>
    </w:pPr>
  </w:style>
  <w:style w:type="character" w:styleId="FollowedHyperlink">
    <w:name w:val="FollowedHyperlink"/>
    <w:basedOn w:val="DefaultParagraphFont"/>
    <w:uiPriority w:val="99"/>
    <w:semiHidden/>
    <w:unhideWhenUsed/>
    <w:rsid w:val="00A167B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515CA3"/>
    <w:rPr>
      <w:b/>
      <w:bCs/>
    </w:rPr>
  </w:style>
  <w:style w:type="character" w:customStyle="1" w:styleId="CommentSubjectChar">
    <w:name w:val="Comment Subject Char"/>
    <w:basedOn w:val="CommentTextChar"/>
    <w:link w:val="CommentSubject"/>
    <w:uiPriority w:val="99"/>
    <w:semiHidden/>
    <w:rsid w:val="00515CA3"/>
    <w:rPr>
      <w:b/>
      <w:bCs/>
      <w:sz w:val="20"/>
      <w:szCs w:val="20"/>
    </w:rPr>
  </w:style>
  <w:style w:type="character" w:customStyle="1" w:styleId="fontstyle01">
    <w:name w:val="fontstyle01"/>
    <w:basedOn w:val="DefaultParagraphFont"/>
    <w:rsid w:val="00226DD9"/>
    <w:rPr>
      <w:rFonts w:ascii="ArialMT" w:hAnsi="ArialMT" w:hint="default"/>
      <w:b w:val="0"/>
      <w:bCs w:val="0"/>
      <w:i w:val="0"/>
      <w:iCs w:val="0"/>
      <w:color w:val="000000"/>
      <w:sz w:val="16"/>
      <w:szCs w:val="16"/>
    </w:rPr>
  </w:style>
  <w:style w:type="paragraph" w:styleId="Caption">
    <w:name w:val="caption"/>
    <w:basedOn w:val="Normal"/>
    <w:next w:val="Normal"/>
    <w:uiPriority w:val="35"/>
    <w:unhideWhenUsed/>
    <w:qFormat/>
    <w:rsid w:val="003A2FB3"/>
    <w:pPr>
      <w:spacing w:after="200"/>
    </w:pPr>
    <w:rPr>
      <w:i/>
      <w:iCs/>
      <w:color w:val="1F497D" w:themeColor="text2"/>
      <w:sz w:val="18"/>
      <w:szCs w:val="18"/>
    </w:rPr>
  </w:style>
  <w:style w:type="paragraph" w:styleId="FootnoteText">
    <w:name w:val="footnote text"/>
    <w:basedOn w:val="Normal"/>
    <w:link w:val="FootnoteTextChar"/>
    <w:uiPriority w:val="99"/>
    <w:semiHidden/>
    <w:unhideWhenUsed/>
    <w:rsid w:val="00E332D3"/>
    <w:rPr>
      <w:sz w:val="20"/>
      <w:szCs w:val="20"/>
    </w:rPr>
  </w:style>
  <w:style w:type="character" w:customStyle="1" w:styleId="FootnoteTextChar">
    <w:name w:val="Footnote Text Char"/>
    <w:basedOn w:val="DefaultParagraphFont"/>
    <w:link w:val="FootnoteText"/>
    <w:uiPriority w:val="99"/>
    <w:semiHidden/>
    <w:rsid w:val="00E332D3"/>
    <w:rPr>
      <w:sz w:val="20"/>
      <w:szCs w:val="20"/>
    </w:rPr>
  </w:style>
  <w:style w:type="character" w:styleId="FootnoteReference">
    <w:name w:val="footnote reference"/>
    <w:basedOn w:val="DefaultParagraphFont"/>
    <w:uiPriority w:val="99"/>
    <w:semiHidden/>
    <w:unhideWhenUsed/>
    <w:rsid w:val="00E332D3"/>
    <w:rPr>
      <w:vertAlign w:val="superscript"/>
    </w:rPr>
  </w:style>
  <w:style w:type="paragraph" w:styleId="Footer">
    <w:name w:val="footer"/>
    <w:basedOn w:val="Normal"/>
    <w:link w:val="FooterChar"/>
    <w:uiPriority w:val="99"/>
    <w:unhideWhenUsed/>
    <w:rsid w:val="005C6D68"/>
    <w:pPr>
      <w:tabs>
        <w:tab w:val="center" w:pos="4680"/>
        <w:tab w:val="right" w:pos="9360"/>
      </w:tabs>
    </w:pPr>
  </w:style>
  <w:style w:type="character" w:customStyle="1" w:styleId="FooterChar">
    <w:name w:val="Footer Char"/>
    <w:basedOn w:val="DefaultParagraphFont"/>
    <w:link w:val="Footer"/>
    <w:uiPriority w:val="99"/>
    <w:rsid w:val="005C6D68"/>
  </w:style>
  <w:style w:type="character" w:styleId="PlaceholderText">
    <w:name w:val="Placeholder Text"/>
    <w:basedOn w:val="DefaultParagraphFont"/>
    <w:uiPriority w:val="99"/>
    <w:semiHidden/>
    <w:rsid w:val="003434F5"/>
    <w:rPr>
      <w:color w:val="808080"/>
    </w:rPr>
  </w:style>
  <w:style w:type="paragraph" w:styleId="Revision">
    <w:name w:val="Revision"/>
    <w:hidden/>
    <w:uiPriority w:val="99"/>
    <w:semiHidden/>
    <w:rsid w:val="00404E9D"/>
    <w:pPr>
      <w:widowControl/>
      <w:jc w:val="left"/>
    </w:pPr>
  </w:style>
  <w:style w:type="character" w:styleId="LineNumber">
    <w:name w:val="line number"/>
    <w:basedOn w:val="DefaultParagraphFont"/>
    <w:uiPriority w:val="99"/>
    <w:semiHidden/>
    <w:unhideWhenUsed/>
    <w:rsid w:val="00816821"/>
  </w:style>
  <w:style w:type="character" w:customStyle="1" w:styleId="apple-converted-space">
    <w:name w:val="apple-converted-space"/>
    <w:basedOn w:val="DefaultParagraphFont"/>
    <w:rsid w:val="00DF2C74"/>
  </w:style>
  <w:style w:type="character" w:customStyle="1" w:styleId="u-visually-hidden">
    <w:name w:val="u-visually-hidden"/>
    <w:basedOn w:val="DefaultParagraphFont"/>
    <w:rsid w:val="00DF2C74"/>
  </w:style>
  <w:style w:type="character" w:customStyle="1" w:styleId="accordion-tabbedtab-mobile">
    <w:name w:val="accordion-tabbed__tab-mobile"/>
    <w:basedOn w:val="DefaultParagraphFont"/>
    <w:rsid w:val="00BD7EAF"/>
  </w:style>
  <w:style w:type="character" w:customStyle="1" w:styleId="comma-separator">
    <w:name w:val="comma-separator"/>
    <w:basedOn w:val="DefaultParagraphFont"/>
    <w:rsid w:val="00BD7EAF"/>
  </w:style>
  <w:style w:type="character" w:customStyle="1" w:styleId="epub-state">
    <w:name w:val="epub-state"/>
    <w:basedOn w:val="DefaultParagraphFont"/>
    <w:rsid w:val="00BD7EAF"/>
  </w:style>
  <w:style w:type="character" w:customStyle="1" w:styleId="epub-date">
    <w:name w:val="epub-date"/>
    <w:basedOn w:val="DefaultParagraphFont"/>
    <w:rsid w:val="00BD7EAF"/>
  </w:style>
  <w:style w:type="character" w:styleId="PageNumber">
    <w:name w:val="page number"/>
    <w:basedOn w:val="DefaultParagraphFont"/>
    <w:uiPriority w:val="99"/>
    <w:semiHidden/>
    <w:unhideWhenUsed/>
    <w:rsid w:val="00337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989860">
      <w:bodyDiv w:val="1"/>
      <w:marLeft w:val="0"/>
      <w:marRight w:val="0"/>
      <w:marTop w:val="0"/>
      <w:marBottom w:val="0"/>
      <w:divBdr>
        <w:top w:val="none" w:sz="0" w:space="0" w:color="auto"/>
        <w:left w:val="none" w:sz="0" w:space="0" w:color="auto"/>
        <w:bottom w:val="none" w:sz="0" w:space="0" w:color="auto"/>
        <w:right w:val="none" w:sz="0" w:space="0" w:color="auto"/>
      </w:divBdr>
    </w:div>
    <w:div w:id="1178078371">
      <w:bodyDiv w:val="1"/>
      <w:marLeft w:val="0"/>
      <w:marRight w:val="0"/>
      <w:marTop w:val="0"/>
      <w:marBottom w:val="0"/>
      <w:divBdr>
        <w:top w:val="none" w:sz="0" w:space="0" w:color="auto"/>
        <w:left w:val="none" w:sz="0" w:space="0" w:color="auto"/>
        <w:bottom w:val="none" w:sz="0" w:space="0" w:color="auto"/>
        <w:right w:val="none" w:sz="0" w:space="0" w:color="auto"/>
      </w:divBdr>
    </w:div>
    <w:div w:id="1185709801">
      <w:bodyDiv w:val="1"/>
      <w:marLeft w:val="0"/>
      <w:marRight w:val="0"/>
      <w:marTop w:val="0"/>
      <w:marBottom w:val="0"/>
      <w:divBdr>
        <w:top w:val="none" w:sz="0" w:space="0" w:color="auto"/>
        <w:left w:val="none" w:sz="0" w:space="0" w:color="auto"/>
        <w:bottom w:val="none" w:sz="0" w:space="0" w:color="auto"/>
        <w:right w:val="none" w:sz="0" w:space="0" w:color="auto"/>
      </w:divBdr>
    </w:div>
    <w:div w:id="1260257560">
      <w:bodyDiv w:val="1"/>
      <w:marLeft w:val="0"/>
      <w:marRight w:val="0"/>
      <w:marTop w:val="0"/>
      <w:marBottom w:val="0"/>
      <w:divBdr>
        <w:top w:val="none" w:sz="0" w:space="0" w:color="auto"/>
        <w:left w:val="none" w:sz="0" w:space="0" w:color="auto"/>
        <w:bottom w:val="none" w:sz="0" w:space="0" w:color="auto"/>
        <w:right w:val="none" w:sz="0" w:space="0" w:color="auto"/>
      </w:divBdr>
    </w:div>
    <w:div w:id="1501235097">
      <w:bodyDiv w:val="1"/>
      <w:marLeft w:val="0"/>
      <w:marRight w:val="0"/>
      <w:marTop w:val="0"/>
      <w:marBottom w:val="0"/>
      <w:divBdr>
        <w:top w:val="none" w:sz="0" w:space="0" w:color="auto"/>
        <w:left w:val="none" w:sz="0" w:space="0" w:color="auto"/>
        <w:bottom w:val="none" w:sz="0" w:space="0" w:color="auto"/>
        <w:right w:val="none" w:sz="0" w:space="0" w:color="auto"/>
      </w:divBdr>
    </w:div>
    <w:div w:id="1885747950">
      <w:bodyDiv w:val="1"/>
      <w:marLeft w:val="0"/>
      <w:marRight w:val="0"/>
      <w:marTop w:val="0"/>
      <w:marBottom w:val="0"/>
      <w:divBdr>
        <w:top w:val="none" w:sz="0" w:space="0" w:color="auto"/>
        <w:left w:val="none" w:sz="0" w:space="0" w:color="auto"/>
        <w:bottom w:val="none" w:sz="0" w:space="0" w:color="auto"/>
        <w:right w:val="none" w:sz="0" w:space="0" w:color="auto"/>
      </w:divBdr>
      <w:divsChild>
        <w:div w:id="2037152639">
          <w:marLeft w:val="0"/>
          <w:marRight w:val="0"/>
          <w:marTop w:val="225"/>
          <w:marBottom w:val="225"/>
          <w:divBdr>
            <w:top w:val="none" w:sz="0" w:space="0" w:color="auto"/>
            <w:left w:val="none" w:sz="0" w:space="0" w:color="auto"/>
            <w:bottom w:val="none" w:sz="0" w:space="0" w:color="auto"/>
            <w:right w:val="none" w:sz="0" w:space="0" w:color="auto"/>
          </w:divBdr>
          <w:divsChild>
            <w:div w:id="771360508">
              <w:marLeft w:val="0"/>
              <w:marRight w:val="0"/>
              <w:marTop w:val="0"/>
              <w:marBottom w:val="0"/>
              <w:divBdr>
                <w:top w:val="none" w:sz="0" w:space="0" w:color="auto"/>
                <w:left w:val="none" w:sz="0" w:space="0" w:color="auto"/>
                <w:bottom w:val="none" w:sz="0" w:space="0" w:color="auto"/>
                <w:right w:val="none" w:sz="0" w:space="0" w:color="auto"/>
              </w:divBdr>
              <w:divsChild>
                <w:div w:id="642542144">
                  <w:marLeft w:val="0"/>
                  <w:marRight w:val="0"/>
                  <w:marTop w:val="0"/>
                  <w:marBottom w:val="0"/>
                  <w:divBdr>
                    <w:top w:val="none" w:sz="0" w:space="0" w:color="auto"/>
                    <w:left w:val="none" w:sz="0" w:space="0" w:color="auto"/>
                    <w:bottom w:val="none" w:sz="0" w:space="0" w:color="auto"/>
                    <w:right w:val="none" w:sz="0" w:space="0" w:color="auto"/>
                  </w:divBdr>
                  <w:divsChild>
                    <w:div w:id="185587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85429">
              <w:marLeft w:val="0"/>
              <w:marRight w:val="0"/>
              <w:marTop w:val="225"/>
              <w:marBottom w:val="225"/>
              <w:divBdr>
                <w:top w:val="none" w:sz="0" w:space="0" w:color="auto"/>
                <w:left w:val="none" w:sz="0" w:space="0" w:color="auto"/>
                <w:bottom w:val="none" w:sz="0" w:space="0" w:color="auto"/>
                <w:right w:val="none" w:sz="0" w:space="0" w:color="auto"/>
              </w:divBdr>
              <w:divsChild>
                <w:div w:id="210745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iloufar@ksu.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F3187-0E60-457F-877A-29C921A82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30208</Words>
  <Characters>172190</Characters>
  <Application>Microsoft Office Word</Application>
  <DocSecurity>0</DocSecurity>
  <Lines>1434</Lines>
  <Paragraphs>403</Paragraphs>
  <ScaleCrop>false</ScaleCrop>
  <Company/>
  <LinksUpToDate>false</LinksUpToDate>
  <CharactersWithSpaces>201995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2021-10-07T08:17:00Z</dcterms:created>
  <dcterms:modified xsi:type="dcterms:W3CDTF">2021-10-07T08:55:00Z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c2fb7706-afec-3ecd-8a5f-f94338157927</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http://www.zotero.org/styles/biomacromolecules</vt:lpwstr>
  </property>
  <property fmtid="{D5CDD505-2E9C-101B-9397-08002B2CF9AE}" pid="6" name="Mendeley Recent Style Name 0_1">
    <vt:lpwstr>Biomacromolecules</vt:lpwstr>
  </property>
  <property fmtid="{D5CDD505-2E9C-101B-9397-08002B2CF9AE}" pid="7" name="Mendeley Recent Style Id 1_1">
    <vt:lpwstr>http://www.zotero.org/styles/chicago-author-date</vt:lpwstr>
  </property>
  <property fmtid="{D5CDD505-2E9C-101B-9397-08002B2CF9AE}" pid="8" name="Mendeley Recent Style Name 1_1">
    <vt:lpwstr>Chicago Manual of Style 17th edition (author-date)</vt:lpwstr>
  </property>
  <property fmtid="{D5CDD505-2E9C-101B-9397-08002B2CF9AE}" pid="9" name="Mendeley Recent Style Id 2_1">
    <vt:lpwstr>http://www.zotero.org/styles/harvard-cite-them-right</vt:lpwstr>
  </property>
  <property fmtid="{D5CDD505-2E9C-101B-9397-08002B2CF9AE}" pid="10" name="Mendeley Recent Style Name 2_1">
    <vt:lpwstr>Cite Them Right 10th edition - Harvard</vt:lpwstr>
  </property>
  <property fmtid="{D5CDD505-2E9C-101B-9397-08002B2CF9AE}" pid="11" name="Mendeley Recent Style Id 3_1">
    <vt:lpwstr>http://www.zotero.org/styles/elsevier-without-titles</vt:lpwstr>
  </property>
  <property fmtid="{D5CDD505-2E9C-101B-9397-08002B2CF9AE}" pid="12" name="Mendeley Recent Style Name 3_1">
    <vt:lpwstr>Elsevier (numeric, without titles)</vt:lpwstr>
  </property>
  <property fmtid="{D5CDD505-2E9C-101B-9397-08002B2CF9AE}" pid="13" name="Mendeley Recent Style Id 4_1">
    <vt:lpwstr>http://www.zotero.org/styles/fuel</vt:lpwstr>
  </property>
  <property fmtid="{D5CDD505-2E9C-101B-9397-08002B2CF9AE}" pid="14" name="Mendeley Recent Style Name 4_1">
    <vt:lpwstr>Fuel</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http://www.zotero.org/styles/journal-of-visualized-experiments</vt:lpwstr>
  </property>
  <property fmtid="{D5CDD505-2E9C-101B-9397-08002B2CF9AE}" pid="18" name="Mendeley Recent Style Name 6_1">
    <vt:lpwstr>Journal of Visualized Experiments</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